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0" w:type="dxa"/>
        <w:tblInd w:w="18" w:type="dxa"/>
        <w:tblLayout w:type="fixed"/>
        <w:tblLook w:val="0000" w:firstRow="0" w:lastRow="0" w:firstColumn="0" w:lastColumn="0" w:noHBand="0" w:noVBand="0"/>
      </w:tblPr>
      <w:tblGrid>
        <w:gridCol w:w="4032"/>
        <w:gridCol w:w="27"/>
        <w:gridCol w:w="3402"/>
        <w:gridCol w:w="2079"/>
      </w:tblGrid>
      <w:tr w:rsidR="007E5D09" w14:paraId="197346F7" w14:textId="77777777" w:rsidTr="00645117">
        <w:trPr>
          <w:trHeight w:val="720"/>
        </w:trPr>
        <w:tc>
          <w:tcPr>
            <w:tcW w:w="4032" w:type="dxa"/>
            <w:tcBorders>
              <w:bottom w:val="single" w:sz="18" w:space="0" w:color="auto"/>
            </w:tcBorders>
          </w:tcPr>
          <w:p w14:paraId="4BCD7CC9"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508" w:type="dxa"/>
            <w:gridSpan w:val="3"/>
            <w:tcBorders>
              <w:bottom w:val="single" w:sz="18" w:space="0" w:color="auto"/>
            </w:tcBorders>
          </w:tcPr>
          <w:p w14:paraId="253911F9"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4EC3BF3" w14:textId="77777777" w:rsidTr="006451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gridSpan w:val="2"/>
            <w:tcBorders>
              <w:top w:val="nil"/>
              <w:left w:val="nil"/>
              <w:bottom w:val="single" w:sz="36" w:space="0" w:color="auto"/>
              <w:right w:val="nil"/>
            </w:tcBorders>
          </w:tcPr>
          <w:p w14:paraId="76762C79" w14:textId="77777777" w:rsidR="007E5D09" w:rsidRDefault="00E1360E" w:rsidP="0084173D">
            <w:pPr>
              <w:jc w:val="left"/>
              <w:rPr>
                <w:lang w:val="en-US"/>
              </w:rPr>
            </w:pPr>
            <w:r>
              <w:rPr>
                <w:lang w:val="en-US"/>
              </w:rPr>
              <w:t>Distr.</w:t>
            </w:r>
          </w:p>
          <w:p w14:paraId="2E950762" w14:textId="77777777" w:rsidR="007E5D09" w:rsidRDefault="00E1360E" w:rsidP="0084173D">
            <w:pPr>
              <w:jc w:val="left"/>
              <w:rPr>
                <w:lang w:val="en-US"/>
              </w:rPr>
            </w:pPr>
            <w:r>
              <w:rPr>
                <w:lang w:val="en-US"/>
              </w:rPr>
              <w:t>GENERAL</w:t>
            </w:r>
          </w:p>
          <w:p w14:paraId="264903F5" w14:textId="77777777" w:rsidR="007E5D09" w:rsidRDefault="007E5D09" w:rsidP="0084173D">
            <w:pPr>
              <w:jc w:val="left"/>
              <w:rPr>
                <w:lang w:val="en-US"/>
              </w:rPr>
            </w:pPr>
          </w:p>
          <w:p w14:paraId="5A29A12C" w14:textId="5CD6A5A0"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0A74EF">
              <w:rPr>
                <w:rFonts w:asciiTheme="majorBidi" w:hAnsiTheme="majorBidi" w:cstheme="majorBidi"/>
                <w:szCs w:val="24"/>
              </w:rPr>
              <w:t>UNEP/</w:t>
            </w:r>
            <w:proofErr w:type="spellStart"/>
            <w:r w:rsidR="000A74EF">
              <w:rPr>
                <w:rFonts w:asciiTheme="majorBidi" w:hAnsiTheme="majorBidi" w:cstheme="majorBidi"/>
                <w:szCs w:val="24"/>
              </w:rPr>
              <w:t>OzL.Pro</w:t>
            </w:r>
            <w:proofErr w:type="spellEnd"/>
            <w:r w:rsidR="000A74EF">
              <w:rPr>
                <w:rFonts w:asciiTheme="majorBidi" w:hAnsiTheme="majorBidi" w:cstheme="majorBidi"/>
                <w:szCs w:val="24"/>
              </w:rPr>
              <w:t>/ExCom/97/57</w:t>
            </w:r>
            <w:r w:rsidRPr="004E181B">
              <w:rPr>
                <w:rFonts w:asciiTheme="majorBidi" w:hAnsiTheme="majorBidi" w:cstheme="majorBidi"/>
                <w:szCs w:val="24"/>
              </w:rPr>
              <w:fldChar w:fldCharType="end"/>
            </w:r>
          </w:p>
          <w:p w14:paraId="0A1906A7" w14:textId="4741673F"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0A74EF">
              <w:rPr>
                <w:szCs w:val="24"/>
                <w:lang w:val="en-CA" w:bidi="ar-SA"/>
              </w:rPr>
              <w:t>11 November 2025</w:t>
            </w:r>
            <w:r w:rsidRPr="008B7BCA">
              <w:rPr>
                <w:szCs w:val="24"/>
                <w:lang w:val="en-CA" w:bidi="ar-SA"/>
              </w:rPr>
              <w:fldChar w:fldCharType="end"/>
            </w:r>
          </w:p>
          <w:p w14:paraId="7D20FD32" w14:textId="77777777" w:rsidR="008B7BCA" w:rsidRDefault="008B7BCA" w:rsidP="0084173D">
            <w:pPr>
              <w:jc w:val="left"/>
              <w:rPr>
                <w:rtl/>
                <w:lang w:val="en-US"/>
              </w:rPr>
            </w:pPr>
          </w:p>
          <w:p w14:paraId="759E60C5" w14:textId="77777777" w:rsidR="007E5D09" w:rsidRDefault="00E1360E" w:rsidP="0084173D">
            <w:pPr>
              <w:jc w:val="left"/>
              <w:rPr>
                <w:lang w:val="en-US"/>
              </w:rPr>
            </w:pPr>
            <w:r>
              <w:rPr>
                <w:lang w:val="en-US"/>
              </w:rPr>
              <w:t>ARABIC</w:t>
            </w:r>
          </w:p>
          <w:p w14:paraId="57F35E46" w14:textId="77777777" w:rsidR="007E5D09" w:rsidRDefault="00E1360E" w:rsidP="0084173D">
            <w:pPr>
              <w:jc w:val="left"/>
              <w:rPr>
                <w:lang w:val="en-US"/>
              </w:rPr>
            </w:pPr>
            <w:r>
              <w:rPr>
                <w:lang w:val="en-US"/>
              </w:rPr>
              <w:t>ORIGINAL: ENGLISH</w:t>
            </w:r>
          </w:p>
        </w:tc>
        <w:tc>
          <w:tcPr>
            <w:tcW w:w="3402" w:type="dxa"/>
            <w:tcBorders>
              <w:top w:val="nil"/>
              <w:left w:val="nil"/>
              <w:bottom w:val="single" w:sz="36" w:space="0" w:color="auto"/>
              <w:right w:val="nil"/>
            </w:tcBorders>
          </w:tcPr>
          <w:p w14:paraId="2E74953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98E685B"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746360F"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5B94D6D5" w14:textId="77777777" w:rsidR="007E5D09" w:rsidRDefault="009A5140">
            <w:pPr>
              <w:rPr>
                <w:caps/>
                <w:lang w:val="en-US"/>
              </w:rPr>
            </w:pPr>
            <w:r>
              <w:rPr>
                <w:noProof/>
                <w:lang w:val="en-CA" w:eastAsia="en-CA" w:bidi="ar-SA"/>
              </w:rPr>
              <w:drawing>
                <wp:anchor distT="0" distB="0" distL="114300" distR="114300" simplePos="0" relativeHeight="251658240" behindDoc="1" locked="0" layoutInCell="0" allowOverlap="1" wp14:anchorId="465C1CFA" wp14:editId="56D07DDB">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028D1B" w14:textId="77777777" w:rsidR="007E5D09" w:rsidRDefault="00BB1C42">
            <w:pPr>
              <w:rPr>
                <w:lang w:val="en-US"/>
              </w:rPr>
            </w:pPr>
            <w:r>
              <w:rPr>
                <w:noProof/>
                <w:lang w:val="en-CA" w:eastAsia="en-CA" w:bidi="ar-SA"/>
              </w:rPr>
              <w:drawing>
                <wp:anchor distT="0" distB="0" distL="114300" distR="114300" simplePos="0" relativeHeight="251658241" behindDoc="0" locked="0" layoutInCell="0" allowOverlap="1" wp14:anchorId="17792F00" wp14:editId="1F0CD0D1">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5C4858F" w14:textId="77777777" w:rsidR="007E5D09" w:rsidRDefault="007E5D09">
      <w:pPr>
        <w:pStyle w:val="Caption"/>
        <w:spacing w:line="200" w:lineRule="exact"/>
        <w:ind w:left="187" w:right="187" w:hanging="187"/>
        <w:jc w:val="both"/>
        <w:rPr>
          <w:rFonts w:cs="Akhbar MT"/>
          <w:b/>
          <w:bCs/>
          <w:sz w:val="28"/>
          <w:szCs w:val="28"/>
          <w:rtl/>
        </w:rPr>
      </w:pPr>
    </w:p>
    <w:p w14:paraId="1F44A634"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27A8D7E8" w14:textId="77777777" w:rsidR="0002642B" w:rsidRPr="00392DDC" w:rsidRDefault="00393115" w:rsidP="007B7442">
      <w:pPr>
        <w:bidi/>
        <w:ind w:left="180" w:hanging="180"/>
        <w:rPr>
          <w:b/>
          <w:sz w:val="28"/>
          <w:szCs w:val="28"/>
          <w:lang w:val="en-US"/>
        </w:rPr>
      </w:pPr>
      <w:r w:rsidRPr="00392DDC">
        <w:rPr>
          <w:b/>
          <w:sz w:val="28"/>
          <w:szCs w:val="28"/>
          <w:rtl/>
        </w:rPr>
        <w:t xml:space="preserve">لتنفيـــذ بروتوكـول مونتريــال </w:t>
      </w:r>
    </w:p>
    <w:p w14:paraId="136FAFE8" w14:textId="77777777" w:rsidR="001002E7" w:rsidRDefault="001002E7" w:rsidP="001002E7">
      <w:pPr>
        <w:bidi/>
        <w:ind w:left="180" w:hanging="180"/>
        <w:jc w:val="left"/>
        <w:rPr>
          <w:b/>
          <w:sz w:val="28"/>
          <w:szCs w:val="28"/>
          <w:rtl/>
        </w:rPr>
      </w:pPr>
      <w:r>
        <w:rPr>
          <w:rFonts w:hint="cs"/>
          <w:b/>
          <w:sz w:val="28"/>
          <w:szCs w:val="28"/>
          <w:rtl/>
        </w:rPr>
        <w:t>الاجتماع السابع والتسعون</w:t>
      </w:r>
    </w:p>
    <w:p w14:paraId="3EBC1BD7" w14:textId="77777777" w:rsidR="001002E7" w:rsidRDefault="001002E7" w:rsidP="001002E7">
      <w:pPr>
        <w:bidi/>
        <w:ind w:left="180" w:hanging="180"/>
        <w:rPr>
          <w:b/>
          <w:sz w:val="28"/>
          <w:szCs w:val="28"/>
          <w:rtl/>
        </w:rPr>
      </w:pPr>
      <w:r>
        <w:rPr>
          <w:rFonts w:hint="cs"/>
          <w:b/>
          <w:sz w:val="28"/>
          <w:szCs w:val="28"/>
          <w:rtl/>
        </w:rPr>
        <w:t>مونتريال، 1-5 ديسمبر/كانون الأول 2025</w:t>
      </w:r>
    </w:p>
    <w:p w14:paraId="6BE218E2" w14:textId="1877E99A" w:rsidR="001544AD" w:rsidRPr="005C4804" w:rsidRDefault="001544AD" w:rsidP="001544AD">
      <w:pPr>
        <w:bidi/>
        <w:rPr>
          <w:sz w:val="28"/>
          <w:szCs w:val="28"/>
          <w:rtl/>
          <w:lang w:val="fr-CA"/>
        </w:rPr>
      </w:pPr>
      <w:proofErr w:type="spellStart"/>
      <w:r w:rsidRPr="00E9773D">
        <w:rPr>
          <w:sz w:val="28"/>
          <w:szCs w:val="28"/>
        </w:rPr>
        <w:t>البند</w:t>
      </w:r>
      <w:proofErr w:type="spellEnd"/>
      <w:r w:rsidRPr="00E9773D">
        <w:rPr>
          <w:sz w:val="28"/>
          <w:szCs w:val="28"/>
          <w:rtl/>
        </w:rPr>
        <w:t xml:space="preserve"> </w:t>
      </w:r>
      <w:proofErr w:type="gramStart"/>
      <w:r w:rsidRPr="00E9773D">
        <w:rPr>
          <w:sz w:val="28"/>
          <w:szCs w:val="28"/>
          <w:rtl/>
        </w:rPr>
        <w:t xml:space="preserve">9 </w:t>
      </w:r>
      <w:r>
        <w:rPr>
          <w:sz w:val="28"/>
          <w:szCs w:val="28"/>
        </w:rPr>
        <w:t>)</w:t>
      </w:r>
      <w:r w:rsidR="000A74EF">
        <w:rPr>
          <w:rFonts w:hint="cs"/>
          <w:sz w:val="28"/>
          <w:szCs w:val="28"/>
          <w:rtl/>
        </w:rPr>
        <w:t>ج</w:t>
      </w:r>
      <w:proofErr w:type="gramEnd"/>
      <w:r w:rsidRPr="00E9773D">
        <w:rPr>
          <w:sz w:val="28"/>
          <w:szCs w:val="28"/>
          <w:rtl/>
        </w:rPr>
        <w:t>)</w:t>
      </w:r>
      <w:r>
        <w:rPr>
          <w:sz w:val="28"/>
          <w:szCs w:val="28"/>
        </w:rPr>
        <w:t xml:space="preserve"> </w:t>
      </w:r>
      <w:r w:rsidRPr="00E9773D">
        <w:rPr>
          <w:sz w:val="28"/>
          <w:szCs w:val="28"/>
          <w:rtl/>
        </w:rPr>
        <w:t>من جدول الأعمال المؤقت</w:t>
      </w:r>
      <w:r w:rsidRPr="00E9773D">
        <w:rPr>
          <w:rStyle w:val="FootnoteReference"/>
          <w:sz w:val="28"/>
          <w:szCs w:val="28"/>
        </w:rPr>
        <w:t xml:space="preserve"> </w:t>
      </w:r>
      <w:r w:rsidRPr="00E9773D">
        <w:rPr>
          <w:rStyle w:val="FootnoteReference"/>
          <w:lang w:val="fr-FR"/>
        </w:rPr>
        <w:footnoteReference w:id="1"/>
      </w:r>
    </w:p>
    <w:p w14:paraId="2911D6DE" w14:textId="77777777" w:rsidR="00977BBE" w:rsidRDefault="00977BBE" w:rsidP="00977BBE">
      <w:pPr>
        <w:rPr>
          <w:b/>
        </w:rPr>
      </w:pPr>
    </w:p>
    <w:p w14:paraId="7CBB9753" w14:textId="77777777" w:rsidR="0064433D" w:rsidRDefault="0064433D" w:rsidP="00977BBE">
      <w:pPr>
        <w:rPr>
          <w:b/>
        </w:rPr>
      </w:pPr>
    </w:p>
    <w:p w14:paraId="4B0D10AD" w14:textId="77777777" w:rsidR="005A080D" w:rsidRDefault="005A080D" w:rsidP="00977BBE">
      <w:pPr>
        <w:rPr>
          <w:b/>
        </w:rPr>
      </w:pPr>
    </w:p>
    <w:p w14:paraId="35D101E7" w14:textId="1D8278A2" w:rsidR="0064433D" w:rsidRPr="005A080D" w:rsidRDefault="0064433D" w:rsidP="005A080D">
      <w:pPr>
        <w:jc w:val="center"/>
        <w:rPr>
          <w:sz w:val="32"/>
          <w:szCs w:val="32"/>
        </w:rPr>
      </w:pPr>
      <w:r w:rsidRPr="005A080D">
        <w:rPr>
          <w:rFonts w:hint="cs"/>
          <w:b/>
          <w:bCs/>
          <w:sz w:val="32"/>
          <w:szCs w:val="32"/>
          <w:rtl/>
        </w:rPr>
        <w:t>مقترح مشروع:</w:t>
      </w:r>
      <w:r w:rsidRPr="005A080D">
        <w:rPr>
          <w:rFonts w:hint="cs"/>
          <w:sz w:val="32"/>
          <w:szCs w:val="32"/>
          <w:rtl/>
          <w:lang w:bidi="ar-LB"/>
        </w:rPr>
        <w:t xml:space="preserve"> </w:t>
      </w:r>
      <w:r w:rsidRPr="005A080D">
        <w:rPr>
          <w:rFonts w:hint="cs"/>
          <w:b/>
          <w:bCs/>
          <w:sz w:val="32"/>
          <w:szCs w:val="32"/>
          <w:rtl/>
          <w:lang w:bidi="ar-LB"/>
        </w:rPr>
        <w:t>مدغشقر</w:t>
      </w:r>
    </w:p>
    <w:p w14:paraId="2C6CC124" w14:textId="77777777" w:rsidR="00977BBE" w:rsidRDefault="00977BBE" w:rsidP="006D2942">
      <w:pPr>
        <w:spacing w:after="120"/>
      </w:pPr>
    </w:p>
    <w:p w14:paraId="3992C03F" w14:textId="77777777" w:rsidR="00587FAA" w:rsidRDefault="00587FAA" w:rsidP="005A080D">
      <w:pPr>
        <w:bidi/>
        <w:ind w:firstLine="720"/>
        <w:rPr>
          <w:sz w:val="26"/>
          <w:szCs w:val="26"/>
          <w:rtl/>
          <w:lang w:val="en-CA" w:bidi="ar-SA"/>
        </w:rPr>
      </w:pPr>
    </w:p>
    <w:p w14:paraId="5B06B5CF" w14:textId="3CCA57B0" w:rsidR="005A080D" w:rsidRPr="005A080D" w:rsidRDefault="005A080D" w:rsidP="00587FAA">
      <w:pPr>
        <w:bidi/>
        <w:ind w:firstLine="720"/>
        <w:rPr>
          <w:sz w:val="26"/>
          <w:szCs w:val="26"/>
          <w:rtl/>
          <w:lang w:val="en-CA" w:bidi="ar-SA"/>
        </w:rPr>
      </w:pPr>
      <w:r w:rsidRPr="005A080D">
        <w:rPr>
          <w:rFonts w:hint="cs"/>
          <w:sz w:val="26"/>
          <w:szCs w:val="26"/>
          <w:rtl/>
          <w:lang w:val="en-CA" w:bidi="ar-SA"/>
        </w:rPr>
        <w:t>تتألف هذه الوثيقة من تعليقات الأمانة وتوصيتها بشأن مقترح المشروع التالي:</w:t>
      </w:r>
    </w:p>
    <w:p w14:paraId="4DF3F9ED" w14:textId="77777777" w:rsidR="00977BBE" w:rsidRPr="005A080D" w:rsidRDefault="00977BBE" w:rsidP="00977BBE">
      <w:pPr>
        <w:rPr>
          <w:sz w:val="26"/>
          <w:szCs w:val="26"/>
          <w:lang w:bidi="ar-SA"/>
        </w:rPr>
      </w:pPr>
    </w:p>
    <w:p w14:paraId="53248403" w14:textId="77777777" w:rsidR="005A080D" w:rsidRPr="005A080D" w:rsidRDefault="005A080D" w:rsidP="005A080D">
      <w:pPr>
        <w:bidi/>
        <w:spacing w:before="240" w:after="240"/>
        <w:rPr>
          <w:sz w:val="26"/>
          <w:szCs w:val="26"/>
          <w:u w:val="single"/>
          <w:rtl/>
          <w:lang w:val="en-CA" w:bidi="ar-SA"/>
        </w:rPr>
      </w:pPr>
      <w:r w:rsidRPr="005A080D">
        <w:rPr>
          <w:rFonts w:hint="cs"/>
          <w:sz w:val="26"/>
          <w:szCs w:val="26"/>
          <w:u w:val="single"/>
          <w:rtl/>
          <w:lang w:val="en-CA" w:bidi="ar-SA"/>
        </w:rPr>
        <w:t>الإزالة</w:t>
      </w:r>
    </w:p>
    <w:p w14:paraId="44B78A11" w14:textId="77777777" w:rsidR="00977BBE" w:rsidRPr="005A080D" w:rsidRDefault="00977BBE" w:rsidP="005A080D">
      <w:pPr>
        <w:jc w:val="right"/>
        <w:rPr>
          <w:sz w:val="26"/>
          <w:szCs w:val="26"/>
        </w:rPr>
      </w:pPr>
    </w:p>
    <w:tbl>
      <w:tblPr>
        <w:tblStyle w:val="TableGrid"/>
        <w:bidiVisual/>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8"/>
        <w:gridCol w:w="2171"/>
        <w:gridCol w:w="1890"/>
      </w:tblGrid>
      <w:tr w:rsidR="005A080D" w:rsidRPr="005A080D" w14:paraId="4FD35402" w14:textId="77777777" w:rsidTr="00426F95">
        <w:trPr>
          <w:trHeight w:val="675"/>
        </w:trPr>
        <w:tc>
          <w:tcPr>
            <w:tcW w:w="2862" w:type="pct"/>
          </w:tcPr>
          <w:p w14:paraId="0C1A8B20" w14:textId="479FA86C" w:rsidR="005A080D" w:rsidRPr="005A080D" w:rsidRDefault="005A080D" w:rsidP="005A080D">
            <w:pPr>
              <w:numPr>
                <w:ilvl w:val="0"/>
                <w:numId w:val="9"/>
              </w:numPr>
              <w:bidi/>
              <w:ind w:left="604" w:hanging="714"/>
              <w:contextualSpacing/>
              <w:jc w:val="left"/>
              <w:rPr>
                <w:sz w:val="26"/>
                <w:szCs w:val="26"/>
                <w:rtl/>
                <w:lang w:bidi="ar-SA"/>
              </w:rPr>
            </w:pPr>
            <w:r w:rsidRPr="005A080D">
              <w:rPr>
                <w:rFonts w:hint="cs"/>
                <w:sz w:val="26"/>
                <w:szCs w:val="26"/>
                <w:rtl/>
                <w:lang w:bidi="ar-SA"/>
              </w:rPr>
              <w:t>خطة إدارة إزالة المواد الهيدروكلوروفلوروكربونية (المرحلة الثانية، الشريحة الثانية)</w:t>
            </w:r>
          </w:p>
        </w:tc>
        <w:tc>
          <w:tcPr>
            <w:tcW w:w="1143" w:type="pct"/>
          </w:tcPr>
          <w:p w14:paraId="71580CC9" w14:textId="5A3CEF2C" w:rsidR="005A080D" w:rsidRPr="005A080D" w:rsidRDefault="00AB4D0F" w:rsidP="005A080D">
            <w:pPr>
              <w:bidi/>
              <w:ind w:right="-137"/>
              <w:jc w:val="center"/>
              <w:rPr>
                <w:sz w:val="26"/>
                <w:szCs w:val="26"/>
                <w:rtl/>
                <w:lang w:val="en-CA" w:bidi="ar-SA"/>
              </w:rPr>
            </w:pPr>
            <w:r w:rsidRPr="006D2942">
              <w:rPr>
                <w:rFonts w:hint="cs"/>
                <w:sz w:val="26"/>
                <w:szCs w:val="26"/>
                <w:rtl/>
                <w:lang w:bidi="ar-LB"/>
              </w:rPr>
              <w:t>برنامج الأمم المتحدة للبيئة</w:t>
            </w:r>
            <w:r w:rsidR="005A080D" w:rsidRPr="005A080D">
              <w:rPr>
                <w:sz w:val="26"/>
                <w:szCs w:val="26"/>
                <w:rtl/>
                <w:lang w:val="en-CA" w:bidi="ar-SA"/>
              </w:rPr>
              <w:t xml:space="preserve"> و </w:t>
            </w:r>
            <w:r w:rsidR="006D2942" w:rsidRPr="006D2942">
              <w:rPr>
                <w:sz w:val="26"/>
                <w:szCs w:val="26"/>
                <w:rtl/>
              </w:rPr>
              <w:t xml:space="preserve">منظمة </w:t>
            </w:r>
            <w:r w:rsidR="00426F95" w:rsidRPr="006D2942">
              <w:rPr>
                <w:sz w:val="26"/>
                <w:szCs w:val="26"/>
                <w:rtl/>
              </w:rPr>
              <w:t>الأمم المتحدة للتنمیة الصناعیة</w:t>
            </w:r>
            <w:r w:rsidR="005A080D" w:rsidRPr="005A080D">
              <w:rPr>
                <w:sz w:val="26"/>
                <w:szCs w:val="26"/>
                <w:lang w:val="en-CA" w:bidi="ar-SA"/>
              </w:rPr>
              <w:t xml:space="preserve"> </w:t>
            </w:r>
          </w:p>
        </w:tc>
        <w:tc>
          <w:tcPr>
            <w:tcW w:w="995" w:type="pct"/>
          </w:tcPr>
          <w:p w14:paraId="59EF63C5" w14:textId="3627E79B" w:rsidR="005A080D" w:rsidRPr="005A080D" w:rsidRDefault="005A080D" w:rsidP="005A080D">
            <w:pPr>
              <w:bidi/>
              <w:jc w:val="right"/>
              <w:rPr>
                <w:sz w:val="26"/>
                <w:szCs w:val="26"/>
                <w:rtl/>
                <w:lang w:val="en-CA" w:bidi="ar-SA"/>
              </w:rPr>
            </w:pPr>
            <w:r w:rsidRPr="00426F95">
              <w:rPr>
                <w:sz w:val="26"/>
                <w:szCs w:val="26"/>
                <w:rtl/>
              </w:rPr>
              <w:t>الموافقة الشمولیة</w:t>
            </w:r>
          </w:p>
        </w:tc>
      </w:tr>
    </w:tbl>
    <w:p w14:paraId="43F2B438" w14:textId="77777777" w:rsidR="005A080D" w:rsidRDefault="005A080D" w:rsidP="005A080D">
      <w:pPr>
        <w:jc w:val="right"/>
      </w:pPr>
    </w:p>
    <w:p w14:paraId="6E3BEDB1" w14:textId="77777777" w:rsidR="005A080D" w:rsidRDefault="005A080D" w:rsidP="005A080D">
      <w:pPr>
        <w:jc w:val="right"/>
      </w:pPr>
    </w:p>
    <w:p w14:paraId="0DECAC31" w14:textId="77777777" w:rsidR="00977BBE" w:rsidRDefault="00977BBE" w:rsidP="00977BBE">
      <w:pPr>
        <w:rPr>
          <w:sz w:val="22"/>
          <w:szCs w:val="22"/>
          <w:lang w:val="en-CA"/>
        </w:rPr>
      </w:pPr>
    </w:p>
    <w:p w14:paraId="4B9679DD" w14:textId="77777777" w:rsidR="00977BBE" w:rsidRDefault="00977BBE" w:rsidP="00977BBE"/>
    <w:p w14:paraId="66CDF79D" w14:textId="77777777" w:rsidR="00977BBE" w:rsidRDefault="00977BBE" w:rsidP="00977BBE"/>
    <w:p w14:paraId="06A12432" w14:textId="77777777" w:rsidR="00977BBE" w:rsidRDefault="00977BBE" w:rsidP="00977BBE">
      <w:r>
        <w:br w:type="page"/>
      </w:r>
    </w:p>
    <w:p w14:paraId="14B61739" w14:textId="77777777" w:rsidR="005A080D" w:rsidRPr="005A080D" w:rsidRDefault="005A080D" w:rsidP="005A080D">
      <w:pPr>
        <w:bidi/>
        <w:spacing w:after="120"/>
        <w:jc w:val="center"/>
        <w:rPr>
          <w:b/>
          <w:sz w:val="26"/>
          <w:szCs w:val="26"/>
          <w:rtl/>
          <w:lang w:val="en-CA" w:bidi="ar-SA"/>
        </w:rPr>
      </w:pPr>
      <w:r w:rsidRPr="005A080D">
        <w:rPr>
          <w:rFonts w:hint="cs"/>
          <w:b/>
          <w:bCs/>
          <w:sz w:val="26"/>
          <w:szCs w:val="26"/>
          <w:rtl/>
          <w:lang w:val="en-CA" w:bidi="ar-SA"/>
        </w:rPr>
        <w:lastRenderedPageBreak/>
        <w:t>ورقة تقييم المشروع - مشروعات متعددة السنوات</w:t>
      </w:r>
    </w:p>
    <w:p w14:paraId="788FB99C" w14:textId="0F301810" w:rsidR="00977BBE" w:rsidRDefault="005A080D" w:rsidP="00977BBE">
      <w:pPr>
        <w:spacing w:after="200"/>
        <w:jc w:val="center"/>
        <w:rPr>
          <w:b/>
          <w:bCs/>
        </w:rPr>
      </w:pPr>
      <w:r w:rsidRPr="005A080D">
        <w:rPr>
          <w:rFonts w:hint="cs"/>
          <w:b/>
          <w:bCs/>
          <w:sz w:val="26"/>
          <w:szCs w:val="26"/>
          <w:rtl/>
          <w:lang w:bidi="ar-LB"/>
        </w:rPr>
        <w:t>مدغشقر</w:t>
      </w:r>
    </w:p>
    <w:tbl>
      <w:tblPr>
        <w:tblStyle w:val="TableGrid"/>
        <w:bidiVisual/>
        <w:tblW w:w="5679" w:type="pct"/>
        <w:jc w:val="center"/>
        <w:tblLook w:val="04A0" w:firstRow="1" w:lastRow="0" w:firstColumn="1" w:lastColumn="0" w:noHBand="0" w:noVBand="1"/>
      </w:tblPr>
      <w:tblGrid>
        <w:gridCol w:w="4368"/>
        <w:gridCol w:w="2110"/>
        <w:gridCol w:w="1776"/>
        <w:gridCol w:w="2366"/>
      </w:tblGrid>
      <w:tr w:rsidR="00370CBE" w:rsidRPr="005A080D" w14:paraId="6CBEBC66" w14:textId="77777777" w:rsidTr="00370CBE">
        <w:trPr>
          <w:trHeight w:val="240"/>
          <w:jc w:val="center"/>
        </w:trPr>
        <w:tc>
          <w:tcPr>
            <w:tcW w:w="2056" w:type="pct"/>
            <w:tcBorders>
              <w:top w:val="single" w:sz="4" w:space="0" w:color="auto"/>
              <w:left w:val="single" w:sz="4" w:space="0" w:color="auto"/>
              <w:bottom w:val="single" w:sz="4" w:space="0" w:color="auto"/>
              <w:right w:val="single" w:sz="4" w:space="0" w:color="auto"/>
            </w:tcBorders>
            <w:hideMark/>
          </w:tcPr>
          <w:p w14:paraId="586FC11D" w14:textId="77777777" w:rsidR="005A080D" w:rsidRPr="005A080D" w:rsidRDefault="005A080D" w:rsidP="005A080D">
            <w:pPr>
              <w:jc w:val="center"/>
              <w:rPr>
                <w:bCs/>
                <w:sz w:val="20"/>
                <w:lang w:val="en-US"/>
              </w:rPr>
            </w:pPr>
            <w:r w:rsidRPr="005A080D">
              <w:rPr>
                <w:bCs/>
                <w:sz w:val="20"/>
                <w:rtl/>
                <w:lang w:bidi="ar-AE"/>
              </w:rPr>
              <w:t>(أولا) عنوان المشروع</w:t>
            </w:r>
          </w:p>
        </w:tc>
        <w:tc>
          <w:tcPr>
            <w:tcW w:w="993" w:type="pct"/>
            <w:tcBorders>
              <w:top w:val="single" w:sz="4" w:space="0" w:color="auto"/>
              <w:left w:val="single" w:sz="4" w:space="0" w:color="auto"/>
              <w:bottom w:val="single" w:sz="4" w:space="0" w:color="auto"/>
              <w:right w:val="single" w:sz="4" w:space="0" w:color="auto"/>
            </w:tcBorders>
            <w:hideMark/>
          </w:tcPr>
          <w:p w14:paraId="52506879" w14:textId="77777777" w:rsidR="005A080D" w:rsidRPr="005A080D" w:rsidRDefault="005A080D" w:rsidP="005A080D">
            <w:pPr>
              <w:jc w:val="center"/>
              <w:rPr>
                <w:bCs/>
                <w:sz w:val="20"/>
                <w:lang w:val="en-US"/>
              </w:rPr>
            </w:pPr>
            <w:r w:rsidRPr="005A080D">
              <w:rPr>
                <w:bCs/>
                <w:sz w:val="20"/>
                <w:rtl/>
                <w:lang w:bidi="ar-AE"/>
              </w:rPr>
              <w:t>الوكالة</w:t>
            </w:r>
          </w:p>
        </w:tc>
        <w:tc>
          <w:tcPr>
            <w:tcW w:w="836" w:type="pct"/>
            <w:tcBorders>
              <w:top w:val="single" w:sz="4" w:space="0" w:color="auto"/>
              <w:left w:val="single" w:sz="4" w:space="0" w:color="auto"/>
              <w:bottom w:val="single" w:sz="4" w:space="0" w:color="auto"/>
              <w:right w:val="single" w:sz="4" w:space="0" w:color="auto"/>
            </w:tcBorders>
            <w:hideMark/>
          </w:tcPr>
          <w:p w14:paraId="71C4DC38" w14:textId="77777777" w:rsidR="005A080D" w:rsidRPr="005A080D" w:rsidRDefault="005A080D" w:rsidP="005A080D">
            <w:pPr>
              <w:jc w:val="center"/>
              <w:rPr>
                <w:bCs/>
                <w:sz w:val="20"/>
                <w:lang w:val="en-US"/>
              </w:rPr>
            </w:pPr>
            <w:r w:rsidRPr="005A080D">
              <w:rPr>
                <w:rFonts w:hint="cs"/>
                <w:bCs/>
                <w:sz w:val="20"/>
                <w:rtl/>
              </w:rPr>
              <w:t>الاجتماع الذي ووفق عليه</w:t>
            </w:r>
          </w:p>
        </w:tc>
        <w:tc>
          <w:tcPr>
            <w:tcW w:w="1114" w:type="pct"/>
            <w:tcBorders>
              <w:top w:val="single" w:sz="4" w:space="0" w:color="auto"/>
              <w:left w:val="single" w:sz="4" w:space="0" w:color="auto"/>
              <w:bottom w:val="single" w:sz="4" w:space="0" w:color="auto"/>
              <w:right w:val="single" w:sz="4" w:space="0" w:color="auto"/>
            </w:tcBorders>
            <w:hideMark/>
          </w:tcPr>
          <w:p w14:paraId="2841509F" w14:textId="77777777" w:rsidR="005A080D" w:rsidRPr="005A080D" w:rsidRDefault="005A080D" w:rsidP="005A080D">
            <w:pPr>
              <w:jc w:val="center"/>
              <w:rPr>
                <w:bCs/>
                <w:sz w:val="20"/>
                <w:lang w:val="en-US"/>
              </w:rPr>
            </w:pPr>
            <w:r w:rsidRPr="005A080D">
              <w:rPr>
                <w:rFonts w:hint="cs"/>
                <w:bCs/>
                <w:sz w:val="20"/>
                <w:rtl/>
              </w:rPr>
              <w:t>تدابير الرقابة</w:t>
            </w:r>
          </w:p>
        </w:tc>
      </w:tr>
      <w:tr w:rsidR="00370CBE" w:rsidRPr="005A080D" w14:paraId="0455705F" w14:textId="77777777" w:rsidTr="00370CBE">
        <w:trPr>
          <w:trHeight w:val="240"/>
          <w:jc w:val="center"/>
        </w:trPr>
        <w:tc>
          <w:tcPr>
            <w:tcW w:w="2056" w:type="pct"/>
            <w:tcBorders>
              <w:top w:val="single" w:sz="4" w:space="0" w:color="auto"/>
              <w:left w:val="single" w:sz="4" w:space="0" w:color="auto"/>
              <w:bottom w:val="single" w:sz="4" w:space="0" w:color="auto"/>
              <w:right w:val="single" w:sz="4" w:space="0" w:color="auto"/>
            </w:tcBorders>
            <w:hideMark/>
          </w:tcPr>
          <w:p w14:paraId="6C4E90AF" w14:textId="77777777" w:rsidR="005A080D" w:rsidRPr="005A080D" w:rsidRDefault="005A080D" w:rsidP="005A080D">
            <w:pPr>
              <w:jc w:val="center"/>
              <w:rPr>
                <w:b/>
                <w:sz w:val="20"/>
                <w:lang w:val="en-US"/>
              </w:rPr>
            </w:pPr>
            <w:r w:rsidRPr="005A080D">
              <w:rPr>
                <w:b/>
                <w:sz w:val="20"/>
                <w:rtl/>
                <w:lang w:bidi="ar-AE"/>
              </w:rPr>
              <w:t>خطة إدارة إزالة المواد الهيدروكلوروفلوروكربونية</w:t>
            </w:r>
            <w:r w:rsidRPr="005A080D">
              <w:rPr>
                <w:rFonts w:hint="cs"/>
                <w:b/>
                <w:sz w:val="20"/>
                <w:rtl/>
                <w:lang w:bidi="ar-EG"/>
              </w:rPr>
              <w:t xml:space="preserve"> </w:t>
            </w:r>
            <w:r w:rsidRPr="005A080D">
              <w:rPr>
                <w:bCs/>
                <w:sz w:val="20"/>
                <w:lang w:val="en-US"/>
              </w:rPr>
              <w:t>(</w:t>
            </w:r>
            <w:proofErr w:type="spellStart"/>
            <w:r w:rsidRPr="005A080D">
              <w:rPr>
                <w:bCs/>
                <w:sz w:val="20"/>
                <w:lang w:val="en-US"/>
              </w:rPr>
              <w:t>المر</w:t>
            </w:r>
            <w:r w:rsidRPr="005A080D">
              <w:rPr>
                <w:rFonts w:hint="cs"/>
                <w:bCs/>
                <w:sz w:val="20"/>
                <w:lang w:val="en-US"/>
              </w:rPr>
              <w:t>ﺣ</w:t>
            </w:r>
            <w:r w:rsidRPr="005A080D">
              <w:rPr>
                <w:rFonts w:hint="eastAsia"/>
                <w:bCs/>
                <w:sz w:val="20"/>
                <w:lang w:val="en-US"/>
              </w:rPr>
              <w:t>لة</w:t>
            </w:r>
            <w:proofErr w:type="spellEnd"/>
            <w:r w:rsidRPr="005A080D">
              <w:rPr>
                <w:bCs/>
                <w:sz w:val="20"/>
                <w:lang w:val="en-US"/>
              </w:rPr>
              <w:t xml:space="preserve"> </w:t>
            </w:r>
            <w:proofErr w:type="spellStart"/>
            <w:r w:rsidRPr="005A080D">
              <w:rPr>
                <w:bCs/>
                <w:sz w:val="20"/>
                <w:lang w:val="en-US"/>
              </w:rPr>
              <w:t>الثانية</w:t>
            </w:r>
            <w:proofErr w:type="spellEnd"/>
            <w:r w:rsidRPr="005A080D">
              <w:rPr>
                <w:bCs/>
                <w:sz w:val="20"/>
                <w:lang w:val="en-US"/>
              </w:rPr>
              <w:t>)</w:t>
            </w:r>
          </w:p>
        </w:tc>
        <w:tc>
          <w:tcPr>
            <w:tcW w:w="993" w:type="pct"/>
            <w:tcBorders>
              <w:top w:val="single" w:sz="4" w:space="0" w:color="auto"/>
              <w:left w:val="single" w:sz="4" w:space="0" w:color="auto"/>
              <w:bottom w:val="single" w:sz="4" w:space="0" w:color="auto"/>
              <w:right w:val="single" w:sz="4" w:space="0" w:color="auto"/>
            </w:tcBorders>
            <w:hideMark/>
          </w:tcPr>
          <w:p w14:paraId="1D117EB1" w14:textId="3C7F433F" w:rsidR="005A080D" w:rsidRPr="005A080D" w:rsidRDefault="006D2942" w:rsidP="005A080D">
            <w:pPr>
              <w:bidi/>
              <w:jc w:val="center"/>
              <w:rPr>
                <w:b/>
                <w:sz w:val="20"/>
                <w:lang w:val="en-US"/>
              </w:rPr>
            </w:pPr>
            <w:r w:rsidRPr="006D2942">
              <w:rPr>
                <w:rFonts w:hint="cs"/>
                <w:sz w:val="20"/>
                <w:rtl/>
                <w:lang w:bidi="ar-LB"/>
              </w:rPr>
              <w:t>برنامج الأمم المتحدة للبيئة</w:t>
            </w:r>
            <w:r w:rsidR="005A080D" w:rsidRPr="005A080D">
              <w:rPr>
                <w:rFonts w:hint="cs"/>
                <w:b/>
                <w:sz w:val="20"/>
                <w:rtl/>
                <w:lang w:val="en-US"/>
              </w:rPr>
              <w:t xml:space="preserve"> </w:t>
            </w:r>
            <w:r w:rsidR="005A080D" w:rsidRPr="005A080D">
              <w:rPr>
                <w:b/>
                <w:sz w:val="20"/>
                <w:rtl/>
                <w:lang w:val="en-US"/>
              </w:rPr>
              <w:t>(وكالة رئيسية)،</w:t>
            </w:r>
            <w:r w:rsidRPr="006D2942">
              <w:rPr>
                <w:sz w:val="20"/>
                <w:rtl/>
              </w:rPr>
              <w:t xml:space="preserve"> </w:t>
            </w:r>
            <w:r w:rsidRPr="005A080D">
              <w:rPr>
                <w:b/>
                <w:sz w:val="20"/>
                <w:rtl/>
                <w:lang w:val="en-US"/>
              </w:rPr>
              <w:t>و</w:t>
            </w:r>
            <w:r w:rsidRPr="006D2942">
              <w:rPr>
                <w:sz w:val="20"/>
                <w:rtl/>
              </w:rPr>
              <w:t>منظمة</w:t>
            </w:r>
            <w:r w:rsidR="005A080D" w:rsidRPr="005A080D">
              <w:rPr>
                <w:b/>
                <w:sz w:val="20"/>
                <w:rtl/>
                <w:lang w:val="en-US"/>
              </w:rPr>
              <w:t xml:space="preserve"> </w:t>
            </w:r>
            <w:r w:rsidRPr="006D2942">
              <w:rPr>
                <w:sz w:val="20"/>
                <w:rtl/>
              </w:rPr>
              <w:t>الأمم المتحدة للتنمیة الصناعیة</w:t>
            </w:r>
          </w:p>
        </w:tc>
        <w:tc>
          <w:tcPr>
            <w:tcW w:w="836" w:type="pct"/>
            <w:tcBorders>
              <w:top w:val="single" w:sz="4" w:space="0" w:color="auto"/>
              <w:left w:val="single" w:sz="4" w:space="0" w:color="auto"/>
              <w:bottom w:val="single" w:sz="4" w:space="0" w:color="auto"/>
              <w:right w:val="single" w:sz="4" w:space="0" w:color="auto"/>
            </w:tcBorders>
            <w:hideMark/>
          </w:tcPr>
          <w:p w14:paraId="4335FC2E" w14:textId="29EA6D21" w:rsidR="005A080D" w:rsidRPr="005A080D" w:rsidRDefault="00966223" w:rsidP="005A080D">
            <w:pPr>
              <w:jc w:val="center"/>
              <w:rPr>
                <w:bCs/>
                <w:sz w:val="20"/>
                <w:rtl/>
                <w:lang w:bidi="ar-SY"/>
              </w:rPr>
            </w:pPr>
            <w:r w:rsidRPr="006D2942">
              <w:rPr>
                <w:bCs/>
                <w:sz w:val="20"/>
                <w:lang w:val="en-US"/>
              </w:rPr>
              <w:t>90</w:t>
            </w:r>
          </w:p>
        </w:tc>
        <w:tc>
          <w:tcPr>
            <w:tcW w:w="1114" w:type="pct"/>
            <w:tcBorders>
              <w:top w:val="single" w:sz="4" w:space="0" w:color="auto"/>
              <w:left w:val="single" w:sz="4" w:space="0" w:color="auto"/>
              <w:bottom w:val="single" w:sz="4" w:space="0" w:color="auto"/>
              <w:right w:val="single" w:sz="4" w:space="0" w:color="auto"/>
            </w:tcBorders>
            <w:hideMark/>
          </w:tcPr>
          <w:p w14:paraId="09184D2D" w14:textId="1E1068FE" w:rsidR="005A080D" w:rsidRPr="005A080D" w:rsidRDefault="005A080D" w:rsidP="005A080D">
            <w:pPr>
              <w:jc w:val="center"/>
              <w:rPr>
                <w:b/>
                <w:sz w:val="20"/>
                <w:lang w:val="en-US" w:bidi="ar-SY"/>
              </w:rPr>
            </w:pPr>
            <w:proofErr w:type="spellStart"/>
            <w:r w:rsidRPr="005A080D">
              <w:rPr>
                <w:color w:val="000000" w:themeColor="text1"/>
                <w:sz w:val="20"/>
                <w:lang w:val="en-CA" w:eastAsia="ar" w:bidi="ar-EG"/>
              </w:rPr>
              <w:t>إزالة</w:t>
            </w:r>
            <w:proofErr w:type="spellEnd"/>
            <w:r w:rsidRPr="005A080D">
              <w:rPr>
                <w:color w:val="000000" w:themeColor="text1"/>
                <w:sz w:val="20"/>
                <w:lang w:val="en-CA" w:eastAsia="ar" w:bidi="ar-EG"/>
              </w:rPr>
              <w:t xml:space="preserve"> </w:t>
            </w:r>
            <w:proofErr w:type="spellStart"/>
            <w:r w:rsidRPr="005A080D">
              <w:rPr>
                <w:color w:val="000000" w:themeColor="text1"/>
                <w:sz w:val="20"/>
                <w:lang w:val="en-CA" w:eastAsia="ar" w:bidi="ar-EG"/>
              </w:rPr>
              <w:t>بنسبة</w:t>
            </w:r>
            <w:proofErr w:type="spellEnd"/>
            <w:r w:rsidRPr="005A080D">
              <w:rPr>
                <w:color w:val="000000" w:themeColor="text1"/>
                <w:sz w:val="20"/>
                <w:lang w:val="en-CA" w:eastAsia="ar" w:bidi="ar-EG"/>
              </w:rPr>
              <w:t xml:space="preserve"> </w:t>
            </w:r>
            <w:r w:rsidR="00041138" w:rsidRPr="006D2942">
              <w:rPr>
                <w:color w:val="000000" w:themeColor="text1"/>
                <w:sz w:val="20"/>
                <w:lang w:val="en-CA" w:eastAsia="ar" w:bidi="ar-EG"/>
              </w:rPr>
              <w:t>100</w:t>
            </w:r>
            <w:r w:rsidRPr="005A080D">
              <w:rPr>
                <w:color w:val="000000" w:themeColor="text1"/>
                <w:sz w:val="20"/>
                <w:lang w:val="en-CA" w:eastAsia="ar" w:bidi="ar-EG"/>
              </w:rPr>
              <w:t xml:space="preserve"> </w:t>
            </w:r>
            <w:proofErr w:type="spellStart"/>
            <w:r w:rsidRPr="005A080D">
              <w:rPr>
                <w:color w:val="000000" w:themeColor="text1"/>
                <w:sz w:val="20"/>
                <w:lang w:val="en-CA" w:eastAsia="ar" w:bidi="ar-EG"/>
              </w:rPr>
              <w:t>في</w:t>
            </w:r>
            <w:proofErr w:type="spellEnd"/>
            <w:r w:rsidRPr="005A080D">
              <w:rPr>
                <w:color w:val="000000" w:themeColor="text1"/>
                <w:sz w:val="20"/>
                <w:lang w:val="en-CA" w:eastAsia="ar" w:bidi="ar-EG"/>
              </w:rPr>
              <w:t xml:space="preserve"> </w:t>
            </w:r>
            <w:proofErr w:type="spellStart"/>
            <w:r w:rsidRPr="005A080D">
              <w:rPr>
                <w:color w:val="000000" w:themeColor="text1"/>
                <w:sz w:val="20"/>
                <w:lang w:val="en-CA" w:eastAsia="ar" w:bidi="ar-EG"/>
              </w:rPr>
              <w:t>المائة</w:t>
            </w:r>
            <w:proofErr w:type="spellEnd"/>
            <w:r w:rsidRPr="005A080D">
              <w:rPr>
                <w:color w:val="000000" w:themeColor="text1"/>
                <w:sz w:val="20"/>
                <w:lang w:val="en-CA" w:eastAsia="ar" w:bidi="ar-EG"/>
              </w:rPr>
              <w:t xml:space="preserve"> </w:t>
            </w:r>
            <w:proofErr w:type="spellStart"/>
            <w:r w:rsidRPr="005A080D">
              <w:rPr>
                <w:color w:val="000000" w:themeColor="text1"/>
                <w:sz w:val="20"/>
                <w:lang w:val="en-CA" w:eastAsia="ar" w:bidi="ar-EG"/>
              </w:rPr>
              <w:t>بحلول</w:t>
            </w:r>
            <w:proofErr w:type="spellEnd"/>
            <w:r w:rsidRPr="005A080D">
              <w:rPr>
                <w:color w:val="000000" w:themeColor="text1"/>
                <w:sz w:val="20"/>
                <w:lang w:val="en-CA" w:eastAsia="ar" w:bidi="ar-EG"/>
              </w:rPr>
              <w:t xml:space="preserve"> 20</w:t>
            </w:r>
            <w:r w:rsidR="00966223" w:rsidRPr="006D2942">
              <w:rPr>
                <w:color w:val="000000" w:themeColor="text1"/>
                <w:sz w:val="20"/>
                <w:lang w:val="en-CA" w:eastAsia="ar" w:bidi="ar-EG"/>
              </w:rPr>
              <w:t>30</w:t>
            </w:r>
          </w:p>
        </w:tc>
      </w:tr>
    </w:tbl>
    <w:p w14:paraId="5CC4A8C1" w14:textId="77777777" w:rsidR="005A080D" w:rsidRPr="005A080D" w:rsidRDefault="005A080D" w:rsidP="005A080D">
      <w:pPr>
        <w:rPr>
          <w:sz w:val="20"/>
        </w:rPr>
      </w:pPr>
    </w:p>
    <w:tbl>
      <w:tblPr>
        <w:tblStyle w:val="TableGrid"/>
        <w:bidiVisual/>
        <w:tblW w:w="5676" w:type="pct"/>
        <w:jc w:val="center"/>
        <w:tblCellMar>
          <w:top w:w="28" w:type="dxa"/>
          <w:bottom w:w="28" w:type="dxa"/>
        </w:tblCellMar>
        <w:tblLook w:val="04A0" w:firstRow="1" w:lastRow="0" w:firstColumn="1" w:lastColumn="0" w:noHBand="0" w:noVBand="1"/>
      </w:tblPr>
      <w:tblGrid>
        <w:gridCol w:w="6186"/>
        <w:gridCol w:w="1851"/>
        <w:gridCol w:w="2577"/>
      </w:tblGrid>
      <w:tr w:rsidR="005A080D" w:rsidRPr="005A080D" w14:paraId="36E1E52A" w14:textId="77777777" w:rsidTr="00370CBE">
        <w:trPr>
          <w:trHeight w:val="77"/>
          <w:jc w:val="center"/>
        </w:trPr>
        <w:tc>
          <w:tcPr>
            <w:tcW w:w="2913" w:type="pct"/>
          </w:tcPr>
          <w:p w14:paraId="7F8ACF73" w14:textId="77777777" w:rsidR="005A080D" w:rsidRPr="005A080D" w:rsidRDefault="005A080D" w:rsidP="005A080D">
            <w:pPr>
              <w:bidi/>
              <w:jc w:val="left"/>
              <w:rPr>
                <w:b/>
                <w:sz w:val="20"/>
              </w:rPr>
            </w:pPr>
            <w:r w:rsidRPr="005A080D">
              <w:rPr>
                <w:rFonts w:eastAsia="Batang" w:hint="cs"/>
                <w:bCs/>
                <w:snapToGrid w:val="0"/>
                <w:sz w:val="20"/>
                <w:rtl/>
                <w:lang w:eastAsia="ko-KR" w:bidi="ar-AE"/>
              </w:rPr>
              <w:t>(ثانيا) أحدث بيانات المادة 7</w:t>
            </w:r>
            <w:r w:rsidRPr="005A080D">
              <w:rPr>
                <w:rFonts w:eastAsia="Batang" w:hint="cs"/>
                <w:b/>
                <w:snapToGrid w:val="0"/>
                <w:sz w:val="20"/>
                <w:lang w:eastAsia="ko-KR"/>
              </w:rPr>
              <w:t xml:space="preserve"> </w:t>
            </w:r>
            <w:r w:rsidRPr="005A080D">
              <w:rPr>
                <w:rFonts w:eastAsia="Batang" w:hint="cs"/>
                <w:b/>
                <w:snapToGrid w:val="0"/>
                <w:sz w:val="20"/>
                <w:rtl/>
                <w:lang w:eastAsia="ko-KR"/>
              </w:rPr>
              <w:t xml:space="preserve"> </w:t>
            </w:r>
            <w:r w:rsidRPr="005A080D">
              <w:rPr>
                <w:rFonts w:eastAsia="Batang" w:hint="cs"/>
                <w:bCs/>
                <w:snapToGrid w:val="0"/>
                <w:sz w:val="20"/>
                <w:rtl/>
                <w:lang w:eastAsia="ko-KR"/>
              </w:rPr>
              <w:t>(المرفق جيم المجموعة الأولى)</w:t>
            </w:r>
          </w:p>
        </w:tc>
        <w:tc>
          <w:tcPr>
            <w:tcW w:w="872" w:type="pct"/>
          </w:tcPr>
          <w:p w14:paraId="0B4558BB" w14:textId="77777777" w:rsidR="005A080D" w:rsidRPr="005A080D" w:rsidRDefault="005A080D" w:rsidP="005A080D">
            <w:pPr>
              <w:bidi/>
              <w:jc w:val="center"/>
              <w:rPr>
                <w:sz w:val="20"/>
                <w:lang w:val="en-US" w:bidi="ar-EG"/>
              </w:rPr>
            </w:pPr>
            <w:r w:rsidRPr="005A080D">
              <w:rPr>
                <w:rFonts w:hint="cs"/>
                <w:sz w:val="20"/>
                <w:rtl/>
                <w:lang w:val="en-US" w:bidi="ar-EG"/>
              </w:rPr>
              <w:t xml:space="preserve">السنة: </w:t>
            </w:r>
            <w:r w:rsidRPr="005A080D">
              <w:rPr>
                <w:sz w:val="20"/>
                <w:lang w:val="en-US" w:bidi="ar-EG"/>
              </w:rPr>
              <w:t>2024</w:t>
            </w:r>
          </w:p>
        </w:tc>
        <w:tc>
          <w:tcPr>
            <w:tcW w:w="1214" w:type="pct"/>
          </w:tcPr>
          <w:p w14:paraId="7E69AB69" w14:textId="1C98574A" w:rsidR="005A080D" w:rsidRPr="005A080D" w:rsidRDefault="00041138" w:rsidP="00041138">
            <w:pPr>
              <w:bidi/>
              <w:jc w:val="left"/>
              <w:rPr>
                <w:sz w:val="20"/>
                <w:lang w:val="en-US"/>
              </w:rPr>
            </w:pPr>
            <w:r>
              <w:rPr>
                <w:color w:val="000000" w:themeColor="text1"/>
                <w:sz w:val="20"/>
              </w:rPr>
              <w:t xml:space="preserve"> </w:t>
            </w:r>
            <w:r w:rsidRPr="00041138">
              <w:rPr>
                <w:color w:val="000000" w:themeColor="text1"/>
                <w:sz w:val="20"/>
              </w:rPr>
              <w:t>6.33</w:t>
            </w:r>
            <w:r w:rsidR="005A080D" w:rsidRPr="005A080D">
              <w:rPr>
                <w:rFonts w:hint="cs"/>
                <w:sz w:val="20"/>
                <w:rtl/>
                <w:lang w:val="en-CA" w:bidi="ar-SA"/>
              </w:rPr>
              <w:t xml:space="preserve"> </w:t>
            </w:r>
            <w:r w:rsidR="005A080D" w:rsidRPr="005A080D">
              <w:rPr>
                <w:rFonts w:hint="cs"/>
                <w:sz w:val="20"/>
                <w:rtl/>
                <w:lang w:val="en-US"/>
              </w:rPr>
              <w:t>طن من قدرات استنفاد الأوزون</w:t>
            </w:r>
          </w:p>
        </w:tc>
      </w:tr>
    </w:tbl>
    <w:p w14:paraId="13214637" w14:textId="77777777" w:rsidR="005A080D" w:rsidRPr="005A080D" w:rsidRDefault="005A080D" w:rsidP="005A080D">
      <w:pPr>
        <w:jc w:val="center"/>
        <w:rPr>
          <w:sz w:val="20"/>
        </w:rPr>
      </w:pPr>
    </w:p>
    <w:tbl>
      <w:tblPr>
        <w:tblStyle w:val="TableGrid"/>
        <w:bidiVisual/>
        <w:tblW w:w="5677" w:type="pct"/>
        <w:jc w:val="center"/>
        <w:tblLook w:val="04A0" w:firstRow="1" w:lastRow="0" w:firstColumn="1" w:lastColumn="0" w:noHBand="0" w:noVBand="1"/>
      </w:tblPr>
      <w:tblGrid>
        <w:gridCol w:w="2828"/>
        <w:gridCol w:w="849"/>
        <w:gridCol w:w="779"/>
        <w:gridCol w:w="898"/>
        <w:gridCol w:w="741"/>
        <w:gridCol w:w="752"/>
        <w:gridCol w:w="758"/>
        <w:gridCol w:w="726"/>
        <w:gridCol w:w="958"/>
        <w:gridCol w:w="1327"/>
      </w:tblGrid>
      <w:tr w:rsidR="005A080D" w:rsidRPr="005A080D" w14:paraId="2880072E" w14:textId="77777777" w:rsidTr="00370CBE">
        <w:trPr>
          <w:trHeight w:val="128"/>
          <w:jc w:val="center"/>
        </w:trPr>
        <w:tc>
          <w:tcPr>
            <w:tcW w:w="3581" w:type="pct"/>
            <w:gridSpan w:val="7"/>
          </w:tcPr>
          <w:p w14:paraId="7E8F6A2B" w14:textId="77777777" w:rsidR="005A080D" w:rsidRPr="005A080D" w:rsidRDefault="005A080D" w:rsidP="005A080D">
            <w:pPr>
              <w:bidi/>
              <w:ind w:hanging="57"/>
              <w:rPr>
                <w:bCs/>
                <w:sz w:val="20"/>
                <w:lang w:val="en-US"/>
              </w:rPr>
            </w:pPr>
            <w:r w:rsidRPr="005A080D">
              <w:rPr>
                <w:rFonts w:hint="cs"/>
                <w:bCs/>
                <w:sz w:val="20"/>
                <w:rtl/>
                <w:lang w:val="en-US"/>
              </w:rPr>
              <w:t>(ثالثا) أحدث البيانات القطاعية للبرنامج القطرى (طن من قدرات استنفاد الأوزون)</w:t>
            </w:r>
          </w:p>
        </w:tc>
        <w:tc>
          <w:tcPr>
            <w:tcW w:w="1419" w:type="pct"/>
            <w:gridSpan w:val="3"/>
          </w:tcPr>
          <w:p w14:paraId="5EE8EAAE" w14:textId="77777777" w:rsidR="005A080D" w:rsidRPr="005A080D" w:rsidRDefault="005A080D" w:rsidP="005A080D">
            <w:pPr>
              <w:jc w:val="left"/>
              <w:rPr>
                <w:bCs/>
                <w:sz w:val="20"/>
                <w:lang w:val="en-US"/>
              </w:rPr>
            </w:pPr>
            <w:r w:rsidRPr="005A080D">
              <w:rPr>
                <w:rFonts w:hint="cs"/>
                <w:bCs/>
                <w:sz w:val="20"/>
                <w:rtl/>
                <w:lang w:val="en-US"/>
              </w:rPr>
              <w:t>السنة: 2024</w:t>
            </w:r>
          </w:p>
        </w:tc>
      </w:tr>
      <w:tr w:rsidR="00370CBE" w:rsidRPr="005A080D" w14:paraId="4EE075ED" w14:textId="77777777" w:rsidTr="00370CBE">
        <w:trPr>
          <w:trHeight w:val="240"/>
          <w:jc w:val="center"/>
        </w:trPr>
        <w:tc>
          <w:tcPr>
            <w:tcW w:w="1332" w:type="pct"/>
            <w:tcBorders>
              <w:top w:val="single" w:sz="4" w:space="0" w:color="auto"/>
              <w:left w:val="single" w:sz="4" w:space="0" w:color="auto"/>
              <w:bottom w:val="single" w:sz="4" w:space="0" w:color="auto"/>
              <w:right w:val="single" w:sz="4" w:space="0" w:color="auto"/>
            </w:tcBorders>
            <w:hideMark/>
          </w:tcPr>
          <w:p w14:paraId="52A02DC0" w14:textId="77777777" w:rsidR="005A080D" w:rsidRPr="005A080D" w:rsidRDefault="005A080D" w:rsidP="005A080D">
            <w:pPr>
              <w:bidi/>
              <w:jc w:val="center"/>
              <w:rPr>
                <w:b/>
                <w:bCs/>
                <w:sz w:val="20"/>
                <w:lang w:val="en-US"/>
              </w:rPr>
            </w:pPr>
            <w:r w:rsidRPr="005A080D">
              <w:rPr>
                <w:rFonts w:hint="cs"/>
                <w:b/>
                <w:bCs/>
                <w:sz w:val="20"/>
                <w:rtl/>
                <w:lang w:val="en-US"/>
              </w:rPr>
              <w:t>المادة الكيميائية</w:t>
            </w:r>
          </w:p>
        </w:tc>
        <w:tc>
          <w:tcPr>
            <w:tcW w:w="400" w:type="pct"/>
            <w:tcBorders>
              <w:top w:val="single" w:sz="4" w:space="0" w:color="auto"/>
              <w:left w:val="single" w:sz="4" w:space="0" w:color="auto"/>
              <w:bottom w:val="single" w:sz="4" w:space="0" w:color="auto"/>
              <w:right w:val="single" w:sz="4" w:space="0" w:color="auto"/>
            </w:tcBorders>
            <w:hideMark/>
          </w:tcPr>
          <w:p w14:paraId="660807DF" w14:textId="77777777" w:rsidR="005A080D" w:rsidRPr="005A080D" w:rsidRDefault="005A080D" w:rsidP="005A080D">
            <w:pPr>
              <w:bidi/>
              <w:jc w:val="center"/>
              <w:rPr>
                <w:b/>
                <w:bCs/>
                <w:sz w:val="20"/>
                <w:lang w:val="en-US"/>
              </w:rPr>
            </w:pPr>
            <w:r w:rsidRPr="005A080D">
              <w:rPr>
                <w:rFonts w:hint="cs"/>
                <w:b/>
                <w:bCs/>
                <w:sz w:val="20"/>
                <w:rtl/>
                <w:lang w:val="en-US"/>
              </w:rPr>
              <w:t>أيروصول</w:t>
            </w:r>
          </w:p>
        </w:tc>
        <w:tc>
          <w:tcPr>
            <w:tcW w:w="367" w:type="pct"/>
            <w:tcBorders>
              <w:top w:val="single" w:sz="4" w:space="0" w:color="auto"/>
              <w:left w:val="single" w:sz="4" w:space="0" w:color="auto"/>
              <w:bottom w:val="single" w:sz="4" w:space="0" w:color="auto"/>
              <w:right w:val="single" w:sz="4" w:space="0" w:color="auto"/>
            </w:tcBorders>
            <w:hideMark/>
          </w:tcPr>
          <w:p w14:paraId="5D22F025" w14:textId="77777777" w:rsidR="005A080D" w:rsidRPr="005A080D" w:rsidRDefault="005A080D" w:rsidP="005A080D">
            <w:pPr>
              <w:bidi/>
              <w:jc w:val="center"/>
              <w:rPr>
                <w:b/>
                <w:bCs/>
                <w:sz w:val="20"/>
                <w:lang w:val="en-US"/>
              </w:rPr>
            </w:pPr>
            <w:r w:rsidRPr="005A080D">
              <w:rPr>
                <w:rFonts w:hint="cs"/>
                <w:b/>
                <w:bCs/>
                <w:sz w:val="20"/>
                <w:rtl/>
                <w:lang w:val="en-US"/>
              </w:rPr>
              <w:t>رغاوى</w:t>
            </w:r>
          </w:p>
        </w:tc>
        <w:tc>
          <w:tcPr>
            <w:tcW w:w="422" w:type="pct"/>
            <w:tcBorders>
              <w:top w:val="single" w:sz="4" w:space="0" w:color="auto"/>
              <w:left w:val="single" w:sz="4" w:space="0" w:color="auto"/>
              <w:bottom w:val="single" w:sz="4" w:space="0" w:color="auto"/>
              <w:right w:val="single" w:sz="4" w:space="0" w:color="auto"/>
            </w:tcBorders>
            <w:hideMark/>
          </w:tcPr>
          <w:p w14:paraId="20639821" w14:textId="77777777" w:rsidR="005A080D" w:rsidRPr="005A080D" w:rsidRDefault="005A080D" w:rsidP="005A080D">
            <w:pPr>
              <w:bidi/>
              <w:jc w:val="center"/>
              <w:rPr>
                <w:b/>
                <w:bCs/>
                <w:sz w:val="20"/>
                <w:lang w:val="en-US"/>
              </w:rPr>
            </w:pPr>
            <w:r w:rsidRPr="005A080D">
              <w:rPr>
                <w:rFonts w:hint="cs"/>
                <w:b/>
                <w:bCs/>
                <w:sz w:val="20"/>
                <w:rtl/>
                <w:lang w:val="en-US"/>
              </w:rPr>
              <w:t>مكافحة الحرائق</w:t>
            </w:r>
          </w:p>
        </w:tc>
        <w:tc>
          <w:tcPr>
            <w:tcW w:w="703" w:type="pct"/>
            <w:gridSpan w:val="2"/>
            <w:tcBorders>
              <w:top w:val="single" w:sz="4" w:space="0" w:color="auto"/>
              <w:left w:val="single" w:sz="4" w:space="0" w:color="auto"/>
              <w:bottom w:val="single" w:sz="4" w:space="0" w:color="auto"/>
              <w:right w:val="single" w:sz="4" w:space="0" w:color="auto"/>
            </w:tcBorders>
            <w:hideMark/>
          </w:tcPr>
          <w:p w14:paraId="27CFF7EA" w14:textId="77777777" w:rsidR="005A080D" w:rsidRPr="005A080D" w:rsidRDefault="005A080D" w:rsidP="005A080D">
            <w:pPr>
              <w:bidi/>
              <w:jc w:val="center"/>
              <w:rPr>
                <w:b/>
                <w:bCs/>
                <w:sz w:val="20"/>
                <w:lang w:val="en-US"/>
              </w:rPr>
            </w:pPr>
            <w:r w:rsidRPr="005A080D">
              <w:rPr>
                <w:rFonts w:hint="cs"/>
                <w:b/>
                <w:bCs/>
                <w:sz w:val="20"/>
                <w:rtl/>
                <w:lang w:val="en-US"/>
              </w:rPr>
              <w:t>التبريد</w:t>
            </w:r>
          </w:p>
        </w:tc>
        <w:tc>
          <w:tcPr>
            <w:tcW w:w="357" w:type="pct"/>
            <w:tcBorders>
              <w:top w:val="single" w:sz="4" w:space="0" w:color="auto"/>
              <w:left w:val="single" w:sz="4" w:space="0" w:color="auto"/>
              <w:bottom w:val="single" w:sz="4" w:space="0" w:color="auto"/>
              <w:right w:val="single" w:sz="4" w:space="0" w:color="auto"/>
            </w:tcBorders>
            <w:hideMark/>
          </w:tcPr>
          <w:p w14:paraId="7066A23F" w14:textId="77777777" w:rsidR="005A080D" w:rsidRPr="005A080D" w:rsidRDefault="005A080D" w:rsidP="005A080D">
            <w:pPr>
              <w:bidi/>
              <w:jc w:val="center"/>
              <w:rPr>
                <w:b/>
                <w:bCs/>
                <w:sz w:val="20"/>
                <w:lang w:val="en-US"/>
              </w:rPr>
            </w:pPr>
            <w:r w:rsidRPr="005A080D">
              <w:rPr>
                <w:rFonts w:hint="cs"/>
                <w:b/>
                <w:bCs/>
                <w:sz w:val="20"/>
                <w:rtl/>
                <w:lang w:val="en-US"/>
              </w:rPr>
              <w:t>مذيبات</w:t>
            </w:r>
          </w:p>
        </w:tc>
        <w:tc>
          <w:tcPr>
            <w:tcW w:w="342" w:type="pct"/>
            <w:tcBorders>
              <w:top w:val="single" w:sz="4" w:space="0" w:color="auto"/>
              <w:left w:val="single" w:sz="4" w:space="0" w:color="auto"/>
              <w:bottom w:val="single" w:sz="4" w:space="0" w:color="auto"/>
              <w:right w:val="single" w:sz="4" w:space="0" w:color="auto"/>
            </w:tcBorders>
            <w:hideMark/>
          </w:tcPr>
          <w:p w14:paraId="2C6B4DB7" w14:textId="77777777" w:rsidR="005A080D" w:rsidRPr="005A080D" w:rsidRDefault="005A080D" w:rsidP="005A080D">
            <w:pPr>
              <w:bidi/>
              <w:jc w:val="center"/>
              <w:rPr>
                <w:b/>
                <w:bCs/>
                <w:sz w:val="20"/>
                <w:lang w:val="en-US"/>
              </w:rPr>
            </w:pPr>
            <w:r w:rsidRPr="005A080D">
              <w:rPr>
                <w:rFonts w:hint="cs"/>
                <w:b/>
                <w:bCs/>
                <w:sz w:val="20"/>
                <w:rtl/>
                <w:lang w:val="en-US"/>
              </w:rPr>
              <w:t>معامل تصنيع</w:t>
            </w:r>
          </w:p>
        </w:tc>
        <w:tc>
          <w:tcPr>
            <w:tcW w:w="451" w:type="pct"/>
            <w:tcBorders>
              <w:top w:val="single" w:sz="4" w:space="0" w:color="auto"/>
              <w:left w:val="single" w:sz="4" w:space="0" w:color="auto"/>
              <w:bottom w:val="single" w:sz="4" w:space="0" w:color="auto"/>
              <w:right w:val="single" w:sz="4" w:space="0" w:color="auto"/>
            </w:tcBorders>
            <w:hideMark/>
          </w:tcPr>
          <w:p w14:paraId="2B911EA7" w14:textId="77777777" w:rsidR="005A080D" w:rsidRPr="005A080D" w:rsidRDefault="005A080D" w:rsidP="005A080D">
            <w:pPr>
              <w:bidi/>
              <w:jc w:val="center"/>
              <w:rPr>
                <w:b/>
                <w:bCs/>
                <w:sz w:val="20"/>
                <w:lang w:val="en-US"/>
              </w:rPr>
            </w:pPr>
            <w:r w:rsidRPr="005A080D">
              <w:rPr>
                <w:rFonts w:hint="cs"/>
                <w:b/>
                <w:bCs/>
                <w:sz w:val="20"/>
                <w:rtl/>
                <w:lang w:val="en-US"/>
              </w:rPr>
              <w:t>استخدام المختبرات</w:t>
            </w:r>
          </w:p>
        </w:tc>
        <w:tc>
          <w:tcPr>
            <w:tcW w:w="625" w:type="pct"/>
            <w:tcBorders>
              <w:top w:val="single" w:sz="4" w:space="0" w:color="auto"/>
              <w:left w:val="single" w:sz="4" w:space="0" w:color="auto"/>
              <w:bottom w:val="single" w:sz="4" w:space="0" w:color="auto"/>
              <w:right w:val="single" w:sz="4" w:space="0" w:color="auto"/>
            </w:tcBorders>
            <w:hideMark/>
          </w:tcPr>
          <w:p w14:paraId="7951B6D8" w14:textId="77777777" w:rsidR="005A080D" w:rsidRPr="005A080D" w:rsidRDefault="005A080D" w:rsidP="005A080D">
            <w:pPr>
              <w:bidi/>
              <w:jc w:val="center"/>
              <w:rPr>
                <w:b/>
                <w:bCs/>
                <w:sz w:val="20"/>
                <w:lang w:val="en-US"/>
              </w:rPr>
            </w:pPr>
            <w:r w:rsidRPr="005A080D">
              <w:rPr>
                <w:rFonts w:hint="cs"/>
                <w:b/>
                <w:bCs/>
                <w:sz w:val="20"/>
                <w:rtl/>
                <w:lang w:val="en-US"/>
              </w:rPr>
              <w:t>مجموع استهلاك القطاع</w:t>
            </w:r>
          </w:p>
        </w:tc>
      </w:tr>
      <w:tr w:rsidR="005A080D" w:rsidRPr="005A080D" w14:paraId="3A530207" w14:textId="77777777" w:rsidTr="00370CBE">
        <w:trPr>
          <w:trHeight w:val="240"/>
          <w:jc w:val="center"/>
        </w:trPr>
        <w:tc>
          <w:tcPr>
            <w:tcW w:w="2522" w:type="pct"/>
            <w:gridSpan w:val="4"/>
            <w:tcBorders>
              <w:top w:val="single" w:sz="4" w:space="0" w:color="auto"/>
              <w:left w:val="single" w:sz="4" w:space="0" w:color="auto"/>
              <w:bottom w:val="single" w:sz="4" w:space="0" w:color="auto"/>
              <w:right w:val="single" w:sz="4" w:space="0" w:color="auto"/>
            </w:tcBorders>
            <w:hideMark/>
          </w:tcPr>
          <w:p w14:paraId="1418EFE0" w14:textId="77777777" w:rsidR="005A080D" w:rsidRPr="005A080D" w:rsidRDefault="005A080D" w:rsidP="005A080D">
            <w:pPr>
              <w:bidi/>
              <w:jc w:val="left"/>
              <w:rPr>
                <w:b/>
                <w:bCs/>
                <w:sz w:val="20"/>
                <w:lang w:val="en-US"/>
              </w:rPr>
            </w:pPr>
          </w:p>
        </w:tc>
        <w:tc>
          <w:tcPr>
            <w:tcW w:w="349" w:type="pct"/>
            <w:tcBorders>
              <w:top w:val="single" w:sz="4" w:space="0" w:color="auto"/>
              <w:left w:val="single" w:sz="4" w:space="0" w:color="auto"/>
              <w:bottom w:val="single" w:sz="4" w:space="0" w:color="auto"/>
              <w:right w:val="single" w:sz="4" w:space="0" w:color="auto"/>
            </w:tcBorders>
            <w:hideMark/>
          </w:tcPr>
          <w:p w14:paraId="1BB711A2" w14:textId="77777777" w:rsidR="005A080D" w:rsidRPr="005A080D" w:rsidRDefault="005A080D" w:rsidP="005A080D">
            <w:pPr>
              <w:bidi/>
              <w:jc w:val="left"/>
              <w:rPr>
                <w:rFonts w:eastAsia="Batang"/>
                <w:b/>
                <w:bCs/>
                <w:snapToGrid w:val="0"/>
                <w:sz w:val="20"/>
                <w:lang w:eastAsia="ko-KR"/>
              </w:rPr>
            </w:pPr>
            <w:r w:rsidRPr="005A080D">
              <w:rPr>
                <w:rFonts w:eastAsia="Batang" w:hint="cs"/>
                <w:b/>
                <w:bCs/>
                <w:snapToGrid w:val="0"/>
                <w:sz w:val="20"/>
                <w:rtl/>
                <w:lang w:eastAsia="ko-KR" w:bidi="ar-AE"/>
              </w:rPr>
              <w:t>التصنيع</w:t>
            </w:r>
          </w:p>
        </w:tc>
        <w:tc>
          <w:tcPr>
            <w:tcW w:w="353" w:type="pct"/>
            <w:tcBorders>
              <w:top w:val="single" w:sz="4" w:space="0" w:color="auto"/>
              <w:left w:val="single" w:sz="4" w:space="0" w:color="auto"/>
              <w:bottom w:val="single" w:sz="4" w:space="0" w:color="auto"/>
              <w:right w:val="single" w:sz="4" w:space="0" w:color="auto"/>
            </w:tcBorders>
            <w:hideMark/>
          </w:tcPr>
          <w:p w14:paraId="592C429A" w14:textId="77777777" w:rsidR="005A080D" w:rsidRPr="005A080D" w:rsidRDefault="005A080D" w:rsidP="005A080D">
            <w:pPr>
              <w:bidi/>
              <w:jc w:val="left"/>
              <w:rPr>
                <w:rFonts w:eastAsia="Batang"/>
                <w:b/>
                <w:bCs/>
                <w:snapToGrid w:val="0"/>
                <w:sz w:val="20"/>
                <w:lang w:eastAsia="ko-KR"/>
              </w:rPr>
            </w:pPr>
            <w:r w:rsidRPr="005A080D">
              <w:rPr>
                <w:rFonts w:eastAsia="Batang" w:hint="cs"/>
                <w:b/>
                <w:bCs/>
                <w:snapToGrid w:val="0"/>
                <w:sz w:val="20"/>
                <w:rtl/>
                <w:lang w:eastAsia="ko-KR" w:bidi="ar-AE"/>
              </w:rPr>
              <w:t>الخدمة</w:t>
            </w:r>
          </w:p>
        </w:tc>
        <w:tc>
          <w:tcPr>
            <w:tcW w:w="1775" w:type="pct"/>
            <w:gridSpan w:val="4"/>
            <w:tcBorders>
              <w:top w:val="single" w:sz="4" w:space="0" w:color="auto"/>
              <w:left w:val="single" w:sz="4" w:space="0" w:color="auto"/>
              <w:bottom w:val="single" w:sz="4" w:space="0" w:color="auto"/>
              <w:right w:val="single" w:sz="4" w:space="0" w:color="auto"/>
            </w:tcBorders>
          </w:tcPr>
          <w:p w14:paraId="1203E41E" w14:textId="77777777" w:rsidR="005A080D" w:rsidRPr="005A080D" w:rsidRDefault="005A080D" w:rsidP="005A080D">
            <w:pPr>
              <w:jc w:val="left"/>
              <w:rPr>
                <w:b/>
                <w:bCs/>
                <w:sz w:val="20"/>
                <w:lang w:val="en-US"/>
              </w:rPr>
            </w:pPr>
          </w:p>
        </w:tc>
      </w:tr>
      <w:tr w:rsidR="00370CBE" w:rsidRPr="005A080D" w14:paraId="0B1AF2D4" w14:textId="77777777" w:rsidTr="00370CBE">
        <w:trPr>
          <w:trHeight w:val="240"/>
          <w:jc w:val="center"/>
        </w:trPr>
        <w:tc>
          <w:tcPr>
            <w:tcW w:w="1332" w:type="pct"/>
            <w:tcBorders>
              <w:top w:val="single" w:sz="4" w:space="0" w:color="auto"/>
              <w:left w:val="single" w:sz="4" w:space="0" w:color="auto"/>
              <w:bottom w:val="single" w:sz="4" w:space="0" w:color="auto"/>
              <w:right w:val="single" w:sz="4" w:space="0" w:color="auto"/>
            </w:tcBorders>
            <w:hideMark/>
          </w:tcPr>
          <w:p w14:paraId="1D81AA0D" w14:textId="77777777" w:rsidR="005A080D" w:rsidRPr="005A080D" w:rsidRDefault="005A080D" w:rsidP="005A080D">
            <w:pPr>
              <w:bidi/>
              <w:rPr>
                <w:sz w:val="20"/>
                <w:rtl/>
                <w:lang w:val="en-US" w:bidi="ar-EG"/>
              </w:rPr>
            </w:pPr>
            <w:r w:rsidRPr="005A080D">
              <w:rPr>
                <w:rFonts w:eastAsia="Batang"/>
                <w:snapToGrid w:val="0"/>
                <w:sz w:val="20"/>
                <w:rtl/>
                <w:lang w:eastAsia="ko-KR" w:bidi="ar-AE"/>
              </w:rPr>
              <w:t>الهيدروكلوروفلوروكربون- 22</w:t>
            </w:r>
          </w:p>
        </w:tc>
        <w:tc>
          <w:tcPr>
            <w:tcW w:w="400" w:type="pct"/>
            <w:tcBorders>
              <w:top w:val="single" w:sz="4" w:space="0" w:color="auto"/>
              <w:left w:val="single" w:sz="4" w:space="0" w:color="auto"/>
              <w:bottom w:val="single" w:sz="4" w:space="0" w:color="auto"/>
              <w:right w:val="single" w:sz="4" w:space="0" w:color="auto"/>
            </w:tcBorders>
          </w:tcPr>
          <w:p w14:paraId="12657098" w14:textId="77777777" w:rsidR="005A080D" w:rsidRPr="005A080D" w:rsidRDefault="005A080D" w:rsidP="005A080D">
            <w:pPr>
              <w:jc w:val="left"/>
              <w:rPr>
                <w:b/>
                <w:bCs/>
                <w:sz w:val="20"/>
                <w:lang w:val="en-US"/>
              </w:rPr>
            </w:pPr>
          </w:p>
        </w:tc>
        <w:tc>
          <w:tcPr>
            <w:tcW w:w="367" w:type="pct"/>
            <w:tcBorders>
              <w:top w:val="single" w:sz="4" w:space="0" w:color="auto"/>
              <w:left w:val="single" w:sz="4" w:space="0" w:color="auto"/>
              <w:bottom w:val="single" w:sz="4" w:space="0" w:color="auto"/>
              <w:right w:val="single" w:sz="4" w:space="0" w:color="auto"/>
            </w:tcBorders>
          </w:tcPr>
          <w:p w14:paraId="589D2FB7" w14:textId="77777777" w:rsidR="005A080D" w:rsidRPr="005A080D" w:rsidRDefault="005A080D" w:rsidP="005A080D">
            <w:pPr>
              <w:jc w:val="left"/>
              <w:rPr>
                <w:b/>
                <w:bCs/>
                <w:sz w:val="20"/>
                <w:lang w:val="en-US"/>
              </w:rPr>
            </w:pPr>
          </w:p>
        </w:tc>
        <w:tc>
          <w:tcPr>
            <w:tcW w:w="422" w:type="pct"/>
            <w:tcBorders>
              <w:top w:val="single" w:sz="4" w:space="0" w:color="auto"/>
              <w:left w:val="single" w:sz="4" w:space="0" w:color="auto"/>
              <w:bottom w:val="single" w:sz="4" w:space="0" w:color="auto"/>
              <w:right w:val="single" w:sz="4" w:space="0" w:color="auto"/>
            </w:tcBorders>
          </w:tcPr>
          <w:p w14:paraId="213C57AC" w14:textId="77777777" w:rsidR="005A080D" w:rsidRPr="005A080D" w:rsidRDefault="005A080D" w:rsidP="005A080D">
            <w:pPr>
              <w:jc w:val="left"/>
              <w:rPr>
                <w:b/>
                <w:bCs/>
                <w:sz w:val="20"/>
                <w:lang w:val="en-US"/>
              </w:rPr>
            </w:pPr>
          </w:p>
        </w:tc>
        <w:tc>
          <w:tcPr>
            <w:tcW w:w="349" w:type="pct"/>
            <w:tcBorders>
              <w:top w:val="single" w:sz="4" w:space="0" w:color="auto"/>
              <w:left w:val="single" w:sz="4" w:space="0" w:color="auto"/>
              <w:bottom w:val="single" w:sz="4" w:space="0" w:color="auto"/>
              <w:right w:val="single" w:sz="4" w:space="0" w:color="auto"/>
            </w:tcBorders>
          </w:tcPr>
          <w:p w14:paraId="22FC334F" w14:textId="77777777" w:rsidR="005A080D" w:rsidRPr="005A080D" w:rsidRDefault="005A080D" w:rsidP="005A080D">
            <w:pPr>
              <w:jc w:val="left"/>
              <w:rPr>
                <w:b/>
                <w:bCs/>
                <w:sz w:val="20"/>
                <w:lang w:val="en-US"/>
              </w:rPr>
            </w:pPr>
          </w:p>
        </w:tc>
        <w:tc>
          <w:tcPr>
            <w:tcW w:w="353" w:type="pct"/>
            <w:hideMark/>
          </w:tcPr>
          <w:p w14:paraId="40491EAA" w14:textId="53F7C1DE" w:rsidR="005A080D" w:rsidRPr="005A080D" w:rsidRDefault="006643B5" w:rsidP="005A080D">
            <w:pPr>
              <w:jc w:val="right"/>
              <w:rPr>
                <w:sz w:val="20"/>
                <w:lang w:val="en-US"/>
              </w:rPr>
            </w:pPr>
            <w:r>
              <w:rPr>
                <w:sz w:val="20"/>
                <w:lang w:val="en-US"/>
              </w:rPr>
              <w:t>6.33</w:t>
            </w:r>
          </w:p>
        </w:tc>
        <w:tc>
          <w:tcPr>
            <w:tcW w:w="357" w:type="pct"/>
            <w:tcBorders>
              <w:top w:val="single" w:sz="4" w:space="0" w:color="auto"/>
              <w:left w:val="single" w:sz="4" w:space="0" w:color="auto"/>
              <w:bottom w:val="single" w:sz="4" w:space="0" w:color="auto"/>
              <w:right w:val="single" w:sz="4" w:space="0" w:color="auto"/>
            </w:tcBorders>
          </w:tcPr>
          <w:p w14:paraId="502A25BD" w14:textId="77777777" w:rsidR="005A080D" w:rsidRPr="005A080D" w:rsidRDefault="005A080D" w:rsidP="005A080D">
            <w:pPr>
              <w:jc w:val="right"/>
              <w:rPr>
                <w:sz w:val="20"/>
                <w:lang w:val="en-US"/>
              </w:rPr>
            </w:pPr>
          </w:p>
        </w:tc>
        <w:tc>
          <w:tcPr>
            <w:tcW w:w="342" w:type="pct"/>
            <w:tcBorders>
              <w:top w:val="single" w:sz="4" w:space="0" w:color="auto"/>
              <w:left w:val="single" w:sz="4" w:space="0" w:color="auto"/>
              <w:bottom w:val="single" w:sz="4" w:space="0" w:color="auto"/>
              <w:right w:val="single" w:sz="4" w:space="0" w:color="auto"/>
            </w:tcBorders>
          </w:tcPr>
          <w:p w14:paraId="7BF6B686" w14:textId="77777777" w:rsidR="005A080D" w:rsidRPr="005A080D" w:rsidRDefault="005A080D" w:rsidP="005A080D">
            <w:pPr>
              <w:jc w:val="right"/>
              <w:rPr>
                <w:sz w:val="20"/>
                <w:lang w:val="en-US"/>
              </w:rPr>
            </w:pPr>
          </w:p>
        </w:tc>
        <w:tc>
          <w:tcPr>
            <w:tcW w:w="451" w:type="pct"/>
            <w:tcBorders>
              <w:top w:val="single" w:sz="4" w:space="0" w:color="auto"/>
              <w:left w:val="single" w:sz="4" w:space="0" w:color="auto"/>
              <w:bottom w:val="single" w:sz="4" w:space="0" w:color="auto"/>
              <w:right w:val="single" w:sz="4" w:space="0" w:color="auto"/>
            </w:tcBorders>
          </w:tcPr>
          <w:p w14:paraId="42C51DFA" w14:textId="77777777" w:rsidR="005A080D" w:rsidRPr="005A080D" w:rsidRDefault="005A080D" w:rsidP="005A080D">
            <w:pPr>
              <w:jc w:val="right"/>
              <w:rPr>
                <w:sz w:val="20"/>
                <w:lang w:val="en-US"/>
              </w:rPr>
            </w:pPr>
          </w:p>
        </w:tc>
        <w:tc>
          <w:tcPr>
            <w:tcW w:w="625" w:type="pct"/>
            <w:hideMark/>
          </w:tcPr>
          <w:p w14:paraId="1F1BDDDC" w14:textId="10D16301" w:rsidR="005A080D" w:rsidRPr="005A080D" w:rsidRDefault="006643B5" w:rsidP="005A080D">
            <w:pPr>
              <w:jc w:val="right"/>
              <w:rPr>
                <w:sz w:val="20"/>
                <w:lang w:val="en-US"/>
              </w:rPr>
            </w:pPr>
            <w:r>
              <w:rPr>
                <w:sz w:val="20"/>
                <w:lang w:val="en-US"/>
              </w:rPr>
              <w:t>6.33</w:t>
            </w:r>
          </w:p>
        </w:tc>
      </w:tr>
    </w:tbl>
    <w:p w14:paraId="66B7A16A" w14:textId="77777777" w:rsidR="005A080D" w:rsidRPr="005A080D" w:rsidRDefault="005A080D" w:rsidP="005A080D">
      <w:pPr>
        <w:jc w:val="center"/>
        <w:rPr>
          <w:sz w:val="20"/>
        </w:rPr>
      </w:pPr>
    </w:p>
    <w:tbl>
      <w:tblPr>
        <w:bidiVisual/>
        <w:tblW w:w="5678" w:type="pct"/>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00"/>
        <w:gridCol w:w="824"/>
        <w:gridCol w:w="3196"/>
        <w:gridCol w:w="1898"/>
      </w:tblGrid>
      <w:tr w:rsidR="005A080D" w:rsidRPr="005A080D" w14:paraId="126B1B41" w14:textId="77777777" w:rsidTr="00370CBE">
        <w:trPr>
          <w:trHeight w:val="240"/>
        </w:trPr>
        <w:tc>
          <w:tcPr>
            <w:tcW w:w="5000" w:type="pct"/>
            <w:gridSpan w:val="4"/>
            <w:hideMark/>
          </w:tcPr>
          <w:p w14:paraId="2DB84CE8" w14:textId="77777777" w:rsidR="005A080D" w:rsidRPr="005A080D" w:rsidRDefault="005A080D" w:rsidP="005A080D">
            <w:pPr>
              <w:bidi/>
              <w:ind w:left="57" w:right="57" w:hanging="57"/>
              <w:jc w:val="left"/>
              <w:rPr>
                <w:rFonts w:eastAsia="Batang"/>
                <w:snapToGrid w:val="0"/>
                <w:sz w:val="20"/>
                <w:lang w:eastAsia="ko-KR" w:bidi="ar-EG"/>
              </w:rPr>
            </w:pPr>
            <w:r w:rsidRPr="005A080D">
              <w:rPr>
                <w:rFonts w:eastAsia="Batang" w:hint="cs"/>
                <w:bCs/>
                <w:snapToGrid w:val="0"/>
                <w:sz w:val="20"/>
                <w:rtl/>
                <w:lang w:eastAsia="ko-KR" w:bidi="ar-AE"/>
              </w:rPr>
              <w:t>(رابعا) بيانات الاستهلاك (طن من قدرات استنفاذ الأوزون)</w:t>
            </w:r>
          </w:p>
        </w:tc>
      </w:tr>
      <w:tr w:rsidR="00370CBE" w:rsidRPr="005A080D" w14:paraId="04CDDA41" w14:textId="77777777" w:rsidTr="00370CBE">
        <w:trPr>
          <w:trHeight w:val="240"/>
        </w:trPr>
        <w:tc>
          <w:tcPr>
            <w:tcW w:w="2213" w:type="pct"/>
            <w:hideMark/>
          </w:tcPr>
          <w:p w14:paraId="32013E38" w14:textId="77777777" w:rsidR="005A080D" w:rsidRPr="005A080D" w:rsidRDefault="005A080D" w:rsidP="005A080D">
            <w:pPr>
              <w:bidi/>
              <w:ind w:left="57" w:right="57"/>
              <w:jc w:val="center"/>
              <w:rPr>
                <w:rFonts w:eastAsia="Batang"/>
                <w:snapToGrid w:val="0"/>
                <w:sz w:val="20"/>
                <w:lang w:eastAsia="ko-KR" w:bidi="ar-EG"/>
              </w:rPr>
            </w:pPr>
            <w:r w:rsidRPr="005A080D">
              <w:rPr>
                <w:rFonts w:eastAsia="Batang" w:hint="cs"/>
                <w:snapToGrid w:val="0"/>
                <w:sz w:val="20"/>
                <w:rtl/>
                <w:lang w:eastAsia="ko-KR" w:bidi="ar-AE"/>
              </w:rPr>
              <w:t xml:space="preserve">خط الأساس للفترة 2009-2010 </w:t>
            </w:r>
            <w:r w:rsidRPr="005A080D">
              <w:rPr>
                <w:rFonts w:eastAsia="Batang" w:hint="cs"/>
                <w:snapToGrid w:val="0"/>
                <w:sz w:val="20"/>
                <w:rtl/>
                <w:lang w:eastAsia="ko-KR" w:bidi="ar-EG"/>
              </w:rPr>
              <w:t>:</w:t>
            </w:r>
          </w:p>
        </w:tc>
        <w:tc>
          <w:tcPr>
            <w:tcW w:w="388" w:type="pct"/>
            <w:hideMark/>
          </w:tcPr>
          <w:p w14:paraId="74BCA742" w14:textId="33BE9F55" w:rsidR="005A080D" w:rsidRPr="005A080D" w:rsidRDefault="006643B5" w:rsidP="005A080D">
            <w:pPr>
              <w:bidi/>
              <w:ind w:left="57" w:right="57"/>
              <w:jc w:val="left"/>
              <w:rPr>
                <w:rFonts w:eastAsia="Batang"/>
                <w:snapToGrid w:val="0"/>
                <w:sz w:val="20"/>
                <w:lang w:eastAsia="ko-KR"/>
              </w:rPr>
            </w:pPr>
            <w:r>
              <w:rPr>
                <w:color w:val="000000" w:themeColor="text1"/>
                <w:sz w:val="20"/>
              </w:rPr>
              <w:t>16.60</w:t>
            </w:r>
          </w:p>
        </w:tc>
        <w:tc>
          <w:tcPr>
            <w:tcW w:w="1505" w:type="pct"/>
            <w:hideMark/>
          </w:tcPr>
          <w:p w14:paraId="046982AB" w14:textId="77777777" w:rsidR="005A080D" w:rsidRPr="005A080D" w:rsidRDefault="005A080D" w:rsidP="005A080D">
            <w:pPr>
              <w:bidi/>
              <w:ind w:left="57" w:right="57"/>
              <w:jc w:val="center"/>
              <w:rPr>
                <w:rFonts w:eastAsia="Batang"/>
                <w:snapToGrid w:val="0"/>
                <w:sz w:val="20"/>
                <w:lang w:eastAsia="ko-KR" w:bidi="ar-EG"/>
              </w:rPr>
            </w:pPr>
            <w:r w:rsidRPr="005A080D">
              <w:rPr>
                <w:rFonts w:eastAsia="Batang" w:hint="cs"/>
                <w:snapToGrid w:val="0"/>
                <w:sz w:val="20"/>
                <w:rtl/>
                <w:lang w:eastAsia="ko-KR" w:bidi="ar-AE"/>
              </w:rPr>
              <w:t>نقطة البداية للتخفيضات المجمعة المستدامة:</w:t>
            </w:r>
          </w:p>
        </w:tc>
        <w:tc>
          <w:tcPr>
            <w:tcW w:w="893" w:type="pct"/>
            <w:hideMark/>
          </w:tcPr>
          <w:p w14:paraId="5EC69EFB" w14:textId="334B597C" w:rsidR="005A080D" w:rsidRPr="005A080D" w:rsidRDefault="006643B5" w:rsidP="005A080D">
            <w:pPr>
              <w:bidi/>
              <w:ind w:left="57" w:right="57"/>
              <w:jc w:val="center"/>
              <w:rPr>
                <w:rFonts w:eastAsia="Batang"/>
                <w:snapToGrid w:val="0"/>
                <w:sz w:val="20"/>
                <w:lang w:eastAsia="ko-KR"/>
              </w:rPr>
            </w:pPr>
            <w:r>
              <w:rPr>
                <w:color w:val="000000" w:themeColor="text1"/>
                <w:sz w:val="20"/>
              </w:rPr>
              <w:t>16.60</w:t>
            </w:r>
          </w:p>
        </w:tc>
      </w:tr>
      <w:tr w:rsidR="005A080D" w:rsidRPr="005A080D" w14:paraId="2CF136A2" w14:textId="77777777" w:rsidTr="00370CBE">
        <w:trPr>
          <w:trHeight w:val="240"/>
        </w:trPr>
        <w:tc>
          <w:tcPr>
            <w:tcW w:w="5000" w:type="pct"/>
            <w:gridSpan w:val="4"/>
            <w:hideMark/>
          </w:tcPr>
          <w:p w14:paraId="683AA5A2" w14:textId="77777777" w:rsidR="005A080D" w:rsidRPr="005A080D" w:rsidRDefault="005A080D" w:rsidP="005A080D">
            <w:pPr>
              <w:bidi/>
              <w:ind w:left="57" w:right="57"/>
              <w:jc w:val="left"/>
              <w:rPr>
                <w:rFonts w:eastAsia="Batang"/>
                <w:snapToGrid w:val="0"/>
                <w:sz w:val="20"/>
                <w:lang w:eastAsia="ko-KR" w:bidi="ar-EG"/>
              </w:rPr>
            </w:pPr>
            <w:r w:rsidRPr="005A080D">
              <w:rPr>
                <w:rFonts w:eastAsia="Batang" w:hint="cs"/>
                <w:bCs/>
                <w:snapToGrid w:val="0"/>
                <w:sz w:val="20"/>
                <w:rtl/>
                <w:lang w:eastAsia="ko-KR" w:bidi="ar-AE"/>
              </w:rPr>
              <w:t>الاستهلاك المؤهل للتمويل (طن من قدرات استنفاذ الأوزون)</w:t>
            </w:r>
          </w:p>
        </w:tc>
      </w:tr>
      <w:tr w:rsidR="00370CBE" w:rsidRPr="005A080D" w14:paraId="65C42ABE" w14:textId="77777777" w:rsidTr="00370CBE">
        <w:trPr>
          <w:trHeight w:val="240"/>
        </w:trPr>
        <w:tc>
          <w:tcPr>
            <w:tcW w:w="2213" w:type="pct"/>
            <w:hideMark/>
          </w:tcPr>
          <w:p w14:paraId="3CC9A537" w14:textId="77777777" w:rsidR="005A080D" w:rsidRPr="005A080D" w:rsidRDefault="005A080D" w:rsidP="005A080D">
            <w:pPr>
              <w:bidi/>
              <w:ind w:left="57" w:right="57"/>
              <w:jc w:val="center"/>
              <w:rPr>
                <w:rFonts w:eastAsia="Batang"/>
                <w:snapToGrid w:val="0"/>
                <w:sz w:val="20"/>
                <w:lang w:eastAsia="ko-KR" w:bidi="ar-EG"/>
              </w:rPr>
            </w:pPr>
            <w:r w:rsidRPr="005A080D">
              <w:rPr>
                <w:rFonts w:eastAsia="Batang" w:hint="cs"/>
                <w:snapToGrid w:val="0"/>
                <w:sz w:val="20"/>
                <w:rtl/>
                <w:lang w:eastAsia="ko-KR" w:bidi="ar-AE"/>
              </w:rPr>
              <w:t>موافق عليه بالفعل:</w:t>
            </w:r>
          </w:p>
        </w:tc>
        <w:tc>
          <w:tcPr>
            <w:tcW w:w="388" w:type="pct"/>
            <w:hideMark/>
          </w:tcPr>
          <w:p w14:paraId="1ED409F2" w14:textId="0F297C02" w:rsidR="005A080D" w:rsidRPr="005A080D" w:rsidRDefault="006643B5" w:rsidP="005A080D">
            <w:pPr>
              <w:bidi/>
              <w:ind w:left="57" w:right="57"/>
              <w:jc w:val="left"/>
              <w:rPr>
                <w:rFonts w:eastAsia="Batang"/>
                <w:snapToGrid w:val="0"/>
                <w:sz w:val="20"/>
                <w:lang w:eastAsia="ko-KR"/>
              </w:rPr>
            </w:pPr>
            <w:r>
              <w:rPr>
                <w:color w:val="000000" w:themeColor="text1"/>
                <w:sz w:val="20"/>
              </w:rPr>
              <w:t>16.60</w:t>
            </w:r>
          </w:p>
        </w:tc>
        <w:tc>
          <w:tcPr>
            <w:tcW w:w="1505" w:type="pct"/>
            <w:hideMark/>
          </w:tcPr>
          <w:p w14:paraId="478E5005" w14:textId="77777777" w:rsidR="005A080D" w:rsidRPr="005A080D" w:rsidRDefault="005A080D" w:rsidP="005A080D">
            <w:pPr>
              <w:bidi/>
              <w:ind w:left="57" w:right="57"/>
              <w:jc w:val="center"/>
              <w:rPr>
                <w:rFonts w:eastAsia="Batang"/>
                <w:snapToGrid w:val="0"/>
                <w:sz w:val="20"/>
                <w:lang w:eastAsia="ko-KR" w:bidi="ar-EG"/>
              </w:rPr>
            </w:pPr>
            <w:r w:rsidRPr="005A080D">
              <w:rPr>
                <w:rFonts w:eastAsia="Batang" w:hint="cs"/>
                <w:snapToGrid w:val="0"/>
                <w:sz w:val="20"/>
                <w:rtl/>
                <w:lang w:eastAsia="ko-KR" w:bidi="ar-AE"/>
              </w:rPr>
              <w:t>المتبقي:</w:t>
            </w:r>
          </w:p>
        </w:tc>
        <w:tc>
          <w:tcPr>
            <w:tcW w:w="893" w:type="pct"/>
            <w:hideMark/>
          </w:tcPr>
          <w:p w14:paraId="39A0B81E" w14:textId="05DB94D1" w:rsidR="005A080D" w:rsidRPr="005A080D" w:rsidRDefault="006643B5" w:rsidP="005A080D">
            <w:pPr>
              <w:bidi/>
              <w:ind w:left="57" w:right="57"/>
              <w:jc w:val="center"/>
              <w:rPr>
                <w:rFonts w:eastAsia="Batang"/>
                <w:snapToGrid w:val="0"/>
                <w:sz w:val="20"/>
                <w:lang w:val="en-US" w:eastAsia="ko-KR"/>
              </w:rPr>
            </w:pPr>
            <w:r w:rsidRPr="0072623C">
              <w:rPr>
                <w:sz w:val="20"/>
              </w:rPr>
              <w:t>0.00</w:t>
            </w:r>
          </w:p>
        </w:tc>
      </w:tr>
    </w:tbl>
    <w:p w14:paraId="31A89EAE" w14:textId="77777777" w:rsidR="005A080D" w:rsidRPr="005A080D" w:rsidRDefault="005A080D" w:rsidP="005A080D">
      <w:pPr>
        <w:bidi/>
        <w:jc w:val="center"/>
        <w:rPr>
          <w:sz w:val="20"/>
          <w:rtl/>
          <w:lang w:bidi="ar-EG"/>
        </w:rPr>
      </w:pPr>
    </w:p>
    <w:tbl>
      <w:tblPr>
        <w:tblStyle w:val="TableGrid"/>
        <w:bidiVisual/>
        <w:tblW w:w="5677" w:type="pct"/>
        <w:tblInd w:w="-624" w:type="dxa"/>
        <w:tblLook w:val="04A0" w:firstRow="1" w:lastRow="0" w:firstColumn="1" w:lastColumn="0" w:noHBand="0" w:noVBand="1"/>
      </w:tblPr>
      <w:tblGrid>
        <w:gridCol w:w="2069"/>
        <w:gridCol w:w="4266"/>
        <w:gridCol w:w="966"/>
        <w:gridCol w:w="699"/>
        <w:gridCol w:w="866"/>
        <w:gridCol w:w="1750"/>
      </w:tblGrid>
      <w:tr w:rsidR="00370CBE" w:rsidRPr="005A080D" w14:paraId="6CAC760F" w14:textId="77777777" w:rsidTr="00370CBE">
        <w:trPr>
          <w:trHeight w:val="255"/>
        </w:trPr>
        <w:tc>
          <w:tcPr>
            <w:tcW w:w="2984" w:type="pct"/>
            <w:gridSpan w:val="2"/>
            <w:tcBorders>
              <w:top w:val="single" w:sz="4" w:space="0" w:color="auto"/>
              <w:left w:val="single" w:sz="4" w:space="0" w:color="auto"/>
              <w:bottom w:val="single" w:sz="4" w:space="0" w:color="auto"/>
              <w:right w:val="single" w:sz="4" w:space="0" w:color="auto"/>
            </w:tcBorders>
            <w:hideMark/>
          </w:tcPr>
          <w:p w14:paraId="2CDC4304" w14:textId="77777777" w:rsidR="005A080D" w:rsidRPr="005A080D" w:rsidRDefault="005A080D" w:rsidP="005A080D">
            <w:pPr>
              <w:bidi/>
              <w:ind w:left="57" w:right="57" w:hanging="57"/>
              <w:rPr>
                <w:b/>
                <w:sz w:val="20"/>
                <w:rtl/>
                <w:lang w:val="en-US" w:bidi="ar-EG"/>
              </w:rPr>
            </w:pPr>
            <w:r w:rsidRPr="005A080D">
              <w:rPr>
                <w:rFonts w:eastAsia="Batang"/>
                <w:bCs/>
                <w:snapToGrid w:val="0"/>
                <w:sz w:val="20"/>
                <w:rtl/>
                <w:lang w:eastAsia="ko-KR" w:bidi="ar-AE"/>
              </w:rPr>
              <w:t>(خامسا) خطة الأعمال</w:t>
            </w:r>
            <w:r w:rsidRPr="005A080D">
              <w:rPr>
                <w:rFonts w:hint="cs"/>
                <w:b/>
                <w:sz w:val="20"/>
                <w:rtl/>
                <w:lang w:val="en-US" w:bidi="ar-EG"/>
              </w:rPr>
              <w:t xml:space="preserve"> </w:t>
            </w:r>
            <w:r w:rsidRPr="005A080D">
              <w:rPr>
                <w:rFonts w:hint="cs"/>
                <w:bCs/>
                <w:sz w:val="20"/>
                <w:rtl/>
                <w:lang w:val="en-US" w:bidi="ar-EG"/>
              </w:rPr>
              <w:t>المعتمدة</w:t>
            </w:r>
          </w:p>
        </w:tc>
        <w:tc>
          <w:tcPr>
            <w:tcW w:w="455" w:type="pct"/>
            <w:tcBorders>
              <w:top w:val="single" w:sz="4" w:space="0" w:color="auto"/>
              <w:left w:val="single" w:sz="4" w:space="0" w:color="auto"/>
              <w:bottom w:val="single" w:sz="4" w:space="0" w:color="auto"/>
              <w:right w:val="single" w:sz="4" w:space="0" w:color="auto"/>
            </w:tcBorders>
            <w:vAlign w:val="center"/>
            <w:hideMark/>
          </w:tcPr>
          <w:p w14:paraId="1903C713" w14:textId="77777777" w:rsidR="005A080D" w:rsidRPr="005A080D" w:rsidRDefault="005A080D" w:rsidP="005A080D">
            <w:pPr>
              <w:jc w:val="center"/>
              <w:rPr>
                <w:b/>
                <w:sz w:val="20"/>
              </w:rPr>
            </w:pPr>
            <w:r w:rsidRPr="005A080D">
              <w:rPr>
                <w:b/>
                <w:sz w:val="20"/>
              </w:rPr>
              <w:t>2025</w:t>
            </w:r>
          </w:p>
        </w:tc>
        <w:tc>
          <w:tcPr>
            <w:tcW w:w="329" w:type="pct"/>
            <w:tcBorders>
              <w:top w:val="single" w:sz="4" w:space="0" w:color="auto"/>
              <w:left w:val="single" w:sz="4" w:space="0" w:color="auto"/>
              <w:bottom w:val="single" w:sz="4" w:space="0" w:color="auto"/>
              <w:right w:val="single" w:sz="4" w:space="0" w:color="auto"/>
            </w:tcBorders>
            <w:vAlign w:val="center"/>
            <w:hideMark/>
          </w:tcPr>
          <w:p w14:paraId="40F8D67B" w14:textId="77777777" w:rsidR="005A080D" w:rsidRPr="005A080D" w:rsidRDefault="005A080D" w:rsidP="005A080D">
            <w:pPr>
              <w:jc w:val="center"/>
              <w:rPr>
                <w:b/>
                <w:sz w:val="20"/>
              </w:rPr>
            </w:pPr>
            <w:r w:rsidRPr="005A080D">
              <w:rPr>
                <w:b/>
                <w:sz w:val="20"/>
              </w:rPr>
              <w:t>2026</w:t>
            </w:r>
          </w:p>
        </w:tc>
        <w:tc>
          <w:tcPr>
            <w:tcW w:w="408" w:type="pct"/>
            <w:tcBorders>
              <w:top w:val="single" w:sz="4" w:space="0" w:color="auto"/>
              <w:left w:val="single" w:sz="4" w:space="0" w:color="auto"/>
              <w:bottom w:val="single" w:sz="4" w:space="0" w:color="auto"/>
              <w:right w:val="single" w:sz="4" w:space="0" w:color="auto"/>
            </w:tcBorders>
            <w:vAlign w:val="center"/>
            <w:hideMark/>
          </w:tcPr>
          <w:p w14:paraId="2548F777" w14:textId="77777777" w:rsidR="005A080D" w:rsidRPr="005A080D" w:rsidRDefault="005A080D" w:rsidP="005A080D">
            <w:pPr>
              <w:jc w:val="center"/>
              <w:rPr>
                <w:b/>
                <w:sz w:val="20"/>
              </w:rPr>
            </w:pPr>
            <w:r w:rsidRPr="005A080D">
              <w:rPr>
                <w:b/>
                <w:sz w:val="20"/>
              </w:rPr>
              <w:t>2027</w:t>
            </w:r>
          </w:p>
        </w:tc>
        <w:tc>
          <w:tcPr>
            <w:tcW w:w="824" w:type="pct"/>
            <w:tcBorders>
              <w:top w:val="single" w:sz="4" w:space="0" w:color="auto"/>
              <w:left w:val="single" w:sz="4" w:space="0" w:color="auto"/>
              <w:bottom w:val="single" w:sz="4" w:space="0" w:color="auto"/>
              <w:right w:val="single" w:sz="4" w:space="0" w:color="auto"/>
            </w:tcBorders>
            <w:hideMark/>
          </w:tcPr>
          <w:p w14:paraId="7B4A4E58" w14:textId="77777777" w:rsidR="005A080D" w:rsidRPr="005A080D" w:rsidRDefault="005A080D" w:rsidP="005A080D">
            <w:pPr>
              <w:bidi/>
              <w:ind w:left="57" w:right="57"/>
              <w:jc w:val="center"/>
              <w:rPr>
                <w:bCs/>
                <w:sz w:val="20"/>
                <w:lang w:val="en-US"/>
              </w:rPr>
            </w:pPr>
            <w:r w:rsidRPr="005A080D">
              <w:rPr>
                <w:rFonts w:hint="cs"/>
                <w:bCs/>
                <w:sz w:val="20"/>
                <w:rtl/>
                <w:lang w:val="en-US"/>
              </w:rPr>
              <w:t>المجموع</w:t>
            </w:r>
          </w:p>
        </w:tc>
      </w:tr>
      <w:tr w:rsidR="00370CBE" w:rsidRPr="005A080D" w14:paraId="61BACB74" w14:textId="77777777" w:rsidTr="00370CBE">
        <w:trPr>
          <w:trHeight w:val="255"/>
        </w:trPr>
        <w:tc>
          <w:tcPr>
            <w:tcW w:w="975" w:type="pct"/>
            <w:vMerge w:val="restart"/>
            <w:tcBorders>
              <w:top w:val="single" w:sz="4" w:space="0" w:color="auto"/>
              <w:left w:val="single" w:sz="4" w:space="0" w:color="auto"/>
              <w:right w:val="single" w:sz="4" w:space="0" w:color="auto"/>
            </w:tcBorders>
            <w:vAlign w:val="center"/>
            <w:hideMark/>
          </w:tcPr>
          <w:p w14:paraId="2F3A1376" w14:textId="4F762A2C" w:rsidR="008C502B" w:rsidRPr="005A080D" w:rsidRDefault="00426F95" w:rsidP="008C502B">
            <w:pPr>
              <w:bidi/>
              <w:ind w:left="57" w:right="57"/>
              <w:jc w:val="left"/>
              <w:rPr>
                <w:sz w:val="20"/>
                <w:lang w:val="en-US"/>
              </w:rPr>
            </w:pPr>
            <w:r w:rsidRPr="00426F95">
              <w:rPr>
                <w:rFonts w:hint="cs"/>
                <w:sz w:val="20"/>
                <w:rtl/>
                <w:lang w:bidi="ar-LB"/>
              </w:rPr>
              <w:t>برنامج الأمم المتحدة للبيئة</w:t>
            </w:r>
          </w:p>
        </w:tc>
        <w:tc>
          <w:tcPr>
            <w:tcW w:w="2008" w:type="pct"/>
            <w:tcBorders>
              <w:top w:val="single" w:sz="4" w:space="0" w:color="auto"/>
              <w:left w:val="single" w:sz="4" w:space="0" w:color="auto"/>
              <w:bottom w:val="single" w:sz="4" w:space="0" w:color="auto"/>
              <w:right w:val="single" w:sz="4" w:space="0" w:color="auto"/>
            </w:tcBorders>
            <w:hideMark/>
          </w:tcPr>
          <w:p w14:paraId="62097300" w14:textId="77777777" w:rsidR="008C502B" w:rsidRPr="005A080D" w:rsidRDefault="008C502B" w:rsidP="008C502B">
            <w:pPr>
              <w:bidi/>
              <w:ind w:left="57" w:right="57"/>
              <w:jc w:val="left"/>
              <w:rPr>
                <w:rFonts w:eastAsia="Batang"/>
                <w:snapToGrid w:val="0"/>
                <w:sz w:val="20"/>
                <w:lang w:eastAsia="ko-KR"/>
              </w:rPr>
            </w:pPr>
            <w:r w:rsidRPr="005A080D">
              <w:rPr>
                <w:rFonts w:eastAsia="Batang" w:hint="cs"/>
                <w:snapToGrid w:val="0"/>
                <w:sz w:val="20"/>
                <w:rtl/>
                <w:lang w:eastAsia="ko-KR" w:bidi="ar-AE"/>
              </w:rPr>
              <w:t>إزالة المواد المستنفذة للأوزون (طن من قدرات استنفاذ الأوزون)</w:t>
            </w:r>
          </w:p>
        </w:tc>
        <w:tc>
          <w:tcPr>
            <w:tcW w:w="455" w:type="pct"/>
          </w:tcPr>
          <w:p w14:paraId="1F8DBEBD" w14:textId="6BBAE40D" w:rsidR="008C502B" w:rsidRPr="005A080D" w:rsidRDefault="008C502B" w:rsidP="008C502B">
            <w:pPr>
              <w:jc w:val="right"/>
              <w:rPr>
                <w:sz w:val="20"/>
              </w:rPr>
            </w:pPr>
            <w:r w:rsidRPr="00426F95">
              <w:rPr>
                <w:sz w:val="20"/>
                <w:lang w:val="en-US"/>
              </w:rPr>
              <w:t>2.21</w:t>
            </w:r>
          </w:p>
        </w:tc>
        <w:tc>
          <w:tcPr>
            <w:tcW w:w="329" w:type="pct"/>
          </w:tcPr>
          <w:p w14:paraId="1BDB162E" w14:textId="7BCBB490" w:rsidR="008C502B" w:rsidRPr="005A080D" w:rsidRDefault="008C502B" w:rsidP="008C502B">
            <w:pPr>
              <w:jc w:val="right"/>
              <w:rPr>
                <w:sz w:val="20"/>
              </w:rPr>
            </w:pPr>
            <w:r w:rsidRPr="00426F95">
              <w:rPr>
                <w:sz w:val="20"/>
                <w:lang w:val="en-US"/>
              </w:rPr>
              <w:t>0.00</w:t>
            </w:r>
          </w:p>
        </w:tc>
        <w:tc>
          <w:tcPr>
            <w:tcW w:w="408" w:type="pct"/>
          </w:tcPr>
          <w:p w14:paraId="3EEE9B0F" w14:textId="50DB039A" w:rsidR="008C502B" w:rsidRPr="005A080D" w:rsidRDefault="008C502B" w:rsidP="008C502B">
            <w:pPr>
              <w:jc w:val="right"/>
              <w:rPr>
                <w:sz w:val="20"/>
              </w:rPr>
            </w:pPr>
            <w:r w:rsidRPr="00426F95">
              <w:rPr>
                <w:sz w:val="20"/>
                <w:lang w:val="en-US"/>
              </w:rPr>
              <w:t>1.49</w:t>
            </w:r>
          </w:p>
        </w:tc>
        <w:tc>
          <w:tcPr>
            <w:tcW w:w="824" w:type="pct"/>
          </w:tcPr>
          <w:p w14:paraId="62BF58B4" w14:textId="7D261E8E" w:rsidR="008C502B" w:rsidRPr="005A080D" w:rsidRDefault="008C502B" w:rsidP="008C502B">
            <w:pPr>
              <w:jc w:val="right"/>
              <w:rPr>
                <w:sz w:val="20"/>
              </w:rPr>
            </w:pPr>
            <w:r w:rsidRPr="00426F95">
              <w:rPr>
                <w:sz w:val="20"/>
              </w:rPr>
              <w:t>3.71</w:t>
            </w:r>
          </w:p>
        </w:tc>
      </w:tr>
      <w:tr w:rsidR="00370CBE" w:rsidRPr="005A080D" w14:paraId="5135E8F2" w14:textId="77777777" w:rsidTr="00370CBE">
        <w:trPr>
          <w:trHeight w:val="255"/>
        </w:trPr>
        <w:tc>
          <w:tcPr>
            <w:tcW w:w="975" w:type="pct"/>
            <w:vMerge/>
            <w:tcBorders>
              <w:left w:val="single" w:sz="4" w:space="0" w:color="auto"/>
              <w:right w:val="single" w:sz="4" w:space="0" w:color="auto"/>
            </w:tcBorders>
            <w:vAlign w:val="center"/>
            <w:hideMark/>
          </w:tcPr>
          <w:p w14:paraId="561C07B7" w14:textId="77777777" w:rsidR="008C502B" w:rsidRPr="005A080D" w:rsidRDefault="008C502B" w:rsidP="008C502B">
            <w:pPr>
              <w:bidi/>
              <w:ind w:left="57" w:right="57"/>
              <w:jc w:val="left"/>
              <w:rPr>
                <w:sz w:val="20"/>
                <w:lang w:val="en-US"/>
              </w:rPr>
            </w:pPr>
          </w:p>
        </w:tc>
        <w:tc>
          <w:tcPr>
            <w:tcW w:w="2008" w:type="pct"/>
            <w:tcBorders>
              <w:top w:val="single" w:sz="4" w:space="0" w:color="auto"/>
              <w:left w:val="single" w:sz="4" w:space="0" w:color="auto"/>
              <w:bottom w:val="single" w:sz="4" w:space="0" w:color="auto"/>
              <w:right w:val="single" w:sz="4" w:space="0" w:color="auto"/>
            </w:tcBorders>
            <w:hideMark/>
          </w:tcPr>
          <w:p w14:paraId="0C60EAE0" w14:textId="77777777" w:rsidR="008C502B" w:rsidRPr="005A080D" w:rsidRDefault="008C502B" w:rsidP="008C502B">
            <w:pPr>
              <w:bidi/>
              <w:ind w:left="57" w:right="57"/>
              <w:jc w:val="left"/>
              <w:rPr>
                <w:rFonts w:eastAsia="Batang"/>
                <w:snapToGrid w:val="0"/>
                <w:sz w:val="20"/>
                <w:lang w:eastAsia="ko-KR"/>
              </w:rPr>
            </w:pPr>
            <w:r w:rsidRPr="005A080D">
              <w:rPr>
                <w:rFonts w:eastAsia="Batang" w:hint="cs"/>
                <w:snapToGrid w:val="0"/>
                <w:sz w:val="20"/>
                <w:rtl/>
                <w:lang w:eastAsia="ko-KR" w:bidi="ar-AE"/>
              </w:rPr>
              <w:t>التمويل (دولار أمريكي)</w:t>
            </w:r>
          </w:p>
        </w:tc>
        <w:tc>
          <w:tcPr>
            <w:tcW w:w="455" w:type="pct"/>
          </w:tcPr>
          <w:p w14:paraId="7D1F3C5B" w14:textId="3A6F3834" w:rsidR="008C502B" w:rsidRPr="005A080D" w:rsidRDefault="008C502B" w:rsidP="008C502B">
            <w:pPr>
              <w:jc w:val="right"/>
              <w:rPr>
                <w:sz w:val="20"/>
              </w:rPr>
            </w:pPr>
            <w:r w:rsidRPr="00426F95">
              <w:rPr>
                <w:sz w:val="20"/>
                <w:lang w:val="en-US"/>
              </w:rPr>
              <w:t>368,356*</w:t>
            </w:r>
          </w:p>
        </w:tc>
        <w:tc>
          <w:tcPr>
            <w:tcW w:w="329" w:type="pct"/>
          </w:tcPr>
          <w:p w14:paraId="325B7CF9" w14:textId="57CBFE3A" w:rsidR="008C502B" w:rsidRPr="005A080D" w:rsidRDefault="008C502B" w:rsidP="008C502B">
            <w:pPr>
              <w:jc w:val="right"/>
              <w:rPr>
                <w:sz w:val="20"/>
              </w:rPr>
            </w:pPr>
            <w:r w:rsidRPr="00426F95">
              <w:rPr>
                <w:sz w:val="20"/>
                <w:lang w:val="en-US"/>
              </w:rPr>
              <w:t>0</w:t>
            </w:r>
          </w:p>
        </w:tc>
        <w:tc>
          <w:tcPr>
            <w:tcW w:w="408" w:type="pct"/>
          </w:tcPr>
          <w:p w14:paraId="7AD6377E" w14:textId="47E4E105" w:rsidR="008C502B" w:rsidRPr="005A080D" w:rsidRDefault="008C502B" w:rsidP="008C502B">
            <w:pPr>
              <w:jc w:val="right"/>
              <w:rPr>
                <w:sz w:val="20"/>
              </w:rPr>
            </w:pPr>
            <w:r w:rsidRPr="00426F95">
              <w:rPr>
                <w:sz w:val="20"/>
                <w:lang w:val="en-US"/>
              </w:rPr>
              <w:t>157,610</w:t>
            </w:r>
          </w:p>
        </w:tc>
        <w:tc>
          <w:tcPr>
            <w:tcW w:w="824" w:type="pct"/>
          </w:tcPr>
          <w:p w14:paraId="071BD137" w14:textId="32995083" w:rsidR="008C502B" w:rsidRPr="005A080D" w:rsidRDefault="008C502B" w:rsidP="008C502B">
            <w:pPr>
              <w:jc w:val="right"/>
              <w:rPr>
                <w:sz w:val="20"/>
              </w:rPr>
            </w:pPr>
            <w:r w:rsidRPr="00426F95">
              <w:rPr>
                <w:sz w:val="20"/>
                <w:lang w:val="en-US"/>
              </w:rPr>
              <w:t>525,966</w:t>
            </w:r>
          </w:p>
        </w:tc>
      </w:tr>
      <w:tr w:rsidR="00370CBE" w:rsidRPr="005A080D" w14:paraId="2714193D" w14:textId="77777777" w:rsidTr="00370CBE">
        <w:trPr>
          <w:trHeight w:val="255"/>
        </w:trPr>
        <w:tc>
          <w:tcPr>
            <w:tcW w:w="975" w:type="pct"/>
            <w:tcBorders>
              <w:left w:val="single" w:sz="4" w:space="0" w:color="auto"/>
              <w:right w:val="single" w:sz="4" w:space="0" w:color="auto"/>
            </w:tcBorders>
            <w:vAlign w:val="center"/>
          </w:tcPr>
          <w:p w14:paraId="1C366E13" w14:textId="13838B3E" w:rsidR="008C502B" w:rsidRPr="005A080D" w:rsidRDefault="006D2942" w:rsidP="008C502B">
            <w:pPr>
              <w:bidi/>
              <w:ind w:left="57" w:right="57"/>
              <w:jc w:val="left"/>
              <w:rPr>
                <w:sz w:val="20"/>
                <w:lang w:val="en-US"/>
              </w:rPr>
            </w:pPr>
            <w:r w:rsidRPr="006D2942">
              <w:rPr>
                <w:sz w:val="20"/>
                <w:rtl/>
              </w:rPr>
              <w:t>منظمة</w:t>
            </w:r>
            <w:r>
              <w:rPr>
                <w:sz w:val="20"/>
              </w:rPr>
              <w:t xml:space="preserve"> </w:t>
            </w:r>
            <w:r w:rsidR="00426F95" w:rsidRPr="00426F95">
              <w:rPr>
                <w:sz w:val="20"/>
                <w:rtl/>
              </w:rPr>
              <w:t>الأمم المتحدة للتنمیة الصناعیة</w:t>
            </w:r>
          </w:p>
        </w:tc>
        <w:tc>
          <w:tcPr>
            <w:tcW w:w="2008" w:type="pct"/>
            <w:tcBorders>
              <w:top w:val="single" w:sz="4" w:space="0" w:color="auto"/>
              <w:left w:val="single" w:sz="4" w:space="0" w:color="auto"/>
              <w:bottom w:val="single" w:sz="4" w:space="0" w:color="auto"/>
              <w:right w:val="single" w:sz="4" w:space="0" w:color="auto"/>
            </w:tcBorders>
          </w:tcPr>
          <w:p w14:paraId="6F29806D" w14:textId="77777777" w:rsidR="008C502B" w:rsidRPr="005A080D" w:rsidRDefault="008C502B" w:rsidP="008C502B">
            <w:pPr>
              <w:bidi/>
              <w:ind w:left="57" w:right="57"/>
              <w:jc w:val="left"/>
              <w:rPr>
                <w:rFonts w:eastAsia="Batang"/>
                <w:snapToGrid w:val="0"/>
                <w:sz w:val="20"/>
                <w:rtl/>
                <w:lang w:eastAsia="ko-KR" w:bidi="ar-AE"/>
              </w:rPr>
            </w:pPr>
            <w:r w:rsidRPr="005A080D">
              <w:rPr>
                <w:rFonts w:eastAsia="Batang" w:hint="cs"/>
                <w:snapToGrid w:val="0"/>
                <w:sz w:val="20"/>
                <w:rtl/>
                <w:lang w:eastAsia="ko-KR" w:bidi="ar-AE"/>
              </w:rPr>
              <w:t>إزالة المواد المستنفذة للأوزون (طن من قدرات استنفاذ الأوزون)</w:t>
            </w:r>
          </w:p>
        </w:tc>
        <w:tc>
          <w:tcPr>
            <w:tcW w:w="455" w:type="pct"/>
          </w:tcPr>
          <w:p w14:paraId="2630D846" w14:textId="3EB2874F" w:rsidR="008C502B" w:rsidRPr="005A080D" w:rsidRDefault="008C502B" w:rsidP="008C502B">
            <w:pPr>
              <w:jc w:val="right"/>
              <w:rPr>
                <w:sz w:val="20"/>
              </w:rPr>
            </w:pPr>
            <w:r w:rsidRPr="00426F95">
              <w:rPr>
                <w:sz w:val="20"/>
                <w:lang w:val="en-US"/>
              </w:rPr>
              <w:t>0.00</w:t>
            </w:r>
          </w:p>
        </w:tc>
        <w:tc>
          <w:tcPr>
            <w:tcW w:w="329" w:type="pct"/>
          </w:tcPr>
          <w:p w14:paraId="3AE5C6E1" w14:textId="61FDB3BE" w:rsidR="008C502B" w:rsidRPr="005A080D" w:rsidRDefault="008C502B" w:rsidP="008C502B">
            <w:pPr>
              <w:jc w:val="right"/>
              <w:rPr>
                <w:sz w:val="20"/>
              </w:rPr>
            </w:pPr>
            <w:r w:rsidRPr="00426F95">
              <w:rPr>
                <w:sz w:val="20"/>
                <w:lang w:val="en-US"/>
              </w:rPr>
              <w:t>0.00</w:t>
            </w:r>
          </w:p>
        </w:tc>
        <w:tc>
          <w:tcPr>
            <w:tcW w:w="408" w:type="pct"/>
          </w:tcPr>
          <w:p w14:paraId="1C0B6A3A" w14:textId="5CE57C41" w:rsidR="008C502B" w:rsidRPr="005A080D" w:rsidRDefault="008C502B" w:rsidP="008C502B">
            <w:pPr>
              <w:jc w:val="right"/>
              <w:rPr>
                <w:sz w:val="20"/>
              </w:rPr>
            </w:pPr>
            <w:r w:rsidRPr="00426F95">
              <w:rPr>
                <w:sz w:val="20"/>
                <w:lang w:val="en-US"/>
              </w:rPr>
              <w:t>2.34</w:t>
            </w:r>
          </w:p>
        </w:tc>
        <w:tc>
          <w:tcPr>
            <w:tcW w:w="824" w:type="pct"/>
          </w:tcPr>
          <w:p w14:paraId="7CF6E74B" w14:textId="6ADCA998" w:rsidR="008C502B" w:rsidRPr="005A080D" w:rsidRDefault="008C502B" w:rsidP="008C502B">
            <w:pPr>
              <w:jc w:val="right"/>
              <w:rPr>
                <w:sz w:val="20"/>
              </w:rPr>
            </w:pPr>
            <w:r w:rsidRPr="00426F95">
              <w:rPr>
                <w:sz w:val="20"/>
                <w:lang w:val="en-US"/>
              </w:rPr>
              <w:t>2.34</w:t>
            </w:r>
          </w:p>
        </w:tc>
      </w:tr>
      <w:tr w:rsidR="00370CBE" w:rsidRPr="005A080D" w14:paraId="6627BC51" w14:textId="77777777" w:rsidTr="00370CBE">
        <w:trPr>
          <w:trHeight w:val="255"/>
        </w:trPr>
        <w:tc>
          <w:tcPr>
            <w:tcW w:w="975" w:type="pct"/>
            <w:tcBorders>
              <w:left w:val="single" w:sz="4" w:space="0" w:color="auto"/>
              <w:bottom w:val="single" w:sz="4" w:space="0" w:color="auto"/>
              <w:right w:val="single" w:sz="4" w:space="0" w:color="auto"/>
            </w:tcBorders>
            <w:vAlign w:val="center"/>
          </w:tcPr>
          <w:p w14:paraId="49190FB4" w14:textId="77777777" w:rsidR="008C502B" w:rsidRPr="005A080D" w:rsidRDefault="008C502B" w:rsidP="008C502B">
            <w:pPr>
              <w:bidi/>
              <w:ind w:left="57" w:right="57"/>
              <w:jc w:val="left"/>
              <w:rPr>
                <w:sz w:val="20"/>
                <w:lang w:val="en-US"/>
              </w:rPr>
            </w:pPr>
          </w:p>
        </w:tc>
        <w:tc>
          <w:tcPr>
            <w:tcW w:w="2008" w:type="pct"/>
            <w:tcBorders>
              <w:top w:val="single" w:sz="4" w:space="0" w:color="auto"/>
              <w:left w:val="single" w:sz="4" w:space="0" w:color="auto"/>
              <w:bottom w:val="single" w:sz="4" w:space="0" w:color="auto"/>
              <w:right w:val="single" w:sz="4" w:space="0" w:color="auto"/>
            </w:tcBorders>
          </w:tcPr>
          <w:p w14:paraId="617C3E5C" w14:textId="77777777" w:rsidR="008C502B" w:rsidRPr="005A080D" w:rsidRDefault="008C502B" w:rsidP="008C502B">
            <w:pPr>
              <w:bidi/>
              <w:ind w:left="57" w:right="57"/>
              <w:jc w:val="left"/>
              <w:rPr>
                <w:rFonts w:eastAsia="Batang"/>
                <w:snapToGrid w:val="0"/>
                <w:sz w:val="20"/>
                <w:rtl/>
                <w:lang w:eastAsia="ko-KR" w:bidi="ar-AE"/>
              </w:rPr>
            </w:pPr>
            <w:r w:rsidRPr="005A080D">
              <w:rPr>
                <w:rFonts w:eastAsia="Batang" w:hint="cs"/>
                <w:snapToGrid w:val="0"/>
                <w:sz w:val="20"/>
                <w:rtl/>
                <w:lang w:eastAsia="ko-KR" w:bidi="ar-AE"/>
              </w:rPr>
              <w:t>التمويل (دولار أمريكي)</w:t>
            </w:r>
          </w:p>
        </w:tc>
        <w:tc>
          <w:tcPr>
            <w:tcW w:w="455" w:type="pct"/>
          </w:tcPr>
          <w:p w14:paraId="767144AF" w14:textId="2E632036" w:rsidR="008C502B" w:rsidRPr="005A080D" w:rsidRDefault="008C502B" w:rsidP="008C502B">
            <w:pPr>
              <w:jc w:val="right"/>
              <w:rPr>
                <w:sz w:val="20"/>
              </w:rPr>
            </w:pPr>
            <w:r w:rsidRPr="00426F95">
              <w:rPr>
                <w:sz w:val="20"/>
                <w:lang w:val="en-US"/>
              </w:rPr>
              <w:t>0</w:t>
            </w:r>
          </w:p>
        </w:tc>
        <w:tc>
          <w:tcPr>
            <w:tcW w:w="329" w:type="pct"/>
          </w:tcPr>
          <w:p w14:paraId="7264D1AD" w14:textId="2BD771FD" w:rsidR="008C502B" w:rsidRPr="005A080D" w:rsidRDefault="008C502B" w:rsidP="008C502B">
            <w:pPr>
              <w:jc w:val="right"/>
              <w:rPr>
                <w:sz w:val="20"/>
              </w:rPr>
            </w:pPr>
            <w:r w:rsidRPr="00426F95">
              <w:rPr>
                <w:sz w:val="20"/>
                <w:lang w:val="en-US"/>
              </w:rPr>
              <w:t>0</w:t>
            </w:r>
          </w:p>
        </w:tc>
        <w:tc>
          <w:tcPr>
            <w:tcW w:w="408" w:type="pct"/>
          </w:tcPr>
          <w:p w14:paraId="20CCCD77" w14:textId="033CBD7F" w:rsidR="008C502B" w:rsidRPr="005A080D" w:rsidRDefault="008C502B" w:rsidP="008C502B">
            <w:pPr>
              <w:jc w:val="right"/>
              <w:rPr>
                <w:sz w:val="20"/>
              </w:rPr>
            </w:pPr>
            <w:r w:rsidRPr="00426F95">
              <w:rPr>
                <w:sz w:val="20"/>
                <w:lang w:val="en-US"/>
              </w:rPr>
              <w:t>234,095</w:t>
            </w:r>
          </w:p>
        </w:tc>
        <w:tc>
          <w:tcPr>
            <w:tcW w:w="824" w:type="pct"/>
          </w:tcPr>
          <w:p w14:paraId="6BF30C32" w14:textId="4C3E68A8" w:rsidR="008C502B" w:rsidRPr="005A080D" w:rsidRDefault="008C502B" w:rsidP="008C502B">
            <w:pPr>
              <w:jc w:val="right"/>
              <w:rPr>
                <w:sz w:val="20"/>
              </w:rPr>
            </w:pPr>
            <w:r w:rsidRPr="00426F95">
              <w:rPr>
                <w:sz w:val="20"/>
                <w:lang w:val="en-US"/>
              </w:rPr>
              <w:t>234,095</w:t>
            </w:r>
          </w:p>
        </w:tc>
      </w:tr>
    </w:tbl>
    <w:p w14:paraId="1D706DD5" w14:textId="70AA521D" w:rsidR="005A080D" w:rsidRPr="005A080D" w:rsidRDefault="006643B5" w:rsidP="00BC7BE2">
      <w:pPr>
        <w:bidi/>
        <w:spacing w:after="120"/>
        <w:ind w:hanging="630"/>
        <w:rPr>
          <w:sz w:val="20"/>
          <w:lang w:val="en-US"/>
        </w:rPr>
      </w:pPr>
      <w:r w:rsidRPr="006643B5">
        <w:rPr>
          <w:sz w:val="20"/>
        </w:rPr>
        <w:t>*</w:t>
      </w:r>
      <w:r w:rsidRPr="006643B5">
        <w:rPr>
          <w:sz w:val="20"/>
          <w:rtl/>
        </w:rPr>
        <w:t xml:space="preserve"> </w:t>
      </w:r>
      <w:r w:rsidRPr="005A080D">
        <w:rPr>
          <w:sz w:val="20"/>
          <w:rtl/>
          <w:lang w:bidi="ar-SA"/>
        </w:rPr>
        <w:t xml:space="preserve">يشمل </w:t>
      </w:r>
      <w:r w:rsidRPr="005A080D">
        <w:rPr>
          <w:rFonts w:hint="cs"/>
          <w:sz w:val="20"/>
          <w:rtl/>
          <w:lang w:val="en-CA" w:bidi="ar-SA"/>
        </w:rPr>
        <w:t>ذلك</w:t>
      </w:r>
      <w:r w:rsidRPr="005A080D">
        <w:rPr>
          <w:sz w:val="20"/>
          <w:rtl/>
          <w:lang w:bidi="ar-SA"/>
        </w:rPr>
        <w:t xml:space="preserve"> </w:t>
      </w:r>
      <w:r w:rsidRPr="006643B5">
        <w:rPr>
          <w:rFonts w:hint="cs"/>
          <w:sz w:val="20"/>
          <w:rtl/>
        </w:rPr>
        <w:t>ال</w:t>
      </w:r>
      <w:r w:rsidRPr="005A080D">
        <w:rPr>
          <w:sz w:val="20"/>
          <w:rtl/>
          <w:lang w:bidi="ar-SA"/>
        </w:rPr>
        <w:t xml:space="preserve">مبلغ </w:t>
      </w:r>
      <w:r w:rsidRPr="006643B5">
        <w:rPr>
          <w:sz w:val="20"/>
        </w:rPr>
        <w:t>135,600</w:t>
      </w:r>
      <w:r w:rsidRPr="006643B5">
        <w:rPr>
          <w:rFonts w:hint="cs"/>
          <w:sz w:val="20"/>
          <w:rtl/>
        </w:rPr>
        <w:t xml:space="preserve"> دولار</w:t>
      </w:r>
      <w:r w:rsidRPr="005A080D">
        <w:rPr>
          <w:sz w:val="20"/>
          <w:rtl/>
          <w:lang w:bidi="ar-SA"/>
        </w:rPr>
        <w:t xml:space="preserve"> أمريكي</w:t>
      </w:r>
      <w:r w:rsidRPr="006643B5">
        <w:rPr>
          <w:rFonts w:hint="cs"/>
          <w:sz w:val="20"/>
          <w:rtl/>
        </w:rPr>
        <w:t xml:space="preserve"> </w:t>
      </w:r>
      <w:r w:rsidRPr="005A080D">
        <w:rPr>
          <w:sz w:val="20"/>
          <w:rtl/>
          <w:lang w:bidi="ar-SA"/>
        </w:rPr>
        <w:t xml:space="preserve">لليونيب، للأنشطة الإضافية </w:t>
      </w:r>
      <w:r w:rsidRPr="005A080D">
        <w:rPr>
          <w:rFonts w:hint="cs"/>
          <w:sz w:val="20"/>
          <w:rtl/>
          <w:lang w:bidi="ar-SA"/>
        </w:rPr>
        <w:t xml:space="preserve">الرامية </w:t>
      </w:r>
      <w:r w:rsidRPr="005A080D">
        <w:rPr>
          <w:sz w:val="20"/>
          <w:rtl/>
          <w:lang w:bidi="ar-SA"/>
        </w:rPr>
        <w:t>للحفاظ على الكفاءة في استخدام الطاقة (المقرر 89/6)</w:t>
      </w:r>
    </w:p>
    <w:tbl>
      <w:tblPr>
        <w:tblStyle w:val="TableGrid"/>
        <w:bidiVisual/>
        <w:tblW w:w="5684" w:type="pct"/>
        <w:jc w:val="center"/>
        <w:tblLook w:val="04A0" w:firstRow="1" w:lastRow="0" w:firstColumn="1" w:lastColumn="0" w:noHBand="0" w:noVBand="1"/>
      </w:tblPr>
      <w:tblGrid>
        <w:gridCol w:w="1308"/>
        <w:gridCol w:w="1147"/>
        <w:gridCol w:w="1229"/>
        <w:gridCol w:w="866"/>
        <w:gridCol w:w="783"/>
        <w:gridCol w:w="866"/>
        <w:gridCol w:w="655"/>
        <w:gridCol w:w="866"/>
        <w:gridCol w:w="831"/>
        <w:gridCol w:w="866"/>
        <w:gridCol w:w="1212"/>
      </w:tblGrid>
      <w:tr w:rsidR="00370CBE" w:rsidRPr="006D2942" w14:paraId="1D9A8870" w14:textId="77777777" w:rsidTr="00370CBE">
        <w:trPr>
          <w:trHeight w:val="269"/>
          <w:jc w:val="center"/>
        </w:trPr>
        <w:tc>
          <w:tcPr>
            <w:tcW w:w="1733" w:type="pct"/>
            <w:gridSpan w:val="3"/>
          </w:tcPr>
          <w:p w14:paraId="7D324843" w14:textId="77777777" w:rsidR="008C502B" w:rsidRPr="005A080D" w:rsidRDefault="008C502B" w:rsidP="005A080D">
            <w:pPr>
              <w:bidi/>
              <w:jc w:val="left"/>
              <w:rPr>
                <w:b/>
                <w:sz w:val="20"/>
              </w:rPr>
            </w:pPr>
            <w:r w:rsidRPr="005A080D">
              <w:rPr>
                <w:rFonts w:eastAsia="Batang"/>
                <w:bCs/>
                <w:snapToGrid w:val="0"/>
                <w:sz w:val="20"/>
                <w:rtl/>
                <w:lang w:eastAsia="ko-KR" w:bidi="ar-AE"/>
              </w:rPr>
              <w:t>(سادسا) بيانات المشروع</w:t>
            </w:r>
          </w:p>
        </w:tc>
        <w:tc>
          <w:tcPr>
            <w:tcW w:w="407" w:type="pct"/>
          </w:tcPr>
          <w:p w14:paraId="0D0B21E9" w14:textId="2816E23E" w:rsidR="008C502B" w:rsidRPr="005A080D" w:rsidRDefault="008C502B" w:rsidP="005A080D">
            <w:pPr>
              <w:jc w:val="center"/>
              <w:rPr>
                <w:b/>
                <w:sz w:val="20"/>
              </w:rPr>
            </w:pPr>
            <w:r w:rsidRPr="005A080D">
              <w:rPr>
                <w:b/>
                <w:sz w:val="20"/>
              </w:rPr>
              <w:t>202</w:t>
            </w:r>
            <w:r w:rsidRPr="006D2942">
              <w:rPr>
                <w:rFonts w:hint="cs"/>
                <w:bCs/>
                <w:sz w:val="20"/>
                <w:rtl/>
              </w:rPr>
              <w:t>2</w:t>
            </w:r>
          </w:p>
        </w:tc>
        <w:tc>
          <w:tcPr>
            <w:tcW w:w="368" w:type="pct"/>
          </w:tcPr>
          <w:p w14:paraId="7F20ACF3" w14:textId="417E33A8" w:rsidR="008C502B" w:rsidRPr="005A080D" w:rsidRDefault="008C502B" w:rsidP="005A080D">
            <w:pPr>
              <w:jc w:val="center"/>
              <w:rPr>
                <w:b/>
                <w:sz w:val="20"/>
              </w:rPr>
            </w:pPr>
            <w:r w:rsidRPr="005A080D">
              <w:rPr>
                <w:b/>
                <w:sz w:val="20"/>
              </w:rPr>
              <w:t>202</w:t>
            </w:r>
            <w:r w:rsidRPr="006D2942">
              <w:rPr>
                <w:rFonts w:hint="cs"/>
                <w:b/>
                <w:sz w:val="20"/>
                <w:rtl/>
              </w:rPr>
              <w:t>3</w:t>
            </w:r>
            <w:r w:rsidRPr="006D2942">
              <w:rPr>
                <w:b/>
                <w:sz w:val="20"/>
              </w:rPr>
              <w:t>0-</w:t>
            </w:r>
            <w:r w:rsidRPr="006D2942">
              <w:rPr>
                <w:rFonts w:hint="cs"/>
                <w:bCs/>
                <w:sz w:val="20"/>
                <w:rtl/>
              </w:rPr>
              <w:t>2024</w:t>
            </w:r>
          </w:p>
        </w:tc>
        <w:tc>
          <w:tcPr>
            <w:tcW w:w="407" w:type="pct"/>
          </w:tcPr>
          <w:p w14:paraId="2397E728" w14:textId="5A2A1220" w:rsidR="008C502B" w:rsidRPr="005A080D" w:rsidRDefault="008C502B" w:rsidP="005A080D">
            <w:pPr>
              <w:jc w:val="center"/>
              <w:rPr>
                <w:b/>
                <w:sz w:val="20"/>
              </w:rPr>
            </w:pPr>
            <w:r w:rsidRPr="005A080D">
              <w:rPr>
                <w:b/>
                <w:sz w:val="20"/>
              </w:rPr>
              <w:t>202</w:t>
            </w:r>
            <w:r w:rsidRPr="006D2942">
              <w:rPr>
                <w:rFonts w:hint="cs"/>
                <w:bCs/>
                <w:sz w:val="20"/>
                <w:rtl/>
              </w:rPr>
              <w:t>5</w:t>
            </w:r>
            <w:r w:rsidRPr="005A080D">
              <w:rPr>
                <w:b/>
                <w:sz w:val="20"/>
              </w:rPr>
              <w:t>*</w:t>
            </w:r>
          </w:p>
        </w:tc>
        <w:tc>
          <w:tcPr>
            <w:tcW w:w="308" w:type="pct"/>
          </w:tcPr>
          <w:p w14:paraId="158BAD32" w14:textId="58350FF1" w:rsidR="008C502B" w:rsidRPr="005A080D" w:rsidRDefault="008C502B" w:rsidP="005A080D">
            <w:pPr>
              <w:jc w:val="center"/>
              <w:rPr>
                <w:b/>
                <w:sz w:val="20"/>
              </w:rPr>
            </w:pPr>
            <w:r w:rsidRPr="005A080D">
              <w:rPr>
                <w:b/>
                <w:sz w:val="20"/>
              </w:rPr>
              <w:t>202</w:t>
            </w:r>
            <w:r w:rsidRPr="006D2942">
              <w:rPr>
                <w:rFonts w:hint="cs"/>
                <w:bCs/>
                <w:sz w:val="20"/>
                <w:rtl/>
              </w:rPr>
              <w:t>6</w:t>
            </w:r>
          </w:p>
        </w:tc>
        <w:tc>
          <w:tcPr>
            <w:tcW w:w="407" w:type="pct"/>
          </w:tcPr>
          <w:p w14:paraId="2A800B77" w14:textId="636A4089" w:rsidR="008C502B" w:rsidRPr="005A080D" w:rsidRDefault="008C502B" w:rsidP="005A080D">
            <w:pPr>
              <w:jc w:val="center"/>
              <w:rPr>
                <w:b/>
                <w:sz w:val="20"/>
              </w:rPr>
            </w:pPr>
            <w:r w:rsidRPr="005A080D">
              <w:rPr>
                <w:b/>
                <w:sz w:val="20"/>
              </w:rPr>
              <w:t>202</w:t>
            </w:r>
            <w:r w:rsidRPr="006D2942">
              <w:rPr>
                <w:rFonts w:hint="cs"/>
                <w:bCs/>
                <w:sz w:val="20"/>
                <w:rtl/>
              </w:rPr>
              <w:t>7</w:t>
            </w:r>
          </w:p>
        </w:tc>
        <w:tc>
          <w:tcPr>
            <w:tcW w:w="391" w:type="pct"/>
          </w:tcPr>
          <w:p w14:paraId="37DFCA0E" w14:textId="2E2B5B1B" w:rsidR="008C502B" w:rsidRPr="006D2942" w:rsidRDefault="008C502B" w:rsidP="005A080D">
            <w:pPr>
              <w:jc w:val="center"/>
              <w:rPr>
                <w:b/>
                <w:sz w:val="20"/>
                <w:rtl/>
                <w:lang w:val="en-US"/>
              </w:rPr>
            </w:pPr>
            <w:r w:rsidRPr="006D2942">
              <w:rPr>
                <w:b/>
                <w:sz w:val="20"/>
                <w:lang w:eastAsia="en-CA"/>
              </w:rPr>
              <w:t>2028 - 2029</w:t>
            </w:r>
          </w:p>
        </w:tc>
        <w:tc>
          <w:tcPr>
            <w:tcW w:w="407" w:type="pct"/>
          </w:tcPr>
          <w:p w14:paraId="605A7500" w14:textId="2CEA5634" w:rsidR="008C502B" w:rsidRPr="006D2942" w:rsidRDefault="008C502B" w:rsidP="005A080D">
            <w:pPr>
              <w:jc w:val="center"/>
              <w:rPr>
                <w:b/>
                <w:sz w:val="20"/>
                <w:rtl/>
                <w:lang w:val="en-US"/>
              </w:rPr>
            </w:pPr>
            <w:r w:rsidRPr="006D2942">
              <w:rPr>
                <w:b/>
                <w:sz w:val="20"/>
                <w:lang w:eastAsia="en-CA"/>
              </w:rPr>
              <w:t>2030</w:t>
            </w:r>
          </w:p>
        </w:tc>
        <w:tc>
          <w:tcPr>
            <w:tcW w:w="570" w:type="pct"/>
          </w:tcPr>
          <w:p w14:paraId="0D44A5D5" w14:textId="2FF4E0A2" w:rsidR="008C502B" w:rsidRPr="005A080D" w:rsidRDefault="008C502B" w:rsidP="005A080D">
            <w:pPr>
              <w:jc w:val="center"/>
              <w:rPr>
                <w:bCs/>
                <w:sz w:val="20"/>
              </w:rPr>
            </w:pPr>
            <w:r w:rsidRPr="005A080D">
              <w:rPr>
                <w:bCs/>
                <w:sz w:val="20"/>
                <w:rtl/>
                <w:lang w:val="en-US"/>
              </w:rPr>
              <w:t>المجموع</w:t>
            </w:r>
          </w:p>
        </w:tc>
      </w:tr>
      <w:tr w:rsidR="00370CBE" w:rsidRPr="006D2942" w14:paraId="11D6272C" w14:textId="77777777" w:rsidTr="00370CBE">
        <w:trPr>
          <w:trHeight w:val="390"/>
          <w:jc w:val="center"/>
        </w:trPr>
        <w:tc>
          <w:tcPr>
            <w:tcW w:w="1733" w:type="pct"/>
            <w:gridSpan w:val="3"/>
          </w:tcPr>
          <w:p w14:paraId="4C710309" w14:textId="77777777" w:rsidR="008C502B" w:rsidRPr="005A080D" w:rsidRDefault="008C502B" w:rsidP="008C502B">
            <w:pPr>
              <w:tabs>
                <w:tab w:val="left" w:pos="8280"/>
              </w:tabs>
              <w:bidi/>
              <w:ind w:right="-107"/>
              <w:jc w:val="left"/>
              <w:rPr>
                <w:sz w:val="20"/>
                <w:lang w:bidi="ar-AE"/>
              </w:rPr>
            </w:pPr>
            <w:r w:rsidRPr="005A080D">
              <w:rPr>
                <w:rFonts w:eastAsia="Batang"/>
                <w:snapToGrid w:val="0"/>
                <w:sz w:val="20"/>
                <w:rtl/>
                <w:lang w:eastAsia="ko-KR" w:bidi="ar-AE"/>
              </w:rPr>
              <w:t>حدود الاستهلاك في بروتوكول مونتريال</w:t>
            </w:r>
            <w:r w:rsidRPr="005A080D">
              <w:rPr>
                <w:rFonts w:hint="cs"/>
                <w:sz w:val="20"/>
                <w:rtl/>
                <w:lang w:bidi="ar-AE"/>
              </w:rPr>
              <w:t xml:space="preserve"> </w:t>
            </w:r>
            <w:r w:rsidRPr="005A080D">
              <w:rPr>
                <w:rFonts w:eastAsia="Batang"/>
                <w:snapToGrid w:val="0"/>
                <w:sz w:val="20"/>
                <w:rtl/>
                <w:lang w:eastAsia="ko-KR" w:bidi="ar-AE"/>
              </w:rPr>
              <w:t>(طن من قدرات استنفاذ الأوزون)</w:t>
            </w:r>
          </w:p>
        </w:tc>
        <w:tc>
          <w:tcPr>
            <w:tcW w:w="407" w:type="pct"/>
            <w:tcBorders>
              <w:top w:val="single" w:sz="2" w:space="0" w:color="auto"/>
              <w:left w:val="single" w:sz="2" w:space="0" w:color="auto"/>
              <w:bottom w:val="single" w:sz="2" w:space="0" w:color="auto"/>
              <w:right w:val="single" w:sz="2" w:space="0" w:color="auto"/>
            </w:tcBorders>
          </w:tcPr>
          <w:p w14:paraId="268E3BA6" w14:textId="5281DCDF" w:rsidR="008C502B" w:rsidRPr="005A080D" w:rsidRDefault="008C502B" w:rsidP="008C502B">
            <w:pPr>
              <w:tabs>
                <w:tab w:val="left" w:pos="8280"/>
              </w:tabs>
              <w:jc w:val="right"/>
              <w:rPr>
                <w:color w:val="000000"/>
                <w:sz w:val="20"/>
              </w:rPr>
            </w:pPr>
            <w:r w:rsidRPr="006D2942">
              <w:rPr>
                <w:rFonts w:asciiTheme="majorBidi" w:hAnsiTheme="majorBidi" w:cstheme="majorBidi"/>
                <w:sz w:val="20"/>
              </w:rPr>
              <w:t>10.79</w:t>
            </w:r>
          </w:p>
        </w:tc>
        <w:tc>
          <w:tcPr>
            <w:tcW w:w="368" w:type="pct"/>
          </w:tcPr>
          <w:p w14:paraId="39931ECE" w14:textId="5B03442E" w:rsidR="008C502B" w:rsidRPr="005A080D" w:rsidRDefault="008C502B" w:rsidP="008C502B">
            <w:pPr>
              <w:tabs>
                <w:tab w:val="left" w:pos="8280"/>
              </w:tabs>
              <w:jc w:val="right"/>
              <w:rPr>
                <w:sz w:val="20"/>
              </w:rPr>
            </w:pPr>
            <w:r w:rsidRPr="006D2942">
              <w:rPr>
                <w:rFonts w:asciiTheme="majorBidi" w:hAnsiTheme="majorBidi" w:cstheme="majorBidi"/>
                <w:sz w:val="20"/>
              </w:rPr>
              <w:t>10.79</w:t>
            </w:r>
          </w:p>
        </w:tc>
        <w:tc>
          <w:tcPr>
            <w:tcW w:w="407" w:type="pct"/>
          </w:tcPr>
          <w:p w14:paraId="5C1193F5" w14:textId="275B8B81" w:rsidR="008C502B" w:rsidRPr="005A080D" w:rsidRDefault="008C502B" w:rsidP="008C502B">
            <w:pPr>
              <w:tabs>
                <w:tab w:val="left" w:pos="8280"/>
              </w:tabs>
              <w:jc w:val="right"/>
              <w:rPr>
                <w:sz w:val="20"/>
              </w:rPr>
            </w:pPr>
            <w:r w:rsidRPr="006D2942">
              <w:rPr>
                <w:rFonts w:asciiTheme="majorBidi" w:hAnsiTheme="majorBidi" w:cstheme="majorBidi"/>
                <w:sz w:val="20"/>
              </w:rPr>
              <w:t>5.40</w:t>
            </w:r>
          </w:p>
        </w:tc>
        <w:tc>
          <w:tcPr>
            <w:tcW w:w="308" w:type="pct"/>
          </w:tcPr>
          <w:p w14:paraId="29661704" w14:textId="7E0391D3" w:rsidR="008C502B" w:rsidRPr="005A080D" w:rsidRDefault="008C502B" w:rsidP="008C502B">
            <w:pPr>
              <w:tabs>
                <w:tab w:val="left" w:pos="8280"/>
              </w:tabs>
              <w:jc w:val="right"/>
              <w:rPr>
                <w:sz w:val="20"/>
              </w:rPr>
            </w:pPr>
            <w:r w:rsidRPr="006D2942">
              <w:rPr>
                <w:sz w:val="20"/>
              </w:rPr>
              <w:t>5.40</w:t>
            </w:r>
          </w:p>
        </w:tc>
        <w:tc>
          <w:tcPr>
            <w:tcW w:w="407" w:type="pct"/>
            <w:tcBorders>
              <w:top w:val="single" w:sz="2" w:space="0" w:color="auto"/>
              <w:left w:val="single" w:sz="2" w:space="0" w:color="auto"/>
              <w:bottom w:val="single" w:sz="2" w:space="0" w:color="auto"/>
              <w:right w:val="single" w:sz="2" w:space="0" w:color="auto"/>
            </w:tcBorders>
          </w:tcPr>
          <w:p w14:paraId="4C8DB557" w14:textId="69FE542B" w:rsidR="008C502B" w:rsidRPr="005A080D" w:rsidRDefault="008C502B" w:rsidP="008C502B">
            <w:pPr>
              <w:tabs>
                <w:tab w:val="left" w:pos="8280"/>
              </w:tabs>
              <w:jc w:val="right"/>
              <w:rPr>
                <w:sz w:val="20"/>
              </w:rPr>
            </w:pPr>
            <w:r w:rsidRPr="006D2942">
              <w:rPr>
                <w:sz w:val="20"/>
              </w:rPr>
              <w:t>5.40</w:t>
            </w:r>
          </w:p>
        </w:tc>
        <w:tc>
          <w:tcPr>
            <w:tcW w:w="391" w:type="pct"/>
            <w:tcBorders>
              <w:top w:val="single" w:sz="2" w:space="0" w:color="auto"/>
              <w:left w:val="single" w:sz="2" w:space="0" w:color="auto"/>
              <w:bottom w:val="single" w:sz="2" w:space="0" w:color="auto"/>
              <w:right w:val="single" w:sz="2" w:space="0" w:color="auto"/>
            </w:tcBorders>
          </w:tcPr>
          <w:p w14:paraId="74EEB36E" w14:textId="5CEFF406" w:rsidR="008C502B" w:rsidRPr="006D2942" w:rsidRDefault="008C502B" w:rsidP="008C502B">
            <w:pPr>
              <w:bidi/>
              <w:ind w:left="57" w:right="57"/>
              <w:jc w:val="center"/>
              <w:rPr>
                <w:sz w:val="20"/>
                <w:rtl/>
                <w:lang w:val="en-US" w:bidi="ar-EG"/>
              </w:rPr>
            </w:pPr>
            <w:r w:rsidRPr="006D2942">
              <w:rPr>
                <w:sz w:val="20"/>
              </w:rPr>
              <w:t>5.40</w:t>
            </w:r>
          </w:p>
        </w:tc>
        <w:tc>
          <w:tcPr>
            <w:tcW w:w="407" w:type="pct"/>
            <w:tcBorders>
              <w:top w:val="single" w:sz="2" w:space="0" w:color="auto"/>
              <w:left w:val="single" w:sz="2" w:space="0" w:color="auto"/>
              <w:bottom w:val="single" w:sz="2" w:space="0" w:color="auto"/>
              <w:right w:val="single" w:sz="2" w:space="0" w:color="auto"/>
            </w:tcBorders>
          </w:tcPr>
          <w:p w14:paraId="140CBDE8" w14:textId="7C71746D" w:rsidR="008C502B" w:rsidRPr="006D2942" w:rsidRDefault="008C502B" w:rsidP="008C502B">
            <w:pPr>
              <w:bidi/>
              <w:ind w:left="57" w:right="57"/>
              <w:jc w:val="center"/>
              <w:rPr>
                <w:sz w:val="20"/>
                <w:rtl/>
                <w:lang w:val="en-US" w:bidi="ar-EG"/>
              </w:rPr>
            </w:pPr>
            <w:r w:rsidRPr="006D2942">
              <w:rPr>
                <w:rFonts w:asciiTheme="majorBidi" w:hAnsiTheme="majorBidi" w:cstheme="majorBidi"/>
                <w:sz w:val="20"/>
              </w:rPr>
              <w:t>0.00</w:t>
            </w:r>
          </w:p>
        </w:tc>
        <w:tc>
          <w:tcPr>
            <w:tcW w:w="570" w:type="pct"/>
          </w:tcPr>
          <w:p w14:paraId="7372AFFB" w14:textId="09476C27" w:rsidR="008C502B" w:rsidRPr="005A080D" w:rsidRDefault="008C502B" w:rsidP="008C502B">
            <w:pPr>
              <w:bidi/>
              <w:ind w:left="57" w:right="57"/>
              <w:jc w:val="center"/>
              <w:rPr>
                <w:sz w:val="20"/>
                <w:rtl/>
                <w:lang w:val="en-US" w:bidi="ar-EG"/>
              </w:rPr>
            </w:pPr>
            <w:r w:rsidRPr="005A080D">
              <w:rPr>
                <w:rFonts w:hint="cs"/>
                <w:sz w:val="20"/>
                <w:rtl/>
                <w:lang w:val="en-US" w:bidi="ar-EG"/>
              </w:rPr>
              <w:t>غير متوافر</w:t>
            </w:r>
          </w:p>
        </w:tc>
      </w:tr>
      <w:tr w:rsidR="00370CBE" w:rsidRPr="006D2942" w14:paraId="795B518D" w14:textId="77777777" w:rsidTr="00370CBE">
        <w:trPr>
          <w:trHeight w:val="195"/>
          <w:jc w:val="center"/>
        </w:trPr>
        <w:tc>
          <w:tcPr>
            <w:tcW w:w="1733" w:type="pct"/>
            <w:gridSpan w:val="3"/>
          </w:tcPr>
          <w:p w14:paraId="5FA9878B" w14:textId="77777777" w:rsidR="008C502B" w:rsidRPr="005A080D" w:rsidRDefault="008C502B" w:rsidP="008C502B">
            <w:pPr>
              <w:tabs>
                <w:tab w:val="left" w:pos="8280"/>
              </w:tabs>
              <w:bidi/>
              <w:jc w:val="left"/>
              <w:rPr>
                <w:sz w:val="20"/>
                <w:lang w:bidi="ar-AE"/>
              </w:rPr>
            </w:pPr>
            <w:r w:rsidRPr="005A080D">
              <w:rPr>
                <w:rFonts w:eastAsia="Batang"/>
                <w:snapToGrid w:val="0"/>
                <w:sz w:val="20"/>
                <w:rtl/>
                <w:lang w:eastAsia="ko-KR" w:bidi="ar-AE"/>
              </w:rPr>
              <w:t>الحد الأقصى للاستهلاك المسموح به (طن من قدرات استنفاذ الأوزون)</w:t>
            </w:r>
          </w:p>
        </w:tc>
        <w:tc>
          <w:tcPr>
            <w:tcW w:w="407" w:type="pct"/>
            <w:tcBorders>
              <w:top w:val="single" w:sz="2" w:space="0" w:color="auto"/>
              <w:left w:val="single" w:sz="2" w:space="0" w:color="auto"/>
              <w:bottom w:val="single" w:sz="2" w:space="0" w:color="auto"/>
              <w:right w:val="single" w:sz="2" w:space="0" w:color="auto"/>
            </w:tcBorders>
          </w:tcPr>
          <w:p w14:paraId="05C1C10E" w14:textId="278C692B" w:rsidR="008C502B" w:rsidRPr="005A080D" w:rsidRDefault="008C502B" w:rsidP="008C502B">
            <w:pPr>
              <w:tabs>
                <w:tab w:val="left" w:pos="8280"/>
              </w:tabs>
              <w:jc w:val="right"/>
              <w:rPr>
                <w:color w:val="000000"/>
                <w:sz w:val="20"/>
              </w:rPr>
            </w:pPr>
            <w:r w:rsidRPr="006D2942">
              <w:rPr>
                <w:sz w:val="20"/>
              </w:rPr>
              <w:t>10.79</w:t>
            </w:r>
          </w:p>
        </w:tc>
        <w:tc>
          <w:tcPr>
            <w:tcW w:w="368" w:type="pct"/>
          </w:tcPr>
          <w:p w14:paraId="7517FC97" w14:textId="50AB5BEE" w:rsidR="008C502B" w:rsidRPr="005A080D" w:rsidRDefault="008C502B" w:rsidP="008C502B">
            <w:pPr>
              <w:tabs>
                <w:tab w:val="left" w:pos="8280"/>
              </w:tabs>
              <w:jc w:val="right"/>
              <w:rPr>
                <w:sz w:val="20"/>
              </w:rPr>
            </w:pPr>
            <w:r w:rsidRPr="006D2942">
              <w:rPr>
                <w:sz w:val="20"/>
              </w:rPr>
              <w:t>10.79</w:t>
            </w:r>
          </w:p>
        </w:tc>
        <w:tc>
          <w:tcPr>
            <w:tcW w:w="407" w:type="pct"/>
          </w:tcPr>
          <w:p w14:paraId="34422A23" w14:textId="58F293F9" w:rsidR="008C502B" w:rsidRPr="005A080D" w:rsidRDefault="008C502B" w:rsidP="008C502B">
            <w:pPr>
              <w:tabs>
                <w:tab w:val="left" w:pos="8280"/>
              </w:tabs>
              <w:jc w:val="right"/>
              <w:rPr>
                <w:sz w:val="20"/>
              </w:rPr>
            </w:pPr>
            <w:r w:rsidRPr="006D2942">
              <w:rPr>
                <w:sz w:val="20"/>
              </w:rPr>
              <w:t>5.40</w:t>
            </w:r>
          </w:p>
        </w:tc>
        <w:tc>
          <w:tcPr>
            <w:tcW w:w="308" w:type="pct"/>
          </w:tcPr>
          <w:p w14:paraId="69574F2A" w14:textId="6D23A17A" w:rsidR="008C502B" w:rsidRPr="005A080D" w:rsidRDefault="008C502B" w:rsidP="008C502B">
            <w:pPr>
              <w:tabs>
                <w:tab w:val="left" w:pos="8280"/>
              </w:tabs>
              <w:jc w:val="right"/>
              <w:rPr>
                <w:sz w:val="20"/>
              </w:rPr>
            </w:pPr>
            <w:r w:rsidRPr="006D2942">
              <w:rPr>
                <w:sz w:val="20"/>
              </w:rPr>
              <w:t>5.40</w:t>
            </w:r>
          </w:p>
        </w:tc>
        <w:tc>
          <w:tcPr>
            <w:tcW w:w="407" w:type="pct"/>
            <w:tcBorders>
              <w:top w:val="single" w:sz="2" w:space="0" w:color="auto"/>
              <w:left w:val="single" w:sz="2" w:space="0" w:color="auto"/>
              <w:bottom w:val="single" w:sz="2" w:space="0" w:color="auto"/>
              <w:right w:val="single" w:sz="2" w:space="0" w:color="auto"/>
            </w:tcBorders>
          </w:tcPr>
          <w:p w14:paraId="5584DEEA" w14:textId="0AF6C65A" w:rsidR="008C502B" w:rsidRPr="005A080D" w:rsidRDefault="008C502B" w:rsidP="008C502B">
            <w:pPr>
              <w:tabs>
                <w:tab w:val="left" w:pos="8280"/>
              </w:tabs>
              <w:jc w:val="right"/>
              <w:rPr>
                <w:sz w:val="20"/>
              </w:rPr>
            </w:pPr>
            <w:r w:rsidRPr="006D2942">
              <w:rPr>
                <w:sz w:val="20"/>
              </w:rPr>
              <w:t>5.40</w:t>
            </w:r>
          </w:p>
        </w:tc>
        <w:tc>
          <w:tcPr>
            <w:tcW w:w="391" w:type="pct"/>
            <w:tcBorders>
              <w:top w:val="single" w:sz="2" w:space="0" w:color="auto"/>
              <w:left w:val="single" w:sz="2" w:space="0" w:color="auto"/>
              <w:bottom w:val="single" w:sz="2" w:space="0" w:color="auto"/>
              <w:right w:val="single" w:sz="2" w:space="0" w:color="auto"/>
            </w:tcBorders>
          </w:tcPr>
          <w:p w14:paraId="6A2D6650" w14:textId="38241614" w:rsidR="008C502B" w:rsidRPr="006D2942" w:rsidRDefault="008C502B" w:rsidP="008C502B">
            <w:pPr>
              <w:bidi/>
              <w:ind w:left="57" w:right="57"/>
              <w:jc w:val="center"/>
              <w:rPr>
                <w:sz w:val="20"/>
                <w:rtl/>
                <w:lang w:val="en-US" w:bidi="ar-EG"/>
              </w:rPr>
            </w:pPr>
            <w:r w:rsidRPr="006D2942">
              <w:rPr>
                <w:sz w:val="20"/>
              </w:rPr>
              <w:t>5.40</w:t>
            </w:r>
          </w:p>
        </w:tc>
        <w:tc>
          <w:tcPr>
            <w:tcW w:w="407" w:type="pct"/>
            <w:tcBorders>
              <w:top w:val="single" w:sz="2" w:space="0" w:color="auto"/>
              <w:left w:val="single" w:sz="2" w:space="0" w:color="auto"/>
              <w:bottom w:val="single" w:sz="2" w:space="0" w:color="auto"/>
              <w:right w:val="single" w:sz="2" w:space="0" w:color="auto"/>
            </w:tcBorders>
          </w:tcPr>
          <w:p w14:paraId="309B58A4" w14:textId="5B6FDD9F" w:rsidR="008C502B" w:rsidRPr="006D2942" w:rsidRDefault="008C502B" w:rsidP="008C502B">
            <w:pPr>
              <w:bidi/>
              <w:ind w:left="57" w:right="57"/>
              <w:jc w:val="center"/>
              <w:rPr>
                <w:sz w:val="20"/>
                <w:rtl/>
                <w:lang w:val="en-US" w:bidi="ar-EG"/>
              </w:rPr>
            </w:pPr>
            <w:r w:rsidRPr="006D2942">
              <w:rPr>
                <w:rFonts w:asciiTheme="majorBidi" w:hAnsiTheme="majorBidi" w:cstheme="majorBidi"/>
                <w:sz w:val="20"/>
              </w:rPr>
              <w:t>0.00</w:t>
            </w:r>
          </w:p>
        </w:tc>
        <w:tc>
          <w:tcPr>
            <w:tcW w:w="570" w:type="pct"/>
          </w:tcPr>
          <w:p w14:paraId="65689CFC" w14:textId="47DE276D" w:rsidR="008C502B" w:rsidRPr="005A080D" w:rsidRDefault="008C502B" w:rsidP="008C502B">
            <w:pPr>
              <w:bidi/>
              <w:ind w:left="57" w:right="57"/>
              <w:jc w:val="center"/>
              <w:rPr>
                <w:sz w:val="20"/>
                <w:rtl/>
                <w:lang w:val="en-US" w:bidi="ar-EG"/>
              </w:rPr>
            </w:pPr>
            <w:r w:rsidRPr="005A080D">
              <w:rPr>
                <w:rFonts w:hint="cs"/>
                <w:sz w:val="20"/>
                <w:rtl/>
                <w:lang w:val="en-US" w:bidi="ar-EG"/>
              </w:rPr>
              <w:t>غير متوافر</w:t>
            </w:r>
          </w:p>
        </w:tc>
      </w:tr>
      <w:tr w:rsidR="00370CBE" w:rsidRPr="006D2942" w14:paraId="6ABF28E8" w14:textId="77777777" w:rsidTr="00370CBE">
        <w:trPr>
          <w:trHeight w:val="57"/>
          <w:jc w:val="center"/>
        </w:trPr>
        <w:tc>
          <w:tcPr>
            <w:tcW w:w="616" w:type="pct"/>
            <w:vMerge w:val="restart"/>
          </w:tcPr>
          <w:p w14:paraId="3F547E8A" w14:textId="77777777" w:rsidR="008C502B" w:rsidRPr="005A080D" w:rsidRDefault="008C502B" w:rsidP="008C502B">
            <w:pPr>
              <w:tabs>
                <w:tab w:val="left" w:pos="8280"/>
              </w:tabs>
              <w:bidi/>
              <w:jc w:val="left"/>
              <w:rPr>
                <w:rFonts w:eastAsia="Batang"/>
                <w:snapToGrid w:val="0"/>
                <w:sz w:val="20"/>
                <w:lang w:eastAsia="ko-KR" w:bidi="ar-AE"/>
              </w:rPr>
            </w:pPr>
            <w:r w:rsidRPr="005A080D">
              <w:rPr>
                <w:rFonts w:hint="cs"/>
                <w:sz w:val="20"/>
                <w:rtl/>
                <w:lang w:val="en-US"/>
              </w:rPr>
              <w:t>تكاليف المشروع المطلوبة من حيث المبدأ</w:t>
            </w:r>
            <w:r w:rsidRPr="005A080D">
              <w:rPr>
                <w:sz w:val="20"/>
                <w:rtl/>
                <w:lang w:val="en-US"/>
              </w:rPr>
              <w:t xml:space="preserve"> </w:t>
            </w:r>
            <w:r w:rsidRPr="005A080D">
              <w:rPr>
                <w:rFonts w:eastAsia="Batang"/>
                <w:snapToGrid w:val="0"/>
                <w:sz w:val="20"/>
                <w:rtl/>
                <w:lang w:eastAsia="ko-KR" w:bidi="ar-AE"/>
              </w:rPr>
              <w:t>(دولار أمريكي)</w:t>
            </w:r>
          </w:p>
        </w:tc>
        <w:tc>
          <w:tcPr>
            <w:tcW w:w="540" w:type="pct"/>
            <w:vMerge w:val="restart"/>
          </w:tcPr>
          <w:p w14:paraId="278758C3" w14:textId="74914A68" w:rsidR="008C502B" w:rsidRPr="005A080D" w:rsidRDefault="00426F95" w:rsidP="006D2942">
            <w:pPr>
              <w:bidi/>
              <w:ind w:right="-144"/>
              <w:jc w:val="left"/>
              <w:rPr>
                <w:sz w:val="20"/>
              </w:rPr>
            </w:pPr>
            <w:r w:rsidRPr="006D2942">
              <w:rPr>
                <w:rFonts w:hint="cs"/>
                <w:sz w:val="20"/>
                <w:rtl/>
                <w:lang w:bidi="ar-LB"/>
              </w:rPr>
              <w:t>برنامج الأمم المتحدة للبيئة</w:t>
            </w:r>
          </w:p>
        </w:tc>
        <w:tc>
          <w:tcPr>
            <w:tcW w:w="578" w:type="pct"/>
          </w:tcPr>
          <w:p w14:paraId="0E650882" w14:textId="77777777" w:rsidR="008C502B" w:rsidRPr="005A080D" w:rsidRDefault="008C502B" w:rsidP="008C502B">
            <w:pPr>
              <w:bidi/>
              <w:ind w:left="57" w:right="57"/>
              <w:jc w:val="left"/>
              <w:rPr>
                <w:rFonts w:eastAsia="Batang"/>
                <w:snapToGrid w:val="0"/>
                <w:sz w:val="20"/>
                <w:lang w:eastAsia="ko-KR"/>
              </w:rPr>
            </w:pPr>
            <w:r w:rsidRPr="005A080D">
              <w:rPr>
                <w:rFonts w:eastAsia="Batang"/>
                <w:snapToGrid w:val="0"/>
                <w:sz w:val="20"/>
                <w:rtl/>
                <w:lang w:eastAsia="ko-KR" w:bidi="ar-AE"/>
              </w:rPr>
              <w:t>تكاليف المشروع</w:t>
            </w:r>
          </w:p>
        </w:tc>
        <w:tc>
          <w:tcPr>
            <w:tcW w:w="407" w:type="pct"/>
            <w:tcBorders>
              <w:top w:val="single" w:sz="2" w:space="0" w:color="auto"/>
              <w:left w:val="single" w:sz="4" w:space="0" w:color="auto"/>
              <w:bottom w:val="single" w:sz="4" w:space="0" w:color="auto"/>
              <w:right w:val="single" w:sz="4" w:space="0" w:color="auto"/>
            </w:tcBorders>
          </w:tcPr>
          <w:p w14:paraId="55042AA2" w14:textId="3EE2B4DB" w:rsidR="008C502B" w:rsidRPr="005A080D" w:rsidRDefault="008C502B" w:rsidP="008C502B">
            <w:pPr>
              <w:tabs>
                <w:tab w:val="left" w:pos="8280"/>
              </w:tabs>
              <w:jc w:val="right"/>
              <w:rPr>
                <w:sz w:val="20"/>
              </w:rPr>
            </w:pPr>
            <w:r w:rsidRPr="006D2942">
              <w:rPr>
                <w:rFonts w:asciiTheme="majorBidi" w:hAnsiTheme="majorBidi" w:cstheme="majorBidi"/>
                <w:sz w:val="20"/>
              </w:rPr>
              <w:t>120,000</w:t>
            </w:r>
          </w:p>
        </w:tc>
        <w:tc>
          <w:tcPr>
            <w:tcW w:w="368" w:type="pct"/>
          </w:tcPr>
          <w:p w14:paraId="1BE466AA" w14:textId="1A4101D7" w:rsidR="008C502B" w:rsidRPr="005A080D" w:rsidRDefault="008C502B" w:rsidP="008C502B">
            <w:pPr>
              <w:tabs>
                <w:tab w:val="left" w:pos="8280"/>
              </w:tabs>
              <w:jc w:val="right"/>
              <w:rPr>
                <w:sz w:val="20"/>
              </w:rPr>
            </w:pPr>
            <w:r w:rsidRPr="006D2942">
              <w:rPr>
                <w:rFonts w:asciiTheme="majorBidi" w:hAnsiTheme="majorBidi" w:cstheme="majorBidi"/>
                <w:sz w:val="20"/>
              </w:rPr>
              <w:t>0</w:t>
            </w:r>
          </w:p>
        </w:tc>
        <w:tc>
          <w:tcPr>
            <w:tcW w:w="407" w:type="pct"/>
          </w:tcPr>
          <w:p w14:paraId="24434B1F" w14:textId="4AF04522" w:rsidR="008C502B" w:rsidRPr="005A080D" w:rsidRDefault="008C502B" w:rsidP="008C502B">
            <w:pPr>
              <w:tabs>
                <w:tab w:val="left" w:pos="8280"/>
              </w:tabs>
              <w:jc w:val="right"/>
              <w:rPr>
                <w:sz w:val="20"/>
              </w:rPr>
            </w:pPr>
            <w:r w:rsidRPr="006D2942">
              <w:rPr>
                <w:rFonts w:asciiTheme="majorBidi" w:hAnsiTheme="majorBidi" w:cstheme="majorBidi"/>
                <w:sz w:val="20"/>
              </w:rPr>
              <w:t>326,750</w:t>
            </w:r>
          </w:p>
        </w:tc>
        <w:tc>
          <w:tcPr>
            <w:tcW w:w="308" w:type="pct"/>
          </w:tcPr>
          <w:p w14:paraId="44A5A30D" w14:textId="7E9913BF" w:rsidR="008C502B" w:rsidRPr="005A080D" w:rsidRDefault="008C502B" w:rsidP="008C502B">
            <w:pPr>
              <w:tabs>
                <w:tab w:val="left" w:pos="8280"/>
              </w:tabs>
              <w:jc w:val="right"/>
              <w:rPr>
                <w:sz w:val="20"/>
              </w:rPr>
            </w:pPr>
            <w:r w:rsidRPr="006D2942">
              <w:rPr>
                <w:rFonts w:asciiTheme="majorBidi" w:hAnsiTheme="majorBidi" w:cstheme="majorBidi"/>
                <w:sz w:val="20"/>
              </w:rPr>
              <w:t>0</w:t>
            </w:r>
          </w:p>
        </w:tc>
        <w:tc>
          <w:tcPr>
            <w:tcW w:w="407" w:type="pct"/>
            <w:tcBorders>
              <w:top w:val="single" w:sz="2" w:space="0" w:color="auto"/>
              <w:left w:val="single" w:sz="4" w:space="0" w:color="auto"/>
              <w:bottom w:val="single" w:sz="4" w:space="0" w:color="auto"/>
              <w:right w:val="single" w:sz="4" w:space="0" w:color="auto"/>
            </w:tcBorders>
          </w:tcPr>
          <w:p w14:paraId="216D0BCE" w14:textId="519783E4" w:rsidR="008C502B" w:rsidRPr="005A080D" w:rsidRDefault="008C502B" w:rsidP="008C502B">
            <w:pPr>
              <w:tabs>
                <w:tab w:val="left" w:pos="8280"/>
              </w:tabs>
              <w:jc w:val="right"/>
              <w:rPr>
                <w:sz w:val="20"/>
              </w:rPr>
            </w:pPr>
            <w:r w:rsidRPr="006D2942">
              <w:rPr>
                <w:rFonts w:asciiTheme="majorBidi" w:hAnsiTheme="majorBidi" w:cstheme="majorBidi"/>
                <w:sz w:val="20"/>
              </w:rPr>
              <w:t>140,000</w:t>
            </w:r>
          </w:p>
        </w:tc>
        <w:tc>
          <w:tcPr>
            <w:tcW w:w="391" w:type="pct"/>
            <w:tcBorders>
              <w:top w:val="single" w:sz="2" w:space="0" w:color="auto"/>
              <w:left w:val="single" w:sz="4" w:space="0" w:color="auto"/>
              <w:bottom w:val="single" w:sz="4" w:space="0" w:color="auto"/>
              <w:right w:val="single" w:sz="4" w:space="0" w:color="auto"/>
            </w:tcBorders>
          </w:tcPr>
          <w:p w14:paraId="21C9429D" w14:textId="3CABA542" w:rsidR="008C502B" w:rsidRPr="006D2942" w:rsidRDefault="008C502B" w:rsidP="008C502B">
            <w:pPr>
              <w:tabs>
                <w:tab w:val="left" w:pos="8280"/>
              </w:tabs>
              <w:jc w:val="right"/>
              <w:rPr>
                <w:color w:val="000000"/>
                <w:sz w:val="20"/>
                <w:lang w:val="en-CA" w:eastAsia="en-CA" w:bidi="ar-SA"/>
              </w:rPr>
            </w:pPr>
            <w:r w:rsidRPr="006D2942">
              <w:rPr>
                <w:rFonts w:asciiTheme="majorBidi" w:hAnsiTheme="majorBidi" w:cstheme="majorBidi"/>
                <w:sz w:val="20"/>
              </w:rPr>
              <w:t>0</w:t>
            </w:r>
          </w:p>
        </w:tc>
        <w:tc>
          <w:tcPr>
            <w:tcW w:w="407" w:type="pct"/>
            <w:tcBorders>
              <w:top w:val="single" w:sz="2" w:space="0" w:color="auto"/>
              <w:left w:val="single" w:sz="4" w:space="0" w:color="auto"/>
              <w:bottom w:val="single" w:sz="4" w:space="0" w:color="auto"/>
              <w:right w:val="single" w:sz="4" w:space="0" w:color="auto"/>
            </w:tcBorders>
          </w:tcPr>
          <w:p w14:paraId="04895170" w14:textId="1FEFB03E" w:rsidR="008C502B" w:rsidRPr="006D2942" w:rsidRDefault="008C502B" w:rsidP="008C502B">
            <w:pPr>
              <w:tabs>
                <w:tab w:val="left" w:pos="8280"/>
              </w:tabs>
              <w:jc w:val="right"/>
              <w:rPr>
                <w:color w:val="000000"/>
                <w:sz w:val="20"/>
                <w:lang w:val="en-CA" w:eastAsia="en-CA" w:bidi="ar-SA"/>
              </w:rPr>
            </w:pPr>
            <w:r w:rsidRPr="006D2942">
              <w:rPr>
                <w:rFonts w:asciiTheme="majorBidi" w:hAnsiTheme="majorBidi" w:cstheme="majorBidi"/>
                <w:sz w:val="20"/>
              </w:rPr>
              <w:t>166,750</w:t>
            </w:r>
          </w:p>
        </w:tc>
        <w:tc>
          <w:tcPr>
            <w:tcW w:w="570" w:type="pct"/>
            <w:tcBorders>
              <w:top w:val="single" w:sz="2" w:space="0" w:color="auto"/>
              <w:left w:val="single" w:sz="4" w:space="0" w:color="auto"/>
              <w:bottom w:val="single" w:sz="4" w:space="0" w:color="auto"/>
              <w:right w:val="single" w:sz="4" w:space="0" w:color="auto"/>
            </w:tcBorders>
          </w:tcPr>
          <w:p w14:paraId="6F6AAEC2" w14:textId="4948F724" w:rsidR="008C502B" w:rsidRPr="005A080D" w:rsidRDefault="008C502B" w:rsidP="008C502B">
            <w:pPr>
              <w:tabs>
                <w:tab w:val="left" w:pos="8280"/>
              </w:tabs>
              <w:jc w:val="right"/>
              <w:rPr>
                <w:sz w:val="20"/>
              </w:rPr>
            </w:pPr>
            <w:r w:rsidRPr="006D2942">
              <w:rPr>
                <w:rFonts w:asciiTheme="majorBidi" w:hAnsiTheme="majorBidi" w:cstheme="majorBidi"/>
                <w:sz w:val="20"/>
              </w:rPr>
              <w:t>753,500</w:t>
            </w:r>
          </w:p>
        </w:tc>
      </w:tr>
      <w:tr w:rsidR="00370CBE" w:rsidRPr="006D2942" w14:paraId="6BB9DFC9" w14:textId="77777777" w:rsidTr="00370CBE">
        <w:trPr>
          <w:trHeight w:val="47"/>
          <w:jc w:val="center"/>
        </w:trPr>
        <w:tc>
          <w:tcPr>
            <w:tcW w:w="616" w:type="pct"/>
            <w:vMerge/>
          </w:tcPr>
          <w:p w14:paraId="429143CB" w14:textId="77777777" w:rsidR="008C502B" w:rsidRPr="005A080D" w:rsidRDefault="008C502B" w:rsidP="008C502B">
            <w:pPr>
              <w:tabs>
                <w:tab w:val="left" w:pos="8280"/>
              </w:tabs>
              <w:jc w:val="center"/>
              <w:rPr>
                <w:sz w:val="20"/>
              </w:rPr>
            </w:pPr>
          </w:p>
        </w:tc>
        <w:tc>
          <w:tcPr>
            <w:tcW w:w="540" w:type="pct"/>
            <w:vMerge/>
          </w:tcPr>
          <w:p w14:paraId="59E291B8" w14:textId="77777777" w:rsidR="008C502B" w:rsidRPr="005A080D" w:rsidRDefault="008C502B" w:rsidP="006D2942">
            <w:pPr>
              <w:tabs>
                <w:tab w:val="left" w:pos="8280"/>
              </w:tabs>
              <w:ind w:right="-144"/>
              <w:jc w:val="center"/>
              <w:rPr>
                <w:sz w:val="20"/>
              </w:rPr>
            </w:pPr>
          </w:p>
        </w:tc>
        <w:tc>
          <w:tcPr>
            <w:tcW w:w="578" w:type="pct"/>
          </w:tcPr>
          <w:p w14:paraId="63FD2AEA" w14:textId="77777777" w:rsidR="008C502B" w:rsidRPr="005A080D" w:rsidRDefault="008C502B" w:rsidP="008C502B">
            <w:pPr>
              <w:bidi/>
              <w:ind w:left="57" w:right="57"/>
              <w:jc w:val="left"/>
              <w:rPr>
                <w:rFonts w:eastAsia="Batang"/>
                <w:snapToGrid w:val="0"/>
                <w:sz w:val="20"/>
                <w:lang w:eastAsia="ko-KR"/>
              </w:rPr>
            </w:pPr>
            <w:r w:rsidRPr="005A080D">
              <w:rPr>
                <w:rFonts w:eastAsia="Batang"/>
                <w:snapToGrid w:val="0"/>
                <w:sz w:val="20"/>
                <w:rtl/>
                <w:lang w:eastAsia="ko-KR" w:bidi="ar-AE"/>
              </w:rPr>
              <w:t>تكاليف الدعم</w:t>
            </w:r>
          </w:p>
        </w:tc>
        <w:tc>
          <w:tcPr>
            <w:tcW w:w="407" w:type="pct"/>
            <w:tcBorders>
              <w:top w:val="single" w:sz="4" w:space="0" w:color="auto"/>
              <w:left w:val="single" w:sz="4" w:space="0" w:color="auto"/>
              <w:bottom w:val="single" w:sz="4" w:space="0" w:color="auto"/>
              <w:right w:val="single" w:sz="4" w:space="0" w:color="auto"/>
            </w:tcBorders>
          </w:tcPr>
          <w:p w14:paraId="02644281" w14:textId="0F3DF7E6" w:rsidR="008C502B" w:rsidRPr="005A080D" w:rsidRDefault="008C502B" w:rsidP="008C502B">
            <w:pPr>
              <w:tabs>
                <w:tab w:val="left" w:pos="8280"/>
              </w:tabs>
              <w:jc w:val="right"/>
              <w:rPr>
                <w:sz w:val="20"/>
              </w:rPr>
            </w:pPr>
            <w:r w:rsidRPr="006D2942">
              <w:rPr>
                <w:rFonts w:asciiTheme="majorBidi" w:hAnsiTheme="majorBidi" w:cstheme="majorBidi"/>
                <w:sz w:val="20"/>
              </w:rPr>
              <w:t>15,094</w:t>
            </w:r>
          </w:p>
        </w:tc>
        <w:tc>
          <w:tcPr>
            <w:tcW w:w="368" w:type="pct"/>
          </w:tcPr>
          <w:p w14:paraId="5B580D21" w14:textId="575BE189" w:rsidR="008C502B" w:rsidRPr="005A080D" w:rsidRDefault="008C502B" w:rsidP="008C502B">
            <w:pPr>
              <w:tabs>
                <w:tab w:val="left" w:pos="8280"/>
              </w:tabs>
              <w:jc w:val="right"/>
              <w:rPr>
                <w:sz w:val="20"/>
              </w:rPr>
            </w:pPr>
            <w:r w:rsidRPr="006D2942">
              <w:rPr>
                <w:rFonts w:asciiTheme="majorBidi" w:hAnsiTheme="majorBidi" w:cstheme="majorBidi"/>
                <w:sz w:val="20"/>
              </w:rPr>
              <w:t>0</w:t>
            </w:r>
          </w:p>
        </w:tc>
        <w:tc>
          <w:tcPr>
            <w:tcW w:w="407" w:type="pct"/>
          </w:tcPr>
          <w:p w14:paraId="5BFC82A8" w14:textId="7AE81A56" w:rsidR="008C502B" w:rsidRPr="005A080D" w:rsidRDefault="008C502B" w:rsidP="008C502B">
            <w:pPr>
              <w:tabs>
                <w:tab w:val="left" w:pos="8280"/>
              </w:tabs>
              <w:jc w:val="right"/>
              <w:rPr>
                <w:sz w:val="20"/>
              </w:rPr>
            </w:pPr>
            <w:r w:rsidRPr="006D2942">
              <w:rPr>
                <w:rFonts w:asciiTheme="majorBidi" w:hAnsiTheme="majorBidi" w:cstheme="majorBidi"/>
                <w:sz w:val="20"/>
              </w:rPr>
              <w:t>40,124</w:t>
            </w:r>
          </w:p>
        </w:tc>
        <w:tc>
          <w:tcPr>
            <w:tcW w:w="308" w:type="pct"/>
          </w:tcPr>
          <w:p w14:paraId="012D4572" w14:textId="35473FB7" w:rsidR="008C502B" w:rsidRPr="005A080D" w:rsidRDefault="008C502B" w:rsidP="008C502B">
            <w:pPr>
              <w:tabs>
                <w:tab w:val="left" w:pos="8280"/>
              </w:tabs>
              <w:jc w:val="right"/>
              <w:rPr>
                <w:sz w:val="20"/>
              </w:rPr>
            </w:pPr>
            <w:r w:rsidRPr="006D2942">
              <w:rPr>
                <w:rFonts w:asciiTheme="majorBidi" w:hAnsiTheme="majorBidi" w:cstheme="majorBidi"/>
                <w:sz w:val="20"/>
              </w:rPr>
              <w:t>0</w:t>
            </w:r>
          </w:p>
        </w:tc>
        <w:tc>
          <w:tcPr>
            <w:tcW w:w="407" w:type="pct"/>
            <w:tcBorders>
              <w:top w:val="single" w:sz="4" w:space="0" w:color="auto"/>
              <w:left w:val="single" w:sz="4" w:space="0" w:color="auto"/>
              <w:bottom w:val="single" w:sz="4" w:space="0" w:color="auto"/>
              <w:right w:val="single" w:sz="4" w:space="0" w:color="auto"/>
            </w:tcBorders>
          </w:tcPr>
          <w:p w14:paraId="40CDD4CC" w14:textId="09642DAB" w:rsidR="008C502B" w:rsidRPr="005A080D" w:rsidRDefault="008C502B" w:rsidP="008C502B">
            <w:pPr>
              <w:tabs>
                <w:tab w:val="left" w:pos="8280"/>
              </w:tabs>
              <w:jc w:val="right"/>
              <w:rPr>
                <w:sz w:val="20"/>
              </w:rPr>
            </w:pPr>
            <w:r w:rsidRPr="006D2942">
              <w:rPr>
                <w:rFonts w:asciiTheme="majorBidi" w:hAnsiTheme="majorBidi" w:cstheme="majorBidi"/>
                <w:sz w:val="20"/>
              </w:rPr>
              <w:t>17,191</w:t>
            </w:r>
          </w:p>
        </w:tc>
        <w:tc>
          <w:tcPr>
            <w:tcW w:w="391" w:type="pct"/>
            <w:tcBorders>
              <w:top w:val="single" w:sz="4" w:space="0" w:color="auto"/>
              <w:left w:val="single" w:sz="4" w:space="0" w:color="auto"/>
              <w:bottom w:val="single" w:sz="4" w:space="0" w:color="auto"/>
              <w:right w:val="single" w:sz="4" w:space="0" w:color="auto"/>
            </w:tcBorders>
          </w:tcPr>
          <w:p w14:paraId="36110FD1" w14:textId="6338B8F5" w:rsidR="008C502B" w:rsidRPr="006D2942" w:rsidRDefault="008C502B" w:rsidP="008C502B">
            <w:pPr>
              <w:tabs>
                <w:tab w:val="left" w:pos="8280"/>
              </w:tabs>
              <w:jc w:val="right"/>
              <w:rPr>
                <w:noProof/>
                <w:color w:val="000000"/>
                <w:sz w:val="20"/>
                <w:lang w:val="en-US" w:eastAsia="en-CA" w:bidi="ar-SA"/>
              </w:rPr>
            </w:pPr>
            <w:r w:rsidRPr="006D2942">
              <w:rPr>
                <w:rFonts w:asciiTheme="majorBidi" w:hAnsiTheme="majorBidi" w:cstheme="majorBidi"/>
                <w:sz w:val="20"/>
              </w:rPr>
              <w:t>0</w:t>
            </w:r>
          </w:p>
        </w:tc>
        <w:tc>
          <w:tcPr>
            <w:tcW w:w="407" w:type="pct"/>
            <w:tcBorders>
              <w:top w:val="single" w:sz="4" w:space="0" w:color="auto"/>
              <w:left w:val="single" w:sz="4" w:space="0" w:color="auto"/>
              <w:bottom w:val="single" w:sz="4" w:space="0" w:color="auto"/>
              <w:right w:val="single" w:sz="4" w:space="0" w:color="auto"/>
            </w:tcBorders>
          </w:tcPr>
          <w:p w14:paraId="37780348" w14:textId="121C85EB" w:rsidR="008C502B" w:rsidRPr="006D2942" w:rsidRDefault="008C502B" w:rsidP="008C502B">
            <w:pPr>
              <w:tabs>
                <w:tab w:val="left" w:pos="8280"/>
              </w:tabs>
              <w:jc w:val="right"/>
              <w:rPr>
                <w:noProof/>
                <w:color w:val="000000"/>
                <w:sz w:val="20"/>
                <w:lang w:val="en-US" w:eastAsia="en-CA" w:bidi="ar-SA"/>
              </w:rPr>
            </w:pPr>
            <w:r w:rsidRPr="006D2942">
              <w:rPr>
                <w:rFonts w:asciiTheme="majorBidi" w:hAnsiTheme="majorBidi" w:cstheme="majorBidi"/>
                <w:sz w:val="20"/>
              </w:rPr>
              <w:t>20,476</w:t>
            </w:r>
          </w:p>
        </w:tc>
        <w:tc>
          <w:tcPr>
            <w:tcW w:w="570" w:type="pct"/>
            <w:tcBorders>
              <w:top w:val="single" w:sz="4" w:space="0" w:color="auto"/>
              <w:left w:val="single" w:sz="4" w:space="0" w:color="auto"/>
              <w:bottom w:val="single" w:sz="4" w:space="0" w:color="auto"/>
              <w:right w:val="single" w:sz="4" w:space="0" w:color="auto"/>
            </w:tcBorders>
          </w:tcPr>
          <w:p w14:paraId="33695A4C" w14:textId="6B4A45F6" w:rsidR="008C502B" w:rsidRPr="005A080D" w:rsidRDefault="008C502B" w:rsidP="008C502B">
            <w:pPr>
              <w:tabs>
                <w:tab w:val="left" w:pos="8280"/>
              </w:tabs>
              <w:jc w:val="right"/>
              <w:rPr>
                <w:sz w:val="20"/>
              </w:rPr>
            </w:pPr>
            <w:r w:rsidRPr="006D2942">
              <w:rPr>
                <w:rFonts w:asciiTheme="majorBidi" w:hAnsiTheme="majorBidi" w:cstheme="majorBidi"/>
                <w:sz w:val="20"/>
              </w:rPr>
              <w:t>92,885</w:t>
            </w:r>
          </w:p>
        </w:tc>
      </w:tr>
      <w:tr w:rsidR="00370CBE" w:rsidRPr="006D2942" w14:paraId="063635BA" w14:textId="77777777" w:rsidTr="00370CBE">
        <w:trPr>
          <w:trHeight w:val="47"/>
          <w:jc w:val="center"/>
        </w:trPr>
        <w:tc>
          <w:tcPr>
            <w:tcW w:w="616" w:type="pct"/>
            <w:vMerge/>
          </w:tcPr>
          <w:p w14:paraId="54CB1B7A" w14:textId="77777777" w:rsidR="008C502B" w:rsidRPr="005A080D" w:rsidRDefault="008C502B" w:rsidP="008C502B">
            <w:pPr>
              <w:tabs>
                <w:tab w:val="left" w:pos="8280"/>
              </w:tabs>
              <w:jc w:val="right"/>
              <w:rPr>
                <w:sz w:val="20"/>
              </w:rPr>
            </w:pPr>
          </w:p>
        </w:tc>
        <w:tc>
          <w:tcPr>
            <w:tcW w:w="540" w:type="pct"/>
            <w:vMerge w:val="restart"/>
          </w:tcPr>
          <w:p w14:paraId="0EEA0219" w14:textId="3D44C556" w:rsidR="008C502B" w:rsidRPr="005A080D" w:rsidRDefault="006D2942" w:rsidP="006D2942">
            <w:pPr>
              <w:tabs>
                <w:tab w:val="left" w:pos="8280"/>
              </w:tabs>
              <w:ind w:right="-144"/>
              <w:jc w:val="center"/>
              <w:rPr>
                <w:sz w:val="20"/>
              </w:rPr>
            </w:pPr>
            <w:r w:rsidRPr="006D2942">
              <w:rPr>
                <w:sz w:val="20"/>
                <w:rtl/>
              </w:rPr>
              <w:t>منظمة</w:t>
            </w:r>
            <w:r w:rsidRPr="006D2942">
              <w:rPr>
                <w:sz w:val="20"/>
              </w:rPr>
              <w:t xml:space="preserve"> </w:t>
            </w:r>
            <w:r w:rsidRPr="006D2942">
              <w:rPr>
                <w:sz w:val="20"/>
                <w:rtl/>
              </w:rPr>
              <w:t>الأمم</w:t>
            </w:r>
            <w:r>
              <w:rPr>
                <w:sz w:val="20"/>
              </w:rPr>
              <w:t xml:space="preserve"> </w:t>
            </w:r>
            <w:r w:rsidRPr="006D2942">
              <w:rPr>
                <w:sz w:val="20"/>
                <w:rtl/>
              </w:rPr>
              <w:t>المتحدة للتنمیة الصناعیة</w:t>
            </w:r>
          </w:p>
        </w:tc>
        <w:tc>
          <w:tcPr>
            <w:tcW w:w="578" w:type="pct"/>
          </w:tcPr>
          <w:p w14:paraId="425F2657" w14:textId="77777777" w:rsidR="008C502B" w:rsidRPr="005A080D" w:rsidRDefault="008C502B" w:rsidP="008C502B">
            <w:pPr>
              <w:bidi/>
              <w:ind w:left="57" w:right="57"/>
              <w:jc w:val="left"/>
              <w:rPr>
                <w:rFonts w:eastAsia="Batang"/>
                <w:snapToGrid w:val="0"/>
                <w:sz w:val="20"/>
                <w:rtl/>
                <w:lang w:eastAsia="ko-KR" w:bidi="ar-AE"/>
              </w:rPr>
            </w:pPr>
            <w:r w:rsidRPr="005A080D">
              <w:rPr>
                <w:rFonts w:eastAsia="Batang"/>
                <w:snapToGrid w:val="0"/>
                <w:sz w:val="20"/>
                <w:rtl/>
                <w:lang w:eastAsia="ko-KR" w:bidi="ar-AE"/>
              </w:rPr>
              <w:t>تكاليف المشروع</w:t>
            </w:r>
          </w:p>
        </w:tc>
        <w:tc>
          <w:tcPr>
            <w:tcW w:w="407" w:type="pct"/>
            <w:tcBorders>
              <w:top w:val="single" w:sz="4" w:space="0" w:color="auto"/>
              <w:left w:val="single" w:sz="4" w:space="0" w:color="auto"/>
              <w:bottom w:val="single" w:sz="4" w:space="0" w:color="auto"/>
              <w:right w:val="single" w:sz="4" w:space="0" w:color="auto"/>
            </w:tcBorders>
          </w:tcPr>
          <w:p w14:paraId="574EA65B" w14:textId="4EA86AD7" w:rsidR="008C502B" w:rsidRPr="005A080D" w:rsidRDefault="008C502B" w:rsidP="008C502B">
            <w:pPr>
              <w:tabs>
                <w:tab w:val="left" w:pos="8280"/>
              </w:tabs>
              <w:jc w:val="right"/>
              <w:rPr>
                <w:sz w:val="20"/>
              </w:rPr>
            </w:pPr>
            <w:r w:rsidRPr="006D2942">
              <w:rPr>
                <w:rFonts w:asciiTheme="majorBidi" w:hAnsiTheme="majorBidi" w:cstheme="majorBidi"/>
                <w:sz w:val="20"/>
              </w:rPr>
              <w:t>187,720</w:t>
            </w:r>
          </w:p>
        </w:tc>
        <w:tc>
          <w:tcPr>
            <w:tcW w:w="368" w:type="pct"/>
          </w:tcPr>
          <w:p w14:paraId="7F50C739" w14:textId="2E17A2C8" w:rsidR="008C502B" w:rsidRPr="005A080D" w:rsidRDefault="008C502B" w:rsidP="008C502B">
            <w:pPr>
              <w:tabs>
                <w:tab w:val="left" w:pos="8280"/>
              </w:tabs>
              <w:jc w:val="right"/>
              <w:rPr>
                <w:sz w:val="20"/>
              </w:rPr>
            </w:pPr>
            <w:r w:rsidRPr="006D2942">
              <w:rPr>
                <w:rFonts w:asciiTheme="majorBidi" w:hAnsiTheme="majorBidi" w:cstheme="majorBidi"/>
                <w:sz w:val="20"/>
              </w:rPr>
              <w:t>0</w:t>
            </w:r>
          </w:p>
        </w:tc>
        <w:tc>
          <w:tcPr>
            <w:tcW w:w="407" w:type="pct"/>
          </w:tcPr>
          <w:p w14:paraId="58F7D190" w14:textId="5BCCA2FA" w:rsidR="008C502B" w:rsidRPr="005A080D" w:rsidRDefault="008C502B" w:rsidP="008C502B">
            <w:pPr>
              <w:tabs>
                <w:tab w:val="left" w:pos="8280"/>
              </w:tabs>
              <w:jc w:val="right"/>
              <w:rPr>
                <w:sz w:val="20"/>
              </w:rPr>
            </w:pPr>
            <w:r w:rsidRPr="006D2942">
              <w:rPr>
                <w:rFonts w:asciiTheme="majorBidi" w:hAnsiTheme="majorBidi" w:cstheme="majorBidi"/>
                <w:sz w:val="20"/>
              </w:rPr>
              <w:t>0</w:t>
            </w:r>
          </w:p>
        </w:tc>
        <w:tc>
          <w:tcPr>
            <w:tcW w:w="308" w:type="pct"/>
          </w:tcPr>
          <w:p w14:paraId="362F64E5" w14:textId="5495463B" w:rsidR="008C502B" w:rsidRPr="005A080D" w:rsidRDefault="008C502B" w:rsidP="008C502B">
            <w:pPr>
              <w:tabs>
                <w:tab w:val="left" w:pos="8280"/>
              </w:tabs>
              <w:jc w:val="right"/>
              <w:rPr>
                <w:sz w:val="20"/>
              </w:rPr>
            </w:pPr>
            <w:r w:rsidRPr="006D2942">
              <w:rPr>
                <w:rFonts w:asciiTheme="majorBidi" w:hAnsiTheme="majorBidi" w:cstheme="majorBidi"/>
                <w:sz w:val="20"/>
              </w:rPr>
              <w:t>0</w:t>
            </w:r>
          </w:p>
        </w:tc>
        <w:tc>
          <w:tcPr>
            <w:tcW w:w="407" w:type="pct"/>
            <w:tcBorders>
              <w:top w:val="single" w:sz="4" w:space="0" w:color="auto"/>
              <w:left w:val="single" w:sz="4" w:space="0" w:color="auto"/>
              <w:bottom w:val="single" w:sz="4" w:space="0" w:color="auto"/>
              <w:right w:val="single" w:sz="4" w:space="0" w:color="auto"/>
            </w:tcBorders>
          </w:tcPr>
          <w:p w14:paraId="533E6807" w14:textId="7DB43779" w:rsidR="008C502B" w:rsidRPr="005A080D" w:rsidRDefault="008C502B" w:rsidP="008C502B">
            <w:pPr>
              <w:tabs>
                <w:tab w:val="left" w:pos="8280"/>
              </w:tabs>
              <w:jc w:val="right"/>
              <w:rPr>
                <w:sz w:val="20"/>
              </w:rPr>
            </w:pPr>
            <w:r w:rsidRPr="006D2942">
              <w:rPr>
                <w:rFonts w:asciiTheme="majorBidi" w:hAnsiTheme="majorBidi" w:cstheme="majorBidi"/>
                <w:sz w:val="20"/>
              </w:rPr>
              <w:t>218,780</w:t>
            </w:r>
          </w:p>
        </w:tc>
        <w:tc>
          <w:tcPr>
            <w:tcW w:w="391" w:type="pct"/>
            <w:tcBorders>
              <w:top w:val="single" w:sz="4" w:space="0" w:color="auto"/>
              <w:left w:val="single" w:sz="4" w:space="0" w:color="auto"/>
              <w:bottom w:val="single" w:sz="4" w:space="0" w:color="auto"/>
              <w:right w:val="single" w:sz="4" w:space="0" w:color="auto"/>
            </w:tcBorders>
          </w:tcPr>
          <w:p w14:paraId="465A2801" w14:textId="05C10855" w:rsidR="008C502B" w:rsidRPr="006D2942" w:rsidRDefault="008C502B" w:rsidP="008C502B">
            <w:pPr>
              <w:tabs>
                <w:tab w:val="left" w:pos="8280"/>
              </w:tabs>
              <w:jc w:val="right"/>
              <w:rPr>
                <w:color w:val="000000"/>
                <w:sz w:val="20"/>
                <w:lang w:val="en-CA" w:eastAsia="en-CA" w:bidi="ar-SA"/>
              </w:rPr>
            </w:pPr>
            <w:r w:rsidRPr="006D2942">
              <w:rPr>
                <w:rFonts w:asciiTheme="majorBidi" w:hAnsiTheme="majorBidi" w:cstheme="majorBidi"/>
                <w:sz w:val="20"/>
              </w:rPr>
              <w:t>0</w:t>
            </w:r>
          </w:p>
        </w:tc>
        <w:tc>
          <w:tcPr>
            <w:tcW w:w="407" w:type="pct"/>
            <w:tcBorders>
              <w:top w:val="single" w:sz="4" w:space="0" w:color="auto"/>
              <w:left w:val="single" w:sz="4" w:space="0" w:color="auto"/>
              <w:bottom w:val="single" w:sz="4" w:space="0" w:color="auto"/>
              <w:right w:val="single" w:sz="4" w:space="0" w:color="auto"/>
            </w:tcBorders>
          </w:tcPr>
          <w:p w14:paraId="56B7D97A" w14:textId="59696398" w:rsidR="008C502B" w:rsidRPr="006D2942" w:rsidRDefault="008C502B" w:rsidP="008C502B">
            <w:pPr>
              <w:tabs>
                <w:tab w:val="left" w:pos="8280"/>
              </w:tabs>
              <w:jc w:val="right"/>
              <w:rPr>
                <w:color w:val="000000"/>
                <w:sz w:val="20"/>
                <w:lang w:val="en-CA" w:eastAsia="en-CA" w:bidi="ar-SA"/>
              </w:rPr>
            </w:pPr>
            <w:r w:rsidRPr="006D2942">
              <w:rPr>
                <w:rFonts w:asciiTheme="majorBidi" w:hAnsiTheme="majorBidi" w:cstheme="majorBidi"/>
                <w:sz w:val="20"/>
              </w:rPr>
              <w:t>0</w:t>
            </w:r>
          </w:p>
        </w:tc>
        <w:tc>
          <w:tcPr>
            <w:tcW w:w="570" w:type="pct"/>
            <w:tcBorders>
              <w:top w:val="single" w:sz="4" w:space="0" w:color="auto"/>
              <w:left w:val="single" w:sz="4" w:space="0" w:color="auto"/>
              <w:bottom w:val="single" w:sz="4" w:space="0" w:color="auto"/>
              <w:right w:val="single" w:sz="4" w:space="0" w:color="auto"/>
            </w:tcBorders>
          </w:tcPr>
          <w:p w14:paraId="1C29AF49" w14:textId="3B1E9955" w:rsidR="008C502B" w:rsidRPr="005A080D" w:rsidRDefault="008C502B" w:rsidP="008C502B">
            <w:pPr>
              <w:tabs>
                <w:tab w:val="left" w:pos="8280"/>
              </w:tabs>
              <w:jc w:val="right"/>
              <w:rPr>
                <w:sz w:val="20"/>
              </w:rPr>
            </w:pPr>
            <w:r w:rsidRPr="006D2942">
              <w:rPr>
                <w:rFonts w:asciiTheme="majorBidi" w:hAnsiTheme="majorBidi" w:cstheme="majorBidi"/>
                <w:sz w:val="20"/>
              </w:rPr>
              <w:t>406,500</w:t>
            </w:r>
          </w:p>
        </w:tc>
      </w:tr>
      <w:tr w:rsidR="00370CBE" w:rsidRPr="006D2942" w14:paraId="302A9D6C" w14:textId="77777777" w:rsidTr="00370CBE">
        <w:trPr>
          <w:trHeight w:val="337"/>
          <w:jc w:val="center"/>
        </w:trPr>
        <w:tc>
          <w:tcPr>
            <w:tcW w:w="616" w:type="pct"/>
            <w:vMerge/>
          </w:tcPr>
          <w:p w14:paraId="68B7C881" w14:textId="77777777" w:rsidR="008C502B" w:rsidRPr="005A080D" w:rsidRDefault="008C502B" w:rsidP="008C502B">
            <w:pPr>
              <w:tabs>
                <w:tab w:val="left" w:pos="8280"/>
              </w:tabs>
              <w:jc w:val="center"/>
              <w:rPr>
                <w:sz w:val="20"/>
              </w:rPr>
            </w:pPr>
          </w:p>
        </w:tc>
        <w:tc>
          <w:tcPr>
            <w:tcW w:w="540" w:type="pct"/>
            <w:vMerge/>
          </w:tcPr>
          <w:p w14:paraId="6D93F5F2" w14:textId="77777777" w:rsidR="008C502B" w:rsidRPr="005A080D" w:rsidRDefault="008C502B" w:rsidP="008C502B">
            <w:pPr>
              <w:tabs>
                <w:tab w:val="left" w:pos="8280"/>
              </w:tabs>
              <w:jc w:val="center"/>
              <w:rPr>
                <w:sz w:val="20"/>
              </w:rPr>
            </w:pPr>
          </w:p>
        </w:tc>
        <w:tc>
          <w:tcPr>
            <w:tcW w:w="578" w:type="pct"/>
          </w:tcPr>
          <w:p w14:paraId="604F3322" w14:textId="77777777" w:rsidR="008C502B" w:rsidRPr="005A080D" w:rsidRDefault="008C502B" w:rsidP="008C502B">
            <w:pPr>
              <w:bidi/>
              <w:ind w:left="57" w:right="57"/>
              <w:jc w:val="left"/>
              <w:rPr>
                <w:rFonts w:eastAsia="Batang"/>
                <w:snapToGrid w:val="0"/>
                <w:sz w:val="20"/>
                <w:rtl/>
                <w:lang w:eastAsia="ko-KR" w:bidi="ar-AE"/>
              </w:rPr>
            </w:pPr>
            <w:r w:rsidRPr="005A080D">
              <w:rPr>
                <w:rFonts w:eastAsia="Batang"/>
                <w:snapToGrid w:val="0"/>
                <w:sz w:val="20"/>
                <w:rtl/>
                <w:lang w:eastAsia="ko-KR" w:bidi="ar-AE"/>
              </w:rPr>
              <w:t>تكاليف الدعم</w:t>
            </w:r>
          </w:p>
        </w:tc>
        <w:tc>
          <w:tcPr>
            <w:tcW w:w="407" w:type="pct"/>
            <w:tcBorders>
              <w:top w:val="single" w:sz="4" w:space="0" w:color="auto"/>
              <w:left w:val="single" w:sz="4" w:space="0" w:color="auto"/>
              <w:bottom w:val="single" w:sz="4" w:space="0" w:color="auto"/>
              <w:right w:val="single" w:sz="4" w:space="0" w:color="auto"/>
            </w:tcBorders>
          </w:tcPr>
          <w:p w14:paraId="596980AF" w14:textId="1FED26ED" w:rsidR="008C502B" w:rsidRPr="005A080D" w:rsidRDefault="008C502B" w:rsidP="008C502B">
            <w:pPr>
              <w:tabs>
                <w:tab w:val="left" w:pos="8280"/>
              </w:tabs>
              <w:jc w:val="right"/>
              <w:rPr>
                <w:sz w:val="20"/>
              </w:rPr>
            </w:pPr>
            <w:r w:rsidRPr="006D2942">
              <w:rPr>
                <w:rFonts w:asciiTheme="majorBidi" w:hAnsiTheme="majorBidi" w:cstheme="majorBidi"/>
                <w:sz w:val="20"/>
              </w:rPr>
              <w:t>13,140</w:t>
            </w:r>
          </w:p>
        </w:tc>
        <w:tc>
          <w:tcPr>
            <w:tcW w:w="368" w:type="pct"/>
          </w:tcPr>
          <w:p w14:paraId="3F7A918A" w14:textId="67FB0BCA" w:rsidR="008C502B" w:rsidRPr="005A080D" w:rsidRDefault="008C502B" w:rsidP="008C502B">
            <w:pPr>
              <w:tabs>
                <w:tab w:val="left" w:pos="8280"/>
              </w:tabs>
              <w:jc w:val="right"/>
              <w:rPr>
                <w:sz w:val="20"/>
              </w:rPr>
            </w:pPr>
            <w:r w:rsidRPr="006D2942">
              <w:rPr>
                <w:rFonts w:asciiTheme="majorBidi" w:hAnsiTheme="majorBidi" w:cstheme="majorBidi"/>
                <w:sz w:val="20"/>
              </w:rPr>
              <w:t>0</w:t>
            </w:r>
          </w:p>
        </w:tc>
        <w:tc>
          <w:tcPr>
            <w:tcW w:w="407" w:type="pct"/>
          </w:tcPr>
          <w:p w14:paraId="5C2E3E69" w14:textId="25003F58" w:rsidR="008C502B" w:rsidRPr="005A080D" w:rsidRDefault="008C502B" w:rsidP="008C502B">
            <w:pPr>
              <w:tabs>
                <w:tab w:val="left" w:pos="8280"/>
              </w:tabs>
              <w:jc w:val="right"/>
              <w:rPr>
                <w:sz w:val="20"/>
              </w:rPr>
            </w:pPr>
            <w:r w:rsidRPr="006D2942">
              <w:rPr>
                <w:rFonts w:asciiTheme="majorBidi" w:hAnsiTheme="majorBidi" w:cstheme="majorBidi"/>
                <w:sz w:val="20"/>
              </w:rPr>
              <w:t>0</w:t>
            </w:r>
          </w:p>
        </w:tc>
        <w:tc>
          <w:tcPr>
            <w:tcW w:w="308" w:type="pct"/>
          </w:tcPr>
          <w:p w14:paraId="751D35D5" w14:textId="158AC938" w:rsidR="008C502B" w:rsidRPr="005A080D" w:rsidRDefault="008C502B" w:rsidP="008C502B">
            <w:pPr>
              <w:tabs>
                <w:tab w:val="left" w:pos="8280"/>
              </w:tabs>
              <w:jc w:val="right"/>
              <w:rPr>
                <w:sz w:val="20"/>
              </w:rPr>
            </w:pPr>
            <w:r w:rsidRPr="006D2942">
              <w:rPr>
                <w:rFonts w:asciiTheme="majorBidi" w:hAnsiTheme="majorBidi" w:cstheme="majorBidi"/>
                <w:sz w:val="20"/>
              </w:rPr>
              <w:t>0</w:t>
            </w:r>
          </w:p>
        </w:tc>
        <w:tc>
          <w:tcPr>
            <w:tcW w:w="407" w:type="pct"/>
            <w:tcBorders>
              <w:top w:val="single" w:sz="4" w:space="0" w:color="auto"/>
              <w:left w:val="single" w:sz="4" w:space="0" w:color="auto"/>
              <w:bottom w:val="single" w:sz="4" w:space="0" w:color="auto"/>
              <w:right w:val="single" w:sz="4" w:space="0" w:color="auto"/>
            </w:tcBorders>
          </w:tcPr>
          <w:p w14:paraId="7CA71799" w14:textId="0856304E" w:rsidR="008C502B" w:rsidRPr="005A080D" w:rsidRDefault="008C502B" w:rsidP="008C502B">
            <w:pPr>
              <w:tabs>
                <w:tab w:val="left" w:pos="8280"/>
              </w:tabs>
              <w:jc w:val="right"/>
              <w:rPr>
                <w:sz w:val="20"/>
              </w:rPr>
            </w:pPr>
            <w:r w:rsidRPr="006D2942">
              <w:rPr>
                <w:rFonts w:asciiTheme="majorBidi" w:hAnsiTheme="majorBidi" w:cstheme="majorBidi"/>
                <w:sz w:val="20"/>
              </w:rPr>
              <w:t>15,315</w:t>
            </w:r>
          </w:p>
        </w:tc>
        <w:tc>
          <w:tcPr>
            <w:tcW w:w="391" w:type="pct"/>
            <w:tcBorders>
              <w:top w:val="single" w:sz="4" w:space="0" w:color="auto"/>
              <w:left w:val="single" w:sz="4" w:space="0" w:color="auto"/>
              <w:bottom w:val="single" w:sz="4" w:space="0" w:color="auto"/>
              <w:right w:val="single" w:sz="4" w:space="0" w:color="auto"/>
            </w:tcBorders>
          </w:tcPr>
          <w:p w14:paraId="7F057CBE" w14:textId="6D87D455" w:rsidR="008C502B" w:rsidRPr="006D2942" w:rsidRDefault="008C502B" w:rsidP="008C502B">
            <w:pPr>
              <w:tabs>
                <w:tab w:val="left" w:pos="8280"/>
              </w:tabs>
              <w:jc w:val="right"/>
              <w:rPr>
                <w:color w:val="000000"/>
                <w:sz w:val="20"/>
                <w:lang w:val="en-CA" w:eastAsia="en-CA" w:bidi="ar-SA"/>
              </w:rPr>
            </w:pPr>
            <w:r w:rsidRPr="006D2942">
              <w:rPr>
                <w:rFonts w:asciiTheme="majorBidi" w:hAnsiTheme="majorBidi" w:cstheme="majorBidi"/>
                <w:sz w:val="20"/>
              </w:rPr>
              <w:t>0</w:t>
            </w:r>
          </w:p>
        </w:tc>
        <w:tc>
          <w:tcPr>
            <w:tcW w:w="407" w:type="pct"/>
            <w:tcBorders>
              <w:top w:val="single" w:sz="4" w:space="0" w:color="auto"/>
              <w:left w:val="single" w:sz="4" w:space="0" w:color="auto"/>
              <w:bottom w:val="single" w:sz="4" w:space="0" w:color="auto"/>
              <w:right w:val="single" w:sz="4" w:space="0" w:color="auto"/>
            </w:tcBorders>
          </w:tcPr>
          <w:p w14:paraId="4C4799B7" w14:textId="0EE9C355" w:rsidR="008C502B" w:rsidRPr="006D2942" w:rsidRDefault="008C502B" w:rsidP="008C502B">
            <w:pPr>
              <w:tabs>
                <w:tab w:val="left" w:pos="8280"/>
              </w:tabs>
              <w:jc w:val="right"/>
              <w:rPr>
                <w:color w:val="000000"/>
                <w:sz w:val="20"/>
                <w:lang w:val="en-CA" w:eastAsia="en-CA" w:bidi="ar-SA"/>
              </w:rPr>
            </w:pPr>
            <w:r w:rsidRPr="006D2942">
              <w:rPr>
                <w:rFonts w:asciiTheme="majorBidi" w:hAnsiTheme="majorBidi" w:cstheme="majorBidi"/>
                <w:sz w:val="20"/>
              </w:rPr>
              <w:t>0</w:t>
            </w:r>
          </w:p>
        </w:tc>
        <w:tc>
          <w:tcPr>
            <w:tcW w:w="570" w:type="pct"/>
            <w:tcBorders>
              <w:top w:val="single" w:sz="4" w:space="0" w:color="auto"/>
              <w:left w:val="single" w:sz="4" w:space="0" w:color="auto"/>
              <w:bottom w:val="single" w:sz="4" w:space="0" w:color="auto"/>
              <w:right w:val="single" w:sz="4" w:space="0" w:color="auto"/>
            </w:tcBorders>
          </w:tcPr>
          <w:p w14:paraId="31414617" w14:textId="38F7507F" w:rsidR="008C502B" w:rsidRPr="005A080D" w:rsidRDefault="008C502B" w:rsidP="008C502B">
            <w:pPr>
              <w:tabs>
                <w:tab w:val="left" w:pos="8280"/>
              </w:tabs>
              <w:jc w:val="right"/>
              <w:rPr>
                <w:sz w:val="20"/>
              </w:rPr>
            </w:pPr>
            <w:r w:rsidRPr="006D2942">
              <w:rPr>
                <w:rFonts w:asciiTheme="majorBidi" w:hAnsiTheme="majorBidi" w:cstheme="majorBidi"/>
                <w:sz w:val="20"/>
              </w:rPr>
              <w:t>28,455</w:t>
            </w:r>
          </w:p>
        </w:tc>
      </w:tr>
      <w:tr w:rsidR="00370CBE" w:rsidRPr="006D2942" w14:paraId="0A90F8B1" w14:textId="77777777" w:rsidTr="00370CBE">
        <w:trPr>
          <w:trHeight w:val="47"/>
          <w:jc w:val="center"/>
        </w:trPr>
        <w:tc>
          <w:tcPr>
            <w:tcW w:w="616" w:type="pct"/>
            <w:vMerge w:val="restart"/>
          </w:tcPr>
          <w:p w14:paraId="6DE6137F" w14:textId="77777777" w:rsidR="008C502B" w:rsidRPr="005A080D" w:rsidRDefault="008C502B" w:rsidP="008C502B">
            <w:pPr>
              <w:tabs>
                <w:tab w:val="left" w:pos="8280"/>
              </w:tabs>
              <w:jc w:val="center"/>
              <w:rPr>
                <w:sz w:val="20"/>
              </w:rPr>
            </w:pPr>
            <w:r w:rsidRPr="005A080D">
              <w:rPr>
                <w:rFonts w:hint="cs"/>
                <w:sz w:val="20"/>
                <w:rtl/>
                <w:lang w:val="en-CA" w:bidi="ar-AE"/>
              </w:rPr>
              <w:t>الموافقة على التمويل (بالدولار الأمريكي)</w:t>
            </w:r>
          </w:p>
        </w:tc>
        <w:tc>
          <w:tcPr>
            <w:tcW w:w="1118" w:type="pct"/>
            <w:gridSpan w:val="2"/>
          </w:tcPr>
          <w:p w14:paraId="2E86D21E" w14:textId="77777777" w:rsidR="008C502B" w:rsidRPr="005A080D" w:rsidRDefault="008C502B" w:rsidP="008C502B">
            <w:pPr>
              <w:bidi/>
              <w:ind w:left="57" w:right="57"/>
              <w:jc w:val="left"/>
              <w:rPr>
                <w:rFonts w:eastAsia="Batang"/>
                <w:snapToGrid w:val="0"/>
                <w:sz w:val="20"/>
                <w:rtl/>
                <w:lang w:eastAsia="ko-KR" w:bidi="ar-AE"/>
              </w:rPr>
            </w:pPr>
            <w:r w:rsidRPr="005A080D">
              <w:rPr>
                <w:sz w:val="20"/>
                <w:rtl/>
                <w:lang w:val="en-CA" w:bidi="ar-AE"/>
              </w:rPr>
              <w:t>تكاليف المشروع</w:t>
            </w:r>
          </w:p>
        </w:tc>
        <w:tc>
          <w:tcPr>
            <w:tcW w:w="407" w:type="pct"/>
            <w:tcBorders>
              <w:top w:val="single" w:sz="4" w:space="0" w:color="auto"/>
              <w:left w:val="single" w:sz="4" w:space="0" w:color="auto"/>
              <w:bottom w:val="single" w:sz="4" w:space="0" w:color="auto"/>
              <w:right w:val="single" w:sz="4" w:space="0" w:color="auto"/>
            </w:tcBorders>
          </w:tcPr>
          <w:p w14:paraId="0537A0CB" w14:textId="11D21A8D" w:rsidR="008C502B" w:rsidRPr="005A080D" w:rsidRDefault="008C502B" w:rsidP="008C502B">
            <w:pPr>
              <w:tabs>
                <w:tab w:val="left" w:pos="8280"/>
              </w:tabs>
              <w:jc w:val="right"/>
              <w:rPr>
                <w:color w:val="000000"/>
                <w:sz w:val="20"/>
                <w:lang w:val="en-CA" w:bidi="ar-SA"/>
              </w:rPr>
            </w:pPr>
            <w:r w:rsidRPr="006D2942">
              <w:rPr>
                <w:color w:val="000000"/>
                <w:sz w:val="20"/>
                <w:lang w:val="en-US" w:eastAsia="en-CA"/>
              </w:rPr>
              <w:t>307,720</w:t>
            </w:r>
          </w:p>
        </w:tc>
        <w:tc>
          <w:tcPr>
            <w:tcW w:w="368" w:type="pct"/>
          </w:tcPr>
          <w:p w14:paraId="422041B2" w14:textId="44513B76" w:rsidR="008C502B" w:rsidRPr="005A080D" w:rsidRDefault="008C502B" w:rsidP="008C502B">
            <w:pPr>
              <w:tabs>
                <w:tab w:val="left" w:pos="8280"/>
              </w:tabs>
              <w:jc w:val="right"/>
              <w:rPr>
                <w:color w:val="000000"/>
                <w:sz w:val="20"/>
                <w:lang w:val="en-CA" w:bidi="ar-SA"/>
              </w:rPr>
            </w:pPr>
            <w:r w:rsidRPr="006D2942">
              <w:rPr>
                <w:color w:val="000000"/>
                <w:sz w:val="20"/>
                <w:lang w:val="en-US" w:eastAsia="en-CA"/>
              </w:rPr>
              <w:t>0</w:t>
            </w:r>
          </w:p>
        </w:tc>
        <w:tc>
          <w:tcPr>
            <w:tcW w:w="407" w:type="pct"/>
          </w:tcPr>
          <w:p w14:paraId="6A851B1C" w14:textId="7B62E618" w:rsidR="008C502B" w:rsidRPr="005A080D" w:rsidRDefault="008C502B" w:rsidP="008C502B">
            <w:pPr>
              <w:tabs>
                <w:tab w:val="left" w:pos="8280"/>
              </w:tabs>
              <w:jc w:val="right"/>
              <w:rPr>
                <w:color w:val="000000"/>
                <w:sz w:val="20"/>
                <w:lang w:val="en-CA" w:bidi="ar-SA"/>
              </w:rPr>
            </w:pPr>
            <w:r w:rsidRPr="006D2942">
              <w:rPr>
                <w:color w:val="000000"/>
                <w:sz w:val="20"/>
                <w:lang w:val="en-US" w:eastAsia="en-CA"/>
              </w:rPr>
              <w:t>0</w:t>
            </w:r>
          </w:p>
        </w:tc>
        <w:tc>
          <w:tcPr>
            <w:tcW w:w="308" w:type="pct"/>
          </w:tcPr>
          <w:p w14:paraId="0F6DEC06" w14:textId="1C222AD2" w:rsidR="008C502B" w:rsidRPr="005A080D" w:rsidRDefault="008C502B" w:rsidP="008C502B">
            <w:pPr>
              <w:tabs>
                <w:tab w:val="left" w:pos="8280"/>
              </w:tabs>
              <w:jc w:val="right"/>
              <w:rPr>
                <w:color w:val="000000"/>
                <w:sz w:val="20"/>
                <w:lang w:val="en-US" w:eastAsia="en-CA" w:bidi="ar-SA"/>
              </w:rPr>
            </w:pPr>
            <w:r w:rsidRPr="006D2942">
              <w:rPr>
                <w:color w:val="000000"/>
                <w:sz w:val="20"/>
                <w:lang w:val="en-US" w:eastAsia="en-CA"/>
              </w:rPr>
              <w:t>0</w:t>
            </w:r>
          </w:p>
        </w:tc>
        <w:tc>
          <w:tcPr>
            <w:tcW w:w="407" w:type="pct"/>
            <w:tcBorders>
              <w:top w:val="single" w:sz="4" w:space="0" w:color="auto"/>
              <w:left w:val="single" w:sz="4" w:space="0" w:color="auto"/>
              <w:bottom w:val="single" w:sz="4" w:space="0" w:color="auto"/>
              <w:right w:val="single" w:sz="4" w:space="0" w:color="auto"/>
            </w:tcBorders>
          </w:tcPr>
          <w:p w14:paraId="07045669" w14:textId="65D176C1" w:rsidR="008C502B" w:rsidRPr="005A080D" w:rsidRDefault="008C502B" w:rsidP="008C502B">
            <w:pPr>
              <w:tabs>
                <w:tab w:val="left" w:pos="8280"/>
              </w:tabs>
              <w:jc w:val="right"/>
              <w:rPr>
                <w:color w:val="000000"/>
                <w:sz w:val="20"/>
                <w:lang w:val="en-CA" w:eastAsia="en-CA" w:bidi="ar-SA"/>
              </w:rPr>
            </w:pPr>
            <w:r w:rsidRPr="006D2942">
              <w:rPr>
                <w:color w:val="000000"/>
                <w:sz w:val="20"/>
                <w:lang w:val="en-US" w:eastAsia="en-CA"/>
              </w:rPr>
              <w:t>0</w:t>
            </w:r>
          </w:p>
        </w:tc>
        <w:tc>
          <w:tcPr>
            <w:tcW w:w="391" w:type="pct"/>
            <w:tcBorders>
              <w:top w:val="single" w:sz="4" w:space="0" w:color="auto"/>
              <w:left w:val="single" w:sz="4" w:space="0" w:color="auto"/>
              <w:bottom w:val="single" w:sz="4" w:space="0" w:color="auto"/>
              <w:right w:val="single" w:sz="4" w:space="0" w:color="auto"/>
            </w:tcBorders>
          </w:tcPr>
          <w:p w14:paraId="6D66EED9" w14:textId="2FC5BA5B" w:rsidR="008C502B" w:rsidRPr="006D2942" w:rsidRDefault="008C502B" w:rsidP="008C502B">
            <w:pPr>
              <w:tabs>
                <w:tab w:val="left" w:pos="8280"/>
              </w:tabs>
              <w:jc w:val="right"/>
              <w:rPr>
                <w:color w:val="000000"/>
                <w:sz w:val="20"/>
                <w:lang w:val="en-CA" w:bidi="ar-SA"/>
              </w:rPr>
            </w:pPr>
            <w:r w:rsidRPr="006D2942">
              <w:rPr>
                <w:color w:val="000000"/>
                <w:sz w:val="20"/>
                <w:lang w:val="en-US" w:eastAsia="en-CA"/>
              </w:rPr>
              <w:t>0</w:t>
            </w:r>
          </w:p>
        </w:tc>
        <w:tc>
          <w:tcPr>
            <w:tcW w:w="407" w:type="pct"/>
            <w:tcBorders>
              <w:top w:val="single" w:sz="4" w:space="0" w:color="auto"/>
              <w:left w:val="single" w:sz="4" w:space="0" w:color="auto"/>
              <w:bottom w:val="single" w:sz="4" w:space="0" w:color="auto"/>
              <w:right w:val="single" w:sz="4" w:space="0" w:color="auto"/>
            </w:tcBorders>
          </w:tcPr>
          <w:p w14:paraId="58E35AA0" w14:textId="4F8B12A5" w:rsidR="008C502B" w:rsidRPr="006D2942" w:rsidRDefault="008C502B" w:rsidP="008C502B">
            <w:pPr>
              <w:tabs>
                <w:tab w:val="left" w:pos="8280"/>
              </w:tabs>
              <w:jc w:val="right"/>
              <w:rPr>
                <w:color w:val="000000"/>
                <w:sz w:val="20"/>
                <w:lang w:val="en-CA" w:bidi="ar-SA"/>
              </w:rPr>
            </w:pPr>
            <w:r w:rsidRPr="006D2942">
              <w:rPr>
                <w:color w:val="000000"/>
                <w:sz w:val="20"/>
                <w:lang w:val="en-US" w:eastAsia="en-CA"/>
              </w:rPr>
              <w:t>0</w:t>
            </w:r>
          </w:p>
        </w:tc>
        <w:tc>
          <w:tcPr>
            <w:tcW w:w="570" w:type="pct"/>
            <w:tcBorders>
              <w:top w:val="single" w:sz="4" w:space="0" w:color="auto"/>
              <w:left w:val="single" w:sz="4" w:space="0" w:color="auto"/>
              <w:bottom w:val="single" w:sz="4" w:space="0" w:color="auto"/>
              <w:right w:val="single" w:sz="4" w:space="0" w:color="auto"/>
            </w:tcBorders>
          </w:tcPr>
          <w:p w14:paraId="4C739E69" w14:textId="255718C3" w:rsidR="008C502B" w:rsidRPr="005A080D" w:rsidRDefault="008C502B" w:rsidP="008C502B">
            <w:pPr>
              <w:tabs>
                <w:tab w:val="left" w:pos="8280"/>
              </w:tabs>
              <w:jc w:val="right"/>
              <w:rPr>
                <w:color w:val="000000"/>
                <w:sz w:val="20"/>
                <w:lang w:val="en-CA" w:eastAsia="en-CA" w:bidi="ar-SA"/>
              </w:rPr>
            </w:pPr>
            <w:r w:rsidRPr="006D2942">
              <w:rPr>
                <w:color w:val="000000"/>
                <w:sz w:val="20"/>
                <w:lang w:val="en-US" w:eastAsia="en-CA"/>
              </w:rPr>
              <w:t>307,720</w:t>
            </w:r>
          </w:p>
        </w:tc>
      </w:tr>
      <w:tr w:rsidR="00370CBE" w:rsidRPr="006D2942" w14:paraId="2AA899F6" w14:textId="77777777" w:rsidTr="00370CBE">
        <w:trPr>
          <w:trHeight w:val="47"/>
          <w:jc w:val="center"/>
        </w:trPr>
        <w:tc>
          <w:tcPr>
            <w:tcW w:w="616" w:type="pct"/>
            <w:vMerge/>
          </w:tcPr>
          <w:p w14:paraId="76A149E8" w14:textId="77777777" w:rsidR="008C502B" w:rsidRPr="005A080D" w:rsidRDefault="008C502B" w:rsidP="008C502B">
            <w:pPr>
              <w:tabs>
                <w:tab w:val="left" w:pos="8280"/>
              </w:tabs>
              <w:jc w:val="center"/>
              <w:rPr>
                <w:sz w:val="20"/>
                <w:rtl/>
                <w:lang w:val="en-CA" w:bidi="ar-AE"/>
              </w:rPr>
            </w:pPr>
          </w:p>
        </w:tc>
        <w:tc>
          <w:tcPr>
            <w:tcW w:w="1118" w:type="pct"/>
            <w:gridSpan w:val="2"/>
          </w:tcPr>
          <w:p w14:paraId="249D3E8C" w14:textId="77777777" w:rsidR="008C502B" w:rsidRPr="005A080D" w:rsidRDefault="008C502B" w:rsidP="008C502B">
            <w:pPr>
              <w:bidi/>
              <w:ind w:left="57" w:right="57"/>
              <w:jc w:val="left"/>
              <w:rPr>
                <w:sz w:val="20"/>
                <w:rtl/>
                <w:lang w:val="en-CA" w:bidi="ar-AE"/>
              </w:rPr>
            </w:pPr>
            <w:r w:rsidRPr="005A080D">
              <w:rPr>
                <w:sz w:val="20"/>
                <w:rtl/>
                <w:lang w:val="en-CA" w:bidi="ar-AE"/>
              </w:rPr>
              <w:t>تكاليف الدعم</w:t>
            </w:r>
          </w:p>
        </w:tc>
        <w:tc>
          <w:tcPr>
            <w:tcW w:w="407" w:type="pct"/>
            <w:tcBorders>
              <w:top w:val="single" w:sz="4" w:space="0" w:color="auto"/>
              <w:left w:val="single" w:sz="4" w:space="0" w:color="auto"/>
              <w:bottom w:val="single" w:sz="4" w:space="0" w:color="auto"/>
              <w:right w:val="single" w:sz="4" w:space="0" w:color="auto"/>
            </w:tcBorders>
          </w:tcPr>
          <w:p w14:paraId="3F753EAD" w14:textId="195DBBFF" w:rsidR="008C502B" w:rsidRPr="005A080D" w:rsidRDefault="008C502B" w:rsidP="008C502B">
            <w:pPr>
              <w:tabs>
                <w:tab w:val="left" w:pos="8280"/>
              </w:tabs>
              <w:jc w:val="right"/>
              <w:rPr>
                <w:color w:val="000000"/>
                <w:sz w:val="20"/>
                <w:lang w:val="en-CA" w:bidi="ar-SA"/>
              </w:rPr>
            </w:pPr>
            <w:r w:rsidRPr="006D2942">
              <w:rPr>
                <w:color w:val="000000"/>
                <w:sz w:val="20"/>
                <w:lang w:val="en-US" w:eastAsia="en-CA"/>
              </w:rPr>
              <w:t>28,234</w:t>
            </w:r>
          </w:p>
        </w:tc>
        <w:tc>
          <w:tcPr>
            <w:tcW w:w="368" w:type="pct"/>
          </w:tcPr>
          <w:p w14:paraId="0FF24712" w14:textId="3C01E03B" w:rsidR="008C502B" w:rsidRPr="005A080D" w:rsidRDefault="008C502B" w:rsidP="008C502B">
            <w:pPr>
              <w:tabs>
                <w:tab w:val="left" w:pos="8280"/>
              </w:tabs>
              <w:jc w:val="right"/>
              <w:rPr>
                <w:color w:val="000000"/>
                <w:sz w:val="20"/>
                <w:lang w:val="en-CA" w:bidi="ar-SA"/>
              </w:rPr>
            </w:pPr>
            <w:r w:rsidRPr="006D2942">
              <w:rPr>
                <w:color w:val="000000"/>
                <w:sz w:val="20"/>
                <w:lang w:val="en-US" w:eastAsia="en-CA"/>
              </w:rPr>
              <w:t>0</w:t>
            </w:r>
          </w:p>
        </w:tc>
        <w:tc>
          <w:tcPr>
            <w:tcW w:w="407" w:type="pct"/>
          </w:tcPr>
          <w:p w14:paraId="5C9D374F" w14:textId="2F0412EC" w:rsidR="008C502B" w:rsidRPr="005A080D" w:rsidRDefault="008C502B" w:rsidP="008C502B">
            <w:pPr>
              <w:tabs>
                <w:tab w:val="left" w:pos="8280"/>
              </w:tabs>
              <w:jc w:val="right"/>
              <w:rPr>
                <w:color w:val="000000"/>
                <w:sz w:val="20"/>
                <w:lang w:val="en-CA" w:bidi="ar-SA"/>
              </w:rPr>
            </w:pPr>
            <w:r w:rsidRPr="006D2942">
              <w:rPr>
                <w:color w:val="000000"/>
                <w:sz w:val="20"/>
                <w:lang w:val="en-US" w:eastAsia="en-CA"/>
              </w:rPr>
              <w:t>0</w:t>
            </w:r>
          </w:p>
        </w:tc>
        <w:tc>
          <w:tcPr>
            <w:tcW w:w="308" w:type="pct"/>
          </w:tcPr>
          <w:p w14:paraId="165FAD44" w14:textId="4A56B942" w:rsidR="008C502B" w:rsidRPr="005A080D" w:rsidRDefault="008C502B" w:rsidP="008C502B">
            <w:pPr>
              <w:tabs>
                <w:tab w:val="left" w:pos="8280"/>
              </w:tabs>
              <w:jc w:val="right"/>
              <w:rPr>
                <w:color w:val="000000"/>
                <w:sz w:val="20"/>
                <w:lang w:val="en-US" w:eastAsia="en-CA" w:bidi="ar-SA"/>
              </w:rPr>
            </w:pPr>
            <w:r w:rsidRPr="006D2942">
              <w:rPr>
                <w:color w:val="000000"/>
                <w:sz w:val="20"/>
                <w:lang w:val="en-US" w:eastAsia="en-CA"/>
              </w:rPr>
              <w:t>0</w:t>
            </w:r>
          </w:p>
        </w:tc>
        <w:tc>
          <w:tcPr>
            <w:tcW w:w="407" w:type="pct"/>
            <w:tcBorders>
              <w:top w:val="single" w:sz="4" w:space="0" w:color="auto"/>
              <w:left w:val="single" w:sz="4" w:space="0" w:color="auto"/>
              <w:bottom w:val="single" w:sz="4" w:space="0" w:color="auto"/>
              <w:right w:val="single" w:sz="4" w:space="0" w:color="auto"/>
            </w:tcBorders>
          </w:tcPr>
          <w:p w14:paraId="6F86BBD4" w14:textId="7C0DE46D" w:rsidR="008C502B" w:rsidRPr="005A080D" w:rsidRDefault="008C502B" w:rsidP="008C502B">
            <w:pPr>
              <w:tabs>
                <w:tab w:val="left" w:pos="8280"/>
              </w:tabs>
              <w:jc w:val="right"/>
              <w:rPr>
                <w:color w:val="000000"/>
                <w:sz w:val="20"/>
                <w:lang w:val="en-CA" w:eastAsia="en-CA" w:bidi="ar-SA"/>
              </w:rPr>
            </w:pPr>
            <w:r w:rsidRPr="006D2942">
              <w:rPr>
                <w:color w:val="000000"/>
                <w:sz w:val="20"/>
                <w:lang w:val="en-US" w:eastAsia="en-CA"/>
              </w:rPr>
              <w:t>0</w:t>
            </w:r>
          </w:p>
        </w:tc>
        <w:tc>
          <w:tcPr>
            <w:tcW w:w="391" w:type="pct"/>
            <w:tcBorders>
              <w:top w:val="single" w:sz="4" w:space="0" w:color="auto"/>
              <w:left w:val="single" w:sz="4" w:space="0" w:color="auto"/>
              <w:bottom w:val="single" w:sz="4" w:space="0" w:color="auto"/>
              <w:right w:val="single" w:sz="4" w:space="0" w:color="auto"/>
            </w:tcBorders>
          </w:tcPr>
          <w:p w14:paraId="2D0B3193" w14:textId="3C01266E" w:rsidR="008C502B" w:rsidRPr="006D2942" w:rsidRDefault="008C502B" w:rsidP="008C502B">
            <w:pPr>
              <w:tabs>
                <w:tab w:val="left" w:pos="8280"/>
              </w:tabs>
              <w:jc w:val="right"/>
              <w:rPr>
                <w:color w:val="000000"/>
                <w:sz w:val="20"/>
                <w:lang w:val="en-CA" w:bidi="ar-SA"/>
              </w:rPr>
            </w:pPr>
            <w:r w:rsidRPr="006D2942">
              <w:rPr>
                <w:color w:val="000000"/>
                <w:sz w:val="20"/>
                <w:lang w:val="en-US" w:eastAsia="en-CA"/>
              </w:rPr>
              <w:t>0</w:t>
            </w:r>
          </w:p>
        </w:tc>
        <w:tc>
          <w:tcPr>
            <w:tcW w:w="407" w:type="pct"/>
            <w:tcBorders>
              <w:top w:val="single" w:sz="4" w:space="0" w:color="auto"/>
              <w:left w:val="single" w:sz="4" w:space="0" w:color="auto"/>
              <w:bottom w:val="single" w:sz="4" w:space="0" w:color="auto"/>
              <w:right w:val="single" w:sz="4" w:space="0" w:color="auto"/>
            </w:tcBorders>
          </w:tcPr>
          <w:p w14:paraId="3B3F4ABA" w14:textId="132C151E" w:rsidR="008C502B" w:rsidRPr="006D2942" w:rsidRDefault="008C502B" w:rsidP="008C502B">
            <w:pPr>
              <w:tabs>
                <w:tab w:val="left" w:pos="8280"/>
              </w:tabs>
              <w:jc w:val="right"/>
              <w:rPr>
                <w:color w:val="000000"/>
                <w:sz w:val="20"/>
                <w:lang w:val="en-CA" w:bidi="ar-SA"/>
              </w:rPr>
            </w:pPr>
            <w:r w:rsidRPr="006D2942">
              <w:rPr>
                <w:color w:val="000000"/>
                <w:sz w:val="20"/>
                <w:lang w:val="en-US" w:eastAsia="en-CA"/>
              </w:rPr>
              <w:t>0</w:t>
            </w:r>
          </w:p>
        </w:tc>
        <w:tc>
          <w:tcPr>
            <w:tcW w:w="570" w:type="pct"/>
            <w:tcBorders>
              <w:top w:val="single" w:sz="4" w:space="0" w:color="auto"/>
              <w:left w:val="single" w:sz="4" w:space="0" w:color="auto"/>
              <w:bottom w:val="single" w:sz="4" w:space="0" w:color="auto"/>
              <w:right w:val="single" w:sz="4" w:space="0" w:color="auto"/>
            </w:tcBorders>
          </w:tcPr>
          <w:p w14:paraId="1EE0A1B7" w14:textId="1D32DA7F" w:rsidR="008C502B" w:rsidRPr="005A080D" w:rsidRDefault="008C502B" w:rsidP="008C502B">
            <w:pPr>
              <w:tabs>
                <w:tab w:val="left" w:pos="8280"/>
              </w:tabs>
              <w:jc w:val="right"/>
              <w:rPr>
                <w:color w:val="000000"/>
                <w:sz w:val="20"/>
                <w:lang w:val="en-CA" w:eastAsia="en-CA" w:bidi="ar-SA"/>
              </w:rPr>
            </w:pPr>
            <w:r w:rsidRPr="006D2942">
              <w:rPr>
                <w:color w:val="000000"/>
                <w:sz w:val="20"/>
                <w:lang w:val="en-US" w:eastAsia="en-CA"/>
              </w:rPr>
              <w:t>28,234</w:t>
            </w:r>
          </w:p>
        </w:tc>
      </w:tr>
      <w:tr w:rsidR="00370CBE" w:rsidRPr="006D2942" w14:paraId="08937D4B" w14:textId="77777777" w:rsidTr="00370CBE">
        <w:trPr>
          <w:trHeight w:val="47"/>
          <w:jc w:val="center"/>
        </w:trPr>
        <w:tc>
          <w:tcPr>
            <w:tcW w:w="616" w:type="pct"/>
            <w:vMerge w:val="restart"/>
          </w:tcPr>
          <w:p w14:paraId="212739DA" w14:textId="77777777" w:rsidR="008C502B" w:rsidRPr="005A080D" w:rsidRDefault="008C502B" w:rsidP="008C502B">
            <w:pPr>
              <w:tabs>
                <w:tab w:val="left" w:pos="8280"/>
              </w:tabs>
              <w:jc w:val="center"/>
              <w:rPr>
                <w:sz w:val="20"/>
                <w:rtl/>
                <w:lang w:val="en-CA" w:bidi="ar-AE"/>
              </w:rPr>
            </w:pPr>
            <w:r w:rsidRPr="005A080D">
              <w:rPr>
                <w:rFonts w:hint="cs"/>
                <w:sz w:val="20"/>
                <w:rtl/>
                <w:lang w:val="en-CA" w:bidi="ar-SA"/>
              </w:rPr>
              <w:t>مجموع الأموال الموصى بالموافقة عليها في هذا الاجتماع</w:t>
            </w:r>
            <w:r w:rsidRPr="005A080D">
              <w:rPr>
                <w:sz w:val="20"/>
                <w:rtl/>
                <w:lang w:val="en-CA" w:bidi="ar-AE"/>
              </w:rPr>
              <w:t xml:space="preserve"> (دولار أمريكي)</w:t>
            </w:r>
          </w:p>
        </w:tc>
        <w:tc>
          <w:tcPr>
            <w:tcW w:w="1118" w:type="pct"/>
            <w:gridSpan w:val="2"/>
          </w:tcPr>
          <w:p w14:paraId="78E31E9C" w14:textId="77777777" w:rsidR="008C502B" w:rsidRPr="005A080D" w:rsidRDefault="008C502B" w:rsidP="008C502B">
            <w:pPr>
              <w:bidi/>
              <w:ind w:left="57" w:right="57"/>
              <w:jc w:val="left"/>
              <w:rPr>
                <w:rFonts w:eastAsia="Batang"/>
                <w:snapToGrid w:val="0"/>
                <w:sz w:val="20"/>
                <w:rtl/>
                <w:lang w:eastAsia="ko-KR" w:bidi="ar-AE"/>
              </w:rPr>
            </w:pPr>
            <w:r w:rsidRPr="005A080D">
              <w:rPr>
                <w:rFonts w:eastAsia="Batang"/>
                <w:snapToGrid w:val="0"/>
                <w:sz w:val="20"/>
                <w:rtl/>
                <w:lang w:eastAsia="ko-KR" w:bidi="ar-AE"/>
              </w:rPr>
              <w:t>تكاليف المشروع</w:t>
            </w:r>
          </w:p>
        </w:tc>
        <w:tc>
          <w:tcPr>
            <w:tcW w:w="407" w:type="pct"/>
            <w:tcBorders>
              <w:top w:val="single" w:sz="4" w:space="0" w:color="auto"/>
              <w:left w:val="single" w:sz="4" w:space="0" w:color="auto"/>
              <w:bottom w:val="single" w:sz="4" w:space="0" w:color="auto"/>
              <w:right w:val="single" w:sz="4" w:space="0" w:color="auto"/>
            </w:tcBorders>
          </w:tcPr>
          <w:p w14:paraId="3C1A2C46" w14:textId="0EF9F25F" w:rsidR="008C502B" w:rsidRPr="005A080D" w:rsidRDefault="008C502B" w:rsidP="008C502B">
            <w:pPr>
              <w:tabs>
                <w:tab w:val="left" w:pos="8280"/>
              </w:tabs>
              <w:jc w:val="right"/>
              <w:rPr>
                <w:color w:val="000000"/>
                <w:sz w:val="20"/>
                <w:lang w:val="en-CA" w:bidi="ar-SA"/>
              </w:rPr>
            </w:pPr>
            <w:r w:rsidRPr="006D2942">
              <w:rPr>
                <w:color w:val="000000"/>
                <w:sz w:val="20"/>
                <w:lang w:val="en-US" w:eastAsia="en-CA"/>
              </w:rPr>
              <w:t>0</w:t>
            </w:r>
          </w:p>
        </w:tc>
        <w:tc>
          <w:tcPr>
            <w:tcW w:w="368" w:type="pct"/>
          </w:tcPr>
          <w:p w14:paraId="53215EF5" w14:textId="25D3EAB3" w:rsidR="008C502B" w:rsidRPr="005A080D" w:rsidRDefault="008C502B" w:rsidP="008C502B">
            <w:pPr>
              <w:tabs>
                <w:tab w:val="left" w:pos="8280"/>
              </w:tabs>
              <w:jc w:val="right"/>
              <w:rPr>
                <w:color w:val="000000"/>
                <w:sz w:val="20"/>
                <w:lang w:val="en-CA" w:bidi="ar-SA"/>
              </w:rPr>
            </w:pPr>
            <w:r w:rsidRPr="006D2942">
              <w:rPr>
                <w:color w:val="000000"/>
                <w:sz w:val="20"/>
                <w:lang w:val="en-US" w:eastAsia="en-CA"/>
              </w:rPr>
              <w:t>0</w:t>
            </w:r>
          </w:p>
        </w:tc>
        <w:tc>
          <w:tcPr>
            <w:tcW w:w="407" w:type="pct"/>
          </w:tcPr>
          <w:p w14:paraId="4244BB90" w14:textId="4DDF93BE" w:rsidR="008C502B" w:rsidRPr="005A080D" w:rsidRDefault="008C502B" w:rsidP="008C502B">
            <w:pPr>
              <w:tabs>
                <w:tab w:val="left" w:pos="8280"/>
              </w:tabs>
              <w:jc w:val="right"/>
              <w:rPr>
                <w:color w:val="000000"/>
                <w:sz w:val="20"/>
                <w:lang w:val="en-CA" w:bidi="ar-SA"/>
              </w:rPr>
            </w:pPr>
            <w:r w:rsidRPr="006D2942">
              <w:rPr>
                <w:color w:val="000000"/>
                <w:sz w:val="20"/>
                <w:lang w:val="en-US" w:eastAsia="en-CA"/>
              </w:rPr>
              <w:t>326,750</w:t>
            </w:r>
          </w:p>
        </w:tc>
        <w:tc>
          <w:tcPr>
            <w:tcW w:w="308" w:type="pct"/>
          </w:tcPr>
          <w:p w14:paraId="61DC65FE" w14:textId="1533BB24" w:rsidR="008C502B" w:rsidRPr="005A080D" w:rsidRDefault="008C502B" w:rsidP="008C502B">
            <w:pPr>
              <w:tabs>
                <w:tab w:val="left" w:pos="8280"/>
              </w:tabs>
              <w:jc w:val="right"/>
              <w:rPr>
                <w:color w:val="000000"/>
                <w:sz w:val="20"/>
                <w:lang w:val="en-US" w:eastAsia="en-CA" w:bidi="ar-SA"/>
              </w:rPr>
            </w:pPr>
            <w:r w:rsidRPr="006D2942">
              <w:rPr>
                <w:color w:val="000000"/>
                <w:sz w:val="20"/>
                <w:lang w:val="en-US" w:eastAsia="en-CA"/>
              </w:rPr>
              <w:t>0</w:t>
            </w:r>
          </w:p>
        </w:tc>
        <w:tc>
          <w:tcPr>
            <w:tcW w:w="407" w:type="pct"/>
            <w:tcBorders>
              <w:top w:val="single" w:sz="4" w:space="0" w:color="auto"/>
              <w:left w:val="single" w:sz="4" w:space="0" w:color="auto"/>
              <w:bottom w:val="single" w:sz="4" w:space="0" w:color="auto"/>
              <w:right w:val="single" w:sz="4" w:space="0" w:color="auto"/>
            </w:tcBorders>
          </w:tcPr>
          <w:p w14:paraId="5F41A394" w14:textId="7C9F02C1" w:rsidR="008C502B" w:rsidRPr="005A080D" w:rsidRDefault="008C502B" w:rsidP="008C502B">
            <w:pPr>
              <w:tabs>
                <w:tab w:val="left" w:pos="8280"/>
              </w:tabs>
              <w:jc w:val="right"/>
              <w:rPr>
                <w:color w:val="000000"/>
                <w:sz w:val="20"/>
                <w:lang w:val="en-CA" w:eastAsia="en-CA" w:bidi="ar-SA"/>
              </w:rPr>
            </w:pPr>
            <w:r w:rsidRPr="006D2942">
              <w:rPr>
                <w:color w:val="000000"/>
                <w:sz w:val="20"/>
                <w:lang w:val="en-US" w:eastAsia="en-CA"/>
              </w:rPr>
              <w:t>0</w:t>
            </w:r>
          </w:p>
        </w:tc>
        <w:tc>
          <w:tcPr>
            <w:tcW w:w="391" w:type="pct"/>
            <w:tcBorders>
              <w:top w:val="single" w:sz="4" w:space="0" w:color="auto"/>
              <w:left w:val="single" w:sz="4" w:space="0" w:color="auto"/>
              <w:bottom w:val="single" w:sz="4" w:space="0" w:color="auto"/>
              <w:right w:val="single" w:sz="4" w:space="0" w:color="auto"/>
            </w:tcBorders>
          </w:tcPr>
          <w:p w14:paraId="50DF9792" w14:textId="7B39AC88" w:rsidR="008C502B" w:rsidRPr="006D2942" w:rsidRDefault="008C502B" w:rsidP="008C502B">
            <w:pPr>
              <w:tabs>
                <w:tab w:val="left" w:pos="8280"/>
              </w:tabs>
              <w:jc w:val="right"/>
              <w:rPr>
                <w:color w:val="000000"/>
                <w:sz w:val="20"/>
                <w:lang w:val="en-CA" w:eastAsia="en-CA" w:bidi="ar-SA"/>
              </w:rPr>
            </w:pPr>
            <w:r w:rsidRPr="006D2942">
              <w:rPr>
                <w:color w:val="000000"/>
                <w:sz w:val="20"/>
                <w:lang w:val="en-US" w:eastAsia="en-CA"/>
              </w:rPr>
              <w:t>0</w:t>
            </w:r>
          </w:p>
        </w:tc>
        <w:tc>
          <w:tcPr>
            <w:tcW w:w="407" w:type="pct"/>
            <w:tcBorders>
              <w:top w:val="single" w:sz="4" w:space="0" w:color="auto"/>
              <w:left w:val="single" w:sz="4" w:space="0" w:color="auto"/>
              <w:bottom w:val="single" w:sz="4" w:space="0" w:color="auto"/>
              <w:right w:val="single" w:sz="4" w:space="0" w:color="auto"/>
            </w:tcBorders>
          </w:tcPr>
          <w:p w14:paraId="78B0DCD0" w14:textId="6E9CD883" w:rsidR="008C502B" w:rsidRPr="006D2942" w:rsidRDefault="008C502B" w:rsidP="008C502B">
            <w:pPr>
              <w:tabs>
                <w:tab w:val="left" w:pos="8280"/>
              </w:tabs>
              <w:jc w:val="right"/>
              <w:rPr>
                <w:color w:val="000000"/>
                <w:sz w:val="20"/>
                <w:lang w:val="en-CA" w:eastAsia="en-CA" w:bidi="ar-SA"/>
              </w:rPr>
            </w:pPr>
            <w:r w:rsidRPr="006D2942">
              <w:rPr>
                <w:color w:val="000000"/>
                <w:sz w:val="20"/>
                <w:lang w:val="en-US" w:eastAsia="en-CA"/>
              </w:rPr>
              <w:t>0</w:t>
            </w:r>
          </w:p>
        </w:tc>
        <w:tc>
          <w:tcPr>
            <w:tcW w:w="570" w:type="pct"/>
            <w:tcBorders>
              <w:top w:val="single" w:sz="4" w:space="0" w:color="auto"/>
              <w:left w:val="single" w:sz="4" w:space="0" w:color="auto"/>
              <w:bottom w:val="single" w:sz="4" w:space="0" w:color="auto"/>
              <w:right w:val="single" w:sz="4" w:space="0" w:color="auto"/>
            </w:tcBorders>
          </w:tcPr>
          <w:p w14:paraId="742D4A97" w14:textId="122B0437" w:rsidR="008C502B" w:rsidRPr="005A080D" w:rsidRDefault="008C502B" w:rsidP="008C502B">
            <w:pPr>
              <w:tabs>
                <w:tab w:val="left" w:pos="8280"/>
              </w:tabs>
              <w:jc w:val="right"/>
              <w:rPr>
                <w:color w:val="000000"/>
                <w:sz w:val="20"/>
                <w:lang w:val="en-CA" w:eastAsia="en-CA" w:bidi="ar-SA"/>
              </w:rPr>
            </w:pPr>
            <w:r w:rsidRPr="006D2942">
              <w:rPr>
                <w:color w:val="000000"/>
                <w:sz w:val="20"/>
                <w:lang w:val="en-US" w:eastAsia="en-CA"/>
              </w:rPr>
              <w:t>326,750</w:t>
            </w:r>
          </w:p>
        </w:tc>
      </w:tr>
      <w:tr w:rsidR="00370CBE" w:rsidRPr="006D2942" w14:paraId="1F7B65DD" w14:textId="77777777" w:rsidTr="00370CBE">
        <w:trPr>
          <w:trHeight w:val="47"/>
          <w:jc w:val="center"/>
        </w:trPr>
        <w:tc>
          <w:tcPr>
            <w:tcW w:w="616" w:type="pct"/>
            <w:vMerge/>
          </w:tcPr>
          <w:p w14:paraId="1D3A523B" w14:textId="77777777" w:rsidR="008C502B" w:rsidRPr="005A080D" w:rsidRDefault="008C502B" w:rsidP="008C502B">
            <w:pPr>
              <w:tabs>
                <w:tab w:val="left" w:pos="8280"/>
              </w:tabs>
              <w:jc w:val="center"/>
              <w:rPr>
                <w:sz w:val="20"/>
                <w:rtl/>
                <w:lang w:val="en-CA" w:bidi="ar-SA"/>
              </w:rPr>
            </w:pPr>
          </w:p>
        </w:tc>
        <w:tc>
          <w:tcPr>
            <w:tcW w:w="1118" w:type="pct"/>
            <w:gridSpan w:val="2"/>
          </w:tcPr>
          <w:p w14:paraId="61716CCF" w14:textId="77777777" w:rsidR="008C502B" w:rsidRPr="005A080D" w:rsidRDefault="008C502B" w:rsidP="008C502B">
            <w:pPr>
              <w:bidi/>
              <w:ind w:left="57" w:right="57"/>
              <w:jc w:val="left"/>
              <w:rPr>
                <w:rFonts w:eastAsia="Batang"/>
                <w:snapToGrid w:val="0"/>
                <w:sz w:val="20"/>
                <w:rtl/>
                <w:lang w:eastAsia="ko-KR" w:bidi="ar-AE"/>
              </w:rPr>
            </w:pPr>
            <w:r w:rsidRPr="005A080D">
              <w:rPr>
                <w:sz w:val="20"/>
                <w:rtl/>
                <w:lang w:val="en-CA" w:bidi="ar-AE"/>
              </w:rPr>
              <w:t>تكاليف الدعم</w:t>
            </w:r>
          </w:p>
        </w:tc>
        <w:tc>
          <w:tcPr>
            <w:tcW w:w="407" w:type="pct"/>
            <w:tcBorders>
              <w:top w:val="single" w:sz="4" w:space="0" w:color="auto"/>
              <w:left w:val="single" w:sz="4" w:space="0" w:color="auto"/>
              <w:bottom w:val="single" w:sz="4" w:space="0" w:color="auto"/>
              <w:right w:val="single" w:sz="4" w:space="0" w:color="auto"/>
            </w:tcBorders>
          </w:tcPr>
          <w:p w14:paraId="5768370F" w14:textId="174D77BE" w:rsidR="008C502B" w:rsidRPr="005A080D" w:rsidRDefault="008C502B" w:rsidP="008C502B">
            <w:pPr>
              <w:tabs>
                <w:tab w:val="left" w:pos="8280"/>
              </w:tabs>
              <w:jc w:val="right"/>
              <w:rPr>
                <w:color w:val="000000"/>
                <w:sz w:val="20"/>
                <w:lang w:val="en-CA" w:bidi="ar-SA"/>
              </w:rPr>
            </w:pPr>
            <w:r w:rsidRPr="006D2942">
              <w:rPr>
                <w:color w:val="000000"/>
                <w:sz w:val="20"/>
                <w:lang w:val="en-US" w:eastAsia="en-CA"/>
              </w:rPr>
              <w:t>0</w:t>
            </w:r>
          </w:p>
        </w:tc>
        <w:tc>
          <w:tcPr>
            <w:tcW w:w="368" w:type="pct"/>
          </w:tcPr>
          <w:p w14:paraId="54152FF0" w14:textId="11F76BA0" w:rsidR="008C502B" w:rsidRPr="005A080D" w:rsidRDefault="008C502B" w:rsidP="008C502B">
            <w:pPr>
              <w:tabs>
                <w:tab w:val="left" w:pos="8280"/>
              </w:tabs>
              <w:jc w:val="right"/>
              <w:rPr>
                <w:color w:val="000000"/>
                <w:sz w:val="20"/>
                <w:lang w:val="en-CA" w:bidi="ar-SA"/>
              </w:rPr>
            </w:pPr>
            <w:r w:rsidRPr="006D2942">
              <w:rPr>
                <w:color w:val="000000"/>
                <w:sz w:val="20"/>
                <w:lang w:val="en-US" w:eastAsia="en-CA"/>
              </w:rPr>
              <w:t>0</w:t>
            </w:r>
          </w:p>
        </w:tc>
        <w:tc>
          <w:tcPr>
            <w:tcW w:w="407" w:type="pct"/>
          </w:tcPr>
          <w:p w14:paraId="4BDCDCD5" w14:textId="5BE8840F" w:rsidR="008C502B" w:rsidRPr="005A080D" w:rsidRDefault="008C502B" w:rsidP="008C502B">
            <w:pPr>
              <w:tabs>
                <w:tab w:val="left" w:pos="8280"/>
              </w:tabs>
              <w:jc w:val="right"/>
              <w:rPr>
                <w:color w:val="000000"/>
                <w:sz w:val="20"/>
                <w:lang w:val="en-CA" w:bidi="ar-SA"/>
              </w:rPr>
            </w:pPr>
            <w:r w:rsidRPr="006D2942">
              <w:rPr>
                <w:color w:val="000000"/>
                <w:sz w:val="20"/>
                <w:lang w:val="en-US" w:eastAsia="en-CA"/>
              </w:rPr>
              <w:t>40,124</w:t>
            </w:r>
          </w:p>
        </w:tc>
        <w:tc>
          <w:tcPr>
            <w:tcW w:w="308" w:type="pct"/>
          </w:tcPr>
          <w:p w14:paraId="7310BEA1" w14:textId="021F105D" w:rsidR="008C502B" w:rsidRPr="005A080D" w:rsidRDefault="008C502B" w:rsidP="008C502B">
            <w:pPr>
              <w:tabs>
                <w:tab w:val="left" w:pos="8280"/>
              </w:tabs>
              <w:jc w:val="right"/>
              <w:rPr>
                <w:color w:val="000000"/>
                <w:sz w:val="20"/>
                <w:lang w:val="en-US" w:eastAsia="en-CA" w:bidi="ar-SA"/>
              </w:rPr>
            </w:pPr>
            <w:r w:rsidRPr="006D2942">
              <w:rPr>
                <w:color w:val="000000"/>
                <w:sz w:val="20"/>
                <w:lang w:val="en-US" w:eastAsia="en-CA"/>
              </w:rPr>
              <w:t>0</w:t>
            </w:r>
          </w:p>
        </w:tc>
        <w:tc>
          <w:tcPr>
            <w:tcW w:w="407" w:type="pct"/>
            <w:tcBorders>
              <w:top w:val="single" w:sz="4" w:space="0" w:color="auto"/>
              <w:left w:val="single" w:sz="4" w:space="0" w:color="auto"/>
              <w:bottom w:val="single" w:sz="4" w:space="0" w:color="auto"/>
              <w:right w:val="single" w:sz="4" w:space="0" w:color="auto"/>
            </w:tcBorders>
          </w:tcPr>
          <w:p w14:paraId="646E0BDD" w14:textId="7CC37C40" w:rsidR="008C502B" w:rsidRPr="005A080D" w:rsidRDefault="008C502B" w:rsidP="008C502B">
            <w:pPr>
              <w:tabs>
                <w:tab w:val="left" w:pos="8280"/>
              </w:tabs>
              <w:jc w:val="right"/>
              <w:rPr>
                <w:color w:val="000000"/>
                <w:sz w:val="20"/>
                <w:lang w:val="en-CA" w:eastAsia="en-CA" w:bidi="ar-SA"/>
              </w:rPr>
            </w:pPr>
            <w:r w:rsidRPr="006D2942">
              <w:rPr>
                <w:color w:val="000000"/>
                <w:sz w:val="20"/>
                <w:lang w:val="en-US" w:eastAsia="en-CA"/>
              </w:rPr>
              <w:t>0</w:t>
            </w:r>
          </w:p>
        </w:tc>
        <w:tc>
          <w:tcPr>
            <w:tcW w:w="391" w:type="pct"/>
            <w:tcBorders>
              <w:top w:val="single" w:sz="4" w:space="0" w:color="auto"/>
              <w:left w:val="single" w:sz="4" w:space="0" w:color="auto"/>
              <w:bottom w:val="single" w:sz="4" w:space="0" w:color="auto"/>
              <w:right w:val="single" w:sz="4" w:space="0" w:color="auto"/>
            </w:tcBorders>
          </w:tcPr>
          <w:p w14:paraId="59A18836" w14:textId="7282937E" w:rsidR="008C502B" w:rsidRPr="006D2942" w:rsidRDefault="008C502B" w:rsidP="008C502B">
            <w:pPr>
              <w:tabs>
                <w:tab w:val="left" w:pos="8280"/>
              </w:tabs>
              <w:jc w:val="right"/>
              <w:rPr>
                <w:color w:val="000000"/>
                <w:sz w:val="20"/>
                <w:lang w:val="en-US" w:eastAsia="en-CA" w:bidi="ar-SA"/>
              </w:rPr>
            </w:pPr>
            <w:r w:rsidRPr="006D2942">
              <w:rPr>
                <w:color w:val="000000"/>
                <w:sz w:val="20"/>
                <w:lang w:val="en-US" w:eastAsia="en-CA"/>
              </w:rPr>
              <w:t>0</w:t>
            </w:r>
          </w:p>
        </w:tc>
        <w:tc>
          <w:tcPr>
            <w:tcW w:w="407" w:type="pct"/>
            <w:tcBorders>
              <w:top w:val="single" w:sz="4" w:space="0" w:color="auto"/>
              <w:left w:val="single" w:sz="4" w:space="0" w:color="auto"/>
              <w:bottom w:val="single" w:sz="4" w:space="0" w:color="auto"/>
              <w:right w:val="single" w:sz="4" w:space="0" w:color="auto"/>
            </w:tcBorders>
          </w:tcPr>
          <w:p w14:paraId="01CF4CBB" w14:textId="16613D71" w:rsidR="008C502B" w:rsidRPr="006D2942" w:rsidRDefault="008C502B" w:rsidP="008C502B">
            <w:pPr>
              <w:tabs>
                <w:tab w:val="left" w:pos="8280"/>
              </w:tabs>
              <w:jc w:val="right"/>
              <w:rPr>
                <w:color w:val="000000"/>
                <w:sz w:val="20"/>
                <w:lang w:val="en-US" w:eastAsia="en-CA" w:bidi="ar-SA"/>
              </w:rPr>
            </w:pPr>
            <w:r w:rsidRPr="006D2942">
              <w:rPr>
                <w:color w:val="000000"/>
                <w:sz w:val="20"/>
                <w:lang w:val="en-US" w:eastAsia="en-CA"/>
              </w:rPr>
              <w:t>0</w:t>
            </w:r>
          </w:p>
        </w:tc>
        <w:tc>
          <w:tcPr>
            <w:tcW w:w="570" w:type="pct"/>
            <w:tcBorders>
              <w:top w:val="single" w:sz="4" w:space="0" w:color="auto"/>
              <w:left w:val="single" w:sz="4" w:space="0" w:color="auto"/>
              <w:bottom w:val="single" w:sz="4" w:space="0" w:color="auto"/>
              <w:right w:val="single" w:sz="4" w:space="0" w:color="auto"/>
            </w:tcBorders>
          </w:tcPr>
          <w:p w14:paraId="6CCA1458" w14:textId="2B7EC47C" w:rsidR="008C502B" w:rsidRPr="005A080D" w:rsidRDefault="008C502B" w:rsidP="008C502B">
            <w:pPr>
              <w:tabs>
                <w:tab w:val="left" w:pos="8280"/>
              </w:tabs>
              <w:jc w:val="right"/>
              <w:rPr>
                <w:color w:val="000000"/>
                <w:sz w:val="20"/>
                <w:lang w:val="en-CA" w:eastAsia="en-CA" w:bidi="ar-SA"/>
              </w:rPr>
            </w:pPr>
            <w:r w:rsidRPr="006D2942">
              <w:rPr>
                <w:color w:val="000000"/>
                <w:sz w:val="20"/>
                <w:lang w:val="en-US" w:eastAsia="en-CA"/>
              </w:rPr>
              <w:t>40,124</w:t>
            </w:r>
          </w:p>
        </w:tc>
      </w:tr>
    </w:tbl>
    <w:p w14:paraId="7C764DEF" w14:textId="3FD07BA1" w:rsidR="006643B5" w:rsidRPr="00530AC1" w:rsidRDefault="006643B5" w:rsidP="00370CBE">
      <w:pPr>
        <w:bidi/>
        <w:ind w:left="-576" w:right="-144"/>
        <w:rPr>
          <w:sz w:val="20"/>
          <w:lang w:val="en-US" w:bidi="ar-SA"/>
        </w:rPr>
      </w:pPr>
      <w:r w:rsidRPr="006643B5">
        <w:rPr>
          <w:sz w:val="20"/>
        </w:rPr>
        <w:t>*</w:t>
      </w:r>
      <w:r w:rsidRPr="006643B5">
        <w:rPr>
          <w:sz w:val="20"/>
          <w:rtl/>
        </w:rPr>
        <w:t xml:space="preserve"> </w:t>
      </w:r>
      <w:r w:rsidRPr="00530AC1">
        <w:rPr>
          <w:sz w:val="20"/>
          <w:rtl/>
          <w:lang w:bidi="ar-SA"/>
        </w:rPr>
        <w:t xml:space="preserve">يشمل </w:t>
      </w:r>
      <w:r w:rsidRPr="00530AC1">
        <w:rPr>
          <w:rFonts w:hint="cs"/>
          <w:sz w:val="20"/>
          <w:rtl/>
          <w:lang w:val="en-CA" w:bidi="ar-SA"/>
        </w:rPr>
        <w:t>ذلك</w:t>
      </w:r>
      <w:r w:rsidRPr="00530AC1">
        <w:rPr>
          <w:sz w:val="20"/>
          <w:rtl/>
          <w:lang w:bidi="ar-SA"/>
        </w:rPr>
        <w:t xml:space="preserve"> </w:t>
      </w:r>
      <w:r w:rsidRPr="00530AC1">
        <w:rPr>
          <w:rFonts w:hint="cs"/>
          <w:sz w:val="20"/>
          <w:rtl/>
        </w:rPr>
        <w:t>ال</w:t>
      </w:r>
      <w:r w:rsidRPr="00530AC1">
        <w:rPr>
          <w:sz w:val="20"/>
          <w:rtl/>
          <w:lang w:bidi="ar-SA"/>
        </w:rPr>
        <w:t>مبلغ</w:t>
      </w:r>
      <w:r w:rsidRPr="00530AC1">
        <w:rPr>
          <w:rFonts w:hint="cs"/>
          <w:sz w:val="20"/>
          <w:rtl/>
          <w:lang w:bidi="ar-SA"/>
        </w:rPr>
        <w:t xml:space="preserve"> لعام 2025،</w:t>
      </w:r>
      <w:r w:rsidRPr="00530AC1">
        <w:rPr>
          <w:sz w:val="20"/>
          <w:rtl/>
          <w:lang w:bidi="ar-SA"/>
        </w:rPr>
        <w:t xml:space="preserve"> </w:t>
      </w:r>
      <w:r w:rsidRPr="00530AC1">
        <w:rPr>
          <w:sz w:val="20"/>
        </w:rPr>
        <w:t>135,600</w:t>
      </w:r>
      <w:r w:rsidRPr="00530AC1">
        <w:rPr>
          <w:rFonts w:hint="cs"/>
          <w:sz w:val="20"/>
          <w:rtl/>
        </w:rPr>
        <w:t xml:space="preserve"> دولار</w:t>
      </w:r>
      <w:r w:rsidRPr="00530AC1">
        <w:rPr>
          <w:sz w:val="20"/>
          <w:rtl/>
          <w:lang w:bidi="ar-SA"/>
        </w:rPr>
        <w:t xml:space="preserve"> أمريكي</w:t>
      </w:r>
      <w:r w:rsidR="008C502B" w:rsidRPr="00530AC1">
        <w:rPr>
          <w:rFonts w:hint="cs"/>
          <w:sz w:val="20"/>
          <w:rtl/>
          <w:lang w:bidi="ar-SA"/>
        </w:rPr>
        <w:t xml:space="preserve"> </w:t>
      </w:r>
      <w:r w:rsidR="008C502B" w:rsidRPr="00530AC1">
        <w:rPr>
          <w:sz w:val="20"/>
          <w:rtl/>
        </w:rPr>
        <w:t xml:space="preserve">بالإضافة إلى تكالیف دعم الوكالة </w:t>
      </w:r>
      <w:r w:rsidR="008C502B" w:rsidRPr="00530AC1">
        <w:rPr>
          <w:rFonts w:hint="cs"/>
          <w:sz w:val="20"/>
          <w:rtl/>
        </w:rPr>
        <w:t xml:space="preserve">البالغة </w:t>
      </w:r>
      <w:r w:rsidR="008C502B" w:rsidRPr="00530AC1">
        <w:rPr>
          <w:sz w:val="20"/>
        </w:rPr>
        <w:t>14,735</w:t>
      </w:r>
      <w:r w:rsidR="00530AC1" w:rsidRPr="00530AC1">
        <w:rPr>
          <w:rFonts w:hint="cs"/>
          <w:sz w:val="20"/>
          <w:rtl/>
          <w:lang w:bidi="ar-LB"/>
        </w:rPr>
        <w:t xml:space="preserve"> ل</w:t>
      </w:r>
      <w:r w:rsidR="00530AC1" w:rsidRPr="00530AC1">
        <w:rPr>
          <w:rFonts w:hint="cs"/>
          <w:sz w:val="20"/>
          <w:rtl/>
          <w:lang w:bidi="ar-LB"/>
        </w:rPr>
        <w:t>برنامج الأمم المتحدة للبيئة</w:t>
      </w:r>
      <w:r w:rsidR="00530AC1" w:rsidRPr="00530AC1">
        <w:rPr>
          <w:sz w:val="20"/>
          <w:rtl/>
          <w:lang w:bidi="ar-SA"/>
        </w:rPr>
        <w:t xml:space="preserve"> </w:t>
      </w:r>
      <w:r w:rsidRPr="00530AC1">
        <w:rPr>
          <w:sz w:val="20"/>
          <w:rtl/>
          <w:lang w:bidi="ar-SA"/>
        </w:rPr>
        <w:t xml:space="preserve">، للأنشطة الإضافية </w:t>
      </w:r>
      <w:r w:rsidRPr="00530AC1">
        <w:rPr>
          <w:rFonts w:hint="cs"/>
          <w:sz w:val="20"/>
          <w:rtl/>
          <w:lang w:bidi="ar-SA"/>
        </w:rPr>
        <w:t xml:space="preserve">الرامية </w:t>
      </w:r>
      <w:r w:rsidRPr="00530AC1">
        <w:rPr>
          <w:sz w:val="20"/>
          <w:rtl/>
          <w:lang w:bidi="ar-SA"/>
        </w:rPr>
        <w:t>للحفاظ على الكفاءة في استخدام الطاقة (المقرر 89/6)</w:t>
      </w:r>
    </w:p>
    <w:p w14:paraId="11690B80" w14:textId="77777777" w:rsidR="00BC7BE2" w:rsidRPr="00BC7BE2" w:rsidRDefault="00BC7BE2" w:rsidP="00BC7BE2">
      <w:pPr>
        <w:bidi/>
        <w:ind w:left="-576" w:right="-144"/>
        <w:rPr>
          <w:sz w:val="20"/>
          <w:lang w:val="en-US"/>
        </w:rPr>
      </w:pPr>
    </w:p>
    <w:tbl>
      <w:tblPr>
        <w:bidiVisual/>
        <w:tblW w:w="5679" w:type="pct"/>
        <w:tblInd w:w="-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99"/>
        <w:gridCol w:w="6521"/>
      </w:tblGrid>
      <w:tr w:rsidR="005A080D" w:rsidRPr="005A080D" w14:paraId="4995C67B" w14:textId="77777777" w:rsidTr="00370CBE">
        <w:trPr>
          <w:trHeight w:val="296"/>
        </w:trPr>
        <w:tc>
          <w:tcPr>
            <w:tcW w:w="1930" w:type="pct"/>
            <w:tcBorders>
              <w:top w:val="single" w:sz="4" w:space="0" w:color="auto"/>
              <w:left w:val="single" w:sz="4" w:space="0" w:color="auto"/>
              <w:bottom w:val="single" w:sz="4" w:space="0" w:color="auto"/>
              <w:right w:val="single" w:sz="4" w:space="0" w:color="auto"/>
            </w:tcBorders>
            <w:vAlign w:val="center"/>
          </w:tcPr>
          <w:p w14:paraId="40AD09BB" w14:textId="77777777" w:rsidR="005A080D" w:rsidRPr="005A080D" w:rsidRDefault="005A080D" w:rsidP="005A0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bCs/>
                <w:sz w:val="20"/>
              </w:rPr>
            </w:pPr>
            <w:r w:rsidRPr="005A080D">
              <w:rPr>
                <w:rFonts w:hint="cs"/>
                <w:bCs/>
                <w:sz w:val="20"/>
                <w:rtl/>
              </w:rPr>
              <w:t>توصية الأمانة</w:t>
            </w:r>
          </w:p>
        </w:tc>
        <w:tc>
          <w:tcPr>
            <w:tcW w:w="3070" w:type="pct"/>
            <w:tcBorders>
              <w:top w:val="single" w:sz="4" w:space="0" w:color="auto"/>
              <w:left w:val="single" w:sz="4" w:space="0" w:color="auto"/>
              <w:bottom w:val="single" w:sz="4" w:space="0" w:color="auto"/>
              <w:right w:val="single" w:sz="4" w:space="0" w:color="auto"/>
            </w:tcBorders>
            <w:vAlign w:val="center"/>
          </w:tcPr>
          <w:p w14:paraId="495B2B37" w14:textId="77777777" w:rsidR="005A080D" w:rsidRPr="005A080D" w:rsidRDefault="005A080D" w:rsidP="005A08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sz w:val="20"/>
                <w:highlight w:val="yellow"/>
              </w:rPr>
            </w:pPr>
            <w:r w:rsidRPr="005A080D">
              <w:rPr>
                <w:rFonts w:hint="cs"/>
                <w:sz w:val="20"/>
                <w:rtl/>
              </w:rPr>
              <w:t>النظر الفردي فيه</w:t>
            </w:r>
          </w:p>
        </w:tc>
      </w:tr>
    </w:tbl>
    <w:p w14:paraId="0C38B4CF" w14:textId="729AE207" w:rsidR="00977BBE" w:rsidRPr="00E32A3F" w:rsidRDefault="00977BBE" w:rsidP="00E32A3F">
      <w:pPr>
        <w:bidi/>
        <w:jc w:val="center"/>
        <w:rPr>
          <w:b/>
          <w:bCs/>
          <w:sz w:val="26"/>
          <w:szCs w:val="26"/>
          <w:rtl/>
          <w:lang w:bidi="ar-SA"/>
        </w:rPr>
      </w:pPr>
      <w:r>
        <w:rPr>
          <w:rFonts w:hint="cs"/>
          <w:b/>
          <w:bCs/>
          <w:sz w:val="26"/>
          <w:szCs w:val="26"/>
          <w:rtl/>
          <w:lang w:bidi="ar-SA"/>
        </w:rPr>
        <w:lastRenderedPageBreak/>
        <w:t>وصف المشروع</w:t>
      </w:r>
    </w:p>
    <w:p w14:paraId="2926A7CD" w14:textId="77777777" w:rsidR="00F7511D" w:rsidRPr="00E32A3F" w:rsidRDefault="00F7511D" w:rsidP="00E32A3F">
      <w:pPr>
        <w:bidi/>
        <w:jc w:val="center"/>
        <w:rPr>
          <w:rFonts w:asciiTheme="majorBidi" w:hAnsiTheme="majorBidi" w:cstheme="majorBidi"/>
          <w:b/>
          <w:bCs/>
          <w:sz w:val="26"/>
          <w:szCs w:val="26"/>
          <w:rtl/>
          <w:lang w:val="fr-CA" w:bidi="ar-LB"/>
        </w:rPr>
      </w:pPr>
    </w:p>
    <w:p w14:paraId="6062A064" w14:textId="497E12EA" w:rsidR="00566699" w:rsidRDefault="00F7511D" w:rsidP="00E32A3F">
      <w:pPr>
        <w:bidi/>
        <w:rPr>
          <w:sz w:val="26"/>
          <w:szCs w:val="26"/>
          <w:rtl/>
          <w:lang w:bidi="ar-LB"/>
        </w:rPr>
      </w:pPr>
      <w:r w:rsidRPr="00E32A3F">
        <w:rPr>
          <w:rFonts w:hint="cs"/>
          <w:sz w:val="26"/>
          <w:szCs w:val="26"/>
          <w:rtl/>
          <w:lang w:bidi="ar-LB"/>
        </w:rPr>
        <w:t>1.</w:t>
      </w:r>
      <w:r w:rsidRPr="00E32A3F">
        <w:rPr>
          <w:rFonts w:hint="cs"/>
          <w:sz w:val="26"/>
          <w:szCs w:val="26"/>
          <w:rtl/>
          <w:lang w:bidi="ar-LB"/>
        </w:rPr>
        <w:tab/>
        <w:t xml:space="preserve">بالنيابة عن </w:t>
      </w:r>
      <w:r w:rsidR="00566699" w:rsidRPr="00E32A3F">
        <w:rPr>
          <w:rFonts w:hint="cs"/>
          <w:sz w:val="26"/>
          <w:szCs w:val="26"/>
          <w:rtl/>
          <w:lang w:bidi="ar-LB"/>
        </w:rPr>
        <w:t>مدغشقر</w:t>
      </w:r>
      <w:r w:rsidRPr="00E32A3F">
        <w:rPr>
          <w:rFonts w:hint="cs"/>
          <w:sz w:val="26"/>
          <w:szCs w:val="26"/>
          <w:rtl/>
          <w:lang w:bidi="ar-LB"/>
        </w:rPr>
        <w:t xml:space="preserve">، يقدم برنامج الأمم المتحدة </w:t>
      </w:r>
      <w:r w:rsidR="00566699" w:rsidRPr="00E32A3F">
        <w:rPr>
          <w:rFonts w:hint="cs"/>
          <w:sz w:val="26"/>
          <w:szCs w:val="26"/>
          <w:rtl/>
          <w:lang w:bidi="ar-LB"/>
        </w:rPr>
        <w:t>للبيئة</w:t>
      </w:r>
      <w:r w:rsidRPr="00E32A3F">
        <w:rPr>
          <w:rFonts w:hint="cs"/>
          <w:sz w:val="26"/>
          <w:szCs w:val="26"/>
          <w:rtl/>
          <w:lang w:bidi="ar-LB"/>
        </w:rPr>
        <w:t>، بوص</w:t>
      </w:r>
      <w:r>
        <w:rPr>
          <w:rFonts w:hint="cs"/>
          <w:sz w:val="26"/>
          <w:szCs w:val="26"/>
          <w:rtl/>
          <w:lang w:bidi="ar-LB"/>
        </w:rPr>
        <w:t xml:space="preserve">فه الوكالة المنفذة الرئيسية، طلب تمويل </w:t>
      </w:r>
      <w:r w:rsidR="00566699">
        <w:rPr>
          <w:rFonts w:hint="cs"/>
          <w:sz w:val="26"/>
          <w:szCs w:val="26"/>
          <w:rtl/>
          <w:lang w:bidi="ar-LB"/>
        </w:rPr>
        <w:t xml:space="preserve">الشريحة الثانية من </w:t>
      </w:r>
      <w:r>
        <w:rPr>
          <w:rFonts w:hint="cs"/>
          <w:sz w:val="26"/>
          <w:szCs w:val="26"/>
          <w:rtl/>
          <w:lang w:bidi="ar-LB"/>
        </w:rPr>
        <w:t>المرحلة الثا</w:t>
      </w:r>
      <w:r w:rsidR="00566699">
        <w:rPr>
          <w:rFonts w:hint="cs"/>
          <w:sz w:val="26"/>
          <w:szCs w:val="26"/>
          <w:rtl/>
          <w:lang w:bidi="ar-LB"/>
        </w:rPr>
        <w:t>ني</w:t>
      </w:r>
      <w:r>
        <w:rPr>
          <w:rFonts w:hint="cs"/>
          <w:sz w:val="26"/>
          <w:szCs w:val="26"/>
          <w:rtl/>
          <w:lang w:bidi="ar-LB"/>
        </w:rPr>
        <w:t xml:space="preserve">ة من خطة إدارة إزالة المواد الهيدروكلوروفلوروكربونية بقيمة إجمالية قدرها </w:t>
      </w:r>
      <w:r w:rsidR="00566699">
        <w:rPr>
          <w:rFonts w:hint="cs"/>
          <w:sz w:val="26"/>
          <w:szCs w:val="26"/>
          <w:rtl/>
          <w:lang w:bidi="ar-LB"/>
        </w:rPr>
        <w:t>326,750</w:t>
      </w:r>
      <w:r>
        <w:rPr>
          <w:rFonts w:hint="cs"/>
          <w:sz w:val="26"/>
          <w:szCs w:val="26"/>
          <w:rtl/>
          <w:lang w:bidi="ar-LB"/>
        </w:rPr>
        <w:t xml:space="preserve"> دولارا أمريكيا زائد </w:t>
      </w:r>
      <w:r w:rsidR="00566699">
        <w:rPr>
          <w:rFonts w:hint="cs"/>
          <w:sz w:val="26"/>
          <w:szCs w:val="26"/>
          <w:rtl/>
          <w:lang w:bidi="ar-LB"/>
        </w:rPr>
        <w:t>40,124</w:t>
      </w:r>
      <w:r>
        <w:rPr>
          <w:rFonts w:hint="cs"/>
          <w:sz w:val="26"/>
          <w:szCs w:val="26"/>
          <w:rtl/>
          <w:lang w:bidi="ar-LB"/>
        </w:rPr>
        <w:t xml:space="preserve"> دولارا أمريكيا لتكاليف دعم برنامج الأمم المتحدة </w:t>
      </w:r>
      <w:r w:rsidR="00566699">
        <w:rPr>
          <w:rFonts w:hint="cs"/>
          <w:sz w:val="26"/>
          <w:szCs w:val="26"/>
          <w:rtl/>
          <w:lang w:bidi="ar-LB"/>
        </w:rPr>
        <w:t>للبيئة دون سواه.</w:t>
      </w:r>
      <w:r>
        <w:rPr>
          <w:rStyle w:val="FootnoteReference"/>
          <w:sz w:val="26"/>
          <w:szCs w:val="26"/>
          <w:rtl/>
          <w:lang w:bidi="ar-LB"/>
        </w:rPr>
        <w:footnoteReference w:id="2"/>
      </w:r>
      <w:r>
        <w:rPr>
          <w:rFonts w:hint="cs"/>
          <w:sz w:val="26"/>
          <w:szCs w:val="26"/>
          <w:rtl/>
          <w:lang w:bidi="ar-LB"/>
        </w:rPr>
        <w:t xml:space="preserve"> </w:t>
      </w:r>
      <w:r w:rsidR="00566699">
        <w:rPr>
          <w:rFonts w:hint="cs"/>
          <w:sz w:val="26"/>
          <w:szCs w:val="26"/>
          <w:rtl/>
          <w:lang w:bidi="ar-LB"/>
        </w:rPr>
        <w:t xml:space="preserve">وجاء </w:t>
      </w:r>
      <w:r w:rsidR="00E32A3F">
        <w:rPr>
          <w:rFonts w:hint="cs"/>
          <w:sz w:val="26"/>
          <w:szCs w:val="26"/>
          <w:rtl/>
          <w:lang w:bidi="ar-SA"/>
        </w:rPr>
        <w:t xml:space="preserve">الطلب </w:t>
      </w:r>
      <w:r w:rsidR="00566699">
        <w:rPr>
          <w:rFonts w:hint="cs"/>
          <w:sz w:val="26"/>
          <w:szCs w:val="26"/>
          <w:rtl/>
          <w:lang w:bidi="ar-LB"/>
        </w:rPr>
        <w:t>مصحوبا بالتقرير المرحلي عن تنفيذ الشريحة الأولى وتقرير التحقق من استهلاك المواد الهيدروكلوروفلوروكربوني</w:t>
      </w:r>
      <w:r w:rsidR="00566699">
        <w:rPr>
          <w:rFonts w:hint="eastAsia"/>
          <w:sz w:val="26"/>
          <w:szCs w:val="26"/>
          <w:rtl/>
          <w:lang w:bidi="ar-LB"/>
        </w:rPr>
        <w:t>ة</w:t>
      </w:r>
      <w:r w:rsidR="00566699">
        <w:rPr>
          <w:rFonts w:hint="cs"/>
          <w:sz w:val="26"/>
          <w:szCs w:val="26"/>
          <w:rtl/>
          <w:lang w:bidi="ar-LB"/>
        </w:rPr>
        <w:t xml:space="preserve"> في الفترة من 2022 إلى 2024 وطلب تمويل الأنشطة الإضافية للحفاظ على </w:t>
      </w:r>
      <w:r w:rsidR="00566699">
        <w:rPr>
          <w:rFonts w:hint="cs"/>
          <w:sz w:val="26"/>
          <w:szCs w:val="26"/>
          <w:rtl/>
          <w:lang w:bidi="ar-SA"/>
        </w:rPr>
        <w:t>ال</w:t>
      </w:r>
      <w:r w:rsidR="00566699">
        <w:rPr>
          <w:rFonts w:hint="cs"/>
          <w:sz w:val="26"/>
          <w:szCs w:val="26"/>
          <w:rtl/>
          <w:lang w:bidi="ar-LB"/>
        </w:rPr>
        <w:t>كفاءة في استخدام الطاقة في قطاع خدمة أجهزة التبريد</w:t>
      </w:r>
      <w:r w:rsidR="00566699">
        <w:rPr>
          <w:rStyle w:val="FootnoteReference"/>
          <w:sz w:val="26"/>
          <w:szCs w:val="26"/>
          <w:rtl/>
          <w:lang w:bidi="ar-LB"/>
        </w:rPr>
        <w:footnoteReference w:id="3"/>
      </w:r>
      <w:r w:rsidR="00566699">
        <w:rPr>
          <w:rFonts w:hint="cs"/>
          <w:sz w:val="26"/>
          <w:szCs w:val="26"/>
          <w:rtl/>
          <w:lang w:bidi="ar-LB"/>
        </w:rPr>
        <w:t xml:space="preserve"> وخطة تنفيذ الشريحة لعامي 2026 و2027. </w:t>
      </w:r>
    </w:p>
    <w:p w14:paraId="7F29D7D7" w14:textId="6FA0BA35" w:rsidR="00EA2D7F" w:rsidRDefault="00EA2D7F" w:rsidP="00EA2D7F">
      <w:pPr>
        <w:bidi/>
        <w:rPr>
          <w:sz w:val="26"/>
          <w:szCs w:val="26"/>
          <w:rtl/>
          <w:lang w:bidi="ar-LB"/>
        </w:rPr>
      </w:pPr>
    </w:p>
    <w:p w14:paraId="66A58A2C" w14:textId="77777777" w:rsidR="00B56FA5" w:rsidRDefault="00B56FA5" w:rsidP="00B56FA5">
      <w:pPr>
        <w:pStyle w:val="StyleHeader4Para4Left0Firstline0"/>
        <w:numPr>
          <w:ilvl w:val="0"/>
          <w:numId w:val="0"/>
        </w:numPr>
        <w:tabs>
          <w:tab w:val="left" w:pos="4"/>
        </w:tabs>
        <w:bidi/>
        <w:spacing w:after="0"/>
        <w:ind w:left="6"/>
        <w:jc w:val="left"/>
        <w:rPr>
          <w:sz w:val="26"/>
          <w:szCs w:val="26"/>
          <w:u w:val="single"/>
          <w:lang w:bidi="ar-LB"/>
        </w:rPr>
      </w:pPr>
      <w:r>
        <w:rPr>
          <w:rFonts w:hint="cs"/>
          <w:sz w:val="26"/>
          <w:szCs w:val="26"/>
          <w:u w:val="single"/>
          <w:rtl/>
          <w:lang w:bidi="ar-LB"/>
        </w:rPr>
        <w:t>الإفادة باستهلاك المواد الهيدروكلوروفلوروكربونية</w:t>
      </w:r>
    </w:p>
    <w:p w14:paraId="77B2A7FA" w14:textId="5B47DB6B" w:rsidR="00B56FA5" w:rsidRDefault="00566699" w:rsidP="00061824">
      <w:pPr>
        <w:pStyle w:val="Heading1"/>
        <w:numPr>
          <w:ilvl w:val="0"/>
          <w:numId w:val="0"/>
        </w:numPr>
        <w:tabs>
          <w:tab w:val="left" w:pos="720"/>
        </w:tabs>
        <w:bidi/>
        <w:spacing w:before="240"/>
        <w:rPr>
          <w:sz w:val="26"/>
          <w:szCs w:val="26"/>
          <w:rtl/>
          <w:lang w:val="fr-CA" w:bidi="ar-LB"/>
        </w:rPr>
      </w:pPr>
      <w:r>
        <w:rPr>
          <w:rFonts w:hint="cs"/>
          <w:sz w:val="26"/>
          <w:szCs w:val="26"/>
          <w:rtl/>
          <w:lang w:bidi="ar-LB"/>
        </w:rPr>
        <w:t>2.</w:t>
      </w:r>
      <w:r w:rsidR="00B56FA5">
        <w:rPr>
          <w:sz w:val="26"/>
          <w:szCs w:val="26"/>
          <w:rtl/>
          <w:lang w:bidi="ar-LB"/>
        </w:rPr>
        <w:tab/>
      </w:r>
      <w:r w:rsidR="00B56FA5">
        <w:rPr>
          <w:rFonts w:hint="cs"/>
          <w:sz w:val="26"/>
          <w:szCs w:val="26"/>
          <w:rtl/>
          <w:lang w:bidi="ar-LB"/>
        </w:rPr>
        <w:t xml:space="preserve">أفادت </w:t>
      </w:r>
      <w:r w:rsidR="00D410FB">
        <w:rPr>
          <w:rFonts w:hint="cs"/>
          <w:sz w:val="26"/>
          <w:szCs w:val="26"/>
          <w:rtl/>
          <w:lang w:bidi="ar-SA"/>
        </w:rPr>
        <w:t>مدغشقر</w:t>
      </w:r>
      <w:r w:rsidR="00B56FA5">
        <w:rPr>
          <w:rFonts w:hint="cs"/>
          <w:sz w:val="26"/>
          <w:szCs w:val="26"/>
          <w:rtl/>
          <w:lang w:bidi="ar-LB"/>
        </w:rPr>
        <w:t xml:space="preserve"> باستهلاك </w:t>
      </w:r>
      <w:r w:rsidR="00D410FB">
        <w:rPr>
          <w:rFonts w:hint="cs"/>
          <w:sz w:val="26"/>
          <w:szCs w:val="26"/>
          <w:rtl/>
          <w:lang w:bidi="ar-LB"/>
        </w:rPr>
        <w:t>6.33</w:t>
      </w:r>
      <w:r w:rsidR="00B56FA5">
        <w:rPr>
          <w:rFonts w:hint="cs"/>
          <w:sz w:val="26"/>
          <w:szCs w:val="26"/>
          <w:rtl/>
          <w:lang w:bidi="ar-LB"/>
        </w:rPr>
        <w:t xml:space="preserve"> طن من قدرات استنفاد الأوزون من المواد الهيدروكلوروفلوروكربونية في</w:t>
      </w:r>
      <w:r w:rsidR="00B56FA5">
        <w:rPr>
          <w:rFonts w:hint="cs"/>
          <w:sz w:val="26"/>
          <w:szCs w:val="26"/>
          <w:lang w:bidi="ar-LB"/>
        </w:rPr>
        <w:t xml:space="preserve"> </w:t>
      </w:r>
      <w:r w:rsidR="00B56FA5">
        <w:rPr>
          <w:rFonts w:hint="cs"/>
          <w:sz w:val="26"/>
          <w:szCs w:val="26"/>
          <w:rtl/>
          <w:lang w:bidi="ar-LB"/>
        </w:rPr>
        <w:t xml:space="preserve">عام 2024 أي بما يقلّ بنسبة </w:t>
      </w:r>
      <w:r w:rsidR="00D410FB">
        <w:rPr>
          <w:rFonts w:hint="cs"/>
          <w:sz w:val="26"/>
          <w:szCs w:val="26"/>
          <w:rtl/>
          <w:lang w:bidi="ar-LB"/>
        </w:rPr>
        <w:t>61.9</w:t>
      </w:r>
      <w:r w:rsidR="00B56FA5">
        <w:rPr>
          <w:rFonts w:hint="cs"/>
          <w:sz w:val="26"/>
          <w:szCs w:val="26"/>
          <w:rtl/>
          <w:lang w:bidi="ar-LB"/>
        </w:rPr>
        <w:t xml:space="preserve"> في المائة عن خطّ أساس استهلاك المواد الهيدروكلوروفلوروكربونية المحدد للامتثال.  و</w:t>
      </w:r>
      <w:r w:rsidR="005C4804">
        <w:rPr>
          <w:rFonts w:hint="cs"/>
          <w:sz w:val="26"/>
          <w:szCs w:val="26"/>
          <w:rtl/>
          <w:lang w:bidi="ar-LB"/>
        </w:rPr>
        <w:t xml:space="preserve">في الجدول 1 </w:t>
      </w:r>
      <w:r w:rsidR="00B56FA5">
        <w:rPr>
          <w:rFonts w:hint="cs"/>
          <w:sz w:val="26"/>
          <w:szCs w:val="26"/>
          <w:rtl/>
          <w:lang w:bidi="ar-LB"/>
        </w:rPr>
        <w:t>استهلاك المواد الهيدروكلوروفلوروكربونية خلال الفترة من 2020 إلى 2024.</w:t>
      </w:r>
      <w:r w:rsidR="00B56FA5">
        <w:rPr>
          <w:rFonts w:hint="cs"/>
          <w:sz w:val="26"/>
          <w:szCs w:val="26"/>
          <w:rtl/>
          <w:lang w:val="fr-CA" w:bidi="ar-LB"/>
        </w:rPr>
        <w:t xml:space="preserve"> </w:t>
      </w:r>
    </w:p>
    <w:p w14:paraId="1BE3148A" w14:textId="1C9894C1" w:rsidR="00B56FA5" w:rsidRPr="00F2465F" w:rsidRDefault="00B56FA5" w:rsidP="00B56FA5">
      <w:pPr>
        <w:bidi/>
        <w:rPr>
          <w:b/>
          <w:bCs/>
          <w:sz w:val="26"/>
          <w:szCs w:val="26"/>
          <w:rtl/>
          <w:lang w:val="fr-CA" w:bidi="ar-LB"/>
        </w:rPr>
      </w:pPr>
      <w:r w:rsidRPr="00F2465F">
        <w:rPr>
          <w:rFonts w:hint="cs"/>
          <w:b/>
          <w:bCs/>
          <w:sz w:val="26"/>
          <w:szCs w:val="26"/>
          <w:rtl/>
          <w:lang w:val="fr-CA" w:bidi="ar-LB"/>
        </w:rPr>
        <w:t xml:space="preserve">الجدول 1. استهلاك المواد الهيدروكلوروفلوروكربونية في </w:t>
      </w:r>
      <w:r w:rsidR="00E32A3F">
        <w:rPr>
          <w:rFonts w:hint="cs"/>
          <w:b/>
          <w:bCs/>
          <w:sz w:val="26"/>
          <w:szCs w:val="26"/>
          <w:rtl/>
          <w:lang w:val="fr-CA" w:bidi="ar-LB"/>
        </w:rPr>
        <w:t>مدغشقر</w:t>
      </w:r>
      <w:r w:rsidRPr="00F2465F">
        <w:rPr>
          <w:rFonts w:hint="cs"/>
          <w:b/>
          <w:bCs/>
          <w:sz w:val="26"/>
          <w:szCs w:val="26"/>
          <w:rtl/>
          <w:lang w:val="fr-CA" w:bidi="ar-LB"/>
        </w:rPr>
        <w:t xml:space="preserve"> (بيانات الفترة من </w:t>
      </w:r>
      <w:r w:rsidR="007044CE" w:rsidRPr="00F2465F">
        <w:rPr>
          <w:rFonts w:hint="cs"/>
          <w:b/>
          <w:bCs/>
          <w:sz w:val="26"/>
          <w:szCs w:val="26"/>
          <w:rtl/>
          <w:lang w:val="fr-CA" w:bidi="ar-LB"/>
        </w:rPr>
        <w:t>2020</w:t>
      </w:r>
      <w:r w:rsidRPr="00F2465F">
        <w:rPr>
          <w:rFonts w:hint="cs"/>
          <w:b/>
          <w:bCs/>
          <w:sz w:val="26"/>
          <w:szCs w:val="26"/>
          <w:rtl/>
          <w:lang w:val="fr-CA" w:bidi="ar-LB"/>
        </w:rPr>
        <w:t xml:space="preserve"> إلى 202</w:t>
      </w:r>
      <w:r w:rsidR="007044CE" w:rsidRPr="00F2465F">
        <w:rPr>
          <w:rFonts w:hint="cs"/>
          <w:b/>
          <w:bCs/>
          <w:sz w:val="26"/>
          <w:szCs w:val="26"/>
          <w:rtl/>
          <w:lang w:val="fr-CA" w:bidi="ar-LB"/>
        </w:rPr>
        <w:t>4</w:t>
      </w:r>
      <w:r w:rsidRPr="00F2465F">
        <w:rPr>
          <w:rFonts w:hint="cs"/>
          <w:b/>
          <w:bCs/>
          <w:sz w:val="26"/>
          <w:szCs w:val="26"/>
          <w:rtl/>
          <w:lang w:val="fr-CA" w:bidi="ar-LB"/>
        </w:rPr>
        <w:t xml:space="preserve"> المقدّمة عملا بالمادة 7)</w:t>
      </w:r>
    </w:p>
    <w:tbl>
      <w:tblPr>
        <w:tblStyle w:val="TableGrid"/>
        <w:bidiVisual/>
        <w:tblW w:w="4997" w:type="pct"/>
        <w:tblInd w:w="-6" w:type="dxa"/>
        <w:tblLook w:val="04A0" w:firstRow="1" w:lastRow="0" w:firstColumn="1" w:lastColumn="0" w:noHBand="0" w:noVBand="1"/>
      </w:tblPr>
      <w:tblGrid>
        <w:gridCol w:w="2720"/>
        <w:gridCol w:w="1133"/>
        <w:gridCol w:w="1133"/>
        <w:gridCol w:w="1133"/>
        <w:gridCol w:w="1132"/>
        <w:gridCol w:w="1132"/>
        <w:gridCol w:w="961"/>
      </w:tblGrid>
      <w:tr w:rsidR="00B56FA5" w:rsidRPr="00F2465F" w14:paraId="537F4337" w14:textId="77777777" w:rsidTr="00370CBE">
        <w:trPr>
          <w:trHeight w:val="244"/>
          <w:tblHeader/>
        </w:trPr>
        <w:tc>
          <w:tcPr>
            <w:tcW w:w="1455" w:type="pct"/>
            <w:tcBorders>
              <w:top w:val="single" w:sz="4" w:space="0" w:color="auto"/>
              <w:left w:val="single" w:sz="4" w:space="0" w:color="auto"/>
              <w:bottom w:val="single" w:sz="4" w:space="0" w:color="auto"/>
              <w:right w:val="single" w:sz="4" w:space="0" w:color="auto"/>
            </w:tcBorders>
            <w:hideMark/>
          </w:tcPr>
          <w:p w14:paraId="7197A934" w14:textId="3A3404C6" w:rsidR="00B56FA5" w:rsidRPr="00F2465F" w:rsidRDefault="00D410FB" w:rsidP="00B56FA5">
            <w:pPr>
              <w:bidi/>
              <w:rPr>
                <w:b/>
                <w:bCs/>
                <w:sz w:val="20"/>
                <w:rtl/>
                <w:lang w:val="fr-CA" w:bidi="ar-LB"/>
              </w:rPr>
            </w:pPr>
            <w:r w:rsidRPr="00D410FB">
              <w:rPr>
                <w:b/>
                <w:bCs/>
                <w:sz w:val="20"/>
                <w:rtl/>
                <w:lang w:val="fr-CA" w:bidi="ar-LB"/>
              </w:rPr>
              <w:t>الهيدروكلوروفلوروكربون-22</w:t>
            </w:r>
          </w:p>
        </w:tc>
        <w:tc>
          <w:tcPr>
            <w:tcW w:w="606" w:type="pct"/>
            <w:tcBorders>
              <w:top w:val="single" w:sz="4" w:space="0" w:color="auto"/>
              <w:left w:val="single" w:sz="4" w:space="0" w:color="auto"/>
              <w:bottom w:val="single" w:sz="4" w:space="0" w:color="auto"/>
              <w:right w:val="single" w:sz="4" w:space="0" w:color="auto"/>
            </w:tcBorders>
            <w:hideMark/>
          </w:tcPr>
          <w:p w14:paraId="62431D22" w14:textId="05A7B1BA" w:rsidR="00B56FA5" w:rsidRPr="00F2465F" w:rsidRDefault="00B56FA5" w:rsidP="00B56FA5">
            <w:pPr>
              <w:bidi/>
              <w:jc w:val="center"/>
              <w:rPr>
                <w:b/>
                <w:bCs/>
                <w:sz w:val="20"/>
                <w:rtl/>
                <w:lang w:val="fr-CA" w:bidi="ar-LB"/>
              </w:rPr>
            </w:pPr>
            <w:r w:rsidRPr="00F2465F">
              <w:rPr>
                <w:rFonts w:hint="cs"/>
                <w:b/>
                <w:bCs/>
                <w:sz w:val="20"/>
                <w:rtl/>
                <w:lang w:val="fr-CA" w:bidi="ar-LB"/>
              </w:rPr>
              <w:t>2020</w:t>
            </w:r>
          </w:p>
        </w:tc>
        <w:tc>
          <w:tcPr>
            <w:tcW w:w="606" w:type="pct"/>
            <w:tcBorders>
              <w:top w:val="single" w:sz="4" w:space="0" w:color="auto"/>
              <w:left w:val="single" w:sz="4" w:space="0" w:color="auto"/>
              <w:bottom w:val="single" w:sz="4" w:space="0" w:color="auto"/>
              <w:right w:val="single" w:sz="4" w:space="0" w:color="auto"/>
            </w:tcBorders>
          </w:tcPr>
          <w:p w14:paraId="43C19B43" w14:textId="0D59F33B" w:rsidR="00B56FA5" w:rsidRPr="00F2465F" w:rsidRDefault="00B56FA5" w:rsidP="00B56FA5">
            <w:pPr>
              <w:bidi/>
              <w:jc w:val="center"/>
              <w:rPr>
                <w:b/>
                <w:bCs/>
                <w:sz w:val="20"/>
                <w:rtl/>
                <w:lang w:val="fr-CA" w:bidi="ar-LB"/>
              </w:rPr>
            </w:pPr>
            <w:r w:rsidRPr="00F2465F">
              <w:rPr>
                <w:rFonts w:hint="cs"/>
                <w:b/>
                <w:bCs/>
                <w:sz w:val="20"/>
                <w:rtl/>
                <w:lang w:val="fr-CA" w:bidi="ar-LB"/>
              </w:rPr>
              <w:t>2021</w:t>
            </w:r>
          </w:p>
        </w:tc>
        <w:tc>
          <w:tcPr>
            <w:tcW w:w="606" w:type="pct"/>
            <w:tcBorders>
              <w:top w:val="single" w:sz="4" w:space="0" w:color="auto"/>
              <w:left w:val="single" w:sz="4" w:space="0" w:color="auto"/>
              <w:bottom w:val="single" w:sz="4" w:space="0" w:color="auto"/>
              <w:right w:val="single" w:sz="4" w:space="0" w:color="auto"/>
            </w:tcBorders>
          </w:tcPr>
          <w:p w14:paraId="756E211E" w14:textId="4ED4DCEC" w:rsidR="00B56FA5" w:rsidRPr="00F2465F" w:rsidRDefault="00B56FA5" w:rsidP="00B56FA5">
            <w:pPr>
              <w:bidi/>
              <w:jc w:val="center"/>
              <w:rPr>
                <w:b/>
                <w:bCs/>
                <w:sz w:val="20"/>
                <w:rtl/>
                <w:lang w:val="fr-CA" w:bidi="ar-LB"/>
              </w:rPr>
            </w:pPr>
            <w:r w:rsidRPr="00F2465F">
              <w:rPr>
                <w:rFonts w:hint="cs"/>
                <w:b/>
                <w:bCs/>
                <w:sz w:val="20"/>
                <w:rtl/>
                <w:lang w:val="fr-CA" w:bidi="ar-LB"/>
              </w:rPr>
              <w:t>2022</w:t>
            </w:r>
          </w:p>
        </w:tc>
        <w:tc>
          <w:tcPr>
            <w:tcW w:w="606" w:type="pct"/>
            <w:tcBorders>
              <w:top w:val="single" w:sz="4" w:space="0" w:color="auto"/>
              <w:left w:val="single" w:sz="4" w:space="0" w:color="auto"/>
              <w:bottom w:val="single" w:sz="4" w:space="0" w:color="auto"/>
              <w:right w:val="single" w:sz="4" w:space="0" w:color="auto"/>
            </w:tcBorders>
          </w:tcPr>
          <w:p w14:paraId="1CF97C8E" w14:textId="572C364E" w:rsidR="00B56FA5" w:rsidRPr="00F2465F" w:rsidRDefault="00B56FA5" w:rsidP="00B56FA5">
            <w:pPr>
              <w:bidi/>
              <w:jc w:val="center"/>
              <w:rPr>
                <w:b/>
                <w:bCs/>
                <w:sz w:val="20"/>
                <w:rtl/>
                <w:lang w:val="fr-CA" w:bidi="ar-LB"/>
              </w:rPr>
            </w:pPr>
            <w:r w:rsidRPr="00F2465F">
              <w:rPr>
                <w:rFonts w:hint="cs"/>
                <w:b/>
                <w:bCs/>
                <w:sz w:val="20"/>
                <w:rtl/>
                <w:lang w:val="fr-CA" w:bidi="ar-LB"/>
              </w:rPr>
              <w:t>2023</w:t>
            </w:r>
          </w:p>
        </w:tc>
        <w:tc>
          <w:tcPr>
            <w:tcW w:w="606" w:type="pct"/>
            <w:tcBorders>
              <w:top w:val="single" w:sz="4" w:space="0" w:color="auto"/>
              <w:left w:val="single" w:sz="4" w:space="0" w:color="auto"/>
              <w:bottom w:val="single" w:sz="4" w:space="0" w:color="auto"/>
              <w:right w:val="single" w:sz="4" w:space="0" w:color="auto"/>
            </w:tcBorders>
          </w:tcPr>
          <w:p w14:paraId="2A2C026B" w14:textId="0A9FD11D" w:rsidR="00B56FA5" w:rsidRPr="00F2465F" w:rsidRDefault="00B56FA5" w:rsidP="00B56FA5">
            <w:pPr>
              <w:bidi/>
              <w:jc w:val="center"/>
              <w:rPr>
                <w:b/>
                <w:bCs/>
                <w:sz w:val="20"/>
                <w:rtl/>
                <w:lang w:val="fr-CA" w:bidi="ar-LB"/>
              </w:rPr>
            </w:pPr>
            <w:r w:rsidRPr="00F2465F">
              <w:rPr>
                <w:rFonts w:hint="cs"/>
                <w:b/>
                <w:bCs/>
                <w:sz w:val="20"/>
                <w:rtl/>
                <w:lang w:val="fr-CA" w:bidi="ar-LB"/>
              </w:rPr>
              <w:t>2024</w:t>
            </w:r>
          </w:p>
        </w:tc>
        <w:tc>
          <w:tcPr>
            <w:tcW w:w="514" w:type="pct"/>
            <w:tcBorders>
              <w:top w:val="single" w:sz="4" w:space="0" w:color="auto"/>
              <w:left w:val="single" w:sz="4" w:space="0" w:color="auto"/>
              <w:bottom w:val="single" w:sz="4" w:space="0" w:color="auto"/>
              <w:right w:val="single" w:sz="4" w:space="0" w:color="auto"/>
            </w:tcBorders>
            <w:hideMark/>
          </w:tcPr>
          <w:p w14:paraId="75658A80" w14:textId="77777777" w:rsidR="00B56FA5" w:rsidRPr="00F2465F" w:rsidRDefault="00B56FA5" w:rsidP="00B56FA5">
            <w:pPr>
              <w:bidi/>
              <w:jc w:val="center"/>
              <w:rPr>
                <w:b/>
                <w:bCs/>
                <w:sz w:val="20"/>
                <w:rtl/>
                <w:lang w:val="fr-CA" w:bidi="ar-LB"/>
              </w:rPr>
            </w:pPr>
            <w:r w:rsidRPr="00F2465F">
              <w:rPr>
                <w:rFonts w:hint="cs"/>
                <w:b/>
                <w:bCs/>
                <w:sz w:val="20"/>
                <w:rtl/>
                <w:lang w:val="fr-CA" w:bidi="ar-LB"/>
              </w:rPr>
              <w:t>خط الأساس</w:t>
            </w:r>
          </w:p>
        </w:tc>
      </w:tr>
      <w:tr w:rsidR="00B56FA5" w:rsidRPr="00F2465F" w14:paraId="61867EF1" w14:textId="77777777" w:rsidTr="00370CBE">
        <w:trPr>
          <w:trHeight w:val="244"/>
        </w:trPr>
        <w:tc>
          <w:tcPr>
            <w:tcW w:w="1455" w:type="pct"/>
            <w:tcBorders>
              <w:top w:val="single" w:sz="4" w:space="0" w:color="auto"/>
              <w:left w:val="single" w:sz="4" w:space="0" w:color="auto"/>
              <w:bottom w:val="single" w:sz="4" w:space="0" w:color="auto"/>
              <w:right w:val="single" w:sz="4" w:space="0" w:color="auto"/>
            </w:tcBorders>
            <w:hideMark/>
          </w:tcPr>
          <w:p w14:paraId="5442726A" w14:textId="77777777" w:rsidR="00B56FA5" w:rsidRPr="00F2465F" w:rsidRDefault="00B56FA5">
            <w:pPr>
              <w:bidi/>
              <w:rPr>
                <w:b/>
                <w:bCs/>
                <w:sz w:val="20"/>
                <w:rtl/>
                <w:lang w:val="fr-CA" w:bidi="ar-LB"/>
              </w:rPr>
            </w:pPr>
            <w:r w:rsidRPr="00F2465F">
              <w:rPr>
                <w:rFonts w:hint="cs"/>
                <w:b/>
                <w:bCs/>
                <w:sz w:val="20"/>
                <w:rtl/>
                <w:lang w:val="fr-CA" w:bidi="ar-LB"/>
              </w:rPr>
              <w:t>بالأطنان المترية</w:t>
            </w:r>
          </w:p>
        </w:tc>
        <w:tc>
          <w:tcPr>
            <w:tcW w:w="606" w:type="pct"/>
            <w:tcBorders>
              <w:top w:val="single" w:sz="4" w:space="0" w:color="auto"/>
              <w:left w:val="single" w:sz="4" w:space="0" w:color="auto"/>
              <w:bottom w:val="single" w:sz="4" w:space="0" w:color="auto"/>
              <w:right w:val="single" w:sz="4" w:space="0" w:color="auto"/>
            </w:tcBorders>
          </w:tcPr>
          <w:p w14:paraId="142C39C2" w14:textId="07BD2CA8" w:rsidR="00B56FA5" w:rsidRPr="00F2465F" w:rsidRDefault="00D410FB" w:rsidP="00D410FB">
            <w:pPr>
              <w:bidi/>
              <w:jc w:val="left"/>
              <w:rPr>
                <w:sz w:val="20"/>
                <w:rtl/>
                <w:lang w:val="fr-CA" w:bidi="ar-LB"/>
              </w:rPr>
            </w:pPr>
            <w:r>
              <w:rPr>
                <w:rFonts w:hint="cs"/>
                <w:sz w:val="20"/>
                <w:rtl/>
                <w:lang w:val="fr-CA" w:bidi="ar-LB"/>
              </w:rPr>
              <w:t>100.00</w:t>
            </w:r>
          </w:p>
        </w:tc>
        <w:tc>
          <w:tcPr>
            <w:tcW w:w="606" w:type="pct"/>
            <w:tcBorders>
              <w:top w:val="single" w:sz="4" w:space="0" w:color="auto"/>
              <w:left w:val="single" w:sz="4" w:space="0" w:color="auto"/>
              <w:bottom w:val="single" w:sz="4" w:space="0" w:color="auto"/>
              <w:right w:val="single" w:sz="4" w:space="0" w:color="auto"/>
            </w:tcBorders>
          </w:tcPr>
          <w:p w14:paraId="7FB07481" w14:textId="02A90616" w:rsidR="00B56FA5" w:rsidRPr="00F2465F" w:rsidRDefault="005B2CB4" w:rsidP="00D410FB">
            <w:pPr>
              <w:bidi/>
              <w:jc w:val="left"/>
              <w:rPr>
                <w:sz w:val="20"/>
                <w:rtl/>
                <w:lang w:val="fr-CA" w:bidi="ar-LB"/>
              </w:rPr>
            </w:pPr>
            <w:r>
              <w:rPr>
                <w:rFonts w:hint="cs"/>
                <w:sz w:val="20"/>
                <w:rtl/>
                <w:lang w:val="fr-CA" w:bidi="ar-LB"/>
              </w:rPr>
              <w:t>172.00</w:t>
            </w:r>
          </w:p>
        </w:tc>
        <w:tc>
          <w:tcPr>
            <w:tcW w:w="606" w:type="pct"/>
            <w:tcBorders>
              <w:top w:val="single" w:sz="4" w:space="0" w:color="auto"/>
              <w:left w:val="single" w:sz="4" w:space="0" w:color="auto"/>
              <w:bottom w:val="single" w:sz="4" w:space="0" w:color="auto"/>
              <w:right w:val="single" w:sz="4" w:space="0" w:color="auto"/>
            </w:tcBorders>
          </w:tcPr>
          <w:p w14:paraId="2F727F70" w14:textId="2042E73E" w:rsidR="00B56FA5" w:rsidRPr="00F2465F" w:rsidRDefault="005B2CB4" w:rsidP="00D410FB">
            <w:pPr>
              <w:bidi/>
              <w:jc w:val="left"/>
              <w:rPr>
                <w:sz w:val="20"/>
                <w:rtl/>
                <w:lang w:val="fr-CA" w:bidi="ar-LB"/>
              </w:rPr>
            </w:pPr>
            <w:r>
              <w:rPr>
                <w:rFonts w:hint="cs"/>
                <w:sz w:val="20"/>
                <w:rtl/>
                <w:lang w:val="fr-CA" w:bidi="ar-LB"/>
              </w:rPr>
              <w:t>170.00</w:t>
            </w:r>
          </w:p>
        </w:tc>
        <w:tc>
          <w:tcPr>
            <w:tcW w:w="606" w:type="pct"/>
            <w:tcBorders>
              <w:top w:val="single" w:sz="4" w:space="0" w:color="auto"/>
              <w:left w:val="single" w:sz="4" w:space="0" w:color="auto"/>
              <w:bottom w:val="single" w:sz="4" w:space="0" w:color="auto"/>
              <w:right w:val="single" w:sz="4" w:space="0" w:color="auto"/>
            </w:tcBorders>
          </w:tcPr>
          <w:p w14:paraId="568FA7DB" w14:textId="3528122C" w:rsidR="00B56FA5" w:rsidRPr="00F2465F" w:rsidRDefault="005B2CB4" w:rsidP="00D410FB">
            <w:pPr>
              <w:bidi/>
              <w:jc w:val="left"/>
              <w:rPr>
                <w:sz w:val="20"/>
                <w:rtl/>
                <w:lang w:val="fr-CA" w:bidi="ar-LB"/>
              </w:rPr>
            </w:pPr>
            <w:r>
              <w:rPr>
                <w:rFonts w:hint="cs"/>
                <w:sz w:val="20"/>
                <w:rtl/>
                <w:lang w:val="fr-CA" w:bidi="ar-LB"/>
              </w:rPr>
              <w:t>165.00</w:t>
            </w:r>
          </w:p>
        </w:tc>
        <w:tc>
          <w:tcPr>
            <w:tcW w:w="606" w:type="pct"/>
            <w:tcBorders>
              <w:top w:val="single" w:sz="4" w:space="0" w:color="auto"/>
              <w:left w:val="single" w:sz="4" w:space="0" w:color="auto"/>
              <w:bottom w:val="single" w:sz="4" w:space="0" w:color="auto"/>
              <w:right w:val="single" w:sz="4" w:space="0" w:color="auto"/>
            </w:tcBorders>
          </w:tcPr>
          <w:p w14:paraId="602750ED" w14:textId="70D4D7AF" w:rsidR="00B56FA5" w:rsidRPr="00F2465F" w:rsidRDefault="005B2CB4" w:rsidP="00D410FB">
            <w:pPr>
              <w:bidi/>
              <w:jc w:val="left"/>
              <w:rPr>
                <w:sz w:val="20"/>
                <w:rtl/>
                <w:lang w:val="fr-CA" w:bidi="ar-LB"/>
              </w:rPr>
            </w:pPr>
            <w:r>
              <w:rPr>
                <w:rFonts w:hint="cs"/>
                <w:sz w:val="20"/>
                <w:rtl/>
                <w:lang w:val="fr-CA" w:bidi="ar-LB"/>
              </w:rPr>
              <w:t>115.00</w:t>
            </w:r>
          </w:p>
        </w:tc>
        <w:tc>
          <w:tcPr>
            <w:tcW w:w="514" w:type="pct"/>
            <w:tcBorders>
              <w:top w:val="single" w:sz="4" w:space="0" w:color="auto"/>
              <w:left w:val="single" w:sz="4" w:space="0" w:color="auto"/>
              <w:bottom w:val="single" w:sz="4" w:space="0" w:color="auto"/>
              <w:right w:val="single" w:sz="4" w:space="0" w:color="auto"/>
            </w:tcBorders>
          </w:tcPr>
          <w:p w14:paraId="5F58822A" w14:textId="120E2C47" w:rsidR="00B56FA5" w:rsidRPr="00F2465F" w:rsidRDefault="005B2CB4" w:rsidP="00D410FB">
            <w:pPr>
              <w:bidi/>
              <w:jc w:val="left"/>
              <w:rPr>
                <w:sz w:val="20"/>
                <w:rtl/>
                <w:lang w:val="fr-CA" w:bidi="ar-LB"/>
              </w:rPr>
            </w:pPr>
            <w:r>
              <w:rPr>
                <w:rFonts w:hint="cs"/>
                <w:sz w:val="20"/>
                <w:rtl/>
                <w:lang w:val="fr-CA" w:bidi="ar-LB"/>
              </w:rPr>
              <w:t>301.82</w:t>
            </w:r>
          </w:p>
        </w:tc>
      </w:tr>
      <w:tr w:rsidR="00D410FB" w:rsidRPr="00F2465F" w14:paraId="3D80B10A" w14:textId="77777777" w:rsidTr="00370CBE">
        <w:trPr>
          <w:trHeight w:val="244"/>
        </w:trPr>
        <w:tc>
          <w:tcPr>
            <w:tcW w:w="1455" w:type="pct"/>
            <w:tcBorders>
              <w:top w:val="single" w:sz="4" w:space="0" w:color="auto"/>
              <w:left w:val="single" w:sz="4" w:space="0" w:color="auto"/>
              <w:bottom w:val="single" w:sz="4" w:space="0" w:color="auto"/>
              <w:right w:val="single" w:sz="4" w:space="0" w:color="auto"/>
            </w:tcBorders>
            <w:hideMark/>
          </w:tcPr>
          <w:p w14:paraId="7FC0BCC9" w14:textId="7DA5E4DF" w:rsidR="00D410FB" w:rsidRPr="00F2465F" w:rsidRDefault="00D410FB" w:rsidP="00D410FB">
            <w:pPr>
              <w:bidi/>
              <w:rPr>
                <w:sz w:val="20"/>
                <w:rtl/>
                <w:lang w:val="fr-CA" w:bidi="ar-LB"/>
              </w:rPr>
            </w:pPr>
            <w:r w:rsidRPr="00F2465F">
              <w:rPr>
                <w:rFonts w:hint="cs"/>
                <w:b/>
                <w:bCs/>
                <w:sz w:val="20"/>
                <w:rtl/>
                <w:lang w:val="fr-CA" w:bidi="ar-LB"/>
              </w:rPr>
              <w:t>بالأطنان من قدرات استنفاد الأوزون</w:t>
            </w:r>
          </w:p>
        </w:tc>
        <w:tc>
          <w:tcPr>
            <w:tcW w:w="606" w:type="pct"/>
            <w:tcBorders>
              <w:top w:val="single" w:sz="4" w:space="0" w:color="auto"/>
              <w:left w:val="single" w:sz="4" w:space="0" w:color="auto"/>
              <w:bottom w:val="single" w:sz="4" w:space="0" w:color="auto"/>
              <w:right w:val="single" w:sz="4" w:space="0" w:color="auto"/>
            </w:tcBorders>
          </w:tcPr>
          <w:p w14:paraId="20177809" w14:textId="670BA097" w:rsidR="00D410FB" w:rsidRPr="00F2465F" w:rsidRDefault="00D410FB" w:rsidP="00D410FB">
            <w:pPr>
              <w:bidi/>
              <w:jc w:val="left"/>
              <w:rPr>
                <w:sz w:val="20"/>
                <w:rtl/>
                <w:lang w:val="fr-CA" w:bidi="ar-LB"/>
              </w:rPr>
            </w:pPr>
            <w:r>
              <w:rPr>
                <w:rFonts w:hint="cs"/>
                <w:sz w:val="20"/>
                <w:rtl/>
                <w:lang w:val="fr-CA" w:bidi="ar-LB"/>
              </w:rPr>
              <w:t>5.50</w:t>
            </w:r>
          </w:p>
        </w:tc>
        <w:tc>
          <w:tcPr>
            <w:tcW w:w="606" w:type="pct"/>
            <w:tcBorders>
              <w:top w:val="single" w:sz="4" w:space="0" w:color="auto"/>
              <w:left w:val="single" w:sz="4" w:space="0" w:color="auto"/>
              <w:bottom w:val="single" w:sz="4" w:space="0" w:color="auto"/>
              <w:right w:val="single" w:sz="4" w:space="0" w:color="auto"/>
            </w:tcBorders>
          </w:tcPr>
          <w:p w14:paraId="3F64C56A" w14:textId="6E71BFDF" w:rsidR="00D410FB" w:rsidRPr="00F2465F" w:rsidRDefault="005B2CB4" w:rsidP="00D410FB">
            <w:pPr>
              <w:bidi/>
              <w:jc w:val="left"/>
              <w:rPr>
                <w:sz w:val="20"/>
                <w:rtl/>
                <w:lang w:val="fr-CA" w:bidi="ar-LB"/>
              </w:rPr>
            </w:pPr>
            <w:r>
              <w:rPr>
                <w:rFonts w:hint="cs"/>
                <w:sz w:val="20"/>
                <w:rtl/>
                <w:lang w:val="fr-CA" w:bidi="ar-LB"/>
              </w:rPr>
              <w:t>9.46</w:t>
            </w:r>
          </w:p>
        </w:tc>
        <w:tc>
          <w:tcPr>
            <w:tcW w:w="606" w:type="pct"/>
            <w:tcBorders>
              <w:top w:val="single" w:sz="4" w:space="0" w:color="auto"/>
              <w:left w:val="single" w:sz="4" w:space="0" w:color="auto"/>
              <w:bottom w:val="single" w:sz="4" w:space="0" w:color="auto"/>
              <w:right w:val="single" w:sz="4" w:space="0" w:color="auto"/>
            </w:tcBorders>
          </w:tcPr>
          <w:p w14:paraId="17F64CAD" w14:textId="0B426DAF" w:rsidR="00D410FB" w:rsidRPr="00F2465F" w:rsidRDefault="005B2CB4" w:rsidP="00D410FB">
            <w:pPr>
              <w:bidi/>
              <w:jc w:val="left"/>
              <w:rPr>
                <w:sz w:val="20"/>
                <w:rtl/>
                <w:lang w:val="fr-CA" w:bidi="ar-LB"/>
              </w:rPr>
            </w:pPr>
            <w:r>
              <w:rPr>
                <w:rFonts w:hint="cs"/>
                <w:sz w:val="20"/>
                <w:rtl/>
                <w:lang w:val="fr-CA" w:bidi="ar-LB"/>
              </w:rPr>
              <w:t>9.35</w:t>
            </w:r>
          </w:p>
        </w:tc>
        <w:tc>
          <w:tcPr>
            <w:tcW w:w="606" w:type="pct"/>
            <w:tcBorders>
              <w:top w:val="single" w:sz="4" w:space="0" w:color="auto"/>
              <w:left w:val="single" w:sz="4" w:space="0" w:color="auto"/>
              <w:bottom w:val="single" w:sz="4" w:space="0" w:color="auto"/>
              <w:right w:val="single" w:sz="4" w:space="0" w:color="auto"/>
            </w:tcBorders>
          </w:tcPr>
          <w:p w14:paraId="5EE8422B" w14:textId="3A447910" w:rsidR="00D410FB" w:rsidRPr="00F2465F" w:rsidRDefault="005B2CB4" w:rsidP="00D410FB">
            <w:pPr>
              <w:bidi/>
              <w:jc w:val="left"/>
              <w:rPr>
                <w:sz w:val="20"/>
                <w:rtl/>
                <w:lang w:val="fr-CA" w:bidi="ar-LB"/>
              </w:rPr>
            </w:pPr>
            <w:r>
              <w:rPr>
                <w:rFonts w:hint="cs"/>
                <w:sz w:val="20"/>
                <w:rtl/>
                <w:lang w:val="fr-CA" w:bidi="ar-LB"/>
              </w:rPr>
              <w:t>9.08</w:t>
            </w:r>
          </w:p>
        </w:tc>
        <w:tc>
          <w:tcPr>
            <w:tcW w:w="606" w:type="pct"/>
            <w:tcBorders>
              <w:top w:val="single" w:sz="4" w:space="0" w:color="auto"/>
              <w:left w:val="single" w:sz="4" w:space="0" w:color="auto"/>
              <w:bottom w:val="single" w:sz="4" w:space="0" w:color="auto"/>
              <w:right w:val="single" w:sz="4" w:space="0" w:color="auto"/>
            </w:tcBorders>
          </w:tcPr>
          <w:p w14:paraId="0F3F43BD" w14:textId="3892D89D" w:rsidR="00D410FB" w:rsidRPr="00F2465F" w:rsidRDefault="005B2CB4" w:rsidP="00D410FB">
            <w:pPr>
              <w:bidi/>
              <w:jc w:val="left"/>
              <w:rPr>
                <w:sz w:val="20"/>
                <w:rtl/>
                <w:lang w:val="fr-CA" w:bidi="ar-LB"/>
              </w:rPr>
            </w:pPr>
            <w:r>
              <w:rPr>
                <w:rFonts w:hint="cs"/>
                <w:sz w:val="20"/>
                <w:rtl/>
                <w:lang w:val="fr-CA" w:bidi="ar-LB"/>
              </w:rPr>
              <w:t>6.33</w:t>
            </w:r>
          </w:p>
        </w:tc>
        <w:tc>
          <w:tcPr>
            <w:tcW w:w="514" w:type="pct"/>
            <w:tcBorders>
              <w:top w:val="single" w:sz="4" w:space="0" w:color="auto"/>
              <w:left w:val="single" w:sz="4" w:space="0" w:color="auto"/>
              <w:bottom w:val="single" w:sz="4" w:space="0" w:color="auto"/>
              <w:right w:val="single" w:sz="4" w:space="0" w:color="auto"/>
            </w:tcBorders>
          </w:tcPr>
          <w:p w14:paraId="09167484" w14:textId="448B23FD" w:rsidR="00D410FB" w:rsidRPr="00F2465F" w:rsidRDefault="005B2CB4" w:rsidP="00D410FB">
            <w:pPr>
              <w:bidi/>
              <w:jc w:val="left"/>
              <w:rPr>
                <w:sz w:val="20"/>
                <w:rtl/>
                <w:lang w:val="fr-CA" w:bidi="ar-LB"/>
              </w:rPr>
            </w:pPr>
            <w:r>
              <w:rPr>
                <w:rFonts w:hint="cs"/>
                <w:sz w:val="20"/>
                <w:rtl/>
                <w:lang w:val="fr-CA" w:bidi="ar-LB"/>
              </w:rPr>
              <w:t>16.60</w:t>
            </w:r>
          </w:p>
        </w:tc>
      </w:tr>
    </w:tbl>
    <w:p w14:paraId="379D53A7" w14:textId="299F07A9" w:rsidR="00687912" w:rsidRDefault="00687912" w:rsidP="00687912">
      <w:pPr>
        <w:bidi/>
        <w:rPr>
          <w:sz w:val="26"/>
          <w:szCs w:val="26"/>
          <w:rtl/>
          <w:lang w:val="fr-CA" w:bidi="ar-LB"/>
        </w:rPr>
      </w:pPr>
    </w:p>
    <w:p w14:paraId="54F597A4" w14:textId="30E92182" w:rsidR="00687912" w:rsidRDefault="00637ADD" w:rsidP="00687912">
      <w:pPr>
        <w:bidi/>
        <w:rPr>
          <w:sz w:val="26"/>
          <w:szCs w:val="26"/>
          <w:rtl/>
          <w:lang w:val="fr-CA" w:bidi="ar-LB"/>
        </w:rPr>
      </w:pPr>
      <w:r>
        <w:rPr>
          <w:rFonts w:hint="cs"/>
          <w:sz w:val="26"/>
          <w:szCs w:val="26"/>
          <w:rtl/>
          <w:lang w:val="fr-CA" w:bidi="ar-LB"/>
        </w:rPr>
        <w:t>3</w:t>
      </w:r>
      <w:r w:rsidR="00687912">
        <w:rPr>
          <w:rFonts w:hint="cs"/>
          <w:sz w:val="26"/>
          <w:szCs w:val="26"/>
          <w:rtl/>
          <w:lang w:val="fr-CA" w:bidi="ar-LB"/>
        </w:rPr>
        <w:t>.</w:t>
      </w:r>
      <w:r w:rsidR="00687912">
        <w:rPr>
          <w:sz w:val="26"/>
          <w:szCs w:val="26"/>
          <w:rtl/>
          <w:lang w:val="fr-CA" w:bidi="ar-LB"/>
        </w:rPr>
        <w:tab/>
      </w:r>
      <w:r w:rsidR="005B2CB4">
        <w:rPr>
          <w:rFonts w:hint="cs"/>
          <w:sz w:val="26"/>
          <w:szCs w:val="26"/>
          <w:rtl/>
          <w:lang w:val="fr-CA" w:bidi="ar-LB"/>
        </w:rPr>
        <w:t xml:space="preserve">يعزى التراجع الملموس في استهلاك الهيدروكلوروفلوروكربون-22 </w:t>
      </w:r>
      <w:r w:rsidR="00E32A3F">
        <w:rPr>
          <w:rFonts w:hint="cs"/>
          <w:sz w:val="26"/>
          <w:szCs w:val="26"/>
          <w:rtl/>
          <w:lang w:val="fr-CA" w:bidi="ar-LB"/>
        </w:rPr>
        <w:t>في</w:t>
      </w:r>
      <w:r w:rsidR="005B2CB4">
        <w:rPr>
          <w:rFonts w:hint="cs"/>
          <w:sz w:val="26"/>
          <w:szCs w:val="26"/>
          <w:rtl/>
          <w:lang w:val="fr-CA" w:bidi="ar-LB"/>
        </w:rPr>
        <w:t xml:space="preserve"> عام 2020 إلى عدة عوامل منها  اللوائح الناظمة لضبط استهلاك المواد الهيدروكلوروفلوروكربونية لتحقيق الهدف المحدد لعام 2020 وجائحة كوفيد 19 التي تسببت في انخفاض الطلب على خدمة معدات التبريد وتكييف الهواء. تستخدم مدغشقر الهيدروكلوروفلوروكربون-22 بصورة رئيسية في خدمة أجهزة التبريد وتكييف الهواء وصيانتها. ويعود انحسار الطلب </w:t>
      </w:r>
      <w:r>
        <w:rPr>
          <w:rFonts w:hint="cs"/>
          <w:sz w:val="26"/>
          <w:szCs w:val="26"/>
          <w:rtl/>
          <w:lang w:val="fr-CA" w:bidi="ar-LB"/>
        </w:rPr>
        <w:t>إلى الأنشطة المنفذة في إطار خطة إدارة إزالة المواد الهيدروكلوروفلوروكربونية بما في ذلك ضبط استيراد المواد الهيدروكلوروفلوروكربونية والمعدات القائمة عليها وتدريب الفنيين على ممارسات الخدمة الحميدة وإدخال التكنولوجيات البديلة في تطبيقات تكييف الهواء والتبريد التجاري ولا سيما المواد الهيدروفلوروكربونية و</w:t>
      </w:r>
      <w:r w:rsidR="00E32A3F">
        <w:rPr>
          <w:rFonts w:hint="cs"/>
          <w:sz w:val="26"/>
          <w:szCs w:val="26"/>
          <w:rtl/>
          <w:lang w:val="fr-CA" w:bidi="ar-LB"/>
        </w:rPr>
        <w:t xml:space="preserve">كذلك </w:t>
      </w:r>
      <w:r>
        <w:rPr>
          <w:rFonts w:hint="cs"/>
          <w:sz w:val="26"/>
          <w:szCs w:val="26"/>
          <w:rtl/>
          <w:lang w:val="fr-CA" w:bidi="ar-LB"/>
        </w:rPr>
        <w:t xml:space="preserve">المواد الهيدروكربونية والأمونيا </w:t>
      </w:r>
      <w:r w:rsidR="00E32A3F">
        <w:rPr>
          <w:rFonts w:hint="cs"/>
          <w:sz w:val="26"/>
          <w:szCs w:val="26"/>
          <w:rtl/>
          <w:lang w:val="fr-CA" w:bidi="ar-LB"/>
        </w:rPr>
        <w:t xml:space="preserve">وإن كان </w:t>
      </w:r>
      <w:r>
        <w:rPr>
          <w:rFonts w:hint="cs"/>
          <w:sz w:val="26"/>
          <w:szCs w:val="26"/>
          <w:rtl/>
          <w:lang w:val="fr-CA" w:bidi="ar-LB"/>
        </w:rPr>
        <w:t xml:space="preserve">على نطاق أصغر. وفي حين يميل استيراد الهيدروكلوروفلوروكربون-22 </w:t>
      </w:r>
      <w:r w:rsidR="00E32A3F">
        <w:rPr>
          <w:rFonts w:hint="cs"/>
          <w:sz w:val="26"/>
          <w:szCs w:val="26"/>
          <w:rtl/>
          <w:lang w:val="fr-CA" w:bidi="ar-LB"/>
        </w:rPr>
        <w:t>إلى</w:t>
      </w:r>
      <w:r>
        <w:rPr>
          <w:rFonts w:hint="cs"/>
          <w:sz w:val="26"/>
          <w:szCs w:val="26"/>
          <w:rtl/>
          <w:lang w:val="fr-CA" w:bidi="ar-LB"/>
        </w:rPr>
        <w:t xml:space="preserve"> الانخفاض يتجه استيراد غازات التبريد البديلة في</w:t>
      </w:r>
      <w:r w:rsidR="00E32A3F">
        <w:rPr>
          <w:rFonts w:hint="cs"/>
          <w:sz w:val="26"/>
          <w:szCs w:val="26"/>
          <w:rtl/>
          <w:lang w:val="fr-CA" w:bidi="ar-LB"/>
        </w:rPr>
        <w:t xml:space="preserve"> الاتجاه المعاكس</w:t>
      </w:r>
      <w:r>
        <w:rPr>
          <w:rFonts w:hint="cs"/>
          <w:sz w:val="26"/>
          <w:szCs w:val="26"/>
          <w:rtl/>
          <w:lang w:val="fr-CA" w:bidi="ar-LB"/>
        </w:rPr>
        <w:t xml:space="preserve"> تماما. </w:t>
      </w:r>
    </w:p>
    <w:p w14:paraId="186727B8" w14:textId="486B7285" w:rsidR="00687912" w:rsidRDefault="00687912" w:rsidP="00687912">
      <w:pPr>
        <w:bidi/>
        <w:rPr>
          <w:sz w:val="26"/>
          <w:szCs w:val="26"/>
          <w:rtl/>
          <w:lang w:val="fr-CA" w:bidi="ar-LB"/>
        </w:rPr>
      </w:pPr>
    </w:p>
    <w:p w14:paraId="36F011C3" w14:textId="77777777" w:rsidR="00546D18" w:rsidRDefault="00687912" w:rsidP="00546D18">
      <w:pPr>
        <w:bidi/>
        <w:rPr>
          <w:i/>
          <w:iCs/>
          <w:sz w:val="26"/>
          <w:szCs w:val="26"/>
          <w:rtl/>
          <w:lang w:val="fr-CA" w:bidi="ar-LB"/>
        </w:rPr>
      </w:pPr>
      <w:r>
        <w:rPr>
          <w:rFonts w:hint="cs"/>
          <w:i/>
          <w:iCs/>
          <w:sz w:val="26"/>
          <w:szCs w:val="26"/>
          <w:rtl/>
          <w:lang w:val="fr-CA" w:bidi="ar-LB"/>
        </w:rPr>
        <w:t>التقرير عن تنفيذ البرنامج القطري</w:t>
      </w:r>
    </w:p>
    <w:p w14:paraId="44E6B63D" w14:textId="77777777" w:rsidR="00546D18" w:rsidRDefault="00546D18" w:rsidP="00546D18">
      <w:pPr>
        <w:bidi/>
        <w:rPr>
          <w:i/>
          <w:iCs/>
          <w:sz w:val="26"/>
          <w:szCs w:val="26"/>
          <w:rtl/>
          <w:lang w:val="fr-CA" w:bidi="ar-LB"/>
        </w:rPr>
      </w:pPr>
    </w:p>
    <w:p w14:paraId="3C6EE84B" w14:textId="104DB2B3" w:rsidR="00546D18" w:rsidRDefault="00637ADD" w:rsidP="00546D18">
      <w:pPr>
        <w:bidi/>
        <w:rPr>
          <w:sz w:val="26"/>
          <w:szCs w:val="26"/>
          <w:rtl/>
          <w:lang w:val="fr-CA" w:bidi="ar-LB"/>
        </w:rPr>
      </w:pPr>
      <w:r>
        <w:rPr>
          <w:rFonts w:hint="cs"/>
          <w:sz w:val="26"/>
          <w:szCs w:val="26"/>
          <w:rtl/>
          <w:lang w:val="fr-CA" w:bidi="ar-LB"/>
        </w:rPr>
        <w:t>4.</w:t>
      </w:r>
      <w:r>
        <w:rPr>
          <w:sz w:val="26"/>
          <w:szCs w:val="26"/>
          <w:rtl/>
          <w:lang w:val="fr-CA" w:bidi="ar-LB"/>
        </w:rPr>
        <w:tab/>
      </w:r>
      <w:r w:rsidR="00546D18">
        <w:rPr>
          <w:rFonts w:hint="cs"/>
          <w:sz w:val="26"/>
          <w:szCs w:val="26"/>
          <w:rtl/>
          <w:lang w:val="fr-CA" w:bidi="ar-LB"/>
        </w:rPr>
        <w:t xml:space="preserve">أفادت </w:t>
      </w:r>
      <w:r>
        <w:rPr>
          <w:rFonts w:hint="cs"/>
          <w:sz w:val="26"/>
          <w:szCs w:val="26"/>
          <w:rtl/>
          <w:lang w:val="fr-CA" w:bidi="ar-LB"/>
        </w:rPr>
        <w:t>مدغشقر</w:t>
      </w:r>
      <w:r w:rsidR="00546D18">
        <w:rPr>
          <w:rFonts w:hint="cs"/>
          <w:sz w:val="26"/>
          <w:szCs w:val="26"/>
          <w:rtl/>
          <w:lang w:val="fr-CA" w:bidi="ar-LB"/>
        </w:rPr>
        <w:t xml:space="preserve"> ببيانات الاستهلاك القطاعي للمواد الهيدروكلوروفلوروكربونية في التقرير عن تنفيذ البرنامج القطري لعام 2024 وجاءت متماشية مع البيانات المبلغ عنها عملا بالمادة السابعة من بروتوكول مونتريال.</w:t>
      </w:r>
    </w:p>
    <w:p w14:paraId="6A57B105" w14:textId="57E9335F" w:rsidR="00546D18" w:rsidRPr="00546D18" w:rsidRDefault="00546D18" w:rsidP="00546D18">
      <w:pPr>
        <w:bidi/>
        <w:rPr>
          <w:i/>
          <w:iCs/>
          <w:sz w:val="26"/>
          <w:szCs w:val="26"/>
          <w:lang w:val="fr-CA" w:bidi="ar-LB"/>
        </w:rPr>
      </w:pPr>
    </w:p>
    <w:p w14:paraId="412EF4E4" w14:textId="77777777" w:rsidR="00546D18" w:rsidRDefault="00546D18" w:rsidP="00546D18">
      <w:pPr>
        <w:bidi/>
        <w:rPr>
          <w:i/>
          <w:iCs/>
          <w:sz w:val="26"/>
          <w:szCs w:val="26"/>
          <w:rtl/>
          <w:lang w:val="fr-CA" w:bidi="ar-LB"/>
        </w:rPr>
      </w:pPr>
      <w:r>
        <w:rPr>
          <w:rFonts w:hint="cs"/>
          <w:i/>
          <w:iCs/>
          <w:sz w:val="26"/>
          <w:szCs w:val="26"/>
          <w:rtl/>
          <w:lang w:val="fr-CA" w:bidi="ar-LB"/>
        </w:rPr>
        <w:t>تقرير التحقق</w:t>
      </w:r>
    </w:p>
    <w:p w14:paraId="2B4FDFF1" w14:textId="5DAFBD42" w:rsidR="0067386E" w:rsidRPr="00F31E94" w:rsidRDefault="00637ADD" w:rsidP="0067386E">
      <w:pPr>
        <w:pStyle w:val="Heading1"/>
        <w:numPr>
          <w:ilvl w:val="0"/>
          <w:numId w:val="0"/>
        </w:numPr>
        <w:tabs>
          <w:tab w:val="left" w:pos="4"/>
        </w:tabs>
        <w:bidi/>
        <w:spacing w:before="240"/>
        <w:ind w:left="4"/>
        <w:rPr>
          <w:sz w:val="26"/>
          <w:szCs w:val="26"/>
          <w:rtl/>
          <w:lang w:val="fr-CA" w:bidi="ar-LB"/>
        </w:rPr>
      </w:pPr>
      <w:r>
        <w:rPr>
          <w:rFonts w:hint="cs"/>
          <w:sz w:val="26"/>
          <w:szCs w:val="26"/>
          <w:rtl/>
          <w:lang w:val="fr-CA" w:bidi="ar-LB"/>
        </w:rPr>
        <w:t>5.</w:t>
      </w:r>
      <w:r>
        <w:rPr>
          <w:sz w:val="26"/>
          <w:szCs w:val="26"/>
          <w:rtl/>
          <w:lang w:val="fr-CA" w:bidi="ar-LB"/>
        </w:rPr>
        <w:tab/>
      </w:r>
      <w:r w:rsidR="0067386E">
        <w:rPr>
          <w:rFonts w:hint="cs"/>
          <w:sz w:val="26"/>
          <w:szCs w:val="26"/>
          <w:rtl/>
          <w:lang w:val="fr-CA" w:bidi="ar-LB"/>
        </w:rPr>
        <w:t xml:space="preserve">أكد تقرير التحقق أنّ مدغشقر تصدر تراخيص وحصصا لاستيراد المواد الهيدروكلوروفلوروكربونية وتصديرها وأنّ إجمالي الاستهلاك المبلغ عنه عملا بالمادة السابعة من بروتوكول مونتريال عن الفترة من 2022 إلى 2024 صحيح (على النحو المبين في الجدول 1 أعلاه). وجاء في خلاصة التقرير أنّ مدغشقر في حالة من الامتثال </w:t>
      </w:r>
      <w:r w:rsidR="0067386E">
        <w:rPr>
          <w:rFonts w:hint="cs"/>
          <w:sz w:val="26"/>
          <w:szCs w:val="26"/>
          <w:rtl/>
          <w:lang w:val="fr-CA" w:bidi="ar-LB"/>
        </w:rPr>
        <w:lastRenderedPageBreak/>
        <w:t xml:space="preserve">لكل من جدول تخفيض المواد الملحوظة في المجموعة الأولى من المرفق ج وللحدود القصوى للاستهلاك المسموح به </w:t>
      </w:r>
      <w:r w:rsidR="00E32A3F">
        <w:rPr>
          <w:rFonts w:hint="cs"/>
          <w:sz w:val="26"/>
          <w:szCs w:val="26"/>
          <w:rtl/>
          <w:lang w:val="fr-CA" w:bidi="ar-LB"/>
        </w:rPr>
        <w:t>ل</w:t>
      </w:r>
      <w:r w:rsidR="0067386E">
        <w:rPr>
          <w:rFonts w:hint="cs"/>
          <w:sz w:val="26"/>
          <w:szCs w:val="26"/>
          <w:rtl/>
          <w:lang w:val="fr-CA" w:bidi="ar-LB"/>
        </w:rPr>
        <w:t>تلك المواد في ا</w:t>
      </w:r>
      <w:r w:rsidR="00F31E94">
        <w:rPr>
          <w:rFonts w:hint="cs"/>
          <w:sz w:val="26"/>
          <w:szCs w:val="26"/>
          <w:rtl/>
          <w:lang w:val="fr-CA" w:bidi="ar-LB"/>
        </w:rPr>
        <w:t>لأعوام 2022 و2023 و2024 تماشيا مع المرحلة الثانية من خطة إدارة إزالة المواد الهيدروكلوروفلوروكربونية.</w:t>
      </w:r>
    </w:p>
    <w:p w14:paraId="12EB12B2" w14:textId="1E631312" w:rsidR="00F31E94" w:rsidRPr="00F31E94" w:rsidRDefault="00F31E94" w:rsidP="00F31E94">
      <w:pPr>
        <w:bidi/>
        <w:rPr>
          <w:sz w:val="26"/>
          <w:szCs w:val="26"/>
          <w:rtl/>
          <w:lang w:val="fr-CA" w:bidi="ar-LB"/>
        </w:rPr>
      </w:pPr>
      <w:r w:rsidRPr="00F31E94">
        <w:rPr>
          <w:rFonts w:hint="cs"/>
          <w:sz w:val="26"/>
          <w:szCs w:val="26"/>
          <w:rtl/>
          <w:lang w:val="fr-CA" w:bidi="ar-LB"/>
        </w:rPr>
        <w:t>6.</w:t>
      </w:r>
      <w:r>
        <w:rPr>
          <w:sz w:val="26"/>
          <w:szCs w:val="26"/>
          <w:rtl/>
          <w:lang w:val="fr-CA" w:bidi="ar-LB"/>
        </w:rPr>
        <w:tab/>
      </w:r>
      <w:r>
        <w:rPr>
          <w:rFonts w:hint="cs"/>
          <w:sz w:val="26"/>
          <w:szCs w:val="26"/>
          <w:rtl/>
          <w:lang w:val="fr-CA" w:bidi="ar-LB"/>
        </w:rPr>
        <w:t>وورد في تقرير التحقق أنّ موردا واحدا تخطى حصته السنوية من المواد الهيدروكلوروفلوروكربونية في عام 2024 فأثارت</w:t>
      </w:r>
      <w:r w:rsidR="00061824">
        <w:rPr>
          <w:sz w:val="26"/>
          <w:szCs w:val="26"/>
          <w:lang w:val="fr-CA" w:bidi="ar-LB"/>
        </w:rPr>
        <w:t xml:space="preserve"> </w:t>
      </w:r>
      <w:r>
        <w:rPr>
          <w:rFonts w:hint="cs"/>
          <w:sz w:val="26"/>
          <w:szCs w:val="26"/>
          <w:rtl/>
          <w:lang w:val="fr-CA" w:bidi="ar-LB"/>
        </w:rPr>
        <w:t xml:space="preserve">وحدة الأوزون الوطنية </w:t>
      </w:r>
      <w:r w:rsidR="00061824">
        <w:rPr>
          <w:rFonts w:hint="cs"/>
          <w:sz w:val="26"/>
          <w:szCs w:val="26"/>
          <w:rtl/>
          <w:lang w:val="fr-CA" w:bidi="ar-SA"/>
        </w:rPr>
        <w:t>الموضوع معه وع</w:t>
      </w:r>
      <w:r w:rsidR="00A31D30">
        <w:rPr>
          <w:rFonts w:hint="cs"/>
          <w:sz w:val="26"/>
          <w:szCs w:val="26"/>
          <w:rtl/>
          <w:lang w:val="fr-CA" w:bidi="ar-LB"/>
        </w:rPr>
        <w:t>الجت الخرق لنظام توزيع حصص المواد الهيدروكلوروفلوروكربونية ومقا لما تنص عليه</w:t>
      </w:r>
      <w:r>
        <w:rPr>
          <w:rFonts w:hint="cs"/>
          <w:sz w:val="26"/>
          <w:szCs w:val="26"/>
          <w:rtl/>
          <w:lang w:val="fr-CA" w:bidi="ar-LB"/>
        </w:rPr>
        <w:t xml:space="preserve"> ال</w:t>
      </w:r>
      <w:r w:rsidR="00A31D30">
        <w:rPr>
          <w:rFonts w:hint="cs"/>
          <w:sz w:val="26"/>
          <w:szCs w:val="26"/>
          <w:rtl/>
          <w:lang w:val="fr-CA" w:bidi="ar-LB"/>
        </w:rPr>
        <w:t>أنظمة</w:t>
      </w:r>
      <w:r>
        <w:rPr>
          <w:rFonts w:hint="cs"/>
          <w:sz w:val="26"/>
          <w:szCs w:val="26"/>
          <w:rtl/>
          <w:lang w:val="fr-CA" w:bidi="ar-LB"/>
        </w:rPr>
        <w:t xml:space="preserve"> الوطنية. وجاء تقرير التحقق </w:t>
      </w:r>
      <w:r w:rsidR="00A31D30">
        <w:rPr>
          <w:rFonts w:hint="cs"/>
          <w:sz w:val="26"/>
          <w:szCs w:val="26"/>
          <w:rtl/>
          <w:lang w:val="fr-CA" w:bidi="ar-LB"/>
        </w:rPr>
        <w:t xml:space="preserve">للتأكيد على </w:t>
      </w:r>
      <w:r>
        <w:rPr>
          <w:rFonts w:hint="cs"/>
          <w:sz w:val="26"/>
          <w:szCs w:val="26"/>
          <w:rtl/>
          <w:lang w:val="fr-CA" w:bidi="ar-LB"/>
        </w:rPr>
        <w:t xml:space="preserve">أنّه وبالرغم من هذه الحالة </w:t>
      </w:r>
      <w:r w:rsidR="00A31D30">
        <w:rPr>
          <w:rFonts w:hint="cs"/>
          <w:sz w:val="26"/>
          <w:szCs w:val="26"/>
          <w:rtl/>
          <w:lang w:val="fr-CA" w:bidi="ar-LB"/>
        </w:rPr>
        <w:t>بقي</w:t>
      </w:r>
      <w:r>
        <w:rPr>
          <w:rFonts w:hint="cs"/>
          <w:sz w:val="26"/>
          <w:szCs w:val="26"/>
          <w:rtl/>
          <w:lang w:val="fr-CA" w:bidi="ar-LB"/>
        </w:rPr>
        <w:t>ت الكميات المستوردة في عام 2024 (أي 6.33 طن من قدرات استنفاد الأوزون من الهيدروكلوروفلوروكربو</w:t>
      </w:r>
      <w:r>
        <w:rPr>
          <w:rFonts w:hint="eastAsia"/>
          <w:sz w:val="26"/>
          <w:szCs w:val="26"/>
          <w:rtl/>
          <w:lang w:val="fr-CA" w:bidi="ar-LB"/>
        </w:rPr>
        <w:t>ن</w:t>
      </w:r>
      <w:r>
        <w:rPr>
          <w:rFonts w:hint="cs"/>
          <w:sz w:val="26"/>
          <w:szCs w:val="26"/>
          <w:rtl/>
          <w:lang w:val="fr-CA" w:bidi="ar-LB"/>
        </w:rPr>
        <w:t xml:space="preserve">-22) </w:t>
      </w:r>
      <w:r w:rsidR="00A31D30">
        <w:rPr>
          <w:rFonts w:hint="cs"/>
          <w:sz w:val="26"/>
          <w:szCs w:val="26"/>
          <w:rtl/>
          <w:lang w:val="fr-CA" w:bidi="ar-LB"/>
        </w:rPr>
        <w:t>في</w:t>
      </w:r>
      <w:r>
        <w:rPr>
          <w:rFonts w:hint="cs"/>
          <w:sz w:val="26"/>
          <w:szCs w:val="26"/>
          <w:rtl/>
          <w:lang w:val="fr-CA" w:bidi="ar-LB"/>
        </w:rPr>
        <w:t xml:space="preserve"> حدود الامتثال </w:t>
      </w:r>
      <w:r w:rsidR="00A31D30">
        <w:rPr>
          <w:rFonts w:hint="cs"/>
          <w:sz w:val="26"/>
          <w:szCs w:val="26"/>
          <w:rtl/>
          <w:lang w:val="fr-CA" w:bidi="ar-LB"/>
        </w:rPr>
        <w:t>واشتمل على</w:t>
      </w:r>
      <w:r>
        <w:rPr>
          <w:rFonts w:hint="cs"/>
          <w:sz w:val="26"/>
          <w:szCs w:val="26"/>
          <w:rtl/>
          <w:lang w:val="fr-CA" w:bidi="ar-LB"/>
        </w:rPr>
        <w:t xml:space="preserve"> توصيات حول ضرورة إتاحة ضباط الجمارك المدربين لضبط المواد الهيدروكلوروفلوروكربونية ورصدها قدر الإمكان وتوفير </w:t>
      </w:r>
      <w:r w:rsidR="00A31D30">
        <w:rPr>
          <w:rFonts w:hint="cs"/>
          <w:sz w:val="26"/>
          <w:szCs w:val="26"/>
          <w:rtl/>
          <w:lang w:val="fr-CA" w:bidi="ar-LB"/>
        </w:rPr>
        <w:t>ال</w:t>
      </w:r>
      <w:r>
        <w:rPr>
          <w:rFonts w:hint="cs"/>
          <w:sz w:val="26"/>
          <w:szCs w:val="26"/>
          <w:rtl/>
          <w:lang w:val="fr-CA" w:bidi="ar-LB"/>
        </w:rPr>
        <w:t>مزيد من التدريب لهم على تنفيذ اللوائح الناظمة الوطنية ودون الإقليمية بشأن استيراد المواد المستنفدة للأوزون لا سيما الهيدروكلوروفلوروكربونية منها وتوزيعها</w:t>
      </w:r>
      <w:r w:rsidR="00A31D30">
        <w:rPr>
          <w:rFonts w:hint="cs"/>
          <w:sz w:val="26"/>
          <w:szCs w:val="26"/>
          <w:rtl/>
          <w:lang w:val="fr-CA" w:bidi="ar-LB"/>
        </w:rPr>
        <w:t>.</w:t>
      </w:r>
      <w:r>
        <w:rPr>
          <w:rFonts w:hint="cs"/>
          <w:sz w:val="26"/>
          <w:szCs w:val="26"/>
          <w:rtl/>
          <w:lang w:val="fr-CA" w:bidi="ar-LB"/>
        </w:rPr>
        <w:t xml:space="preserve"> </w:t>
      </w:r>
      <w:r w:rsidR="00A31D30">
        <w:rPr>
          <w:rFonts w:hint="cs"/>
          <w:sz w:val="26"/>
          <w:szCs w:val="26"/>
          <w:rtl/>
          <w:lang w:val="fr-CA" w:bidi="ar-LB"/>
        </w:rPr>
        <w:t xml:space="preserve">ووردت في التوصيات إشارة إلى </w:t>
      </w:r>
      <w:r w:rsidR="00135D9F">
        <w:rPr>
          <w:rFonts w:hint="cs"/>
          <w:sz w:val="26"/>
          <w:szCs w:val="26"/>
          <w:rtl/>
          <w:lang w:val="fr-CA" w:bidi="ar-LB"/>
        </w:rPr>
        <w:t xml:space="preserve">دعم </w:t>
      </w:r>
      <w:r w:rsidR="00A31D30">
        <w:rPr>
          <w:rFonts w:hint="cs"/>
          <w:sz w:val="26"/>
          <w:szCs w:val="26"/>
          <w:rtl/>
          <w:lang w:val="fr-CA" w:bidi="ar-LB"/>
        </w:rPr>
        <w:t>ضباط الجمارك</w:t>
      </w:r>
      <w:r w:rsidR="008D3979">
        <w:rPr>
          <w:rFonts w:hint="cs"/>
          <w:sz w:val="26"/>
          <w:szCs w:val="26"/>
          <w:rtl/>
          <w:lang w:val="fr-CA" w:bidi="ar-LB"/>
        </w:rPr>
        <w:t xml:space="preserve"> </w:t>
      </w:r>
      <w:r w:rsidR="00A31D30">
        <w:rPr>
          <w:rFonts w:hint="cs"/>
          <w:sz w:val="26"/>
          <w:szCs w:val="26"/>
          <w:rtl/>
          <w:lang w:val="fr-CA" w:bidi="ar-LB"/>
        </w:rPr>
        <w:t>ب</w:t>
      </w:r>
      <w:r w:rsidR="00135D9F">
        <w:rPr>
          <w:rFonts w:hint="cs"/>
          <w:sz w:val="26"/>
          <w:szCs w:val="26"/>
          <w:rtl/>
          <w:lang w:val="fr-CA" w:bidi="ar-LB"/>
        </w:rPr>
        <w:t>ال</w:t>
      </w:r>
      <w:r w:rsidR="008D3979">
        <w:rPr>
          <w:rFonts w:hint="cs"/>
          <w:sz w:val="26"/>
          <w:szCs w:val="26"/>
          <w:rtl/>
          <w:lang w:val="fr-CA" w:bidi="ar-LB"/>
        </w:rPr>
        <w:t>معدات في نقاط التفتيش و</w:t>
      </w:r>
      <w:r w:rsidR="00135D9F">
        <w:rPr>
          <w:rFonts w:hint="cs"/>
          <w:sz w:val="26"/>
          <w:szCs w:val="26"/>
          <w:rtl/>
          <w:lang w:val="fr-CA" w:bidi="ar-LB"/>
        </w:rPr>
        <w:t xml:space="preserve">دعم جهود </w:t>
      </w:r>
      <w:r w:rsidR="008D3979">
        <w:rPr>
          <w:rFonts w:hint="cs"/>
          <w:sz w:val="26"/>
          <w:szCs w:val="26"/>
          <w:rtl/>
          <w:lang w:val="fr-CA" w:bidi="ar-LB"/>
        </w:rPr>
        <w:t xml:space="preserve">مراكز التدريب </w:t>
      </w:r>
      <w:r w:rsidR="00135D9F">
        <w:rPr>
          <w:rFonts w:hint="cs"/>
          <w:sz w:val="26"/>
          <w:szCs w:val="26"/>
          <w:rtl/>
          <w:lang w:val="fr-CA" w:bidi="ar-LB"/>
        </w:rPr>
        <w:t>في مجال ال</w:t>
      </w:r>
      <w:r w:rsidR="008D3979">
        <w:rPr>
          <w:rFonts w:hint="cs"/>
          <w:sz w:val="26"/>
          <w:szCs w:val="26"/>
          <w:rtl/>
          <w:lang w:val="fr-CA" w:bidi="ar-LB"/>
        </w:rPr>
        <w:t>تدريب على استخدام البدائل الجديدة. وأكّد برنامج الأمم المتحدة للبيئة أنّ هذه التوصيات ستؤخذ في الحسبان في تنفيذ الشرائح التالية من خطة إدارة إزالة المواد الهيدروكلوروفلوروكربونية.</w:t>
      </w:r>
    </w:p>
    <w:p w14:paraId="388352CC" w14:textId="6624073D" w:rsidR="0067386E" w:rsidRPr="008D3979" w:rsidRDefault="008D3979" w:rsidP="00546D18">
      <w:pPr>
        <w:pStyle w:val="Heading1"/>
        <w:numPr>
          <w:ilvl w:val="0"/>
          <w:numId w:val="0"/>
        </w:numPr>
        <w:tabs>
          <w:tab w:val="left" w:pos="4"/>
        </w:tabs>
        <w:bidi/>
        <w:spacing w:before="240"/>
        <w:ind w:left="4"/>
        <w:rPr>
          <w:sz w:val="26"/>
          <w:szCs w:val="26"/>
          <w:u w:val="single"/>
          <w:rtl/>
          <w:lang w:val="fr-CA" w:bidi="ar-LB"/>
        </w:rPr>
      </w:pPr>
      <w:r>
        <w:rPr>
          <w:rFonts w:hint="cs"/>
          <w:sz w:val="26"/>
          <w:szCs w:val="26"/>
          <w:u w:val="single"/>
          <w:rtl/>
          <w:lang w:val="fr-CA" w:bidi="ar-LB"/>
        </w:rPr>
        <w:t>حالة تنفيذ المرحلة الأولى من خطة إدارة إزالة المواد الهيدروكلوروفلوروكربونية</w:t>
      </w:r>
    </w:p>
    <w:p w14:paraId="42C0FD67" w14:textId="33437DD2" w:rsidR="00546D18" w:rsidRDefault="008D3979" w:rsidP="0067386E">
      <w:pPr>
        <w:pStyle w:val="Heading1"/>
        <w:numPr>
          <w:ilvl w:val="0"/>
          <w:numId w:val="0"/>
        </w:numPr>
        <w:tabs>
          <w:tab w:val="left" w:pos="4"/>
        </w:tabs>
        <w:bidi/>
        <w:spacing w:before="240"/>
        <w:ind w:left="4"/>
        <w:rPr>
          <w:sz w:val="26"/>
          <w:szCs w:val="26"/>
          <w:rtl/>
          <w:lang w:val="fr-CA" w:bidi="ar-LB"/>
        </w:rPr>
      </w:pPr>
      <w:r>
        <w:rPr>
          <w:rFonts w:hint="cs"/>
          <w:sz w:val="26"/>
          <w:szCs w:val="26"/>
          <w:rtl/>
          <w:lang w:val="fr-CA" w:bidi="ar-LB"/>
        </w:rPr>
        <w:t>7.</w:t>
      </w:r>
      <w:r>
        <w:rPr>
          <w:sz w:val="26"/>
          <w:szCs w:val="26"/>
          <w:rtl/>
          <w:lang w:val="fr-CA" w:bidi="ar-LB"/>
        </w:rPr>
        <w:tab/>
      </w:r>
      <w:r>
        <w:rPr>
          <w:rFonts w:hint="cs"/>
          <w:sz w:val="26"/>
          <w:szCs w:val="26"/>
          <w:rtl/>
          <w:lang w:val="fr-CA" w:bidi="ar-LB"/>
        </w:rPr>
        <w:t xml:space="preserve">استكملت المرحلة الأولى من خطة إدارة إزالة المواد الهيدروكلوروفلوروكربونية في 1 ديسمبر/كانون الأول 2021 ورفع تقرير الإنجاز في 14 مارس/آذار 2023. </w:t>
      </w:r>
    </w:p>
    <w:p w14:paraId="11424E78" w14:textId="7E60CBFC" w:rsidR="008D3979" w:rsidRPr="008D3979" w:rsidRDefault="00546D18" w:rsidP="008D3979">
      <w:pPr>
        <w:pStyle w:val="Heading1"/>
        <w:numPr>
          <w:ilvl w:val="0"/>
          <w:numId w:val="0"/>
        </w:numPr>
        <w:tabs>
          <w:tab w:val="left" w:pos="4"/>
        </w:tabs>
        <w:bidi/>
        <w:spacing w:before="240"/>
        <w:ind w:left="4"/>
        <w:rPr>
          <w:sz w:val="26"/>
          <w:szCs w:val="26"/>
          <w:u w:val="single"/>
          <w:rtl/>
          <w:lang w:val="fr-CA" w:bidi="ar-LB"/>
        </w:rPr>
      </w:pPr>
      <w:r>
        <w:rPr>
          <w:rFonts w:hint="cs"/>
          <w:sz w:val="26"/>
          <w:szCs w:val="26"/>
          <w:u w:val="single"/>
          <w:rtl/>
          <w:lang w:val="fr-CA" w:bidi="ar-LB"/>
        </w:rPr>
        <w:t>التقرير المرحلي</w:t>
      </w:r>
      <w:r w:rsidR="008D3979">
        <w:rPr>
          <w:rFonts w:hint="cs"/>
          <w:sz w:val="26"/>
          <w:szCs w:val="26"/>
          <w:u w:val="single"/>
          <w:rtl/>
          <w:lang w:val="fr-CA" w:bidi="ar-LB"/>
        </w:rPr>
        <w:t xml:space="preserve"> عن تنفيذ الشريحة الأولى من المرحلة الأولى من خطة إدارة إزالة المواد الهيدروكلوروفلوروكربونية</w:t>
      </w:r>
    </w:p>
    <w:p w14:paraId="627E8D76" w14:textId="04431C52" w:rsidR="008D3979" w:rsidRDefault="008D3979" w:rsidP="008D3979">
      <w:pPr>
        <w:bidi/>
        <w:rPr>
          <w:i/>
          <w:iCs/>
          <w:sz w:val="26"/>
          <w:szCs w:val="26"/>
          <w:rtl/>
          <w:lang w:val="fr-CA" w:bidi="ar-LB"/>
        </w:rPr>
      </w:pPr>
      <w:r>
        <w:rPr>
          <w:rFonts w:hint="cs"/>
          <w:i/>
          <w:iCs/>
          <w:sz w:val="26"/>
          <w:szCs w:val="26"/>
          <w:rtl/>
          <w:lang w:val="fr-CA" w:bidi="ar-LB"/>
        </w:rPr>
        <w:t>الإطار القانوني</w:t>
      </w:r>
    </w:p>
    <w:p w14:paraId="1DA224EC" w14:textId="77777777" w:rsidR="008D3979" w:rsidRPr="008D3979" w:rsidRDefault="008D3979" w:rsidP="008D3979">
      <w:pPr>
        <w:bidi/>
        <w:rPr>
          <w:i/>
          <w:iCs/>
          <w:sz w:val="26"/>
          <w:szCs w:val="26"/>
          <w:rtl/>
          <w:lang w:val="fr-CA" w:bidi="ar-LB"/>
        </w:rPr>
      </w:pPr>
    </w:p>
    <w:p w14:paraId="144ED80D" w14:textId="45AF7106" w:rsidR="00546D18" w:rsidRDefault="00546D18" w:rsidP="008D3979">
      <w:pPr>
        <w:bidi/>
        <w:rPr>
          <w:i/>
          <w:iCs/>
          <w:sz w:val="26"/>
          <w:szCs w:val="26"/>
          <w:rtl/>
          <w:lang w:val="fr-CA" w:bidi="ar-LB"/>
        </w:rPr>
      </w:pPr>
      <w:r>
        <w:rPr>
          <w:rFonts w:hint="cs"/>
          <w:sz w:val="26"/>
          <w:szCs w:val="26"/>
          <w:rtl/>
          <w:lang w:val="fr-CA" w:bidi="ar-LB"/>
        </w:rPr>
        <w:t>8.</w:t>
      </w:r>
      <w:r>
        <w:rPr>
          <w:sz w:val="26"/>
          <w:szCs w:val="26"/>
          <w:rtl/>
          <w:lang w:val="fr-CA" w:bidi="ar-LB"/>
        </w:rPr>
        <w:tab/>
      </w:r>
      <w:r w:rsidR="008D3979">
        <w:rPr>
          <w:rFonts w:hint="cs"/>
          <w:sz w:val="26"/>
          <w:szCs w:val="26"/>
          <w:rtl/>
          <w:lang w:val="fr-CA" w:bidi="ar-LB"/>
        </w:rPr>
        <w:t xml:space="preserve">لم تصدق مدغشقر بعد على تعديل كيغالي. </w:t>
      </w:r>
    </w:p>
    <w:p w14:paraId="2999BACD" w14:textId="09A013E8" w:rsidR="00546D18" w:rsidRDefault="00546D18" w:rsidP="00546D18">
      <w:pPr>
        <w:bidi/>
        <w:rPr>
          <w:i/>
          <w:iCs/>
          <w:sz w:val="26"/>
          <w:szCs w:val="26"/>
          <w:rtl/>
          <w:lang w:val="fr-CA" w:bidi="ar-LB"/>
        </w:rPr>
      </w:pPr>
    </w:p>
    <w:p w14:paraId="3A68EB86" w14:textId="59DF684A" w:rsidR="000910E6" w:rsidRDefault="00546D18" w:rsidP="00546D18">
      <w:pPr>
        <w:bidi/>
        <w:rPr>
          <w:sz w:val="26"/>
          <w:szCs w:val="26"/>
          <w:rtl/>
          <w:lang w:val="fr-CA" w:bidi="ar-SA"/>
        </w:rPr>
      </w:pPr>
      <w:r>
        <w:rPr>
          <w:rFonts w:hint="cs"/>
          <w:sz w:val="26"/>
          <w:szCs w:val="26"/>
          <w:rtl/>
          <w:lang w:val="fr-CA" w:bidi="ar-LB"/>
        </w:rPr>
        <w:t>9.</w:t>
      </w:r>
      <w:r w:rsidR="008D3979">
        <w:rPr>
          <w:sz w:val="26"/>
          <w:szCs w:val="26"/>
          <w:rtl/>
          <w:lang w:val="fr-CA" w:bidi="ar-LB"/>
        </w:rPr>
        <w:tab/>
      </w:r>
      <w:r w:rsidR="00135D9F">
        <w:rPr>
          <w:rFonts w:hint="cs"/>
          <w:sz w:val="26"/>
          <w:szCs w:val="26"/>
          <w:rtl/>
          <w:lang w:val="fr-CA" w:bidi="ar-LB"/>
        </w:rPr>
        <w:t xml:space="preserve">تطبق </w:t>
      </w:r>
      <w:r w:rsidR="008D3979">
        <w:rPr>
          <w:rFonts w:hint="cs"/>
          <w:sz w:val="26"/>
          <w:szCs w:val="26"/>
          <w:rtl/>
          <w:lang w:val="fr-CA" w:bidi="ar-LB"/>
        </w:rPr>
        <w:t>مدغشقر</w:t>
      </w:r>
      <w:r w:rsidR="00135D9F">
        <w:rPr>
          <w:rFonts w:hint="cs"/>
          <w:sz w:val="26"/>
          <w:szCs w:val="26"/>
          <w:rtl/>
          <w:lang w:val="fr-CA" w:bidi="ar-LB"/>
        </w:rPr>
        <w:t xml:space="preserve"> منذ عام 2014</w:t>
      </w:r>
      <w:r w:rsidR="008D3979">
        <w:rPr>
          <w:rFonts w:hint="cs"/>
          <w:sz w:val="26"/>
          <w:szCs w:val="26"/>
          <w:rtl/>
          <w:lang w:val="fr-CA" w:bidi="ar-LB"/>
        </w:rPr>
        <w:t xml:space="preserve"> نظاما </w:t>
      </w:r>
      <w:r w:rsidR="00135D9F">
        <w:rPr>
          <w:rFonts w:hint="cs"/>
          <w:sz w:val="26"/>
          <w:szCs w:val="26"/>
          <w:rtl/>
          <w:lang w:val="fr-CA" w:bidi="ar-LB"/>
        </w:rPr>
        <w:t>ساريا</w:t>
      </w:r>
      <w:r w:rsidR="008D3979">
        <w:rPr>
          <w:rFonts w:hint="cs"/>
          <w:sz w:val="26"/>
          <w:szCs w:val="26"/>
          <w:rtl/>
          <w:lang w:val="fr-CA" w:bidi="ar-LB"/>
        </w:rPr>
        <w:t xml:space="preserve"> </w:t>
      </w:r>
      <w:r w:rsidR="000910E6">
        <w:rPr>
          <w:rFonts w:hint="cs"/>
          <w:sz w:val="26"/>
          <w:szCs w:val="26"/>
          <w:rtl/>
          <w:lang w:val="fr-CA" w:bidi="ar-LB"/>
        </w:rPr>
        <w:t xml:space="preserve">لإصدار التراخيص والحصص لاستيراد المواد الهيدروكلوروفلوروكربونية. </w:t>
      </w:r>
      <w:r w:rsidR="00135D9F">
        <w:rPr>
          <w:rFonts w:hint="cs"/>
          <w:sz w:val="26"/>
          <w:szCs w:val="26"/>
          <w:rtl/>
          <w:lang w:val="fr-CA" w:bidi="ar-LB"/>
        </w:rPr>
        <w:t>و</w:t>
      </w:r>
      <w:r w:rsidR="000910E6">
        <w:rPr>
          <w:rFonts w:hint="cs"/>
          <w:sz w:val="26"/>
          <w:szCs w:val="26"/>
          <w:rtl/>
          <w:lang w:val="fr-CA" w:bidi="ar-LB"/>
        </w:rPr>
        <w:t xml:space="preserve">تجري الموافقة على طلبات تراخيص الاستيراد الكترونيا على الخط. وعملا بأحكام مذكرة التفاهم المبرمة بين وحدة الأوزون الوطنية التابعة لوزارة البيئة ووزارة التجارة وشؤون المستهلكين والمديرية العامة للجمارك وشركة </w:t>
      </w:r>
      <w:proofErr w:type="spellStart"/>
      <w:r w:rsidR="000910E6">
        <w:rPr>
          <w:sz w:val="26"/>
          <w:szCs w:val="26"/>
          <w:lang w:val="fr-CA" w:bidi="ar-LB"/>
        </w:rPr>
        <w:t>GasyNet</w:t>
      </w:r>
      <w:proofErr w:type="spellEnd"/>
      <w:r w:rsidR="000910E6">
        <w:rPr>
          <w:rFonts w:hint="cs"/>
          <w:sz w:val="26"/>
          <w:szCs w:val="26"/>
          <w:rtl/>
          <w:lang w:val="fr-CA" w:bidi="ar-SA"/>
        </w:rPr>
        <w:t xml:space="preserve">، فإنّ تراخيص استيراد المواد المستنفدة للأوزون والمعدات القائمة عليها مدمجة في وحدة </w:t>
      </w:r>
      <w:proofErr w:type="spellStart"/>
      <w:r w:rsidR="000910E6">
        <w:rPr>
          <w:sz w:val="26"/>
          <w:szCs w:val="26"/>
          <w:lang w:val="fr-CA" w:bidi="ar-SA"/>
        </w:rPr>
        <w:t>GasyNet</w:t>
      </w:r>
      <w:proofErr w:type="spellEnd"/>
      <w:r w:rsidR="000910E6">
        <w:rPr>
          <w:rFonts w:hint="cs"/>
          <w:sz w:val="26"/>
          <w:szCs w:val="26"/>
          <w:rtl/>
          <w:lang w:val="fr-CA" w:bidi="ar-SA"/>
        </w:rPr>
        <w:t xml:space="preserve"> على الخط </w:t>
      </w:r>
      <w:r w:rsidR="00061824">
        <w:rPr>
          <w:rFonts w:hint="cs"/>
          <w:sz w:val="26"/>
          <w:szCs w:val="26"/>
          <w:rtl/>
          <w:lang w:val="fr-CA" w:bidi="ar-SA"/>
        </w:rPr>
        <w:t>و</w:t>
      </w:r>
      <w:r w:rsidR="008A0804">
        <w:rPr>
          <w:rFonts w:hint="cs"/>
          <w:sz w:val="26"/>
          <w:szCs w:val="26"/>
          <w:rtl/>
          <w:lang w:val="fr-CA" w:bidi="ar-SA"/>
        </w:rPr>
        <w:t>الخاصة</w:t>
      </w:r>
      <w:r w:rsidR="000910E6">
        <w:rPr>
          <w:rFonts w:hint="cs"/>
          <w:sz w:val="26"/>
          <w:szCs w:val="26"/>
          <w:rtl/>
          <w:lang w:val="fr-CA" w:bidi="ar-SA"/>
        </w:rPr>
        <w:t xml:space="preserve"> </w:t>
      </w:r>
      <w:r w:rsidR="008A0804">
        <w:rPr>
          <w:rFonts w:hint="cs"/>
          <w:sz w:val="26"/>
          <w:szCs w:val="26"/>
          <w:rtl/>
          <w:lang w:val="fr-CA" w:bidi="ar-SA"/>
        </w:rPr>
        <w:t>ب</w:t>
      </w:r>
      <w:r w:rsidR="000910E6">
        <w:rPr>
          <w:rFonts w:hint="cs"/>
          <w:sz w:val="26"/>
          <w:szCs w:val="26"/>
          <w:rtl/>
          <w:lang w:val="fr-CA" w:bidi="ar-SA"/>
        </w:rPr>
        <w:t>الوزارة والإدارة وهيئة الرقابة.</w:t>
      </w:r>
    </w:p>
    <w:p w14:paraId="7FE05DC5" w14:textId="77777777" w:rsidR="000910E6" w:rsidRDefault="000910E6" w:rsidP="000910E6">
      <w:pPr>
        <w:bidi/>
        <w:rPr>
          <w:sz w:val="26"/>
          <w:szCs w:val="26"/>
          <w:rtl/>
          <w:lang w:val="fr-CA" w:bidi="ar-SA"/>
        </w:rPr>
      </w:pPr>
    </w:p>
    <w:p w14:paraId="6FAF69B0" w14:textId="7A3D6483" w:rsidR="008A0804" w:rsidRDefault="000910E6" w:rsidP="000910E6">
      <w:pPr>
        <w:bidi/>
        <w:rPr>
          <w:sz w:val="26"/>
          <w:szCs w:val="26"/>
          <w:rtl/>
          <w:lang w:val="fr-CA" w:bidi="ar-SA"/>
        </w:rPr>
      </w:pPr>
      <w:r>
        <w:rPr>
          <w:rFonts w:hint="cs"/>
          <w:sz w:val="26"/>
          <w:szCs w:val="26"/>
          <w:rtl/>
          <w:lang w:val="fr-CA" w:bidi="ar-SA"/>
        </w:rPr>
        <w:t>10.</w:t>
      </w:r>
      <w:r>
        <w:rPr>
          <w:sz w:val="26"/>
          <w:szCs w:val="26"/>
          <w:rtl/>
          <w:lang w:val="fr-CA" w:bidi="ar-SA"/>
        </w:rPr>
        <w:tab/>
      </w:r>
      <w:r>
        <w:rPr>
          <w:rFonts w:hint="cs"/>
          <w:sz w:val="26"/>
          <w:szCs w:val="26"/>
          <w:rtl/>
          <w:lang w:val="fr-CA" w:bidi="ar-SA"/>
        </w:rPr>
        <w:t>تتحمل وحدة الأوزون الوط</w:t>
      </w:r>
      <w:r w:rsidR="008A0804">
        <w:rPr>
          <w:rFonts w:hint="cs"/>
          <w:sz w:val="26"/>
          <w:szCs w:val="26"/>
          <w:rtl/>
          <w:lang w:val="fr-CA" w:bidi="ar-SA"/>
        </w:rPr>
        <w:t>ن</w:t>
      </w:r>
      <w:r>
        <w:rPr>
          <w:rFonts w:hint="cs"/>
          <w:sz w:val="26"/>
          <w:szCs w:val="26"/>
          <w:rtl/>
          <w:lang w:val="fr-CA" w:bidi="ar-SA"/>
        </w:rPr>
        <w:t xml:space="preserve">ية </w:t>
      </w:r>
      <w:r w:rsidR="008A0804">
        <w:rPr>
          <w:rFonts w:hint="cs"/>
          <w:sz w:val="26"/>
          <w:szCs w:val="26"/>
          <w:rtl/>
          <w:lang w:val="fr-CA" w:bidi="ar-SA"/>
        </w:rPr>
        <w:t>مسؤولية توزيع الحصص السنوية على المستوردين ب</w:t>
      </w:r>
      <w:r w:rsidR="00135D9F">
        <w:rPr>
          <w:rFonts w:hint="cs"/>
          <w:sz w:val="26"/>
          <w:szCs w:val="26"/>
          <w:rtl/>
          <w:lang w:val="fr-CA" w:bidi="ar-SA"/>
        </w:rPr>
        <w:t>ال</w:t>
      </w:r>
      <w:r w:rsidR="008A0804">
        <w:rPr>
          <w:rFonts w:hint="cs"/>
          <w:sz w:val="26"/>
          <w:szCs w:val="26"/>
          <w:rtl/>
          <w:lang w:val="fr-CA" w:bidi="ar-SA"/>
        </w:rPr>
        <w:t xml:space="preserve">تعاون </w:t>
      </w:r>
      <w:r w:rsidR="00135D9F">
        <w:rPr>
          <w:rFonts w:hint="cs"/>
          <w:sz w:val="26"/>
          <w:szCs w:val="26"/>
          <w:rtl/>
          <w:lang w:val="fr-CA" w:bidi="ar-SA"/>
        </w:rPr>
        <w:t>ال</w:t>
      </w:r>
      <w:r w:rsidR="008A0804">
        <w:rPr>
          <w:rFonts w:hint="cs"/>
          <w:sz w:val="26"/>
          <w:szCs w:val="26"/>
          <w:rtl/>
          <w:lang w:val="fr-CA" w:bidi="ar-SA"/>
        </w:rPr>
        <w:t>وثيق مع لجنة الأوزون الوطنية. أمّا المديرية العامة للجمارك فهي مسؤولة عن رصد الواردات وتطبيق التشريعات الجمركية وجمع الرسوم والضرائب الجمركية عند الاستيراد.</w:t>
      </w:r>
    </w:p>
    <w:p w14:paraId="544C9C62" w14:textId="77777777" w:rsidR="008A0804" w:rsidRDefault="008A0804" w:rsidP="008A0804">
      <w:pPr>
        <w:bidi/>
        <w:rPr>
          <w:sz w:val="26"/>
          <w:szCs w:val="26"/>
          <w:rtl/>
          <w:lang w:val="fr-CA" w:bidi="ar-SA"/>
        </w:rPr>
      </w:pPr>
    </w:p>
    <w:p w14:paraId="5D285F0E" w14:textId="2A007EFF" w:rsidR="00546D18" w:rsidRDefault="008A0804" w:rsidP="008A0804">
      <w:pPr>
        <w:bidi/>
        <w:rPr>
          <w:sz w:val="26"/>
          <w:szCs w:val="26"/>
          <w:rtl/>
          <w:lang w:val="fr-CA" w:bidi="ar-SA"/>
        </w:rPr>
      </w:pPr>
      <w:r>
        <w:rPr>
          <w:rFonts w:hint="cs"/>
          <w:sz w:val="26"/>
          <w:szCs w:val="26"/>
          <w:rtl/>
          <w:lang w:val="fr-CA" w:bidi="ar-SA"/>
        </w:rPr>
        <w:t>11.</w:t>
      </w:r>
      <w:r>
        <w:rPr>
          <w:sz w:val="26"/>
          <w:szCs w:val="26"/>
          <w:rtl/>
          <w:lang w:val="fr-CA" w:bidi="ar-SA"/>
        </w:rPr>
        <w:tab/>
      </w:r>
      <w:r>
        <w:rPr>
          <w:rFonts w:hint="cs"/>
          <w:sz w:val="26"/>
          <w:szCs w:val="26"/>
          <w:rtl/>
          <w:lang w:val="fr-CA" w:bidi="ar-SA"/>
        </w:rPr>
        <w:t xml:space="preserve">وتطبق مدغشقر المرسوم رقم 2007-327 بتاريخ 24 أبريل/نيسان 2007 المتعلق بتنظيم واردات غازات التبريد بما فيها المواد الهيدروكلوروفلوروكربونية والمعدات القائمة عليها وبيعها وإعادة بيعها واستعمالها والمرسوم رقم 2018-1145 بتاريخ 5 سبتمبر/أيلول 2018 والمتعلق بحظر استيراد النفايات والنفايات والمواد الخطرة والمعدات التي تحتوي عليها والرموز </w:t>
      </w:r>
      <w:r w:rsidR="0093636F">
        <w:rPr>
          <w:rFonts w:hint="cs"/>
          <w:sz w:val="26"/>
          <w:szCs w:val="26"/>
          <w:rtl/>
          <w:lang w:val="fr-CA" w:bidi="ar-SA"/>
        </w:rPr>
        <w:t>و</w:t>
      </w:r>
      <w:r>
        <w:rPr>
          <w:rFonts w:hint="cs"/>
          <w:sz w:val="26"/>
          <w:szCs w:val="26"/>
          <w:rtl/>
          <w:lang w:val="fr-CA" w:bidi="ar-SA"/>
        </w:rPr>
        <w:t xml:space="preserve">التعريفات الجمركية لعام 2022. وتقوم مدغشقر أيضا بتطبيق أنظمة </w:t>
      </w:r>
      <w:r w:rsidR="0034433A" w:rsidRPr="0034433A">
        <w:rPr>
          <w:sz w:val="26"/>
          <w:szCs w:val="26"/>
          <w:rtl/>
          <w:lang w:val="fr-CA" w:bidi="ar-SA"/>
        </w:rPr>
        <w:t>السوق المشتركة لشرق أفريقيا والجنوب الأفريقي</w:t>
      </w:r>
      <w:r w:rsidR="0034433A">
        <w:rPr>
          <w:rStyle w:val="FootnoteReference"/>
          <w:sz w:val="26"/>
          <w:szCs w:val="26"/>
          <w:rtl/>
          <w:lang w:val="fr-CA" w:bidi="ar-SA"/>
        </w:rPr>
        <w:footnoteReference w:id="4"/>
      </w:r>
      <w:r>
        <w:rPr>
          <w:rFonts w:hint="cs"/>
          <w:sz w:val="26"/>
          <w:szCs w:val="26"/>
          <w:rtl/>
          <w:lang w:val="fr-CA" w:bidi="ar-SA"/>
        </w:rPr>
        <w:t xml:space="preserve"> </w:t>
      </w:r>
      <w:r w:rsidR="0034433A">
        <w:rPr>
          <w:rFonts w:hint="cs"/>
          <w:sz w:val="26"/>
          <w:szCs w:val="26"/>
          <w:rtl/>
          <w:lang w:val="fr-CA" w:bidi="ar-SA"/>
        </w:rPr>
        <w:t xml:space="preserve">التي تسعى إلى توحيد إدارة المواد الخاضعة للرقابة ومنها المواد الهيدروكلوروفلوروكربونية في المنطقة دون الإقليمية. </w:t>
      </w:r>
    </w:p>
    <w:p w14:paraId="3EA0A2C1" w14:textId="27BC8388" w:rsidR="002C067B" w:rsidRDefault="002C067B" w:rsidP="002C067B">
      <w:pPr>
        <w:bidi/>
        <w:rPr>
          <w:sz w:val="26"/>
          <w:szCs w:val="26"/>
          <w:rtl/>
          <w:lang w:val="fr-CA" w:bidi="ar-SA"/>
        </w:rPr>
      </w:pPr>
    </w:p>
    <w:p w14:paraId="060ECD4E" w14:textId="39FC6C83" w:rsidR="0034433A" w:rsidRDefault="0034433A" w:rsidP="0034433A">
      <w:pPr>
        <w:bidi/>
        <w:rPr>
          <w:sz w:val="26"/>
          <w:szCs w:val="26"/>
          <w:rtl/>
          <w:lang w:val="fr-CA" w:bidi="ar-SA"/>
        </w:rPr>
      </w:pPr>
      <w:r>
        <w:rPr>
          <w:rFonts w:hint="cs"/>
          <w:sz w:val="26"/>
          <w:szCs w:val="26"/>
          <w:rtl/>
          <w:lang w:val="fr-CA" w:bidi="ar-SA"/>
        </w:rPr>
        <w:t>12.</w:t>
      </w:r>
      <w:r>
        <w:rPr>
          <w:sz w:val="26"/>
          <w:szCs w:val="26"/>
          <w:rtl/>
          <w:lang w:val="fr-CA" w:bidi="ar-SA"/>
        </w:rPr>
        <w:tab/>
      </w:r>
      <w:r>
        <w:rPr>
          <w:rFonts w:hint="cs"/>
          <w:sz w:val="26"/>
          <w:szCs w:val="26"/>
          <w:rtl/>
          <w:lang w:val="fr-CA" w:bidi="ar-SA"/>
        </w:rPr>
        <w:t xml:space="preserve">أثناء تنفيذ الشريحة الأولى، تمت توعية 16 عنصر </w:t>
      </w:r>
      <w:r w:rsidR="00135D9F">
        <w:rPr>
          <w:rFonts w:hint="cs"/>
          <w:sz w:val="26"/>
          <w:szCs w:val="26"/>
          <w:rtl/>
          <w:lang w:val="fr-CA" w:bidi="ar-SA"/>
        </w:rPr>
        <w:t xml:space="preserve">من </w:t>
      </w:r>
      <w:r>
        <w:rPr>
          <w:rFonts w:hint="cs"/>
          <w:sz w:val="26"/>
          <w:szCs w:val="26"/>
          <w:rtl/>
          <w:lang w:val="fr-CA" w:bidi="ar-SA"/>
        </w:rPr>
        <w:t>لواء المراقبة الجوال وخدمة مكافحة الغش على تنفيذ شتى اللوائح الناظمة</w:t>
      </w:r>
      <w:r w:rsidR="00135D9F">
        <w:rPr>
          <w:rFonts w:hint="cs"/>
          <w:sz w:val="26"/>
          <w:szCs w:val="26"/>
          <w:rtl/>
          <w:lang w:val="fr-CA" w:bidi="ar-SA"/>
        </w:rPr>
        <w:t xml:space="preserve"> كل سنة</w:t>
      </w:r>
      <w:r>
        <w:rPr>
          <w:rFonts w:hint="cs"/>
          <w:sz w:val="26"/>
          <w:szCs w:val="26"/>
          <w:rtl/>
          <w:lang w:val="fr-CA" w:bidi="ar-SA"/>
        </w:rPr>
        <w:t xml:space="preserve">. وسمحت دورات تدريبية ثمان بتدريب 199 ضابطا (بمن فيهم 75 امرأة) من ضباط </w:t>
      </w:r>
      <w:r>
        <w:rPr>
          <w:rFonts w:hint="cs"/>
          <w:sz w:val="26"/>
          <w:szCs w:val="26"/>
          <w:rtl/>
          <w:lang w:val="fr-CA" w:bidi="ar-SA"/>
        </w:rPr>
        <w:lastRenderedPageBreak/>
        <w:t xml:space="preserve">الجمارك وأجهزة </w:t>
      </w:r>
      <w:r w:rsidR="00135D9F">
        <w:rPr>
          <w:rFonts w:hint="cs"/>
          <w:sz w:val="26"/>
          <w:szCs w:val="26"/>
          <w:rtl/>
          <w:lang w:val="fr-CA" w:bidi="ar-SA"/>
        </w:rPr>
        <w:t>ال</w:t>
      </w:r>
      <w:r>
        <w:rPr>
          <w:rFonts w:hint="cs"/>
          <w:sz w:val="26"/>
          <w:szCs w:val="26"/>
          <w:rtl/>
          <w:lang w:val="fr-CA" w:bidi="ar-SA"/>
        </w:rPr>
        <w:t xml:space="preserve">أمن </w:t>
      </w:r>
      <w:r w:rsidR="00135D9F">
        <w:rPr>
          <w:rFonts w:hint="cs"/>
          <w:sz w:val="26"/>
          <w:szCs w:val="26"/>
          <w:rtl/>
          <w:lang w:val="fr-CA" w:bidi="ar-SA"/>
        </w:rPr>
        <w:t>ال</w:t>
      </w:r>
      <w:r>
        <w:rPr>
          <w:rFonts w:hint="cs"/>
          <w:sz w:val="26"/>
          <w:szCs w:val="26"/>
          <w:rtl/>
          <w:lang w:val="fr-CA" w:bidi="ar-SA"/>
        </w:rPr>
        <w:t xml:space="preserve">أخرى على ضبط المواد الهيدروكلوروفلوروكربونية والمعدات القائمة عليها والتعرف عليها وعلى الأنظمة المحدثة وعلى </w:t>
      </w:r>
      <w:r w:rsidR="0093636F">
        <w:rPr>
          <w:rFonts w:hint="cs"/>
          <w:sz w:val="26"/>
          <w:szCs w:val="26"/>
          <w:rtl/>
          <w:lang w:val="fr-CA" w:bidi="ar-SA"/>
        </w:rPr>
        <w:t>رموز النظام المنسق لعام 2022.</w:t>
      </w:r>
    </w:p>
    <w:p w14:paraId="4AD4F421" w14:textId="66A67A04" w:rsidR="0093636F" w:rsidRDefault="0093636F" w:rsidP="0093636F">
      <w:pPr>
        <w:bidi/>
        <w:rPr>
          <w:sz w:val="26"/>
          <w:szCs w:val="26"/>
          <w:rtl/>
          <w:lang w:val="fr-CA" w:bidi="ar-SA"/>
        </w:rPr>
      </w:pPr>
    </w:p>
    <w:p w14:paraId="15C3345C" w14:textId="02B752B8" w:rsidR="00344763" w:rsidRDefault="0093636F" w:rsidP="0093636F">
      <w:pPr>
        <w:bidi/>
        <w:rPr>
          <w:sz w:val="26"/>
          <w:szCs w:val="26"/>
          <w:rtl/>
          <w:lang w:val="fr-CA" w:bidi="ar-SA"/>
        </w:rPr>
      </w:pPr>
      <w:r>
        <w:rPr>
          <w:rFonts w:hint="cs"/>
          <w:sz w:val="26"/>
          <w:szCs w:val="26"/>
          <w:rtl/>
          <w:lang w:val="fr-CA" w:bidi="ar-SA"/>
        </w:rPr>
        <w:t>13.</w:t>
      </w:r>
      <w:r>
        <w:rPr>
          <w:sz w:val="26"/>
          <w:szCs w:val="26"/>
          <w:rtl/>
          <w:lang w:val="fr-CA" w:bidi="ar-SA"/>
        </w:rPr>
        <w:tab/>
      </w:r>
      <w:r>
        <w:rPr>
          <w:rFonts w:hint="cs"/>
          <w:sz w:val="26"/>
          <w:szCs w:val="26"/>
          <w:rtl/>
          <w:lang w:val="fr-CA" w:bidi="ar-SA"/>
        </w:rPr>
        <w:t>و</w:t>
      </w:r>
      <w:r w:rsidR="005C0559">
        <w:rPr>
          <w:rFonts w:hint="cs"/>
          <w:sz w:val="26"/>
          <w:szCs w:val="26"/>
          <w:rtl/>
          <w:lang w:val="fr-CA" w:bidi="ar-SA"/>
        </w:rPr>
        <w:t>نظمت</w:t>
      </w:r>
      <w:r>
        <w:rPr>
          <w:rFonts w:hint="cs"/>
          <w:sz w:val="26"/>
          <w:szCs w:val="26"/>
          <w:rtl/>
          <w:lang w:val="fr-CA" w:bidi="ar-SA"/>
        </w:rPr>
        <w:t xml:space="preserve"> خمس ورش إ</w:t>
      </w:r>
      <w:r w:rsidR="00061824">
        <w:rPr>
          <w:rFonts w:hint="cs"/>
          <w:sz w:val="26"/>
          <w:szCs w:val="26"/>
          <w:rtl/>
          <w:lang w:val="fr-CA" w:bidi="ar-SA"/>
        </w:rPr>
        <w:t xml:space="preserve">خطار </w:t>
      </w:r>
      <w:r>
        <w:rPr>
          <w:rFonts w:hint="cs"/>
          <w:sz w:val="26"/>
          <w:szCs w:val="26"/>
          <w:rtl/>
          <w:lang w:val="fr-CA" w:bidi="ar-SA"/>
        </w:rPr>
        <w:t xml:space="preserve">وتوعية بشأن الإجراءات الرسمية لإصدار تراخيص </w:t>
      </w:r>
      <w:r w:rsidR="00135D9F">
        <w:rPr>
          <w:rFonts w:hint="cs"/>
          <w:sz w:val="26"/>
          <w:szCs w:val="26"/>
          <w:rtl/>
          <w:lang w:val="fr-CA" w:bidi="ar-SA"/>
        </w:rPr>
        <w:t xml:space="preserve">الاستيراد </w:t>
      </w:r>
      <w:r>
        <w:rPr>
          <w:rFonts w:hint="cs"/>
          <w:sz w:val="26"/>
          <w:szCs w:val="26"/>
          <w:rtl/>
          <w:lang w:val="fr-CA" w:bidi="ar-SA"/>
        </w:rPr>
        <w:t xml:space="preserve">ومنح الحصص السنوية شارك فيها 530 شخصا منهم 193 امرأة وخمس ورش </w:t>
      </w:r>
      <w:r w:rsidR="005C0559">
        <w:rPr>
          <w:rFonts w:hint="cs"/>
          <w:sz w:val="26"/>
          <w:szCs w:val="26"/>
          <w:rtl/>
          <w:lang w:val="fr-CA" w:bidi="ar-SA"/>
        </w:rPr>
        <w:t>حول</w:t>
      </w:r>
      <w:r>
        <w:rPr>
          <w:rFonts w:hint="cs"/>
          <w:sz w:val="26"/>
          <w:szCs w:val="26"/>
          <w:rtl/>
          <w:lang w:val="fr-CA" w:bidi="ar-SA"/>
        </w:rPr>
        <w:t xml:space="preserve"> المخاطر المتصلة بفئات من غازات التبريد البديلة (مثل الغازات القابلة للاشتعال) شارك فيها 875 شخصا ومنهم 279 امرأة.</w:t>
      </w:r>
    </w:p>
    <w:p w14:paraId="0A38B12C" w14:textId="77777777" w:rsidR="0093636F" w:rsidRDefault="0093636F" w:rsidP="0093636F">
      <w:pPr>
        <w:bidi/>
        <w:rPr>
          <w:sz w:val="26"/>
          <w:szCs w:val="26"/>
          <w:rtl/>
          <w:lang w:val="fr-CA" w:bidi="ar-SA"/>
        </w:rPr>
      </w:pPr>
    </w:p>
    <w:p w14:paraId="5D777D53" w14:textId="77777777" w:rsidR="00344763" w:rsidRDefault="00344763" w:rsidP="00344763">
      <w:pPr>
        <w:bidi/>
        <w:rPr>
          <w:i/>
          <w:iCs/>
          <w:sz w:val="26"/>
          <w:szCs w:val="26"/>
          <w:rtl/>
          <w:lang w:val="fr-CA" w:bidi="ar-SA"/>
        </w:rPr>
      </w:pPr>
      <w:r>
        <w:rPr>
          <w:rFonts w:hint="cs"/>
          <w:i/>
          <w:iCs/>
          <w:sz w:val="26"/>
          <w:szCs w:val="26"/>
          <w:rtl/>
          <w:lang w:val="fr-CA" w:bidi="ar-SA"/>
        </w:rPr>
        <w:t>قطاع خدمة أجهزة التبريد</w:t>
      </w:r>
    </w:p>
    <w:p w14:paraId="14074CC8" w14:textId="77777777" w:rsidR="00344763" w:rsidRDefault="00344763" w:rsidP="00344763">
      <w:pPr>
        <w:bidi/>
        <w:rPr>
          <w:i/>
          <w:iCs/>
          <w:sz w:val="26"/>
          <w:szCs w:val="26"/>
          <w:rtl/>
          <w:lang w:val="fr-CA" w:bidi="ar-SA"/>
        </w:rPr>
      </w:pPr>
    </w:p>
    <w:p w14:paraId="3D4B88DF" w14:textId="156FDACF" w:rsidR="00BE42DF" w:rsidRDefault="00344763" w:rsidP="0093636F">
      <w:pPr>
        <w:bidi/>
        <w:rPr>
          <w:sz w:val="26"/>
          <w:szCs w:val="26"/>
          <w:rtl/>
          <w:lang w:val="fr-CA" w:bidi="ar-SA"/>
        </w:rPr>
      </w:pPr>
      <w:r>
        <w:rPr>
          <w:rFonts w:hint="cs"/>
          <w:sz w:val="26"/>
          <w:szCs w:val="26"/>
          <w:rtl/>
          <w:lang w:val="fr-CA" w:bidi="ar-SA"/>
        </w:rPr>
        <w:t>1</w:t>
      </w:r>
      <w:r w:rsidR="0093636F">
        <w:rPr>
          <w:rFonts w:hint="cs"/>
          <w:sz w:val="26"/>
          <w:szCs w:val="26"/>
          <w:rtl/>
          <w:lang w:val="fr-CA" w:bidi="ar-SA"/>
        </w:rPr>
        <w:t>4</w:t>
      </w:r>
      <w:r>
        <w:rPr>
          <w:rFonts w:hint="cs"/>
          <w:sz w:val="26"/>
          <w:szCs w:val="26"/>
          <w:rtl/>
          <w:lang w:val="fr-CA" w:bidi="ar-SA"/>
        </w:rPr>
        <w:t>.</w:t>
      </w:r>
      <w:r>
        <w:rPr>
          <w:sz w:val="26"/>
          <w:szCs w:val="26"/>
          <w:rtl/>
          <w:lang w:val="fr-CA" w:bidi="ar-SA"/>
        </w:rPr>
        <w:tab/>
      </w:r>
      <w:r w:rsidR="0093636F">
        <w:rPr>
          <w:rFonts w:hint="cs"/>
          <w:sz w:val="26"/>
          <w:szCs w:val="26"/>
          <w:rtl/>
          <w:lang w:val="fr-CA" w:bidi="ar-SA"/>
        </w:rPr>
        <w:t>و</w:t>
      </w:r>
      <w:r w:rsidR="005C0559">
        <w:rPr>
          <w:rFonts w:hint="cs"/>
          <w:sz w:val="26"/>
          <w:szCs w:val="26"/>
          <w:rtl/>
          <w:lang w:val="fr-CA" w:bidi="ar-SA"/>
        </w:rPr>
        <w:t>نظمت</w:t>
      </w:r>
      <w:r w:rsidR="0093636F">
        <w:rPr>
          <w:rFonts w:hint="cs"/>
          <w:sz w:val="26"/>
          <w:szCs w:val="26"/>
          <w:rtl/>
          <w:lang w:val="fr-CA" w:bidi="ar-SA"/>
        </w:rPr>
        <w:t xml:space="preserve"> ست دورات لتدريب 187 فنيا ومنهم 25 امرأة في قطاع أجهزة التبريد وتكييف الهواء على الممارسات الحميدة ولا سيما تقنيات استرداد المواد الهيدروكلوروفلوروكربونية وإعادة تدوريها واستعمالها ومناولة معدات التبريد الجديدة والمحتوية على غازات التبريد البديلة.  </w:t>
      </w:r>
    </w:p>
    <w:p w14:paraId="2395CD8F" w14:textId="44FBA284" w:rsidR="00556A6F" w:rsidRDefault="00556A6F" w:rsidP="00556A6F">
      <w:pPr>
        <w:bidi/>
        <w:rPr>
          <w:sz w:val="26"/>
          <w:szCs w:val="26"/>
          <w:rtl/>
          <w:lang w:val="fr-CA" w:bidi="ar-SA"/>
        </w:rPr>
      </w:pPr>
    </w:p>
    <w:p w14:paraId="04968B4E" w14:textId="7E9988B4" w:rsidR="00556A6F" w:rsidRDefault="00556A6F" w:rsidP="00556A6F">
      <w:pPr>
        <w:bidi/>
        <w:rPr>
          <w:sz w:val="26"/>
          <w:szCs w:val="26"/>
          <w:rtl/>
          <w:lang w:val="en-CA" w:bidi="ar-SA"/>
        </w:rPr>
      </w:pPr>
      <w:r>
        <w:rPr>
          <w:rFonts w:hint="cs"/>
          <w:sz w:val="26"/>
          <w:szCs w:val="26"/>
          <w:rtl/>
          <w:lang w:val="en-CA" w:bidi="ar-SA"/>
        </w:rPr>
        <w:t>15.</w:t>
      </w:r>
      <w:r>
        <w:rPr>
          <w:sz w:val="26"/>
          <w:szCs w:val="26"/>
          <w:rtl/>
          <w:lang w:val="en-CA" w:bidi="ar-SA"/>
        </w:rPr>
        <w:tab/>
      </w:r>
      <w:r>
        <w:rPr>
          <w:rFonts w:hint="cs"/>
          <w:sz w:val="26"/>
          <w:szCs w:val="26"/>
          <w:rtl/>
          <w:lang w:val="en-CA" w:bidi="ar-SA"/>
        </w:rPr>
        <w:t>و</w:t>
      </w:r>
      <w:r w:rsidR="0093636F">
        <w:rPr>
          <w:rFonts w:hint="cs"/>
          <w:sz w:val="26"/>
          <w:szCs w:val="26"/>
          <w:rtl/>
          <w:lang w:val="en-CA" w:bidi="ar-SA"/>
        </w:rPr>
        <w:t xml:space="preserve">بدأت مناقشة </w:t>
      </w:r>
      <w:r w:rsidR="005C0559">
        <w:rPr>
          <w:rFonts w:hint="cs"/>
          <w:sz w:val="26"/>
          <w:szCs w:val="26"/>
          <w:rtl/>
          <w:lang w:val="en-CA" w:bidi="ar-SA"/>
        </w:rPr>
        <w:t>مسألة</w:t>
      </w:r>
      <w:r w:rsidR="0093636F">
        <w:rPr>
          <w:rFonts w:hint="cs"/>
          <w:sz w:val="26"/>
          <w:szCs w:val="26"/>
          <w:rtl/>
          <w:lang w:val="en-CA" w:bidi="ar-SA"/>
        </w:rPr>
        <w:t xml:space="preserve"> المعايير والإجراءات على الصعيد الوطني. وقد قام استشاري وطني بإعداد دراسة وطنية </w:t>
      </w:r>
      <w:r w:rsidR="005C0559">
        <w:rPr>
          <w:rFonts w:hint="cs"/>
          <w:sz w:val="26"/>
          <w:szCs w:val="26"/>
          <w:rtl/>
          <w:lang w:val="en-CA" w:bidi="ar-SA"/>
        </w:rPr>
        <w:t>ت</w:t>
      </w:r>
      <w:r w:rsidR="00061824">
        <w:rPr>
          <w:rFonts w:hint="cs"/>
          <w:sz w:val="26"/>
          <w:szCs w:val="26"/>
          <w:rtl/>
          <w:lang w:val="en-CA" w:bidi="ar-SA"/>
        </w:rPr>
        <w:t>قدم ل</w:t>
      </w:r>
      <w:r w:rsidR="0093636F">
        <w:rPr>
          <w:rFonts w:hint="cs"/>
          <w:sz w:val="26"/>
          <w:szCs w:val="26"/>
          <w:rtl/>
          <w:lang w:val="en-CA" w:bidi="ar-SA"/>
        </w:rPr>
        <w:t xml:space="preserve">كل أصحاب المصالح في قطاع التبريد وتكييف الهواء معايير وإجراءات خاصة باستخدام </w:t>
      </w:r>
      <w:r w:rsidR="00B549D0">
        <w:rPr>
          <w:rFonts w:hint="cs"/>
          <w:sz w:val="26"/>
          <w:szCs w:val="26"/>
          <w:rtl/>
          <w:lang w:val="en-CA" w:bidi="ar-SA"/>
        </w:rPr>
        <w:t xml:space="preserve">غازات التبريد السامة والقابلة للاشتعال المتوفرة على الأسواق ومناولتها وتخزينها ونقلها والتجارة المأمونة بها؛ </w:t>
      </w:r>
      <w:r w:rsidR="00061824">
        <w:rPr>
          <w:rFonts w:hint="cs"/>
          <w:sz w:val="26"/>
          <w:szCs w:val="26"/>
          <w:rtl/>
          <w:lang w:val="en-CA" w:bidi="ar-SA"/>
        </w:rPr>
        <w:t>ونش</w:t>
      </w:r>
      <w:r w:rsidR="00B549D0">
        <w:rPr>
          <w:rFonts w:hint="cs"/>
          <w:sz w:val="26"/>
          <w:szCs w:val="26"/>
          <w:rtl/>
          <w:lang w:val="en-CA" w:bidi="ar-SA"/>
        </w:rPr>
        <w:t xml:space="preserve">ر التقرير في مايو/أيار 2025 أثناء ورشة عمل وطنية. </w:t>
      </w:r>
    </w:p>
    <w:p w14:paraId="1DA036DD" w14:textId="266588A4" w:rsidR="00B549D0" w:rsidRDefault="00B549D0" w:rsidP="00B549D0">
      <w:pPr>
        <w:bidi/>
        <w:rPr>
          <w:sz w:val="26"/>
          <w:szCs w:val="26"/>
          <w:rtl/>
          <w:lang w:val="en-CA" w:bidi="ar-SA"/>
        </w:rPr>
      </w:pPr>
    </w:p>
    <w:p w14:paraId="2037B294" w14:textId="40CCD52B" w:rsidR="00B549D0" w:rsidRDefault="00B549D0" w:rsidP="00B549D0">
      <w:pPr>
        <w:bidi/>
        <w:rPr>
          <w:sz w:val="26"/>
          <w:szCs w:val="26"/>
          <w:rtl/>
          <w:lang w:val="en-CA" w:bidi="ar-SA"/>
        </w:rPr>
      </w:pPr>
      <w:r>
        <w:rPr>
          <w:rFonts w:hint="cs"/>
          <w:sz w:val="26"/>
          <w:szCs w:val="26"/>
          <w:rtl/>
          <w:lang w:val="en-CA" w:bidi="ar-SA"/>
        </w:rPr>
        <w:t>16.</w:t>
      </w:r>
      <w:r>
        <w:rPr>
          <w:sz w:val="26"/>
          <w:szCs w:val="26"/>
          <w:rtl/>
          <w:lang w:val="en-CA" w:bidi="ar-SA"/>
        </w:rPr>
        <w:tab/>
      </w:r>
      <w:r>
        <w:rPr>
          <w:rFonts w:hint="cs"/>
          <w:sz w:val="26"/>
          <w:szCs w:val="26"/>
          <w:rtl/>
          <w:lang w:val="en-CA" w:bidi="ar-SA"/>
        </w:rPr>
        <w:t>و</w:t>
      </w:r>
      <w:r w:rsidR="005C0559">
        <w:rPr>
          <w:rFonts w:hint="cs"/>
          <w:sz w:val="26"/>
          <w:szCs w:val="26"/>
          <w:rtl/>
          <w:lang w:val="en-CA" w:bidi="ar-SA"/>
        </w:rPr>
        <w:t>نظمت لقاءات ع</w:t>
      </w:r>
      <w:r>
        <w:rPr>
          <w:rFonts w:hint="cs"/>
          <w:sz w:val="26"/>
          <w:szCs w:val="26"/>
          <w:rtl/>
          <w:lang w:val="en-CA" w:bidi="ar-SA"/>
        </w:rPr>
        <w:t>مل واستشارة حول تنفيذ برنامج ترخيص فنيي قطاع التبريد بالتعاون مع جمعية فنيي التبريد في مدغشقر ومراكز</w:t>
      </w:r>
      <w:r w:rsidR="005C0559">
        <w:rPr>
          <w:rFonts w:hint="cs"/>
          <w:sz w:val="26"/>
          <w:szCs w:val="26"/>
          <w:rtl/>
          <w:lang w:val="en-CA" w:bidi="ar-SA"/>
        </w:rPr>
        <w:t xml:space="preserve"> </w:t>
      </w:r>
      <w:r>
        <w:rPr>
          <w:rFonts w:hint="cs"/>
          <w:sz w:val="26"/>
          <w:szCs w:val="26"/>
          <w:rtl/>
          <w:lang w:val="en-CA" w:bidi="ar-SA"/>
        </w:rPr>
        <w:t xml:space="preserve">تدريب فنيي الخدمة وورش التبريد والمدارس والمعاهد الجامعية التي تقدم برامج تدريب متخصصة في مجال التبريد وتكييف الهواء. وقد شارك خمسة مدرب في دورة تدريبية للترخيص نال على أثرها 4 مدرب </w:t>
      </w:r>
      <w:r w:rsidR="005C0559">
        <w:rPr>
          <w:rFonts w:hint="cs"/>
          <w:sz w:val="26"/>
          <w:szCs w:val="26"/>
          <w:rtl/>
          <w:lang w:val="en-CA" w:bidi="ar-SA"/>
        </w:rPr>
        <w:t>ال</w:t>
      </w:r>
      <w:r>
        <w:rPr>
          <w:rFonts w:hint="cs"/>
          <w:sz w:val="26"/>
          <w:szCs w:val="26"/>
          <w:rtl/>
          <w:lang w:val="en-CA" w:bidi="ar-SA"/>
        </w:rPr>
        <w:t>ترخيص.</w:t>
      </w:r>
    </w:p>
    <w:p w14:paraId="20E66551" w14:textId="41C99204" w:rsidR="00B549D0" w:rsidRDefault="00B549D0" w:rsidP="00B549D0">
      <w:pPr>
        <w:bidi/>
        <w:rPr>
          <w:sz w:val="26"/>
          <w:szCs w:val="26"/>
          <w:rtl/>
          <w:lang w:val="en-CA" w:bidi="ar-SA"/>
        </w:rPr>
      </w:pPr>
    </w:p>
    <w:p w14:paraId="6CF38921" w14:textId="29AB90B1" w:rsidR="00B549D0" w:rsidRPr="00B549D0" w:rsidRDefault="00B549D0" w:rsidP="00B549D0">
      <w:pPr>
        <w:bidi/>
        <w:rPr>
          <w:i/>
          <w:iCs/>
          <w:sz w:val="26"/>
          <w:szCs w:val="26"/>
          <w:rtl/>
          <w:lang w:val="en-CA" w:bidi="ar-SA"/>
        </w:rPr>
      </w:pPr>
      <w:r>
        <w:rPr>
          <w:rFonts w:hint="cs"/>
          <w:i/>
          <w:iCs/>
          <w:sz w:val="26"/>
          <w:szCs w:val="26"/>
          <w:rtl/>
          <w:lang w:val="en-CA" w:bidi="ar-SA"/>
        </w:rPr>
        <w:t>تعزيز مراكز الامتياز والمساعدة الفنية</w:t>
      </w:r>
    </w:p>
    <w:p w14:paraId="4819032D" w14:textId="35DAA833" w:rsidR="00883ACB" w:rsidRDefault="00883ACB" w:rsidP="00883ACB">
      <w:pPr>
        <w:bidi/>
        <w:rPr>
          <w:sz w:val="26"/>
          <w:szCs w:val="26"/>
          <w:rtl/>
          <w:lang w:val="en-CA" w:bidi="ar-SA"/>
        </w:rPr>
      </w:pPr>
    </w:p>
    <w:p w14:paraId="20737476" w14:textId="1DD39BDE" w:rsidR="00B549D0" w:rsidRDefault="00B549D0" w:rsidP="00B549D0">
      <w:pPr>
        <w:bidi/>
        <w:rPr>
          <w:sz w:val="26"/>
          <w:szCs w:val="26"/>
          <w:rtl/>
          <w:lang w:val="en-CA" w:bidi="ar-SA"/>
        </w:rPr>
      </w:pPr>
      <w:r>
        <w:rPr>
          <w:rFonts w:hint="cs"/>
          <w:sz w:val="26"/>
          <w:szCs w:val="26"/>
          <w:rtl/>
          <w:lang w:val="en-CA" w:bidi="ar-SA"/>
        </w:rPr>
        <w:t>17.</w:t>
      </w:r>
      <w:r>
        <w:rPr>
          <w:sz w:val="26"/>
          <w:szCs w:val="26"/>
          <w:rtl/>
          <w:lang w:val="en-CA" w:bidi="ar-SA"/>
        </w:rPr>
        <w:tab/>
      </w:r>
      <w:r>
        <w:rPr>
          <w:rFonts w:hint="cs"/>
          <w:sz w:val="26"/>
          <w:szCs w:val="26"/>
          <w:rtl/>
          <w:lang w:val="en-CA" w:bidi="ar-SA"/>
        </w:rPr>
        <w:t>تمّ شراء معدات بما فيها وحدة استرداد غازات التبريد ومضخة تفريغ على مرحلتين ومشعب رقمي وتسليمها إلى أربعة مراكز امتياز لتدريب لل</w:t>
      </w:r>
      <w:r w:rsidR="005C0559">
        <w:rPr>
          <w:rFonts w:hint="cs"/>
          <w:sz w:val="26"/>
          <w:szCs w:val="26"/>
          <w:rtl/>
          <w:lang w:val="en-CA" w:bidi="ar-SA"/>
        </w:rPr>
        <w:t>فنيين</w:t>
      </w:r>
      <w:r w:rsidR="008E4E76">
        <w:rPr>
          <w:rFonts w:hint="cs"/>
          <w:sz w:val="26"/>
          <w:szCs w:val="26"/>
          <w:rtl/>
          <w:lang w:val="en-CA" w:bidi="ar-SA"/>
        </w:rPr>
        <w:t xml:space="preserve">. وتسلمت وحدة الأوزون الوطنية </w:t>
      </w:r>
      <w:r w:rsidR="005C0559">
        <w:rPr>
          <w:rFonts w:hint="cs"/>
          <w:sz w:val="26"/>
          <w:szCs w:val="26"/>
          <w:rtl/>
          <w:lang w:val="en-CA" w:bidi="ar-SA"/>
        </w:rPr>
        <w:t xml:space="preserve">بدورها </w:t>
      </w:r>
      <w:r w:rsidR="008E4E76">
        <w:rPr>
          <w:rFonts w:hint="cs"/>
          <w:sz w:val="26"/>
          <w:szCs w:val="26"/>
          <w:rtl/>
          <w:lang w:val="en-CA" w:bidi="ar-SA"/>
        </w:rPr>
        <w:t>معدات (</w:t>
      </w:r>
      <w:r w:rsidR="005C0559">
        <w:rPr>
          <w:rFonts w:hint="cs"/>
          <w:sz w:val="26"/>
          <w:szCs w:val="26"/>
          <w:rtl/>
          <w:lang w:val="en-CA" w:bidi="ar-SA"/>
        </w:rPr>
        <w:t>مثل</w:t>
      </w:r>
      <w:r w:rsidR="008E4E76">
        <w:rPr>
          <w:rFonts w:hint="cs"/>
          <w:sz w:val="26"/>
          <w:szCs w:val="26"/>
          <w:rtl/>
          <w:lang w:val="en-CA" w:bidi="ar-SA"/>
        </w:rPr>
        <w:t xml:space="preserve"> آلات استرداد ووحدة استرداد غاز</w:t>
      </w:r>
      <w:r w:rsidR="00061824">
        <w:rPr>
          <w:rFonts w:hint="cs"/>
          <w:sz w:val="26"/>
          <w:szCs w:val="26"/>
          <w:rtl/>
          <w:lang w:val="en-CA" w:bidi="ar-SA"/>
        </w:rPr>
        <w:t>ات</w:t>
      </w:r>
      <w:r w:rsidR="008E4E76">
        <w:rPr>
          <w:rFonts w:hint="cs"/>
          <w:sz w:val="26"/>
          <w:szCs w:val="26"/>
          <w:rtl/>
          <w:lang w:val="en-CA" w:bidi="ar-SA"/>
        </w:rPr>
        <w:t xml:space="preserve"> التبريد/إعادة تدويره</w:t>
      </w:r>
      <w:r w:rsidR="00061824">
        <w:rPr>
          <w:rFonts w:hint="cs"/>
          <w:sz w:val="26"/>
          <w:szCs w:val="26"/>
          <w:rtl/>
          <w:lang w:val="en-CA" w:bidi="ar-SA"/>
        </w:rPr>
        <w:t>ا</w:t>
      </w:r>
      <w:r w:rsidR="008E4E76">
        <w:rPr>
          <w:rFonts w:hint="cs"/>
          <w:sz w:val="26"/>
          <w:szCs w:val="26"/>
          <w:rtl/>
          <w:lang w:val="en-CA" w:bidi="ar-SA"/>
        </w:rPr>
        <w:t xml:space="preserve"> ومضخة تفريغ ومشاعب) تستخدمها في أغراض التدريب حسب مقتضى الحال. وبدأ</w:t>
      </w:r>
      <w:r w:rsidR="001B05D7">
        <w:rPr>
          <w:rFonts w:hint="cs"/>
          <w:sz w:val="26"/>
          <w:szCs w:val="26"/>
          <w:rtl/>
          <w:lang w:val="en-CA" w:bidi="ar-SA"/>
        </w:rPr>
        <w:t xml:space="preserve">ت المشاورات </w:t>
      </w:r>
      <w:r w:rsidR="008E4E76">
        <w:rPr>
          <w:rFonts w:hint="cs"/>
          <w:sz w:val="26"/>
          <w:szCs w:val="26"/>
          <w:rtl/>
          <w:lang w:val="en-CA" w:bidi="ar-SA"/>
        </w:rPr>
        <w:t xml:space="preserve">مع </w:t>
      </w:r>
      <w:r w:rsidR="001B05D7">
        <w:rPr>
          <w:rFonts w:hint="cs"/>
          <w:sz w:val="26"/>
          <w:szCs w:val="26"/>
          <w:rtl/>
          <w:lang w:val="en-CA" w:bidi="ar-SA"/>
        </w:rPr>
        <w:t xml:space="preserve">أربع </w:t>
      </w:r>
      <w:r w:rsidR="008E4E76">
        <w:rPr>
          <w:rFonts w:hint="cs"/>
          <w:sz w:val="26"/>
          <w:szCs w:val="26"/>
          <w:rtl/>
          <w:lang w:val="en-CA" w:bidi="ar-SA"/>
        </w:rPr>
        <w:t xml:space="preserve">مراكز جديدة </w:t>
      </w:r>
      <w:r w:rsidR="001B05D7">
        <w:rPr>
          <w:rFonts w:hint="cs"/>
          <w:sz w:val="26"/>
          <w:szCs w:val="26"/>
          <w:rtl/>
          <w:lang w:val="en-CA" w:bidi="ar-SA"/>
        </w:rPr>
        <w:t xml:space="preserve">حول </w:t>
      </w:r>
      <w:r w:rsidR="008E4E76">
        <w:rPr>
          <w:rFonts w:hint="cs"/>
          <w:sz w:val="26"/>
          <w:szCs w:val="26"/>
          <w:rtl/>
          <w:lang w:val="en-CA" w:bidi="ar-SA"/>
        </w:rPr>
        <w:t>إطلاق برنامج استرداد واستصلاح.</w:t>
      </w:r>
    </w:p>
    <w:p w14:paraId="655CA16B" w14:textId="77777777" w:rsidR="008E4E76" w:rsidRDefault="008E4E76" w:rsidP="008E4E76">
      <w:pPr>
        <w:bidi/>
        <w:rPr>
          <w:sz w:val="26"/>
          <w:szCs w:val="26"/>
          <w:rtl/>
          <w:lang w:val="en-CA" w:bidi="ar-SA"/>
        </w:rPr>
      </w:pPr>
    </w:p>
    <w:p w14:paraId="2B8AFFDE" w14:textId="4B42FD41" w:rsidR="00883ACB" w:rsidRDefault="008E4E76" w:rsidP="00883ACB">
      <w:pPr>
        <w:bidi/>
        <w:rPr>
          <w:i/>
          <w:iCs/>
          <w:sz w:val="26"/>
          <w:szCs w:val="26"/>
          <w:rtl/>
          <w:lang w:val="fr-CA" w:bidi="ar-SA"/>
        </w:rPr>
      </w:pPr>
      <w:r>
        <w:rPr>
          <w:rFonts w:hint="cs"/>
          <w:i/>
          <w:iCs/>
          <w:sz w:val="26"/>
          <w:szCs w:val="26"/>
          <w:rtl/>
          <w:lang w:val="fr-CA" w:bidi="ar-SA"/>
        </w:rPr>
        <w:t>تنفيذ</w:t>
      </w:r>
      <w:r w:rsidR="00883ACB">
        <w:rPr>
          <w:rFonts w:hint="cs"/>
          <w:i/>
          <w:iCs/>
          <w:sz w:val="26"/>
          <w:szCs w:val="26"/>
          <w:rtl/>
          <w:lang w:val="fr-CA" w:bidi="ar-SA"/>
        </w:rPr>
        <w:t xml:space="preserve"> المشروع</w:t>
      </w:r>
      <w:r>
        <w:rPr>
          <w:rFonts w:hint="cs"/>
          <w:i/>
          <w:iCs/>
          <w:sz w:val="26"/>
          <w:szCs w:val="26"/>
          <w:rtl/>
          <w:lang w:val="fr-CA" w:bidi="ar-SA"/>
        </w:rPr>
        <w:t xml:space="preserve"> والرصد</w:t>
      </w:r>
    </w:p>
    <w:p w14:paraId="1DAC626B" w14:textId="79486D6C" w:rsidR="00883ACB" w:rsidRDefault="00883ACB" w:rsidP="00883ACB">
      <w:pPr>
        <w:bidi/>
        <w:rPr>
          <w:i/>
          <w:iCs/>
          <w:sz w:val="26"/>
          <w:szCs w:val="26"/>
          <w:rtl/>
          <w:lang w:val="fr-CA" w:bidi="ar-SA"/>
        </w:rPr>
      </w:pPr>
    </w:p>
    <w:p w14:paraId="6A9ABE2B" w14:textId="5A0F5775" w:rsidR="00883ACB" w:rsidRDefault="00883ACB" w:rsidP="008E4E76">
      <w:pPr>
        <w:bidi/>
        <w:rPr>
          <w:sz w:val="26"/>
          <w:szCs w:val="26"/>
          <w:rtl/>
          <w:lang w:val="fr-CA" w:bidi="ar-SA"/>
        </w:rPr>
      </w:pPr>
      <w:r>
        <w:rPr>
          <w:rFonts w:hint="cs"/>
          <w:sz w:val="26"/>
          <w:szCs w:val="26"/>
          <w:rtl/>
          <w:lang w:val="fr-CA" w:bidi="ar-SA"/>
        </w:rPr>
        <w:t>1</w:t>
      </w:r>
      <w:r w:rsidR="008E4E76">
        <w:rPr>
          <w:rFonts w:hint="cs"/>
          <w:sz w:val="26"/>
          <w:szCs w:val="26"/>
          <w:rtl/>
          <w:lang w:val="fr-CA" w:bidi="ar-SA"/>
        </w:rPr>
        <w:t>8</w:t>
      </w:r>
      <w:r>
        <w:rPr>
          <w:rFonts w:hint="cs"/>
          <w:sz w:val="26"/>
          <w:szCs w:val="26"/>
          <w:rtl/>
          <w:lang w:val="fr-CA" w:bidi="ar-SA"/>
        </w:rPr>
        <w:t>.</w:t>
      </w:r>
      <w:r>
        <w:rPr>
          <w:sz w:val="26"/>
          <w:szCs w:val="26"/>
          <w:rtl/>
          <w:lang w:val="fr-CA" w:bidi="ar-SA"/>
        </w:rPr>
        <w:tab/>
      </w:r>
      <w:r w:rsidR="008E4E76">
        <w:rPr>
          <w:rFonts w:hint="cs"/>
          <w:sz w:val="26"/>
          <w:szCs w:val="26"/>
          <w:rtl/>
          <w:lang w:val="fr-CA" w:bidi="ar-SA"/>
        </w:rPr>
        <w:t xml:space="preserve">تساعد وحدة الأوزون الوطنية برنامج الأمم المتحدة للبيئة </w:t>
      </w:r>
      <w:r w:rsidR="001B05D7">
        <w:rPr>
          <w:rFonts w:hint="cs"/>
          <w:sz w:val="26"/>
          <w:szCs w:val="26"/>
          <w:rtl/>
          <w:lang w:val="fr-CA" w:bidi="ar-SA"/>
        </w:rPr>
        <w:t xml:space="preserve">في </w:t>
      </w:r>
      <w:r w:rsidR="008E4E76">
        <w:rPr>
          <w:rFonts w:hint="cs"/>
          <w:sz w:val="26"/>
          <w:szCs w:val="26"/>
          <w:rtl/>
          <w:lang w:val="fr-CA" w:bidi="ar-SA"/>
        </w:rPr>
        <w:t xml:space="preserve">تنفيذ الأنشطة ورصدها والإبلاغ عنها وتربطها علاقة تعاون متينة مع </w:t>
      </w:r>
      <w:r w:rsidR="008E4E76">
        <w:rPr>
          <w:rFonts w:hint="cs"/>
          <w:sz w:val="26"/>
          <w:szCs w:val="26"/>
          <w:rtl/>
          <w:lang w:val="en-CA" w:bidi="ar-SA"/>
        </w:rPr>
        <w:t>جمعية فنيي التبريد في مدغشقر</w:t>
      </w:r>
      <w:r w:rsidR="008E4E76">
        <w:rPr>
          <w:rFonts w:hint="cs"/>
          <w:sz w:val="26"/>
          <w:szCs w:val="26"/>
          <w:rtl/>
          <w:lang w:val="fr-CA" w:bidi="ar-SA"/>
        </w:rPr>
        <w:t xml:space="preserve"> ولجنة الأوزون المشتركة بين الوزارات والجمارك وسائر أصحاب المصالح. وصرف مبلغ 10,000 دولار أمريكي </w:t>
      </w:r>
      <w:r w:rsidR="00061824">
        <w:rPr>
          <w:rFonts w:hint="cs"/>
          <w:sz w:val="26"/>
          <w:szCs w:val="26"/>
          <w:rtl/>
          <w:lang w:val="fr-CA" w:bidi="ar-SA"/>
        </w:rPr>
        <w:t>و</w:t>
      </w:r>
      <w:r w:rsidR="008E4E76">
        <w:rPr>
          <w:rFonts w:hint="cs"/>
          <w:sz w:val="26"/>
          <w:szCs w:val="26"/>
          <w:rtl/>
          <w:lang w:val="fr-CA" w:bidi="ar-SA"/>
        </w:rPr>
        <w:t xml:space="preserve">الذي أقرّ للشريحة الأولى على رواتب </w:t>
      </w:r>
      <w:r w:rsidR="00096F78">
        <w:rPr>
          <w:rFonts w:hint="cs"/>
          <w:sz w:val="26"/>
          <w:szCs w:val="26"/>
          <w:rtl/>
          <w:lang w:val="fr-CA" w:bidi="ar-SA"/>
        </w:rPr>
        <w:t xml:space="preserve">الموظفين </w:t>
      </w:r>
      <w:r w:rsidR="008E4E76">
        <w:rPr>
          <w:rFonts w:hint="cs"/>
          <w:sz w:val="26"/>
          <w:szCs w:val="26"/>
          <w:rtl/>
          <w:lang w:val="fr-CA" w:bidi="ar-SA"/>
        </w:rPr>
        <w:t>وأتعاب</w:t>
      </w:r>
      <w:r w:rsidR="00096F78">
        <w:rPr>
          <w:rFonts w:hint="cs"/>
          <w:sz w:val="26"/>
          <w:szCs w:val="26"/>
          <w:rtl/>
          <w:lang w:val="fr-CA" w:bidi="ar-SA"/>
        </w:rPr>
        <w:t xml:space="preserve"> الاستشاريين</w:t>
      </w:r>
      <w:r w:rsidR="008E4E76">
        <w:rPr>
          <w:rFonts w:hint="cs"/>
          <w:sz w:val="26"/>
          <w:szCs w:val="26"/>
          <w:rtl/>
          <w:lang w:val="fr-CA" w:bidi="ar-SA"/>
        </w:rPr>
        <w:t xml:space="preserve"> (5,000 دولار أمريكي) والسفر (3,000 دولار أمريكي) والاجتماعات وورش العمل (2,000 دولار أمريكي). </w:t>
      </w:r>
    </w:p>
    <w:p w14:paraId="7ECF4AC0" w14:textId="71739B83" w:rsidR="00883ACB" w:rsidRDefault="00883ACB" w:rsidP="00883ACB">
      <w:pPr>
        <w:bidi/>
        <w:rPr>
          <w:sz w:val="26"/>
          <w:szCs w:val="26"/>
          <w:rtl/>
          <w:lang w:val="fr-CA" w:bidi="ar-SA"/>
        </w:rPr>
      </w:pPr>
    </w:p>
    <w:p w14:paraId="7B21E2DA" w14:textId="4C73261A" w:rsidR="00883ACB" w:rsidRDefault="00883ACB" w:rsidP="00883ACB">
      <w:pPr>
        <w:bidi/>
        <w:rPr>
          <w:i/>
          <w:iCs/>
          <w:sz w:val="26"/>
          <w:szCs w:val="26"/>
          <w:rtl/>
          <w:lang w:val="fr-CA" w:bidi="ar-SA"/>
        </w:rPr>
      </w:pPr>
      <w:r>
        <w:rPr>
          <w:rFonts w:hint="cs"/>
          <w:i/>
          <w:iCs/>
          <w:sz w:val="26"/>
          <w:szCs w:val="26"/>
          <w:rtl/>
          <w:lang w:val="fr-CA" w:bidi="ar-SA"/>
        </w:rPr>
        <w:t>مستوى صرف الأموال</w:t>
      </w:r>
    </w:p>
    <w:p w14:paraId="78898916" w14:textId="4F5D026F" w:rsidR="00883ACB" w:rsidRDefault="00883ACB" w:rsidP="00883ACB">
      <w:pPr>
        <w:bidi/>
        <w:rPr>
          <w:i/>
          <w:iCs/>
          <w:sz w:val="26"/>
          <w:szCs w:val="26"/>
          <w:rtl/>
          <w:lang w:val="fr-CA" w:bidi="ar-SA"/>
        </w:rPr>
      </w:pPr>
    </w:p>
    <w:p w14:paraId="3E333677" w14:textId="51EC2DE2" w:rsidR="00883ACB" w:rsidRPr="00883ACB" w:rsidRDefault="00883ACB" w:rsidP="00883ACB">
      <w:pPr>
        <w:bidi/>
        <w:rPr>
          <w:sz w:val="26"/>
          <w:szCs w:val="26"/>
          <w:lang w:val="fr-CA" w:bidi="ar-SA"/>
        </w:rPr>
      </w:pPr>
      <w:r>
        <w:rPr>
          <w:rFonts w:hint="cs"/>
          <w:sz w:val="26"/>
          <w:szCs w:val="26"/>
          <w:rtl/>
          <w:lang w:val="fr-CA" w:bidi="ar-SA"/>
        </w:rPr>
        <w:t>1</w:t>
      </w:r>
      <w:r w:rsidR="00096F78">
        <w:rPr>
          <w:rFonts w:hint="cs"/>
          <w:sz w:val="26"/>
          <w:szCs w:val="26"/>
          <w:rtl/>
          <w:lang w:val="fr-CA" w:bidi="ar-SA"/>
        </w:rPr>
        <w:t>9</w:t>
      </w:r>
      <w:r>
        <w:rPr>
          <w:rFonts w:hint="cs"/>
          <w:sz w:val="26"/>
          <w:szCs w:val="26"/>
          <w:rtl/>
          <w:lang w:val="fr-CA" w:bidi="ar-SA"/>
        </w:rPr>
        <w:t>.</w:t>
      </w:r>
      <w:r>
        <w:rPr>
          <w:sz w:val="26"/>
          <w:szCs w:val="26"/>
          <w:rtl/>
          <w:lang w:val="fr-CA" w:bidi="ar-SA"/>
        </w:rPr>
        <w:tab/>
      </w:r>
      <w:r w:rsidRPr="00883ACB">
        <w:rPr>
          <w:sz w:val="26"/>
          <w:szCs w:val="26"/>
          <w:rtl/>
          <w:lang w:val="fr-CA" w:bidi="ar-SA"/>
        </w:rPr>
        <w:t>بتاريخ</w:t>
      </w:r>
      <w:r>
        <w:rPr>
          <w:rFonts w:hint="cs"/>
          <w:sz w:val="26"/>
          <w:szCs w:val="26"/>
          <w:rtl/>
          <w:lang w:val="fr-CA" w:bidi="ar-SA"/>
        </w:rPr>
        <w:t xml:space="preserve"> </w:t>
      </w:r>
      <w:r w:rsidR="008E4E76">
        <w:rPr>
          <w:rFonts w:hint="cs"/>
          <w:sz w:val="26"/>
          <w:szCs w:val="26"/>
          <w:rtl/>
          <w:lang w:val="fr-CA" w:bidi="ar-SA"/>
        </w:rPr>
        <w:t>سبتمبر/أيلول</w:t>
      </w:r>
      <w:r>
        <w:rPr>
          <w:rFonts w:hint="cs"/>
          <w:sz w:val="26"/>
          <w:szCs w:val="26"/>
          <w:rtl/>
          <w:lang w:val="fr-CA" w:bidi="ar-SA"/>
        </w:rPr>
        <w:t xml:space="preserve"> 2025 </w:t>
      </w:r>
      <w:r w:rsidRPr="00883ACB">
        <w:rPr>
          <w:sz w:val="26"/>
          <w:szCs w:val="26"/>
          <w:rtl/>
          <w:lang w:val="fr-CA" w:bidi="ar-SA"/>
        </w:rPr>
        <w:t xml:space="preserve">ومن أصل </w:t>
      </w:r>
      <w:r w:rsidR="008E4E76">
        <w:rPr>
          <w:rFonts w:hint="cs"/>
          <w:sz w:val="26"/>
          <w:szCs w:val="26"/>
          <w:rtl/>
          <w:lang w:val="fr-CA" w:bidi="ar-SA"/>
        </w:rPr>
        <w:t>307,720</w:t>
      </w:r>
      <w:r w:rsidRPr="00883ACB">
        <w:rPr>
          <w:sz w:val="26"/>
          <w:szCs w:val="26"/>
          <w:rtl/>
          <w:lang w:val="fr-CA" w:bidi="ar-SA"/>
        </w:rPr>
        <w:t xml:space="preserve"> دولارا أمريكيا أقر </w:t>
      </w:r>
      <w:r>
        <w:rPr>
          <w:rFonts w:hint="cs"/>
          <w:sz w:val="26"/>
          <w:szCs w:val="26"/>
          <w:rtl/>
          <w:lang w:val="fr-CA" w:bidi="ar-SA"/>
        </w:rPr>
        <w:t>ل</w:t>
      </w:r>
      <w:r w:rsidR="008E4E76">
        <w:rPr>
          <w:rFonts w:hint="cs"/>
          <w:sz w:val="26"/>
          <w:szCs w:val="26"/>
          <w:rtl/>
          <w:lang w:val="fr-CA" w:bidi="ar-SA"/>
        </w:rPr>
        <w:t xml:space="preserve">تاريخه </w:t>
      </w:r>
      <w:r w:rsidRPr="00883ACB">
        <w:rPr>
          <w:sz w:val="26"/>
          <w:szCs w:val="26"/>
          <w:rtl/>
          <w:lang w:val="fr-CA" w:bidi="ar-SA"/>
        </w:rPr>
        <w:t xml:space="preserve">(أي </w:t>
      </w:r>
      <w:r w:rsidR="008E4E76">
        <w:rPr>
          <w:rFonts w:hint="cs"/>
          <w:sz w:val="26"/>
          <w:szCs w:val="26"/>
          <w:rtl/>
          <w:lang w:val="fr-CA" w:bidi="ar-SA"/>
        </w:rPr>
        <w:t>120,000</w:t>
      </w:r>
      <w:r w:rsidRPr="00883ACB">
        <w:rPr>
          <w:sz w:val="26"/>
          <w:szCs w:val="26"/>
          <w:rtl/>
          <w:lang w:val="fr-CA" w:bidi="ar-SA"/>
        </w:rPr>
        <w:t xml:space="preserve"> دولار أمريكي</w:t>
      </w:r>
      <w:r w:rsidR="001B05D7">
        <w:rPr>
          <w:rFonts w:hint="cs"/>
          <w:sz w:val="26"/>
          <w:szCs w:val="26"/>
          <w:rtl/>
          <w:lang w:val="fr-CA" w:bidi="ar-SA"/>
        </w:rPr>
        <w:t xml:space="preserve"> </w:t>
      </w:r>
      <w:r w:rsidRPr="00883ACB">
        <w:rPr>
          <w:sz w:val="26"/>
          <w:szCs w:val="26"/>
          <w:rtl/>
          <w:lang w:val="fr-CA" w:bidi="ar-SA"/>
        </w:rPr>
        <w:t xml:space="preserve">لبرنامج الأمم المتحدة </w:t>
      </w:r>
      <w:r w:rsidR="008E4E76">
        <w:rPr>
          <w:rFonts w:hint="cs"/>
          <w:sz w:val="26"/>
          <w:szCs w:val="26"/>
          <w:rtl/>
          <w:lang w:val="fr-CA" w:bidi="ar-SA"/>
        </w:rPr>
        <w:t>للبيئة</w:t>
      </w:r>
      <w:r w:rsidRPr="00883ACB">
        <w:rPr>
          <w:sz w:val="26"/>
          <w:szCs w:val="26"/>
          <w:rtl/>
          <w:lang w:val="fr-CA" w:bidi="ar-SA"/>
        </w:rPr>
        <w:t xml:space="preserve"> و</w:t>
      </w:r>
      <w:r w:rsidR="008E4E76">
        <w:rPr>
          <w:rFonts w:hint="cs"/>
          <w:sz w:val="26"/>
          <w:szCs w:val="26"/>
          <w:rtl/>
          <w:lang w:val="fr-CA" w:bidi="ar-SA"/>
        </w:rPr>
        <w:t>187,720</w:t>
      </w:r>
      <w:r w:rsidR="00B54905">
        <w:rPr>
          <w:rFonts w:hint="cs"/>
          <w:sz w:val="26"/>
          <w:szCs w:val="26"/>
          <w:rtl/>
          <w:lang w:val="fr-CA" w:bidi="ar-SA"/>
        </w:rPr>
        <w:t xml:space="preserve"> </w:t>
      </w:r>
      <w:r w:rsidRPr="00883ACB">
        <w:rPr>
          <w:sz w:val="26"/>
          <w:szCs w:val="26"/>
          <w:rtl/>
          <w:lang w:val="fr-CA" w:bidi="ar-SA"/>
        </w:rPr>
        <w:t>دولارا أمريكيا ل</w:t>
      </w:r>
      <w:r w:rsidR="008E4E76">
        <w:rPr>
          <w:rFonts w:hint="cs"/>
          <w:sz w:val="26"/>
          <w:szCs w:val="26"/>
          <w:rtl/>
          <w:lang w:val="fr-CA" w:bidi="ar-SA"/>
        </w:rPr>
        <w:t xml:space="preserve">منظمة </w:t>
      </w:r>
      <w:r w:rsidRPr="00883ACB">
        <w:rPr>
          <w:sz w:val="26"/>
          <w:szCs w:val="26"/>
          <w:rtl/>
          <w:lang w:val="fr-CA" w:bidi="ar-SA"/>
        </w:rPr>
        <w:t>الأمم المتحدة لل</w:t>
      </w:r>
      <w:r w:rsidR="008E4E76">
        <w:rPr>
          <w:rFonts w:hint="cs"/>
          <w:sz w:val="26"/>
          <w:szCs w:val="26"/>
          <w:rtl/>
          <w:lang w:val="fr-CA" w:bidi="ar-SA"/>
        </w:rPr>
        <w:t>تنمية الصناعي</w:t>
      </w:r>
      <w:r w:rsidRPr="00883ACB">
        <w:rPr>
          <w:sz w:val="26"/>
          <w:szCs w:val="26"/>
          <w:rtl/>
          <w:lang w:val="fr-CA" w:bidi="ar-SA"/>
        </w:rPr>
        <w:t xml:space="preserve">ة) صرف </w:t>
      </w:r>
      <w:r w:rsidR="008E4E76">
        <w:rPr>
          <w:rFonts w:hint="cs"/>
          <w:sz w:val="26"/>
          <w:szCs w:val="26"/>
          <w:rtl/>
          <w:lang w:val="fr-CA" w:bidi="ar-SA"/>
        </w:rPr>
        <w:t>204,001</w:t>
      </w:r>
      <w:r w:rsidRPr="00883ACB">
        <w:rPr>
          <w:sz w:val="26"/>
          <w:szCs w:val="26"/>
          <w:rtl/>
          <w:lang w:val="fr-CA" w:bidi="ar-SA"/>
        </w:rPr>
        <w:t xml:space="preserve">  دولار أمريكي (أي </w:t>
      </w:r>
      <w:r w:rsidR="009B4B73">
        <w:rPr>
          <w:rFonts w:hint="cs"/>
          <w:sz w:val="26"/>
          <w:szCs w:val="26"/>
          <w:rtl/>
          <w:lang w:val="fr-CA" w:bidi="ar-SA"/>
        </w:rPr>
        <w:t>66</w:t>
      </w:r>
      <w:r w:rsidR="0057479F">
        <w:rPr>
          <w:rFonts w:hint="cs"/>
          <w:sz w:val="26"/>
          <w:szCs w:val="26"/>
          <w:rtl/>
          <w:lang w:val="fr-CA" w:bidi="ar-SA"/>
        </w:rPr>
        <w:t>.3</w:t>
      </w:r>
      <w:r w:rsidRPr="00883ACB">
        <w:rPr>
          <w:sz w:val="26"/>
          <w:szCs w:val="26"/>
          <w:rtl/>
          <w:lang w:val="fr-CA" w:bidi="ar-SA"/>
        </w:rPr>
        <w:t xml:space="preserve"> في المائة) حيث صرف برنامج الأمم المتحدة </w:t>
      </w:r>
      <w:r w:rsidR="009B4B73">
        <w:rPr>
          <w:rFonts w:hint="cs"/>
          <w:sz w:val="26"/>
          <w:szCs w:val="26"/>
          <w:rtl/>
          <w:lang w:val="fr-CA" w:bidi="ar-SA"/>
        </w:rPr>
        <w:t>للبيئة</w:t>
      </w:r>
      <w:r w:rsidRPr="00883ACB">
        <w:rPr>
          <w:sz w:val="26"/>
          <w:szCs w:val="26"/>
          <w:rtl/>
          <w:lang w:val="fr-CA" w:bidi="ar-SA"/>
        </w:rPr>
        <w:t xml:space="preserve"> </w:t>
      </w:r>
      <w:r w:rsidR="009B4B73">
        <w:rPr>
          <w:rFonts w:hint="cs"/>
          <w:sz w:val="26"/>
          <w:szCs w:val="26"/>
          <w:rtl/>
          <w:lang w:val="fr-CA" w:bidi="ar-SA"/>
        </w:rPr>
        <w:t>115,849</w:t>
      </w:r>
      <w:r w:rsidRPr="00883ACB">
        <w:rPr>
          <w:sz w:val="26"/>
          <w:szCs w:val="26"/>
          <w:rtl/>
          <w:lang w:val="fr-CA" w:bidi="ar-SA"/>
        </w:rPr>
        <w:t xml:space="preserve"> دولارا أمريكيا وصرف</w:t>
      </w:r>
      <w:r w:rsidR="009B4B73">
        <w:rPr>
          <w:rFonts w:hint="cs"/>
          <w:sz w:val="26"/>
          <w:szCs w:val="26"/>
          <w:rtl/>
          <w:lang w:val="fr-CA" w:bidi="ar-SA"/>
        </w:rPr>
        <w:t xml:space="preserve">ت </w:t>
      </w:r>
      <w:r w:rsidR="009B4B73">
        <w:rPr>
          <w:rFonts w:hint="cs"/>
          <w:sz w:val="26"/>
          <w:szCs w:val="26"/>
          <w:rtl/>
          <w:lang w:val="fr-CA" w:bidi="ar-SA"/>
        </w:rPr>
        <w:lastRenderedPageBreak/>
        <w:t xml:space="preserve">منظمة </w:t>
      </w:r>
      <w:r w:rsidRPr="00883ACB">
        <w:rPr>
          <w:sz w:val="26"/>
          <w:szCs w:val="26"/>
          <w:rtl/>
          <w:lang w:val="fr-CA" w:bidi="ar-SA"/>
        </w:rPr>
        <w:t>الأمم المتحدة لل</w:t>
      </w:r>
      <w:r w:rsidR="009B4B73">
        <w:rPr>
          <w:rFonts w:hint="cs"/>
          <w:sz w:val="26"/>
          <w:szCs w:val="26"/>
          <w:rtl/>
          <w:lang w:val="fr-CA" w:bidi="ar-SA"/>
        </w:rPr>
        <w:t>تنمية الصناعي</w:t>
      </w:r>
      <w:r w:rsidRPr="00883ACB">
        <w:rPr>
          <w:sz w:val="26"/>
          <w:szCs w:val="26"/>
          <w:rtl/>
          <w:lang w:val="fr-CA" w:bidi="ar-SA"/>
        </w:rPr>
        <w:t xml:space="preserve">ة </w:t>
      </w:r>
      <w:r w:rsidR="009B4B73">
        <w:rPr>
          <w:rFonts w:hint="cs"/>
          <w:sz w:val="26"/>
          <w:szCs w:val="26"/>
          <w:rtl/>
          <w:lang w:val="fr-CA" w:bidi="ar-SA"/>
        </w:rPr>
        <w:t>88,152</w:t>
      </w:r>
      <w:r w:rsidRPr="00883ACB">
        <w:rPr>
          <w:sz w:val="26"/>
          <w:szCs w:val="26"/>
          <w:rtl/>
          <w:lang w:val="fr-CA" w:bidi="ar-SA"/>
        </w:rPr>
        <w:t xml:space="preserve"> دولارا أمريكيا. أمّا الرصيد الذي يبلغ </w:t>
      </w:r>
      <w:r w:rsidR="009B4B73">
        <w:rPr>
          <w:rFonts w:hint="cs"/>
          <w:sz w:val="26"/>
          <w:szCs w:val="26"/>
          <w:rtl/>
          <w:lang w:val="fr-CA" w:bidi="ar-SA"/>
        </w:rPr>
        <w:t>103,719</w:t>
      </w:r>
      <w:r w:rsidRPr="00883ACB">
        <w:rPr>
          <w:sz w:val="26"/>
          <w:szCs w:val="26"/>
          <w:rtl/>
          <w:lang w:val="fr-CA" w:bidi="ar-SA"/>
        </w:rPr>
        <w:t xml:space="preserve"> دولارا أمريكيا فيصرف </w:t>
      </w:r>
      <w:r w:rsidR="009B4B73">
        <w:rPr>
          <w:rFonts w:hint="cs"/>
          <w:sz w:val="26"/>
          <w:szCs w:val="26"/>
          <w:rtl/>
          <w:lang w:val="fr-CA" w:bidi="ar-SA"/>
        </w:rPr>
        <w:t>في</w:t>
      </w:r>
      <w:r w:rsidR="0057479F">
        <w:rPr>
          <w:rFonts w:hint="cs"/>
          <w:sz w:val="26"/>
          <w:szCs w:val="26"/>
          <w:rtl/>
          <w:lang w:val="fr-CA" w:bidi="ar-SA"/>
        </w:rPr>
        <w:t xml:space="preserve"> عام </w:t>
      </w:r>
      <w:r w:rsidRPr="00883ACB">
        <w:rPr>
          <w:sz w:val="26"/>
          <w:szCs w:val="26"/>
          <w:rtl/>
          <w:lang w:val="fr-CA" w:bidi="ar-SA"/>
        </w:rPr>
        <w:t>2026.</w:t>
      </w:r>
    </w:p>
    <w:p w14:paraId="468F36A2" w14:textId="76857227" w:rsidR="00F45E30" w:rsidRDefault="00F45E30" w:rsidP="00F45E30">
      <w:pPr>
        <w:bidi/>
        <w:rPr>
          <w:sz w:val="26"/>
          <w:szCs w:val="26"/>
          <w:rtl/>
          <w:lang w:val="fr-CA" w:bidi="ar-SA"/>
        </w:rPr>
      </w:pPr>
    </w:p>
    <w:p w14:paraId="335F11E6" w14:textId="61886975" w:rsidR="001047B8" w:rsidRDefault="001047B8" w:rsidP="001047B8">
      <w:pPr>
        <w:bidi/>
        <w:rPr>
          <w:sz w:val="26"/>
          <w:szCs w:val="26"/>
          <w:u w:val="single"/>
          <w:rtl/>
          <w:lang w:val="fr-CA" w:bidi="ar-SA"/>
        </w:rPr>
      </w:pPr>
      <w:r>
        <w:rPr>
          <w:rFonts w:hint="cs"/>
          <w:sz w:val="26"/>
          <w:szCs w:val="26"/>
          <w:u w:val="single"/>
          <w:rtl/>
          <w:lang w:val="fr-CA" w:bidi="ar-SA"/>
        </w:rPr>
        <w:t>خطة تنفيذ الشريحة ال</w:t>
      </w:r>
      <w:r w:rsidR="009B4B73">
        <w:rPr>
          <w:rFonts w:hint="cs"/>
          <w:sz w:val="26"/>
          <w:szCs w:val="26"/>
          <w:u w:val="single"/>
          <w:rtl/>
          <w:lang w:val="fr-CA" w:bidi="ar-SA"/>
        </w:rPr>
        <w:t>ثانية</w:t>
      </w:r>
      <w:r>
        <w:rPr>
          <w:rFonts w:hint="cs"/>
          <w:sz w:val="26"/>
          <w:szCs w:val="26"/>
          <w:u w:val="single"/>
          <w:rtl/>
          <w:lang w:val="fr-CA" w:bidi="ar-SA"/>
        </w:rPr>
        <w:t xml:space="preserve"> من المرحلة الثا</w:t>
      </w:r>
      <w:r w:rsidR="009B4B73">
        <w:rPr>
          <w:rFonts w:hint="cs"/>
          <w:sz w:val="26"/>
          <w:szCs w:val="26"/>
          <w:u w:val="single"/>
          <w:rtl/>
          <w:lang w:val="fr-CA" w:bidi="ar-SA"/>
        </w:rPr>
        <w:t>ني</w:t>
      </w:r>
      <w:r>
        <w:rPr>
          <w:rFonts w:hint="cs"/>
          <w:sz w:val="26"/>
          <w:szCs w:val="26"/>
          <w:u w:val="single"/>
          <w:rtl/>
          <w:lang w:val="fr-CA" w:bidi="ar-SA"/>
        </w:rPr>
        <w:t>ة من خطة إدارة إزالة المواد الهيدروكلوروفلوروكربونية</w:t>
      </w:r>
    </w:p>
    <w:p w14:paraId="6BC1F46E" w14:textId="0ACB0A23" w:rsidR="001047B8" w:rsidRDefault="001047B8" w:rsidP="001047B8">
      <w:pPr>
        <w:bidi/>
        <w:rPr>
          <w:sz w:val="26"/>
          <w:szCs w:val="26"/>
          <w:u w:val="single"/>
          <w:rtl/>
          <w:lang w:val="fr-CA" w:bidi="ar-SA"/>
        </w:rPr>
      </w:pPr>
    </w:p>
    <w:p w14:paraId="762A8D47" w14:textId="5E2A8FB9" w:rsidR="009B4B73" w:rsidRDefault="001047B8" w:rsidP="00761047">
      <w:pPr>
        <w:bidi/>
        <w:rPr>
          <w:sz w:val="26"/>
          <w:szCs w:val="26"/>
          <w:rtl/>
          <w:lang w:val="fr-CA" w:bidi="ar-SA"/>
        </w:rPr>
      </w:pPr>
      <w:r>
        <w:rPr>
          <w:rFonts w:hint="cs"/>
          <w:sz w:val="26"/>
          <w:szCs w:val="26"/>
          <w:rtl/>
          <w:lang w:val="fr-CA" w:bidi="ar-SA"/>
        </w:rPr>
        <w:t>2</w:t>
      </w:r>
      <w:r w:rsidR="00096F78">
        <w:rPr>
          <w:rFonts w:hint="cs"/>
          <w:sz w:val="26"/>
          <w:szCs w:val="26"/>
          <w:rtl/>
          <w:lang w:val="fr-CA" w:bidi="ar-SA"/>
        </w:rPr>
        <w:t>0</w:t>
      </w:r>
      <w:r>
        <w:rPr>
          <w:rFonts w:hint="cs"/>
          <w:sz w:val="26"/>
          <w:szCs w:val="26"/>
          <w:rtl/>
          <w:lang w:val="fr-CA" w:bidi="ar-SA"/>
        </w:rPr>
        <w:t>.</w:t>
      </w:r>
      <w:r>
        <w:rPr>
          <w:sz w:val="26"/>
          <w:szCs w:val="26"/>
          <w:rtl/>
          <w:lang w:val="fr-CA" w:bidi="ar-SA"/>
        </w:rPr>
        <w:tab/>
      </w:r>
      <w:r>
        <w:rPr>
          <w:rFonts w:hint="cs"/>
          <w:sz w:val="26"/>
          <w:szCs w:val="26"/>
          <w:rtl/>
          <w:lang w:val="fr-CA" w:bidi="ar-SA"/>
        </w:rPr>
        <w:t xml:space="preserve">تنفذ </w:t>
      </w:r>
      <w:r w:rsidR="009B4B73">
        <w:rPr>
          <w:rFonts w:hint="cs"/>
          <w:sz w:val="26"/>
          <w:szCs w:val="26"/>
          <w:rtl/>
          <w:lang w:val="fr-CA" w:bidi="ar-SA"/>
        </w:rPr>
        <w:t>الأنشطة التالية بين يناير/كانون الثاني 2026 ويونيو/حزيران 2027:</w:t>
      </w:r>
    </w:p>
    <w:p w14:paraId="558EE1A6" w14:textId="77777777" w:rsidR="009B4B73" w:rsidRDefault="009B4B73" w:rsidP="009B4B73">
      <w:pPr>
        <w:bidi/>
        <w:rPr>
          <w:sz w:val="26"/>
          <w:szCs w:val="26"/>
          <w:rtl/>
          <w:lang w:val="fr-CA" w:bidi="ar-SA"/>
        </w:rPr>
      </w:pPr>
    </w:p>
    <w:p w14:paraId="6EB0CA26" w14:textId="2AEDD848" w:rsidR="009B4B73" w:rsidRDefault="009B4B73" w:rsidP="00AD7824">
      <w:pPr>
        <w:pStyle w:val="ListParagraph"/>
        <w:numPr>
          <w:ilvl w:val="0"/>
          <w:numId w:val="10"/>
        </w:numPr>
        <w:bidi/>
        <w:ind w:left="1422" w:hanging="709"/>
        <w:rPr>
          <w:sz w:val="26"/>
          <w:szCs w:val="26"/>
          <w:lang w:val="fr-CA"/>
        </w:rPr>
      </w:pPr>
      <w:r>
        <w:rPr>
          <w:rFonts w:hint="cs"/>
          <w:i/>
          <w:iCs/>
          <w:sz w:val="26"/>
          <w:szCs w:val="26"/>
          <w:rtl/>
          <w:lang w:val="fr-CA"/>
        </w:rPr>
        <w:t xml:space="preserve">تعزيز الإطار القانوني والمؤسسي: </w:t>
      </w:r>
      <w:r>
        <w:rPr>
          <w:rFonts w:hint="cs"/>
          <w:sz w:val="26"/>
          <w:szCs w:val="26"/>
          <w:rtl/>
          <w:lang w:val="fr-CA"/>
        </w:rPr>
        <w:t xml:space="preserve">السهر على قيام نظام عملي وفعلي لإصدار </w:t>
      </w:r>
      <w:r w:rsidR="001B05D7">
        <w:rPr>
          <w:rFonts w:hint="cs"/>
          <w:sz w:val="26"/>
          <w:szCs w:val="26"/>
          <w:rtl/>
          <w:lang w:val="fr-CA"/>
        </w:rPr>
        <w:t>ال</w:t>
      </w:r>
      <w:r>
        <w:rPr>
          <w:rFonts w:hint="cs"/>
          <w:sz w:val="26"/>
          <w:szCs w:val="26"/>
          <w:rtl/>
          <w:lang w:val="fr-CA"/>
        </w:rPr>
        <w:t>تراخيص و</w:t>
      </w:r>
      <w:r w:rsidR="001B05D7">
        <w:rPr>
          <w:rFonts w:hint="cs"/>
          <w:sz w:val="26"/>
          <w:szCs w:val="26"/>
          <w:rtl/>
          <w:lang w:val="fr-CA"/>
        </w:rPr>
        <w:t>ال</w:t>
      </w:r>
      <w:r>
        <w:rPr>
          <w:rFonts w:hint="cs"/>
          <w:sz w:val="26"/>
          <w:szCs w:val="26"/>
          <w:rtl/>
          <w:lang w:val="fr-CA"/>
        </w:rPr>
        <w:t>حصص لاستيراد المواد الهيدروكلوروفلوروكربونية باعتماد تدابير تشريعية و</w:t>
      </w:r>
      <w:r w:rsidR="001B05D7">
        <w:rPr>
          <w:rFonts w:hint="cs"/>
          <w:sz w:val="26"/>
          <w:szCs w:val="26"/>
          <w:rtl/>
          <w:lang w:val="fr-CA"/>
        </w:rPr>
        <w:t>ت</w:t>
      </w:r>
      <w:r>
        <w:rPr>
          <w:rFonts w:hint="cs"/>
          <w:sz w:val="26"/>
          <w:szCs w:val="26"/>
          <w:rtl/>
          <w:lang w:val="fr-CA"/>
        </w:rPr>
        <w:t>نظ</w:t>
      </w:r>
      <w:r w:rsidR="001B05D7">
        <w:rPr>
          <w:rFonts w:hint="cs"/>
          <w:sz w:val="26"/>
          <w:szCs w:val="26"/>
          <w:rtl/>
          <w:lang w:val="fr-CA"/>
        </w:rPr>
        <w:t>ي</w:t>
      </w:r>
      <w:r>
        <w:rPr>
          <w:rFonts w:hint="cs"/>
          <w:sz w:val="26"/>
          <w:szCs w:val="26"/>
          <w:rtl/>
          <w:lang w:val="fr-CA"/>
        </w:rPr>
        <w:t>مية وذلك بعقد اجتماعين لأربعين مشاركا من أصحاب المصالح المعنيين حول وضع أنظمة لحظر استيراد المعدات المحتوية على المواد الهيدروكلوروفلوروكربونية (5,000 دولار أمريكي)؛</w:t>
      </w:r>
    </w:p>
    <w:p w14:paraId="56FE72E5" w14:textId="77777777" w:rsidR="009B4B73" w:rsidRDefault="009B4B73" w:rsidP="009B4B73">
      <w:pPr>
        <w:pStyle w:val="ListParagraph"/>
        <w:bidi/>
        <w:ind w:left="1422"/>
        <w:rPr>
          <w:sz w:val="26"/>
          <w:szCs w:val="26"/>
          <w:lang w:val="fr-CA"/>
        </w:rPr>
      </w:pPr>
    </w:p>
    <w:p w14:paraId="24DE5F9D" w14:textId="10358DE5" w:rsidR="00A7732C" w:rsidRDefault="009B4B73" w:rsidP="00AD7824">
      <w:pPr>
        <w:pStyle w:val="ListParagraph"/>
        <w:numPr>
          <w:ilvl w:val="0"/>
          <w:numId w:val="10"/>
        </w:numPr>
        <w:bidi/>
        <w:ind w:left="1422" w:hanging="709"/>
        <w:rPr>
          <w:sz w:val="26"/>
          <w:szCs w:val="26"/>
          <w:lang w:val="fr-CA"/>
        </w:rPr>
      </w:pPr>
      <w:r>
        <w:rPr>
          <w:rFonts w:hint="cs"/>
          <w:i/>
          <w:iCs/>
          <w:sz w:val="26"/>
          <w:szCs w:val="26"/>
          <w:rtl/>
          <w:lang w:val="fr-CA"/>
        </w:rPr>
        <w:t xml:space="preserve">تدريب ضباط الجمارك وأجهزة الأمن على ضبط واردات المواد الهيدروكلوروفلوروكربونية وسائر أصحاب المصالح على تطبيق اللوائح الناظمة الخاصة بها (70,000 دولار أمريكي): </w:t>
      </w:r>
      <w:r w:rsidR="00A7732C">
        <w:rPr>
          <w:rFonts w:hint="cs"/>
          <w:sz w:val="26"/>
          <w:szCs w:val="26"/>
          <w:rtl/>
          <w:lang w:val="fr-CA"/>
        </w:rPr>
        <w:t xml:space="preserve">تدريب 10 مدرب وضابط جمركي على ضبط التجارة بالمواد الهيدروكلوروفلوروكربونية ورصدها وتدريب 360 ضابطا من الجمارك وأجهزة الأمن على ضبط المواد الهيدروكلوروفلوروكربونية والمعدات المحتوية عليها والتعرف عليها وعلى تفعيل الأنظمة (50,000 دولار أمريكي)؛ وتنظيم </w:t>
      </w:r>
      <w:r w:rsidR="001B05D7">
        <w:rPr>
          <w:rFonts w:hint="cs"/>
          <w:sz w:val="26"/>
          <w:szCs w:val="26"/>
          <w:rtl/>
          <w:lang w:val="fr-CA"/>
        </w:rPr>
        <w:t>ما لا يقل عن 10</w:t>
      </w:r>
      <w:r w:rsidR="00A7732C">
        <w:rPr>
          <w:rFonts w:hint="cs"/>
          <w:sz w:val="26"/>
          <w:szCs w:val="26"/>
          <w:rtl/>
          <w:lang w:val="fr-CA"/>
        </w:rPr>
        <w:t xml:space="preserve"> ورشة عمل للمستوردين </w:t>
      </w:r>
      <w:r w:rsidR="001B05D7">
        <w:rPr>
          <w:rFonts w:hint="cs"/>
          <w:sz w:val="26"/>
          <w:szCs w:val="26"/>
          <w:rtl/>
          <w:lang w:val="fr-CA"/>
        </w:rPr>
        <w:t>حول</w:t>
      </w:r>
      <w:r w:rsidR="00A7732C">
        <w:rPr>
          <w:rFonts w:hint="cs"/>
          <w:sz w:val="26"/>
          <w:szCs w:val="26"/>
          <w:rtl/>
          <w:lang w:val="fr-CA"/>
        </w:rPr>
        <w:t xml:space="preserve"> الأنظمة المتعلقة بالمواد الهيدروكلوروفلوروكربونية ومقتضيات الإبلاغ ولا سيما إجراءات الترخيص وجوانب السلامة الخاصة بغازات التبريد الجديدة (20,000 دولار أمريكي)؛</w:t>
      </w:r>
    </w:p>
    <w:p w14:paraId="0206E0CE" w14:textId="77777777" w:rsidR="00A7732C" w:rsidRPr="00A7732C" w:rsidRDefault="00A7732C" w:rsidP="00A7732C">
      <w:pPr>
        <w:pStyle w:val="ListParagraph"/>
        <w:rPr>
          <w:sz w:val="26"/>
          <w:szCs w:val="26"/>
          <w:rtl/>
          <w:lang w:val="fr-CA"/>
        </w:rPr>
      </w:pPr>
    </w:p>
    <w:p w14:paraId="5F96F1CA" w14:textId="004D98AF" w:rsidR="004A0356" w:rsidRDefault="001B05D7" w:rsidP="00AD7824">
      <w:pPr>
        <w:pStyle w:val="ListParagraph"/>
        <w:numPr>
          <w:ilvl w:val="0"/>
          <w:numId w:val="10"/>
        </w:numPr>
        <w:bidi/>
        <w:ind w:left="1422" w:hanging="709"/>
        <w:rPr>
          <w:sz w:val="26"/>
          <w:szCs w:val="26"/>
          <w:lang w:val="fr-CA"/>
        </w:rPr>
      </w:pPr>
      <w:r>
        <w:rPr>
          <w:rFonts w:hint="cs"/>
          <w:i/>
          <w:iCs/>
          <w:sz w:val="26"/>
          <w:szCs w:val="26"/>
          <w:rtl/>
          <w:lang w:val="fr-CA"/>
        </w:rPr>
        <w:t>بناء</w:t>
      </w:r>
      <w:r w:rsidR="00A7732C">
        <w:rPr>
          <w:rFonts w:hint="cs"/>
          <w:i/>
          <w:iCs/>
          <w:sz w:val="26"/>
          <w:szCs w:val="26"/>
          <w:rtl/>
          <w:lang w:val="fr-CA"/>
        </w:rPr>
        <w:t xml:space="preserve"> قدرات فنيي قطاع التبريد وتكييف الهواء على الممارسات الحميدة (115,000 دولار أمريكي): </w:t>
      </w:r>
      <w:r>
        <w:rPr>
          <w:rFonts w:hint="cs"/>
          <w:sz w:val="26"/>
          <w:szCs w:val="26"/>
          <w:rtl/>
          <w:lang w:val="fr-CA"/>
        </w:rPr>
        <w:t>تنظيم</w:t>
      </w:r>
      <w:r w:rsidR="00A7732C">
        <w:rPr>
          <w:rFonts w:hint="cs"/>
          <w:sz w:val="26"/>
          <w:szCs w:val="26"/>
          <w:rtl/>
          <w:lang w:val="fr-CA"/>
        </w:rPr>
        <w:t xml:space="preserve"> برامج لتدريب 360</w:t>
      </w:r>
      <w:r>
        <w:rPr>
          <w:rFonts w:hint="cs"/>
          <w:sz w:val="26"/>
          <w:szCs w:val="26"/>
          <w:rtl/>
          <w:lang w:val="fr-CA"/>
        </w:rPr>
        <w:t xml:space="preserve"> </w:t>
      </w:r>
      <w:r w:rsidR="00A7732C">
        <w:rPr>
          <w:rFonts w:hint="cs"/>
          <w:sz w:val="26"/>
          <w:szCs w:val="26"/>
          <w:rtl/>
          <w:lang w:val="fr-CA"/>
        </w:rPr>
        <w:t>فني</w:t>
      </w:r>
      <w:r>
        <w:rPr>
          <w:rFonts w:hint="cs"/>
          <w:sz w:val="26"/>
          <w:szCs w:val="26"/>
          <w:rtl/>
          <w:lang w:val="fr-CA"/>
        </w:rPr>
        <w:t>ا</w:t>
      </w:r>
      <w:r w:rsidR="00A7732C">
        <w:rPr>
          <w:rFonts w:hint="cs"/>
          <w:sz w:val="26"/>
          <w:szCs w:val="26"/>
          <w:rtl/>
          <w:lang w:val="fr-CA"/>
        </w:rPr>
        <w:t xml:space="preserve"> </w:t>
      </w:r>
      <w:r>
        <w:rPr>
          <w:rFonts w:hint="cs"/>
          <w:sz w:val="26"/>
          <w:szCs w:val="26"/>
          <w:rtl/>
          <w:lang w:val="fr-CA"/>
        </w:rPr>
        <w:t>في قطاع ال</w:t>
      </w:r>
      <w:r w:rsidR="00A7732C">
        <w:rPr>
          <w:rFonts w:hint="cs"/>
          <w:sz w:val="26"/>
          <w:szCs w:val="26"/>
          <w:rtl/>
          <w:lang w:val="fr-CA"/>
        </w:rPr>
        <w:t xml:space="preserve">خدمة على ممارسات الخدمة الحميدة ومنها الحد من حالات التسرب واسترداد المواد الهيدروكلوروفلوروكربونية وإعادة تدويرها والاستخدام المأمون لبدائلها (60,000 دولار أمريكي)؛ ووضع برنامج </w:t>
      </w:r>
      <w:r w:rsidR="00061824">
        <w:rPr>
          <w:rFonts w:hint="cs"/>
          <w:sz w:val="26"/>
          <w:szCs w:val="26"/>
          <w:rtl/>
          <w:lang w:val="fr-CA"/>
        </w:rPr>
        <w:t>ل</w:t>
      </w:r>
      <w:r w:rsidR="00A7732C">
        <w:rPr>
          <w:rFonts w:hint="cs"/>
          <w:sz w:val="26"/>
          <w:szCs w:val="26"/>
          <w:rtl/>
          <w:lang w:val="fr-CA"/>
        </w:rPr>
        <w:t xml:space="preserve">ترخيص </w:t>
      </w:r>
      <w:r w:rsidR="00061824">
        <w:rPr>
          <w:rFonts w:hint="cs"/>
          <w:sz w:val="26"/>
          <w:szCs w:val="26"/>
          <w:rtl/>
          <w:lang w:val="fr-CA"/>
        </w:rPr>
        <w:t>ا</w:t>
      </w:r>
      <w:r w:rsidR="00A7732C">
        <w:rPr>
          <w:rFonts w:hint="cs"/>
          <w:sz w:val="26"/>
          <w:szCs w:val="26"/>
          <w:rtl/>
          <w:lang w:val="fr-CA"/>
        </w:rPr>
        <w:t>لفنيين واستشارة أصحاب المصالح بشأن برنامج الترخيص و</w:t>
      </w:r>
      <w:r>
        <w:rPr>
          <w:rFonts w:hint="cs"/>
          <w:sz w:val="26"/>
          <w:szCs w:val="26"/>
          <w:rtl/>
          <w:lang w:val="fr-CA"/>
        </w:rPr>
        <w:t xml:space="preserve">خطوات </w:t>
      </w:r>
      <w:r w:rsidR="00A509F4">
        <w:rPr>
          <w:rFonts w:hint="cs"/>
          <w:sz w:val="26"/>
          <w:szCs w:val="26"/>
          <w:rtl/>
          <w:lang w:val="fr-CA"/>
        </w:rPr>
        <w:t>التنفيذ؛ وترخيص 25 فنيا على ممارسات الخدمة الحميدة والا</w:t>
      </w:r>
      <w:r w:rsidR="004A0356">
        <w:rPr>
          <w:rFonts w:hint="cs"/>
          <w:sz w:val="26"/>
          <w:szCs w:val="26"/>
          <w:rtl/>
          <w:lang w:val="fr-CA"/>
        </w:rPr>
        <w:t xml:space="preserve">ستخدام المأمون للبدائل (30,000 دولار أمريكي)؛ ووضع المعايير والإجراءات الخاصة باستخدام غازات التبريد القابلة للاشتعال </w:t>
      </w:r>
      <w:r>
        <w:rPr>
          <w:rFonts w:hint="cs"/>
          <w:sz w:val="26"/>
          <w:szCs w:val="26"/>
          <w:rtl/>
          <w:lang w:val="fr-CA"/>
        </w:rPr>
        <w:t>مع مراعاة</w:t>
      </w:r>
      <w:r w:rsidR="004A0356">
        <w:rPr>
          <w:rFonts w:hint="cs"/>
          <w:sz w:val="26"/>
          <w:szCs w:val="26"/>
          <w:rtl/>
          <w:lang w:val="fr-CA"/>
        </w:rPr>
        <w:t xml:space="preserve"> المشاورات ال</w:t>
      </w:r>
      <w:r w:rsidR="00061824">
        <w:rPr>
          <w:rFonts w:hint="cs"/>
          <w:sz w:val="26"/>
          <w:szCs w:val="26"/>
          <w:rtl/>
          <w:lang w:val="fr-CA"/>
        </w:rPr>
        <w:t>جارية</w:t>
      </w:r>
      <w:r w:rsidR="00BA7D58">
        <w:rPr>
          <w:rFonts w:hint="cs"/>
          <w:sz w:val="26"/>
          <w:szCs w:val="26"/>
          <w:rtl/>
          <w:lang w:val="fr-CA"/>
        </w:rPr>
        <w:t xml:space="preserve"> في </w:t>
      </w:r>
      <w:r w:rsidR="004A0356">
        <w:rPr>
          <w:rFonts w:hint="cs"/>
          <w:sz w:val="26"/>
          <w:szCs w:val="26"/>
          <w:rtl/>
          <w:lang w:val="fr-CA"/>
        </w:rPr>
        <w:t>هذا الصدد (25,000 دولار أمريكي)؛</w:t>
      </w:r>
    </w:p>
    <w:p w14:paraId="3CC6B31E" w14:textId="77777777" w:rsidR="004A0356" w:rsidRPr="004A0356" w:rsidRDefault="004A0356" w:rsidP="004A0356">
      <w:pPr>
        <w:pStyle w:val="ListParagraph"/>
        <w:rPr>
          <w:sz w:val="26"/>
          <w:szCs w:val="26"/>
          <w:rtl/>
          <w:lang w:val="fr-CA"/>
        </w:rPr>
      </w:pPr>
    </w:p>
    <w:p w14:paraId="07AB56F0" w14:textId="3BE71431" w:rsidR="004A0356" w:rsidRDefault="00096F78" w:rsidP="00AD7824">
      <w:pPr>
        <w:pStyle w:val="ListParagraph"/>
        <w:numPr>
          <w:ilvl w:val="0"/>
          <w:numId w:val="10"/>
        </w:numPr>
        <w:bidi/>
        <w:ind w:left="1422" w:hanging="709"/>
        <w:rPr>
          <w:sz w:val="26"/>
          <w:szCs w:val="26"/>
          <w:lang w:val="fr-CA"/>
        </w:rPr>
      </w:pPr>
      <w:r>
        <w:rPr>
          <w:rFonts w:hint="cs"/>
          <w:i/>
          <w:iCs/>
          <w:sz w:val="26"/>
          <w:szCs w:val="26"/>
          <w:rtl/>
          <w:lang w:val="fr-CA"/>
        </w:rPr>
        <w:t>ال</w:t>
      </w:r>
      <w:r w:rsidR="004A0356">
        <w:rPr>
          <w:rFonts w:hint="cs"/>
          <w:i/>
          <w:iCs/>
          <w:sz w:val="26"/>
          <w:szCs w:val="26"/>
          <w:rtl/>
          <w:lang w:val="fr-CA"/>
        </w:rPr>
        <w:t xml:space="preserve">أنشطة </w:t>
      </w:r>
      <w:r>
        <w:rPr>
          <w:rFonts w:hint="cs"/>
          <w:i/>
          <w:iCs/>
          <w:sz w:val="26"/>
          <w:szCs w:val="26"/>
          <w:rtl/>
          <w:lang w:val="fr-CA"/>
        </w:rPr>
        <w:t>المتعلقة ب</w:t>
      </w:r>
      <w:r w:rsidR="004A0356">
        <w:rPr>
          <w:rFonts w:hint="cs"/>
          <w:i/>
          <w:iCs/>
          <w:sz w:val="26"/>
          <w:szCs w:val="26"/>
          <w:rtl/>
          <w:lang w:val="fr-CA"/>
        </w:rPr>
        <w:t xml:space="preserve">الحفاظ على الأداء في استخدام الطاقة: </w:t>
      </w:r>
      <w:r w:rsidR="004A0356">
        <w:rPr>
          <w:rFonts w:hint="cs"/>
          <w:sz w:val="26"/>
          <w:szCs w:val="26"/>
          <w:rtl/>
          <w:lang w:val="fr-CA"/>
        </w:rPr>
        <w:t>يرد في الجزء التالي وصف مفصل لهذه الأنشطة (120,000 دولار أمريكي)؛</w:t>
      </w:r>
    </w:p>
    <w:p w14:paraId="5332E49E" w14:textId="77777777" w:rsidR="004A0356" w:rsidRPr="004A0356" w:rsidRDefault="004A0356" w:rsidP="004A0356">
      <w:pPr>
        <w:pStyle w:val="ListParagraph"/>
        <w:rPr>
          <w:sz w:val="26"/>
          <w:szCs w:val="26"/>
          <w:rtl/>
          <w:lang w:val="fr-CA"/>
        </w:rPr>
      </w:pPr>
    </w:p>
    <w:p w14:paraId="7BB113FB" w14:textId="5B6491C3" w:rsidR="00474A80" w:rsidRDefault="004A0356" w:rsidP="00AD7824">
      <w:pPr>
        <w:pStyle w:val="ListParagraph"/>
        <w:numPr>
          <w:ilvl w:val="0"/>
          <w:numId w:val="10"/>
        </w:numPr>
        <w:bidi/>
        <w:ind w:left="1422" w:hanging="709"/>
        <w:rPr>
          <w:sz w:val="26"/>
          <w:szCs w:val="26"/>
          <w:lang w:val="fr-CA"/>
        </w:rPr>
      </w:pPr>
      <w:r>
        <w:rPr>
          <w:rFonts w:hint="cs"/>
          <w:i/>
          <w:iCs/>
          <w:sz w:val="26"/>
          <w:szCs w:val="26"/>
          <w:rtl/>
          <w:lang w:val="fr-CA"/>
        </w:rPr>
        <w:t>تنفيذ المشروع والرصد والإبلاغ (16,750 دولارا أمريكيا)</w:t>
      </w:r>
      <w:r w:rsidR="00096F78">
        <w:rPr>
          <w:rFonts w:hint="cs"/>
          <w:i/>
          <w:iCs/>
          <w:sz w:val="26"/>
          <w:szCs w:val="26"/>
          <w:rtl/>
          <w:lang w:val="fr-CA"/>
        </w:rPr>
        <w:t xml:space="preserve">: </w:t>
      </w:r>
      <w:r w:rsidR="00096F78">
        <w:rPr>
          <w:rFonts w:hint="cs"/>
          <w:sz w:val="26"/>
          <w:szCs w:val="26"/>
          <w:rtl/>
          <w:lang w:val="fr-CA"/>
        </w:rPr>
        <w:t xml:space="preserve">رواتب الموظفين وأتعاب الاستشاريين (7,000 دولار أمريكي) والسفر الداخلي (5,500 دولار أمريكي) والاجتماعات وورش العمل (4,250 دولارا أمريكيا). </w:t>
      </w:r>
    </w:p>
    <w:p w14:paraId="6A013227" w14:textId="77777777" w:rsidR="00096F78" w:rsidRPr="00096F78" w:rsidRDefault="00096F78" w:rsidP="00096F78">
      <w:pPr>
        <w:pStyle w:val="ListParagraph"/>
        <w:rPr>
          <w:sz w:val="26"/>
          <w:szCs w:val="26"/>
          <w:rtl/>
          <w:lang w:val="fr-CA"/>
        </w:rPr>
      </w:pPr>
    </w:p>
    <w:p w14:paraId="3C38CC44" w14:textId="02EA32C0" w:rsidR="00096F78" w:rsidRDefault="00096F78" w:rsidP="00370CBE">
      <w:pPr>
        <w:bidi/>
        <w:spacing w:after="240"/>
        <w:rPr>
          <w:i/>
          <w:iCs/>
          <w:sz w:val="26"/>
          <w:szCs w:val="26"/>
          <w:rtl/>
          <w:lang w:val="fr-CA"/>
        </w:rPr>
      </w:pPr>
      <w:r>
        <w:rPr>
          <w:rFonts w:hint="cs"/>
          <w:i/>
          <w:iCs/>
          <w:sz w:val="26"/>
          <w:szCs w:val="26"/>
          <w:rtl/>
          <w:lang w:val="fr-CA"/>
        </w:rPr>
        <w:t>الأنشطة المتعلقة بالحفاظ على الأداء في استخدام الطاقة</w:t>
      </w:r>
      <w:r w:rsidR="005F5D93">
        <w:rPr>
          <w:rFonts w:hint="cs"/>
          <w:i/>
          <w:iCs/>
          <w:sz w:val="26"/>
          <w:szCs w:val="26"/>
          <w:rtl/>
          <w:lang w:val="fr-CA"/>
        </w:rPr>
        <w:t xml:space="preserve"> في قطاع خدمة أجهزة التبريد</w:t>
      </w:r>
    </w:p>
    <w:p w14:paraId="41BA3C20" w14:textId="1C37DF69" w:rsidR="00096F78" w:rsidRDefault="00096F78" w:rsidP="00096F78">
      <w:pPr>
        <w:bidi/>
        <w:rPr>
          <w:sz w:val="26"/>
          <w:szCs w:val="26"/>
          <w:rtl/>
          <w:lang w:val="fr-CA"/>
        </w:rPr>
      </w:pPr>
      <w:r>
        <w:rPr>
          <w:rFonts w:hint="cs"/>
          <w:sz w:val="26"/>
          <w:szCs w:val="26"/>
          <w:rtl/>
          <w:lang w:val="fr-CA"/>
        </w:rPr>
        <w:t>21.</w:t>
      </w:r>
      <w:r>
        <w:rPr>
          <w:sz w:val="26"/>
          <w:szCs w:val="26"/>
          <w:rtl/>
          <w:lang w:val="fr-CA"/>
        </w:rPr>
        <w:tab/>
      </w:r>
      <w:r>
        <w:rPr>
          <w:rFonts w:hint="cs"/>
          <w:sz w:val="26"/>
          <w:szCs w:val="26"/>
          <w:rtl/>
          <w:lang w:val="fr-CA"/>
        </w:rPr>
        <w:t>وضع المشروع المتعلق بالكفاءة في استخدام الطاقة والذي رفع عملا بأحكام المقرر 89/6 من أجل صياغة المعايير الدنيا لأداء الطاقة وتحسين الكفاءة في استخدام الطاقة لدى القطاعات الصناعية والمنشآت بواسطة شراء واستعمال معدات التبريد وتكييف الهواء ذات الكفاءة في استخدام الطاقة. وفي ما يلي تفصيل للأنشطة المقترحة مصحوبة بكلفتها:</w:t>
      </w:r>
    </w:p>
    <w:p w14:paraId="268277A4" w14:textId="7634A6C4" w:rsidR="00096F78" w:rsidRDefault="00096F78" w:rsidP="00096F78">
      <w:pPr>
        <w:bidi/>
        <w:rPr>
          <w:sz w:val="26"/>
          <w:szCs w:val="26"/>
          <w:rtl/>
          <w:lang w:val="fr-CA"/>
        </w:rPr>
      </w:pPr>
    </w:p>
    <w:p w14:paraId="5CEEA563" w14:textId="3F098546" w:rsidR="00096F78" w:rsidRDefault="00096F78" w:rsidP="00AD7824">
      <w:pPr>
        <w:pStyle w:val="ListParagraph"/>
        <w:numPr>
          <w:ilvl w:val="0"/>
          <w:numId w:val="11"/>
        </w:numPr>
        <w:bidi/>
        <w:ind w:left="1422" w:hanging="709"/>
        <w:rPr>
          <w:sz w:val="26"/>
          <w:szCs w:val="26"/>
          <w:lang w:val="fr-CA"/>
        </w:rPr>
      </w:pPr>
      <w:r>
        <w:rPr>
          <w:rFonts w:hint="cs"/>
          <w:i/>
          <w:iCs/>
          <w:sz w:val="26"/>
          <w:szCs w:val="26"/>
          <w:rtl/>
          <w:lang w:val="fr-CA"/>
        </w:rPr>
        <w:t xml:space="preserve">التنسيق والتعاون على الصعيد المؤسسي لوضع وتنفيذ معايير الكفاءة في استخدام الطاقة </w:t>
      </w:r>
      <w:r w:rsidR="00C92011">
        <w:rPr>
          <w:rFonts w:hint="cs"/>
          <w:i/>
          <w:iCs/>
          <w:sz w:val="26"/>
          <w:szCs w:val="26"/>
          <w:rtl/>
          <w:lang w:val="fr-CA"/>
        </w:rPr>
        <w:t xml:space="preserve">وأسلوب التوسيم في قطاع التبريد وتكييف الهواء (80,000 دولار أمريكي): </w:t>
      </w:r>
      <w:r w:rsidR="00C92011">
        <w:rPr>
          <w:rFonts w:hint="cs"/>
          <w:sz w:val="26"/>
          <w:szCs w:val="26"/>
          <w:rtl/>
          <w:lang w:val="fr-CA"/>
        </w:rPr>
        <w:t xml:space="preserve">تنسيق الاجتماعات بين أصحاب المصالح الأساسيين وتنظيم ورش </w:t>
      </w:r>
      <w:r w:rsidR="00BA7D58">
        <w:rPr>
          <w:rFonts w:hint="cs"/>
          <w:sz w:val="26"/>
          <w:szCs w:val="26"/>
          <w:rtl/>
          <w:lang w:val="fr-CA"/>
        </w:rPr>
        <w:t>ال</w:t>
      </w:r>
      <w:r w:rsidR="00C92011">
        <w:rPr>
          <w:rFonts w:hint="cs"/>
          <w:sz w:val="26"/>
          <w:szCs w:val="26"/>
          <w:rtl/>
          <w:lang w:val="fr-CA"/>
        </w:rPr>
        <w:t xml:space="preserve">عمل (20,000 دولار أمريكي)؛ ووضع المعايير الدنيا لأداء </w:t>
      </w:r>
      <w:r w:rsidR="00C92011">
        <w:rPr>
          <w:rFonts w:hint="cs"/>
          <w:sz w:val="26"/>
          <w:szCs w:val="26"/>
          <w:rtl/>
          <w:lang w:val="fr-CA"/>
        </w:rPr>
        <w:lastRenderedPageBreak/>
        <w:t xml:space="preserve">الطاقة وأساليب التوسيم الخاصة بمعدات التبريد وتكييف الهواء بما فيه الاستعانة باستشاري دولي لإجراء تحليل وافٍ وصياغة التوصيات المتعلقة بتصميم المعايير الدنيا لأداء الطاقة وتنفيذها (20,000 دولار أمريكي)؛ والتنسيق بين </w:t>
      </w:r>
      <w:r w:rsidR="00BA7D58">
        <w:rPr>
          <w:rFonts w:hint="cs"/>
          <w:sz w:val="26"/>
          <w:szCs w:val="26"/>
          <w:rtl/>
          <w:lang w:val="fr-CA"/>
        </w:rPr>
        <w:t>جميع</w:t>
      </w:r>
      <w:r w:rsidR="00C92011">
        <w:rPr>
          <w:rFonts w:hint="cs"/>
          <w:sz w:val="26"/>
          <w:szCs w:val="26"/>
          <w:rtl/>
          <w:lang w:val="fr-CA"/>
        </w:rPr>
        <w:t xml:space="preserve"> أصحاب المصالح ولا سيما وزارة البيئة ووزارة الطاقة من أجل صياغة القوانين والأنظمة والمعايير والخطوط الإرشادية الداعمة للكفاءة في استخدام الطاقة والتوسيم (15,000 دولار أمريكي)؛ وتبادل تجارب أصحاب مصالح أساسيين مع نظراء في بلد أفريقي آخر يتميز بمعايير كفاءة في استخدام الطاقة وأساليب توسيم مترسخة للاطلاع على الإجراءات والاستراتيجيات المتصلة بوضع المعايير الدنيا لأداء الطاقة وتطبيقها (20,000 دولار أمريكي)؛ و</w:t>
      </w:r>
      <w:r w:rsidR="002D4B82">
        <w:rPr>
          <w:rFonts w:hint="cs"/>
          <w:sz w:val="26"/>
          <w:szCs w:val="26"/>
          <w:rtl/>
          <w:lang w:val="fr-CA"/>
        </w:rPr>
        <w:t>إعداد</w:t>
      </w:r>
      <w:r w:rsidR="00C92011">
        <w:rPr>
          <w:rFonts w:hint="cs"/>
          <w:sz w:val="26"/>
          <w:szCs w:val="26"/>
          <w:rtl/>
          <w:lang w:val="fr-CA"/>
        </w:rPr>
        <w:t xml:space="preserve"> التقارير (5,000 دولار أمريكي)؛</w:t>
      </w:r>
    </w:p>
    <w:p w14:paraId="174DEEFB" w14:textId="77777777" w:rsidR="00C92011" w:rsidRDefault="00C92011" w:rsidP="00C92011">
      <w:pPr>
        <w:pStyle w:val="ListParagraph"/>
        <w:bidi/>
        <w:ind w:left="1422"/>
        <w:rPr>
          <w:sz w:val="26"/>
          <w:szCs w:val="26"/>
          <w:lang w:val="fr-CA"/>
        </w:rPr>
      </w:pPr>
    </w:p>
    <w:p w14:paraId="2E47134F" w14:textId="6F43F0F4" w:rsidR="00C92011" w:rsidRPr="00096F78" w:rsidRDefault="00C92011" w:rsidP="00AD7824">
      <w:pPr>
        <w:pStyle w:val="ListParagraph"/>
        <w:numPr>
          <w:ilvl w:val="0"/>
          <w:numId w:val="11"/>
        </w:numPr>
        <w:bidi/>
        <w:ind w:left="1422" w:hanging="709"/>
        <w:rPr>
          <w:sz w:val="26"/>
          <w:szCs w:val="26"/>
          <w:rtl/>
          <w:lang w:val="fr-CA"/>
        </w:rPr>
      </w:pPr>
      <w:r>
        <w:rPr>
          <w:rFonts w:hint="cs"/>
          <w:i/>
          <w:iCs/>
          <w:sz w:val="26"/>
          <w:szCs w:val="26"/>
          <w:rtl/>
          <w:lang w:val="fr-CA"/>
        </w:rPr>
        <w:t>برامج التوعية والتواصل (40,000 دولار أمريكي)</w:t>
      </w:r>
      <w:r w:rsidR="002175DB">
        <w:rPr>
          <w:rFonts w:hint="cs"/>
          <w:i/>
          <w:iCs/>
          <w:sz w:val="26"/>
          <w:szCs w:val="26"/>
          <w:rtl/>
          <w:lang w:val="fr-CA"/>
        </w:rPr>
        <w:t xml:space="preserve">: </w:t>
      </w:r>
      <w:r w:rsidR="002175DB">
        <w:rPr>
          <w:rFonts w:hint="cs"/>
          <w:sz w:val="26"/>
          <w:szCs w:val="26"/>
          <w:rtl/>
          <w:lang w:val="fr-CA"/>
        </w:rPr>
        <w:t xml:space="preserve">إعداد أدوات للتواصل ولا سيما شريطي فيديو عاليي الجدوة </w:t>
      </w:r>
      <w:r w:rsidR="00BA7D58">
        <w:rPr>
          <w:rFonts w:hint="cs"/>
          <w:sz w:val="26"/>
          <w:szCs w:val="26"/>
          <w:rtl/>
          <w:lang w:val="fr-CA"/>
        </w:rPr>
        <w:t>و</w:t>
      </w:r>
      <w:r w:rsidR="00BA7D58" w:rsidRPr="00BA7D58">
        <w:rPr>
          <w:sz w:val="26"/>
          <w:szCs w:val="26"/>
          <w:rtl/>
          <w:lang w:val="fr-CA"/>
        </w:rPr>
        <w:t>مخططا</w:t>
      </w:r>
      <w:r w:rsidR="00BA7D58">
        <w:rPr>
          <w:rFonts w:hint="cs"/>
          <w:sz w:val="26"/>
          <w:szCs w:val="26"/>
          <w:rtl/>
          <w:lang w:val="fr-CA"/>
        </w:rPr>
        <w:t>ت</w:t>
      </w:r>
      <w:r w:rsidR="00BA7D58" w:rsidRPr="00BA7D58">
        <w:rPr>
          <w:sz w:val="26"/>
          <w:szCs w:val="26"/>
          <w:rtl/>
          <w:lang w:val="fr-CA"/>
        </w:rPr>
        <w:t xml:space="preserve"> معلوماتي</w:t>
      </w:r>
      <w:r w:rsidR="00BA7D58">
        <w:rPr>
          <w:rFonts w:hint="cs"/>
          <w:sz w:val="26"/>
          <w:szCs w:val="26"/>
          <w:rtl/>
          <w:lang w:val="fr-CA"/>
        </w:rPr>
        <w:t>ة</w:t>
      </w:r>
      <w:r w:rsidR="002175DB">
        <w:rPr>
          <w:rFonts w:hint="cs"/>
          <w:sz w:val="26"/>
          <w:szCs w:val="26"/>
          <w:rtl/>
          <w:lang w:val="fr-CA"/>
        </w:rPr>
        <w:t xml:space="preserve"> مثيرة حول الكفاءة في استخدام الطاقة ومزايا التوسيم والتكنولوجيات ذات الكفاءة في استخدام الطاقة في قطاع التبريد وتكييف الهواء (10,000 دولار أمريكي)؛ وتنظيم معرض </w:t>
      </w:r>
      <w:r w:rsidR="00061824">
        <w:rPr>
          <w:rFonts w:hint="cs"/>
          <w:sz w:val="26"/>
          <w:szCs w:val="26"/>
          <w:rtl/>
          <w:lang w:val="fr-CA"/>
        </w:rPr>
        <w:t xml:space="preserve">متنقل في </w:t>
      </w:r>
      <w:r w:rsidR="002175DB">
        <w:rPr>
          <w:rFonts w:hint="cs"/>
          <w:sz w:val="26"/>
          <w:szCs w:val="26"/>
          <w:rtl/>
          <w:lang w:val="fr-CA"/>
        </w:rPr>
        <w:t>شتى أنحاء البلاد حيث تجرى جلسات تدليل حي لتكنولوجيات التبريد وتكييف الهواء ذات الكفاءة في استخدام الطاقة وتنظم لقاءات مع خبراء لمعالجة احتياجات التنفيذ الخاصة بالتكنولوجيات ذات الكفاءة في استخدام الطاقة وممارسات الصيانة وتوزع المواد الت</w:t>
      </w:r>
      <w:r w:rsidR="00BA7D58">
        <w:rPr>
          <w:rFonts w:hint="cs"/>
          <w:sz w:val="26"/>
          <w:szCs w:val="26"/>
          <w:rtl/>
          <w:lang w:val="fr-CA"/>
        </w:rPr>
        <w:t>عليمي</w:t>
      </w:r>
      <w:r w:rsidR="002175DB">
        <w:rPr>
          <w:rFonts w:hint="cs"/>
          <w:sz w:val="26"/>
          <w:szCs w:val="26"/>
          <w:rtl/>
          <w:lang w:val="fr-CA"/>
        </w:rPr>
        <w:t xml:space="preserve">ة (15,000 دولار أمريكي)؛ وإجراء جلسات تدليل في مناسبات جماعية لإلقاء الضوء على المزايا العملية لمعدات التبريد وتكييف الهواء ذات الكفاءة في استخدام الطاقة وشرح كيفية قراءة علامات الطاقة </w:t>
      </w:r>
      <w:r w:rsidR="002D4B82">
        <w:rPr>
          <w:rFonts w:hint="cs"/>
          <w:sz w:val="26"/>
          <w:szCs w:val="26"/>
          <w:rtl/>
          <w:lang w:val="fr-CA"/>
        </w:rPr>
        <w:t>عند شراء الأجهزة (10,000 دولار أمريكي)؛ وإعداد التقارير (5,000 دولار أمريكي).</w:t>
      </w:r>
    </w:p>
    <w:p w14:paraId="7AB5D13A" w14:textId="3B59B63D" w:rsidR="00474A80" w:rsidRDefault="001047B8" w:rsidP="00474A80">
      <w:pPr>
        <w:bidi/>
        <w:spacing w:before="240" w:after="240"/>
        <w:jc w:val="center"/>
        <w:rPr>
          <w:b/>
          <w:bCs/>
          <w:color w:val="000000"/>
          <w:sz w:val="26"/>
          <w:szCs w:val="26"/>
          <w:rtl/>
          <w:lang w:val="fr-CA" w:bidi="ar-LB"/>
        </w:rPr>
      </w:pPr>
      <w:r>
        <w:rPr>
          <w:b/>
          <w:bCs/>
          <w:color w:val="000000"/>
          <w:sz w:val="26"/>
          <w:szCs w:val="26"/>
          <w:rtl/>
          <w:lang w:val="fr-CA" w:bidi="ar-LB"/>
        </w:rPr>
        <w:t>تعليقات الأمانة وتوصيتها</w:t>
      </w:r>
    </w:p>
    <w:p w14:paraId="6C1F12C0" w14:textId="61E2F906" w:rsidR="001047B8" w:rsidRDefault="001047B8" w:rsidP="00474A80">
      <w:pPr>
        <w:bidi/>
        <w:spacing w:before="240" w:after="240"/>
        <w:rPr>
          <w:b/>
          <w:bCs/>
          <w:color w:val="000000"/>
          <w:sz w:val="26"/>
          <w:szCs w:val="26"/>
          <w:lang w:val="fr-CA" w:bidi="ar-LB"/>
        </w:rPr>
      </w:pPr>
      <w:r>
        <w:rPr>
          <w:b/>
          <w:bCs/>
          <w:color w:val="000000"/>
          <w:sz w:val="26"/>
          <w:szCs w:val="26"/>
          <w:rtl/>
          <w:lang w:val="fr-CA" w:bidi="ar-LB"/>
        </w:rPr>
        <w:t>التعليقات</w:t>
      </w:r>
    </w:p>
    <w:p w14:paraId="5B784474" w14:textId="1072202F" w:rsidR="00C10DC1" w:rsidRPr="00C10DC1" w:rsidRDefault="00C10DC1" w:rsidP="00C10DC1">
      <w:pPr>
        <w:bidi/>
        <w:spacing w:before="240" w:after="240"/>
        <w:rPr>
          <w:color w:val="000000"/>
          <w:sz w:val="26"/>
          <w:szCs w:val="26"/>
          <w:u w:val="single"/>
          <w:rtl/>
          <w:lang w:val="fr-CA" w:bidi="ar-SA"/>
        </w:rPr>
      </w:pPr>
      <w:r>
        <w:rPr>
          <w:rFonts w:hint="cs"/>
          <w:color w:val="000000"/>
          <w:sz w:val="26"/>
          <w:szCs w:val="26"/>
          <w:u w:val="single"/>
          <w:rtl/>
          <w:lang w:val="fr-CA" w:bidi="ar-SA"/>
        </w:rPr>
        <w:t>تعديل خط الأساس</w:t>
      </w:r>
    </w:p>
    <w:p w14:paraId="11982C55" w14:textId="0EF68C07" w:rsidR="00A33914" w:rsidRDefault="001047B8" w:rsidP="00A33914">
      <w:pPr>
        <w:pStyle w:val="Heading1"/>
        <w:numPr>
          <w:ilvl w:val="0"/>
          <w:numId w:val="0"/>
        </w:numPr>
        <w:tabs>
          <w:tab w:val="left" w:pos="4"/>
        </w:tabs>
        <w:bidi/>
        <w:spacing w:before="240"/>
        <w:ind w:left="4"/>
        <w:rPr>
          <w:sz w:val="26"/>
          <w:szCs w:val="26"/>
          <w:rtl/>
          <w:lang w:val="fr-CA" w:bidi="ar-LB"/>
        </w:rPr>
      </w:pPr>
      <w:r>
        <w:rPr>
          <w:rFonts w:hint="cs"/>
          <w:color w:val="000000"/>
          <w:sz w:val="26"/>
          <w:szCs w:val="26"/>
          <w:rtl/>
          <w:lang w:val="fr-CA" w:bidi="ar-LB"/>
        </w:rPr>
        <w:t>2</w:t>
      </w:r>
      <w:r w:rsidR="00C10DC1">
        <w:rPr>
          <w:rFonts w:hint="cs"/>
          <w:color w:val="000000"/>
          <w:sz w:val="26"/>
          <w:szCs w:val="26"/>
          <w:rtl/>
          <w:lang w:val="fr-CA" w:bidi="ar-LB"/>
        </w:rPr>
        <w:t>2</w:t>
      </w:r>
      <w:r>
        <w:rPr>
          <w:rFonts w:hint="cs"/>
          <w:color w:val="000000"/>
          <w:sz w:val="26"/>
          <w:szCs w:val="26"/>
          <w:rtl/>
          <w:lang w:val="fr-CA" w:bidi="ar-LB"/>
        </w:rPr>
        <w:t>.</w:t>
      </w:r>
      <w:r>
        <w:rPr>
          <w:color w:val="000000"/>
          <w:sz w:val="26"/>
          <w:szCs w:val="26"/>
          <w:rtl/>
          <w:lang w:val="fr-CA" w:bidi="ar-LB"/>
        </w:rPr>
        <w:tab/>
      </w:r>
      <w:r w:rsidR="00C10DC1">
        <w:rPr>
          <w:rFonts w:hint="cs"/>
          <w:color w:val="000000"/>
          <w:sz w:val="26"/>
          <w:szCs w:val="26"/>
          <w:rtl/>
          <w:lang w:val="fr-CA" w:bidi="ar-LB"/>
        </w:rPr>
        <w:t>أخذ الاجتماع تسعون علما بالكتاب الرسمي الذي وجهته مدغشقر إلى أمانة الأوزون والتي طلبت بموجبه تصحيح بيانات استهلاك الهيدروكلوروفلوروكربون-22 لعام 2009 عملا بالمادة السابعة.</w:t>
      </w:r>
      <w:r w:rsidR="00C10DC1">
        <w:rPr>
          <w:rStyle w:val="FootnoteReference"/>
          <w:color w:val="000000"/>
          <w:sz w:val="26"/>
          <w:szCs w:val="26"/>
          <w:rtl/>
          <w:lang w:val="fr-CA" w:bidi="ar-LB"/>
        </w:rPr>
        <w:footnoteReference w:id="5"/>
      </w:r>
      <w:r w:rsidR="00C10DC1">
        <w:rPr>
          <w:rFonts w:hint="cs"/>
          <w:color w:val="000000"/>
          <w:sz w:val="26"/>
          <w:szCs w:val="26"/>
          <w:rtl/>
          <w:lang w:val="fr-CA" w:bidi="ar-LB"/>
        </w:rPr>
        <w:t xml:space="preserve"> وعليه أقرّ اجتماع الأطراف (ا</w:t>
      </w:r>
      <w:r w:rsidR="00BA7D58">
        <w:rPr>
          <w:rFonts w:hint="cs"/>
          <w:color w:val="000000"/>
          <w:sz w:val="26"/>
          <w:szCs w:val="26"/>
          <w:rtl/>
          <w:lang w:val="fr-CA" w:bidi="ar-LB"/>
        </w:rPr>
        <w:t>لم</w:t>
      </w:r>
      <w:r w:rsidR="00C10DC1">
        <w:rPr>
          <w:rFonts w:hint="cs"/>
          <w:color w:val="000000"/>
          <w:sz w:val="26"/>
          <w:szCs w:val="26"/>
          <w:rtl/>
          <w:lang w:val="fr-CA" w:bidi="ar-LB"/>
        </w:rPr>
        <w:t>قرر 34/16) تعديل بيانات استهلاك الهيدروكلوروفلوروكربون-22 لعام 2009 من 33 طن إلى 16.49 طن من قدرات استنفاد الأوزون؛ وهو الأمر الذي أدى إلى تعديل خط الأساس من 24.9 طن إلى 16.60 طن من قدرات استنفاد الأوزون. و</w:t>
      </w:r>
      <w:r w:rsidR="00A33914">
        <w:rPr>
          <w:rFonts w:hint="cs"/>
          <w:color w:val="000000"/>
          <w:sz w:val="26"/>
          <w:szCs w:val="26"/>
          <w:rtl/>
          <w:lang w:val="fr-CA" w:bidi="ar-SA"/>
        </w:rPr>
        <w:t xml:space="preserve">النتيجة هي أنّه لا بد من إعادة احتساب </w:t>
      </w:r>
      <w:r w:rsidR="00C10DC1">
        <w:rPr>
          <w:rFonts w:hint="cs"/>
          <w:color w:val="000000"/>
          <w:sz w:val="26"/>
          <w:szCs w:val="26"/>
          <w:rtl/>
          <w:lang w:val="fr-CA" w:bidi="ar-LB"/>
        </w:rPr>
        <w:t>نقطة ال</w:t>
      </w:r>
      <w:r w:rsidR="00726465">
        <w:rPr>
          <w:rFonts w:hint="cs"/>
          <w:color w:val="000000"/>
          <w:sz w:val="26"/>
          <w:szCs w:val="26"/>
          <w:rtl/>
          <w:lang w:val="fr-CA" w:bidi="ar-LB"/>
        </w:rPr>
        <w:t>بدء</w:t>
      </w:r>
      <w:r w:rsidR="00C10DC1">
        <w:rPr>
          <w:rFonts w:hint="cs"/>
          <w:color w:val="000000"/>
          <w:sz w:val="26"/>
          <w:szCs w:val="26"/>
          <w:rtl/>
          <w:lang w:val="fr-CA" w:bidi="ar-LB"/>
        </w:rPr>
        <w:t xml:space="preserve"> وأهداف بروتوكول مونتريال وأهداف الاتفاق الخاص بالمرحلة الثانية من خطة إدارة إزالة المواد الهيدروكلوروفلوروكربونية </w:t>
      </w:r>
      <w:r w:rsidR="00A33914">
        <w:rPr>
          <w:rFonts w:hint="cs"/>
          <w:color w:val="000000"/>
          <w:sz w:val="26"/>
          <w:szCs w:val="26"/>
          <w:rtl/>
          <w:lang w:val="fr-CA" w:bidi="ar-LB"/>
        </w:rPr>
        <w:t>(راجع الفقرة 37 أدناه)؛ إلا أنّ</w:t>
      </w:r>
      <w:r w:rsidR="00061824">
        <w:rPr>
          <w:rFonts w:hint="cs"/>
          <w:color w:val="000000"/>
          <w:sz w:val="26"/>
          <w:szCs w:val="26"/>
          <w:rtl/>
          <w:lang w:val="fr-CA" w:bidi="ar-LB"/>
        </w:rPr>
        <w:t>ه</w:t>
      </w:r>
      <w:r w:rsidR="00A33914">
        <w:rPr>
          <w:rFonts w:hint="cs"/>
          <w:color w:val="000000"/>
          <w:sz w:val="26"/>
          <w:szCs w:val="26"/>
          <w:rtl/>
          <w:lang w:val="fr-CA" w:bidi="ar-LB"/>
        </w:rPr>
        <w:t xml:space="preserve"> </w:t>
      </w:r>
      <w:r w:rsidR="00061824">
        <w:rPr>
          <w:rFonts w:hint="cs"/>
          <w:color w:val="000000"/>
          <w:sz w:val="26"/>
          <w:szCs w:val="26"/>
          <w:rtl/>
          <w:lang w:val="fr-CA" w:bidi="ar-LB"/>
        </w:rPr>
        <w:t xml:space="preserve">وعملا بالمقرر 74/50(ج)(12) يبقى </w:t>
      </w:r>
      <w:r w:rsidR="00A33914">
        <w:rPr>
          <w:rFonts w:hint="cs"/>
          <w:color w:val="000000"/>
          <w:sz w:val="26"/>
          <w:szCs w:val="26"/>
          <w:rtl/>
          <w:lang w:val="fr-CA" w:bidi="ar-LB"/>
        </w:rPr>
        <w:t>مستوى تمويل المرحلة الثانية من خطة إدارة إزالة المواد الهيدروكلوروفلوروكربونية على حاله بالرغم من تعديل خط الأساس للاستهلاك.</w:t>
      </w:r>
      <w:r w:rsidR="00C10DC1">
        <w:rPr>
          <w:rFonts w:hint="cs"/>
          <w:color w:val="000000"/>
          <w:sz w:val="26"/>
          <w:szCs w:val="26"/>
          <w:rtl/>
          <w:lang w:val="fr-CA" w:bidi="ar-LB"/>
        </w:rPr>
        <w:t xml:space="preserve"> </w:t>
      </w:r>
    </w:p>
    <w:p w14:paraId="15E9775F" w14:textId="77777777" w:rsidR="00A33914" w:rsidRPr="008D3979" w:rsidRDefault="00A33914" w:rsidP="00A33914">
      <w:pPr>
        <w:pStyle w:val="Heading1"/>
        <w:numPr>
          <w:ilvl w:val="0"/>
          <w:numId w:val="0"/>
        </w:numPr>
        <w:tabs>
          <w:tab w:val="left" w:pos="4"/>
        </w:tabs>
        <w:bidi/>
        <w:spacing w:before="240"/>
        <w:ind w:left="4"/>
        <w:rPr>
          <w:sz w:val="26"/>
          <w:szCs w:val="26"/>
          <w:u w:val="single"/>
          <w:rtl/>
          <w:lang w:val="fr-CA" w:bidi="ar-LB"/>
        </w:rPr>
      </w:pPr>
      <w:r>
        <w:rPr>
          <w:rFonts w:hint="cs"/>
          <w:sz w:val="26"/>
          <w:szCs w:val="26"/>
          <w:u w:val="single"/>
          <w:rtl/>
          <w:lang w:val="fr-CA" w:bidi="ar-LB"/>
        </w:rPr>
        <w:t>التقرير المرحلي عن تنفيذ الشريحة الأولى من المرحلة الأولى من خطة إدارة إزالة المواد الهيدروكلوروفلوروكربونية</w:t>
      </w:r>
    </w:p>
    <w:p w14:paraId="38953DB8" w14:textId="77777777" w:rsidR="00A33914" w:rsidRDefault="00A33914" w:rsidP="00A33914">
      <w:pPr>
        <w:bidi/>
        <w:rPr>
          <w:i/>
          <w:iCs/>
          <w:sz w:val="26"/>
          <w:szCs w:val="26"/>
          <w:rtl/>
          <w:lang w:val="fr-CA" w:bidi="ar-LB"/>
        </w:rPr>
      </w:pPr>
      <w:r>
        <w:rPr>
          <w:rFonts w:hint="cs"/>
          <w:i/>
          <w:iCs/>
          <w:sz w:val="26"/>
          <w:szCs w:val="26"/>
          <w:rtl/>
          <w:lang w:val="fr-CA" w:bidi="ar-LB"/>
        </w:rPr>
        <w:t>الإطار القانوني</w:t>
      </w:r>
    </w:p>
    <w:p w14:paraId="506D9D40" w14:textId="7755121A" w:rsidR="00A33914" w:rsidRDefault="00A33914" w:rsidP="00A33914">
      <w:pPr>
        <w:bidi/>
        <w:rPr>
          <w:i/>
          <w:iCs/>
          <w:sz w:val="26"/>
          <w:szCs w:val="26"/>
          <w:rtl/>
          <w:lang w:val="fr-CA" w:bidi="ar-LB"/>
        </w:rPr>
      </w:pPr>
    </w:p>
    <w:p w14:paraId="15A45606" w14:textId="2366A144" w:rsidR="00A33914" w:rsidRDefault="00A33914" w:rsidP="00A33914">
      <w:pPr>
        <w:bidi/>
        <w:rPr>
          <w:sz w:val="26"/>
          <w:szCs w:val="26"/>
          <w:rtl/>
          <w:lang w:val="fr-CA" w:bidi="ar-LB"/>
        </w:rPr>
      </w:pPr>
      <w:r>
        <w:rPr>
          <w:rFonts w:hint="cs"/>
          <w:sz w:val="26"/>
          <w:szCs w:val="26"/>
          <w:rtl/>
          <w:lang w:val="fr-CA" w:bidi="ar-LB"/>
        </w:rPr>
        <w:t>23.</w:t>
      </w:r>
      <w:r>
        <w:rPr>
          <w:sz w:val="26"/>
          <w:szCs w:val="26"/>
          <w:rtl/>
          <w:lang w:val="fr-CA" w:bidi="ar-LB"/>
        </w:rPr>
        <w:tab/>
      </w:r>
      <w:r>
        <w:rPr>
          <w:rFonts w:hint="cs"/>
          <w:sz w:val="26"/>
          <w:szCs w:val="26"/>
          <w:rtl/>
          <w:lang w:val="fr-CA" w:bidi="ar-LB"/>
        </w:rPr>
        <w:t>ستصدر مدغشقر حصص استيراد المواد الهيدروكلوروفلوروكربونية لعام 2025 بحجم 90 طن متري (4.95 طن من قدرات استنفاد الأوزون) من الهيدروكلوروفلوروكربون-22 موزعة على 13 مستورد</w:t>
      </w:r>
      <w:r w:rsidR="00061824">
        <w:rPr>
          <w:rFonts w:hint="cs"/>
          <w:sz w:val="26"/>
          <w:szCs w:val="26"/>
          <w:rtl/>
          <w:lang w:val="fr-CA" w:bidi="ar-LB"/>
        </w:rPr>
        <w:t>ا</w:t>
      </w:r>
      <w:r>
        <w:rPr>
          <w:rFonts w:hint="cs"/>
          <w:sz w:val="26"/>
          <w:szCs w:val="26"/>
          <w:rtl/>
          <w:lang w:val="fr-CA" w:bidi="ar-LB"/>
        </w:rPr>
        <w:t xml:space="preserve"> وهذه الكمية هي أقل مما حدد في أهداف الرقابة لبروتوكول مونتريال. وأكد برنامج الأمم المتحدة للبيئة على أنّ الحصص التي ستصدر بين عامي 2026 و2029 ستكون متماشية مع مضمون الاتفاق المحين للمرحلة الثانية من خطة إدارة إزالة المواد الهيدروكلوروفلوروكربونية.</w:t>
      </w:r>
    </w:p>
    <w:p w14:paraId="5D593F00" w14:textId="43D2C3F5" w:rsidR="00A33914" w:rsidRDefault="00A33914" w:rsidP="00A33914">
      <w:pPr>
        <w:bidi/>
        <w:rPr>
          <w:sz w:val="26"/>
          <w:szCs w:val="26"/>
          <w:rtl/>
          <w:lang w:val="fr-CA" w:bidi="ar-LB"/>
        </w:rPr>
      </w:pPr>
    </w:p>
    <w:p w14:paraId="07B4697F" w14:textId="1AFA959D" w:rsidR="00A33914" w:rsidRDefault="00A33914" w:rsidP="00A33914">
      <w:pPr>
        <w:bidi/>
        <w:rPr>
          <w:sz w:val="26"/>
          <w:szCs w:val="26"/>
          <w:rtl/>
          <w:lang w:val="fr-CA" w:bidi="ar-LB"/>
        </w:rPr>
      </w:pPr>
      <w:r>
        <w:rPr>
          <w:rFonts w:hint="cs"/>
          <w:sz w:val="26"/>
          <w:szCs w:val="26"/>
          <w:rtl/>
          <w:lang w:val="fr-CA" w:bidi="ar-LB"/>
        </w:rPr>
        <w:t>24.</w:t>
      </w:r>
      <w:r>
        <w:rPr>
          <w:sz w:val="26"/>
          <w:szCs w:val="26"/>
          <w:rtl/>
          <w:lang w:val="fr-CA" w:bidi="ar-LB"/>
        </w:rPr>
        <w:tab/>
      </w:r>
      <w:r>
        <w:rPr>
          <w:rFonts w:hint="cs"/>
          <w:sz w:val="26"/>
          <w:szCs w:val="26"/>
          <w:rtl/>
          <w:lang w:val="fr-CA" w:bidi="ar-LB"/>
        </w:rPr>
        <w:t xml:space="preserve">في ما يتعلق بالأنظمة الرامية إلى حظر استيراد المعدات المحتوية على المواد الهيدروكلوروفلوروكربونية، فقد وضح برنامج الأمم المتحدة للبيئة أنّ </w:t>
      </w:r>
      <w:r w:rsidR="000A2857">
        <w:rPr>
          <w:rFonts w:hint="cs"/>
          <w:sz w:val="26"/>
          <w:szCs w:val="26"/>
          <w:rtl/>
          <w:lang w:val="fr-CA" w:bidi="ar-LB"/>
        </w:rPr>
        <w:t>مدغشقر اقترحت أن ي</w:t>
      </w:r>
      <w:r w:rsidR="006F213A">
        <w:rPr>
          <w:rFonts w:hint="cs"/>
          <w:sz w:val="26"/>
          <w:szCs w:val="26"/>
          <w:rtl/>
          <w:lang w:val="fr-CA" w:bidi="ar-LB"/>
        </w:rPr>
        <w:t>صبح</w:t>
      </w:r>
      <w:r w:rsidR="000A2857">
        <w:rPr>
          <w:rFonts w:hint="cs"/>
          <w:sz w:val="26"/>
          <w:szCs w:val="26"/>
          <w:rtl/>
          <w:lang w:val="fr-CA" w:bidi="ar-LB"/>
        </w:rPr>
        <w:t xml:space="preserve"> الحظر </w:t>
      </w:r>
      <w:r w:rsidR="006F213A">
        <w:rPr>
          <w:rFonts w:hint="cs"/>
          <w:sz w:val="26"/>
          <w:szCs w:val="26"/>
          <w:rtl/>
          <w:lang w:val="fr-CA" w:bidi="ar-LB"/>
        </w:rPr>
        <w:t xml:space="preserve">ساريا </w:t>
      </w:r>
      <w:r w:rsidR="000A2857">
        <w:rPr>
          <w:rFonts w:hint="cs"/>
          <w:sz w:val="26"/>
          <w:szCs w:val="26"/>
          <w:rtl/>
          <w:lang w:val="fr-CA" w:bidi="ar-LB"/>
        </w:rPr>
        <w:t>في 1 يناير/كانون الثاني 2028. وهو الموعد الذي يراعي فترة التشاور والنشاط الإداري لصياغة الأنظمة. وأضاف برنامج الأمم المتحدة للبيئة أنّ حجم استيراد المعدات المحتوية على المواد الهيدروكلوروفلوروكربونية يتراجع في كل الأحوال بسبب ندر</w:t>
      </w:r>
      <w:r w:rsidR="006F213A">
        <w:rPr>
          <w:rFonts w:hint="cs"/>
          <w:sz w:val="26"/>
          <w:szCs w:val="26"/>
          <w:rtl/>
          <w:lang w:val="fr-CA" w:bidi="ar-LB"/>
        </w:rPr>
        <w:t>تها</w:t>
      </w:r>
      <w:r w:rsidR="000A2857">
        <w:rPr>
          <w:rFonts w:hint="cs"/>
          <w:sz w:val="26"/>
          <w:szCs w:val="26"/>
          <w:rtl/>
          <w:lang w:val="fr-CA" w:bidi="ar-LB"/>
        </w:rPr>
        <w:t xml:space="preserve"> واختراق المعدات القائمة على البدا</w:t>
      </w:r>
      <w:r w:rsidR="006F213A">
        <w:rPr>
          <w:rFonts w:hint="cs"/>
          <w:sz w:val="26"/>
          <w:szCs w:val="26"/>
          <w:rtl/>
          <w:lang w:val="fr-CA" w:bidi="ar-LB"/>
        </w:rPr>
        <w:t>ئ</w:t>
      </w:r>
      <w:r w:rsidR="000A2857">
        <w:rPr>
          <w:rFonts w:hint="cs"/>
          <w:sz w:val="26"/>
          <w:szCs w:val="26"/>
          <w:rtl/>
          <w:lang w:val="fr-CA" w:bidi="ar-LB"/>
        </w:rPr>
        <w:t>ل الأسواق المحلية.</w:t>
      </w:r>
    </w:p>
    <w:p w14:paraId="1F47A292" w14:textId="1A3472F0" w:rsidR="000A2857" w:rsidRDefault="000A2857" w:rsidP="000A2857">
      <w:pPr>
        <w:bidi/>
        <w:rPr>
          <w:sz w:val="26"/>
          <w:szCs w:val="26"/>
          <w:rtl/>
          <w:lang w:val="fr-CA" w:bidi="ar-LB"/>
        </w:rPr>
      </w:pPr>
    </w:p>
    <w:p w14:paraId="692A27FE" w14:textId="22512A65" w:rsidR="000A2857" w:rsidRDefault="000A2857" w:rsidP="000A2857">
      <w:pPr>
        <w:bidi/>
        <w:rPr>
          <w:i/>
          <w:iCs/>
          <w:sz w:val="26"/>
          <w:szCs w:val="26"/>
          <w:rtl/>
          <w:lang w:val="fr-CA" w:bidi="ar-LB"/>
        </w:rPr>
      </w:pPr>
      <w:r>
        <w:rPr>
          <w:rFonts w:hint="cs"/>
          <w:i/>
          <w:iCs/>
          <w:sz w:val="26"/>
          <w:szCs w:val="26"/>
          <w:rtl/>
          <w:lang w:val="fr-CA" w:bidi="ar-LB"/>
        </w:rPr>
        <w:t>قطاع خدمة أجهزة التبريد</w:t>
      </w:r>
    </w:p>
    <w:p w14:paraId="1ED42EB9" w14:textId="4D11345E" w:rsidR="000A2857" w:rsidRDefault="000A2857" w:rsidP="000A2857">
      <w:pPr>
        <w:bidi/>
        <w:rPr>
          <w:i/>
          <w:iCs/>
          <w:sz w:val="26"/>
          <w:szCs w:val="26"/>
          <w:rtl/>
          <w:lang w:val="fr-CA" w:bidi="ar-LB"/>
        </w:rPr>
      </w:pPr>
    </w:p>
    <w:p w14:paraId="2812C6BA" w14:textId="6065F191" w:rsidR="000A2857" w:rsidRDefault="000A2857" w:rsidP="000A2857">
      <w:pPr>
        <w:bidi/>
        <w:rPr>
          <w:sz w:val="26"/>
          <w:szCs w:val="26"/>
          <w:rtl/>
          <w:lang w:val="fr-CA" w:bidi="ar-SA"/>
        </w:rPr>
      </w:pPr>
      <w:r>
        <w:rPr>
          <w:rFonts w:hint="cs"/>
          <w:sz w:val="26"/>
          <w:szCs w:val="26"/>
          <w:rtl/>
          <w:lang w:val="fr-CA" w:bidi="ar-LB"/>
        </w:rPr>
        <w:t>25.</w:t>
      </w:r>
      <w:r>
        <w:rPr>
          <w:sz w:val="26"/>
          <w:szCs w:val="26"/>
          <w:rtl/>
          <w:lang w:val="fr-CA" w:bidi="ar-LB"/>
        </w:rPr>
        <w:tab/>
      </w:r>
      <w:r>
        <w:rPr>
          <w:rFonts w:hint="cs"/>
          <w:sz w:val="26"/>
          <w:szCs w:val="26"/>
          <w:rtl/>
          <w:lang w:val="fr-CA" w:bidi="ar-LB"/>
        </w:rPr>
        <w:t xml:space="preserve">أكد برنامج الأمم المتحدة للبيئة </w:t>
      </w:r>
      <w:r>
        <w:rPr>
          <w:rFonts w:hint="cs"/>
          <w:sz w:val="26"/>
          <w:szCs w:val="26"/>
          <w:rtl/>
          <w:lang w:val="fr-CA" w:bidi="ar-SA"/>
        </w:rPr>
        <w:t>أنّه لا تجري إعادة تهيئة المعدات بغازات التبريد القابلة للاشتعال في مدغشقر وأنّه يتمّ الإصرار على الاستخدام المأمون لغازات التبريد القابلة للاشتعال أثناء تنفيذ برامج التدريب وسائر برامج التواصل ذات الصلة.</w:t>
      </w:r>
    </w:p>
    <w:p w14:paraId="41F12D0E" w14:textId="5C5A42B5" w:rsidR="000A2857" w:rsidRDefault="000A2857" w:rsidP="000A2857">
      <w:pPr>
        <w:bidi/>
        <w:rPr>
          <w:sz w:val="26"/>
          <w:szCs w:val="26"/>
          <w:rtl/>
          <w:lang w:val="fr-CA" w:bidi="ar-SA"/>
        </w:rPr>
      </w:pPr>
    </w:p>
    <w:p w14:paraId="0DBE04AE" w14:textId="5233E5C6" w:rsidR="000A2857" w:rsidRDefault="000A2857" w:rsidP="000A2857">
      <w:pPr>
        <w:bidi/>
        <w:rPr>
          <w:sz w:val="26"/>
          <w:szCs w:val="26"/>
          <w:rtl/>
          <w:lang w:val="fr-CA" w:bidi="ar-SA"/>
        </w:rPr>
      </w:pPr>
      <w:r>
        <w:rPr>
          <w:rFonts w:hint="cs"/>
          <w:sz w:val="26"/>
          <w:szCs w:val="26"/>
          <w:rtl/>
          <w:lang w:val="fr-CA" w:bidi="ar-SA"/>
        </w:rPr>
        <w:t>26.</w:t>
      </w:r>
      <w:r>
        <w:rPr>
          <w:sz w:val="26"/>
          <w:szCs w:val="26"/>
          <w:rtl/>
          <w:lang w:val="fr-CA" w:bidi="ar-SA"/>
        </w:rPr>
        <w:tab/>
      </w:r>
      <w:r>
        <w:rPr>
          <w:rFonts w:hint="cs"/>
          <w:sz w:val="26"/>
          <w:szCs w:val="26"/>
          <w:rtl/>
          <w:lang w:val="fr-CA" w:bidi="ar-SA"/>
        </w:rPr>
        <w:t>وفي ما يتعلق بتدريب المدربين على استخدام غازات التبريد القائمة على الهيدروكربون، فشرح برنامج الأمم المتحدة للبيئة أنّه في إطار تنفيذ الشريحة الأولى من المشروع شارك 4 فنيين من قطاع التبريد وتكييف الهواء في دورات تدريبية مكثفة في برايا وكوتونو تناولت الاستخدام المأمون لغازات التبريد القابلة للاشتعال</w:t>
      </w:r>
      <w:r w:rsidR="00522D8E">
        <w:rPr>
          <w:rFonts w:hint="cs"/>
          <w:sz w:val="26"/>
          <w:szCs w:val="26"/>
          <w:rtl/>
          <w:lang w:val="fr-CA" w:bidi="ar-SA"/>
        </w:rPr>
        <w:t xml:space="preserve">. وقد نال هؤلاء الفنيون الترخيص وفقا للبرنامج المتبع وباتوا </w:t>
      </w:r>
      <w:r w:rsidR="006F213A">
        <w:rPr>
          <w:rFonts w:hint="cs"/>
          <w:sz w:val="26"/>
          <w:szCs w:val="26"/>
          <w:rtl/>
          <w:lang w:val="fr-CA" w:bidi="ar-SA"/>
        </w:rPr>
        <w:t>مؤهلين ل</w:t>
      </w:r>
      <w:r w:rsidR="00522D8E">
        <w:rPr>
          <w:rFonts w:hint="cs"/>
          <w:sz w:val="26"/>
          <w:szCs w:val="26"/>
          <w:rtl/>
          <w:lang w:val="fr-CA" w:bidi="ar-SA"/>
        </w:rPr>
        <w:t>تقديم التدريب المتواصل للأنداد على الصعيد الوطني.</w:t>
      </w:r>
    </w:p>
    <w:p w14:paraId="73E1C816" w14:textId="37C5E91B" w:rsidR="00522D8E" w:rsidRDefault="00522D8E" w:rsidP="00522D8E">
      <w:pPr>
        <w:bidi/>
        <w:rPr>
          <w:sz w:val="26"/>
          <w:szCs w:val="26"/>
          <w:rtl/>
          <w:lang w:val="fr-CA" w:bidi="ar-SA"/>
        </w:rPr>
      </w:pPr>
    </w:p>
    <w:p w14:paraId="3E8C870D" w14:textId="2E829517" w:rsidR="00522D8E" w:rsidRDefault="00522D8E" w:rsidP="00522D8E">
      <w:pPr>
        <w:bidi/>
        <w:rPr>
          <w:sz w:val="26"/>
          <w:szCs w:val="26"/>
          <w:rtl/>
          <w:lang w:val="fr-CA" w:bidi="ar-SA"/>
        </w:rPr>
      </w:pPr>
      <w:r>
        <w:rPr>
          <w:rFonts w:hint="cs"/>
          <w:sz w:val="26"/>
          <w:szCs w:val="26"/>
          <w:rtl/>
          <w:lang w:val="fr-CA" w:bidi="ar-SA"/>
        </w:rPr>
        <w:t>27.</w:t>
      </w:r>
      <w:r>
        <w:rPr>
          <w:sz w:val="26"/>
          <w:szCs w:val="26"/>
          <w:rtl/>
          <w:lang w:val="fr-CA" w:bidi="ar-SA"/>
        </w:rPr>
        <w:tab/>
      </w:r>
      <w:r>
        <w:rPr>
          <w:rFonts w:hint="cs"/>
          <w:sz w:val="26"/>
          <w:szCs w:val="26"/>
          <w:rtl/>
          <w:lang w:val="fr-CA" w:bidi="ar-SA"/>
        </w:rPr>
        <w:t xml:space="preserve">أمّا في ما يتعلق بترخيص الفنيين، فشرح برنامج الأمم المتحدة للبيئة أنّه من المتوقع تنفيذ برنامج </w:t>
      </w:r>
      <w:r w:rsidR="006F213A">
        <w:rPr>
          <w:rFonts w:hint="cs"/>
          <w:sz w:val="26"/>
          <w:szCs w:val="26"/>
          <w:rtl/>
          <w:lang w:val="fr-CA" w:bidi="ar-SA"/>
        </w:rPr>
        <w:t>في هذا الصدد ب</w:t>
      </w:r>
      <w:r>
        <w:rPr>
          <w:rFonts w:hint="cs"/>
          <w:sz w:val="26"/>
          <w:szCs w:val="26"/>
          <w:rtl/>
          <w:lang w:val="fr-CA" w:bidi="ar-SA"/>
        </w:rPr>
        <w:t xml:space="preserve">التعاون الوثيق مع وزارة التدريب المهني بحلول عام 2027. ويشتمل البرنامج على جوانب تتعلق بإعادة الترخيص </w:t>
      </w:r>
      <w:r w:rsidR="006F213A">
        <w:rPr>
          <w:rFonts w:hint="cs"/>
          <w:sz w:val="26"/>
          <w:szCs w:val="26"/>
          <w:rtl/>
          <w:lang w:val="fr-CA" w:bidi="ar-SA"/>
        </w:rPr>
        <w:t>بصورة متنظمة</w:t>
      </w:r>
      <w:r>
        <w:rPr>
          <w:rFonts w:hint="cs"/>
          <w:sz w:val="26"/>
          <w:szCs w:val="26"/>
          <w:rtl/>
          <w:lang w:val="fr-CA" w:bidi="ar-SA"/>
        </w:rPr>
        <w:t xml:space="preserve"> وهو أمر ضروري حتى يتمكن الفنيون من م</w:t>
      </w:r>
      <w:r w:rsidR="006F213A">
        <w:rPr>
          <w:rFonts w:hint="cs"/>
          <w:sz w:val="26"/>
          <w:szCs w:val="26"/>
          <w:rtl/>
          <w:lang w:val="fr-CA" w:bidi="ar-SA"/>
        </w:rPr>
        <w:t xml:space="preserve">واكبة تطور </w:t>
      </w:r>
      <w:r>
        <w:rPr>
          <w:rFonts w:hint="cs"/>
          <w:sz w:val="26"/>
          <w:szCs w:val="26"/>
          <w:rtl/>
          <w:lang w:val="fr-CA" w:bidi="ar-SA"/>
        </w:rPr>
        <w:t>الم</w:t>
      </w:r>
      <w:r w:rsidR="006F213A">
        <w:rPr>
          <w:rFonts w:hint="cs"/>
          <w:sz w:val="26"/>
          <w:szCs w:val="26"/>
          <w:rtl/>
          <w:lang w:val="fr-CA" w:bidi="ar-SA"/>
        </w:rPr>
        <w:t>ع</w:t>
      </w:r>
      <w:r>
        <w:rPr>
          <w:rFonts w:hint="cs"/>
          <w:sz w:val="26"/>
          <w:szCs w:val="26"/>
          <w:rtl/>
          <w:lang w:val="fr-CA" w:bidi="ar-SA"/>
        </w:rPr>
        <w:t>دات والمكونات والأنظمة وغازات التبريد وما إلى ذلك. وردا على سؤال الأمانة حول ما إذا كان ترخيص الفنيين شرطا مسبقا لمناولة غازات التبريد القابلة للاشتعال، أجاب برنامج الأمم المتحدة للبيئة أنّ الأمر ما زال قيد ال</w:t>
      </w:r>
      <w:r w:rsidR="006F213A">
        <w:rPr>
          <w:rFonts w:hint="cs"/>
          <w:sz w:val="26"/>
          <w:szCs w:val="26"/>
          <w:rtl/>
          <w:lang w:val="fr-CA" w:bidi="ar-SA"/>
        </w:rPr>
        <w:t>درس</w:t>
      </w:r>
      <w:r>
        <w:rPr>
          <w:rFonts w:hint="cs"/>
          <w:sz w:val="26"/>
          <w:szCs w:val="26"/>
          <w:rtl/>
          <w:lang w:val="fr-CA" w:bidi="ar-SA"/>
        </w:rPr>
        <w:t xml:space="preserve"> على أن يتم تحليله أثناء إعداد اللوائح الناظمة.</w:t>
      </w:r>
    </w:p>
    <w:p w14:paraId="572D070A" w14:textId="7573E897" w:rsidR="00522D8E" w:rsidRDefault="00522D8E" w:rsidP="00522D8E">
      <w:pPr>
        <w:bidi/>
        <w:rPr>
          <w:sz w:val="26"/>
          <w:szCs w:val="26"/>
          <w:rtl/>
          <w:lang w:val="fr-CA" w:bidi="ar-SA"/>
        </w:rPr>
      </w:pPr>
    </w:p>
    <w:p w14:paraId="7AAEE083" w14:textId="48FE07DD" w:rsidR="00522D8E" w:rsidRDefault="00522D8E" w:rsidP="00522D8E">
      <w:pPr>
        <w:bidi/>
        <w:rPr>
          <w:sz w:val="26"/>
          <w:szCs w:val="26"/>
          <w:rtl/>
          <w:lang w:val="fr-CA" w:bidi="ar-SA"/>
        </w:rPr>
      </w:pPr>
      <w:r>
        <w:rPr>
          <w:rFonts w:hint="cs"/>
          <w:sz w:val="26"/>
          <w:szCs w:val="26"/>
          <w:rtl/>
          <w:lang w:val="fr-CA" w:bidi="ar-SA"/>
        </w:rPr>
        <w:t>28.</w:t>
      </w:r>
      <w:r>
        <w:rPr>
          <w:sz w:val="26"/>
          <w:szCs w:val="26"/>
          <w:rtl/>
          <w:lang w:val="fr-CA" w:bidi="ar-SA"/>
        </w:rPr>
        <w:tab/>
      </w:r>
      <w:r>
        <w:rPr>
          <w:rFonts w:hint="cs"/>
          <w:sz w:val="26"/>
          <w:szCs w:val="26"/>
          <w:rtl/>
          <w:lang w:val="fr-CA" w:bidi="ar-SA"/>
        </w:rPr>
        <w:t>واستفسرت الأمانة عن سبب توقف مراكز الاستصلاح القائمة عن العمل. فشرحت منظمة الأمم المتحدة للتنمية الصناعية أنّه لا مرك</w:t>
      </w:r>
      <w:r w:rsidR="006F213A">
        <w:rPr>
          <w:rFonts w:hint="cs"/>
          <w:sz w:val="26"/>
          <w:szCs w:val="26"/>
          <w:rtl/>
          <w:lang w:val="fr-CA" w:bidi="ar-SA"/>
        </w:rPr>
        <w:t>ز</w:t>
      </w:r>
      <w:r>
        <w:rPr>
          <w:rFonts w:hint="cs"/>
          <w:sz w:val="26"/>
          <w:szCs w:val="26"/>
          <w:rtl/>
          <w:lang w:val="fr-CA" w:bidi="ar-SA"/>
        </w:rPr>
        <w:t xml:space="preserve"> استصلاح في ما عدا ذاك الذي تأسس في ماهاجنغا؛ أمّا المراكز الثلاثة الأخرى فلم تكن يوما مراكز استصلاح بل عملت </w:t>
      </w:r>
      <w:r w:rsidR="006F213A">
        <w:rPr>
          <w:rFonts w:hint="cs"/>
          <w:sz w:val="26"/>
          <w:szCs w:val="26"/>
          <w:rtl/>
          <w:lang w:val="fr-CA" w:bidi="ar-SA"/>
        </w:rPr>
        <w:t xml:space="preserve">دوما </w:t>
      </w:r>
      <w:r>
        <w:rPr>
          <w:rFonts w:hint="cs"/>
          <w:sz w:val="26"/>
          <w:szCs w:val="26"/>
          <w:rtl/>
          <w:lang w:val="fr-CA" w:bidi="ar-SA"/>
        </w:rPr>
        <w:t xml:space="preserve">على شكل مراكز استرداد </w:t>
      </w:r>
      <w:r w:rsidR="009D762E">
        <w:rPr>
          <w:rFonts w:hint="cs"/>
          <w:sz w:val="26"/>
          <w:szCs w:val="26"/>
          <w:rtl/>
          <w:lang w:val="fr-CA" w:bidi="ar-SA"/>
        </w:rPr>
        <w:t xml:space="preserve">وإعادة تدوير. وبعد مزيد من التحري </w:t>
      </w:r>
      <w:r w:rsidR="006F213A">
        <w:rPr>
          <w:rFonts w:hint="cs"/>
          <w:sz w:val="26"/>
          <w:szCs w:val="26"/>
          <w:rtl/>
          <w:lang w:val="fr-CA" w:bidi="ar-SA"/>
        </w:rPr>
        <w:t>قامت به</w:t>
      </w:r>
      <w:r w:rsidR="009D762E">
        <w:rPr>
          <w:rFonts w:hint="cs"/>
          <w:sz w:val="26"/>
          <w:szCs w:val="26"/>
          <w:rtl/>
          <w:lang w:val="fr-CA" w:bidi="ar-SA"/>
        </w:rPr>
        <w:t xml:space="preserve"> وحدة الأوزون الوطنية، تبيّن أنّ المراكز لا تعمل وفقا لما </w:t>
      </w:r>
      <w:r w:rsidR="006F213A">
        <w:rPr>
          <w:rFonts w:hint="cs"/>
          <w:sz w:val="26"/>
          <w:szCs w:val="26"/>
          <w:rtl/>
          <w:lang w:val="fr-CA" w:bidi="ar-SA"/>
        </w:rPr>
        <w:t xml:space="preserve">كان </w:t>
      </w:r>
      <w:r w:rsidR="009D762E">
        <w:rPr>
          <w:rFonts w:hint="cs"/>
          <w:sz w:val="26"/>
          <w:szCs w:val="26"/>
          <w:rtl/>
          <w:lang w:val="fr-CA" w:bidi="ar-SA"/>
        </w:rPr>
        <w:t xml:space="preserve">متوقعا في الأصل. وعليه أخذ علما بأنّ المراكز الثلاثة التي نالت دعما في المرحلة الأولى من خطة إدارة إزالة المواد الهيدروكلوروفلوروكربونية قادرة على </w:t>
      </w:r>
      <w:r w:rsidR="00061824">
        <w:rPr>
          <w:rFonts w:hint="cs"/>
          <w:sz w:val="26"/>
          <w:szCs w:val="26"/>
          <w:rtl/>
          <w:lang w:val="fr-CA" w:bidi="ar-SA"/>
        </w:rPr>
        <w:t xml:space="preserve">المساهمة </w:t>
      </w:r>
      <w:r w:rsidR="009D762E">
        <w:rPr>
          <w:rFonts w:hint="cs"/>
          <w:sz w:val="26"/>
          <w:szCs w:val="26"/>
          <w:rtl/>
          <w:lang w:val="fr-CA" w:bidi="ar-SA"/>
        </w:rPr>
        <w:t>في استرداد غازات التبريد وإعادة تدويرها وليس في استصلاحها.</w:t>
      </w:r>
    </w:p>
    <w:p w14:paraId="737CADD0" w14:textId="1124F051" w:rsidR="009D762E" w:rsidRDefault="009D762E" w:rsidP="009D762E">
      <w:pPr>
        <w:bidi/>
        <w:rPr>
          <w:sz w:val="26"/>
          <w:szCs w:val="26"/>
          <w:rtl/>
          <w:lang w:val="fr-CA" w:bidi="ar-SA"/>
        </w:rPr>
      </w:pPr>
    </w:p>
    <w:p w14:paraId="5123FF42" w14:textId="5789FE5F" w:rsidR="009D762E" w:rsidRDefault="009D762E" w:rsidP="009D762E">
      <w:pPr>
        <w:bidi/>
        <w:rPr>
          <w:sz w:val="26"/>
          <w:szCs w:val="26"/>
          <w:rtl/>
          <w:lang w:val="fr-CA" w:bidi="ar-SA"/>
        </w:rPr>
      </w:pPr>
      <w:r>
        <w:rPr>
          <w:rFonts w:hint="cs"/>
          <w:sz w:val="26"/>
          <w:szCs w:val="26"/>
          <w:rtl/>
          <w:lang w:val="fr-CA" w:bidi="ar-SA"/>
        </w:rPr>
        <w:t>29.</w:t>
      </w:r>
      <w:r>
        <w:rPr>
          <w:sz w:val="26"/>
          <w:szCs w:val="26"/>
          <w:rtl/>
          <w:lang w:val="fr-CA" w:bidi="ar-SA"/>
        </w:rPr>
        <w:tab/>
      </w:r>
      <w:r>
        <w:rPr>
          <w:rFonts w:hint="cs"/>
          <w:sz w:val="26"/>
          <w:szCs w:val="26"/>
          <w:rtl/>
          <w:lang w:val="fr-CA" w:bidi="ar-SA"/>
        </w:rPr>
        <w:t xml:space="preserve">واقترحت وحدة الأوزون الوطنية تعزيز مراكز التدريب الأربعة القائمة ألا وهي جامعة </w:t>
      </w:r>
      <w:r w:rsidRPr="009D762E">
        <w:rPr>
          <w:sz w:val="26"/>
          <w:szCs w:val="26"/>
          <w:rtl/>
          <w:lang w:val="fr-CA" w:bidi="ar-SA"/>
        </w:rPr>
        <w:t>أنتانانريفو</w:t>
      </w:r>
      <w:r>
        <w:rPr>
          <w:rFonts w:hint="cs"/>
          <w:sz w:val="26"/>
          <w:szCs w:val="26"/>
          <w:rtl/>
          <w:lang w:val="fr-CA" w:bidi="ar-SA"/>
        </w:rPr>
        <w:t xml:space="preserve"> ومركز دون بوسكو في ماهاجنغا والمعهد الأعلى للتكنولوجيا </w:t>
      </w:r>
      <w:r w:rsidR="0033748A">
        <w:rPr>
          <w:rFonts w:hint="cs"/>
          <w:sz w:val="26"/>
          <w:szCs w:val="26"/>
          <w:rtl/>
          <w:lang w:val="fr-CA" w:bidi="ar-SA"/>
        </w:rPr>
        <w:t xml:space="preserve">في دييغو </w:t>
      </w:r>
      <w:r>
        <w:rPr>
          <w:rFonts w:hint="cs"/>
          <w:sz w:val="26"/>
          <w:szCs w:val="26"/>
          <w:rtl/>
          <w:lang w:val="fr-CA" w:bidi="ar-SA"/>
        </w:rPr>
        <w:t>والثانوية الفنية في تواماسينا وكلها ناشطة وفي متناول فنيي خدمة أجهزة التبريد وقادرة على بناء القدرات بصورة ممنهجة ومستدامة وأثبتت جدواها في مجال التعليم التقني والتدريب المهني. وما إن تتأسس ال</w:t>
      </w:r>
      <w:r w:rsidR="004D4EA0">
        <w:rPr>
          <w:rFonts w:hint="cs"/>
          <w:sz w:val="26"/>
          <w:szCs w:val="26"/>
          <w:rtl/>
          <w:lang w:val="fr-CA" w:bidi="ar-SA"/>
        </w:rPr>
        <w:t>قدرات</w:t>
      </w:r>
      <w:r>
        <w:rPr>
          <w:rFonts w:hint="cs"/>
          <w:sz w:val="26"/>
          <w:szCs w:val="26"/>
          <w:rtl/>
          <w:lang w:val="fr-CA" w:bidi="ar-SA"/>
        </w:rPr>
        <w:t xml:space="preserve"> اللازمة وتعمل شبكة الاسترداد وإعادة التدوير على قدم وساق، يتمّ وضع الإطار النظامي اللازم لكفالة الامتثال و</w:t>
      </w:r>
      <w:r w:rsidR="0033748A">
        <w:rPr>
          <w:rFonts w:hint="cs"/>
          <w:sz w:val="26"/>
          <w:szCs w:val="26"/>
          <w:rtl/>
          <w:lang w:val="fr-CA" w:bidi="ar-SA"/>
        </w:rPr>
        <w:t>استدامة برنامج الاسترداد والاستصلاح.</w:t>
      </w:r>
      <w:r w:rsidR="00E73F2A">
        <w:rPr>
          <w:rFonts w:hint="cs"/>
          <w:sz w:val="26"/>
          <w:szCs w:val="26"/>
          <w:rtl/>
          <w:lang w:val="fr-CA" w:bidi="ar-SA"/>
        </w:rPr>
        <w:t xml:space="preserve"> ووضحت منظمة الأمم المتحدة للتنمية الصناعية أنّه تمّ التخطيط لأربعة مراكز استصلاح ومنها اثنان في مركزي استرداد وإعادة تدوير قائمين (المعهد الأعلى للتكنولوجيا في دييغو والثانوية الفنية في تواماسينا) و</w:t>
      </w:r>
      <w:r w:rsidR="00FC3AD5">
        <w:rPr>
          <w:rFonts w:hint="cs"/>
          <w:sz w:val="26"/>
          <w:szCs w:val="26"/>
          <w:rtl/>
          <w:lang w:val="fr-CA" w:bidi="ar-SA"/>
        </w:rPr>
        <w:t xml:space="preserve">منها </w:t>
      </w:r>
      <w:r w:rsidR="00E73F2A">
        <w:rPr>
          <w:rFonts w:hint="cs"/>
          <w:sz w:val="26"/>
          <w:szCs w:val="26"/>
          <w:rtl/>
          <w:lang w:val="fr-CA" w:bidi="ar-SA"/>
        </w:rPr>
        <w:t xml:space="preserve">مرفقان </w:t>
      </w:r>
      <w:r w:rsidR="00FC3AD5">
        <w:rPr>
          <w:rFonts w:hint="cs"/>
          <w:sz w:val="26"/>
          <w:szCs w:val="26"/>
          <w:rtl/>
          <w:lang w:val="fr-CA" w:bidi="ar-SA"/>
        </w:rPr>
        <w:t>يتم أنشاؤهما لهذا الغرض</w:t>
      </w:r>
      <w:r w:rsidR="00E73F2A">
        <w:rPr>
          <w:rFonts w:hint="cs"/>
          <w:sz w:val="26"/>
          <w:szCs w:val="26"/>
          <w:rtl/>
          <w:lang w:val="fr-CA" w:bidi="ar-SA"/>
        </w:rPr>
        <w:t>. ومن المزمع إدراج خطة عمل مفصلة تبين تشغيل هذه المراكز كمراكز استصلاح في طلب تمويل الشريحة الثالثة الذي سيرفع إلى اللجنة التنفيذية في عام 2027.</w:t>
      </w:r>
    </w:p>
    <w:p w14:paraId="7EEC274C" w14:textId="44AC8333" w:rsidR="00E73F2A" w:rsidRDefault="00E73F2A" w:rsidP="00E73F2A">
      <w:pPr>
        <w:bidi/>
        <w:rPr>
          <w:sz w:val="26"/>
          <w:szCs w:val="26"/>
          <w:rtl/>
          <w:lang w:val="fr-CA" w:bidi="ar-SA"/>
        </w:rPr>
      </w:pPr>
    </w:p>
    <w:p w14:paraId="782B569D" w14:textId="6D7971A7" w:rsidR="004D4EA0" w:rsidRDefault="00E73F2A" w:rsidP="00E73F2A">
      <w:pPr>
        <w:bidi/>
        <w:rPr>
          <w:sz w:val="26"/>
          <w:szCs w:val="26"/>
          <w:rtl/>
          <w:lang w:val="fr-CA" w:bidi="ar-SA"/>
        </w:rPr>
      </w:pPr>
      <w:r>
        <w:rPr>
          <w:rFonts w:hint="cs"/>
          <w:sz w:val="26"/>
          <w:szCs w:val="26"/>
          <w:rtl/>
          <w:lang w:val="fr-CA" w:bidi="ar-SA"/>
        </w:rPr>
        <w:t>30.</w:t>
      </w:r>
      <w:r>
        <w:rPr>
          <w:sz w:val="26"/>
          <w:szCs w:val="26"/>
          <w:rtl/>
          <w:lang w:val="fr-CA" w:bidi="ar-SA"/>
        </w:rPr>
        <w:tab/>
      </w:r>
      <w:r w:rsidR="00FC3AD5">
        <w:rPr>
          <w:rFonts w:hint="cs"/>
          <w:sz w:val="26"/>
          <w:szCs w:val="26"/>
          <w:rtl/>
          <w:lang w:val="fr-CA" w:bidi="ar-SA"/>
        </w:rPr>
        <w:t>و</w:t>
      </w:r>
      <w:r>
        <w:rPr>
          <w:rFonts w:hint="cs"/>
          <w:sz w:val="26"/>
          <w:szCs w:val="26"/>
          <w:rtl/>
          <w:lang w:val="fr-CA" w:bidi="ar-SA"/>
        </w:rPr>
        <w:t xml:space="preserve">طلبت الأمانة معلومات </w:t>
      </w:r>
      <w:r w:rsidR="00061824">
        <w:rPr>
          <w:rFonts w:hint="cs"/>
          <w:sz w:val="26"/>
          <w:szCs w:val="26"/>
          <w:rtl/>
          <w:lang w:val="fr-CA" w:bidi="ar-SA"/>
        </w:rPr>
        <w:t>عن</w:t>
      </w:r>
      <w:r>
        <w:rPr>
          <w:rFonts w:hint="cs"/>
          <w:sz w:val="26"/>
          <w:szCs w:val="26"/>
          <w:rtl/>
          <w:lang w:val="fr-CA" w:bidi="ar-SA"/>
        </w:rPr>
        <w:t xml:space="preserve"> السياسات والأنظمة المقترح تنفيذها للتفعيل المجدي لبرنامج الاسترداد والاستصلاح. فشرح برنامج الأمم المتحدة للبيئة أنّه نظرا للمصاعب  المتصلة بال</w:t>
      </w:r>
      <w:r w:rsidR="004D4EA0">
        <w:rPr>
          <w:rFonts w:hint="cs"/>
          <w:sz w:val="26"/>
          <w:szCs w:val="26"/>
          <w:rtl/>
          <w:lang w:val="fr-CA" w:bidi="ar-SA"/>
        </w:rPr>
        <w:t>قدرات</w:t>
      </w:r>
      <w:r>
        <w:rPr>
          <w:rFonts w:hint="cs"/>
          <w:sz w:val="26"/>
          <w:szCs w:val="26"/>
          <w:rtl/>
          <w:lang w:val="fr-CA" w:bidi="ar-SA"/>
        </w:rPr>
        <w:t xml:space="preserve"> والتي تواجه حاليا الموظفين المسؤولين عن تنفيذ تلك الأنظمة في المستقبل</w:t>
      </w:r>
      <w:r w:rsidR="004D4EA0">
        <w:rPr>
          <w:rFonts w:hint="cs"/>
          <w:sz w:val="26"/>
          <w:szCs w:val="26"/>
          <w:rtl/>
          <w:lang w:val="fr-CA" w:bidi="ar-SA"/>
        </w:rPr>
        <w:t xml:space="preserve">، اقترحت مدغشقر </w:t>
      </w:r>
      <w:r w:rsidR="00FC3AD5">
        <w:rPr>
          <w:rFonts w:hint="cs"/>
          <w:sz w:val="26"/>
          <w:szCs w:val="26"/>
          <w:rtl/>
          <w:lang w:val="fr-CA" w:bidi="ar-SA"/>
        </w:rPr>
        <w:t>إعطاء</w:t>
      </w:r>
      <w:r w:rsidR="004D4EA0">
        <w:rPr>
          <w:rFonts w:hint="cs"/>
          <w:sz w:val="26"/>
          <w:szCs w:val="26"/>
          <w:rtl/>
          <w:lang w:val="fr-CA" w:bidi="ar-SA"/>
        </w:rPr>
        <w:t xml:space="preserve"> الأولوية لبناء القدرات والتعزيز المؤسسي وهما أساسيان لصياغة الأنظمة وتطبيقها على أن يرسم الإطار النظامي في مرحلة تالية بعد الانتهاء من هذه الأنشطة. </w:t>
      </w:r>
      <w:r w:rsidR="004D4EA0">
        <w:rPr>
          <w:rFonts w:hint="cs"/>
          <w:sz w:val="26"/>
          <w:szCs w:val="26"/>
          <w:rtl/>
          <w:lang w:val="fr-CA" w:bidi="ar-SA"/>
        </w:rPr>
        <w:lastRenderedPageBreak/>
        <w:t>ومن الصعوبة بمكان تحديد أي جدول زمني لصياغة هذه الأنظمة وتفعيلها في الوقت الراهن. وعليه اقترحت الأمانة إجراء المزيد من البحث في هذه الأمور بعد صياغة خطة العمل المتعلقة بالاسترداد والاستصلاح في إطار طلب تمويل الشريحة الثالثة. ووقع الاتفاق على أن يقوم برنامج الأمم المتحدة للبيئة ومنظمة الأمم المتحدة للتنمية الصناعية بتقديم وصف مفصل عن السياسات والأنظمة ال</w:t>
      </w:r>
      <w:r w:rsidR="00FC3AD5">
        <w:rPr>
          <w:rFonts w:hint="cs"/>
          <w:sz w:val="26"/>
          <w:szCs w:val="26"/>
          <w:rtl/>
          <w:lang w:val="fr-CA" w:bidi="ar-SA"/>
        </w:rPr>
        <w:t>رامية إلى ا</w:t>
      </w:r>
      <w:r w:rsidR="004D4EA0">
        <w:rPr>
          <w:rFonts w:hint="cs"/>
          <w:sz w:val="26"/>
          <w:szCs w:val="26"/>
          <w:rtl/>
          <w:lang w:val="fr-CA" w:bidi="ar-SA"/>
        </w:rPr>
        <w:t>لنهوض باسترداد المواد الهيدروكلوروفلوروكربونية واستصلاحها عند رفع طلب تمويل خطة تنفيذ الشريحة الثالثة في عام 2027.</w:t>
      </w:r>
    </w:p>
    <w:p w14:paraId="6337A5F1" w14:textId="77777777" w:rsidR="004D4EA0" w:rsidRDefault="004D4EA0" w:rsidP="004D4EA0">
      <w:pPr>
        <w:bidi/>
        <w:rPr>
          <w:sz w:val="26"/>
          <w:szCs w:val="26"/>
          <w:rtl/>
          <w:lang w:val="fr-CA" w:bidi="ar-SA"/>
        </w:rPr>
      </w:pPr>
    </w:p>
    <w:p w14:paraId="0D794825" w14:textId="4B1722C5" w:rsidR="004D4EA0" w:rsidRDefault="00E73F2A" w:rsidP="004D4EA0">
      <w:pPr>
        <w:bidi/>
        <w:rPr>
          <w:i/>
          <w:iCs/>
          <w:sz w:val="26"/>
          <w:szCs w:val="26"/>
          <w:rtl/>
          <w:lang w:val="fr-CA"/>
        </w:rPr>
      </w:pPr>
      <w:r>
        <w:rPr>
          <w:rFonts w:hint="cs"/>
          <w:sz w:val="26"/>
          <w:szCs w:val="26"/>
          <w:rtl/>
          <w:lang w:val="fr-CA" w:bidi="ar-SA"/>
        </w:rPr>
        <w:t xml:space="preserve"> </w:t>
      </w:r>
      <w:r w:rsidR="004D4EA0">
        <w:rPr>
          <w:rFonts w:hint="cs"/>
          <w:i/>
          <w:iCs/>
          <w:sz w:val="26"/>
          <w:szCs w:val="26"/>
          <w:rtl/>
          <w:lang w:val="fr-CA"/>
        </w:rPr>
        <w:t>الأنشطة المتعلقة بالحفاظ على الأداء في استخدام الطاقة</w:t>
      </w:r>
      <w:r w:rsidR="005F5D93">
        <w:rPr>
          <w:rFonts w:hint="cs"/>
          <w:i/>
          <w:iCs/>
          <w:sz w:val="26"/>
          <w:szCs w:val="26"/>
          <w:rtl/>
          <w:lang w:val="fr-CA"/>
        </w:rPr>
        <w:t xml:space="preserve"> في قطاع خدمة أجهزة التبريد</w:t>
      </w:r>
    </w:p>
    <w:p w14:paraId="29320748" w14:textId="6A129B1D" w:rsidR="00E73F2A" w:rsidRDefault="00E73F2A" w:rsidP="004D4EA0">
      <w:pPr>
        <w:bidi/>
        <w:rPr>
          <w:sz w:val="26"/>
          <w:szCs w:val="26"/>
          <w:rtl/>
          <w:lang w:val="fr-CA" w:bidi="ar-SA"/>
        </w:rPr>
      </w:pPr>
    </w:p>
    <w:p w14:paraId="1F6C1F4F" w14:textId="77777777" w:rsidR="005F5D93" w:rsidRDefault="005F5D93" w:rsidP="005F5D93">
      <w:pPr>
        <w:bidi/>
        <w:rPr>
          <w:sz w:val="26"/>
          <w:szCs w:val="26"/>
          <w:rtl/>
          <w:lang w:val="fr-CA" w:bidi="ar-SA"/>
        </w:rPr>
      </w:pPr>
      <w:r>
        <w:rPr>
          <w:rFonts w:hint="cs"/>
          <w:sz w:val="26"/>
          <w:szCs w:val="26"/>
          <w:rtl/>
          <w:lang w:val="fr-CA" w:bidi="ar-SA"/>
        </w:rPr>
        <w:t>31.</w:t>
      </w:r>
      <w:r>
        <w:rPr>
          <w:sz w:val="26"/>
          <w:szCs w:val="26"/>
          <w:rtl/>
          <w:lang w:val="fr-CA" w:bidi="ar-SA"/>
        </w:rPr>
        <w:tab/>
      </w:r>
      <w:r>
        <w:rPr>
          <w:rFonts w:hint="cs"/>
          <w:sz w:val="26"/>
          <w:szCs w:val="26"/>
          <w:rtl/>
          <w:lang w:val="fr-CA" w:bidi="ar-SA"/>
        </w:rPr>
        <w:t>تماشيا مع أحكام المقرر 89/6(د)، ضمن برنامج الأمم المتحدة للبيئة خطة تنفيذ الشريحة تدابير إضافية متعلقة بأنشطة الحفاظ على الكفاءة في استخدام الطاقة ومؤشرات الأداء والتمويل ذات الصلة.</w:t>
      </w:r>
    </w:p>
    <w:p w14:paraId="66D58FE9" w14:textId="6E099AF8" w:rsidR="004D4EA0" w:rsidRDefault="004D4EA0" w:rsidP="004D4EA0">
      <w:pPr>
        <w:bidi/>
        <w:rPr>
          <w:sz w:val="26"/>
          <w:szCs w:val="26"/>
          <w:rtl/>
          <w:lang w:val="fr-CA" w:bidi="ar-SA"/>
        </w:rPr>
      </w:pPr>
    </w:p>
    <w:p w14:paraId="018B18B4" w14:textId="08C634A0" w:rsidR="005F5D93" w:rsidRDefault="005F5D93" w:rsidP="005F5D93">
      <w:pPr>
        <w:bidi/>
        <w:rPr>
          <w:sz w:val="26"/>
          <w:szCs w:val="26"/>
          <w:lang w:val="fr-CA" w:bidi="ar-SA"/>
        </w:rPr>
      </w:pPr>
      <w:r>
        <w:rPr>
          <w:rFonts w:hint="cs"/>
          <w:sz w:val="26"/>
          <w:szCs w:val="26"/>
          <w:rtl/>
          <w:lang w:val="fr-CA" w:bidi="ar-SA"/>
        </w:rPr>
        <w:t>32.</w:t>
      </w:r>
      <w:r>
        <w:rPr>
          <w:sz w:val="26"/>
          <w:szCs w:val="26"/>
          <w:rtl/>
          <w:lang w:val="fr-CA" w:bidi="ar-SA"/>
        </w:rPr>
        <w:tab/>
      </w:r>
      <w:r>
        <w:rPr>
          <w:rFonts w:hint="cs"/>
          <w:sz w:val="26"/>
          <w:szCs w:val="26"/>
          <w:rtl/>
          <w:lang w:val="fr-CA" w:bidi="ar-SA"/>
        </w:rPr>
        <w:t xml:space="preserve">بالنسبة إلى المعايير الدنيا لأداء الطاقة، شرح برنامج الأمم المتحدة للبيئة أنّ وحدة الأوزون الوطنية وضعت مشروعا بالتشاور مع وكالة تطوير الشبكة الكهربائية في </w:t>
      </w:r>
      <w:r w:rsidR="00FC3AD5">
        <w:rPr>
          <w:rFonts w:hint="cs"/>
          <w:sz w:val="26"/>
          <w:szCs w:val="26"/>
          <w:rtl/>
          <w:lang w:val="fr-CA" w:bidi="ar-SA"/>
        </w:rPr>
        <w:t>المناطق الريفية</w:t>
      </w:r>
      <w:r>
        <w:rPr>
          <w:rFonts w:hint="cs"/>
          <w:sz w:val="26"/>
          <w:szCs w:val="26"/>
          <w:rtl/>
          <w:lang w:val="fr-CA" w:bidi="ar-SA"/>
        </w:rPr>
        <w:t xml:space="preserve"> وهي وكالة محورية في مجال الطاقة في مدغشقر تعمل تحت إشراف وزارة الطاقة والوقود الأحفوري. ومن المقترح صياغة معايير دنيا لأداء الطاقة لأجهزة التبريد المنزلي وأجهزة تكييف الهواء المنزلي وربما أجهزة تكييف الهواء التجاري (بسعة لا تتخطى 10 طن تبريد</w:t>
      </w:r>
      <w:r w:rsidR="00530AC1">
        <w:rPr>
          <w:rStyle w:val="FootnoteReference"/>
          <w:sz w:val="26"/>
          <w:szCs w:val="26"/>
          <w:rtl/>
          <w:lang w:val="fr-CA" w:bidi="ar-SA"/>
        </w:rPr>
        <w:footnoteReference w:id="6"/>
      </w:r>
      <w:r w:rsidR="00F33105">
        <w:rPr>
          <w:rFonts w:hint="cs"/>
          <w:sz w:val="26"/>
          <w:szCs w:val="26"/>
          <w:rtl/>
          <w:lang w:val="fr-CA" w:bidi="ar-SA"/>
        </w:rPr>
        <w:t xml:space="preserve">) بحلول ديسمبر/كانون الأول 2027. فضلا عن ذلك، تقوم مدغشقر بالترويج للتكنولوجيات </w:t>
      </w:r>
      <w:r w:rsidR="00FC3AD5">
        <w:rPr>
          <w:rFonts w:hint="cs"/>
          <w:sz w:val="26"/>
          <w:szCs w:val="26"/>
          <w:rtl/>
          <w:lang w:val="fr-CA" w:bidi="ar-SA"/>
        </w:rPr>
        <w:t>ال</w:t>
      </w:r>
      <w:r w:rsidR="00F33105">
        <w:rPr>
          <w:rFonts w:hint="cs"/>
          <w:sz w:val="26"/>
          <w:szCs w:val="26"/>
          <w:rtl/>
          <w:lang w:val="fr-CA" w:bidi="ar-SA"/>
        </w:rPr>
        <w:t xml:space="preserve">محتوية على غازات تبريد ذات إمكانية </w:t>
      </w:r>
      <w:r w:rsidR="00FC3AD5">
        <w:rPr>
          <w:rFonts w:hint="cs"/>
          <w:sz w:val="26"/>
          <w:szCs w:val="26"/>
          <w:rtl/>
          <w:lang w:val="fr-CA" w:bidi="ar-SA"/>
        </w:rPr>
        <w:t>ال</w:t>
      </w:r>
      <w:r w:rsidR="00F33105">
        <w:rPr>
          <w:rFonts w:hint="cs"/>
          <w:sz w:val="26"/>
          <w:szCs w:val="26"/>
          <w:rtl/>
          <w:lang w:val="fr-CA" w:bidi="ar-SA"/>
        </w:rPr>
        <w:t xml:space="preserve">احترار </w:t>
      </w:r>
      <w:r w:rsidR="00FC3AD5">
        <w:rPr>
          <w:rFonts w:hint="cs"/>
          <w:sz w:val="26"/>
          <w:szCs w:val="26"/>
          <w:rtl/>
          <w:lang w:val="fr-CA" w:bidi="ar-SA"/>
        </w:rPr>
        <w:t>ال</w:t>
      </w:r>
      <w:r w:rsidR="00F33105">
        <w:rPr>
          <w:rFonts w:hint="cs"/>
          <w:sz w:val="26"/>
          <w:szCs w:val="26"/>
          <w:rtl/>
          <w:lang w:val="fr-CA" w:bidi="ar-SA"/>
        </w:rPr>
        <w:t xml:space="preserve">عالمي </w:t>
      </w:r>
      <w:r w:rsidR="00FC3AD5">
        <w:rPr>
          <w:rFonts w:hint="cs"/>
          <w:sz w:val="26"/>
          <w:szCs w:val="26"/>
          <w:rtl/>
          <w:lang w:val="fr-CA" w:bidi="ar-SA"/>
        </w:rPr>
        <w:t>ال</w:t>
      </w:r>
      <w:r w:rsidR="00F33105">
        <w:rPr>
          <w:rFonts w:hint="cs"/>
          <w:sz w:val="26"/>
          <w:szCs w:val="26"/>
          <w:rtl/>
          <w:lang w:val="fr-CA" w:bidi="ar-SA"/>
        </w:rPr>
        <w:t>منخفضة و</w:t>
      </w:r>
      <w:r w:rsidR="00FC3AD5">
        <w:rPr>
          <w:rFonts w:hint="cs"/>
          <w:sz w:val="26"/>
          <w:szCs w:val="26"/>
          <w:rtl/>
          <w:lang w:val="fr-CA" w:bidi="ar-SA"/>
        </w:rPr>
        <w:t>ال</w:t>
      </w:r>
      <w:r w:rsidR="00F33105">
        <w:rPr>
          <w:rFonts w:hint="cs"/>
          <w:sz w:val="26"/>
          <w:szCs w:val="26"/>
          <w:rtl/>
          <w:lang w:val="fr-CA" w:bidi="ar-SA"/>
        </w:rPr>
        <w:t>كفاءة في استخدام الطاقة أثناء تنفيذ البرامج الخاصة بالمعايير والتوسيم و</w:t>
      </w:r>
      <w:r w:rsidR="00061824">
        <w:rPr>
          <w:rFonts w:hint="cs"/>
          <w:sz w:val="26"/>
          <w:szCs w:val="26"/>
          <w:rtl/>
          <w:lang w:val="fr-CA" w:bidi="ar-SA"/>
        </w:rPr>
        <w:t xml:space="preserve">في </w:t>
      </w:r>
      <w:r w:rsidR="00F33105">
        <w:rPr>
          <w:rFonts w:hint="cs"/>
          <w:sz w:val="26"/>
          <w:szCs w:val="26"/>
          <w:rtl/>
          <w:lang w:val="fr-CA" w:bidi="ar-SA"/>
        </w:rPr>
        <w:t>سياس</w:t>
      </w:r>
      <w:r w:rsidR="00C749AB">
        <w:rPr>
          <w:rFonts w:hint="cs"/>
          <w:sz w:val="26"/>
          <w:szCs w:val="26"/>
          <w:rtl/>
          <w:lang w:val="fr-CA" w:bidi="ar-SA"/>
        </w:rPr>
        <w:t>ا</w:t>
      </w:r>
      <w:r w:rsidR="00F33105">
        <w:rPr>
          <w:rFonts w:hint="cs"/>
          <w:sz w:val="26"/>
          <w:szCs w:val="26"/>
          <w:rtl/>
          <w:lang w:val="fr-CA" w:bidi="ar-SA"/>
        </w:rPr>
        <w:t>ت الشراء المراعية للبيئة.</w:t>
      </w:r>
      <w:r w:rsidR="00F33105">
        <w:rPr>
          <w:rStyle w:val="FootnoteReference"/>
          <w:sz w:val="26"/>
          <w:szCs w:val="26"/>
          <w:rtl/>
          <w:lang w:val="fr-CA" w:bidi="ar-SA"/>
        </w:rPr>
        <w:footnoteReference w:id="7"/>
      </w:r>
    </w:p>
    <w:p w14:paraId="7558D976" w14:textId="6C9B86D7" w:rsidR="00324F22" w:rsidRDefault="00324F22" w:rsidP="00324F22">
      <w:pPr>
        <w:bidi/>
        <w:rPr>
          <w:sz w:val="26"/>
          <w:szCs w:val="26"/>
          <w:lang w:val="fr-CA" w:bidi="ar-SA"/>
        </w:rPr>
      </w:pPr>
    </w:p>
    <w:p w14:paraId="2590D36E" w14:textId="14F2B650" w:rsidR="00324F22" w:rsidRDefault="00324F22" w:rsidP="00324F22">
      <w:pPr>
        <w:bidi/>
        <w:rPr>
          <w:sz w:val="26"/>
          <w:szCs w:val="26"/>
          <w:rtl/>
          <w:lang w:val="fr-CA" w:bidi="ar-SA"/>
        </w:rPr>
      </w:pPr>
      <w:r>
        <w:rPr>
          <w:rFonts w:hint="cs"/>
          <w:sz w:val="26"/>
          <w:szCs w:val="26"/>
          <w:rtl/>
          <w:lang w:val="fr-CA" w:bidi="ar-SA"/>
        </w:rPr>
        <w:t>33.</w:t>
      </w:r>
      <w:r>
        <w:rPr>
          <w:sz w:val="26"/>
          <w:szCs w:val="26"/>
          <w:rtl/>
          <w:lang w:val="fr-CA" w:bidi="ar-SA"/>
        </w:rPr>
        <w:tab/>
      </w:r>
      <w:r>
        <w:rPr>
          <w:rFonts w:hint="cs"/>
          <w:sz w:val="26"/>
          <w:szCs w:val="26"/>
          <w:rtl/>
          <w:lang w:val="fr-CA" w:bidi="ar-SA"/>
        </w:rPr>
        <w:t>عن الغرض الرئيسي</w:t>
      </w:r>
      <w:r w:rsidR="003C59DD">
        <w:rPr>
          <w:rFonts w:hint="cs"/>
          <w:sz w:val="26"/>
          <w:szCs w:val="26"/>
          <w:rtl/>
          <w:lang w:val="fr-CA" w:bidi="ar-SA"/>
        </w:rPr>
        <w:t xml:space="preserve"> من ا</w:t>
      </w:r>
      <w:r>
        <w:rPr>
          <w:rFonts w:hint="cs"/>
          <w:sz w:val="26"/>
          <w:szCs w:val="26"/>
          <w:rtl/>
          <w:lang w:val="fr-CA" w:bidi="ar-SA"/>
        </w:rPr>
        <w:t>لجولة الدراسية وتنظيمها، قال برنامج الأمم المتحدة للبيئة أنّ</w:t>
      </w:r>
      <w:r w:rsidR="00FC3AD5">
        <w:rPr>
          <w:rFonts w:hint="cs"/>
          <w:sz w:val="26"/>
          <w:szCs w:val="26"/>
          <w:rtl/>
          <w:lang w:val="fr-CA" w:bidi="ar-SA"/>
        </w:rPr>
        <w:t>ها</w:t>
      </w:r>
      <w:r>
        <w:rPr>
          <w:rFonts w:hint="cs"/>
          <w:sz w:val="26"/>
          <w:szCs w:val="26"/>
          <w:rtl/>
          <w:lang w:val="fr-CA" w:bidi="ar-SA"/>
        </w:rPr>
        <w:t xml:space="preserve"> مخططة لأربعة ممثلين </w:t>
      </w:r>
      <w:r w:rsidR="00FC3AD5">
        <w:rPr>
          <w:rFonts w:hint="cs"/>
          <w:sz w:val="26"/>
          <w:szCs w:val="26"/>
          <w:rtl/>
          <w:lang w:val="fr-CA" w:bidi="ar-SA"/>
        </w:rPr>
        <w:t xml:space="preserve">لكل </w:t>
      </w:r>
      <w:r>
        <w:rPr>
          <w:rFonts w:hint="cs"/>
          <w:sz w:val="26"/>
          <w:szCs w:val="26"/>
          <w:rtl/>
          <w:lang w:val="fr-CA" w:bidi="ar-SA"/>
        </w:rPr>
        <w:t>من وحدة الأوزون الوطنية وهيئة الكفاءة في استخدام الطاقة ومكتب الإحصاءات الوطني وإدارة الجمارك ل</w:t>
      </w:r>
      <w:r w:rsidR="00BC439E">
        <w:rPr>
          <w:rFonts w:hint="cs"/>
          <w:sz w:val="26"/>
          <w:szCs w:val="26"/>
          <w:rtl/>
          <w:lang w:val="fr-CA" w:bidi="ar-SA"/>
        </w:rPr>
        <w:t xml:space="preserve">لطلاع على </w:t>
      </w:r>
      <w:r>
        <w:rPr>
          <w:rFonts w:hint="cs"/>
          <w:sz w:val="26"/>
          <w:szCs w:val="26"/>
          <w:rtl/>
          <w:lang w:val="fr-CA" w:bidi="ar-SA"/>
        </w:rPr>
        <w:t>تنفيذ الأنظمة المتعلقة بالمعايير الدنيا لأداء الطاقة في بلدان أخرى و</w:t>
      </w:r>
      <w:r w:rsidR="00BC439E">
        <w:rPr>
          <w:rFonts w:hint="cs"/>
          <w:sz w:val="26"/>
          <w:szCs w:val="26"/>
          <w:rtl/>
          <w:lang w:val="fr-CA" w:bidi="ar-SA"/>
        </w:rPr>
        <w:t xml:space="preserve">استخلاص العبر لتكييفها مع الواقع في مدغشقر. ومن المزمع أن تتوقف الجولة الدراسية في بلدان أفريقية ناطقة باللغة الفرنسية أمثال تونس </w:t>
      </w:r>
      <w:r w:rsidR="00061824">
        <w:rPr>
          <w:rFonts w:hint="cs"/>
          <w:sz w:val="26"/>
          <w:szCs w:val="26"/>
          <w:rtl/>
          <w:lang w:val="fr-CA" w:bidi="ar-SA"/>
        </w:rPr>
        <w:t>أ</w:t>
      </w:r>
      <w:r w:rsidR="00BC439E">
        <w:rPr>
          <w:rFonts w:hint="cs"/>
          <w:sz w:val="26"/>
          <w:szCs w:val="26"/>
          <w:rtl/>
          <w:lang w:val="fr-CA" w:bidi="ar-SA"/>
        </w:rPr>
        <w:t>و</w:t>
      </w:r>
      <w:r w:rsidR="00061824">
        <w:rPr>
          <w:rFonts w:hint="cs"/>
          <w:sz w:val="26"/>
          <w:szCs w:val="26"/>
          <w:rtl/>
          <w:lang w:val="fr-CA" w:bidi="ar-SA"/>
        </w:rPr>
        <w:t xml:space="preserve"> </w:t>
      </w:r>
      <w:r w:rsidR="00BC439E">
        <w:rPr>
          <w:rFonts w:hint="cs"/>
          <w:sz w:val="26"/>
          <w:szCs w:val="26"/>
          <w:rtl/>
          <w:lang w:val="fr-CA" w:bidi="ar-SA"/>
        </w:rPr>
        <w:t>المغرب على أن تساهم في زيادة فهم ماهية المعايير الدنيا لأداء الطاقة وكيفية تطبيقها بصورة فعالة وتعزيزها ب</w:t>
      </w:r>
      <w:r w:rsidR="00FC3AD5">
        <w:rPr>
          <w:rFonts w:hint="cs"/>
          <w:sz w:val="26"/>
          <w:szCs w:val="26"/>
          <w:rtl/>
          <w:lang w:val="fr-CA" w:bidi="ar-SA"/>
        </w:rPr>
        <w:t xml:space="preserve">انتظام </w:t>
      </w:r>
      <w:r w:rsidR="00BC439E">
        <w:rPr>
          <w:rFonts w:hint="cs"/>
          <w:sz w:val="26"/>
          <w:szCs w:val="26"/>
          <w:rtl/>
          <w:lang w:val="fr-CA" w:bidi="ar-SA"/>
        </w:rPr>
        <w:t>في مدغشقر.</w:t>
      </w:r>
    </w:p>
    <w:p w14:paraId="5328D51A" w14:textId="60842BE6" w:rsidR="00BC439E" w:rsidRDefault="00BC439E" w:rsidP="00BC439E">
      <w:pPr>
        <w:bidi/>
        <w:rPr>
          <w:sz w:val="26"/>
          <w:szCs w:val="26"/>
          <w:rtl/>
          <w:lang w:val="fr-CA" w:bidi="ar-SA"/>
        </w:rPr>
      </w:pPr>
    </w:p>
    <w:p w14:paraId="4994EE25" w14:textId="3CAE5DA3" w:rsidR="00BC439E" w:rsidRDefault="00BC439E" w:rsidP="00BC439E">
      <w:pPr>
        <w:bidi/>
        <w:rPr>
          <w:sz w:val="26"/>
          <w:szCs w:val="26"/>
          <w:rtl/>
          <w:lang w:val="fr-CA" w:bidi="ar-SA"/>
        </w:rPr>
      </w:pPr>
      <w:r>
        <w:rPr>
          <w:rFonts w:hint="cs"/>
          <w:sz w:val="26"/>
          <w:szCs w:val="26"/>
          <w:rtl/>
          <w:lang w:val="fr-CA" w:bidi="ar-SA"/>
        </w:rPr>
        <w:t>34.</w:t>
      </w:r>
      <w:r>
        <w:rPr>
          <w:sz w:val="26"/>
          <w:szCs w:val="26"/>
          <w:rtl/>
          <w:lang w:val="fr-CA" w:bidi="ar-SA"/>
        </w:rPr>
        <w:tab/>
      </w:r>
      <w:r>
        <w:rPr>
          <w:rFonts w:hint="cs"/>
          <w:sz w:val="26"/>
          <w:szCs w:val="26"/>
          <w:rtl/>
          <w:lang w:val="fr-CA" w:bidi="ar-SA"/>
        </w:rPr>
        <w:t xml:space="preserve">بحثت الأمانة مع برنامج الأمم المتحدة للبيئة الأنشطة المقترحة ووقع الاتفاق بينهما على </w:t>
      </w:r>
      <w:r w:rsidR="0028397F">
        <w:rPr>
          <w:rFonts w:hint="cs"/>
          <w:sz w:val="26"/>
          <w:szCs w:val="26"/>
          <w:rtl/>
          <w:lang w:val="fr-CA" w:bidi="ar-SA"/>
        </w:rPr>
        <w:t xml:space="preserve">اقتطاع 5,000 دولار أمريكي من </w:t>
      </w:r>
      <w:r>
        <w:rPr>
          <w:rFonts w:hint="cs"/>
          <w:sz w:val="26"/>
          <w:szCs w:val="26"/>
          <w:rtl/>
          <w:lang w:val="fr-CA" w:bidi="ar-SA"/>
        </w:rPr>
        <w:t>ميزانية</w:t>
      </w:r>
      <w:r w:rsidR="0028397F">
        <w:rPr>
          <w:rFonts w:hint="cs"/>
          <w:sz w:val="26"/>
          <w:szCs w:val="26"/>
          <w:rtl/>
          <w:lang w:val="fr-CA" w:bidi="ar-SA"/>
        </w:rPr>
        <w:t xml:space="preserve"> كل من</w:t>
      </w:r>
      <w:r>
        <w:rPr>
          <w:rFonts w:hint="cs"/>
          <w:sz w:val="26"/>
          <w:szCs w:val="26"/>
          <w:rtl/>
          <w:lang w:val="fr-CA" w:bidi="ar-SA"/>
        </w:rPr>
        <w:t xml:space="preserve"> الجولة الدراسية وتحيين السياسات واللوائح الناظمة وبرامج التوعية وعلى </w:t>
      </w:r>
      <w:r w:rsidR="0028397F">
        <w:rPr>
          <w:rFonts w:hint="cs"/>
          <w:sz w:val="26"/>
          <w:szCs w:val="26"/>
          <w:rtl/>
          <w:lang w:val="fr-CA" w:bidi="ar-SA"/>
        </w:rPr>
        <w:t>شطب</w:t>
      </w:r>
      <w:r>
        <w:rPr>
          <w:rFonts w:hint="cs"/>
          <w:sz w:val="26"/>
          <w:szCs w:val="26"/>
          <w:rtl/>
          <w:lang w:val="fr-CA" w:bidi="ar-SA"/>
        </w:rPr>
        <w:t xml:space="preserve"> البند الخاص بإعداد التقارير وميزانيته 5,000 دولار أمريكي أيضا. وتبلغ الوفورات المحققة 20,000 دولار أمريكي تخصص لتنظيم دورتي تدريب </w:t>
      </w:r>
      <w:r w:rsidR="003258C6">
        <w:rPr>
          <w:rFonts w:hint="cs"/>
          <w:sz w:val="26"/>
          <w:szCs w:val="26"/>
          <w:rtl/>
          <w:lang w:val="fr-CA" w:bidi="ar-SA"/>
        </w:rPr>
        <w:t xml:space="preserve">لخمسة وعشرين ضابطا من الجمارك وأجهزة الأمن على رصد الواردات من معدات التبريد وتكييف الهواء </w:t>
      </w:r>
      <w:r w:rsidR="0028397F">
        <w:rPr>
          <w:rFonts w:hint="cs"/>
          <w:sz w:val="26"/>
          <w:szCs w:val="26"/>
          <w:rtl/>
          <w:lang w:val="fr-CA" w:bidi="ar-SA"/>
        </w:rPr>
        <w:t>و</w:t>
      </w:r>
      <w:r w:rsidR="003258C6">
        <w:rPr>
          <w:rFonts w:hint="cs"/>
          <w:sz w:val="26"/>
          <w:szCs w:val="26"/>
          <w:rtl/>
          <w:lang w:val="fr-CA" w:bidi="ar-SA"/>
        </w:rPr>
        <w:t xml:space="preserve">ورشتي تدريب في قطاع الخدمة لخمسة وعشرين خبيرا فنيا على التكنولوجيات ذات إمكانية الاحترار العالمي المنخفضة والكفاءة في استخدام الطاقة بقيمة 10,000 دولار أمريكي لكل </w:t>
      </w:r>
      <w:r w:rsidR="0028397F">
        <w:rPr>
          <w:rFonts w:hint="cs"/>
          <w:sz w:val="26"/>
          <w:szCs w:val="26"/>
          <w:rtl/>
          <w:lang w:val="fr-CA" w:bidi="ar-SA"/>
        </w:rPr>
        <w:t xml:space="preserve">فئة </w:t>
      </w:r>
      <w:r w:rsidR="003258C6">
        <w:rPr>
          <w:rFonts w:hint="cs"/>
          <w:sz w:val="26"/>
          <w:szCs w:val="26"/>
          <w:rtl/>
          <w:lang w:val="fr-CA" w:bidi="ar-SA"/>
        </w:rPr>
        <w:t>على النحو المبين في الجدول 2.</w:t>
      </w:r>
    </w:p>
    <w:p w14:paraId="31341406" w14:textId="35F0EDD7" w:rsidR="003258C6" w:rsidRDefault="003258C6" w:rsidP="003258C6">
      <w:pPr>
        <w:bidi/>
        <w:rPr>
          <w:sz w:val="26"/>
          <w:szCs w:val="26"/>
          <w:rtl/>
          <w:lang w:val="fr-CA" w:bidi="ar-SA"/>
        </w:rPr>
      </w:pPr>
    </w:p>
    <w:p w14:paraId="49B645D7" w14:textId="70004A57" w:rsidR="003258C6" w:rsidRDefault="003258C6" w:rsidP="00530AC1">
      <w:pPr>
        <w:bidi/>
        <w:spacing w:after="840"/>
        <w:rPr>
          <w:sz w:val="26"/>
          <w:szCs w:val="26"/>
          <w:rtl/>
          <w:lang w:val="fr-CA" w:bidi="ar-SA"/>
        </w:rPr>
      </w:pPr>
      <w:r>
        <w:rPr>
          <w:rFonts w:hint="cs"/>
          <w:sz w:val="26"/>
          <w:szCs w:val="26"/>
          <w:rtl/>
          <w:lang w:val="fr-CA" w:bidi="ar-SA"/>
        </w:rPr>
        <w:t>35.</w:t>
      </w:r>
      <w:r>
        <w:rPr>
          <w:sz w:val="26"/>
          <w:szCs w:val="26"/>
          <w:rtl/>
          <w:lang w:val="fr-CA" w:bidi="ar-SA"/>
        </w:rPr>
        <w:tab/>
      </w:r>
      <w:r>
        <w:rPr>
          <w:rFonts w:hint="cs"/>
          <w:sz w:val="26"/>
          <w:szCs w:val="26"/>
          <w:rtl/>
          <w:lang w:val="fr-CA" w:bidi="ar-SA"/>
        </w:rPr>
        <w:t>وأكد برنامج الأمم المتحدة للبيئة أنّ</w:t>
      </w:r>
      <w:r w:rsidR="0028397F">
        <w:rPr>
          <w:rFonts w:hint="cs"/>
          <w:sz w:val="26"/>
          <w:szCs w:val="26"/>
          <w:rtl/>
          <w:lang w:val="fr-CA" w:bidi="ar-SA"/>
        </w:rPr>
        <w:t>ه لا</w:t>
      </w:r>
      <w:r>
        <w:rPr>
          <w:rFonts w:hint="cs"/>
          <w:sz w:val="26"/>
          <w:szCs w:val="26"/>
          <w:rtl/>
          <w:lang w:val="fr-CA" w:bidi="ar-SA"/>
        </w:rPr>
        <w:t xml:space="preserve"> أنشطة أخرى متعلقة بالكفاءة في استخدام الطاقة في تطبيقات التبريد وتكييف الهواء في مدغشقر في ما عدا الأنشطة التي يمولها الصندوق المتعدد الأطراف. وستسعى مدغشقر إلى التنسيق مع أصحاب المصالح الآخرين بواسطة منصة وطنية للسهر على أن تنفذ الأنشطة بالتكامل مع الأنشطة الحالية أو المقبلة التي تندرج في إطار خطة إدارة إزالة المواد الهيدروكلوروفلوروكربونية </w:t>
      </w:r>
      <w:r w:rsidR="0028397F">
        <w:rPr>
          <w:rFonts w:hint="cs"/>
          <w:sz w:val="26"/>
          <w:szCs w:val="26"/>
          <w:rtl/>
          <w:lang w:val="fr-CA" w:bidi="ar-SA"/>
        </w:rPr>
        <w:t>أ</w:t>
      </w:r>
      <w:r>
        <w:rPr>
          <w:rFonts w:hint="cs"/>
          <w:sz w:val="26"/>
          <w:szCs w:val="26"/>
          <w:rtl/>
          <w:lang w:val="fr-CA" w:bidi="ar-SA"/>
        </w:rPr>
        <w:t>و</w:t>
      </w:r>
      <w:r w:rsidR="0028397F">
        <w:rPr>
          <w:rFonts w:hint="cs"/>
          <w:sz w:val="26"/>
          <w:szCs w:val="26"/>
          <w:rtl/>
          <w:lang w:val="fr-CA" w:bidi="ar-SA"/>
        </w:rPr>
        <w:t xml:space="preserve"> </w:t>
      </w:r>
      <w:r w:rsidRPr="003258C6">
        <w:rPr>
          <w:sz w:val="26"/>
          <w:szCs w:val="26"/>
          <w:rtl/>
          <w:lang w:val="fr-CA" w:bidi="ar-SA"/>
        </w:rPr>
        <w:t>خط</w:t>
      </w:r>
      <w:r>
        <w:rPr>
          <w:rFonts w:hint="cs"/>
          <w:sz w:val="26"/>
          <w:szCs w:val="26"/>
          <w:rtl/>
          <w:lang w:val="fr-CA" w:bidi="ar-SA"/>
        </w:rPr>
        <w:t xml:space="preserve">ة </w:t>
      </w:r>
      <w:r w:rsidRPr="003258C6">
        <w:rPr>
          <w:sz w:val="26"/>
          <w:szCs w:val="26"/>
          <w:rtl/>
          <w:lang w:val="fr-CA" w:bidi="ar-SA"/>
        </w:rPr>
        <w:t>التنفيذ المتعلقة بالمواد الهيدروفلوروكربونية بموجب تعديل كيغالي</w:t>
      </w:r>
      <w:r>
        <w:rPr>
          <w:rFonts w:hint="cs"/>
          <w:sz w:val="26"/>
          <w:szCs w:val="26"/>
          <w:rtl/>
          <w:lang w:val="fr-CA" w:bidi="ar-SA"/>
        </w:rPr>
        <w:t xml:space="preserve"> مستقبلا. ويرد في الجدول 2 أدناه موجز بالأنشطة وكلفتها.</w:t>
      </w:r>
    </w:p>
    <w:p w14:paraId="157722DC" w14:textId="36F7D87A" w:rsidR="003258C6" w:rsidRDefault="00AA4762" w:rsidP="003258C6">
      <w:pPr>
        <w:bidi/>
        <w:rPr>
          <w:b/>
          <w:bCs/>
          <w:sz w:val="26"/>
          <w:szCs w:val="26"/>
          <w:rtl/>
          <w:lang w:val="fr-CA" w:bidi="ar-SA"/>
        </w:rPr>
      </w:pPr>
      <w:r>
        <w:rPr>
          <w:rFonts w:hint="cs"/>
          <w:b/>
          <w:bCs/>
          <w:sz w:val="26"/>
          <w:szCs w:val="26"/>
          <w:rtl/>
          <w:lang w:val="fr-CA" w:bidi="ar-SA"/>
        </w:rPr>
        <w:lastRenderedPageBreak/>
        <w:t>الجدول 2. التكلفة المتفق عليها</w:t>
      </w:r>
      <w:r w:rsidR="0028397F">
        <w:rPr>
          <w:rFonts w:hint="cs"/>
          <w:b/>
          <w:bCs/>
          <w:sz w:val="26"/>
          <w:szCs w:val="26"/>
          <w:rtl/>
          <w:lang w:val="fr-CA" w:bidi="ar-SA"/>
        </w:rPr>
        <w:t xml:space="preserve"> </w:t>
      </w:r>
      <w:r>
        <w:rPr>
          <w:rFonts w:hint="cs"/>
          <w:b/>
          <w:bCs/>
          <w:sz w:val="26"/>
          <w:szCs w:val="26"/>
          <w:rtl/>
          <w:lang w:val="fr-CA" w:bidi="ar-SA"/>
        </w:rPr>
        <w:t xml:space="preserve">لمشروع </w:t>
      </w:r>
      <w:r w:rsidR="0028397F">
        <w:rPr>
          <w:rFonts w:hint="cs"/>
          <w:b/>
          <w:bCs/>
          <w:sz w:val="26"/>
          <w:szCs w:val="26"/>
          <w:rtl/>
          <w:lang w:val="fr-CA" w:bidi="ar-SA"/>
        </w:rPr>
        <w:t>ا</w:t>
      </w:r>
      <w:r>
        <w:rPr>
          <w:rFonts w:hint="cs"/>
          <w:b/>
          <w:bCs/>
          <w:sz w:val="26"/>
          <w:szCs w:val="26"/>
          <w:rtl/>
          <w:lang w:val="fr-CA" w:bidi="ar-SA"/>
        </w:rPr>
        <w:t>لحفاظ على الكفاءة في استخدام الطاقة في مدغشقر (دولار أمريكي)</w:t>
      </w:r>
    </w:p>
    <w:tbl>
      <w:tblPr>
        <w:tblStyle w:val="TableGrid"/>
        <w:bidiVisual/>
        <w:tblW w:w="5000" w:type="pct"/>
        <w:tblLook w:val="04A0" w:firstRow="1" w:lastRow="0" w:firstColumn="1" w:lastColumn="0" w:noHBand="0" w:noVBand="1"/>
      </w:tblPr>
      <w:tblGrid>
        <w:gridCol w:w="7084"/>
        <w:gridCol w:w="1133"/>
        <w:gridCol w:w="1133"/>
      </w:tblGrid>
      <w:tr w:rsidR="00AA4762" w:rsidRPr="00645117" w14:paraId="06E31E16" w14:textId="77777777" w:rsidTr="00645117">
        <w:tc>
          <w:tcPr>
            <w:tcW w:w="3788" w:type="pct"/>
            <w:vAlign w:val="center"/>
          </w:tcPr>
          <w:p w14:paraId="0BAA1AFB" w14:textId="4AC4A273" w:rsidR="00AA4762" w:rsidRPr="00645117" w:rsidRDefault="00AA4762" w:rsidP="00AA4762">
            <w:pPr>
              <w:bidi/>
              <w:jc w:val="center"/>
              <w:rPr>
                <w:b/>
                <w:bCs/>
                <w:sz w:val="20"/>
                <w:rtl/>
                <w:lang w:val="fr-CA" w:bidi="ar-SA"/>
              </w:rPr>
            </w:pPr>
            <w:r w:rsidRPr="00645117">
              <w:rPr>
                <w:rFonts w:hint="cs"/>
                <w:b/>
                <w:bCs/>
                <w:sz w:val="20"/>
                <w:rtl/>
                <w:lang w:val="fr-CA" w:bidi="ar-SA"/>
              </w:rPr>
              <w:t>النشاط/مؤشرات الأداء</w:t>
            </w:r>
          </w:p>
        </w:tc>
        <w:tc>
          <w:tcPr>
            <w:tcW w:w="606" w:type="pct"/>
            <w:vAlign w:val="center"/>
          </w:tcPr>
          <w:p w14:paraId="17D9C5BC" w14:textId="40397500" w:rsidR="00AA4762" w:rsidRPr="00645117" w:rsidRDefault="00AA4762" w:rsidP="00AA4762">
            <w:pPr>
              <w:bidi/>
              <w:jc w:val="center"/>
              <w:rPr>
                <w:b/>
                <w:bCs/>
                <w:sz w:val="20"/>
                <w:rtl/>
                <w:lang w:val="fr-CA" w:bidi="ar-SA"/>
              </w:rPr>
            </w:pPr>
            <w:r w:rsidRPr="00645117">
              <w:rPr>
                <w:rFonts w:hint="cs"/>
                <w:b/>
                <w:bCs/>
                <w:sz w:val="20"/>
                <w:rtl/>
                <w:lang w:val="fr-CA" w:bidi="ar-SA"/>
              </w:rPr>
              <w:t>مقترح</w:t>
            </w:r>
          </w:p>
        </w:tc>
        <w:tc>
          <w:tcPr>
            <w:tcW w:w="606" w:type="pct"/>
            <w:vAlign w:val="center"/>
          </w:tcPr>
          <w:p w14:paraId="188379C4" w14:textId="7D8FB608" w:rsidR="00AA4762" w:rsidRPr="00645117" w:rsidRDefault="00AA4762" w:rsidP="00AA4762">
            <w:pPr>
              <w:bidi/>
              <w:jc w:val="center"/>
              <w:rPr>
                <w:b/>
                <w:bCs/>
                <w:sz w:val="20"/>
                <w:rtl/>
                <w:lang w:val="fr-CA" w:bidi="ar-SA"/>
              </w:rPr>
            </w:pPr>
            <w:r w:rsidRPr="00645117">
              <w:rPr>
                <w:rFonts w:hint="cs"/>
                <w:b/>
                <w:bCs/>
                <w:sz w:val="20"/>
                <w:rtl/>
                <w:lang w:val="fr-CA" w:bidi="ar-SA"/>
              </w:rPr>
              <w:t>متفق عليه</w:t>
            </w:r>
          </w:p>
        </w:tc>
      </w:tr>
      <w:tr w:rsidR="00AA4762" w:rsidRPr="00645117" w14:paraId="72602114" w14:textId="77777777" w:rsidTr="00645117">
        <w:tc>
          <w:tcPr>
            <w:tcW w:w="5000" w:type="pct"/>
            <w:gridSpan w:val="3"/>
            <w:vAlign w:val="bottom"/>
          </w:tcPr>
          <w:p w14:paraId="2D27FEA1" w14:textId="6200C946" w:rsidR="00AA4762" w:rsidRPr="00645117" w:rsidRDefault="00AA4762" w:rsidP="00AA4762">
            <w:pPr>
              <w:pStyle w:val="ListParagraph"/>
              <w:numPr>
                <w:ilvl w:val="0"/>
                <w:numId w:val="13"/>
              </w:numPr>
              <w:bidi/>
              <w:jc w:val="left"/>
              <w:rPr>
                <w:b/>
                <w:bCs/>
                <w:sz w:val="20"/>
                <w:szCs w:val="20"/>
                <w:rtl/>
                <w:lang w:val="fr-CA"/>
              </w:rPr>
            </w:pPr>
            <w:r w:rsidRPr="00645117">
              <w:rPr>
                <w:rFonts w:hint="cs"/>
                <w:b/>
                <w:bCs/>
                <w:sz w:val="20"/>
                <w:szCs w:val="20"/>
                <w:rtl/>
                <w:lang w:val="fr-CA"/>
              </w:rPr>
              <w:t>التنسيق المؤسسي ووضع المعاير الدنيا لأداء الطاقة</w:t>
            </w:r>
          </w:p>
        </w:tc>
      </w:tr>
      <w:tr w:rsidR="00AA4762" w:rsidRPr="00645117" w14:paraId="7195182A" w14:textId="77777777" w:rsidTr="00645117">
        <w:tc>
          <w:tcPr>
            <w:tcW w:w="3788" w:type="pct"/>
          </w:tcPr>
          <w:p w14:paraId="6CE1FE1D" w14:textId="642822A0" w:rsidR="00AA4762" w:rsidRPr="00645117" w:rsidRDefault="00AA4762" w:rsidP="00AA4762">
            <w:pPr>
              <w:bidi/>
              <w:rPr>
                <w:sz w:val="20"/>
                <w:rtl/>
                <w:lang w:val="fr-CA" w:bidi="ar-SA"/>
              </w:rPr>
            </w:pPr>
            <w:r w:rsidRPr="00645117">
              <w:rPr>
                <w:rFonts w:hint="cs"/>
                <w:sz w:val="20"/>
                <w:rtl/>
                <w:lang w:val="fr-CA" w:bidi="ar-SA"/>
              </w:rPr>
              <w:t>أربع اجتماعات مع أصحاب المصالح الوطنيين</w:t>
            </w:r>
          </w:p>
        </w:tc>
        <w:tc>
          <w:tcPr>
            <w:tcW w:w="606" w:type="pct"/>
          </w:tcPr>
          <w:p w14:paraId="34DE967F" w14:textId="72B95BFD" w:rsidR="00AA4762" w:rsidRPr="00645117" w:rsidRDefault="0004562C" w:rsidP="00AA4762">
            <w:pPr>
              <w:bidi/>
              <w:rPr>
                <w:sz w:val="20"/>
                <w:rtl/>
                <w:lang w:val="fr-CA" w:bidi="ar-SA"/>
              </w:rPr>
            </w:pPr>
            <w:r w:rsidRPr="00645117">
              <w:rPr>
                <w:rFonts w:hint="cs"/>
                <w:sz w:val="20"/>
                <w:rtl/>
                <w:lang w:val="fr-CA" w:bidi="ar-SA"/>
              </w:rPr>
              <w:t>20,000</w:t>
            </w:r>
          </w:p>
        </w:tc>
        <w:tc>
          <w:tcPr>
            <w:tcW w:w="606" w:type="pct"/>
          </w:tcPr>
          <w:p w14:paraId="5A4058A2" w14:textId="01D64024" w:rsidR="00AA4762" w:rsidRPr="00645117" w:rsidRDefault="0004562C" w:rsidP="00AA4762">
            <w:pPr>
              <w:bidi/>
              <w:rPr>
                <w:sz w:val="20"/>
                <w:rtl/>
                <w:lang w:val="fr-CA" w:bidi="ar-SA"/>
              </w:rPr>
            </w:pPr>
            <w:r w:rsidRPr="00645117">
              <w:rPr>
                <w:rFonts w:hint="cs"/>
                <w:sz w:val="20"/>
                <w:rtl/>
                <w:lang w:val="fr-CA" w:bidi="ar-SA"/>
              </w:rPr>
              <w:t>20,000</w:t>
            </w:r>
          </w:p>
        </w:tc>
      </w:tr>
      <w:tr w:rsidR="00AA4762" w:rsidRPr="00645117" w14:paraId="1E801475" w14:textId="77777777" w:rsidTr="00645117">
        <w:tc>
          <w:tcPr>
            <w:tcW w:w="3788" w:type="pct"/>
          </w:tcPr>
          <w:p w14:paraId="7FCCF0E0" w14:textId="5A54FCA1" w:rsidR="00AA4762" w:rsidRPr="00645117" w:rsidRDefault="00AA4762" w:rsidP="00AA4762">
            <w:pPr>
              <w:bidi/>
              <w:rPr>
                <w:sz w:val="20"/>
                <w:rtl/>
                <w:lang w:val="fr-CA" w:bidi="ar-SA"/>
              </w:rPr>
            </w:pPr>
            <w:r w:rsidRPr="00645117">
              <w:rPr>
                <w:rFonts w:hint="cs"/>
                <w:sz w:val="20"/>
                <w:rtl/>
                <w:lang w:val="fr-CA" w:bidi="ar-SA"/>
              </w:rPr>
              <w:t>استشاري لوضع المعايير الدنيا لأداء الطاقة وأساليب التوسيم</w:t>
            </w:r>
          </w:p>
        </w:tc>
        <w:tc>
          <w:tcPr>
            <w:tcW w:w="606" w:type="pct"/>
          </w:tcPr>
          <w:p w14:paraId="7441B7AF" w14:textId="0FC9F061" w:rsidR="00AA4762" w:rsidRPr="00645117" w:rsidRDefault="0004562C" w:rsidP="00AA4762">
            <w:pPr>
              <w:bidi/>
              <w:rPr>
                <w:sz w:val="20"/>
                <w:rtl/>
                <w:lang w:val="fr-CA" w:bidi="ar-SA"/>
              </w:rPr>
            </w:pPr>
            <w:r w:rsidRPr="00645117">
              <w:rPr>
                <w:rFonts w:hint="cs"/>
                <w:sz w:val="20"/>
                <w:rtl/>
                <w:lang w:val="fr-CA" w:bidi="ar-SA"/>
              </w:rPr>
              <w:t>20,000</w:t>
            </w:r>
          </w:p>
        </w:tc>
        <w:tc>
          <w:tcPr>
            <w:tcW w:w="606" w:type="pct"/>
          </w:tcPr>
          <w:p w14:paraId="1830AD96" w14:textId="27B55CB7" w:rsidR="00AA4762" w:rsidRPr="00645117" w:rsidRDefault="0004562C" w:rsidP="00AA4762">
            <w:pPr>
              <w:bidi/>
              <w:rPr>
                <w:sz w:val="20"/>
                <w:rtl/>
                <w:lang w:val="fr-CA" w:bidi="ar-SA"/>
              </w:rPr>
            </w:pPr>
            <w:r w:rsidRPr="00645117">
              <w:rPr>
                <w:rFonts w:hint="cs"/>
                <w:sz w:val="20"/>
                <w:rtl/>
                <w:lang w:val="fr-CA" w:bidi="ar-SA"/>
              </w:rPr>
              <w:t>20,000</w:t>
            </w:r>
          </w:p>
        </w:tc>
      </w:tr>
      <w:tr w:rsidR="00AA4762" w:rsidRPr="00645117" w14:paraId="4DBF3596" w14:textId="77777777" w:rsidTr="00645117">
        <w:tc>
          <w:tcPr>
            <w:tcW w:w="3788" w:type="pct"/>
          </w:tcPr>
          <w:p w14:paraId="329D927D" w14:textId="1EF6DB0D" w:rsidR="00AA4762" w:rsidRPr="00645117" w:rsidRDefault="0028397F" w:rsidP="00AA4762">
            <w:pPr>
              <w:bidi/>
              <w:rPr>
                <w:sz w:val="20"/>
                <w:rtl/>
                <w:lang w:val="fr-CA" w:bidi="ar-SA"/>
              </w:rPr>
            </w:pPr>
            <w:r w:rsidRPr="00645117">
              <w:rPr>
                <w:rFonts w:hint="cs"/>
                <w:sz w:val="20"/>
                <w:rtl/>
                <w:lang w:val="fr-CA" w:bidi="ar-SA"/>
              </w:rPr>
              <w:t>صياغة</w:t>
            </w:r>
            <w:r w:rsidR="00AA4762" w:rsidRPr="00645117">
              <w:rPr>
                <w:rFonts w:hint="cs"/>
                <w:sz w:val="20"/>
                <w:rtl/>
                <w:lang w:val="fr-CA" w:bidi="ar-SA"/>
              </w:rPr>
              <w:t xml:space="preserve"> إطار </w:t>
            </w:r>
            <w:r w:rsidRPr="00645117">
              <w:rPr>
                <w:rFonts w:hint="cs"/>
                <w:sz w:val="20"/>
                <w:rtl/>
                <w:lang w:val="fr-CA" w:bidi="ar-SA"/>
              </w:rPr>
              <w:t>ال</w:t>
            </w:r>
            <w:r w:rsidR="00AA4762" w:rsidRPr="00645117">
              <w:rPr>
                <w:rFonts w:hint="cs"/>
                <w:sz w:val="20"/>
                <w:rtl/>
                <w:lang w:val="fr-CA" w:bidi="ar-SA"/>
              </w:rPr>
              <w:t>سياسات و</w:t>
            </w:r>
            <w:r w:rsidRPr="00645117">
              <w:rPr>
                <w:rFonts w:hint="cs"/>
                <w:sz w:val="20"/>
                <w:rtl/>
                <w:lang w:val="fr-CA" w:bidi="ar-SA"/>
              </w:rPr>
              <w:t xml:space="preserve">التنظيم </w:t>
            </w:r>
            <w:r w:rsidR="00AA4762" w:rsidRPr="00645117">
              <w:rPr>
                <w:rFonts w:hint="cs"/>
                <w:sz w:val="20"/>
                <w:rtl/>
                <w:lang w:val="fr-CA" w:bidi="ar-SA"/>
              </w:rPr>
              <w:t>وتحيينه</w:t>
            </w:r>
          </w:p>
        </w:tc>
        <w:tc>
          <w:tcPr>
            <w:tcW w:w="606" w:type="pct"/>
          </w:tcPr>
          <w:p w14:paraId="620991E9" w14:textId="7376DE56" w:rsidR="00AA4762" w:rsidRPr="00645117" w:rsidRDefault="0004562C" w:rsidP="00AA4762">
            <w:pPr>
              <w:bidi/>
              <w:rPr>
                <w:sz w:val="20"/>
                <w:rtl/>
                <w:lang w:val="fr-CA" w:bidi="ar-SA"/>
              </w:rPr>
            </w:pPr>
            <w:r w:rsidRPr="00645117">
              <w:rPr>
                <w:rFonts w:hint="cs"/>
                <w:sz w:val="20"/>
                <w:rtl/>
                <w:lang w:val="fr-CA" w:bidi="ar-SA"/>
              </w:rPr>
              <w:t>15,000</w:t>
            </w:r>
          </w:p>
        </w:tc>
        <w:tc>
          <w:tcPr>
            <w:tcW w:w="606" w:type="pct"/>
          </w:tcPr>
          <w:p w14:paraId="242F82F2" w14:textId="5ECA7D05" w:rsidR="00AA4762" w:rsidRPr="00645117" w:rsidRDefault="0004562C" w:rsidP="00AA4762">
            <w:pPr>
              <w:bidi/>
              <w:rPr>
                <w:sz w:val="20"/>
                <w:rtl/>
                <w:lang w:val="fr-CA" w:bidi="ar-SA"/>
              </w:rPr>
            </w:pPr>
            <w:r w:rsidRPr="00645117">
              <w:rPr>
                <w:rFonts w:hint="cs"/>
                <w:sz w:val="20"/>
                <w:rtl/>
                <w:lang w:val="fr-CA" w:bidi="ar-SA"/>
              </w:rPr>
              <w:t>10,000</w:t>
            </w:r>
          </w:p>
        </w:tc>
      </w:tr>
      <w:tr w:rsidR="00AA4762" w:rsidRPr="00645117" w14:paraId="37F9FA01" w14:textId="77777777" w:rsidTr="00645117">
        <w:tc>
          <w:tcPr>
            <w:tcW w:w="3788" w:type="pct"/>
          </w:tcPr>
          <w:p w14:paraId="3B7793C2" w14:textId="212B073D" w:rsidR="00AA4762" w:rsidRPr="00645117" w:rsidRDefault="00AA4762" w:rsidP="00AA4762">
            <w:pPr>
              <w:bidi/>
              <w:rPr>
                <w:sz w:val="20"/>
                <w:rtl/>
                <w:lang w:val="fr-CA" w:bidi="ar-SA"/>
              </w:rPr>
            </w:pPr>
            <w:r w:rsidRPr="00645117">
              <w:rPr>
                <w:rFonts w:hint="cs"/>
                <w:sz w:val="20"/>
                <w:rtl/>
                <w:lang w:val="fr-CA" w:bidi="ar-SA"/>
              </w:rPr>
              <w:t>جولة دراسية وإعداد تقرير ذات الصلة</w:t>
            </w:r>
          </w:p>
        </w:tc>
        <w:tc>
          <w:tcPr>
            <w:tcW w:w="606" w:type="pct"/>
          </w:tcPr>
          <w:p w14:paraId="756C5243" w14:textId="3ECCD7F5" w:rsidR="00AA4762" w:rsidRPr="00645117" w:rsidRDefault="0004562C" w:rsidP="00AA4762">
            <w:pPr>
              <w:bidi/>
              <w:rPr>
                <w:sz w:val="20"/>
                <w:rtl/>
                <w:lang w:val="fr-CA" w:bidi="ar-SA"/>
              </w:rPr>
            </w:pPr>
            <w:r w:rsidRPr="00645117">
              <w:rPr>
                <w:rFonts w:hint="cs"/>
                <w:sz w:val="20"/>
                <w:rtl/>
                <w:lang w:val="fr-CA" w:bidi="ar-SA"/>
              </w:rPr>
              <w:t>25,000</w:t>
            </w:r>
          </w:p>
        </w:tc>
        <w:tc>
          <w:tcPr>
            <w:tcW w:w="606" w:type="pct"/>
          </w:tcPr>
          <w:p w14:paraId="579CDDE8" w14:textId="4319278B" w:rsidR="00AA4762" w:rsidRPr="00645117" w:rsidRDefault="0004562C" w:rsidP="00AA4762">
            <w:pPr>
              <w:bidi/>
              <w:rPr>
                <w:sz w:val="20"/>
                <w:rtl/>
                <w:lang w:val="fr-CA" w:bidi="ar-SA"/>
              </w:rPr>
            </w:pPr>
            <w:r w:rsidRPr="00645117">
              <w:rPr>
                <w:rFonts w:hint="cs"/>
                <w:sz w:val="20"/>
                <w:rtl/>
                <w:lang w:val="fr-CA" w:bidi="ar-SA"/>
              </w:rPr>
              <w:t>20,000</w:t>
            </w:r>
          </w:p>
        </w:tc>
      </w:tr>
      <w:tr w:rsidR="00AA4762" w:rsidRPr="00645117" w14:paraId="410B78FE" w14:textId="77777777" w:rsidTr="00645117">
        <w:tc>
          <w:tcPr>
            <w:tcW w:w="3788" w:type="pct"/>
          </w:tcPr>
          <w:p w14:paraId="0BF8C159" w14:textId="25BB2976" w:rsidR="00AA4762" w:rsidRPr="00645117" w:rsidRDefault="00AA4762" w:rsidP="00AA4762">
            <w:pPr>
              <w:bidi/>
              <w:rPr>
                <w:i/>
                <w:iCs/>
                <w:sz w:val="20"/>
                <w:rtl/>
                <w:lang w:val="fr-CA" w:bidi="ar-SA"/>
              </w:rPr>
            </w:pPr>
            <w:r w:rsidRPr="00645117">
              <w:rPr>
                <w:rFonts w:hint="cs"/>
                <w:i/>
                <w:iCs/>
                <w:sz w:val="20"/>
                <w:rtl/>
                <w:lang w:val="fr-CA" w:bidi="ar-SA"/>
              </w:rPr>
              <w:t>المجموع الفرعي</w:t>
            </w:r>
          </w:p>
        </w:tc>
        <w:tc>
          <w:tcPr>
            <w:tcW w:w="606" w:type="pct"/>
          </w:tcPr>
          <w:p w14:paraId="611E23A9" w14:textId="183B45BA" w:rsidR="00AA4762" w:rsidRPr="00645117" w:rsidRDefault="0004562C" w:rsidP="00AA4762">
            <w:pPr>
              <w:bidi/>
              <w:rPr>
                <w:i/>
                <w:iCs/>
                <w:sz w:val="20"/>
                <w:rtl/>
                <w:lang w:val="fr-CA" w:bidi="ar-SA"/>
              </w:rPr>
            </w:pPr>
            <w:r w:rsidRPr="00645117">
              <w:rPr>
                <w:rFonts w:hint="cs"/>
                <w:i/>
                <w:iCs/>
                <w:sz w:val="20"/>
                <w:rtl/>
                <w:lang w:val="fr-CA" w:bidi="ar-SA"/>
              </w:rPr>
              <w:t>80,000</w:t>
            </w:r>
          </w:p>
        </w:tc>
        <w:tc>
          <w:tcPr>
            <w:tcW w:w="606" w:type="pct"/>
          </w:tcPr>
          <w:p w14:paraId="5C4AEA4D" w14:textId="083C57CA" w:rsidR="00AA4762" w:rsidRPr="00645117" w:rsidRDefault="0004562C" w:rsidP="00AA4762">
            <w:pPr>
              <w:bidi/>
              <w:rPr>
                <w:i/>
                <w:iCs/>
                <w:sz w:val="20"/>
                <w:rtl/>
                <w:lang w:val="fr-CA" w:bidi="ar-SA"/>
              </w:rPr>
            </w:pPr>
            <w:r w:rsidRPr="00645117">
              <w:rPr>
                <w:rFonts w:hint="cs"/>
                <w:i/>
                <w:iCs/>
                <w:sz w:val="20"/>
                <w:rtl/>
                <w:lang w:val="fr-CA" w:bidi="ar-SA"/>
              </w:rPr>
              <w:t>70,000</w:t>
            </w:r>
          </w:p>
        </w:tc>
      </w:tr>
      <w:tr w:rsidR="00AA4762" w:rsidRPr="00645117" w14:paraId="13735BD9" w14:textId="77777777" w:rsidTr="00645117">
        <w:tc>
          <w:tcPr>
            <w:tcW w:w="5000" w:type="pct"/>
            <w:gridSpan w:val="3"/>
            <w:vAlign w:val="center"/>
          </w:tcPr>
          <w:p w14:paraId="79B0ECA4" w14:textId="0B5000DB" w:rsidR="00AA4762" w:rsidRPr="00645117" w:rsidRDefault="00AA4762" w:rsidP="00AA4762">
            <w:pPr>
              <w:pStyle w:val="ListParagraph"/>
              <w:numPr>
                <w:ilvl w:val="0"/>
                <w:numId w:val="13"/>
              </w:numPr>
              <w:bidi/>
              <w:jc w:val="left"/>
              <w:rPr>
                <w:b/>
                <w:bCs/>
                <w:sz w:val="20"/>
                <w:szCs w:val="20"/>
                <w:rtl/>
                <w:lang w:val="fr-CA"/>
              </w:rPr>
            </w:pPr>
            <w:r w:rsidRPr="00645117">
              <w:rPr>
                <w:rFonts w:hint="cs"/>
                <w:b/>
                <w:bCs/>
                <w:sz w:val="20"/>
                <w:szCs w:val="20"/>
                <w:rtl/>
                <w:lang w:val="fr-CA"/>
              </w:rPr>
              <w:t>بناء القدرات في قطاع التبريد وتكييف الهواء</w:t>
            </w:r>
          </w:p>
        </w:tc>
      </w:tr>
      <w:tr w:rsidR="00AA4762" w:rsidRPr="00645117" w14:paraId="2EB95B64" w14:textId="77777777" w:rsidTr="00645117">
        <w:tc>
          <w:tcPr>
            <w:tcW w:w="3788" w:type="pct"/>
          </w:tcPr>
          <w:p w14:paraId="4B974882" w14:textId="4025A942" w:rsidR="00AA4762" w:rsidRPr="00645117" w:rsidRDefault="00AA4762" w:rsidP="00AA4762">
            <w:pPr>
              <w:bidi/>
              <w:rPr>
                <w:sz w:val="20"/>
                <w:rtl/>
                <w:lang w:val="fr-CA" w:bidi="ar-SA"/>
              </w:rPr>
            </w:pPr>
            <w:r w:rsidRPr="00645117">
              <w:rPr>
                <w:rFonts w:hint="cs"/>
                <w:sz w:val="20"/>
                <w:rtl/>
                <w:lang w:val="fr-CA" w:bidi="ar-SA"/>
              </w:rPr>
              <w:t>ورشتا عمل لخمسة وعشرين ضابطا من الجمارك وأجهزة الأمن حول ضبط الواردات من معدات التبريد وتكييف الهواء</w:t>
            </w:r>
          </w:p>
        </w:tc>
        <w:tc>
          <w:tcPr>
            <w:tcW w:w="606" w:type="pct"/>
          </w:tcPr>
          <w:p w14:paraId="05C5714E" w14:textId="34EEA997" w:rsidR="00AA4762" w:rsidRPr="00645117" w:rsidRDefault="0004562C" w:rsidP="00AA4762">
            <w:pPr>
              <w:bidi/>
              <w:rPr>
                <w:sz w:val="20"/>
                <w:rtl/>
                <w:lang w:val="fr-CA" w:bidi="ar-SA"/>
              </w:rPr>
            </w:pPr>
            <w:r w:rsidRPr="00645117">
              <w:rPr>
                <w:rFonts w:hint="cs"/>
                <w:sz w:val="20"/>
                <w:rtl/>
                <w:lang w:val="fr-CA" w:bidi="ar-SA"/>
              </w:rPr>
              <w:t>-</w:t>
            </w:r>
          </w:p>
        </w:tc>
        <w:tc>
          <w:tcPr>
            <w:tcW w:w="606" w:type="pct"/>
          </w:tcPr>
          <w:p w14:paraId="02987B28" w14:textId="709EAB51" w:rsidR="00AA4762" w:rsidRPr="00645117" w:rsidRDefault="0004562C" w:rsidP="00AA4762">
            <w:pPr>
              <w:bidi/>
              <w:rPr>
                <w:sz w:val="20"/>
                <w:rtl/>
                <w:lang w:val="fr-CA" w:bidi="ar-SA"/>
              </w:rPr>
            </w:pPr>
            <w:r w:rsidRPr="00645117">
              <w:rPr>
                <w:rFonts w:hint="cs"/>
                <w:sz w:val="20"/>
                <w:rtl/>
                <w:lang w:val="fr-CA" w:bidi="ar-SA"/>
              </w:rPr>
              <w:t>10,000</w:t>
            </w:r>
          </w:p>
        </w:tc>
      </w:tr>
      <w:tr w:rsidR="00AA4762" w:rsidRPr="00645117" w14:paraId="7A463316" w14:textId="77777777" w:rsidTr="00645117">
        <w:tc>
          <w:tcPr>
            <w:tcW w:w="3788" w:type="pct"/>
          </w:tcPr>
          <w:p w14:paraId="17F3C51A" w14:textId="62D697C3" w:rsidR="00AA4762" w:rsidRPr="00645117" w:rsidRDefault="00AA4762" w:rsidP="00AA4762">
            <w:pPr>
              <w:bidi/>
              <w:rPr>
                <w:sz w:val="20"/>
                <w:rtl/>
                <w:lang w:val="fr-CA" w:bidi="ar-SA"/>
              </w:rPr>
            </w:pPr>
            <w:r w:rsidRPr="00645117">
              <w:rPr>
                <w:rFonts w:hint="cs"/>
                <w:sz w:val="20"/>
                <w:rtl/>
                <w:lang w:val="fr-CA" w:bidi="ar-SA"/>
              </w:rPr>
              <w:t>ورشتا عمل لخمسة وعشرين خبيرا فنيا (</w:t>
            </w:r>
            <w:r w:rsidR="0028397F" w:rsidRPr="00645117">
              <w:rPr>
                <w:rFonts w:hint="cs"/>
                <w:sz w:val="20"/>
                <w:rtl/>
                <w:lang w:val="fr-CA" w:bidi="ar-SA"/>
              </w:rPr>
              <w:t xml:space="preserve">من </w:t>
            </w:r>
            <w:r w:rsidRPr="00645117">
              <w:rPr>
                <w:rFonts w:hint="cs"/>
                <w:sz w:val="20"/>
                <w:rtl/>
                <w:lang w:val="fr-CA" w:bidi="ar-SA"/>
              </w:rPr>
              <w:t xml:space="preserve">مستوردين وأصحاب قرار سياسي وخبراء </w:t>
            </w:r>
            <w:r w:rsidR="0028397F" w:rsidRPr="00645117">
              <w:rPr>
                <w:rFonts w:hint="cs"/>
                <w:sz w:val="20"/>
                <w:rtl/>
                <w:lang w:val="fr-CA" w:bidi="ar-SA"/>
              </w:rPr>
              <w:t xml:space="preserve">في </w:t>
            </w:r>
            <w:r w:rsidRPr="00645117">
              <w:rPr>
                <w:rFonts w:hint="cs"/>
                <w:sz w:val="20"/>
                <w:rtl/>
                <w:lang w:val="fr-CA" w:bidi="ar-SA"/>
              </w:rPr>
              <w:t>التبريد وتكييف الهواء) على التكنولوجيات ذات إمكانية الاحترار العالمي المنخفضة والكفاءة في استخدام الطاقة</w:t>
            </w:r>
          </w:p>
        </w:tc>
        <w:tc>
          <w:tcPr>
            <w:tcW w:w="606" w:type="pct"/>
          </w:tcPr>
          <w:p w14:paraId="7DDD42A5" w14:textId="08F2FED8" w:rsidR="00AA4762" w:rsidRPr="00645117" w:rsidRDefault="0004562C" w:rsidP="00AA4762">
            <w:pPr>
              <w:bidi/>
              <w:rPr>
                <w:sz w:val="20"/>
                <w:rtl/>
                <w:lang w:val="fr-CA" w:bidi="ar-SA"/>
              </w:rPr>
            </w:pPr>
            <w:r w:rsidRPr="00645117">
              <w:rPr>
                <w:rFonts w:hint="cs"/>
                <w:sz w:val="20"/>
                <w:rtl/>
                <w:lang w:val="fr-CA" w:bidi="ar-SA"/>
              </w:rPr>
              <w:t>-</w:t>
            </w:r>
          </w:p>
        </w:tc>
        <w:tc>
          <w:tcPr>
            <w:tcW w:w="606" w:type="pct"/>
          </w:tcPr>
          <w:p w14:paraId="2C52A9BB" w14:textId="065E9D76" w:rsidR="00AA4762" w:rsidRPr="00645117" w:rsidRDefault="0004562C" w:rsidP="00AA4762">
            <w:pPr>
              <w:bidi/>
              <w:rPr>
                <w:sz w:val="20"/>
                <w:rtl/>
                <w:lang w:val="fr-CA" w:bidi="ar-SA"/>
              </w:rPr>
            </w:pPr>
            <w:r w:rsidRPr="00645117">
              <w:rPr>
                <w:rFonts w:hint="cs"/>
                <w:sz w:val="20"/>
                <w:rtl/>
                <w:lang w:val="fr-CA" w:bidi="ar-SA"/>
              </w:rPr>
              <w:t>10,000</w:t>
            </w:r>
          </w:p>
        </w:tc>
      </w:tr>
      <w:tr w:rsidR="00AA4762" w:rsidRPr="00645117" w14:paraId="056746EB" w14:textId="77777777" w:rsidTr="00645117">
        <w:tc>
          <w:tcPr>
            <w:tcW w:w="3788" w:type="pct"/>
          </w:tcPr>
          <w:p w14:paraId="7222D01F" w14:textId="6C1610A7" w:rsidR="00AA4762" w:rsidRPr="00645117" w:rsidRDefault="00AA4762" w:rsidP="00AA4762">
            <w:pPr>
              <w:bidi/>
              <w:rPr>
                <w:i/>
                <w:iCs/>
                <w:sz w:val="20"/>
                <w:rtl/>
                <w:lang w:val="fr-CA" w:bidi="ar-SA"/>
              </w:rPr>
            </w:pPr>
            <w:r w:rsidRPr="00645117">
              <w:rPr>
                <w:rFonts w:hint="cs"/>
                <w:i/>
                <w:iCs/>
                <w:sz w:val="20"/>
                <w:rtl/>
                <w:lang w:val="fr-CA" w:bidi="ar-SA"/>
              </w:rPr>
              <w:t>المجموع الفرعي</w:t>
            </w:r>
          </w:p>
        </w:tc>
        <w:tc>
          <w:tcPr>
            <w:tcW w:w="606" w:type="pct"/>
          </w:tcPr>
          <w:p w14:paraId="3C971C4A" w14:textId="6D2751CC" w:rsidR="00AA4762" w:rsidRPr="00645117" w:rsidRDefault="0004562C" w:rsidP="00AA4762">
            <w:pPr>
              <w:bidi/>
              <w:rPr>
                <w:i/>
                <w:iCs/>
                <w:sz w:val="20"/>
                <w:rtl/>
                <w:lang w:val="fr-CA" w:bidi="ar-SA"/>
              </w:rPr>
            </w:pPr>
            <w:r w:rsidRPr="00645117">
              <w:rPr>
                <w:rFonts w:hint="cs"/>
                <w:i/>
                <w:iCs/>
                <w:sz w:val="20"/>
                <w:rtl/>
                <w:lang w:val="fr-CA" w:bidi="ar-SA"/>
              </w:rPr>
              <w:t>-</w:t>
            </w:r>
          </w:p>
        </w:tc>
        <w:tc>
          <w:tcPr>
            <w:tcW w:w="606" w:type="pct"/>
          </w:tcPr>
          <w:p w14:paraId="0C25136F" w14:textId="2DBEFC59" w:rsidR="00AA4762" w:rsidRPr="00645117" w:rsidRDefault="0004562C" w:rsidP="00AA4762">
            <w:pPr>
              <w:bidi/>
              <w:rPr>
                <w:i/>
                <w:iCs/>
                <w:sz w:val="20"/>
                <w:rtl/>
                <w:lang w:val="fr-CA" w:bidi="ar-SA"/>
              </w:rPr>
            </w:pPr>
            <w:r w:rsidRPr="00645117">
              <w:rPr>
                <w:rFonts w:hint="cs"/>
                <w:i/>
                <w:iCs/>
                <w:sz w:val="20"/>
                <w:rtl/>
                <w:lang w:val="fr-CA" w:bidi="ar-SA"/>
              </w:rPr>
              <w:t>20,000</w:t>
            </w:r>
          </w:p>
        </w:tc>
      </w:tr>
      <w:tr w:rsidR="00AA4762" w:rsidRPr="00645117" w14:paraId="4A04FFE0" w14:textId="77777777" w:rsidTr="00645117">
        <w:tc>
          <w:tcPr>
            <w:tcW w:w="5000" w:type="pct"/>
            <w:gridSpan w:val="3"/>
            <w:vAlign w:val="center"/>
          </w:tcPr>
          <w:p w14:paraId="0EE6DEFB" w14:textId="1DAA81F1" w:rsidR="00AA4762" w:rsidRPr="00645117" w:rsidRDefault="00AA4762" w:rsidP="00AA4762">
            <w:pPr>
              <w:pStyle w:val="ListParagraph"/>
              <w:numPr>
                <w:ilvl w:val="0"/>
                <w:numId w:val="13"/>
              </w:numPr>
              <w:bidi/>
              <w:jc w:val="left"/>
              <w:rPr>
                <w:b/>
                <w:bCs/>
                <w:sz w:val="20"/>
                <w:szCs w:val="20"/>
                <w:rtl/>
                <w:lang w:val="fr-CA"/>
              </w:rPr>
            </w:pPr>
            <w:r w:rsidRPr="00645117">
              <w:rPr>
                <w:rFonts w:hint="cs"/>
                <w:b/>
                <w:bCs/>
                <w:sz w:val="20"/>
                <w:szCs w:val="20"/>
                <w:rtl/>
                <w:lang w:val="fr-CA"/>
              </w:rPr>
              <w:t>التوعية وبرامج التواصل</w:t>
            </w:r>
            <w:r w:rsidR="0028397F" w:rsidRPr="00645117">
              <w:rPr>
                <w:rFonts w:hint="cs"/>
                <w:b/>
                <w:bCs/>
                <w:sz w:val="20"/>
                <w:szCs w:val="20"/>
                <w:rtl/>
                <w:lang w:val="fr-CA"/>
              </w:rPr>
              <w:t xml:space="preserve"> في الجماعات</w:t>
            </w:r>
          </w:p>
        </w:tc>
      </w:tr>
      <w:tr w:rsidR="00AA4762" w:rsidRPr="00645117" w14:paraId="3E872822" w14:textId="77777777" w:rsidTr="00645117">
        <w:tc>
          <w:tcPr>
            <w:tcW w:w="3788" w:type="pct"/>
          </w:tcPr>
          <w:p w14:paraId="3CD91329" w14:textId="495BF789" w:rsidR="00AA4762" w:rsidRPr="00645117" w:rsidRDefault="0004562C" w:rsidP="00AA4762">
            <w:pPr>
              <w:bidi/>
              <w:rPr>
                <w:sz w:val="20"/>
                <w:rtl/>
                <w:lang w:val="fr-CA" w:bidi="ar-SA"/>
              </w:rPr>
            </w:pPr>
            <w:r w:rsidRPr="00645117">
              <w:rPr>
                <w:rFonts w:hint="cs"/>
                <w:sz w:val="20"/>
                <w:rtl/>
                <w:lang w:val="fr-CA" w:bidi="ar-SA"/>
              </w:rPr>
              <w:t>حملتا توعية</w:t>
            </w:r>
          </w:p>
        </w:tc>
        <w:tc>
          <w:tcPr>
            <w:tcW w:w="606" w:type="pct"/>
          </w:tcPr>
          <w:p w14:paraId="6EC0DD1D" w14:textId="68369215" w:rsidR="00AA4762" w:rsidRPr="00645117" w:rsidRDefault="0004562C" w:rsidP="00AA4762">
            <w:pPr>
              <w:bidi/>
              <w:rPr>
                <w:sz w:val="20"/>
                <w:rtl/>
                <w:lang w:val="fr-CA" w:bidi="ar-SA"/>
              </w:rPr>
            </w:pPr>
            <w:r w:rsidRPr="00645117">
              <w:rPr>
                <w:rFonts w:hint="cs"/>
                <w:sz w:val="20"/>
                <w:rtl/>
                <w:lang w:val="fr-CA" w:bidi="ar-SA"/>
              </w:rPr>
              <w:t>15,000</w:t>
            </w:r>
          </w:p>
        </w:tc>
        <w:tc>
          <w:tcPr>
            <w:tcW w:w="606" w:type="pct"/>
          </w:tcPr>
          <w:p w14:paraId="77EF9DD7" w14:textId="5BAB666B" w:rsidR="00AA4762" w:rsidRPr="00645117" w:rsidRDefault="0004562C" w:rsidP="00AA4762">
            <w:pPr>
              <w:bidi/>
              <w:rPr>
                <w:sz w:val="20"/>
                <w:rtl/>
                <w:lang w:val="fr-CA" w:bidi="ar-SA"/>
              </w:rPr>
            </w:pPr>
            <w:r w:rsidRPr="00645117">
              <w:rPr>
                <w:rFonts w:hint="cs"/>
                <w:sz w:val="20"/>
                <w:rtl/>
                <w:lang w:val="fr-CA" w:bidi="ar-SA"/>
              </w:rPr>
              <w:t>10,000</w:t>
            </w:r>
          </w:p>
        </w:tc>
      </w:tr>
      <w:tr w:rsidR="00AA4762" w:rsidRPr="00645117" w14:paraId="21990D6B" w14:textId="77777777" w:rsidTr="00645117">
        <w:tc>
          <w:tcPr>
            <w:tcW w:w="3788" w:type="pct"/>
          </w:tcPr>
          <w:p w14:paraId="621B70E6" w14:textId="7DC0178B" w:rsidR="00AA4762" w:rsidRPr="00645117" w:rsidRDefault="0004562C" w:rsidP="00AA4762">
            <w:pPr>
              <w:bidi/>
              <w:rPr>
                <w:sz w:val="20"/>
                <w:rtl/>
                <w:lang w:val="fr-CA" w:bidi="ar-SA"/>
              </w:rPr>
            </w:pPr>
            <w:r w:rsidRPr="00645117">
              <w:rPr>
                <w:rFonts w:hint="cs"/>
                <w:sz w:val="20"/>
                <w:rtl/>
                <w:lang w:val="fr-CA" w:bidi="ar-SA"/>
              </w:rPr>
              <w:t>شريطا فيديو ومخططان معلوماتيان وخمس يافطات وثلاثة محتويات رقمية ومئة كتيب</w:t>
            </w:r>
          </w:p>
        </w:tc>
        <w:tc>
          <w:tcPr>
            <w:tcW w:w="606" w:type="pct"/>
          </w:tcPr>
          <w:p w14:paraId="51C70B82" w14:textId="34301E63" w:rsidR="00AA4762" w:rsidRPr="00645117" w:rsidRDefault="0004562C" w:rsidP="00AA4762">
            <w:pPr>
              <w:bidi/>
              <w:rPr>
                <w:sz w:val="20"/>
                <w:rtl/>
                <w:lang w:val="fr-CA" w:bidi="ar-SA"/>
              </w:rPr>
            </w:pPr>
            <w:r w:rsidRPr="00645117">
              <w:rPr>
                <w:rFonts w:hint="cs"/>
                <w:sz w:val="20"/>
                <w:rtl/>
                <w:lang w:val="fr-CA" w:bidi="ar-SA"/>
              </w:rPr>
              <w:t>10,000</w:t>
            </w:r>
          </w:p>
        </w:tc>
        <w:tc>
          <w:tcPr>
            <w:tcW w:w="606" w:type="pct"/>
          </w:tcPr>
          <w:p w14:paraId="5C115FE7" w14:textId="7AAEBE3F" w:rsidR="00AA4762" w:rsidRPr="00645117" w:rsidRDefault="0004562C" w:rsidP="00AA4762">
            <w:pPr>
              <w:bidi/>
              <w:rPr>
                <w:sz w:val="20"/>
                <w:rtl/>
                <w:lang w:val="fr-CA" w:bidi="ar-SA"/>
              </w:rPr>
            </w:pPr>
            <w:r w:rsidRPr="00645117">
              <w:rPr>
                <w:rFonts w:hint="cs"/>
                <w:sz w:val="20"/>
                <w:rtl/>
                <w:lang w:val="fr-CA" w:bidi="ar-SA"/>
              </w:rPr>
              <w:t>10,000</w:t>
            </w:r>
          </w:p>
        </w:tc>
      </w:tr>
      <w:tr w:rsidR="00AA4762" w:rsidRPr="00645117" w14:paraId="76CE8FF5" w14:textId="77777777" w:rsidTr="00645117">
        <w:tc>
          <w:tcPr>
            <w:tcW w:w="3788" w:type="pct"/>
          </w:tcPr>
          <w:p w14:paraId="07A475F3" w14:textId="7449122D" w:rsidR="00AA4762" w:rsidRPr="00645117" w:rsidRDefault="0004562C" w:rsidP="00AA4762">
            <w:pPr>
              <w:bidi/>
              <w:rPr>
                <w:sz w:val="20"/>
                <w:rtl/>
                <w:lang w:val="fr-CA" w:bidi="ar-SA"/>
              </w:rPr>
            </w:pPr>
            <w:r w:rsidRPr="00645117">
              <w:rPr>
                <w:rFonts w:hint="cs"/>
                <w:sz w:val="20"/>
                <w:rtl/>
                <w:lang w:val="fr-CA" w:bidi="ar-SA"/>
              </w:rPr>
              <w:t>ورشتا عمل لخمسين مشاركا للتدليل على تكنولوجيات التبريد وتكييف الهواء ذات الكفاءة في استخدام الطاقة</w:t>
            </w:r>
          </w:p>
        </w:tc>
        <w:tc>
          <w:tcPr>
            <w:tcW w:w="606" w:type="pct"/>
          </w:tcPr>
          <w:p w14:paraId="4B4DA7F8" w14:textId="72138B30" w:rsidR="00AA4762" w:rsidRPr="00645117" w:rsidRDefault="0004562C" w:rsidP="00AA4762">
            <w:pPr>
              <w:bidi/>
              <w:rPr>
                <w:sz w:val="20"/>
                <w:rtl/>
                <w:lang w:val="fr-CA" w:bidi="ar-SA"/>
              </w:rPr>
            </w:pPr>
            <w:r w:rsidRPr="00645117">
              <w:rPr>
                <w:rFonts w:hint="cs"/>
                <w:sz w:val="20"/>
                <w:rtl/>
                <w:lang w:val="fr-CA" w:bidi="ar-SA"/>
              </w:rPr>
              <w:t>10,000</w:t>
            </w:r>
          </w:p>
        </w:tc>
        <w:tc>
          <w:tcPr>
            <w:tcW w:w="606" w:type="pct"/>
          </w:tcPr>
          <w:p w14:paraId="7D31B3E0" w14:textId="32EE0827" w:rsidR="00AA4762" w:rsidRPr="00645117" w:rsidRDefault="0004562C" w:rsidP="00AA4762">
            <w:pPr>
              <w:bidi/>
              <w:rPr>
                <w:sz w:val="20"/>
                <w:rtl/>
                <w:lang w:val="fr-CA" w:bidi="ar-SA"/>
              </w:rPr>
            </w:pPr>
            <w:r w:rsidRPr="00645117">
              <w:rPr>
                <w:rFonts w:hint="cs"/>
                <w:sz w:val="20"/>
                <w:rtl/>
                <w:lang w:val="fr-CA" w:bidi="ar-SA"/>
              </w:rPr>
              <w:t>10,000</w:t>
            </w:r>
          </w:p>
        </w:tc>
      </w:tr>
      <w:tr w:rsidR="00AA4762" w:rsidRPr="00645117" w14:paraId="6EEAF5DA" w14:textId="77777777" w:rsidTr="00645117">
        <w:tc>
          <w:tcPr>
            <w:tcW w:w="3788" w:type="pct"/>
          </w:tcPr>
          <w:p w14:paraId="6D75A64F" w14:textId="24E9D7C0" w:rsidR="00AA4762" w:rsidRPr="00645117" w:rsidRDefault="0004562C" w:rsidP="00AA4762">
            <w:pPr>
              <w:bidi/>
              <w:rPr>
                <w:sz w:val="20"/>
                <w:rtl/>
                <w:lang w:val="fr-CA" w:bidi="ar-SA"/>
              </w:rPr>
            </w:pPr>
            <w:r w:rsidRPr="00645117">
              <w:rPr>
                <w:rFonts w:hint="cs"/>
                <w:sz w:val="20"/>
                <w:rtl/>
                <w:lang w:val="fr-CA" w:bidi="ar-SA"/>
              </w:rPr>
              <w:t>إعداد التق</w:t>
            </w:r>
            <w:r w:rsidR="0028397F" w:rsidRPr="00645117">
              <w:rPr>
                <w:rFonts w:hint="cs"/>
                <w:sz w:val="20"/>
                <w:rtl/>
                <w:lang w:val="fr-CA" w:bidi="ar-SA"/>
              </w:rPr>
              <w:t>رير</w:t>
            </w:r>
          </w:p>
        </w:tc>
        <w:tc>
          <w:tcPr>
            <w:tcW w:w="606" w:type="pct"/>
          </w:tcPr>
          <w:p w14:paraId="557A0BBA" w14:textId="3756005F" w:rsidR="00AA4762" w:rsidRPr="00645117" w:rsidRDefault="0004562C" w:rsidP="00AA4762">
            <w:pPr>
              <w:bidi/>
              <w:rPr>
                <w:sz w:val="20"/>
                <w:rtl/>
                <w:lang w:val="fr-CA" w:bidi="ar-SA"/>
              </w:rPr>
            </w:pPr>
            <w:r w:rsidRPr="00645117">
              <w:rPr>
                <w:rFonts w:hint="cs"/>
                <w:sz w:val="20"/>
                <w:rtl/>
                <w:lang w:val="fr-CA" w:bidi="ar-SA"/>
              </w:rPr>
              <w:t>5,000</w:t>
            </w:r>
          </w:p>
        </w:tc>
        <w:tc>
          <w:tcPr>
            <w:tcW w:w="606" w:type="pct"/>
          </w:tcPr>
          <w:p w14:paraId="4620AF1E" w14:textId="70BB900A" w:rsidR="00AA4762" w:rsidRPr="00645117" w:rsidRDefault="0004562C" w:rsidP="00AA4762">
            <w:pPr>
              <w:bidi/>
              <w:rPr>
                <w:sz w:val="20"/>
                <w:rtl/>
                <w:lang w:val="fr-CA" w:bidi="ar-SA"/>
              </w:rPr>
            </w:pPr>
            <w:r w:rsidRPr="00645117">
              <w:rPr>
                <w:rFonts w:hint="cs"/>
                <w:sz w:val="20"/>
                <w:rtl/>
                <w:lang w:val="fr-CA" w:bidi="ar-SA"/>
              </w:rPr>
              <w:t>-</w:t>
            </w:r>
          </w:p>
        </w:tc>
      </w:tr>
      <w:tr w:rsidR="00AA4762" w:rsidRPr="00645117" w14:paraId="2E2FCBB5" w14:textId="77777777" w:rsidTr="00645117">
        <w:tc>
          <w:tcPr>
            <w:tcW w:w="3788" w:type="pct"/>
          </w:tcPr>
          <w:p w14:paraId="46E691DF" w14:textId="25F2157A" w:rsidR="00AA4762" w:rsidRPr="00645117" w:rsidRDefault="0004562C" w:rsidP="00AA4762">
            <w:pPr>
              <w:bidi/>
              <w:rPr>
                <w:i/>
                <w:iCs/>
                <w:sz w:val="20"/>
                <w:rtl/>
                <w:lang w:val="fr-CA" w:bidi="ar-SA"/>
              </w:rPr>
            </w:pPr>
            <w:r w:rsidRPr="00645117">
              <w:rPr>
                <w:rFonts w:hint="cs"/>
                <w:i/>
                <w:iCs/>
                <w:sz w:val="20"/>
                <w:rtl/>
                <w:lang w:val="fr-CA" w:bidi="ar-SA"/>
              </w:rPr>
              <w:t>المجموع الفرعي</w:t>
            </w:r>
          </w:p>
        </w:tc>
        <w:tc>
          <w:tcPr>
            <w:tcW w:w="606" w:type="pct"/>
          </w:tcPr>
          <w:p w14:paraId="16770496" w14:textId="0E4F6AD3" w:rsidR="00AA4762" w:rsidRPr="00645117" w:rsidRDefault="0004562C" w:rsidP="00AA4762">
            <w:pPr>
              <w:bidi/>
              <w:rPr>
                <w:i/>
                <w:iCs/>
                <w:sz w:val="20"/>
                <w:rtl/>
                <w:lang w:val="fr-CA" w:bidi="ar-SA"/>
              </w:rPr>
            </w:pPr>
            <w:r w:rsidRPr="00645117">
              <w:rPr>
                <w:rFonts w:hint="cs"/>
                <w:i/>
                <w:iCs/>
                <w:sz w:val="20"/>
                <w:rtl/>
                <w:lang w:val="fr-CA" w:bidi="ar-SA"/>
              </w:rPr>
              <w:t>40,000</w:t>
            </w:r>
          </w:p>
        </w:tc>
        <w:tc>
          <w:tcPr>
            <w:tcW w:w="606" w:type="pct"/>
          </w:tcPr>
          <w:p w14:paraId="6EF7A988" w14:textId="4CE74139" w:rsidR="00AA4762" w:rsidRPr="00645117" w:rsidRDefault="0004562C" w:rsidP="00AA4762">
            <w:pPr>
              <w:bidi/>
              <w:rPr>
                <w:i/>
                <w:iCs/>
                <w:sz w:val="20"/>
                <w:rtl/>
                <w:lang w:val="fr-CA" w:bidi="ar-SA"/>
              </w:rPr>
            </w:pPr>
            <w:r w:rsidRPr="00645117">
              <w:rPr>
                <w:rFonts w:hint="cs"/>
                <w:i/>
                <w:iCs/>
                <w:sz w:val="20"/>
                <w:rtl/>
                <w:lang w:val="fr-CA" w:bidi="ar-SA"/>
              </w:rPr>
              <w:t>30,000</w:t>
            </w:r>
          </w:p>
        </w:tc>
      </w:tr>
      <w:tr w:rsidR="00AA4762" w:rsidRPr="00645117" w14:paraId="15C97D19" w14:textId="77777777" w:rsidTr="00645117">
        <w:tc>
          <w:tcPr>
            <w:tcW w:w="3788" w:type="pct"/>
          </w:tcPr>
          <w:p w14:paraId="7AA6979F" w14:textId="6F868AC9" w:rsidR="00AA4762" w:rsidRPr="00645117" w:rsidRDefault="0004562C" w:rsidP="00AA4762">
            <w:pPr>
              <w:bidi/>
              <w:rPr>
                <w:b/>
                <w:bCs/>
                <w:sz w:val="20"/>
                <w:rtl/>
                <w:lang w:val="fr-CA" w:bidi="ar-SA"/>
              </w:rPr>
            </w:pPr>
            <w:r w:rsidRPr="00645117">
              <w:rPr>
                <w:rFonts w:hint="cs"/>
                <w:b/>
                <w:bCs/>
                <w:sz w:val="20"/>
                <w:rtl/>
                <w:lang w:val="fr-CA" w:bidi="ar-SA"/>
              </w:rPr>
              <w:t>المجموع العام</w:t>
            </w:r>
          </w:p>
        </w:tc>
        <w:tc>
          <w:tcPr>
            <w:tcW w:w="606" w:type="pct"/>
          </w:tcPr>
          <w:p w14:paraId="6413A9CB" w14:textId="1037BF0B" w:rsidR="00AA4762" w:rsidRPr="00645117" w:rsidRDefault="0004562C" w:rsidP="00AA4762">
            <w:pPr>
              <w:bidi/>
              <w:rPr>
                <w:b/>
                <w:bCs/>
                <w:sz w:val="20"/>
                <w:rtl/>
                <w:lang w:val="fr-CA" w:bidi="ar-SA"/>
              </w:rPr>
            </w:pPr>
            <w:r w:rsidRPr="00645117">
              <w:rPr>
                <w:rFonts w:hint="cs"/>
                <w:b/>
                <w:bCs/>
                <w:sz w:val="20"/>
                <w:rtl/>
                <w:lang w:val="fr-CA" w:bidi="ar-SA"/>
              </w:rPr>
              <w:t>120,000</w:t>
            </w:r>
          </w:p>
        </w:tc>
        <w:tc>
          <w:tcPr>
            <w:tcW w:w="606" w:type="pct"/>
          </w:tcPr>
          <w:p w14:paraId="6165B479" w14:textId="6FB2D8AC" w:rsidR="00AA4762" w:rsidRPr="00645117" w:rsidRDefault="0004562C" w:rsidP="00AA4762">
            <w:pPr>
              <w:bidi/>
              <w:rPr>
                <w:b/>
                <w:bCs/>
                <w:sz w:val="20"/>
                <w:rtl/>
                <w:lang w:val="fr-CA" w:bidi="ar-SA"/>
              </w:rPr>
            </w:pPr>
            <w:r w:rsidRPr="00645117">
              <w:rPr>
                <w:rFonts w:hint="cs"/>
                <w:b/>
                <w:bCs/>
                <w:sz w:val="20"/>
                <w:rtl/>
                <w:lang w:val="fr-CA" w:bidi="ar-SA"/>
              </w:rPr>
              <w:t>120,000</w:t>
            </w:r>
          </w:p>
        </w:tc>
      </w:tr>
    </w:tbl>
    <w:p w14:paraId="2656076E" w14:textId="77777777" w:rsidR="00AA4762" w:rsidRPr="00AA4762" w:rsidRDefault="00AA4762" w:rsidP="00AA4762">
      <w:pPr>
        <w:bidi/>
        <w:rPr>
          <w:b/>
          <w:bCs/>
          <w:sz w:val="26"/>
          <w:szCs w:val="26"/>
          <w:rtl/>
          <w:lang w:val="fr-CA" w:bidi="ar-SA"/>
        </w:rPr>
      </w:pPr>
    </w:p>
    <w:p w14:paraId="7B7130A9" w14:textId="44CD651A" w:rsidR="00723002" w:rsidRDefault="00723002" w:rsidP="00723002">
      <w:pPr>
        <w:bidi/>
        <w:rPr>
          <w:sz w:val="26"/>
          <w:szCs w:val="26"/>
          <w:u w:val="single"/>
          <w:rtl/>
          <w:lang w:val="fr-CA"/>
        </w:rPr>
      </w:pPr>
      <w:r>
        <w:rPr>
          <w:rFonts w:hint="cs"/>
          <w:sz w:val="26"/>
          <w:szCs w:val="26"/>
          <w:u w:val="single"/>
          <w:rtl/>
          <w:lang w:val="fr-CA"/>
        </w:rPr>
        <w:t>تنفيذ السياسة الجنسانية</w:t>
      </w:r>
    </w:p>
    <w:p w14:paraId="16AC70D0" w14:textId="77777777" w:rsidR="0004562C" w:rsidRDefault="0004562C" w:rsidP="0004562C">
      <w:pPr>
        <w:bidi/>
        <w:rPr>
          <w:sz w:val="26"/>
          <w:szCs w:val="26"/>
          <w:u w:val="single"/>
          <w:rtl/>
          <w:lang w:val="fr-CA"/>
        </w:rPr>
      </w:pPr>
    </w:p>
    <w:p w14:paraId="50E96439" w14:textId="703FCAA7" w:rsidR="00163E37" w:rsidRDefault="00726465" w:rsidP="00726465">
      <w:pPr>
        <w:bidi/>
        <w:spacing w:after="240"/>
        <w:rPr>
          <w:sz w:val="26"/>
          <w:szCs w:val="26"/>
          <w:rtl/>
          <w:lang w:val="fr-CA" w:bidi="ar-SA"/>
        </w:rPr>
      </w:pPr>
      <w:r>
        <w:rPr>
          <w:rFonts w:hint="cs"/>
          <w:sz w:val="26"/>
          <w:szCs w:val="26"/>
          <w:rtl/>
          <w:lang w:val="fr-CA"/>
        </w:rPr>
        <w:t>36</w:t>
      </w:r>
      <w:r w:rsidR="00723002">
        <w:rPr>
          <w:rFonts w:hint="cs"/>
          <w:sz w:val="26"/>
          <w:szCs w:val="26"/>
          <w:rtl/>
          <w:lang w:val="fr-CA"/>
        </w:rPr>
        <w:t>.</w:t>
      </w:r>
      <w:r w:rsidR="00723002">
        <w:rPr>
          <w:sz w:val="26"/>
          <w:szCs w:val="26"/>
          <w:rtl/>
          <w:lang w:val="fr-CA"/>
        </w:rPr>
        <w:tab/>
      </w:r>
      <w:r w:rsidR="00723002">
        <w:rPr>
          <w:sz w:val="26"/>
          <w:szCs w:val="26"/>
          <w:rtl/>
          <w:lang w:val="fr-CA" w:bidi="ar-LB"/>
        </w:rPr>
        <w:t>تماشيا مع المقرر</w:t>
      </w:r>
      <w:r w:rsidR="0028397F">
        <w:rPr>
          <w:rFonts w:hint="cs"/>
          <w:sz w:val="26"/>
          <w:szCs w:val="26"/>
          <w:rtl/>
          <w:lang w:val="fr-CA" w:bidi="ar-LB"/>
        </w:rPr>
        <w:t>ين</w:t>
      </w:r>
      <w:r w:rsidR="00723002">
        <w:rPr>
          <w:sz w:val="26"/>
          <w:szCs w:val="26"/>
          <w:rtl/>
          <w:lang w:val="fr-CA" w:bidi="ar-LB"/>
        </w:rPr>
        <w:t xml:space="preserve"> 84/92(د) و90/48(ج)، </w:t>
      </w:r>
      <w:r>
        <w:rPr>
          <w:rFonts w:hint="cs"/>
          <w:sz w:val="26"/>
          <w:szCs w:val="26"/>
          <w:rtl/>
          <w:lang w:val="fr-CA" w:bidi="ar-SA"/>
        </w:rPr>
        <w:t>اتخذت</w:t>
      </w:r>
      <w:r w:rsidR="00144B34">
        <w:rPr>
          <w:rFonts w:hint="cs"/>
          <w:sz w:val="26"/>
          <w:szCs w:val="26"/>
          <w:rtl/>
          <w:lang w:val="fr-CA" w:bidi="ar-SA"/>
        </w:rPr>
        <w:t xml:space="preserve"> </w:t>
      </w:r>
      <w:r>
        <w:rPr>
          <w:rFonts w:hint="cs"/>
          <w:sz w:val="26"/>
          <w:szCs w:val="26"/>
          <w:rtl/>
          <w:lang w:val="fr-CA" w:bidi="ar-SA"/>
        </w:rPr>
        <w:t xml:space="preserve">مدغشقر مجموعة من التدابير لتفعيل </w:t>
      </w:r>
      <w:r w:rsidR="00144B34">
        <w:rPr>
          <w:rFonts w:hint="cs"/>
          <w:sz w:val="26"/>
          <w:szCs w:val="26"/>
          <w:rtl/>
          <w:lang w:val="fr-CA" w:bidi="ar-SA"/>
        </w:rPr>
        <w:t xml:space="preserve">سياسة مراعاة البعد الجنساني للصندوق المتعدد الأطراف </w:t>
      </w:r>
      <w:r>
        <w:rPr>
          <w:rFonts w:hint="cs"/>
          <w:sz w:val="26"/>
          <w:szCs w:val="26"/>
          <w:rtl/>
          <w:lang w:val="fr-CA" w:bidi="ar-SA"/>
        </w:rPr>
        <w:t>ونجحت في إشراك المرأة في عملية ص</w:t>
      </w:r>
      <w:r w:rsidR="00061824">
        <w:rPr>
          <w:rFonts w:hint="cs"/>
          <w:sz w:val="26"/>
          <w:szCs w:val="26"/>
          <w:rtl/>
          <w:lang w:val="fr-CA" w:bidi="ar-SA"/>
        </w:rPr>
        <w:t>نع</w:t>
      </w:r>
      <w:r>
        <w:rPr>
          <w:rFonts w:hint="cs"/>
          <w:sz w:val="26"/>
          <w:szCs w:val="26"/>
          <w:rtl/>
          <w:lang w:val="fr-CA" w:bidi="ar-SA"/>
        </w:rPr>
        <w:t xml:space="preserve"> القرار بما في ذلك في مرحلتي تنفيذ المشاريع والرصد فضلا عن تنظيم حملات توعية لتشجيع المرأة على الانخراط في المناهج الدراسية الخاصة بتكنولوجيات التبريد وتكييف الهواء ولا سيما خدمة تلك الأجهزة. وتبذل وحدة الأوزون الوطنية جهودا لتشجيع المرأة </w:t>
      </w:r>
      <w:r w:rsidR="0028397F">
        <w:rPr>
          <w:rFonts w:hint="cs"/>
          <w:sz w:val="26"/>
          <w:szCs w:val="26"/>
          <w:rtl/>
          <w:lang w:val="fr-CA" w:bidi="ar-SA"/>
        </w:rPr>
        <w:t>على</w:t>
      </w:r>
      <w:r>
        <w:rPr>
          <w:rFonts w:hint="cs"/>
          <w:sz w:val="26"/>
          <w:szCs w:val="26"/>
          <w:rtl/>
          <w:lang w:val="fr-CA" w:bidi="ar-SA"/>
        </w:rPr>
        <w:t xml:space="preserve"> الانضمام إلى المهنة. وتنظم أيضا مشاريع خاصة لدفع المرأة على المشاركة في تنفيذ أنشطة متعدد</w:t>
      </w:r>
      <w:r w:rsidR="0028397F">
        <w:rPr>
          <w:rFonts w:hint="cs"/>
          <w:sz w:val="26"/>
          <w:szCs w:val="26"/>
          <w:rtl/>
          <w:lang w:val="fr-CA" w:bidi="ar-SA"/>
        </w:rPr>
        <w:t>ة</w:t>
      </w:r>
      <w:r>
        <w:rPr>
          <w:rFonts w:hint="cs"/>
          <w:sz w:val="26"/>
          <w:szCs w:val="26"/>
          <w:rtl/>
          <w:lang w:val="fr-CA" w:bidi="ar-SA"/>
        </w:rPr>
        <w:t xml:space="preserve"> من خطة إدارة إزالة المواد الهيدروكلوروفلوروكربونية بما فيها أنشطة التدريب. </w:t>
      </w:r>
    </w:p>
    <w:p w14:paraId="5B19EC4C" w14:textId="77777777" w:rsidR="00726465" w:rsidRDefault="00726465" w:rsidP="00726465">
      <w:pPr>
        <w:bidi/>
        <w:rPr>
          <w:sz w:val="26"/>
          <w:szCs w:val="26"/>
          <w:u w:val="single"/>
          <w:rtl/>
          <w:lang w:val="fr-CA"/>
        </w:rPr>
      </w:pPr>
      <w:r>
        <w:rPr>
          <w:rFonts w:hint="cs"/>
          <w:sz w:val="26"/>
          <w:szCs w:val="26"/>
          <w:u w:val="single"/>
          <w:rtl/>
          <w:lang w:val="fr-CA"/>
        </w:rPr>
        <w:t>تحيين الاتفاق</w:t>
      </w:r>
    </w:p>
    <w:p w14:paraId="0C8B05D1" w14:textId="77777777" w:rsidR="00726465" w:rsidRDefault="00726465" w:rsidP="00726465">
      <w:pPr>
        <w:bidi/>
        <w:rPr>
          <w:sz w:val="26"/>
          <w:szCs w:val="26"/>
          <w:u w:val="single"/>
          <w:rtl/>
          <w:lang w:val="fr-CA"/>
        </w:rPr>
      </w:pPr>
    </w:p>
    <w:p w14:paraId="4C6ACD1C" w14:textId="6929082F" w:rsidR="00726465" w:rsidRDefault="00726465" w:rsidP="00645117">
      <w:pPr>
        <w:keepLines/>
        <w:widowControl w:val="0"/>
        <w:bidi/>
        <w:rPr>
          <w:sz w:val="26"/>
          <w:szCs w:val="26"/>
          <w:rtl/>
          <w:lang w:val="fr-CA"/>
        </w:rPr>
      </w:pPr>
      <w:r>
        <w:rPr>
          <w:rFonts w:hint="cs"/>
          <w:sz w:val="26"/>
          <w:szCs w:val="26"/>
          <w:rtl/>
          <w:lang w:val="fr-CA"/>
        </w:rPr>
        <w:t>37.</w:t>
      </w:r>
      <w:r>
        <w:rPr>
          <w:sz w:val="26"/>
          <w:szCs w:val="26"/>
          <w:rtl/>
          <w:lang w:val="fr-CA"/>
        </w:rPr>
        <w:tab/>
      </w:r>
      <w:r>
        <w:rPr>
          <w:rFonts w:hint="cs"/>
          <w:sz w:val="26"/>
          <w:szCs w:val="26"/>
          <w:rtl/>
          <w:lang w:val="fr-CA"/>
        </w:rPr>
        <w:t xml:space="preserve">في ضوء تعديل خط الأساس للاستهلاك ونقطة البدء </w:t>
      </w:r>
      <w:r>
        <w:rPr>
          <w:rFonts w:hint="cs"/>
          <w:sz w:val="26"/>
          <w:szCs w:val="26"/>
          <w:rtl/>
          <w:lang w:val="fr-CA" w:bidi="ar-SA"/>
        </w:rPr>
        <w:t xml:space="preserve">للتخفيضات المجمعة للاستهلاك </w:t>
      </w:r>
      <w:r w:rsidR="007E6597">
        <w:rPr>
          <w:rFonts w:hint="cs"/>
          <w:sz w:val="26"/>
          <w:szCs w:val="26"/>
          <w:rtl/>
          <w:lang w:val="fr-CA" w:bidi="ar-SA"/>
        </w:rPr>
        <w:t>و</w:t>
      </w:r>
      <w:r w:rsidRPr="00AE09D4">
        <w:rPr>
          <w:sz w:val="26"/>
          <w:szCs w:val="26"/>
          <w:rtl/>
          <w:lang w:val="fr-CA"/>
        </w:rPr>
        <w:t xml:space="preserve">زيادة التمويل للأنشطة الإضافية من أجل الحفاظ على الكفاءة في استخدام الطاقة في قطاع خدمة أجهزة التبريد وبعد تعديل جدول التمويل على هذا الأساس، تمّ تحيين الاتفاق المبرم بين </w:t>
      </w:r>
      <w:r w:rsidR="007E6597">
        <w:rPr>
          <w:rFonts w:hint="cs"/>
          <w:sz w:val="26"/>
          <w:szCs w:val="26"/>
          <w:rtl/>
          <w:lang w:val="fr-CA"/>
        </w:rPr>
        <w:t>مدغشقر و</w:t>
      </w:r>
      <w:r w:rsidRPr="00AE09D4">
        <w:rPr>
          <w:sz w:val="26"/>
          <w:szCs w:val="26"/>
          <w:rtl/>
          <w:lang w:val="fr-CA"/>
        </w:rPr>
        <w:t>اللجنة التنفيذية</w:t>
      </w:r>
      <w:r w:rsidR="00284519">
        <w:rPr>
          <w:rFonts w:hint="cs"/>
          <w:sz w:val="26"/>
          <w:szCs w:val="26"/>
          <w:rtl/>
          <w:lang w:val="fr-CA"/>
        </w:rPr>
        <w:t>.</w:t>
      </w:r>
      <w:r w:rsidRPr="00AE09D4">
        <w:rPr>
          <w:sz w:val="26"/>
          <w:szCs w:val="26"/>
          <w:rtl/>
          <w:lang w:val="fr-CA"/>
        </w:rPr>
        <w:t xml:space="preserve"> وقد جرت على وجه التحديد مراجعة التذييل</w:t>
      </w:r>
      <w:r w:rsidR="007E6597">
        <w:rPr>
          <w:rFonts w:hint="cs"/>
          <w:sz w:val="26"/>
          <w:szCs w:val="26"/>
          <w:rtl/>
          <w:lang w:val="fr-CA"/>
        </w:rPr>
        <w:t>ين</w:t>
      </w:r>
      <w:r w:rsidRPr="00AE09D4">
        <w:rPr>
          <w:sz w:val="26"/>
          <w:szCs w:val="26"/>
          <w:rtl/>
          <w:lang w:val="fr-CA"/>
        </w:rPr>
        <w:t xml:space="preserve"> </w:t>
      </w:r>
      <w:r w:rsidR="00284519">
        <w:rPr>
          <w:rFonts w:hint="cs"/>
          <w:sz w:val="26"/>
          <w:szCs w:val="26"/>
          <w:rtl/>
          <w:lang w:val="fr-CA"/>
        </w:rPr>
        <w:t>1</w:t>
      </w:r>
      <w:r w:rsidRPr="00AE09D4">
        <w:rPr>
          <w:sz w:val="26"/>
          <w:szCs w:val="26"/>
          <w:rtl/>
          <w:lang w:val="fr-CA"/>
        </w:rPr>
        <w:t>-أ و</w:t>
      </w:r>
      <w:r w:rsidR="007E6597">
        <w:rPr>
          <w:rFonts w:hint="cs"/>
          <w:sz w:val="26"/>
          <w:szCs w:val="26"/>
          <w:rtl/>
          <w:lang w:val="fr-CA"/>
        </w:rPr>
        <w:t>2-</w:t>
      </w:r>
      <w:r w:rsidR="00284519">
        <w:rPr>
          <w:rFonts w:hint="cs"/>
          <w:sz w:val="26"/>
          <w:szCs w:val="26"/>
          <w:rtl/>
          <w:lang w:val="fr-CA"/>
        </w:rPr>
        <w:t>أ</w:t>
      </w:r>
      <w:r w:rsidR="007E6597">
        <w:rPr>
          <w:rFonts w:hint="cs"/>
          <w:sz w:val="26"/>
          <w:szCs w:val="26"/>
          <w:rtl/>
          <w:lang w:val="fr-CA"/>
        </w:rPr>
        <w:t xml:space="preserve"> وأضيفت </w:t>
      </w:r>
      <w:r w:rsidRPr="00AE09D4">
        <w:rPr>
          <w:sz w:val="26"/>
          <w:szCs w:val="26"/>
          <w:rtl/>
          <w:lang w:val="fr-CA"/>
        </w:rPr>
        <w:t>الفقرة 17 التي تنص على أنّ الاتفاق المحين يحل محل الاتفاق الذي تمّ التوصل إليه في الاجتماع ال</w:t>
      </w:r>
      <w:r>
        <w:rPr>
          <w:rFonts w:hint="cs"/>
          <w:sz w:val="26"/>
          <w:szCs w:val="26"/>
          <w:rtl/>
          <w:lang w:val="fr-CA"/>
        </w:rPr>
        <w:t>تسعين</w:t>
      </w:r>
      <w:r w:rsidRPr="00AE09D4">
        <w:rPr>
          <w:sz w:val="26"/>
          <w:szCs w:val="26"/>
          <w:rtl/>
          <w:lang w:val="fr-CA"/>
        </w:rPr>
        <w:t xml:space="preserve"> بموجب المقرر </w:t>
      </w:r>
      <w:r>
        <w:rPr>
          <w:rFonts w:hint="cs"/>
          <w:sz w:val="26"/>
          <w:szCs w:val="26"/>
          <w:rtl/>
          <w:lang w:val="fr-CA"/>
        </w:rPr>
        <w:t>9</w:t>
      </w:r>
      <w:r w:rsidR="007E6597">
        <w:rPr>
          <w:rFonts w:hint="cs"/>
          <w:sz w:val="26"/>
          <w:szCs w:val="26"/>
          <w:rtl/>
          <w:lang w:val="fr-CA"/>
        </w:rPr>
        <w:t>0</w:t>
      </w:r>
      <w:r>
        <w:rPr>
          <w:rFonts w:hint="cs"/>
          <w:sz w:val="26"/>
          <w:szCs w:val="26"/>
          <w:rtl/>
          <w:lang w:val="fr-CA"/>
        </w:rPr>
        <w:t>/</w:t>
      </w:r>
      <w:r w:rsidR="007E6597">
        <w:rPr>
          <w:rFonts w:hint="cs"/>
          <w:sz w:val="26"/>
          <w:szCs w:val="26"/>
          <w:rtl/>
          <w:lang w:val="fr-CA"/>
        </w:rPr>
        <w:t>41</w:t>
      </w:r>
      <w:r w:rsidRPr="00AE09D4">
        <w:rPr>
          <w:sz w:val="26"/>
          <w:szCs w:val="26"/>
          <w:rtl/>
          <w:lang w:val="fr-CA"/>
        </w:rPr>
        <w:t xml:space="preserve"> على النحو الوارد في المرفق الأول بهذه الوثيقة. ويرفق نص الاتفاق المحين بالكامل بالتقرير النهائي عن الاجتماع السابع والتسعين.</w:t>
      </w:r>
    </w:p>
    <w:p w14:paraId="02651D46" w14:textId="77777777" w:rsidR="00530AC1" w:rsidRDefault="00530AC1" w:rsidP="00530AC1">
      <w:pPr>
        <w:keepNext/>
        <w:keepLines/>
        <w:widowControl w:val="0"/>
        <w:bidi/>
        <w:spacing w:after="100" w:afterAutospacing="1"/>
        <w:rPr>
          <w:sz w:val="26"/>
          <w:szCs w:val="26"/>
          <w:u w:val="single"/>
          <w:rtl/>
          <w:lang w:val="fr-CA"/>
        </w:rPr>
      </w:pPr>
      <w:r>
        <w:rPr>
          <w:rFonts w:hint="cs"/>
          <w:sz w:val="26"/>
          <w:szCs w:val="26"/>
          <w:u w:val="single"/>
          <w:rtl/>
          <w:lang w:val="fr-CA"/>
        </w:rPr>
        <w:lastRenderedPageBreak/>
        <w:t>استدامة الإزالة التدريجية للمواد الهيدروكلوروفلوروكربونية وتقييم المخاطر</w:t>
      </w:r>
    </w:p>
    <w:p w14:paraId="384B8F21" w14:textId="0DED91F1" w:rsidR="00726465" w:rsidRDefault="00530AC1" w:rsidP="00530AC1">
      <w:pPr>
        <w:keepNext/>
        <w:keepLines/>
        <w:widowControl w:val="0"/>
        <w:bidi/>
        <w:spacing w:after="100" w:afterAutospacing="1"/>
        <w:rPr>
          <w:sz w:val="26"/>
          <w:szCs w:val="26"/>
          <w:rtl/>
          <w:lang w:val="fr-CA"/>
        </w:rPr>
      </w:pPr>
      <w:r>
        <w:rPr>
          <w:rFonts w:hint="cs"/>
          <w:sz w:val="26"/>
          <w:szCs w:val="26"/>
          <w:rtl/>
          <w:lang w:val="fr-CA"/>
        </w:rPr>
        <w:t>38.</w:t>
      </w:r>
      <w:r>
        <w:rPr>
          <w:sz w:val="26"/>
          <w:szCs w:val="26"/>
          <w:rtl/>
          <w:lang w:val="fr-CA"/>
        </w:rPr>
        <w:tab/>
      </w:r>
      <w:r>
        <w:rPr>
          <w:rFonts w:hint="cs"/>
          <w:sz w:val="26"/>
          <w:szCs w:val="26"/>
          <w:rtl/>
          <w:lang w:val="fr-CA"/>
        </w:rPr>
        <w:t xml:space="preserve">شرح برنامج الأمم المتحدة أنّ تدريب ضباط الجمارك وأجهزة الأمن على جوانب الإنفاذ ولا سيما الوحدات المتعلقة ببروتوكول مونتريال بما يعزز تنفيذ الأنظمة المتصلة به سيستمر ويتواصل؛ وأنّ تنفيذ حظر استيراد المعدات القائمة على المواد الهيدروكلوروفلوروكربونية بحلول 1 يناير/كانون الثاني 2028 من شأنه أن يخفف من اعتماد البلاد على المواد الهيدروكلوروفلوروكربونية. وفي ما يتعلق باستدامة برنامج تدريب فنيي الخدمة، شرح برنامج الأمم المتحدة للبيئة أيضا أنّ جهود بناء القدرات ودعم مراكز التدريب بالمعدات كفيلة بمواصلة تدريب فنيي الخدمة على ممارسات الخدمة الحميدة والاستخدام المأمون للبدائل والمعدات التي تحتوي عليها. وفضلا عن ذلك، فإنّ تدريب المدربين المحليين على الاستخدام المأمون لغازات التبريد القابلة للاشتعال وخطة تنفيذ برنامج ترخيص فنيي الخدمة ابتداء من عام 2027 سيعززان ممارسات الخدمة الحميدة في مدغشقر. أمّا تفعيل المعايير والإجراءات الوطنية للاستخدام المأمون لغازات التبريد السامة والقابلة للاشتعال ونظام ترخيص الفنيين فييسر بدوره المناولة المأمونة للبدائل الخالية من المواد الهيدروكلوروفلوروكربونية والقابلة للاشتعال. </w:t>
      </w:r>
    </w:p>
    <w:p w14:paraId="7E33185C" w14:textId="73012DAF" w:rsidR="007E6597" w:rsidRDefault="007E6597" w:rsidP="007E6597">
      <w:pPr>
        <w:bidi/>
        <w:rPr>
          <w:sz w:val="26"/>
          <w:szCs w:val="26"/>
          <w:u w:val="single"/>
          <w:rtl/>
          <w:lang w:val="fr-CA"/>
        </w:rPr>
      </w:pPr>
      <w:r>
        <w:rPr>
          <w:rFonts w:hint="cs"/>
          <w:sz w:val="26"/>
          <w:szCs w:val="26"/>
          <w:u w:val="single"/>
          <w:rtl/>
          <w:lang w:val="fr-CA"/>
        </w:rPr>
        <w:t>الخلاصة</w:t>
      </w:r>
    </w:p>
    <w:p w14:paraId="0F428092" w14:textId="054B2D65" w:rsidR="007E6597" w:rsidRDefault="007E6597" w:rsidP="007E6597">
      <w:pPr>
        <w:bidi/>
        <w:rPr>
          <w:sz w:val="26"/>
          <w:szCs w:val="26"/>
          <w:u w:val="single"/>
          <w:rtl/>
          <w:lang w:val="fr-CA"/>
        </w:rPr>
      </w:pPr>
    </w:p>
    <w:p w14:paraId="301932B1" w14:textId="112CBA14" w:rsidR="007E6597" w:rsidRPr="007E6597" w:rsidRDefault="007E6597" w:rsidP="007E6597">
      <w:pPr>
        <w:bidi/>
        <w:rPr>
          <w:sz w:val="26"/>
          <w:szCs w:val="26"/>
          <w:lang w:val="fr-CA"/>
        </w:rPr>
      </w:pPr>
      <w:r>
        <w:rPr>
          <w:rFonts w:hint="cs"/>
          <w:sz w:val="26"/>
          <w:szCs w:val="26"/>
          <w:rtl/>
          <w:lang w:val="fr-CA"/>
        </w:rPr>
        <w:t>39.</w:t>
      </w:r>
      <w:r>
        <w:rPr>
          <w:sz w:val="26"/>
          <w:szCs w:val="26"/>
          <w:rtl/>
          <w:lang w:val="fr-CA"/>
        </w:rPr>
        <w:tab/>
      </w:r>
      <w:r w:rsidR="008D4FC9">
        <w:rPr>
          <w:rFonts w:hint="cs"/>
          <w:sz w:val="26"/>
          <w:szCs w:val="26"/>
          <w:rtl/>
          <w:lang w:val="fr-CA"/>
        </w:rPr>
        <w:t>أخذت الأمانة علما بأنّ مدغشقر ما زالت في حالة من الامتثال لأهداف بروتوكول مونتريال وأحكام الاتفاق المبرم مع اللجنة التنفيذية وأنّها تنفذ بالفعل نظام التراخيص والحصص الخاص بالمواد الهيدروكلوروفلوروكربونية. وأنّه وبموجب مقرر اجتماع الأطراف 34/16 جرى تعديل خط الإساس إلى 16.60 طن من قدرات استنفاد الأوزون. وأنّه و</w:t>
      </w:r>
      <w:r w:rsidR="00284519">
        <w:rPr>
          <w:rFonts w:hint="cs"/>
          <w:sz w:val="26"/>
          <w:szCs w:val="26"/>
          <w:rtl/>
          <w:lang w:val="fr-CA"/>
        </w:rPr>
        <w:t xml:space="preserve">بالرغم </w:t>
      </w:r>
      <w:r w:rsidR="00D61A43">
        <w:rPr>
          <w:rFonts w:hint="cs"/>
          <w:sz w:val="26"/>
          <w:szCs w:val="26"/>
          <w:rtl/>
          <w:lang w:val="fr-CA"/>
        </w:rPr>
        <w:t xml:space="preserve">من </w:t>
      </w:r>
      <w:r w:rsidR="00284519">
        <w:rPr>
          <w:rFonts w:hint="cs"/>
          <w:sz w:val="26"/>
          <w:szCs w:val="26"/>
          <w:rtl/>
          <w:lang w:val="fr-CA"/>
        </w:rPr>
        <w:t>أنّ</w:t>
      </w:r>
      <w:r w:rsidR="008D4FC9">
        <w:rPr>
          <w:rFonts w:hint="cs"/>
          <w:sz w:val="26"/>
          <w:szCs w:val="26"/>
          <w:rtl/>
          <w:lang w:val="fr-CA"/>
        </w:rPr>
        <w:t xml:space="preserve"> حظر استيراد المعدات المحتوية على المواد الهيدروكلوروفلوروكربونية لن ي</w:t>
      </w:r>
      <w:r w:rsidR="008F4E27">
        <w:rPr>
          <w:rFonts w:hint="cs"/>
          <w:sz w:val="26"/>
          <w:szCs w:val="26"/>
          <w:rtl/>
          <w:lang w:val="fr-CA"/>
        </w:rPr>
        <w:t xml:space="preserve">سري قبل </w:t>
      </w:r>
      <w:r w:rsidR="008D4FC9">
        <w:rPr>
          <w:rFonts w:hint="cs"/>
          <w:sz w:val="26"/>
          <w:szCs w:val="26"/>
          <w:rtl/>
          <w:lang w:val="fr-CA"/>
        </w:rPr>
        <w:t xml:space="preserve">1 يناير/كانون الثاني 2028 إلا أن حجم الاستيراد يتراجع بسرعة. وأنّ تنفيذ أنشطة المرحلة الثانية من خطة إدارة إزالة المواد الهيدروكلوروفلوروكربونية يجري على قدم وساق بما في ذلك تدريب ضباط الجمارك وأجهزة الأمن </w:t>
      </w:r>
      <w:r w:rsidR="006972D8">
        <w:rPr>
          <w:rFonts w:hint="cs"/>
          <w:sz w:val="26"/>
          <w:szCs w:val="26"/>
          <w:rtl/>
          <w:lang w:val="fr-CA"/>
        </w:rPr>
        <w:t xml:space="preserve">وبناء القدرات في قطاع خدمة أجهزة التبريد. وأنّ الأموال التي صرفت تمثل 66.3 في المائة من الميزانية المقررة للشريحة الأولى. وأنّ الأنشطة المقترحة في الشريحة الثانية ولا سيما برنامج ترخيص الفنيين ومواصلة تدريب ضباط الجمارك والفنيين والترويج للتكنولوجيات البديلة في الأسواق والتعزيز المتواصل لمؤسسات التدريب ستكفل استدامة الإزالة التدريجية للمواد الهيدروكلوروفلوروكربونية. وأنّه وفضلا عن ذلك بدأ تنفيذ الأنشطة المتصلة بمكون الكفاءة في استخدام الطاقة لوضع المعايير الدنيا لأداء الطاقة وأساليب التوسيم وبدأ العمل أيضا على التوعية على معدات التبريد وتكييف الهواء ذات الكفاءة في استخدام الطاقة. وأنّ تضافر هذه الجهود سيدعم اعتماد البدائل الخالية من المواد الهيدروكلوروفلوروكربونية </w:t>
      </w:r>
      <w:r w:rsidR="008F4E27">
        <w:rPr>
          <w:rFonts w:hint="cs"/>
          <w:sz w:val="26"/>
          <w:szCs w:val="26"/>
          <w:rtl/>
          <w:lang w:val="fr-CA"/>
        </w:rPr>
        <w:t>و</w:t>
      </w:r>
      <w:r w:rsidR="006972D8">
        <w:rPr>
          <w:rFonts w:hint="cs"/>
          <w:sz w:val="26"/>
          <w:szCs w:val="26"/>
          <w:rtl/>
          <w:lang w:val="fr-CA"/>
        </w:rPr>
        <w:t>ذات الكفاءة في استخدام الطاقة.</w:t>
      </w:r>
    </w:p>
    <w:p w14:paraId="598E476B" w14:textId="4256B83D" w:rsidR="00623636" w:rsidRDefault="00623636" w:rsidP="00623636">
      <w:pPr>
        <w:bidi/>
        <w:rPr>
          <w:sz w:val="26"/>
          <w:szCs w:val="26"/>
          <w:rtl/>
          <w:lang w:val="fr-CA"/>
        </w:rPr>
      </w:pPr>
    </w:p>
    <w:p w14:paraId="13E6CE96" w14:textId="034F4AA0" w:rsidR="00623636" w:rsidRDefault="005C6FAE" w:rsidP="00623636">
      <w:pPr>
        <w:bidi/>
        <w:rPr>
          <w:b/>
          <w:bCs/>
          <w:sz w:val="26"/>
          <w:szCs w:val="26"/>
          <w:rtl/>
          <w:lang w:val="fr-CA"/>
        </w:rPr>
      </w:pPr>
      <w:r>
        <w:rPr>
          <w:rFonts w:hint="cs"/>
          <w:b/>
          <w:bCs/>
          <w:sz w:val="26"/>
          <w:szCs w:val="26"/>
          <w:rtl/>
          <w:lang w:val="fr-CA"/>
        </w:rPr>
        <w:t>التوصية</w:t>
      </w:r>
    </w:p>
    <w:p w14:paraId="13EE98F8" w14:textId="436F2874" w:rsidR="005C6FAE" w:rsidRDefault="005C6FAE" w:rsidP="005C6FAE">
      <w:pPr>
        <w:bidi/>
        <w:rPr>
          <w:b/>
          <w:bCs/>
          <w:sz w:val="26"/>
          <w:szCs w:val="26"/>
          <w:rtl/>
          <w:lang w:val="fr-CA"/>
        </w:rPr>
      </w:pPr>
    </w:p>
    <w:p w14:paraId="110BDB8D" w14:textId="4B6DD49B" w:rsidR="00801D3E" w:rsidRDefault="005C6FAE" w:rsidP="00801D3E">
      <w:pPr>
        <w:bidi/>
        <w:rPr>
          <w:sz w:val="26"/>
          <w:szCs w:val="26"/>
          <w:rtl/>
          <w:lang w:val="fr-CA"/>
        </w:rPr>
      </w:pPr>
      <w:r>
        <w:rPr>
          <w:rFonts w:hint="cs"/>
          <w:sz w:val="26"/>
          <w:szCs w:val="26"/>
          <w:rtl/>
          <w:lang w:val="fr-CA"/>
        </w:rPr>
        <w:t>4</w:t>
      </w:r>
      <w:r w:rsidR="00AD7983">
        <w:rPr>
          <w:rFonts w:hint="cs"/>
          <w:sz w:val="26"/>
          <w:szCs w:val="26"/>
          <w:rtl/>
          <w:lang w:val="fr-CA"/>
        </w:rPr>
        <w:t>0</w:t>
      </w:r>
      <w:r>
        <w:rPr>
          <w:rFonts w:hint="cs"/>
          <w:sz w:val="26"/>
          <w:szCs w:val="26"/>
          <w:rtl/>
          <w:lang w:val="fr-CA"/>
        </w:rPr>
        <w:t>.</w:t>
      </w:r>
      <w:r>
        <w:rPr>
          <w:sz w:val="26"/>
          <w:szCs w:val="26"/>
          <w:rtl/>
          <w:lang w:val="fr-CA"/>
        </w:rPr>
        <w:tab/>
      </w:r>
      <w:r w:rsidR="00801D3E">
        <w:rPr>
          <w:rFonts w:hint="cs"/>
          <w:sz w:val="26"/>
          <w:szCs w:val="26"/>
          <w:rtl/>
          <w:lang w:val="fr-CA"/>
        </w:rPr>
        <w:t xml:space="preserve">توصي أمانة الصندوق اللجنة التنفيذية </w:t>
      </w:r>
      <w:r w:rsidR="008F4E27">
        <w:rPr>
          <w:rFonts w:hint="cs"/>
          <w:sz w:val="26"/>
          <w:szCs w:val="26"/>
          <w:rtl/>
          <w:lang w:val="fr-CA"/>
        </w:rPr>
        <w:t>ب</w:t>
      </w:r>
      <w:r w:rsidR="00801D3E">
        <w:rPr>
          <w:rFonts w:hint="cs"/>
          <w:sz w:val="26"/>
          <w:szCs w:val="26"/>
          <w:rtl/>
          <w:lang w:val="fr-CA"/>
        </w:rPr>
        <w:t xml:space="preserve">أن تأخذ علما: </w:t>
      </w:r>
    </w:p>
    <w:p w14:paraId="0748D4C7" w14:textId="77777777" w:rsidR="00801D3E" w:rsidRDefault="00801D3E" w:rsidP="00801D3E">
      <w:pPr>
        <w:bidi/>
        <w:rPr>
          <w:sz w:val="26"/>
          <w:szCs w:val="26"/>
          <w:rtl/>
          <w:lang w:val="fr-CA"/>
        </w:rPr>
      </w:pPr>
    </w:p>
    <w:p w14:paraId="7BD5F1BD" w14:textId="59A7CB08" w:rsidR="00801D3E" w:rsidRDefault="00801D3E" w:rsidP="008F4E27">
      <w:pPr>
        <w:pStyle w:val="ListParagraph"/>
        <w:numPr>
          <w:ilvl w:val="0"/>
          <w:numId w:val="12"/>
        </w:numPr>
        <w:bidi/>
        <w:ind w:hanging="720"/>
        <w:rPr>
          <w:sz w:val="26"/>
          <w:szCs w:val="26"/>
          <w:lang w:val="fr-CA"/>
        </w:rPr>
      </w:pPr>
      <w:r>
        <w:rPr>
          <w:rFonts w:hint="cs"/>
          <w:sz w:val="26"/>
          <w:szCs w:val="26"/>
          <w:rtl/>
          <w:lang w:val="fr-CA"/>
        </w:rPr>
        <w:t>بالتقرير المرحلي عن تنفيذ الشريحة الأولى من المرحلة الثانية من خطة إدارة إزالة المواد الهيدروكلوروفلوروكربونية في مدغشقر؛</w:t>
      </w:r>
    </w:p>
    <w:p w14:paraId="1524D6FD" w14:textId="77777777" w:rsidR="00801D3E" w:rsidRDefault="00801D3E" w:rsidP="008F4E27">
      <w:pPr>
        <w:pStyle w:val="ListParagraph"/>
        <w:bidi/>
        <w:ind w:left="1433"/>
        <w:rPr>
          <w:sz w:val="26"/>
          <w:szCs w:val="26"/>
          <w:lang w:val="fr-CA"/>
        </w:rPr>
      </w:pPr>
    </w:p>
    <w:p w14:paraId="723C0153" w14:textId="77777777" w:rsidR="00801D3E" w:rsidRDefault="00801D3E" w:rsidP="008F4E27">
      <w:pPr>
        <w:pStyle w:val="ListParagraph"/>
        <w:numPr>
          <w:ilvl w:val="0"/>
          <w:numId w:val="12"/>
        </w:numPr>
        <w:bidi/>
        <w:ind w:hanging="720"/>
        <w:rPr>
          <w:sz w:val="26"/>
          <w:szCs w:val="26"/>
          <w:lang w:val="fr-CA"/>
        </w:rPr>
      </w:pPr>
      <w:r>
        <w:rPr>
          <w:rFonts w:hint="cs"/>
          <w:sz w:val="26"/>
          <w:szCs w:val="26"/>
          <w:rtl/>
          <w:lang w:val="fr-CA"/>
        </w:rPr>
        <w:t xml:space="preserve">وبطلب تمويل الأنشطة الإضافية للحفاظ على الكفاءة في استخدام الطاقة في قطاع خدمة أجهزة التبريد بقيمة 120,000 دولار أمريكي زائد 14,735 دولارا أمريكيا لتكاليف دعم برنامج الأمم المتحدة للبيئة؛ </w:t>
      </w:r>
    </w:p>
    <w:p w14:paraId="030BAF3D" w14:textId="77777777" w:rsidR="00801D3E" w:rsidRPr="00801D3E" w:rsidRDefault="00801D3E" w:rsidP="008F4E27">
      <w:pPr>
        <w:pStyle w:val="ListParagraph"/>
        <w:rPr>
          <w:sz w:val="26"/>
          <w:szCs w:val="26"/>
          <w:rtl/>
          <w:lang w:val="fr-CA"/>
        </w:rPr>
      </w:pPr>
    </w:p>
    <w:p w14:paraId="44C7A056" w14:textId="598D4759" w:rsidR="00801D3E" w:rsidRDefault="00801D3E" w:rsidP="008F4E27">
      <w:pPr>
        <w:pStyle w:val="ListParagraph"/>
        <w:numPr>
          <w:ilvl w:val="0"/>
          <w:numId w:val="12"/>
        </w:numPr>
        <w:bidi/>
        <w:ind w:hanging="720"/>
        <w:rPr>
          <w:sz w:val="26"/>
          <w:szCs w:val="26"/>
          <w:lang w:val="fr-CA"/>
        </w:rPr>
      </w:pPr>
      <w:r w:rsidRPr="00AD7983">
        <w:rPr>
          <w:sz w:val="26"/>
          <w:szCs w:val="26"/>
          <w:rtl/>
          <w:lang w:val="fr-CA"/>
        </w:rPr>
        <w:t>وبتحيين الاتفاق المبرم بين</w:t>
      </w:r>
      <w:r w:rsidRPr="00AD7983">
        <w:rPr>
          <w:rFonts w:hint="cs"/>
          <w:sz w:val="26"/>
          <w:szCs w:val="26"/>
          <w:rtl/>
          <w:lang w:val="fr-CA"/>
        </w:rPr>
        <w:t xml:space="preserve"> مدغشقر</w:t>
      </w:r>
      <w:r w:rsidRPr="00AD7983">
        <w:rPr>
          <w:sz w:val="26"/>
          <w:szCs w:val="26"/>
          <w:rtl/>
          <w:lang w:val="fr-CA"/>
        </w:rPr>
        <w:t xml:space="preserve"> </w:t>
      </w:r>
      <w:r w:rsidRPr="00AD7983">
        <w:rPr>
          <w:rFonts w:hint="cs"/>
          <w:sz w:val="26"/>
          <w:szCs w:val="26"/>
          <w:rtl/>
          <w:lang w:val="fr-CA"/>
        </w:rPr>
        <w:t>و</w:t>
      </w:r>
      <w:r w:rsidRPr="00AD7983">
        <w:rPr>
          <w:sz w:val="26"/>
          <w:szCs w:val="26"/>
          <w:rtl/>
          <w:lang w:val="fr-CA"/>
        </w:rPr>
        <w:t>اللجنة التنفيذية على النحو الوارد في المرفق الأول بهذه الوثيقة وعلى وجه التحديد التذييل</w:t>
      </w:r>
      <w:r w:rsidRPr="00AD7983">
        <w:rPr>
          <w:rFonts w:hint="cs"/>
          <w:sz w:val="26"/>
          <w:szCs w:val="26"/>
          <w:rtl/>
          <w:lang w:val="fr-CA"/>
        </w:rPr>
        <w:t>ين</w:t>
      </w:r>
      <w:r w:rsidRPr="00AD7983">
        <w:rPr>
          <w:sz w:val="26"/>
          <w:szCs w:val="26"/>
          <w:rtl/>
          <w:lang w:val="fr-CA"/>
        </w:rPr>
        <w:t xml:space="preserve"> 2-أ</w:t>
      </w:r>
      <w:r w:rsidRPr="00AD7983">
        <w:rPr>
          <w:rFonts w:hint="cs"/>
          <w:sz w:val="26"/>
          <w:szCs w:val="26"/>
          <w:rtl/>
          <w:lang w:val="fr-CA"/>
        </w:rPr>
        <w:t xml:space="preserve"> و2-ب مراعاة لتعديل خط الأساس للامتثال و</w:t>
      </w:r>
      <w:r w:rsidR="00AD7983" w:rsidRPr="00AD7983">
        <w:rPr>
          <w:rFonts w:hint="cs"/>
          <w:sz w:val="26"/>
          <w:szCs w:val="26"/>
          <w:rtl/>
          <w:lang w:val="fr-CA"/>
        </w:rPr>
        <w:t xml:space="preserve">تصحيح </w:t>
      </w:r>
      <w:r w:rsidR="00726465" w:rsidRPr="00726465">
        <w:rPr>
          <w:sz w:val="26"/>
          <w:szCs w:val="26"/>
          <w:rtl/>
          <w:lang w:val="fr-CA"/>
        </w:rPr>
        <w:t>نقطة البدء للتخفيضات المجمعة</w:t>
      </w:r>
      <w:r w:rsidRPr="00AD7983">
        <w:rPr>
          <w:rFonts w:hint="cs"/>
          <w:sz w:val="26"/>
          <w:szCs w:val="26"/>
          <w:rtl/>
          <w:lang w:val="fr-CA"/>
        </w:rPr>
        <w:t xml:space="preserve"> الم</w:t>
      </w:r>
      <w:r w:rsidR="00726465">
        <w:rPr>
          <w:rFonts w:hint="cs"/>
          <w:sz w:val="26"/>
          <w:szCs w:val="26"/>
          <w:rtl/>
          <w:lang w:val="fr-CA"/>
        </w:rPr>
        <w:t>ستدامة</w:t>
      </w:r>
      <w:r w:rsidRPr="00AD7983">
        <w:rPr>
          <w:rFonts w:hint="cs"/>
          <w:sz w:val="26"/>
          <w:szCs w:val="26"/>
          <w:rtl/>
          <w:lang w:val="fr-CA"/>
        </w:rPr>
        <w:t xml:space="preserve"> لاستهلاك المواد الهيدروكلوروفلوروكربونية </w:t>
      </w:r>
      <w:r w:rsidR="00AD7983" w:rsidRPr="00AD7983">
        <w:rPr>
          <w:rFonts w:hint="cs"/>
          <w:sz w:val="26"/>
          <w:szCs w:val="26"/>
          <w:rtl/>
          <w:lang w:val="fr-CA"/>
        </w:rPr>
        <w:t xml:space="preserve">ومراجعة مستوى التمويل بعد </w:t>
      </w:r>
      <w:r w:rsidR="008F4E27">
        <w:rPr>
          <w:rFonts w:hint="cs"/>
          <w:sz w:val="26"/>
          <w:szCs w:val="26"/>
          <w:rtl/>
          <w:lang w:val="fr-CA"/>
        </w:rPr>
        <w:t>زيادة</w:t>
      </w:r>
      <w:r w:rsidR="00AD7983" w:rsidRPr="00AD7983">
        <w:rPr>
          <w:rFonts w:hint="cs"/>
          <w:sz w:val="26"/>
          <w:szCs w:val="26"/>
          <w:rtl/>
          <w:lang w:val="fr-CA"/>
        </w:rPr>
        <w:t xml:space="preserve"> </w:t>
      </w:r>
      <w:r w:rsidR="008F4E27">
        <w:rPr>
          <w:rFonts w:hint="cs"/>
          <w:sz w:val="26"/>
          <w:szCs w:val="26"/>
          <w:rtl/>
          <w:lang w:val="fr-CA"/>
        </w:rPr>
        <w:t>المبالغ المتصلة ب</w:t>
      </w:r>
      <w:r w:rsidR="00AD7983" w:rsidRPr="00AD7983">
        <w:rPr>
          <w:rFonts w:hint="cs"/>
          <w:sz w:val="26"/>
          <w:szCs w:val="26"/>
          <w:rtl/>
          <w:lang w:val="fr-CA"/>
        </w:rPr>
        <w:t xml:space="preserve">الأنشطة الإضافية للحفاظ على الكفاءة في استخدام الطاقة في قطاع </w:t>
      </w:r>
      <w:r w:rsidR="00AD7983" w:rsidRPr="00AD7983">
        <w:rPr>
          <w:rFonts w:hint="cs"/>
          <w:sz w:val="26"/>
          <w:szCs w:val="26"/>
          <w:rtl/>
          <w:lang w:val="fr-CA"/>
        </w:rPr>
        <w:lastRenderedPageBreak/>
        <w:t>خدمة أجهزة التبريد المشار إليها في الفقرة الفرعية (ب)</w:t>
      </w:r>
      <w:r w:rsidR="008F4E27">
        <w:rPr>
          <w:rFonts w:hint="cs"/>
          <w:sz w:val="26"/>
          <w:szCs w:val="26"/>
          <w:rtl/>
          <w:lang w:val="fr-CA"/>
        </w:rPr>
        <w:t xml:space="preserve"> أعلاه</w:t>
      </w:r>
      <w:r w:rsidR="00AD7983" w:rsidRPr="00AD7983">
        <w:rPr>
          <w:rFonts w:hint="cs"/>
          <w:sz w:val="26"/>
          <w:szCs w:val="26"/>
          <w:rtl/>
          <w:lang w:val="fr-CA"/>
        </w:rPr>
        <w:t xml:space="preserve"> </w:t>
      </w:r>
      <w:r w:rsidRPr="00AD7983">
        <w:rPr>
          <w:sz w:val="26"/>
          <w:szCs w:val="26"/>
          <w:rtl/>
          <w:lang w:val="fr-CA"/>
        </w:rPr>
        <w:t>والفقرة 17</w:t>
      </w:r>
      <w:r w:rsidR="00AD7983" w:rsidRPr="00AD7983">
        <w:rPr>
          <w:rFonts w:hint="cs"/>
          <w:sz w:val="26"/>
          <w:szCs w:val="26"/>
          <w:rtl/>
          <w:lang w:val="fr-CA"/>
        </w:rPr>
        <w:t xml:space="preserve"> الجديدة</w:t>
      </w:r>
      <w:r w:rsidRPr="00AD7983">
        <w:rPr>
          <w:sz w:val="26"/>
          <w:szCs w:val="26"/>
          <w:rtl/>
          <w:lang w:val="fr-CA"/>
        </w:rPr>
        <w:t xml:space="preserve"> للتنبيه إلى أنّ الاتفاق المحين يحل محل الاتفاق الذي تمّ التوصل إليه في الاجتماع التسعين (المقرر 9</w:t>
      </w:r>
      <w:r w:rsidR="00AD7983" w:rsidRPr="00AD7983">
        <w:rPr>
          <w:rFonts w:hint="cs"/>
          <w:sz w:val="26"/>
          <w:szCs w:val="26"/>
          <w:rtl/>
          <w:lang w:val="fr-CA"/>
        </w:rPr>
        <w:t>0</w:t>
      </w:r>
      <w:r w:rsidRPr="00AD7983">
        <w:rPr>
          <w:sz w:val="26"/>
          <w:szCs w:val="26"/>
          <w:rtl/>
          <w:lang w:val="fr-CA"/>
        </w:rPr>
        <w:t>/</w:t>
      </w:r>
      <w:r w:rsidR="00AD7983" w:rsidRPr="00AD7983">
        <w:rPr>
          <w:rFonts w:hint="cs"/>
          <w:sz w:val="26"/>
          <w:szCs w:val="26"/>
          <w:rtl/>
          <w:lang w:val="fr-CA"/>
        </w:rPr>
        <w:t>41</w:t>
      </w:r>
      <w:r w:rsidRPr="00AD7983">
        <w:rPr>
          <w:sz w:val="26"/>
          <w:szCs w:val="26"/>
          <w:rtl/>
          <w:lang w:val="fr-CA"/>
        </w:rPr>
        <w:t>)</w:t>
      </w:r>
      <w:r w:rsidR="00AD7983">
        <w:rPr>
          <w:rFonts w:hint="cs"/>
          <w:sz w:val="26"/>
          <w:szCs w:val="26"/>
          <w:rtl/>
          <w:lang w:val="fr-CA"/>
        </w:rPr>
        <w:t>؛</w:t>
      </w:r>
    </w:p>
    <w:p w14:paraId="51AD23B4" w14:textId="77777777" w:rsidR="00AD7983" w:rsidRPr="00AD7983" w:rsidRDefault="00AD7983" w:rsidP="008F4E27">
      <w:pPr>
        <w:pStyle w:val="ListParagraph"/>
        <w:rPr>
          <w:sz w:val="26"/>
          <w:szCs w:val="26"/>
          <w:rtl/>
          <w:lang w:val="fr-CA"/>
        </w:rPr>
      </w:pPr>
    </w:p>
    <w:p w14:paraId="7896F11F" w14:textId="3E3EEAA4" w:rsidR="00AD7983" w:rsidRDefault="00AD7983" w:rsidP="008F4E27">
      <w:pPr>
        <w:pStyle w:val="ListParagraph"/>
        <w:numPr>
          <w:ilvl w:val="0"/>
          <w:numId w:val="12"/>
        </w:numPr>
        <w:bidi/>
        <w:ind w:hanging="720"/>
        <w:rPr>
          <w:sz w:val="26"/>
          <w:szCs w:val="26"/>
          <w:lang w:val="fr-CA"/>
        </w:rPr>
      </w:pPr>
      <w:r>
        <w:rPr>
          <w:rFonts w:hint="cs"/>
          <w:sz w:val="26"/>
          <w:szCs w:val="26"/>
          <w:rtl/>
          <w:lang w:val="fr-CA"/>
        </w:rPr>
        <w:t>وب</w:t>
      </w:r>
      <w:r w:rsidR="008F4E27">
        <w:rPr>
          <w:rFonts w:hint="cs"/>
          <w:sz w:val="26"/>
          <w:szCs w:val="26"/>
          <w:rtl/>
          <w:lang w:val="fr-CA"/>
        </w:rPr>
        <w:t>قيام</w:t>
      </w:r>
      <w:r>
        <w:rPr>
          <w:rFonts w:hint="cs"/>
          <w:sz w:val="26"/>
          <w:szCs w:val="26"/>
          <w:rtl/>
          <w:lang w:val="fr-CA"/>
        </w:rPr>
        <w:t xml:space="preserve"> مدغشقر </w:t>
      </w:r>
      <w:r w:rsidR="008F4E27">
        <w:rPr>
          <w:rFonts w:hint="cs"/>
          <w:sz w:val="26"/>
          <w:szCs w:val="26"/>
          <w:rtl/>
          <w:lang w:val="fr-CA"/>
        </w:rPr>
        <w:t>ب</w:t>
      </w:r>
      <w:r>
        <w:rPr>
          <w:rFonts w:hint="cs"/>
          <w:sz w:val="26"/>
          <w:szCs w:val="26"/>
          <w:rtl/>
          <w:lang w:val="fr-CA"/>
        </w:rPr>
        <w:t xml:space="preserve">فرض حظر على استيراد المعدات القائمة على المواد الهيدروكلوروفلوروكربونية بحلول 1 يناير/كانون الثاني 2028. </w:t>
      </w:r>
    </w:p>
    <w:p w14:paraId="3C725881" w14:textId="77777777" w:rsidR="00AD7983" w:rsidRPr="00AD7983" w:rsidRDefault="00AD7983" w:rsidP="008F4E27">
      <w:pPr>
        <w:pStyle w:val="ListParagraph"/>
        <w:rPr>
          <w:sz w:val="26"/>
          <w:szCs w:val="26"/>
          <w:rtl/>
          <w:lang w:val="fr-CA"/>
        </w:rPr>
      </w:pPr>
    </w:p>
    <w:p w14:paraId="33234387" w14:textId="67A34C37" w:rsidR="002D50FE" w:rsidRDefault="00AD7983" w:rsidP="008F4E27">
      <w:pPr>
        <w:bidi/>
        <w:rPr>
          <w:sz w:val="26"/>
          <w:szCs w:val="26"/>
          <w:rtl/>
          <w:lang w:val="fr-CA" w:bidi="ar-SA"/>
        </w:rPr>
      </w:pPr>
      <w:r>
        <w:rPr>
          <w:rFonts w:hint="cs"/>
          <w:sz w:val="26"/>
          <w:szCs w:val="26"/>
          <w:rtl/>
          <w:lang w:val="fr-CA" w:bidi="ar-SA"/>
        </w:rPr>
        <w:t>41.</w:t>
      </w:r>
      <w:r>
        <w:rPr>
          <w:sz w:val="26"/>
          <w:szCs w:val="26"/>
          <w:rtl/>
          <w:lang w:val="fr-CA" w:bidi="ar-SA"/>
        </w:rPr>
        <w:tab/>
      </w:r>
      <w:r w:rsidRPr="00AD7983">
        <w:rPr>
          <w:sz w:val="26"/>
          <w:szCs w:val="26"/>
          <w:rtl/>
          <w:lang w:val="fr-CA" w:bidi="ar-SA"/>
        </w:rPr>
        <w:t xml:space="preserve">وتوصي أمانة الصندوق اللجنة التنفيذية بأن تقرّ في سياق الموافقة الشاملة طلب تمويل الشريحة الثانية من المرحلة الثانية من خطة إدارة إزالة المواد الهيدروكلوروفلوروكربونية في </w:t>
      </w:r>
      <w:r>
        <w:rPr>
          <w:rFonts w:hint="cs"/>
          <w:sz w:val="26"/>
          <w:szCs w:val="26"/>
          <w:rtl/>
          <w:lang w:val="fr-CA" w:bidi="ar-SA"/>
        </w:rPr>
        <w:t>مدغشقر</w:t>
      </w:r>
      <w:r w:rsidRPr="00AD7983">
        <w:rPr>
          <w:sz w:val="26"/>
          <w:szCs w:val="26"/>
          <w:rtl/>
          <w:lang w:val="fr-CA" w:bidi="ar-SA"/>
        </w:rPr>
        <w:t xml:space="preserve"> وخطة التنفيذ ذات الصلة للفترة من 2026 إلى 2027 بالتمويل المبيّن في الجدول أدناه.</w:t>
      </w:r>
      <w:r w:rsidR="00FF44B7">
        <w:rPr>
          <w:rFonts w:hint="cs"/>
          <w:sz w:val="26"/>
          <w:szCs w:val="26"/>
          <w:rtl/>
          <w:lang w:val="fr-CA" w:bidi="ar-SA"/>
        </w:rPr>
        <w:t xml:space="preserve"> </w:t>
      </w:r>
    </w:p>
    <w:p w14:paraId="2A8E7527" w14:textId="77777777" w:rsidR="00AD7983" w:rsidRDefault="00AD7983" w:rsidP="00AD7983">
      <w:pPr>
        <w:bidi/>
        <w:jc w:val="left"/>
        <w:rPr>
          <w:sz w:val="26"/>
          <w:szCs w:val="26"/>
          <w:rtl/>
          <w:lang w:val="fr-CA" w:bidi="ar-SA"/>
        </w:rPr>
      </w:pPr>
    </w:p>
    <w:tbl>
      <w:tblPr>
        <w:tblStyle w:val="TableGrid"/>
        <w:bidiVisual/>
        <w:tblW w:w="4995" w:type="pct"/>
        <w:tblLook w:val="04A0" w:firstRow="1" w:lastRow="0" w:firstColumn="1" w:lastColumn="0" w:noHBand="0" w:noVBand="1"/>
      </w:tblPr>
      <w:tblGrid>
        <w:gridCol w:w="556"/>
        <w:gridCol w:w="4394"/>
        <w:gridCol w:w="1562"/>
        <w:gridCol w:w="1560"/>
        <w:gridCol w:w="1269"/>
      </w:tblGrid>
      <w:tr w:rsidR="00AD7983" w:rsidRPr="00AB4D0F" w14:paraId="324F70E4" w14:textId="77777777" w:rsidTr="004E3551">
        <w:tc>
          <w:tcPr>
            <w:tcW w:w="296" w:type="pct"/>
          </w:tcPr>
          <w:p w14:paraId="5025800B" w14:textId="4578C5CB" w:rsidR="00AD7983" w:rsidRPr="00AB4D0F" w:rsidRDefault="00AD7983" w:rsidP="00162596">
            <w:pPr>
              <w:bidi/>
              <w:jc w:val="center"/>
              <w:rPr>
                <w:b/>
                <w:bCs/>
                <w:sz w:val="22"/>
                <w:szCs w:val="22"/>
                <w:rtl/>
                <w:lang w:val="fr-CA" w:bidi="ar-SA"/>
              </w:rPr>
            </w:pPr>
          </w:p>
        </w:tc>
        <w:tc>
          <w:tcPr>
            <w:tcW w:w="2352" w:type="pct"/>
          </w:tcPr>
          <w:p w14:paraId="0139E79F" w14:textId="77C5A324" w:rsidR="00AD7983" w:rsidRPr="00AB4D0F" w:rsidRDefault="004E3551" w:rsidP="00162596">
            <w:pPr>
              <w:bidi/>
              <w:jc w:val="center"/>
              <w:rPr>
                <w:b/>
                <w:bCs/>
                <w:sz w:val="22"/>
                <w:szCs w:val="22"/>
                <w:rtl/>
                <w:lang w:val="fr-CA" w:bidi="ar-SA"/>
              </w:rPr>
            </w:pPr>
            <w:r w:rsidRPr="00AB4D0F">
              <w:rPr>
                <w:rFonts w:hint="cs"/>
                <w:b/>
                <w:bCs/>
                <w:sz w:val="22"/>
                <w:szCs w:val="22"/>
                <w:rtl/>
                <w:lang w:val="fr-CA" w:bidi="ar-SA"/>
              </w:rPr>
              <w:t>وصف المشروع</w:t>
            </w:r>
          </w:p>
        </w:tc>
        <w:tc>
          <w:tcPr>
            <w:tcW w:w="836" w:type="pct"/>
          </w:tcPr>
          <w:p w14:paraId="2577644E" w14:textId="77777777" w:rsidR="00AD7983" w:rsidRPr="00AB4D0F" w:rsidRDefault="00AD7983" w:rsidP="00162596">
            <w:pPr>
              <w:bidi/>
              <w:jc w:val="center"/>
              <w:rPr>
                <w:b/>
                <w:bCs/>
                <w:sz w:val="22"/>
                <w:szCs w:val="22"/>
                <w:rtl/>
                <w:lang w:val="fr-CA" w:bidi="ar-SA"/>
              </w:rPr>
            </w:pPr>
            <w:r w:rsidRPr="00AB4D0F">
              <w:rPr>
                <w:rFonts w:hint="cs"/>
                <w:b/>
                <w:bCs/>
                <w:sz w:val="22"/>
                <w:szCs w:val="22"/>
                <w:rtl/>
                <w:lang w:val="fr-CA" w:bidi="ar-SA"/>
              </w:rPr>
              <w:t xml:space="preserve">التمويل </w:t>
            </w:r>
          </w:p>
          <w:p w14:paraId="704FB7E3" w14:textId="77777777" w:rsidR="00AD7983" w:rsidRPr="00AB4D0F" w:rsidRDefault="00AD7983" w:rsidP="00162596">
            <w:pPr>
              <w:bidi/>
              <w:jc w:val="center"/>
              <w:rPr>
                <w:b/>
                <w:bCs/>
                <w:sz w:val="22"/>
                <w:szCs w:val="22"/>
                <w:rtl/>
                <w:lang w:val="fr-CA" w:bidi="ar-SA"/>
              </w:rPr>
            </w:pPr>
            <w:r w:rsidRPr="00AB4D0F">
              <w:rPr>
                <w:rFonts w:hint="cs"/>
                <w:b/>
                <w:bCs/>
                <w:sz w:val="22"/>
                <w:szCs w:val="22"/>
                <w:rtl/>
                <w:lang w:val="fr-CA" w:bidi="ar-SA"/>
              </w:rPr>
              <w:t>(دولار أمريكي)</w:t>
            </w:r>
          </w:p>
        </w:tc>
        <w:tc>
          <w:tcPr>
            <w:tcW w:w="835" w:type="pct"/>
          </w:tcPr>
          <w:p w14:paraId="09D07CC9" w14:textId="77777777" w:rsidR="00AD7983" w:rsidRPr="00AB4D0F" w:rsidRDefault="00AD7983" w:rsidP="00162596">
            <w:pPr>
              <w:bidi/>
              <w:jc w:val="center"/>
              <w:rPr>
                <w:b/>
                <w:bCs/>
                <w:sz w:val="22"/>
                <w:szCs w:val="22"/>
                <w:rtl/>
                <w:lang w:val="fr-CA" w:bidi="ar-SA"/>
              </w:rPr>
            </w:pPr>
            <w:r w:rsidRPr="00AB4D0F">
              <w:rPr>
                <w:rFonts w:hint="cs"/>
                <w:b/>
                <w:bCs/>
                <w:sz w:val="22"/>
                <w:szCs w:val="22"/>
                <w:rtl/>
                <w:lang w:val="fr-CA" w:bidi="ar-SA"/>
              </w:rPr>
              <w:t>تكاليف الدعم</w:t>
            </w:r>
          </w:p>
          <w:p w14:paraId="3D4E639B" w14:textId="03C3CE5D" w:rsidR="00AD7983" w:rsidRPr="00AB4D0F" w:rsidRDefault="00AD7983" w:rsidP="00801D3E">
            <w:pPr>
              <w:bidi/>
              <w:jc w:val="center"/>
              <w:rPr>
                <w:b/>
                <w:bCs/>
                <w:sz w:val="22"/>
                <w:szCs w:val="22"/>
                <w:rtl/>
                <w:lang w:val="fr-CA" w:bidi="ar-SA"/>
              </w:rPr>
            </w:pPr>
            <w:r w:rsidRPr="00AB4D0F">
              <w:rPr>
                <w:rFonts w:hint="cs"/>
                <w:b/>
                <w:bCs/>
                <w:sz w:val="22"/>
                <w:szCs w:val="22"/>
                <w:rtl/>
                <w:lang w:val="fr-CA" w:bidi="ar-SA"/>
              </w:rPr>
              <w:t xml:space="preserve"> (دولار أمريكي)</w:t>
            </w:r>
          </w:p>
        </w:tc>
        <w:tc>
          <w:tcPr>
            <w:tcW w:w="681" w:type="pct"/>
          </w:tcPr>
          <w:p w14:paraId="03501558" w14:textId="77777777" w:rsidR="00AD7983" w:rsidRPr="00AB4D0F" w:rsidRDefault="00AD7983" w:rsidP="00162596">
            <w:pPr>
              <w:bidi/>
              <w:jc w:val="center"/>
              <w:rPr>
                <w:b/>
                <w:bCs/>
                <w:sz w:val="22"/>
                <w:szCs w:val="22"/>
                <w:rtl/>
                <w:lang w:val="fr-CA" w:bidi="ar-SA"/>
              </w:rPr>
            </w:pPr>
            <w:r w:rsidRPr="00AB4D0F">
              <w:rPr>
                <w:rFonts w:hint="cs"/>
                <w:b/>
                <w:bCs/>
                <w:sz w:val="22"/>
                <w:szCs w:val="22"/>
                <w:rtl/>
                <w:lang w:val="fr-CA" w:bidi="ar-SA"/>
              </w:rPr>
              <w:t>الوكالة المنفذة</w:t>
            </w:r>
          </w:p>
        </w:tc>
      </w:tr>
      <w:tr w:rsidR="00801D3E" w:rsidRPr="00AB4D0F" w14:paraId="4F27F559" w14:textId="77777777" w:rsidTr="00801D3E">
        <w:tc>
          <w:tcPr>
            <w:tcW w:w="298" w:type="pct"/>
          </w:tcPr>
          <w:p w14:paraId="2CAA9CD8" w14:textId="2843AD42" w:rsidR="00801D3E" w:rsidRPr="00AB4D0F" w:rsidRDefault="00801D3E" w:rsidP="00162596">
            <w:pPr>
              <w:bidi/>
              <w:jc w:val="center"/>
              <w:rPr>
                <w:sz w:val="22"/>
                <w:szCs w:val="22"/>
                <w:rtl/>
                <w:lang w:val="fr-CA" w:bidi="ar-SA"/>
              </w:rPr>
            </w:pPr>
          </w:p>
        </w:tc>
        <w:tc>
          <w:tcPr>
            <w:tcW w:w="2350" w:type="pct"/>
          </w:tcPr>
          <w:p w14:paraId="284FD5EC" w14:textId="7BEB5E24" w:rsidR="00801D3E" w:rsidRPr="00AB4D0F" w:rsidRDefault="00801D3E" w:rsidP="00162596">
            <w:pPr>
              <w:bidi/>
              <w:jc w:val="left"/>
              <w:rPr>
                <w:sz w:val="22"/>
                <w:szCs w:val="22"/>
                <w:rtl/>
                <w:lang w:val="fr-CA" w:bidi="ar-SA"/>
              </w:rPr>
            </w:pPr>
            <w:r w:rsidRPr="00AB4D0F">
              <w:rPr>
                <w:rFonts w:hint="cs"/>
                <w:sz w:val="22"/>
                <w:szCs w:val="22"/>
                <w:rtl/>
                <w:lang w:val="fr-CA" w:bidi="ar-SA"/>
              </w:rPr>
              <w:t>خطة إدارة إزالة المواد الهيدروكلوروفلوروكربونية (المرحلة الثانية، الشريحة الثاني</w:t>
            </w:r>
            <w:r w:rsidR="00D61A43" w:rsidRPr="00AB4D0F">
              <w:rPr>
                <w:rFonts w:hint="cs"/>
                <w:sz w:val="22"/>
                <w:szCs w:val="22"/>
                <w:rtl/>
                <w:lang w:val="fr-CA" w:bidi="ar-SA"/>
              </w:rPr>
              <w:t>ة</w:t>
            </w:r>
            <w:r w:rsidRPr="00AB4D0F">
              <w:rPr>
                <w:rFonts w:hint="cs"/>
                <w:sz w:val="22"/>
                <w:szCs w:val="22"/>
                <w:rtl/>
                <w:lang w:val="fr-CA" w:bidi="ar-SA"/>
              </w:rPr>
              <w:t>)</w:t>
            </w:r>
          </w:p>
        </w:tc>
        <w:tc>
          <w:tcPr>
            <w:tcW w:w="836" w:type="pct"/>
          </w:tcPr>
          <w:p w14:paraId="19CE9534" w14:textId="07B1F9EE" w:rsidR="00801D3E" w:rsidRPr="00AB4D0F" w:rsidRDefault="00801D3E" w:rsidP="00162596">
            <w:pPr>
              <w:bidi/>
              <w:rPr>
                <w:sz w:val="22"/>
                <w:szCs w:val="22"/>
                <w:rtl/>
                <w:lang w:val="fr-CA" w:bidi="ar-SA"/>
              </w:rPr>
            </w:pPr>
            <w:r w:rsidRPr="00AB4D0F">
              <w:rPr>
                <w:rFonts w:hint="cs"/>
                <w:sz w:val="22"/>
                <w:szCs w:val="22"/>
                <w:rtl/>
                <w:lang w:val="fr-CA" w:bidi="ar-SA"/>
              </w:rPr>
              <w:t>326,750</w:t>
            </w:r>
          </w:p>
        </w:tc>
        <w:tc>
          <w:tcPr>
            <w:tcW w:w="835" w:type="pct"/>
          </w:tcPr>
          <w:p w14:paraId="253EB6E5" w14:textId="3B1B25B3" w:rsidR="00801D3E" w:rsidRPr="00AB4D0F" w:rsidRDefault="00801D3E" w:rsidP="00162596">
            <w:pPr>
              <w:bidi/>
              <w:rPr>
                <w:sz w:val="22"/>
                <w:szCs w:val="22"/>
                <w:rtl/>
                <w:lang w:val="fr-CA" w:bidi="ar-SA"/>
              </w:rPr>
            </w:pPr>
            <w:r w:rsidRPr="00AB4D0F">
              <w:rPr>
                <w:rFonts w:hint="cs"/>
                <w:sz w:val="22"/>
                <w:szCs w:val="22"/>
                <w:rtl/>
                <w:lang w:val="fr-CA" w:bidi="ar-SA"/>
              </w:rPr>
              <w:t>40,124</w:t>
            </w:r>
          </w:p>
        </w:tc>
        <w:tc>
          <w:tcPr>
            <w:tcW w:w="681" w:type="pct"/>
          </w:tcPr>
          <w:p w14:paraId="71FB4236" w14:textId="77777777" w:rsidR="00801D3E" w:rsidRPr="00AB4D0F" w:rsidRDefault="00801D3E" w:rsidP="00801D3E">
            <w:pPr>
              <w:bidi/>
              <w:jc w:val="center"/>
              <w:rPr>
                <w:sz w:val="22"/>
                <w:szCs w:val="22"/>
                <w:rtl/>
                <w:lang w:val="fr-CA" w:bidi="ar-SA"/>
              </w:rPr>
            </w:pPr>
            <w:r w:rsidRPr="00AB4D0F">
              <w:rPr>
                <w:rFonts w:hint="cs"/>
                <w:sz w:val="22"/>
                <w:szCs w:val="22"/>
                <w:rtl/>
                <w:lang w:val="fr-CA" w:bidi="ar-SA"/>
              </w:rPr>
              <w:t>برنامج الأمم المتحدة للبيئة</w:t>
            </w:r>
          </w:p>
        </w:tc>
      </w:tr>
    </w:tbl>
    <w:p w14:paraId="3B4C8292" w14:textId="77777777" w:rsidR="00801D3E" w:rsidRDefault="00801D3E" w:rsidP="00801D3E">
      <w:pPr>
        <w:bidi/>
        <w:jc w:val="left"/>
        <w:rPr>
          <w:sz w:val="26"/>
          <w:szCs w:val="26"/>
          <w:lang w:val="fr-CA" w:bidi="ar-SA"/>
        </w:rPr>
      </w:pPr>
    </w:p>
    <w:p w14:paraId="03736279" w14:textId="77777777" w:rsidR="003968E2" w:rsidRDefault="003968E2">
      <w:pPr>
        <w:jc w:val="left"/>
        <w:rPr>
          <w:sz w:val="26"/>
          <w:szCs w:val="26"/>
          <w:lang w:val="fr-CA" w:bidi="ar-SA"/>
        </w:rPr>
        <w:sectPr w:rsidR="003968E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14:paraId="04F1E185" w14:textId="77777777" w:rsidR="00B4472F" w:rsidRPr="00BE62CA" w:rsidRDefault="00B4472F" w:rsidP="00B4472F">
      <w:pPr>
        <w:tabs>
          <w:tab w:val="left" w:pos="4095"/>
          <w:tab w:val="center" w:pos="4680"/>
        </w:tabs>
        <w:bidi/>
        <w:jc w:val="center"/>
        <w:rPr>
          <w:rFonts w:cs="Arabic Transparent"/>
          <w:b/>
          <w:bCs/>
          <w:color w:val="000000" w:themeColor="text1"/>
          <w:sz w:val="26"/>
          <w:szCs w:val="26"/>
          <w:lang w:bidi="ar-EG"/>
        </w:rPr>
      </w:pPr>
      <w:r w:rsidRPr="00BE62CA">
        <w:rPr>
          <w:rFonts w:cs="Arabic Transparent" w:hint="cs"/>
          <w:b/>
          <w:bCs/>
          <w:color w:val="000000" w:themeColor="text1"/>
          <w:sz w:val="26"/>
          <w:szCs w:val="26"/>
          <w:rtl/>
        </w:rPr>
        <w:lastRenderedPageBreak/>
        <w:t>المرفق</w:t>
      </w:r>
      <w:r w:rsidRPr="00BE62CA">
        <w:rPr>
          <w:rFonts w:cs="Arabic Transparent" w:hint="cs"/>
          <w:b/>
          <w:bCs/>
          <w:color w:val="000000" w:themeColor="text1"/>
          <w:sz w:val="26"/>
          <w:szCs w:val="26"/>
          <w:rtl/>
          <w:lang w:bidi="ar-EG"/>
        </w:rPr>
        <w:t xml:space="preserve"> الأول</w:t>
      </w:r>
    </w:p>
    <w:p w14:paraId="7E715018" w14:textId="77777777" w:rsidR="00B4472F" w:rsidRDefault="00B4472F" w:rsidP="00977BBE">
      <w:pPr>
        <w:pStyle w:val="StyleHeader4Para4Left0Firstline0"/>
        <w:numPr>
          <w:ilvl w:val="0"/>
          <w:numId w:val="0"/>
        </w:numPr>
        <w:jc w:val="center"/>
        <w:rPr>
          <w:b/>
          <w:bCs/>
          <w:sz w:val="22"/>
        </w:rPr>
      </w:pPr>
    </w:p>
    <w:p w14:paraId="32E058B0" w14:textId="64DFDD6C" w:rsidR="00B4472F" w:rsidRDefault="00B4472F" w:rsidP="00B4472F">
      <w:pPr>
        <w:bidi/>
        <w:jc w:val="center"/>
        <w:rPr>
          <w:b/>
          <w:bCs/>
          <w:color w:val="000000" w:themeColor="text1"/>
          <w:sz w:val="26"/>
          <w:szCs w:val="26"/>
          <w:lang w:bidi="ar-SY"/>
        </w:rPr>
      </w:pPr>
      <w:r w:rsidRPr="00BE62CA">
        <w:rPr>
          <w:b/>
          <w:bCs/>
          <w:color w:val="000000" w:themeColor="text1"/>
          <w:sz w:val="26"/>
          <w:szCs w:val="26"/>
          <w:rtl/>
          <w:lang w:bidi="ar-SY"/>
        </w:rPr>
        <w:t xml:space="preserve">النص المقرر إدراجه في الاتفاق المحدّث بين حكومة </w:t>
      </w:r>
      <w:r w:rsidRPr="00CA413E">
        <w:rPr>
          <w:rFonts w:hint="cs"/>
          <w:b/>
          <w:bCs/>
          <w:sz w:val="26"/>
          <w:szCs w:val="26"/>
          <w:rtl/>
          <w:lang w:bidi="ar-LB"/>
        </w:rPr>
        <w:t>مدغشقر</w:t>
      </w:r>
      <w:r w:rsidRPr="00BE62CA">
        <w:rPr>
          <w:b/>
          <w:bCs/>
          <w:color w:val="000000" w:themeColor="text1"/>
          <w:sz w:val="26"/>
          <w:szCs w:val="26"/>
          <w:rtl/>
          <w:lang w:bidi="ar-SY"/>
        </w:rPr>
        <w:t xml:space="preserve"> واللجنة التنفيذية للصندوق المتعدد الأطراف</w:t>
      </w:r>
      <w:r w:rsidRPr="00BE62CA">
        <w:rPr>
          <w:rFonts w:hint="cs"/>
          <w:b/>
          <w:bCs/>
          <w:color w:val="000000" w:themeColor="text1"/>
          <w:sz w:val="26"/>
          <w:szCs w:val="26"/>
          <w:rtl/>
          <w:lang w:bidi="ar-SY"/>
        </w:rPr>
        <w:t xml:space="preserve"> </w:t>
      </w:r>
      <w:r w:rsidRPr="00BE62CA">
        <w:rPr>
          <w:b/>
          <w:bCs/>
          <w:color w:val="000000" w:themeColor="text1"/>
          <w:sz w:val="26"/>
          <w:szCs w:val="26"/>
          <w:rtl/>
          <w:lang w:bidi="ar-SY"/>
        </w:rPr>
        <w:t>لتخفيض استهلاك مركبات الكربون الهيدروكلورية فلورية وفقاً للمرحلة الثانية من خطة إدارة التخلص التدريجي من مركبات الكربون الهيدروكلورية فلورية</w:t>
      </w:r>
    </w:p>
    <w:p w14:paraId="481C73BE" w14:textId="77777777" w:rsidR="00B4472F" w:rsidRPr="00BE62CA" w:rsidRDefault="00B4472F" w:rsidP="00B4472F">
      <w:pPr>
        <w:bidi/>
        <w:jc w:val="center"/>
        <w:rPr>
          <w:b/>
          <w:bCs/>
          <w:color w:val="000000" w:themeColor="text1"/>
          <w:sz w:val="26"/>
          <w:szCs w:val="26"/>
          <w:rtl/>
          <w:lang w:bidi="ar-SY"/>
        </w:rPr>
      </w:pPr>
    </w:p>
    <w:p w14:paraId="061036AE" w14:textId="77777777" w:rsidR="00B4472F" w:rsidRDefault="00B4472F" w:rsidP="00B4472F">
      <w:pPr>
        <w:bidi/>
        <w:jc w:val="center"/>
        <w:rPr>
          <w:color w:val="000000" w:themeColor="text1"/>
          <w:sz w:val="26"/>
          <w:szCs w:val="26"/>
        </w:rPr>
      </w:pPr>
      <w:r w:rsidRPr="00BE62CA">
        <w:rPr>
          <w:color w:val="000000" w:themeColor="text1"/>
          <w:sz w:val="26"/>
          <w:szCs w:val="26"/>
        </w:rPr>
        <w:t>)</w:t>
      </w:r>
      <w:r w:rsidRPr="00BE62CA">
        <w:rPr>
          <w:rFonts w:hint="cs"/>
          <w:color w:val="000000" w:themeColor="text1"/>
          <w:sz w:val="26"/>
          <w:szCs w:val="26"/>
          <w:rtl/>
        </w:rPr>
        <w:t xml:space="preserve"> التغييرا</w:t>
      </w:r>
      <w:r w:rsidRPr="00BE62CA">
        <w:rPr>
          <w:rFonts w:hint="eastAsia"/>
          <w:color w:val="000000" w:themeColor="text1"/>
          <w:sz w:val="26"/>
          <w:szCs w:val="26"/>
          <w:rtl/>
        </w:rPr>
        <w:t>ت</w:t>
      </w:r>
      <w:r w:rsidRPr="00BE62CA">
        <w:rPr>
          <w:color w:val="000000" w:themeColor="text1"/>
          <w:sz w:val="26"/>
          <w:szCs w:val="26"/>
          <w:rtl/>
        </w:rPr>
        <w:t xml:space="preserve"> ذات الصلة مكتوبة بخط عريض لسهولة الرجوع إليه</w:t>
      </w:r>
      <w:r w:rsidRPr="00BE62CA">
        <w:rPr>
          <w:rFonts w:hint="cs"/>
          <w:color w:val="000000" w:themeColor="text1"/>
          <w:sz w:val="26"/>
          <w:szCs w:val="26"/>
          <w:rtl/>
        </w:rPr>
        <w:t>)</w:t>
      </w:r>
    </w:p>
    <w:p w14:paraId="5731FBFB" w14:textId="77777777" w:rsidR="00B4472F" w:rsidRPr="00BE62CA" w:rsidRDefault="00B4472F" w:rsidP="00B4472F">
      <w:pPr>
        <w:bidi/>
        <w:jc w:val="center"/>
        <w:rPr>
          <w:color w:val="000000" w:themeColor="text1"/>
          <w:sz w:val="26"/>
          <w:szCs w:val="26"/>
          <w:rtl/>
        </w:rPr>
      </w:pPr>
    </w:p>
    <w:p w14:paraId="550E850C" w14:textId="2846F631" w:rsidR="00B4472F" w:rsidRPr="008507C6" w:rsidRDefault="00B4472F" w:rsidP="00B4472F">
      <w:pPr>
        <w:pStyle w:val="Heading1"/>
        <w:bidi/>
        <w:rPr>
          <w:b/>
          <w:bCs/>
          <w:lang w:bidi="ar-SY"/>
        </w:rPr>
      </w:pPr>
      <w:r w:rsidRPr="008507C6">
        <w:rPr>
          <w:rFonts w:hint="cs"/>
          <w:b/>
          <w:bCs/>
          <w:sz w:val="26"/>
          <w:szCs w:val="26"/>
          <w:rtl/>
        </w:rPr>
        <w:t>.</w:t>
      </w:r>
      <w:r w:rsidRPr="008507C6">
        <w:rPr>
          <w:b/>
          <w:bCs/>
          <w:sz w:val="26"/>
          <w:szCs w:val="26"/>
          <w:rtl/>
        </w:rPr>
        <w:t xml:space="preserve">يحل هذا الاتفاق المحدّث محل الاتفاق المبرم بين حكومة </w:t>
      </w:r>
      <w:r w:rsidRPr="008507C6">
        <w:rPr>
          <w:rFonts w:hint="cs"/>
          <w:b/>
          <w:bCs/>
          <w:sz w:val="26"/>
          <w:szCs w:val="26"/>
          <w:rtl/>
          <w:lang w:bidi="ar-LB"/>
        </w:rPr>
        <w:t>مدغشقر</w:t>
      </w:r>
      <w:r w:rsidRPr="008507C6">
        <w:rPr>
          <w:b/>
          <w:bCs/>
          <w:sz w:val="26"/>
          <w:szCs w:val="26"/>
          <w:rtl/>
        </w:rPr>
        <w:t xml:space="preserve"> واللجنة التنفيذية في الاجتماع </w:t>
      </w:r>
      <w:r w:rsidR="00CA413E" w:rsidRPr="008507C6">
        <w:rPr>
          <w:b/>
          <w:bCs/>
          <w:sz w:val="26"/>
          <w:szCs w:val="26"/>
          <w:rtl/>
        </w:rPr>
        <w:t>التسعين</w:t>
      </w:r>
      <w:r w:rsidRPr="008507C6">
        <w:rPr>
          <w:rFonts w:asciiTheme="majorBidi" w:hAnsiTheme="majorBidi" w:cstheme="majorBidi"/>
          <w:b/>
          <w:bCs/>
          <w:sz w:val="26"/>
          <w:szCs w:val="26"/>
          <w:rtl/>
          <w:lang w:bidi="ar-LB"/>
        </w:rPr>
        <w:t xml:space="preserve"> للّجنة التنفيذية</w:t>
      </w:r>
      <w:r w:rsidRPr="008507C6">
        <w:rPr>
          <w:rFonts w:asciiTheme="majorBidi" w:hAnsiTheme="majorBidi" w:cstheme="majorBidi"/>
          <w:b/>
          <w:bCs/>
          <w:rtl/>
          <w:lang w:bidi="ar-LB"/>
        </w:rPr>
        <w:t>.</w:t>
      </w:r>
    </w:p>
    <w:p w14:paraId="12451783" w14:textId="77777777" w:rsidR="00CA413E" w:rsidRPr="00EF4059" w:rsidRDefault="00CA413E" w:rsidP="00CA413E">
      <w:pPr>
        <w:bidi/>
        <w:spacing w:after="120"/>
        <w:jc w:val="left"/>
        <w:rPr>
          <w:sz w:val="20"/>
          <w:rtl/>
        </w:rPr>
      </w:pPr>
      <w:r w:rsidRPr="00EF4059">
        <w:rPr>
          <w:bCs/>
          <w:sz w:val="26"/>
          <w:szCs w:val="26"/>
          <w:rtl/>
        </w:rPr>
        <w:t>التذييل 1- ألف: المـواد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3"/>
        <w:gridCol w:w="1111"/>
        <w:gridCol w:w="1769"/>
        <w:gridCol w:w="3327"/>
      </w:tblGrid>
      <w:tr w:rsidR="00CA413E" w:rsidRPr="00EF4059" w14:paraId="46451568" w14:textId="77777777" w:rsidTr="00937A1C">
        <w:trPr>
          <w:trHeight w:val="413"/>
        </w:trPr>
        <w:tc>
          <w:tcPr>
            <w:tcW w:w="1681" w:type="pct"/>
          </w:tcPr>
          <w:p w14:paraId="7FA3AD4A" w14:textId="77777777" w:rsidR="00CA413E" w:rsidRPr="00EF4059" w:rsidRDefault="00CA413E" w:rsidP="00BB587B">
            <w:pPr>
              <w:keepNext/>
              <w:bidi/>
              <w:rPr>
                <w:b/>
                <w:bCs/>
              </w:rPr>
            </w:pPr>
            <w:r w:rsidRPr="00EF4059">
              <w:rPr>
                <w:b/>
                <w:bCs/>
                <w:rtl/>
              </w:rPr>
              <w:t>المادة</w:t>
            </w:r>
          </w:p>
        </w:tc>
        <w:tc>
          <w:tcPr>
            <w:tcW w:w="594" w:type="pct"/>
          </w:tcPr>
          <w:p w14:paraId="453BF2A2" w14:textId="77777777" w:rsidR="00CA413E" w:rsidRPr="00EF4059" w:rsidRDefault="00CA413E" w:rsidP="00BB587B">
            <w:pPr>
              <w:keepNext/>
              <w:bidi/>
              <w:jc w:val="center"/>
              <w:rPr>
                <w:b/>
                <w:bCs/>
              </w:rPr>
            </w:pPr>
            <w:r w:rsidRPr="00EF4059">
              <w:rPr>
                <w:b/>
                <w:bCs/>
                <w:rtl/>
              </w:rPr>
              <w:t>المرفق</w:t>
            </w:r>
          </w:p>
        </w:tc>
        <w:tc>
          <w:tcPr>
            <w:tcW w:w="946" w:type="pct"/>
          </w:tcPr>
          <w:p w14:paraId="27D80958" w14:textId="77777777" w:rsidR="00CA413E" w:rsidRPr="00EF4059" w:rsidRDefault="00CA413E" w:rsidP="00BB587B">
            <w:pPr>
              <w:keepNext/>
              <w:autoSpaceDE w:val="0"/>
              <w:autoSpaceDN w:val="0"/>
              <w:bidi/>
              <w:adjustRightInd w:val="0"/>
              <w:jc w:val="center"/>
              <w:rPr>
                <w:b/>
                <w:bCs/>
              </w:rPr>
            </w:pPr>
            <w:r w:rsidRPr="00EF4059">
              <w:rPr>
                <w:b/>
                <w:bCs/>
                <w:rtl/>
              </w:rPr>
              <w:t>المجموعة</w:t>
            </w:r>
          </w:p>
        </w:tc>
        <w:tc>
          <w:tcPr>
            <w:tcW w:w="1779" w:type="pct"/>
          </w:tcPr>
          <w:p w14:paraId="25EB3C4D" w14:textId="77777777" w:rsidR="00CA413E" w:rsidRPr="00EF4059" w:rsidRDefault="00CA413E" w:rsidP="00BB587B">
            <w:pPr>
              <w:keepNext/>
              <w:autoSpaceDE w:val="0"/>
              <w:autoSpaceDN w:val="0"/>
              <w:bidi/>
              <w:adjustRightInd w:val="0"/>
              <w:rPr>
                <w:b/>
                <w:bCs/>
                <w:rtl/>
                <w:lang w:eastAsia="en-CA"/>
              </w:rPr>
            </w:pPr>
            <w:r w:rsidRPr="00EF4059">
              <w:rPr>
                <w:b/>
                <w:bCs/>
                <w:rtl/>
                <w:lang w:eastAsia="en-CA"/>
              </w:rPr>
              <w:t>نقطة البدء لإجمالي التخفيضات في الاستهلاك</w:t>
            </w:r>
          </w:p>
          <w:p w14:paraId="4C752CD0" w14:textId="77777777" w:rsidR="00CA413E" w:rsidRPr="00EF4059" w:rsidRDefault="00CA413E" w:rsidP="00BB587B">
            <w:pPr>
              <w:keepNext/>
              <w:autoSpaceDE w:val="0"/>
              <w:autoSpaceDN w:val="0"/>
              <w:bidi/>
              <w:adjustRightInd w:val="0"/>
              <w:rPr>
                <w:b/>
                <w:bCs/>
              </w:rPr>
            </w:pPr>
            <w:r w:rsidRPr="00EF4059">
              <w:rPr>
                <w:b/>
                <w:bCs/>
                <w:rtl/>
                <w:lang w:eastAsia="en-CA"/>
              </w:rPr>
              <w:t>(بأطنان قدرات استنفاد الأوزون)</w:t>
            </w:r>
          </w:p>
        </w:tc>
      </w:tr>
      <w:tr w:rsidR="00CA413E" w:rsidRPr="00EF4059" w14:paraId="35EFAD61" w14:textId="77777777" w:rsidTr="00937A1C">
        <w:tc>
          <w:tcPr>
            <w:tcW w:w="1681" w:type="pct"/>
          </w:tcPr>
          <w:p w14:paraId="63531B8F" w14:textId="77777777" w:rsidR="00CA413E" w:rsidRPr="00EF4059" w:rsidRDefault="00CA413E" w:rsidP="00CA413E">
            <w:pPr>
              <w:keepNext/>
              <w:bidi/>
              <w:rPr>
                <w:rtl/>
              </w:rPr>
            </w:pPr>
            <w:r w:rsidRPr="00EF4059">
              <w:rPr>
                <w:rtl/>
              </w:rPr>
              <w:t>الهيدروكلوروفلوروكربون-22</w:t>
            </w:r>
          </w:p>
        </w:tc>
        <w:tc>
          <w:tcPr>
            <w:tcW w:w="594" w:type="pct"/>
          </w:tcPr>
          <w:p w14:paraId="0655228E" w14:textId="77777777" w:rsidR="00CA413E" w:rsidRPr="00EF4059" w:rsidRDefault="00CA413E" w:rsidP="00CA413E">
            <w:pPr>
              <w:keepNext/>
              <w:bidi/>
              <w:jc w:val="center"/>
            </w:pPr>
            <w:r w:rsidRPr="00EF4059">
              <w:rPr>
                <w:rtl/>
              </w:rPr>
              <w:t>جيم</w:t>
            </w:r>
          </w:p>
        </w:tc>
        <w:tc>
          <w:tcPr>
            <w:tcW w:w="946" w:type="pct"/>
          </w:tcPr>
          <w:p w14:paraId="0B1B60C1" w14:textId="77777777" w:rsidR="00CA413E" w:rsidRPr="00EF4059" w:rsidRDefault="00CA413E" w:rsidP="00CA413E">
            <w:pPr>
              <w:keepNext/>
              <w:autoSpaceDE w:val="0"/>
              <w:autoSpaceDN w:val="0"/>
              <w:bidi/>
              <w:adjustRightInd w:val="0"/>
              <w:jc w:val="center"/>
            </w:pPr>
            <w:r w:rsidRPr="00EF4059">
              <w:rPr>
                <w:rtl/>
              </w:rPr>
              <w:t>الأولى</w:t>
            </w:r>
          </w:p>
        </w:tc>
        <w:tc>
          <w:tcPr>
            <w:tcW w:w="1779" w:type="pct"/>
            <w:vAlign w:val="center"/>
          </w:tcPr>
          <w:p w14:paraId="345B844F" w14:textId="16B5A62D" w:rsidR="00CA413E" w:rsidRPr="00EF4059" w:rsidRDefault="00CA413E" w:rsidP="00CA413E">
            <w:pPr>
              <w:keepNext/>
              <w:keepLines/>
              <w:jc w:val="center"/>
              <w:rPr>
                <w:sz w:val="20"/>
              </w:rPr>
            </w:pPr>
            <w:r w:rsidRPr="00EF4059">
              <w:rPr>
                <w:sz w:val="20"/>
              </w:rPr>
              <w:t>1</w:t>
            </w:r>
            <w:r>
              <w:rPr>
                <w:sz w:val="20"/>
              </w:rPr>
              <w:t>6</w:t>
            </w:r>
            <w:r w:rsidRPr="00EF4059">
              <w:rPr>
                <w:sz w:val="20"/>
              </w:rPr>
              <w:t>.</w:t>
            </w:r>
            <w:r>
              <w:rPr>
                <w:sz w:val="20"/>
              </w:rPr>
              <w:t>6</w:t>
            </w:r>
            <w:r w:rsidRPr="00EF4059">
              <w:rPr>
                <w:sz w:val="20"/>
              </w:rPr>
              <w:t>0</w:t>
            </w:r>
          </w:p>
        </w:tc>
      </w:tr>
    </w:tbl>
    <w:p w14:paraId="76F5D058" w14:textId="77777777" w:rsidR="00CA413E" w:rsidRDefault="00CA413E" w:rsidP="00CA413E">
      <w:pPr>
        <w:keepNext/>
        <w:keepLines/>
        <w:tabs>
          <w:tab w:val="left" w:pos="720"/>
        </w:tabs>
        <w:outlineLvl w:val="0"/>
        <w:rPr>
          <w:b/>
          <w:bCs/>
          <w:color w:val="000000" w:themeColor="text1"/>
          <w:szCs w:val="24"/>
          <w:lang w:bidi="ar-EG"/>
        </w:rPr>
      </w:pPr>
    </w:p>
    <w:p w14:paraId="0DE1D33D" w14:textId="17B4322E" w:rsidR="00B4472F" w:rsidRPr="00B4472F" w:rsidRDefault="00B4472F" w:rsidP="00CA413E">
      <w:pPr>
        <w:keepNext/>
        <w:keepLines/>
        <w:tabs>
          <w:tab w:val="left" w:pos="720"/>
        </w:tabs>
        <w:spacing w:after="240"/>
        <w:jc w:val="right"/>
        <w:outlineLvl w:val="0"/>
        <w:rPr>
          <w:b/>
          <w:color w:val="000000" w:themeColor="text1"/>
          <w:sz w:val="22"/>
          <w:szCs w:val="22"/>
        </w:rPr>
      </w:pPr>
      <w:r w:rsidRPr="00B4472F">
        <w:rPr>
          <w:rFonts w:hint="cs"/>
          <w:b/>
          <w:bCs/>
          <w:color w:val="000000" w:themeColor="text1"/>
          <w:szCs w:val="24"/>
          <w:rtl/>
          <w:lang w:bidi="ar-EG"/>
        </w:rPr>
        <w:t>التذييل 2-ألف : الأهداف والتمويل</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70"/>
        <w:gridCol w:w="736"/>
        <w:gridCol w:w="1740"/>
        <w:gridCol w:w="821"/>
        <w:gridCol w:w="638"/>
        <w:gridCol w:w="821"/>
        <w:gridCol w:w="671"/>
        <w:gridCol w:w="821"/>
        <w:gridCol w:w="741"/>
        <w:gridCol w:w="821"/>
        <w:gridCol w:w="970"/>
      </w:tblGrid>
      <w:tr w:rsidR="004B4F84" w:rsidRPr="00426F95" w14:paraId="567AE2CE" w14:textId="77777777" w:rsidTr="006D2942">
        <w:trPr>
          <w:trHeight w:val="98"/>
          <w:jc w:val="center"/>
        </w:trPr>
        <w:tc>
          <w:tcPr>
            <w:tcW w:w="305" w:type="pct"/>
            <w:hideMark/>
          </w:tcPr>
          <w:p w14:paraId="2B718C33" w14:textId="77777777" w:rsidR="004B4F84" w:rsidRPr="00B4472F" w:rsidRDefault="004B4F84" w:rsidP="00B4472F">
            <w:pPr>
              <w:keepNext/>
              <w:keepLines/>
              <w:jc w:val="center"/>
              <w:rPr>
                <w:rFonts w:asciiTheme="majorBidi" w:hAnsiTheme="majorBidi" w:cstheme="majorBidi"/>
                <w:b/>
                <w:bCs/>
                <w:color w:val="000000"/>
                <w:sz w:val="20"/>
                <w:lang w:val="en-CA" w:eastAsia="en-CA" w:bidi="ar-SA"/>
              </w:rPr>
            </w:pPr>
            <w:r w:rsidRPr="00B4472F">
              <w:rPr>
                <w:rFonts w:asciiTheme="majorBidi" w:hAnsiTheme="majorBidi" w:cstheme="majorBidi"/>
                <w:b/>
                <w:bCs/>
                <w:sz w:val="20"/>
                <w:rtl/>
                <w:lang w:val="en-CA" w:bidi="ar-SA"/>
              </w:rPr>
              <w:t>الصف</w:t>
            </w:r>
          </w:p>
        </w:tc>
        <w:tc>
          <w:tcPr>
            <w:tcW w:w="1325" w:type="pct"/>
            <w:gridSpan w:val="2"/>
            <w:hideMark/>
          </w:tcPr>
          <w:p w14:paraId="3E1C4D7B" w14:textId="77777777" w:rsidR="004B4F84" w:rsidRPr="00B4472F" w:rsidRDefault="004B4F84" w:rsidP="00B4472F">
            <w:pPr>
              <w:keepNext/>
              <w:keepLines/>
              <w:jc w:val="center"/>
              <w:rPr>
                <w:rFonts w:asciiTheme="majorBidi" w:hAnsiTheme="majorBidi" w:cstheme="majorBidi"/>
                <w:b/>
                <w:bCs/>
                <w:color w:val="000000"/>
                <w:sz w:val="20"/>
                <w:lang w:val="en-CA" w:eastAsia="en-CA" w:bidi="ar-SA"/>
              </w:rPr>
            </w:pPr>
            <w:r w:rsidRPr="00B4472F">
              <w:rPr>
                <w:rFonts w:asciiTheme="majorBidi" w:hAnsiTheme="majorBidi" w:cstheme="majorBidi"/>
                <w:b/>
                <w:bCs/>
                <w:sz w:val="20"/>
                <w:rtl/>
                <w:lang w:val="en-CA" w:bidi="ar-SA"/>
              </w:rPr>
              <w:t>الوصف</w:t>
            </w:r>
          </w:p>
        </w:tc>
        <w:tc>
          <w:tcPr>
            <w:tcW w:w="439" w:type="pct"/>
          </w:tcPr>
          <w:p w14:paraId="5ED53010" w14:textId="04F6ECA2" w:rsidR="004B4F84" w:rsidRPr="00B4472F" w:rsidRDefault="004B4F84" w:rsidP="00B4472F">
            <w:pPr>
              <w:keepNext/>
              <w:keepLines/>
              <w:jc w:val="center"/>
              <w:rPr>
                <w:rFonts w:asciiTheme="majorBidi" w:hAnsiTheme="majorBidi" w:cstheme="majorBidi"/>
                <w:b/>
                <w:bCs/>
                <w:color w:val="000000"/>
                <w:sz w:val="20"/>
                <w:lang w:val="en-CA" w:eastAsia="en-CA" w:bidi="ar-SA"/>
              </w:rPr>
            </w:pPr>
            <w:r w:rsidRPr="00B4472F">
              <w:rPr>
                <w:rFonts w:asciiTheme="majorBidi" w:hAnsiTheme="majorBidi" w:cstheme="majorBidi" w:hint="cs"/>
                <w:b/>
                <w:bCs/>
                <w:color w:val="000000"/>
                <w:sz w:val="20"/>
                <w:rtl/>
                <w:lang w:val="en-CA" w:eastAsia="en-CA" w:bidi="ar-SA"/>
              </w:rPr>
              <w:t>202</w:t>
            </w:r>
            <w:r w:rsidRPr="00426F95">
              <w:rPr>
                <w:rFonts w:asciiTheme="majorBidi" w:hAnsiTheme="majorBidi" w:cstheme="majorBidi"/>
                <w:b/>
                <w:bCs/>
                <w:color w:val="000000"/>
                <w:sz w:val="20"/>
                <w:lang w:val="en-CA" w:eastAsia="en-CA" w:bidi="ar-SA"/>
              </w:rPr>
              <w:t>2</w:t>
            </w:r>
          </w:p>
        </w:tc>
        <w:tc>
          <w:tcPr>
            <w:tcW w:w="341" w:type="pct"/>
          </w:tcPr>
          <w:p w14:paraId="33A1C17C" w14:textId="651C0403" w:rsidR="004B4F84" w:rsidRPr="00B4472F" w:rsidRDefault="004B4F84" w:rsidP="00B4472F">
            <w:pPr>
              <w:jc w:val="center"/>
              <w:rPr>
                <w:rFonts w:asciiTheme="majorBidi" w:hAnsiTheme="majorBidi" w:cstheme="majorBidi"/>
                <w:b/>
                <w:bCs/>
                <w:color w:val="000000"/>
                <w:sz w:val="20"/>
                <w:lang w:val="en-CA" w:eastAsia="zh-CN" w:bidi="ar-SA"/>
              </w:rPr>
            </w:pPr>
            <w:r w:rsidRPr="00B4472F">
              <w:rPr>
                <w:rFonts w:asciiTheme="majorBidi" w:hAnsiTheme="majorBidi" w:cstheme="majorBidi" w:hint="cs"/>
                <w:b/>
                <w:bCs/>
                <w:color w:val="000000"/>
                <w:sz w:val="20"/>
                <w:rtl/>
                <w:lang w:val="en-CA" w:eastAsia="zh-CN" w:bidi="ar-SA"/>
              </w:rPr>
              <w:t>202</w:t>
            </w:r>
            <w:r w:rsidRPr="00426F95">
              <w:rPr>
                <w:rFonts w:asciiTheme="majorBidi" w:hAnsiTheme="majorBidi" w:cstheme="majorBidi"/>
                <w:b/>
                <w:bCs/>
                <w:color w:val="000000"/>
                <w:sz w:val="20"/>
                <w:lang w:val="en-CA" w:eastAsia="zh-CN" w:bidi="ar-SA"/>
              </w:rPr>
              <w:t>3-2024</w:t>
            </w:r>
          </w:p>
        </w:tc>
        <w:tc>
          <w:tcPr>
            <w:tcW w:w="439" w:type="pct"/>
          </w:tcPr>
          <w:p w14:paraId="5F888C8F" w14:textId="79177B69" w:rsidR="004B4F84" w:rsidRPr="00B4472F" w:rsidRDefault="004B4F84" w:rsidP="00B4472F">
            <w:pPr>
              <w:keepNext/>
              <w:keepLines/>
              <w:jc w:val="center"/>
              <w:rPr>
                <w:rFonts w:asciiTheme="majorBidi" w:hAnsiTheme="majorBidi" w:cstheme="majorBidi"/>
                <w:b/>
                <w:bCs/>
                <w:color w:val="000000"/>
                <w:sz w:val="20"/>
                <w:lang w:val="en-CA" w:eastAsia="en-CA" w:bidi="ar-SA"/>
              </w:rPr>
            </w:pPr>
            <w:r w:rsidRPr="00B4472F">
              <w:rPr>
                <w:rFonts w:asciiTheme="majorBidi" w:hAnsiTheme="majorBidi" w:cstheme="majorBidi" w:hint="cs"/>
                <w:b/>
                <w:bCs/>
                <w:color w:val="000000"/>
                <w:sz w:val="20"/>
                <w:rtl/>
                <w:lang w:val="en-CA" w:eastAsia="en-CA" w:bidi="ar-SA"/>
              </w:rPr>
              <w:t>202</w:t>
            </w:r>
            <w:r w:rsidRPr="00426F95">
              <w:rPr>
                <w:rFonts w:asciiTheme="majorBidi" w:hAnsiTheme="majorBidi" w:cstheme="majorBidi"/>
                <w:b/>
                <w:bCs/>
                <w:color w:val="000000"/>
                <w:sz w:val="20"/>
                <w:lang w:val="en-CA" w:eastAsia="en-CA" w:bidi="ar-SA"/>
              </w:rPr>
              <w:t>5</w:t>
            </w:r>
          </w:p>
        </w:tc>
        <w:tc>
          <w:tcPr>
            <w:tcW w:w="359" w:type="pct"/>
          </w:tcPr>
          <w:p w14:paraId="148533FA" w14:textId="659D137E" w:rsidR="004B4F84" w:rsidRPr="00B4472F" w:rsidRDefault="004B4F84" w:rsidP="00B4472F">
            <w:pPr>
              <w:keepNext/>
              <w:keepLines/>
              <w:jc w:val="center"/>
              <w:rPr>
                <w:rFonts w:asciiTheme="majorBidi" w:hAnsiTheme="majorBidi" w:cstheme="majorBidi"/>
                <w:b/>
                <w:bCs/>
                <w:color w:val="000000"/>
                <w:sz w:val="20"/>
                <w:lang w:val="en-CA" w:eastAsia="en-CA" w:bidi="ar-SA"/>
              </w:rPr>
            </w:pPr>
            <w:r w:rsidRPr="00B4472F">
              <w:rPr>
                <w:rFonts w:asciiTheme="majorBidi" w:hAnsiTheme="majorBidi" w:cstheme="majorBidi" w:hint="cs"/>
                <w:b/>
                <w:bCs/>
                <w:color w:val="000000"/>
                <w:sz w:val="20"/>
                <w:rtl/>
                <w:lang w:val="en-CA" w:eastAsia="en-CA" w:bidi="ar-SA"/>
              </w:rPr>
              <w:t>202</w:t>
            </w:r>
            <w:r w:rsidRPr="00426F95">
              <w:rPr>
                <w:rFonts w:asciiTheme="majorBidi" w:hAnsiTheme="majorBidi" w:cstheme="majorBidi"/>
                <w:b/>
                <w:bCs/>
                <w:color w:val="000000"/>
                <w:sz w:val="20"/>
                <w:lang w:val="en-CA" w:eastAsia="en-CA" w:bidi="ar-SA"/>
              </w:rPr>
              <w:t>6</w:t>
            </w:r>
          </w:p>
        </w:tc>
        <w:tc>
          <w:tcPr>
            <w:tcW w:w="439" w:type="pct"/>
          </w:tcPr>
          <w:p w14:paraId="6E95EE6D" w14:textId="564716DA" w:rsidR="004B4F84" w:rsidRPr="00426F95" w:rsidRDefault="004B4F84" w:rsidP="00B4472F">
            <w:pPr>
              <w:keepNext/>
              <w:keepLines/>
              <w:jc w:val="center"/>
              <w:rPr>
                <w:rFonts w:asciiTheme="majorBidi" w:hAnsiTheme="majorBidi" w:cstheme="majorBidi"/>
                <w:b/>
                <w:bCs/>
                <w:color w:val="000000"/>
                <w:sz w:val="20"/>
                <w:rtl/>
                <w:lang w:val="en-CA" w:eastAsia="en-CA" w:bidi="ar-SA"/>
              </w:rPr>
            </w:pPr>
            <w:r w:rsidRPr="00426F95">
              <w:rPr>
                <w:rFonts w:asciiTheme="majorBidi" w:hAnsiTheme="majorBidi" w:cstheme="majorBidi"/>
                <w:b/>
                <w:bCs/>
                <w:color w:val="000000"/>
                <w:sz w:val="20"/>
                <w:lang w:val="en-CA" w:eastAsia="en-CA" w:bidi="ar-SA"/>
              </w:rPr>
              <w:t>2027</w:t>
            </w:r>
          </w:p>
        </w:tc>
        <w:tc>
          <w:tcPr>
            <w:tcW w:w="396" w:type="pct"/>
          </w:tcPr>
          <w:p w14:paraId="5527B21F" w14:textId="0AD6D429" w:rsidR="004B4F84" w:rsidRPr="00B4472F" w:rsidRDefault="004B4F84" w:rsidP="00B4472F">
            <w:pPr>
              <w:keepNext/>
              <w:keepLines/>
              <w:jc w:val="center"/>
              <w:rPr>
                <w:rFonts w:asciiTheme="majorBidi" w:hAnsiTheme="majorBidi" w:cstheme="majorBidi"/>
                <w:b/>
                <w:bCs/>
                <w:color w:val="000000"/>
                <w:sz w:val="20"/>
                <w:lang w:val="en-CA" w:eastAsia="en-CA" w:bidi="ar-SA"/>
              </w:rPr>
            </w:pPr>
            <w:r w:rsidRPr="00B4472F">
              <w:rPr>
                <w:rFonts w:asciiTheme="majorBidi" w:hAnsiTheme="majorBidi" w:cstheme="majorBidi" w:hint="cs"/>
                <w:b/>
                <w:bCs/>
                <w:color w:val="000000"/>
                <w:sz w:val="20"/>
                <w:rtl/>
                <w:lang w:val="en-CA" w:eastAsia="en-CA" w:bidi="ar-SA"/>
              </w:rPr>
              <w:t>202</w:t>
            </w:r>
            <w:r w:rsidRPr="00426F95">
              <w:rPr>
                <w:rFonts w:asciiTheme="majorBidi" w:hAnsiTheme="majorBidi" w:cstheme="majorBidi"/>
                <w:b/>
                <w:bCs/>
                <w:color w:val="000000"/>
                <w:sz w:val="20"/>
                <w:lang w:val="en-CA" w:eastAsia="en-CA" w:bidi="ar-SA"/>
              </w:rPr>
              <w:t>8-2029</w:t>
            </w:r>
          </w:p>
        </w:tc>
        <w:tc>
          <w:tcPr>
            <w:tcW w:w="439" w:type="pct"/>
          </w:tcPr>
          <w:p w14:paraId="6EE920DB" w14:textId="2B934048" w:rsidR="004B4F84" w:rsidRPr="00B4472F" w:rsidRDefault="004B4F84" w:rsidP="00B4472F">
            <w:pPr>
              <w:keepNext/>
              <w:keepLines/>
              <w:jc w:val="center"/>
              <w:rPr>
                <w:rFonts w:asciiTheme="majorBidi" w:hAnsiTheme="majorBidi" w:cstheme="majorBidi"/>
                <w:b/>
                <w:bCs/>
                <w:color w:val="000000"/>
                <w:sz w:val="20"/>
                <w:lang w:val="en-CA" w:eastAsia="en-CA" w:bidi="ar-SA"/>
              </w:rPr>
            </w:pPr>
            <w:r w:rsidRPr="00B4472F">
              <w:rPr>
                <w:rFonts w:asciiTheme="majorBidi" w:hAnsiTheme="majorBidi" w:cstheme="majorBidi" w:hint="cs"/>
                <w:b/>
                <w:bCs/>
                <w:color w:val="000000"/>
                <w:sz w:val="20"/>
                <w:rtl/>
                <w:lang w:val="en-CA" w:eastAsia="en-CA" w:bidi="ar-SA"/>
              </w:rPr>
              <w:t>20</w:t>
            </w:r>
            <w:r w:rsidRPr="00426F95">
              <w:rPr>
                <w:rFonts w:asciiTheme="majorBidi" w:hAnsiTheme="majorBidi" w:cstheme="majorBidi"/>
                <w:b/>
                <w:bCs/>
                <w:color w:val="000000"/>
                <w:sz w:val="20"/>
                <w:lang w:val="en-CA" w:eastAsia="en-CA" w:bidi="ar-SA"/>
              </w:rPr>
              <w:t>30</w:t>
            </w:r>
          </w:p>
        </w:tc>
        <w:tc>
          <w:tcPr>
            <w:tcW w:w="519" w:type="pct"/>
            <w:hideMark/>
          </w:tcPr>
          <w:p w14:paraId="58628450" w14:textId="77777777" w:rsidR="004B4F84" w:rsidRPr="00B4472F" w:rsidRDefault="004B4F84" w:rsidP="00CA413E">
            <w:pPr>
              <w:keepNext/>
              <w:keepLines/>
              <w:ind w:right="-117"/>
              <w:jc w:val="center"/>
              <w:rPr>
                <w:rFonts w:asciiTheme="majorBidi" w:hAnsiTheme="majorBidi" w:cstheme="majorBidi"/>
                <w:b/>
                <w:bCs/>
                <w:color w:val="000000"/>
                <w:sz w:val="20"/>
                <w:lang w:val="en-CA" w:eastAsia="en-CA" w:bidi="ar-SA"/>
              </w:rPr>
            </w:pPr>
            <w:r w:rsidRPr="00B4472F">
              <w:rPr>
                <w:rFonts w:asciiTheme="majorBidi" w:hAnsiTheme="majorBidi" w:cstheme="majorBidi"/>
                <w:b/>
                <w:bCs/>
                <w:color w:val="000000"/>
                <w:sz w:val="20"/>
                <w:rtl/>
                <w:lang w:val="en-CA" w:eastAsia="zh-CN" w:bidi="ar-SA"/>
              </w:rPr>
              <w:t>المجموع</w:t>
            </w:r>
          </w:p>
        </w:tc>
      </w:tr>
      <w:tr w:rsidR="004B4F84" w:rsidRPr="00426F95" w14:paraId="340121E3" w14:textId="77777777" w:rsidTr="006D2942">
        <w:trPr>
          <w:trHeight w:val="408"/>
          <w:jc w:val="center"/>
        </w:trPr>
        <w:tc>
          <w:tcPr>
            <w:tcW w:w="305" w:type="pct"/>
            <w:hideMark/>
          </w:tcPr>
          <w:p w14:paraId="435BD3CD" w14:textId="77777777" w:rsidR="004B4F84" w:rsidRPr="00B4472F" w:rsidRDefault="004B4F84" w:rsidP="004B4F84">
            <w:pPr>
              <w:keepNext/>
              <w:keepLines/>
              <w:jc w:val="right"/>
              <w:rPr>
                <w:rFonts w:asciiTheme="majorBidi" w:hAnsiTheme="majorBidi" w:cstheme="majorBidi"/>
                <w:color w:val="000000"/>
                <w:sz w:val="20"/>
                <w:lang w:val="en-CA" w:eastAsia="en-CA" w:bidi="ar-SA"/>
              </w:rPr>
            </w:pPr>
            <w:r w:rsidRPr="00B4472F">
              <w:rPr>
                <w:rFonts w:asciiTheme="majorBidi" w:hAnsiTheme="majorBidi" w:cstheme="majorBidi"/>
                <w:color w:val="000000"/>
                <w:sz w:val="20"/>
                <w:lang w:val="en-CA" w:eastAsia="en-CA" w:bidi="ar-SA"/>
              </w:rPr>
              <w:t>1.1</w:t>
            </w:r>
          </w:p>
        </w:tc>
        <w:tc>
          <w:tcPr>
            <w:tcW w:w="1325" w:type="pct"/>
            <w:gridSpan w:val="2"/>
            <w:hideMark/>
          </w:tcPr>
          <w:p w14:paraId="34D92695" w14:textId="77777777" w:rsidR="004B4F84" w:rsidRPr="00B4472F" w:rsidRDefault="004B4F84" w:rsidP="004B4F84">
            <w:pPr>
              <w:keepNext/>
              <w:keepLines/>
              <w:jc w:val="right"/>
              <w:rPr>
                <w:rFonts w:asciiTheme="majorBidi" w:hAnsiTheme="majorBidi" w:cstheme="majorBidi"/>
                <w:color w:val="000000"/>
                <w:sz w:val="20"/>
                <w:lang w:val="en-CA" w:eastAsia="en-CA" w:bidi="ar-SA"/>
              </w:rPr>
            </w:pPr>
            <w:r w:rsidRPr="00B4472F">
              <w:rPr>
                <w:rFonts w:asciiTheme="majorBidi" w:hAnsiTheme="majorBidi" w:cstheme="majorBidi"/>
                <w:sz w:val="20"/>
                <w:rtl/>
                <w:lang w:val="en-CA" w:bidi="ar-SA"/>
              </w:rPr>
              <w:t>جدول التخفيض الخاص بالمواد المجموعة الأولى من المرفق جيم لبروتوكول مونتريال (طن من قدرات استنفاد الأوزون)</w:t>
            </w:r>
          </w:p>
        </w:tc>
        <w:tc>
          <w:tcPr>
            <w:tcW w:w="439" w:type="pct"/>
            <w:tcBorders>
              <w:top w:val="nil"/>
              <w:left w:val="nil"/>
              <w:bottom w:val="single" w:sz="4" w:space="0" w:color="auto"/>
              <w:right w:val="single" w:sz="4" w:space="0" w:color="auto"/>
            </w:tcBorders>
          </w:tcPr>
          <w:p w14:paraId="09A9E412" w14:textId="05F3714F" w:rsidR="004B4F84" w:rsidRPr="00B4472F" w:rsidRDefault="004B4F84" w:rsidP="004B4F84">
            <w:pPr>
              <w:keepNext/>
              <w:keepLines/>
              <w:jc w:val="right"/>
              <w:rPr>
                <w:rFonts w:asciiTheme="majorBidi" w:hAnsiTheme="majorBidi" w:cstheme="majorBidi"/>
                <w:color w:val="000000"/>
                <w:sz w:val="20"/>
                <w:lang w:val="en-CA" w:eastAsia="en-CA" w:bidi="ar-SA"/>
              </w:rPr>
            </w:pPr>
            <w:r w:rsidRPr="00426F95">
              <w:rPr>
                <w:rFonts w:asciiTheme="majorBidi" w:hAnsiTheme="majorBidi" w:cstheme="majorBidi"/>
                <w:b/>
                <w:bCs/>
                <w:sz w:val="20"/>
              </w:rPr>
              <w:t xml:space="preserve">10.79 </w:t>
            </w:r>
          </w:p>
        </w:tc>
        <w:tc>
          <w:tcPr>
            <w:tcW w:w="341" w:type="pct"/>
            <w:tcBorders>
              <w:top w:val="nil"/>
              <w:left w:val="nil"/>
              <w:bottom w:val="single" w:sz="4" w:space="0" w:color="auto"/>
              <w:right w:val="single" w:sz="4" w:space="0" w:color="auto"/>
            </w:tcBorders>
          </w:tcPr>
          <w:p w14:paraId="559F3405" w14:textId="47DDB914" w:rsidR="004B4F84" w:rsidRPr="00B4472F" w:rsidRDefault="00426F95" w:rsidP="004B4F84">
            <w:pPr>
              <w:keepNext/>
              <w:keepLines/>
              <w:jc w:val="right"/>
              <w:rPr>
                <w:rFonts w:asciiTheme="majorBidi" w:hAnsiTheme="majorBidi" w:cstheme="majorBidi"/>
                <w:sz w:val="20"/>
                <w:lang w:val="en-CA" w:bidi="ar-SA"/>
              </w:rPr>
            </w:pPr>
            <w:r w:rsidRPr="00426F95">
              <w:rPr>
                <w:rFonts w:asciiTheme="majorBidi" w:hAnsiTheme="majorBidi" w:cstheme="majorBidi"/>
                <w:b/>
                <w:bCs/>
                <w:sz w:val="20"/>
              </w:rPr>
              <w:t>10.79</w:t>
            </w:r>
            <w:r w:rsidR="004B4F84" w:rsidRPr="00426F95">
              <w:rPr>
                <w:rFonts w:asciiTheme="majorBidi" w:hAnsiTheme="majorBidi" w:cstheme="majorBidi"/>
                <w:b/>
                <w:bCs/>
                <w:sz w:val="20"/>
              </w:rPr>
              <w:t xml:space="preserve"> </w:t>
            </w:r>
          </w:p>
        </w:tc>
        <w:tc>
          <w:tcPr>
            <w:tcW w:w="439" w:type="pct"/>
            <w:tcBorders>
              <w:top w:val="nil"/>
              <w:left w:val="nil"/>
              <w:bottom w:val="single" w:sz="4" w:space="0" w:color="auto"/>
              <w:right w:val="single" w:sz="4" w:space="0" w:color="auto"/>
            </w:tcBorders>
          </w:tcPr>
          <w:p w14:paraId="579B8778" w14:textId="327DCD45" w:rsidR="004B4F84" w:rsidRPr="00B4472F" w:rsidRDefault="004B4F84" w:rsidP="004B4F84">
            <w:pPr>
              <w:keepNext/>
              <w:keepLines/>
              <w:jc w:val="right"/>
              <w:rPr>
                <w:rFonts w:asciiTheme="majorBidi" w:hAnsiTheme="majorBidi" w:cstheme="majorBidi"/>
                <w:color w:val="000000"/>
                <w:sz w:val="20"/>
                <w:lang w:val="en-CA" w:eastAsia="en-CA" w:bidi="ar-SA"/>
              </w:rPr>
            </w:pPr>
            <w:r w:rsidRPr="00426F95">
              <w:rPr>
                <w:rFonts w:asciiTheme="majorBidi" w:hAnsiTheme="majorBidi" w:cstheme="majorBidi"/>
                <w:b/>
                <w:bCs/>
                <w:sz w:val="20"/>
              </w:rPr>
              <w:t>5.40</w:t>
            </w:r>
          </w:p>
        </w:tc>
        <w:tc>
          <w:tcPr>
            <w:tcW w:w="359" w:type="pct"/>
            <w:tcBorders>
              <w:top w:val="nil"/>
              <w:left w:val="nil"/>
              <w:bottom w:val="single" w:sz="4" w:space="0" w:color="auto"/>
              <w:right w:val="single" w:sz="4" w:space="0" w:color="auto"/>
            </w:tcBorders>
          </w:tcPr>
          <w:p w14:paraId="04A8F6C4" w14:textId="1F38B0BA" w:rsidR="004B4F84" w:rsidRPr="00B4472F" w:rsidRDefault="004B4F84" w:rsidP="004B4F84">
            <w:pPr>
              <w:keepNext/>
              <w:keepLines/>
              <w:jc w:val="right"/>
              <w:rPr>
                <w:rFonts w:asciiTheme="majorBidi" w:hAnsiTheme="majorBidi" w:cstheme="majorBidi"/>
                <w:color w:val="000000"/>
                <w:sz w:val="20"/>
                <w:lang w:val="en-CA" w:eastAsia="en-CA" w:bidi="ar-SA"/>
              </w:rPr>
            </w:pPr>
            <w:r w:rsidRPr="00426F95">
              <w:rPr>
                <w:rFonts w:asciiTheme="majorBidi" w:hAnsiTheme="majorBidi" w:cstheme="majorBidi"/>
                <w:b/>
                <w:bCs/>
                <w:sz w:val="20"/>
              </w:rPr>
              <w:t>5.40</w:t>
            </w:r>
          </w:p>
        </w:tc>
        <w:tc>
          <w:tcPr>
            <w:tcW w:w="439" w:type="pct"/>
            <w:tcBorders>
              <w:top w:val="nil"/>
              <w:left w:val="nil"/>
              <w:bottom w:val="single" w:sz="4" w:space="0" w:color="auto"/>
              <w:right w:val="single" w:sz="4" w:space="0" w:color="auto"/>
            </w:tcBorders>
          </w:tcPr>
          <w:p w14:paraId="635B6630" w14:textId="5CE08F2F" w:rsidR="004B4F84" w:rsidRPr="00426F95" w:rsidRDefault="004B4F84" w:rsidP="004B4F84">
            <w:pPr>
              <w:keepNext/>
              <w:keepLines/>
              <w:jc w:val="right"/>
              <w:rPr>
                <w:rFonts w:asciiTheme="majorBidi" w:hAnsiTheme="majorBidi" w:cstheme="majorBidi"/>
                <w:color w:val="000000"/>
                <w:sz w:val="20"/>
                <w:lang w:val="en-CA" w:eastAsia="en-CA" w:bidi="ar-SA"/>
              </w:rPr>
            </w:pPr>
            <w:r w:rsidRPr="00426F95">
              <w:rPr>
                <w:rFonts w:asciiTheme="majorBidi" w:hAnsiTheme="majorBidi" w:cstheme="majorBidi"/>
                <w:b/>
                <w:bCs/>
                <w:sz w:val="20"/>
              </w:rPr>
              <w:t>5.40</w:t>
            </w:r>
          </w:p>
        </w:tc>
        <w:tc>
          <w:tcPr>
            <w:tcW w:w="396" w:type="pct"/>
            <w:tcBorders>
              <w:top w:val="single" w:sz="4" w:space="0" w:color="auto"/>
              <w:left w:val="nil"/>
              <w:bottom w:val="single" w:sz="4" w:space="0" w:color="auto"/>
              <w:right w:val="single" w:sz="4" w:space="0" w:color="auto"/>
            </w:tcBorders>
          </w:tcPr>
          <w:p w14:paraId="610F6D75" w14:textId="2DE1E015" w:rsidR="004B4F84" w:rsidRPr="00B4472F" w:rsidRDefault="004B4F84" w:rsidP="004B4F84">
            <w:pPr>
              <w:keepNext/>
              <w:keepLines/>
              <w:jc w:val="right"/>
              <w:rPr>
                <w:rFonts w:asciiTheme="majorBidi" w:hAnsiTheme="majorBidi" w:cstheme="majorBidi"/>
                <w:color w:val="000000"/>
                <w:sz w:val="20"/>
                <w:lang w:val="en-CA" w:eastAsia="en-CA" w:bidi="ar-SA"/>
              </w:rPr>
            </w:pPr>
            <w:r w:rsidRPr="00426F95">
              <w:rPr>
                <w:rFonts w:asciiTheme="majorBidi" w:hAnsiTheme="majorBidi" w:cstheme="majorBidi"/>
                <w:b/>
                <w:bCs/>
                <w:sz w:val="20"/>
              </w:rPr>
              <w:t>5.40</w:t>
            </w:r>
          </w:p>
        </w:tc>
        <w:tc>
          <w:tcPr>
            <w:tcW w:w="439" w:type="pct"/>
            <w:tcBorders>
              <w:top w:val="single" w:sz="4" w:space="0" w:color="auto"/>
              <w:left w:val="single" w:sz="4" w:space="0" w:color="auto"/>
              <w:bottom w:val="single" w:sz="4" w:space="0" w:color="auto"/>
              <w:right w:val="single" w:sz="4" w:space="0" w:color="auto"/>
            </w:tcBorders>
          </w:tcPr>
          <w:p w14:paraId="27E6FA72" w14:textId="4D5E4F95" w:rsidR="004B4F84" w:rsidRPr="00B4472F" w:rsidRDefault="004B4F84" w:rsidP="004B4F84">
            <w:pPr>
              <w:keepNext/>
              <w:keepLines/>
              <w:jc w:val="right"/>
              <w:rPr>
                <w:rFonts w:asciiTheme="majorBidi" w:hAnsiTheme="majorBidi" w:cstheme="majorBidi"/>
                <w:color w:val="000000"/>
                <w:sz w:val="20"/>
                <w:lang w:val="en-CA" w:eastAsia="en-CA" w:bidi="ar-SA"/>
              </w:rPr>
            </w:pPr>
            <w:r w:rsidRPr="00426F95">
              <w:rPr>
                <w:rFonts w:asciiTheme="majorBidi" w:hAnsiTheme="majorBidi" w:cstheme="majorBidi"/>
                <w:sz w:val="20"/>
              </w:rPr>
              <w:t>0.00</w:t>
            </w:r>
          </w:p>
        </w:tc>
        <w:tc>
          <w:tcPr>
            <w:tcW w:w="519" w:type="pct"/>
            <w:shd w:val="clear" w:color="auto" w:fill="FFFFFF" w:themeFill="background1"/>
          </w:tcPr>
          <w:p w14:paraId="451AE648" w14:textId="77777777" w:rsidR="004B4F84" w:rsidRPr="00B4472F" w:rsidRDefault="004B4F84" w:rsidP="004B4F84">
            <w:pPr>
              <w:keepNext/>
              <w:keepLines/>
              <w:jc w:val="right"/>
              <w:rPr>
                <w:rFonts w:asciiTheme="majorBidi" w:hAnsiTheme="majorBidi" w:cstheme="majorBidi"/>
                <w:color w:val="000000"/>
                <w:sz w:val="20"/>
                <w:lang w:val="en-CA" w:eastAsia="en-CA" w:bidi="ar-SA"/>
              </w:rPr>
            </w:pPr>
            <w:r w:rsidRPr="00B4472F">
              <w:rPr>
                <w:rFonts w:hint="cs"/>
                <w:color w:val="000000"/>
                <w:sz w:val="20"/>
                <w:rtl/>
                <w:lang w:val="en-CA" w:eastAsia="en-CA" w:bidi="ar-SA"/>
              </w:rPr>
              <w:t>غير متوفر</w:t>
            </w:r>
          </w:p>
        </w:tc>
      </w:tr>
      <w:tr w:rsidR="004B4F84" w:rsidRPr="00426F95" w14:paraId="6678DEDD" w14:textId="77777777" w:rsidTr="006D2942">
        <w:trPr>
          <w:trHeight w:val="408"/>
          <w:jc w:val="center"/>
        </w:trPr>
        <w:tc>
          <w:tcPr>
            <w:tcW w:w="305" w:type="pct"/>
            <w:hideMark/>
          </w:tcPr>
          <w:p w14:paraId="2A7DD11E" w14:textId="77777777" w:rsidR="004B4F84" w:rsidRPr="00B4472F" w:rsidRDefault="004B4F84" w:rsidP="004B4F84">
            <w:pPr>
              <w:jc w:val="right"/>
              <w:rPr>
                <w:rFonts w:asciiTheme="majorBidi" w:hAnsiTheme="majorBidi" w:cstheme="majorBidi"/>
                <w:color w:val="000000"/>
                <w:sz w:val="20"/>
                <w:lang w:val="en-CA" w:eastAsia="en-CA" w:bidi="ar-SA"/>
              </w:rPr>
            </w:pPr>
            <w:r w:rsidRPr="00B4472F">
              <w:rPr>
                <w:rFonts w:asciiTheme="majorBidi" w:hAnsiTheme="majorBidi" w:cstheme="majorBidi"/>
                <w:color w:val="000000"/>
                <w:sz w:val="20"/>
                <w:lang w:val="en-CA" w:eastAsia="en-CA" w:bidi="ar-SA"/>
              </w:rPr>
              <w:t>1.2</w:t>
            </w:r>
          </w:p>
        </w:tc>
        <w:tc>
          <w:tcPr>
            <w:tcW w:w="1325" w:type="pct"/>
            <w:gridSpan w:val="2"/>
            <w:hideMark/>
          </w:tcPr>
          <w:p w14:paraId="37CC2299" w14:textId="77777777" w:rsidR="004B4F84" w:rsidRPr="00B4472F" w:rsidRDefault="004B4F84" w:rsidP="004B4F84">
            <w:pPr>
              <w:jc w:val="right"/>
              <w:rPr>
                <w:rFonts w:asciiTheme="majorBidi" w:hAnsiTheme="majorBidi" w:cstheme="majorBidi"/>
                <w:color w:val="000000"/>
                <w:sz w:val="20"/>
                <w:lang w:val="en-CA" w:eastAsia="en-CA" w:bidi="ar-SA"/>
              </w:rPr>
            </w:pPr>
            <w:r w:rsidRPr="00B4472F">
              <w:rPr>
                <w:rFonts w:asciiTheme="majorBidi" w:hAnsiTheme="majorBidi" w:cstheme="majorBidi"/>
                <w:sz w:val="20"/>
                <w:rtl/>
                <w:lang w:val="en-CA" w:bidi="ar-SA"/>
              </w:rPr>
              <w:t>الحدّ الأقصى للاستهلاك المسموح به من مواد المجموعة الأولى من المرفق جيم لبروتوكول مونتريال (طن من قدرات استنفاد الأوزون)</w:t>
            </w:r>
          </w:p>
        </w:tc>
        <w:tc>
          <w:tcPr>
            <w:tcW w:w="439" w:type="pct"/>
            <w:tcBorders>
              <w:top w:val="nil"/>
              <w:left w:val="nil"/>
              <w:bottom w:val="single" w:sz="4" w:space="0" w:color="auto"/>
              <w:right w:val="single" w:sz="4" w:space="0" w:color="auto"/>
            </w:tcBorders>
          </w:tcPr>
          <w:p w14:paraId="2D5811FD" w14:textId="674EAA6E"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b/>
                <w:bCs/>
                <w:sz w:val="20"/>
              </w:rPr>
              <w:t xml:space="preserve">10.79 </w:t>
            </w:r>
          </w:p>
        </w:tc>
        <w:tc>
          <w:tcPr>
            <w:tcW w:w="341" w:type="pct"/>
            <w:tcBorders>
              <w:top w:val="nil"/>
              <w:left w:val="nil"/>
              <w:bottom w:val="single" w:sz="4" w:space="0" w:color="auto"/>
              <w:right w:val="single" w:sz="4" w:space="0" w:color="auto"/>
            </w:tcBorders>
          </w:tcPr>
          <w:p w14:paraId="26B6D88D" w14:textId="35977F32" w:rsidR="004B4F84" w:rsidRPr="00B4472F" w:rsidRDefault="00426F95" w:rsidP="004B4F84">
            <w:pPr>
              <w:jc w:val="right"/>
              <w:rPr>
                <w:rFonts w:asciiTheme="majorBidi" w:hAnsiTheme="majorBidi" w:cstheme="majorBidi"/>
                <w:sz w:val="20"/>
                <w:lang w:val="en-CA" w:bidi="ar-SA"/>
              </w:rPr>
            </w:pPr>
            <w:r w:rsidRPr="00426F95">
              <w:rPr>
                <w:rFonts w:asciiTheme="majorBidi" w:hAnsiTheme="majorBidi" w:cstheme="majorBidi"/>
                <w:b/>
                <w:bCs/>
                <w:sz w:val="20"/>
              </w:rPr>
              <w:t xml:space="preserve">10.79 </w:t>
            </w:r>
            <w:r w:rsidR="004B4F84" w:rsidRPr="00426F95">
              <w:rPr>
                <w:rFonts w:asciiTheme="majorBidi" w:hAnsiTheme="majorBidi" w:cstheme="majorBidi"/>
                <w:b/>
                <w:bCs/>
                <w:sz w:val="20"/>
              </w:rPr>
              <w:t xml:space="preserve"> </w:t>
            </w:r>
          </w:p>
        </w:tc>
        <w:tc>
          <w:tcPr>
            <w:tcW w:w="439" w:type="pct"/>
            <w:tcBorders>
              <w:top w:val="nil"/>
              <w:left w:val="nil"/>
              <w:bottom w:val="single" w:sz="4" w:space="0" w:color="auto"/>
              <w:right w:val="single" w:sz="4" w:space="0" w:color="auto"/>
            </w:tcBorders>
          </w:tcPr>
          <w:p w14:paraId="4F9E5132" w14:textId="28506DF6"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b/>
                <w:bCs/>
                <w:sz w:val="20"/>
              </w:rPr>
              <w:t>5.40</w:t>
            </w:r>
          </w:p>
        </w:tc>
        <w:tc>
          <w:tcPr>
            <w:tcW w:w="359" w:type="pct"/>
            <w:tcBorders>
              <w:top w:val="nil"/>
              <w:left w:val="nil"/>
              <w:bottom w:val="single" w:sz="4" w:space="0" w:color="auto"/>
              <w:right w:val="single" w:sz="4" w:space="0" w:color="auto"/>
            </w:tcBorders>
          </w:tcPr>
          <w:p w14:paraId="079DB8F2" w14:textId="30972D71"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b/>
                <w:bCs/>
                <w:sz w:val="20"/>
              </w:rPr>
              <w:t>5.40</w:t>
            </w:r>
          </w:p>
        </w:tc>
        <w:tc>
          <w:tcPr>
            <w:tcW w:w="439" w:type="pct"/>
            <w:tcBorders>
              <w:top w:val="nil"/>
              <w:left w:val="nil"/>
              <w:bottom w:val="single" w:sz="4" w:space="0" w:color="auto"/>
              <w:right w:val="single" w:sz="4" w:space="0" w:color="auto"/>
            </w:tcBorders>
          </w:tcPr>
          <w:p w14:paraId="03689B14" w14:textId="32B71A70" w:rsidR="004B4F84" w:rsidRPr="00426F95"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b/>
                <w:bCs/>
                <w:sz w:val="20"/>
              </w:rPr>
              <w:t>5.40</w:t>
            </w:r>
          </w:p>
        </w:tc>
        <w:tc>
          <w:tcPr>
            <w:tcW w:w="396" w:type="pct"/>
            <w:tcBorders>
              <w:top w:val="single" w:sz="4" w:space="0" w:color="auto"/>
              <w:left w:val="nil"/>
              <w:bottom w:val="single" w:sz="4" w:space="0" w:color="auto"/>
              <w:right w:val="single" w:sz="4" w:space="0" w:color="auto"/>
            </w:tcBorders>
          </w:tcPr>
          <w:p w14:paraId="48CCBDDB" w14:textId="357DF65E"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b/>
                <w:bCs/>
                <w:sz w:val="20"/>
              </w:rPr>
              <w:t>5.40</w:t>
            </w:r>
          </w:p>
        </w:tc>
        <w:tc>
          <w:tcPr>
            <w:tcW w:w="439" w:type="pct"/>
            <w:tcBorders>
              <w:top w:val="single" w:sz="4" w:space="0" w:color="auto"/>
              <w:left w:val="single" w:sz="4" w:space="0" w:color="auto"/>
              <w:bottom w:val="single" w:sz="4" w:space="0" w:color="auto"/>
              <w:right w:val="single" w:sz="4" w:space="0" w:color="auto"/>
            </w:tcBorders>
          </w:tcPr>
          <w:p w14:paraId="719C5F42" w14:textId="3C6154C5"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0.00</w:t>
            </w:r>
          </w:p>
        </w:tc>
        <w:tc>
          <w:tcPr>
            <w:tcW w:w="519" w:type="pct"/>
            <w:shd w:val="clear" w:color="auto" w:fill="FFFFFF" w:themeFill="background1"/>
          </w:tcPr>
          <w:p w14:paraId="5FDE192E" w14:textId="77777777" w:rsidR="004B4F84" w:rsidRPr="00B4472F" w:rsidRDefault="004B4F84" w:rsidP="004B4F84">
            <w:pPr>
              <w:jc w:val="right"/>
              <w:rPr>
                <w:rFonts w:asciiTheme="majorBidi" w:hAnsiTheme="majorBidi" w:cstheme="majorBidi"/>
                <w:color w:val="000000"/>
                <w:sz w:val="20"/>
                <w:lang w:val="en-CA" w:eastAsia="en-CA" w:bidi="ar-SA"/>
              </w:rPr>
            </w:pPr>
            <w:r w:rsidRPr="00B4472F">
              <w:rPr>
                <w:rFonts w:hint="cs"/>
                <w:color w:val="000000"/>
                <w:sz w:val="20"/>
                <w:rtl/>
                <w:lang w:val="en-CA" w:eastAsia="en-CA" w:bidi="ar-SA"/>
              </w:rPr>
              <w:t>غير متوفر</w:t>
            </w:r>
          </w:p>
        </w:tc>
      </w:tr>
      <w:tr w:rsidR="004B4F84" w:rsidRPr="00426F95" w14:paraId="4626C4A3" w14:textId="77777777" w:rsidTr="006D2942">
        <w:trPr>
          <w:trHeight w:val="116"/>
          <w:jc w:val="center"/>
        </w:trPr>
        <w:tc>
          <w:tcPr>
            <w:tcW w:w="305" w:type="pct"/>
            <w:hideMark/>
          </w:tcPr>
          <w:p w14:paraId="460AA65E" w14:textId="77777777" w:rsidR="004B4F84" w:rsidRPr="00B4472F" w:rsidRDefault="004B4F84" w:rsidP="004B4F84">
            <w:pPr>
              <w:jc w:val="right"/>
              <w:rPr>
                <w:rFonts w:asciiTheme="majorBidi" w:hAnsiTheme="majorBidi" w:cstheme="majorBidi"/>
                <w:color w:val="000000"/>
                <w:sz w:val="20"/>
                <w:lang w:val="en-CA" w:eastAsia="en-CA" w:bidi="ar-SA"/>
              </w:rPr>
            </w:pPr>
            <w:r w:rsidRPr="00B4472F">
              <w:rPr>
                <w:rFonts w:asciiTheme="majorBidi" w:hAnsiTheme="majorBidi" w:cstheme="majorBidi"/>
                <w:color w:val="000000"/>
                <w:sz w:val="20"/>
                <w:lang w:val="en-CA" w:eastAsia="en-CA" w:bidi="ar-SA"/>
              </w:rPr>
              <w:t>2.1</w:t>
            </w:r>
          </w:p>
        </w:tc>
        <w:tc>
          <w:tcPr>
            <w:tcW w:w="1325" w:type="pct"/>
            <w:gridSpan w:val="2"/>
            <w:hideMark/>
          </w:tcPr>
          <w:p w14:paraId="219D3513" w14:textId="4C58AA54" w:rsidR="004B4F84" w:rsidRPr="00B4472F" w:rsidRDefault="004B4F84" w:rsidP="004B4F84">
            <w:pPr>
              <w:jc w:val="right"/>
              <w:rPr>
                <w:rFonts w:asciiTheme="majorBidi" w:hAnsiTheme="majorBidi" w:cstheme="majorBidi"/>
                <w:color w:val="000000"/>
                <w:sz w:val="20"/>
                <w:lang w:val="en-CA" w:eastAsia="en-CA" w:bidi="ar-SA"/>
              </w:rPr>
            </w:pPr>
            <w:r w:rsidRPr="00B4472F">
              <w:rPr>
                <w:rFonts w:asciiTheme="majorBidi" w:hAnsiTheme="majorBidi" w:cstheme="majorBidi"/>
                <w:sz w:val="20"/>
                <w:rtl/>
                <w:lang w:val="en-CA" w:bidi="ar-SA"/>
              </w:rPr>
              <w:t>التمويل المقرر للوكالة المنفذة الرئيسية (</w:t>
            </w:r>
            <w:r w:rsidR="00426F95" w:rsidRPr="00426F95">
              <w:rPr>
                <w:rFonts w:hint="cs"/>
                <w:sz w:val="20"/>
                <w:rtl/>
                <w:lang w:bidi="ar-LB"/>
              </w:rPr>
              <w:t>برنامج الأمم المتحدة للبيئة</w:t>
            </w:r>
            <w:r w:rsidRPr="00B4472F">
              <w:rPr>
                <w:rFonts w:asciiTheme="majorBidi" w:hAnsiTheme="majorBidi" w:cstheme="majorBidi"/>
                <w:sz w:val="20"/>
                <w:rtl/>
                <w:lang w:val="en-CA" w:bidi="ar-SA"/>
              </w:rPr>
              <w:t>) (دولار أمريكي)</w:t>
            </w:r>
          </w:p>
        </w:tc>
        <w:tc>
          <w:tcPr>
            <w:tcW w:w="439" w:type="pct"/>
            <w:tcBorders>
              <w:top w:val="nil"/>
              <w:left w:val="nil"/>
              <w:bottom w:val="single" w:sz="4" w:space="0" w:color="auto"/>
              <w:right w:val="single" w:sz="4" w:space="0" w:color="auto"/>
            </w:tcBorders>
          </w:tcPr>
          <w:p w14:paraId="2709D3F9" w14:textId="07014D2D"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120,000</w:t>
            </w:r>
          </w:p>
        </w:tc>
        <w:tc>
          <w:tcPr>
            <w:tcW w:w="341" w:type="pct"/>
            <w:tcBorders>
              <w:top w:val="nil"/>
              <w:left w:val="nil"/>
              <w:bottom w:val="single" w:sz="4" w:space="0" w:color="auto"/>
              <w:right w:val="single" w:sz="4" w:space="0" w:color="auto"/>
            </w:tcBorders>
          </w:tcPr>
          <w:p w14:paraId="3F15C888" w14:textId="57FA5B2A"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0</w:t>
            </w:r>
          </w:p>
        </w:tc>
        <w:tc>
          <w:tcPr>
            <w:tcW w:w="439" w:type="pct"/>
            <w:tcBorders>
              <w:top w:val="nil"/>
              <w:left w:val="nil"/>
              <w:bottom w:val="single" w:sz="4" w:space="0" w:color="auto"/>
              <w:right w:val="single" w:sz="4" w:space="0" w:color="auto"/>
            </w:tcBorders>
          </w:tcPr>
          <w:p w14:paraId="41BAD16A" w14:textId="3A882D5B"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b/>
                <w:bCs/>
                <w:sz w:val="20"/>
              </w:rPr>
              <w:t>326,750</w:t>
            </w:r>
          </w:p>
        </w:tc>
        <w:tc>
          <w:tcPr>
            <w:tcW w:w="359" w:type="pct"/>
            <w:tcBorders>
              <w:top w:val="nil"/>
              <w:left w:val="nil"/>
              <w:bottom w:val="single" w:sz="4" w:space="0" w:color="auto"/>
              <w:right w:val="single" w:sz="4" w:space="0" w:color="auto"/>
            </w:tcBorders>
          </w:tcPr>
          <w:p w14:paraId="37009857" w14:textId="1540C065"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0</w:t>
            </w:r>
          </w:p>
        </w:tc>
        <w:tc>
          <w:tcPr>
            <w:tcW w:w="439" w:type="pct"/>
            <w:tcBorders>
              <w:top w:val="nil"/>
              <w:left w:val="nil"/>
              <w:bottom w:val="single" w:sz="4" w:space="0" w:color="auto"/>
              <w:right w:val="single" w:sz="4" w:space="0" w:color="auto"/>
            </w:tcBorders>
          </w:tcPr>
          <w:p w14:paraId="52077A1E" w14:textId="7021AF57" w:rsidR="004B4F84" w:rsidRPr="00426F95"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140,000</w:t>
            </w:r>
          </w:p>
        </w:tc>
        <w:tc>
          <w:tcPr>
            <w:tcW w:w="396" w:type="pct"/>
            <w:tcBorders>
              <w:top w:val="single" w:sz="4" w:space="0" w:color="auto"/>
              <w:left w:val="nil"/>
              <w:bottom w:val="single" w:sz="4" w:space="0" w:color="auto"/>
              <w:right w:val="single" w:sz="4" w:space="0" w:color="auto"/>
            </w:tcBorders>
          </w:tcPr>
          <w:p w14:paraId="2CE10A5D" w14:textId="575095D7"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0</w:t>
            </w:r>
          </w:p>
        </w:tc>
        <w:tc>
          <w:tcPr>
            <w:tcW w:w="439" w:type="pct"/>
            <w:tcBorders>
              <w:top w:val="single" w:sz="4" w:space="0" w:color="auto"/>
              <w:left w:val="single" w:sz="4" w:space="0" w:color="auto"/>
              <w:bottom w:val="single" w:sz="4" w:space="0" w:color="auto"/>
              <w:right w:val="single" w:sz="4" w:space="0" w:color="auto"/>
            </w:tcBorders>
          </w:tcPr>
          <w:p w14:paraId="50575392" w14:textId="49912F0C"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166,750</w:t>
            </w:r>
          </w:p>
        </w:tc>
        <w:tc>
          <w:tcPr>
            <w:tcW w:w="519" w:type="pct"/>
            <w:tcBorders>
              <w:top w:val="nil"/>
              <w:left w:val="single" w:sz="4" w:space="0" w:color="auto"/>
              <w:bottom w:val="single" w:sz="4" w:space="0" w:color="auto"/>
              <w:right w:val="single" w:sz="4" w:space="0" w:color="auto"/>
            </w:tcBorders>
          </w:tcPr>
          <w:p w14:paraId="1B026699" w14:textId="61C6C64F"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b/>
                <w:bCs/>
                <w:sz w:val="20"/>
              </w:rPr>
              <w:t>753,500</w:t>
            </w:r>
          </w:p>
        </w:tc>
      </w:tr>
      <w:tr w:rsidR="004B4F84" w:rsidRPr="00426F95" w14:paraId="4971A043" w14:textId="77777777" w:rsidTr="006D2942">
        <w:trPr>
          <w:trHeight w:val="56"/>
          <w:jc w:val="center"/>
        </w:trPr>
        <w:tc>
          <w:tcPr>
            <w:tcW w:w="305" w:type="pct"/>
            <w:hideMark/>
          </w:tcPr>
          <w:p w14:paraId="58527EE0" w14:textId="77777777" w:rsidR="004B4F84" w:rsidRPr="00B4472F" w:rsidRDefault="004B4F84" w:rsidP="004B4F84">
            <w:pPr>
              <w:jc w:val="right"/>
              <w:rPr>
                <w:rFonts w:asciiTheme="majorBidi" w:hAnsiTheme="majorBidi" w:cstheme="majorBidi"/>
                <w:color w:val="000000"/>
                <w:sz w:val="20"/>
                <w:lang w:val="en-CA" w:eastAsia="en-CA" w:bidi="ar-SA"/>
              </w:rPr>
            </w:pPr>
            <w:r w:rsidRPr="00B4472F">
              <w:rPr>
                <w:rFonts w:asciiTheme="majorBidi" w:hAnsiTheme="majorBidi" w:cstheme="majorBidi"/>
                <w:color w:val="000000"/>
                <w:sz w:val="20"/>
                <w:lang w:val="en-CA" w:eastAsia="en-CA" w:bidi="ar-SA"/>
              </w:rPr>
              <w:t>2.2</w:t>
            </w:r>
          </w:p>
        </w:tc>
        <w:tc>
          <w:tcPr>
            <w:tcW w:w="1325" w:type="pct"/>
            <w:gridSpan w:val="2"/>
            <w:hideMark/>
          </w:tcPr>
          <w:p w14:paraId="6FDA3329" w14:textId="77777777" w:rsidR="004B4F84" w:rsidRPr="00B4472F" w:rsidRDefault="004B4F84" w:rsidP="004B4F84">
            <w:pPr>
              <w:jc w:val="right"/>
              <w:rPr>
                <w:rFonts w:asciiTheme="majorBidi" w:hAnsiTheme="majorBidi" w:cstheme="majorBidi"/>
                <w:color w:val="000000"/>
                <w:sz w:val="20"/>
                <w:lang w:val="en-CA" w:eastAsia="en-CA" w:bidi="ar-SA"/>
              </w:rPr>
            </w:pPr>
            <w:r w:rsidRPr="00B4472F">
              <w:rPr>
                <w:rFonts w:asciiTheme="majorBidi" w:hAnsiTheme="majorBidi" w:cstheme="majorBidi"/>
                <w:sz w:val="20"/>
                <w:rtl/>
                <w:lang w:val="en-CA" w:bidi="ar-SA"/>
              </w:rPr>
              <w:t>تكاليف دعم الوكالة المنفذة الرئيسية (دولار أمريكي)</w:t>
            </w:r>
          </w:p>
        </w:tc>
        <w:tc>
          <w:tcPr>
            <w:tcW w:w="439" w:type="pct"/>
            <w:tcBorders>
              <w:top w:val="nil"/>
              <w:left w:val="nil"/>
              <w:bottom w:val="single" w:sz="4" w:space="0" w:color="auto"/>
              <w:right w:val="single" w:sz="4" w:space="0" w:color="auto"/>
            </w:tcBorders>
          </w:tcPr>
          <w:p w14:paraId="20E9994B" w14:textId="21B2B492"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15,094</w:t>
            </w:r>
          </w:p>
        </w:tc>
        <w:tc>
          <w:tcPr>
            <w:tcW w:w="341" w:type="pct"/>
            <w:tcBorders>
              <w:top w:val="nil"/>
              <w:left w:val="nil"/>
              <w:bottom w:val="single" w:sz="4" w:space="0" w:color="auto"/>
              <w:right w:val="single" w:sz="4" w:space="0" w:color="auto"/>
            </w:tcBorders>
          </w:tcPr>
          <w:p w14:paraId="3CAA8D37" w14:textId="5FC5FFC8"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0</w:t>
            </w:r>
          </w:p>
        </w:tc>
        <w:tc>
          <w:tcPr>
            <w:tcW w:w="439" w:type="pct"/>
            <w:tcBorders>
              <w:top w:val="nil"/>
              <w:left w:val="nil"/>
              <w:bottom w:val="single" w:sz="4" w:space="0" w:color="auto"/>
              <w:right w:val="single" w:sz="4" w:space="0" w:color="auto"/>
            </w:tcBorders>
          </w:tcPr>
          <w:p w14:paraId="75F84EF1" w14:textId="49F28514"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b/>
                <w:bCs/>
                <w:sz w:val="20"/>
              </w:rPr>
              <w:t>40,124</w:t>
            </w:r>
          </w:p>
        </w:tc>
        <w:tc>
          <w:tcPr>
            <w:tcW w:w="359" w:type="pct"/>
            <w:tcBorders>
              <w:top w:val="nil"/>
              <w:left w:val="nil"/>
              <w:bottom w:val="single" w:sz="4" w:space="0" w:color="auto"/>
              <w:right w:val="single" w:sz="4" w:space="0" w:color="auto"/>
            </w:tcBorders>
          </w:tcPr>
          <w:p w14:paraId="51F97D31" w14:textId="77E83FE8"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0</w:t>
            </w:r>
          </w:p>
        </w:tc>
        <w:tc>
          <w:tcPr>
            <w:tcW w:w="439" w:type="pct"/>
            <w:tcBorders>
              <w:top w:val="nil"/>
              <w:left w:val="nil"/>
              <w:bottom w:val="single" w:sz="4" w:space="0" w:color="auto"/>
              <w:right w:val="single" w:sz="4" w:space="0" w:color="auto"/>
            </w:tcBorders>
          </w:tcPr>
          <w:p w14:paraId="74CA9999" w14:textId="23E899D9" w:rsidR="004B4F84" w:rsidRPr="00426F95"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b/>
                <w:bCs/>
                <w:sz w:val="20"/>
              </w:rPr>
              <w:t>17,191</w:t>
            </w:r>
          </w:p>
        </w:tc>
        <w:tc>
          <w:tcPr>
            <w:tcW w:w="396" w:type="pct"/>
            <w:tcBorders>
              <w:top w:val="single" w:sz="4" w:space="0" w:color="auto"/>
              <w:left w:val="nil"/>
              <w:bottom w:val="single" w:sz="4" w:space="0" w:color="auto"/>
              <w:right w:val="single" w:sz="4" w:space="0" w:color="auto"/>
            </w:tcBorders>
          </w:tcPr>
          <w:p w14:paraId="6B44B490" w14:textId="2D62E955"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0</w:t>
            </w:r>
          </w:p>
        </w:tc>
        <w:tc>
          <w:tcPr>
            <w:tcW w:w="439" w:type="pct"/>
            <w:tcBorders>
              <w:top w:val="single" w:sz="4" w:space="0" w:color="auto"/>
              <w:left w:val="single" w:sz="4" w:space="0" w:color="auto"/>
              <w:bottom w:val="single" w:sz="4" w:space="0" w:color="auto"/>
              <w:right w:val="single" w:sz="4" w:space="0" w:color="auto"/>
            </w:tcBorders>
          </w:tcPr>
          <w:p w14:paraId="45CFEA81" w14:textId="469E3101"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b/>
                <w:bCs/>
                <w:sz w:val="20"/>
              </w:rPr>
              <w:t>20,476</w:t>
            </w:r>
          </w:p>
        </w:tc>
        <w:tc>
          <w:tcPr>
            <w:tcW w:w="519" w:type="pct"/>
            <w:tcBorders>
              <w:top w:val="nil"/>
              <w:left w:val="single" w:sz="4" w:space="0" w:color="auto"/>
              <w:bottom w:val="single" w:sz="4" w:space="0" w:color="auto"/>
              <w:right w:val="single" w:sz="4" w:space="0" w:color="auto"/>
            </w:tcBorders>
          </w:tcPr>
          <w:p w14:paraId="21A4C6F6" w14:textId="3DCAC602"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b/>
                <w:bCs/>
                <w:sz w:val="20"/>
              </w:rPr>
              <w:t>92,885</w:t>
            </w:r>
          </w:p>
        </w:tc>
      </w:tr>
      <w:tr w:rsidR="004B4F84" w:rsidRPr="00426F95" w14:paraId="7D91DC11" w14:textId="77777777" w:rsidTr="006D2942">
        <w:trPr>
          <w:trHeight w:val="161"/>
          <w:jc w:val="center"/>
        </w:trPr>
        <w:tc>
          <w:tcPr>
            <w:tcW w:w="305" w:type="pct"/>
            <w:hideMark/>
          </w:tcPr>
          <w:p w14:paraId="271DFC77" w14:textId="77777777" w:rsidR="004B4F84" w:rsidRPr="00B4472F" w:rsidRDefault="004B4F84" w:rsidP="004B4F84">
            <w:pPr>
              <w:jc w:val="right"/>
              <w:rPr>
                <w:rFonts w:asciiTheme="majorBidi" w:hAnsiTheme="majorBidi" w:cstheme="majorBidi"/>
                <w:color w:val="000000"/>
                <w:sz w:val="20"/>
                <w:lang w:val="en-CA" w:eastAsia="en-CA" w:bidi="ar-SA"/>
              </w:rPr>
            </w:pPr>
            <w:r w:rsidRPr="00B4472F">
              <w:rPr>
                <w:rFonts w:asciiTheme="majorBidi" w:hAnsiTheme="majorBidi" w:cstheme="majorBidi"/>
                <w:color w:val="000000"/>
                <w:sz w:val="20"/>
                <w:lang w:val="en-CA" w:eastAsia="en-CA" w:bidi="ar-SA"/>
              </w:rPr>
              <w:t>2.3</w:t>
            </w:r>
          </w:p>
        </w:tc>
        <w:tc>
          <w:tcPr>
            <w:tcW w:w="1325" w:type="pct"/>
            <w:gridSpan w:val="2"/>
            <w:hideMark/>
          </w:tcPr>
          <w:p w14:paraId="446B17B4" w14:textId="2A7E6069" w:rsidR="004B4F84" w:rsidRPr="00B4472F" w:rsidRDefault="004B4F84" w:rsidP="00645117">
            <w:pPr>
              <w:jc w:val="right"/>
              <w:rPr>
                <w:rFonts w:asciiTheme="majorBidi" w:hAnsiTheme="majorBidi" w:cstheme="majorBidi"/>
                <w:sz w:val="20"/>
                <w:lang w:val="en-CA" w:bidi="ar-SA"/>
              </w:rPr>
            </w:pPr>
            <w:r w:rsidRPr="00B4472F">
              <w:rPr>
                <w:rFonts w:asciiTheme="majorBidi" w:hAnsiTheme="majorBidi" w:cstheme="majorBidi"/>
                <w:sz w:val="20"/>
                <w:rtl/>
                <w:lang w:val="en-CA" w:bidi="ar-SA"/>
              </w:rPr>
              <w:t xml:space="preserve">التمويل المقرر للوكالة المنفذة المتعاونة </w:t>
            </w:r>
            <w:r w:rsidR="00645117">
              <w:rPr>
                <w:rFonts w:asciiTheme="majorBidi" w:hAnsiTheme="majorBidi" w:cstheme="majorBidi"/>
                <w:sz w:val="20"/>
                <w:lang w:val="en-CA" w:bidi="ar-SA"/>
              </w:rPr>
              <w:t xml:space="preserve"> </w:t>
            </w:r>
            <w:r w:rsidR="00645117">
              <w:rPr>
                <w:rFonts w:asciiTheme="majorBidi" w:hAnsiTheme="majorBidi" w:cstheme="majorBidi" w:hint="cs"/>
                <w:sz w:val="20"/>
                <w:rtl/>
                <w:lang w:val="en-CA" w:bidi="ar-SA"/>
              </w:rPr>
              <w:t xml:space="preserve">منظمة </w:t>
            </w:r>
            <w:r w:rsidR="00426F95" w:rsidRPr="00645117">
              <w:rPr>
                <w:rFonts w:asciiTheme="majorBidi" w:hAnsiTheme="majorBidi" w:cstheme="majorBidi"/>
                <w:sz w:val="20"/>
                <w:rtl/>
                <w:lang w:val="en-CA" w:bidi="ar-SA"/>
              </w:rPr>
              <w:t xml:space="preserve">الأمم </w:t>
            </w:r>
            <w:r w:rsidR="00645117" w:rsidRPr="00645117">
              <w:rPr>
                <w:rFonts w:asciiTheme="majorBidi" w:hAnsiTheme="majorBidi" w:cstheme="majorBidi" w:hint="cs"/>
                <w:sz w:val="20"/>
                <w:rtl/>
                <w:lang w:val="en-CA" w:bidi="ar-SA"/>
              </w:rPr>
              <w:t>(</w:t>
            </w:r>
            <w:r w:rsidR="00426F95" w:rsidRPr="00645117">
              <w:rPr>
                <w:rFonts w:asciiTheme="majorBidi" w:hAnsiTheme="majorBidi" w:cstheme="majorBidi"/>
                <w:sz w:val="20"/>
                <w:rtl/>
                <w:lang w:val="en-CA" w:bidi="ar-SA"/>
              </w:rPr>
              <w:t>المتحدة للتنمیة الصناعیة</w:t>
            </w:r>
            <w:r w:rsidRPr="00B4472F">
              <w:rPr>
                <w:rFonts w:asciiTheme="majorBidi" w:hAnsiTheme="majorBidi" w:cstheme="majorBidi"/>
                <w:sz w:val="20"/>
                <w:rtl/>
                <w:lang w:val="en-CA" w:bidi="ar-SA"/>
              </w:rPr>
              <w:t>) (دولار أمريكي)</w:t>
            </w:r>
          </w:p>
        </w:tc>
        <w:tc>
          <w:tcPr>
            <w:tcW w:w="439" w:type="pct"/>
            <w:tcBorders>
              <w:top w:val="nil"/>
              <w:left w:val="nil"/>
              <w:bottom w:val="single" w:sz="4" w:space="0" w:color="auto"/>
              <w:right w:val="single" w:sz="4" w:space="0" w:color="auto"/>
            </w:tcBorders>
          </w:tcPr>
          <w:p w14:paraId="5B793040" w14:textId="344EDAF8"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187,720</w:t>
            </w:r>
          </w:p>
        </w:tc>
        <w:tc>
          <w:tcPr>
            <w:tcW w:w="341" w:type="pct"/>
            <w:tcBorders>
              <w:top w:val="nil"/>
              <w:left w:val="nil"/>
              <w:bottom w:val="single" w:sz="4" w:space="0" w:color="auto"/>
              <w:right w:val="single" w:sz="4" w:space="0" w:color="auto"/>
            </w:tcBorders>
          </w:tcPr>
          <w:p w14:paraId="533CFB9D" w14:textId="5033388E"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0</w:t>
            </w:r>
          </w:p>
        </w:tc>
        <w:tc>
          <w:tcPr>
            <w:tcW w:w="439" w:type="pct"/>
            <w:tcBorders>
              <w:top w:val="nil"/>
              <w:left w:val="nil"/>
              <w:bottom w:val="single" w:sz="4" w:space="0" w:color="auto"/>
              <w:right w:val="single" w:sz="4" w:space="0" w:color="auto"/>
            </w:tcBorders>
          </w:tcPr>
          <w:p w14:paraId="658D933E" w14:textId="580D7EF8"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0</w:t>
            </w:r>
          </w:p>
        </w:tc>
        <w:tc>
          <w:tcPr>
            <w:tcW w:w="359" w:type="pct"/>
            <w:tcBorders>
              <w:top w:val="nil"/>
              <w:left w:val="nil"/>
              <w:bottom w:val="single" w:sz="4" w:space="0" w:color="auto"/>
              <w:right w:val="single" w:sz="4" w:space="0" w:color="auto"/>
            </w:tcBorders>
          </w:tcPr>
          <w:p w14:paraId="0356B03B" w14:textId="18CCD2B4"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0</w:t>
            </w:r>
          </w:p>
        </w:tc>
        <w:tc>
          <w:tcPr>
            <w:tcW w:w="439" w:type="pct"/>
            <w:tcBorders>
              <w:top w:val="nil"/>
              <w:left w:val="nil"/>
              <w:bottom w:val="single" w:sz="4" w:space="0" w:color="auto"/>
              <w:right w:val="single" w:sz="4" w:space="0" w:color="auto"/>
            </w:tcBorders>
          </w:tcPr>
          <w:p w14:paraId="39648B14" w14:textId="04BBF85E" w:rsidR="004B4F84" w:rsidRPr="00426F95"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218,780</w:t>
            </w:r>
          </w:p>
        </w:tc>
        <w:tc>
          <w:tcPr>
            <w:tcW w:w="396" w:type="pct"/>
            <w:tcBorders>
              <w:top w:val="single" w:sz="4" w:space="0" w:color="auto"/>
              <w:left w:val="nil"/>
              <w:bottom w:val="single" w:sz="4" w:space="0" w:color="auto"/>
              <w:right w:val="single" w:sz="4" w:space="0" w:color="auto"/>
            </w:tcBorders>
          </w:tcPr>
          <w:p w14:paraId="2FB380D4" w14:textId="3A33F1BC"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0</w:t>
            </w:r>
          </w:p>
        </w:tc>
        <w:tc>
          <w:tcPr>
            <w:tcW w:w="439" w:type="pct"/>
            <w:tcBorders>
              <w:top w:val="single" w:sz="4" w:space="0" w:color="auto"/>
              <w:left w:val="single" w:sz="4" w:space="0" w:color="auto"/>
              <w:bottom w:val="single" w:sz="4" w:space="0" w:color="auto"/>
              <w:right w:val="single" w:sz="4" w:space="0" w:color="auto"/>
            </w:tcBorders>
          </w:tcPr>
          <w:p w14:paraId="1462241A" w14:textId="75CD8CFD"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0</w:t>
            </w:r>
          </w:p>
        </w:tc>
        <w:tc>
          <w:tcPr>
            <w:tcW w:w="519" w:type="pct"/>
            <w:tcBorders>
              <w:top w:val="nil"/>
              <w:left w:val="single" w:sz="4" w:space="0" w:color="auto"/>
              <w:bottom w:val="single" w:sz="4" w:space="0" w:color="auto"/>
              <w:right w:val="single" w:sz="4" w:space="0" w:color="auto"/>
            </w:tcBorders>
          </w:tcPr>
          <w:p w14:paraId="3B4C6A2C" w14:textId="69A6C1FD"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406,500</w:t>
            </w:r>
          </w:p>
        </w:tc>
      </w:tr>
      <w:tr w:rsidR="004B4F84" w:rsidRPr="00426F95" w14:paraId="25908C52" w14:textId="77777777" w:rsidTr="006D2942">
        <w:trPr>
          <w:trHeight w:val="60"/>
          <w:jc w:val="center"/>
        </w:trPr>
        <w:tc>
          <w:tcPr>
            <w:tcW w:w="305" w:type="pct"/>
            <w:hideMark/>
          </w:tcPr>
          <w:p w14:paraId="5FB48052" w14:textId="77777777" w:rsidR="004B4F84" w:rsidRPr="00B4472F" w:rsidRDefault="004B4F84" w:rsidP="004B4F84">
            <w:pPr>
              <w:jc w:val="right"/>
              <w:rPr>
                <w:rFonts w:asciiTheme="majorBidi" w:hAnsiTheme="majorBidi" w:cstheme="majorBidi"/>
                <w:color w:val="000000"/>
                <w:sz w:val="20"/>
                <w:lang w:val="en-CA" w:eastAsia="en-CA" w:bidi="ar-SA"/>
              </w:rPr>
            </w:pPr>
            <w:r w:rsidRPr="00B4472F">
              <w:rPr>
                <w:rFonts w:asciiTheme="majorBidi" w:hAnsiTheme="majorBidi" w:cstheme="majorBidi"/>
                <w:color w:val="000000"/>
                <w:sz w:val="20"/>
                <w:lang w:val="en-CA" w:eastAsia="en-CA" w:bidi="ar-SA"/>
              </w:rPr>
              <w:t>2.4</w:t>
            </w:r>
          </w:p>
        </w:tc>
        <w:tc>
          <w:tcPr>
            <w:tcW w:w="1325" w:type="pct"/>
            <w:gridSpan w:val="2"/>
            <w:hideMark/>
          </w:tcPr>
          <w:p w14:paraId="2AABA547" w14:textId="77777777" w:rsidR="004B4F84" w:rsidRPr="00B4472F" w:rsidRDefault="004B4F84" w:rsidP="004B4F84">
            <w:pPr>
              <w:jc w:val="right"/>
              <w:rPr>
                <w:rFonts w:asciiTheme="majorBidi" w:hAnsiTheme="majorBidi" w:cstheme="majorBidi"/>
                <w:sz w:val="20"/>
                <w:lang w:val="en-CA" w:bidi="ar-SA"/>
              </w:rPr>
            </w:pPr>
            <w:r w:rsidRPr="00B4472F">
              <w:rPr>
                <w:rFonts w:asciiTheme="majorBidi" w:hAnsiTheme="majorBidi" w:cstheme="majorBidi"/>
                <w:sz w:val="20"/>
                <w:rtl/>
                <w:lang w:val="en-CA" w:bidi="ar-SA"/>
              </w:rPr>
              <w:t>تكاليف دعم الوكالة المنفذة المتعاونة (دولار أمريكي)</w:t>
            </w:r>
          </w:p>
        </w:tc>
        <w:tc>
          <w:tcPr>
            <w:tcW w:w="439" w:type="pct"/>
            <w:tcBorders>
              <w:top w:val="nil"/>
              <w:left w:val="nil"/>
              <w:bottom w:val="single" w:sz="4" w:space="0" w:color="auto"/>
              <w:right w:val="single" w:sz="4" w:space="0" w:color="auto"/>
            </w:tcBorders>
          </w:tcPr>
          <w:p w14:paraId="15F06651" w14:textId="3D6CFF52"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13,140</w:t>
            </w:r>
          </w:p>
        </w:tc>
        <w:tc>
          <w:tcPr>
            <w:tcW w:w="341" w:type="pct"/>
            <w:tcBorders>
              <w:top w:val="nil"/>
              <w:left w:val="nil"/>
              <w:bottom w:val="single" w:sz="4" w:space="0" w:color="auto"/>
              <w:right w:val="single" w:sz="4" w:space="0" w:color="auto"/>
            </w:tcBorders>
          </w:tcPr>
          <w:p w14:paraId="4291FCE1" w14:textId="198BC2A9"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0</w:t>
            </w:r>
          </w:p>
        </w:tc>
        <w:tc>
          <w:tcPr>
            <w:tcW w:w="439" w:type="pct"/>
            <w:tcBorders>
              <w:top w:val="nil"/>
              <w:left w:val="nil"/>
              <w:bottom w:val="single" w:sz="4" w:space="0" w:color="auto"/>
              <w:right w:val="single" w:sz="4" w:space="0" w:color="auto"/>
            </w:tcBorders>
          </w:tcPr>
          <w:p w14:paraId="759F1A34" w14:textId="21B78704"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0</w:t>
            </w:r>
          </w:p>
        </w:tc>
        <w:tc>
          <w:tcPr>
            <w:tcW w:w="359" w:type="pct"/>
            <w:tcBorders>
              <w:top w:val="nil"/>
              <w:left w:val="nil"/>
              <w:bottom w:val="single" w:sz="4" w:space="0" w:color="auto"/>
              <w:right w:val="single" w:sz="4" w:space="0" w:color="auto"/>
            </w:tcBorders>
          </w:tcPr>
          <w:p w14:paraId="73BD2E41" w14:textId="18C37215"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0</w:t>
            </w:r>
          </w:p>
        </w:tc>
        <w:tc>
          <w:tcPr>
            <w:tcW w:w="439" w:type="pct"/>
            <w:tcBorders>
              <w:top w:val="nil"/>
              <w:left w:val="nil"/>
              <w:bottom w:val="single" w:sz="4" w:space="0" w:color="auto"/>
              <w:right w:val="single" w:sz="4" w:space="0" w:color="auto"/>
            </w:tcBorders>
          </w:tcPr>
          <w:p w14:paraId="4B61E0EB" w14:textId="1CFC4A00" w:rsidR="004B4F84" w:rsidRPr="00426F95"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15,315</w:t>
            </w:r>
          </w:p>
        </w:tc>
        <w:tc>
          <w:tcPr>
            <w:tcW w:w="396" w:type="pct"/>
            <w:tcBorders>
              <w:top w:val="single" w:sz="4" w:space="0" w:color="auto"/>
              <w:left w:val="nil"/>
              <w:bottom w:val="single" w:sz="4" w:space="0" w:color="auto"/>
              <w:right w:val="single" w:sz="4" w:space="0" w:color="auto"/>
            </w:tcBorders>
          </w:tcPr>
          <w:p w14:paraId="3BA46D13" w14:textId="15AFA896"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0</w:t>
            </w:r>
          </w:p>
        </w:tc>
        <w:tc>
          <w:tcPr>
            <w:tcW w:w="439" w:type="pct"/>
            <w:tcBorders>
              <w:top w:val="single" w:sz="4" w:space="0" w:color="auto"/>
              <w:left w:val="single" w:sz="4" w:space="0" w:color="auto"/>
              <w:bottom w:val="single" w:sz="4" w:space="0" w:color="auto"/>
              <w:right w:val="single" w:sz="4" w:space="0" w:color="auto"/>
            </w:tcBorders>
          </w:tcPr>
          <w:p w14:paraId="2DF93650" w14:textId="0EE33A04"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0</w:t>
            </w:r>
          </w:p>
        </w:tc>
        <w:tc>
          <w:tcPr>
            <w:tcW w:w="519" w:type="pct"/>
            <w:tcBorders>
              <w:top w:val="nil"/>
              <w:left w:val="single" w:sz="4" w:space="0" w:color="auto"/>
              <w:bottom w:val="single" w:sz="4" w:space="0" w:color="auto"/>
              <w:right w:val="single" w:sz="4" w:space="0" w:color="auto"/>
            </w:tcBorders>
          </w:tcPr>
          <w:p w14:paraId="0193FE54" w14:textId="3E3575C8"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28,455</w:t>
            </w:r>
          </w:p>
        </w:tc>
      </w:tr>
      <w:tr w:rsidR="004B4F84" w:rsidRPr="00426F95" w14:paraId="5A7434BF" w14:textId="77777777" w:rsidTr="006D2942">
        <w:trPr>
          <w:trHeight w:val="62"/>
          <w:jc w:val="center"/>
        </w:trPr>
        <w:tc>
          <w:tcPr>
            <w:tcW w:w="305" w:type="pct"/>
            <w:hideMark/>
          </w:tcPr>
          <w:p w14:paraId="3563FB49" w14:textId="77777777" w:rsidR="004B4F84" w:rsidRPr="00B4472F" w:rsidRDefault="004B4F84" w:rsidP="004B4F84">
            <w:pPr>
              <w:jc w:val="right"/>
              <w:rPr>
                <w:rFonts w:asciiTheme="majorBidi" w:hAnsiTheme="majorBidi" w:cstheme="majorBidi"/>
                <w:color w:val="000000"/>
                <w:sz w:val="20"/>
                <w:lang w:val="en-CA" w:eastAsia="en-CA" w:bidi="ar-SA"/>
              </w:rPr>
            </w:pPr>
            <w:r w:rsidRPr="00B4472F">
              <w:rPr>
                <w:rFonts w:asciiTheme="majorBidi" w:hAnsiTheme="majorBidi" w:cstheme="majorBidi"/>
                <w:color w:val="000000"/>
                <w:sz w:val="20"/>
                <w:lang w:val="en-CA" w:eastAsia="en-CA" w:bidi="ar-SA"/>
              </w:rPr>
              <w:t>3.1</w:t>
            </w:r>
          </w:p>
        </w:tc>
        <w:tc>
          <w:tcPr>
            <w:tcW w:w="1325" w:type="pct"/>
            <w:gridSpan w:val="2"/>
            <w:hideMark/>
          </w:tcPr>
          <w:p w14:paraId="57ABE829" w14:textId="77777777" w:rsidR="004B4F84" w:rsidRPr="00B4472F" w:rsidRDefault="004B4F84" w:rsidP="004B4F84">
            <w:pPr>
              <w:jc w:val="right"/>
              <w:rPr>
                <w:rFonts w:asciiTheme="majorBidi" w:hAnsiTheme="majorBidi" w:cstheme="majorBidi"/>
                <w:sz w:val="20"/>
                <w:lang w:val="en-CA" w:bidi="ar-SA"/>
              </w:rPr>
            </w:pPr>
            <w:r w:rsidRPr="00B4472F">
              <w:rPr>
                <w:rFonts w:asciiTheme="majorBidi" w:hAnsiTheme="majorBidi" w:cstheme="majorBidi"/>
                <w:sz w:val="20"/>
                <w:rtl/>
                <w:lang w:val="en-CA" w:bidi="ar-SA"/>
              </w:rPr>
              <w:t>إجمالي التمويل المقرر (دولار أمريكي)</w:t>
            </w:r>
          </w:p>
        </w:tc>
        <w:tc>
          <w:tcPr>
            <w:tcW w:w="439" w:type="pct"/>
            <w:tcBorders>
              <w:top w:val="nil"/>
              <w:left w:val="nil"/>
              <w:bottom w:val="single" w:sz="4" w:space="0" w:color="auto"/>
              <w:right w:val="single" w:sz="4" w:space="0" w:color="auto"/>
            </w:tcBorders>
          </w:tcPr>
          <w:p w14:paraId="78F65DBC" w14:textId="0B4C45AB"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307,720</w:t>
            </w:r>
          </w:p>
        </w:tc>
        <w:tc>
          <w:tcPr>
            <w:tcW w:w="341" w:type="pct"/>
            <w:tcBorders>
              <w:top w:val="nil"/>
              <w:left w:val="nil"/>
              <w:bottom w:val="single" w:sz="4" w:space="0" w:color="auto"/>
              <w:right w:val="single" w:sz="4" w:space="0" w:color="auto"/>
            </w:tcBorders>
          </w:tcPr>
          <w:p w14:paraId="1E76E445" w14:textId="08196068"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0</w:t>
            </w:r>
          </w:p>
        </w:tc>
        <w:tc>
          <w:tcPr>
            <w:tcW w:w="439" w:type="pct"/>
            <w:tcBorders>
              <w:top w:val="nil"/>
              <w:left w:val="nil"/>
              <w:bottom w:val="single" w:sz="4" w:space="0" w:color="auto"/>
              <w:right w:val="single" w:sz="4" w:space="0" w:color="auto"/>
            </w:tcBorders>
          </w:tcPr>
          <w:p w14:paraId="521FDEFE" w14:textId="50941A7F"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b/>
                <w:bCs/>
                <w:sz w:val="20"/>
              </w:rPr>
              <w:t>326,750</w:t>
            </w:r>
          </w:p>
        </w:tc>
        <w:tc>
          <w:tcPr>
            <w:tcW w:w="359" w:type="pct"/>
            <w:tcBorders>
              <w:top w:val="nil"/>
              <w:left w:val="nil"/>
              <w:bottom w:val="single" w:sz="4" w:space="0" w:color="auto"/>
              <w:right w:val="single" w:sz="4" w:space="0" w:color="auto"/>
            </w:tcBorders>
          </w:tcPr>
          <w:p w14:paraId="2BBA8B65" w14:textId="5CC95420"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0</w:t>
            </w:r>
          </w:p>
        </w:tc>
        <w:tc>
          <w:tcPr>
            <w:tcW w:w="439" w:type="pct"/>
            <w:tcBorders>
              <w:top w:val="nil"/>
              <w:left w:val="nil"/>
              <w:bottom w:val="single" w:sz="4" w:space="0" w:color="auto"/>
              <w:right w:val="single" w:sz="4" w:space="0" w:color="auto"/>
            </w:tcBorders>
          </w:tcPr>
          <w:p w14:paraId="2FC2DC5E" w14:textId="32AD2F3C" w:rsidR="004B4F84" w:rsidRPr="00426F95"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358,780</w:t>
            </w:r>
          </w:p>
        </w:tc>
        <w:tc>
          <w:tcPr>
            <w:tcW w:w="396" w:type="pct"/>
            <w:tcBorders>
              <w:top w:val="single" w:sz="4" w:space="0" w:color="auto"/>
              <w:left w:val="nil"/>
              <w:bottom w:val="single" w:sz="4" w:space="0" w:color="auto"/>
              <w:right w:val="single" w:sz="4" w:space="0" w:color="auto"/>
            </w:tcBorders>
          </w:tcPr>
          <w:p w14:paraId="2E82625B" w14:textId="38F9E1F2"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0</w:t>
            </w:r>
          </w:p>
        </w:tc>
        <w:tc>
          <w:tcPr>
            <w:tcW w:w="439" w:type="pct"/>
            <w:tcBorders>
              <w:top w:val="single" w:sz="4" w:space="0" w:color="auto"/>
              <w:left w:val="single" w:sz="4" w:space="0" w:color="auto"/>
              <w:bottom w:val="single" w:sz="4" w:space="0" w:color="auto"/>
              <w:right w:val="single" w:sz="4" w:space="0" w:color="auto"/>
            </w:tcBorders>
          </w:tcPr>
          <w:p w14:paraId="5B040D88" w14:textId="655DCFE3"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166,750</w:t>
            </w:r>
          </w:p>
        </w:tc>
        <w:tc>
          <w:tcPr>
            <w:tcW w:w="519" w:type="pct"/>
            <w:tcBorders>
              <w:top w:val="nil"/>
              <w:left w:val="single" w:sz="4" w:space="0" w:color="auto"/>
              <w:bottom w:val="single" w:sz="4" w:space="0" w:color="auto"/>
              <w:right w:val="single" w:sz="4" w:space="0" w:color="auto"/>
            </w:tcBorders>
          </w:tcPr>
          <w:p w14:paraId="0C2AA121" w14:textId="5AFD2289"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b/>
                <w:bCs/>
                <w:sz w:val="20"/>
              </w:rPr>
              <w:t>1,160,000</w:t>
            </w:r>
          </w:p>
        </w:tc>
      </w:tr>
      <w:tr w:rsidR="004B4F84" w:rsidRPr="00426F95" w14:paraId="4DAF54FD" w14:textId="77777777" w:rsidTr="006D2942">
        <w:trPr>
          <w:trHeight w:val="62"/>
          <w:jc w:val="center"/>
        </w:trPr>
        <w:tc>
          <w:tcPr>
            <w:tcW w:w="305" w:type="pct"/>
            <w:hideMark/>
          </w:tcPr>
          <w:p w14:paraId="37186159" w14:textId="77777777" w:rsidR="004B4F84" w:rsidRPr="00B4472F" w:rsidRDefault="004B4F84" w:rsidP="004B4F84">
            <w:pPr>
              <w:jc w:val="right"/>
              <w:rPr>
                <w:rFonts w:asciiTheme="majorBidi" w:hAnsiTheme="majorBidi" w:cstheme="majorBidi"/>
                <w:color w:val="000000"/>
                <w:sz w:val="20"/>
                <w:lang w:val="en-CA" w:eastAsia="en-CA" w:bidi="ar-SA"/>
              </w:rPr>
            </w:pPr>
            <w:r w:rsidRPr="00B4472F">
              <w:rPr>
                <w:rFonts w:asciiTheme="majorBidi" w:hAnsiTheme="majorBidi" w:cstheme="majorBidi"/>
                <w:color w:val="000000"/>
                <w:sz w:val="20"/>
                <w:lang w:val="en-CA" w:eastAsia="en-CA" w:bidi="ar-SA"/>
              </w:rPr>
              <w:t>3.2</w:t>
            </w:r>
          </w:p>
        </w:tc>
        <w:tc>
          <w:tcPr>
            <w:tcW w:w="1325" w:type="pct"/>
            <w:gridSpan w:val="2"/>
            <w:hideMark/>
          </w:tcPr>
          <w:p w14:paraId="3D5B64A1" w14:textId="77777777" w:rsidR="004B4F84" w:rsidRPr="00B4472F" w:rsidRDefault="004B4F84" w:rsidP="004B4F84">
            <w:pPr>
              <w:jc w:val="right"/>
              <w:rPr>
                <w:rFonts w:asciiTheme="majorBidi" w:hAnsiTheme="majorBidi" w:cstheme="majorBidi"/>
                <w:sz w:val="20"/>
                <w:lang w:val="en-CA" w:bidi="ar-SA"/>
              </w:rPr>
            </w:pPr>
            <w:r w:rsidRPr="00B4472F">
              <w:rPr>
                <w:rFonts w:asciiTheme="majorBidi" w:hAnsiTheme="majorBidi" w:cstheme="majorBidi"/>
                <w:sz w:val="20"/>
                <w:rtl/>
                <w:lang w:val="en-CA" w:bidi="ar-SA"/>
              </w:rPr>
              <w:t>إجمالي تكاليف الدعم (دولار أمريكي)</w:t>
            </w:r>
          </w:p>
        </w:tc>
        <w:tc>
          <w:tcPr>
            <w:tcW w:w="439" w:type="pct"/>
            <w:tcBorders>
              <w:top w:val="nil"/>
              <w:left w:val="nil"/>
              <w:bottom w:val="single" w:sz="4" w:space="0" w:color="auto"/>
              <w:right w:val="single" w:sz="4" w:space="0" w:color="auto"/>
            </w:tcBorders>
          </w:tcPr>
          <w:p w14:paraId="76305165" w14:textId="3C22D143"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28,234</w:t>
            </w:r>
          </w:p>
        </w:tc>
        <w:tc>
          <w:tcPr>
            <w:tcW w:w="341" w:type="pct"/>
            <w:tcBorders>
              <w:top w:val="nil"/>
              <w:left w:val="nil"/>
              <w:bottom w:val="single" w:sz="4" w:space="0" w:color="auto"/>
              <w:right w:val="single" w:sz="4" w:space="0" w:color="auto"/>
            </w:tcBorders>
          </w:tcPr>
          <w:p w14:paraId="36AF98E3" w14:textId="1EC2DBF9"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0</w:t>
            </w:r>
          </w:p>
        </w:tc>
        <w:tc>
          <w:tcPr>
            <w:tcW w:w="439" w:type="pct"/>
            <w:tcBorders>
              <w:top w:val="nil"/>
              <w:left w:val="nil"/>
              <w:bottom w:val="single" w:sz="4" w:space="0" w:color="auto"/>
              <w:right w:val="single" w:sz="4" w:space="0" w:color="auto"/>
            </w:tcBorders>
          </w:tcPr>
          <w:p w14:paraId="0989066C" w14:textId="347D90C3"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b/>
                <w:bCs/>
                <w:sz w:val="20"/>
              </w:rPr>
              <w:t>40,124</w:t>
            </w:r>
          </w:p>
        </w:tc>
        <w:tc>
          <w:tcPr>
            <w:tcW w:w="359" w:type="pct"/>
            <w:tcBorders>
              <w:top w:val="nil"/>
              <w:left w:val="nil"/>
              <w:bottom w:val="single" w:sz="4" w:space="0" w:color="auto"/>
              <w:right w:val="single" w:sz="4" w:space="0" w:color="auto"/>
            </w:tcBorders>
          </w:tcPr>
          <w:p w14:paraId="68C81B6C" w14:textId="5027503F"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0</w:t>
            </w:r>
          </w:p>
        </w:tc>
        <w:tc>
          <w:tcPr>
            <w:tcW w:w="439" w:type="pct"/>
            <w:tcBorders>
              <w:top w:val="nil"/>
              <w:left w:val="nil"/>
              <w:bottom w:val="single" w:sz="4" w:space="0" w:color="auto"/>
              <w:right w:val="single" w:sz="4" w:space="0" w:color="auto"/>
            </w:tcBorders>
          </w:tcPr>
          <w:p w14:paraId="7416E81F" w14:textId="0F3E5EB3" w:rsidR="004B4F84" w:rsidRPr="00426F95"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b/>
                <w:bCs/>
                <w:sz w:val="20"/>
              </w:rPr>
              <w:t>32,506</w:t>
            </w:r>
          </w:p>
        </w:tc>
        <w:tc>
          <w:tcPr>
            <w:tcW w:w="396" w:type="pct"/>
            <w:tcBorders>
              <w:top w:val="single" w:sz="4" w:space="0" w:color="auto"/>
              <w:left w:val="nil"/>
              <w:bottom w:val="single" w:sz="4" w:space="0" w:color="auto"/>
              <w:right w:val="single" w:sz="4" w:space="0" w:color="auto"/>
            </w:tcBorders>
          </w:tcPr>
          <w:p w14:paraId="5FD0F54B" w14:textId="66C3BC63"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0</w:t>
            </w:r>
          </w:p>
        </w:tc>
        <w:tc>
          <w:tcPr>
            <w:tcW w:w="439" w:type="pct"/>
            <w:tcBorders>
              <w:top w:val="single" w:sz="4" w:space="0" w:color="auto"/>
              <w:left w:val="single" w:sz="4" w:space="0" w:color="auto"/>
              <w:bottom w:val="single" w:sz="4" w:space="0" w:color="auto"/>
              <w:right w:val="single" w:sz="4" w:space="0" w:color="auto"/>
            </w:tcBorders>
          </w:tcPr>
          <w:p w14:paraId="6E5F3022" w14:textId="7E1F071D"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b/>
                <w:bCs/>
                <w:sz w:val="20"/>
              </w:rPr>
              <w:t>20,476</w:t>
            </w:r>
          </w:p>
        </w:tc>
        <w:tc>
          <w:tcPr>
            <w:tcW w:w="519" w:type="pct"/>
            <w:tcBorders>
              <w:top w:val="nil"/>
              <w:left w:val="single" w:sz="4" w:space="0" w:color="auto"/>
              <w:bottom w:val="single" w:sz="4" w:space="0" w:color="auto"/>
              <w:right w:val="single" w:sz="4" w:space="0" w:color="auto"/>
            </w:tcBorders>
          </w:tcPr>
          <w:p w14:paraId="5FFB7B20" w14:textId="0760EBFC"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b/>
                <w:bCs/>
                <w:sz w:val="20"/>
              </w:rPr>
              <w:t>121,340</w:t>
            </w:r>
          </w:p>
        </w:tc>
      </w:tr>
      <w:tr w:rsidR="004B4F84" w:rsidRPr="00426F95" w14:paraId="769C66C5" w14:textId="77777777" w:rsidTr="006D2942">
        <w:trPr>
          <w:trHeight w:val="53"/>
          <w:jc w:val="center"/>
        </w:trPr>
        <w:tc>
          <w:tcPr>
            <w:tcW w:w="305" w:type="pct"/>
            <w:hideMark/>
          </w:tcPr>
          <w:p w14:paraId="5A5C49FF" w14:textId="77777777" w:rsidR="004B4F84" w:rsidRPr="00B4472F" w:rsidRDefault="004B4F84" w:rsidP="004B4F84">
            <w:pPr>
              <w:jc w:val="right"/>
              <w:rPr>
                <w:rFonts w:asciiTheme="majorBidi" w:hAnsiTheme="majorBidi" w:cstheme="majorBidi"/>
                <w:color w:val="000000"/>
                <w:sz w:val="20"/>
                <w:lang w:val="en-CA" w:eastAsia="en-CA" w:bidi="ar-SA"/>
              </w:rPr>
            </w:pPr>
            <w:r w:rsidRPr="00B4472F">
              <w:rPr>
                <w:rFonts w:asciiTheme="majorBidi" w:hAnsiTheme="majorBidi" w:cstheme="majorBidi"/>
                <w:color w:val="000000"/>
                <w:sz w:val="20"/>
                <w:lang w:val="en-CA" w:eastAsia="en-CA" w:bidi="ar-SA"/>
              </w:rPr>
              <w:t>3.3</w:t>
            </w:r>
          </w:p>
        </w:tc>
        <w:tc>
          <w:tcPr>
            <w:tcW w:w="1325" w:type="pct"/>
            <w:gridSpan w:val="2"/>
            <w:hideMark/>
          </w:tcPr>
          <w:p w14:paraId="218F9E8B" w14:textId="77777777" w:rsidR="004B4F84" w:rsidRPr="00B4472F" w:rsidRDefault="004B4F84" w:rsidP="004B4F84">
            <w:pPr>
              <w:jc w:val="right"/>
              <w:rPr>
                <w:rFonts w:asciiTheme="majorBidi" w:hAnsiTheme="majorBidi" w:cstheme="majorBidi"/>
                <w:sz w:val="20"/>
                <w:lang w:val="en-CA" w:bidi="ar-SA"/>
              </w:rPr>
            </w:pPr>
            <w:r w:rsidRPr="00B4472F">
              <w:rPr>
                <w:rFonts w:asciiTheme="majorBidi" w:hAnsiTheme="majorBidi" w:cstheme="majorBidi"/>
                <w:sz w:val="20"/>
                <w:rtl/>
                <w:lang w:val="en-CA" w:bidi="ar-SA"/>
              </w:rPr>
              <w:t>إجمالي التكاليف المقررة (دولار أمريكي)</w:t>
            </w:r>
          </w:p>
        </w:tc>
        <w:tc>
          <w:tcPr>
            <w:tcW w:w="439" w:type="pct"/>
            <w:tcBorders>
              <w:top w:val="nil"/>
              <w:left w:val="nil"/>
              <w:bottom w:val="single" w:sz="4" w:space="0" w:color="auto"/>
              <w:right w:val="single" w:sz="4" w:space="0" w:color="auto"/>
            </w:tcBorders>
          </w:tcPr>
          <w:p w14:paraId="1DC20B59" w14:textId="2C49CD2F"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335,954</w:t>
            </w:r>
          </w:p>
        </w:tc>
        <w:tc>
          <w:tcPr>
            <w:tcW w:w="341" w:type="pct"/>
            <w:tcBorders>
              <w:top w:val="nil"/>
              <w:left w:val="nil"/>
              <w:bottom w:val="single" w:sz="4" w:space="0" w:color="auto"/>
              <w:right w:val="single" w:sz="4" w:space="0" w:color="auto"/>
            </w:tcBorders>
          </w:tcPr>
          <w:p w14:paraId="383A086F" w14:textId="2651451D"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0</w:t>
            </w:r>
          </w:p>
        </w:tc>
        <w:tc>
          <w:tcPr>
            <w:tcW w:w="439" w:type="pct"/>
            <w:tcBorders>
              <w:top w:val="nil"/>
              <w:left w:val="nil"/>
              <w:bottom w:val="single" w:sz="4" w:space="0" w:color="auto"/>
              <w:right w:val="single" w:sz="4" w:space="0" w:color="auto"/>
            </w:tcBorders>
          </w:tcPr>
          <w:p w14:paraId="25625F85" w14:textId="16D5367D"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b/>
                <w:bCs/>
                <w:sz w:val="20"/>
              </w:rPr>
              <w:t>366,874</w:t>
            </w:r>
          </w:p>
        </w:tc>
        <w:tc>
          <w:tcPr>
            <w:tcW w:w="359" w:type="pct"/>
            <w:tcBorders>
              <w:top w:val="nil"/>
              <w:left w:val="nil"/>
              <w:bottom w:val="single" w:sz="4" w:space="0" w:color="auto"/>
              <w:right w:val="single" w:sz="4" w:space="0" w:color="auto"/>
            </w:tcBorders>
          </w:tcPr>
          <w:p w14:paraId="49F738F3" w14:textId="0C9821CB"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0</w:t>
            </w:r>
          </w:p>
        </w:tc>
        <w:tc>
          <w:tcPr>
            <w:tcW w:w="439" w:type="pct"/>
            <w:tcBorders>
              <w:top w:val="nil"/>
              <w:left w:val="nil"/>
              <w:bottom w:val="single" w:sz="4" w:space="0" w:color="auto"/>
              <w:right w:val="single" w:sz="4" w:space="0" w:color="auto"/>
            </w:tcBorders>
          </w:tcPr>
          <w:p w14:paraId="35FC2365" w14:textId="43552E0E" w:rsidR="004B4F84" w:rsidRPr="00426F95"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b/>
                <w:bCs/>
                <w:sz w:val="20"/>
              </w:rPr>
              <w:t>391,286</w:t>
            </w:r>
          </w:p>
        </w:tc>
        <w:tc>
          <w:tcPr>
            <w:tcW w:w="396" w:type="pct"/>
            <w:tcBorders>
              <w:top w:val="single" w:sz="4" w:space="0" w:color="auto"/>
              <w:left w:val="nil"/>
              <w:bottom w:val="single" w:sz="4" w:space="0" w:color="auto"/>
              <w:right w:val="single" w:sz="4" w:space="0" w:color="auto"/>
            </w:tcBorders>
          </w:tcPr>
          <w:p w14:paraId="2C508EA1" w14:textId="35D4A99A"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sz w:val="20"/>
              </w:rPr>
              <w:t>0</w:t>
            </w:r>
          </w:p>
        </w:tc>
        <w:tc>
          <w:tcPr>
            <w:tcW w:w="439" w:type="pct"/>
            <w:tcBorders>
              <w:top w:val="single" w:sz="4" w:space="0" w:color="auto"/>
              <w:left w:val="single" w:sz="4" w:space="0" w:color="auto"/>
              <w:bottom w:val="single" w:sz="4" w:space="0" w:color="auto"/>
              <w:right w:val="single" w:sz="4" w:space="0" w:color="auto"/>
            </w:tcBorders>
          </w:tcPr>
          <w:p w14:paraId="297C93DA" w14:textId="3A7B3C9B"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b/>
                <w:bCs/>
                <w:sz w:val="20"/>
              </w:rPr>
              <w:t>187,226</w:t>
            </w:r>
          </w:p>
        </w:tc>
        <w:tc>
          <w:tcPr>
            <w:tcW w:w="519" w:type="pct"/>
            <w:tcBorders>
              <w:top w:val="nil"/>
              <w:left w:val="single" w:sz="4" w:space="0" w:color="auto"/>
              <w:bottom w:val="single" w:sz="4" w:space="0" w:color="auto"/>
              <w:right w:val="single" w:sz="4" w:space="0" w:color="auto"/>
            </w:tcBorders>
          </w:tcPr>
          <w:p w14:paraId="70C953AF" w14:textId="24D0E0F9" w:rsidR="004B4F84" w:rsidRPr="00B4472F" w:rsidRDefault="004B4F84" w:rsidP="004B4F84">
            <w:pPr>
              <w:jc w:val="right"/>
              <w:rPr>
                <w:rFonts w:asciiTheme="majorBidi" w:hAnsiTheme="majorBidi" w:cstheme="majorBidi"/>
                <w:color w:val="000000"/>
                <w:sz w:val="20"/>
                <w:lang w:val="en-CA" w:eastAsia="en-CA" w:bidi="ar-SA"/>
              </w:rPr>
            </w:pPr>
            <w:r w:rsidRPr="00426F95">
              <w:rPr>
                <w:rFonts w:asciiTheme="majorBidi" w:hAnsiTheme="majorBidi" w:cstheme="majorBidi"/>
                <w:b/>
                <w:bCs/>
                <w:sz w:val="20"/>
              </w:rPr>
              <w:t>1,281,340</w:t>
            </w:r>
          </w:p>
        </w:tc>
      </w:tr>
      <w:tr w:rsidR="004B4F84" w:rsidRPr="00426F95" w14:paraId="092569EE" w14:textId="77777777" w:rsidTr="006D2942">
        <w:trPr>
          <w:trHeight w:val="53"/>
          <w:jc w:val="center"/>
        </w:trPr>
        <w:tc>
          <w:tcPr>
            <w:tcW w:w="305" w:type="pct"/>
            <w:hideMark/>
          </w:tcPr>
          <w:p w14:paraId="691F79B1" w14:textId="77777777" w:rsidR="004B4F84" w:rsidRPr="00B4472F" w:rsidRDefault="004B4F84" w:rsidP="004B4F84">
            <w:pPr>
              <w:keepNext/>
              <w:jc w:val="right"/>
              <w:rPr>
                <w:rFonts w:asciiTheme="majorBidi" w:hAnsiTheme="majorBidi" w:cstheme="majorBidi"/>
                <w:color w:val="000000"/>
                <w:sz w:val="20"/>
                <w:lang w:val="en-CA" w:eastAsia="en-CA" w:bidi="ar-SA"/>
              </w:rPr>
            </w:pPr>
            <w:r w:rsidRPr="00B4472F">
              <w:rPr>
                <w:rFonts w:asciiTheme="majorBidi" w:hAnsiTheme="majorBidi" w:cstheme="majorBidi"/>
                <w:color w:val="000000"/>
                <w:sz w:val="20"/>
                <w:lang w:val="en-CA" w:eastAsia="en-CA" w:bidi="ar-SA"/>
              </w:rPr>
              <w:t>4.1.1</w:t>
            </w:r>
          </w:p>
        </w:tc>
        <w:tc>
          <w:tcPr>
            <w:tcW w:w="394" w:type="pct"/>
          </w:tcPr>
          <w:p w14:paraId="40DE6173" w14:textId="77777777" w:rsidR="004B4F84" w:rsidRPr="00426F95" w:rsidRDefault="004B4F84" w:rsidP="004B4F84">
            <w:pPr>
              <w:jc w:val="right"/>
              <w:rPr>
                <w:rFonts w:asciiTheme="majorBidi" w:hAnsiTheme="majorBidi" w:cstheme="majorBidi"/>
                <w:sz w:val="20"/>
                <w:rtl/>
                <w:lang w:val="en-CA" w:eastAsia="en-CA" w:bidi="ar-SA"/>
              </w:rPr>
            </w:pPr>
          </w:p>
        </w:tc>
        <w:tc>
          <w:tcPr>
            <w:tcW w:w="3783" w:type="pct"/>
            <w:gridSpan w:val="8"/>
          </w:tcPr>
          <w:p w14:paraId="778C6B51" w14:textId="24E6AF43" w:rsidR="004B4F84" w:rsidRPr="00B4472F" w:rsidRDefault="004B4F84" w:rsidP="004B4F84">
            <w:pPr>
              <w:jc w:val="right"/>
              <w:rPr>
                <w:rFonts w:asciiTheme="majorBidi" w:hAnsiTheme="majorBidi" w:cstheme="majorBidi"/>
                <w:color w:val="000000"/>
                <w:sz w:val="20"/>
                <w:lang w:val="en-CA" w:eastAsia="en-CA" w:bidi="ar-SA"/>
              </w:rPr>
            </w:pPr>
            <w:r w:rsidRPr="00B4472F">
              <w:rPr>
                <w:rFonts w:asciiTheme="majorBidi" w:hAnsiTheme="majorBidi" w:cstheme="majorBidi"/>
                <w:sz w:val="20"/>
                <w:rtl/>
                <w:lang w:val="en-CA" w:eastAsia="en-CA" w:bidi="ar-SA"/>
              </w:rPr>
              <w:t>إجمالي إزالة المواد الهيدروكلوروفلوروكربونية-22 المتفق على تحقيقها بموجب هذا الاتفاق (طن قدرات استنفاد الأوزون)</w:t>
            </w:r>
          </w:p>
        </w:tc>
        <w:tc>
          <w:tcPr>
            <w:tcW w:w="519" w:type="pct"/>
            <w:tcBorders>
              <w:top w:val="single" w:sz="4" w:space="0" w:color="auto"/>
              <w:left w:val="single" w:sz="4" w:space="0" w:color="auto"/>
              <w:bottom w:val="single" w:sz="4" w:space="0" w:color="auto"/>
              <w:right w:val="single" w:sz="4" w:space="0" w:color="auto"/>
            </w:tcBorders>
          </w:tcPr>
          <w:p w14:paraId="60FDF178" w14:textId="4E425943" w:rsidR="004B4F84" w:rsidRPr="00B4472F" w:rsidRDefault="004B4F84" w:rsidP="004B4F84">
            <w:pPr>
              <w:jc w:val="right"/>
              <w:rPr>
                <w:rFonts w:asciiTheme="majorBidi" w:hAnsiTheme="majorBidi" w:cstheme="majorBidi"/>
                <w:color w:val="000000"/>
                <w:sz w:val="20"/>
                <w:lang w:val="en-CA" w:eastAsia="en-CA" w:bidi="ar-SA"/>
              </w:rPr>
            </w:pPr>
            <w:r w:rsidRPr="00426F95">
              <w:rPr>
                <w:b/>
                <w:bCs/>
                <w:sz w:val="20"/>
                <w:lang w:eastAsia="en-CA"/>
              </w:rPr>
              <w:t>10.60</w:t>
            </w:r>
          </w:p>
        </w:tc>
      </w:tr>
      <w:tr w:rsidR="004B4F84" w:rsidRPr="00426F95" w14:paraId="26AB5517" w14:textId="77777777" w:rsidTr="006D2942">
        <w:trPr>
          <w:trHeight w:val="116"/>
          <w:jc w:val="center"/>
        </w:trPr>
        <w:tc>
          <w:tcPr>
            <w:tcW w:w="305" w:type="pct"/>
            <w:hideMark/>
          </w:tcPr>
          <w:p w14:paraId="7B5D810F" w14:textId="77777777" w:rsidR="004B4F84" w:rsidRPr="00B4472F" w:rsidRDefault="004B4F84" w:rsidP="004B4F84">
            <w:pPr>
              <w:keepNext/>
              <w:shd w:val="clear" w:color="auto" w:fill="FFFFFF" w:themeFill="background1"/>
              <w:jc w:val="right"/>
              <w:rPr>
                <w:rFonts w:asciiTheme="majorBidi" w:hAnsiTheme="majorBidi" w:cstheme="majorBidi"/>
                <w:color w:val="000000"/>
                <w:sz w:val="20"/>
                <w:lang w:val="en-CA" w:eastAsia="en-CA" w:bidi="ar-SA"/>
              </w:rPr>
            </w:pPr>
            <w:r w:rsidRPr="00B4472F">
              <w:rPr>
                <w:rFonts w:asciiTheme="majorBidi" w:hAnsiTheme="majorBidi" w:cstheme="majorBidi"/>
                <w:color w:val="000000"/>
                <w:sz w:val="20"/>
                <w:lang w:val="en-CA" w:eastAsia="en-CA" w:bidi="ar-SA"/>
              </w:rPr>
              <w:t>4.1.2</w:t>
            </w:r>
          </w:p>
        </w:tc>
        <w:tc>
          <w:tcPr>
            <w:tcW w:w="394" w:type="pct"/>
          </w:tcPr>
          <w:p w14:paraId="680B21B2" w14:textId="77777777" w:rsidR="004B4F84" w:rsidRPr="00426F95" w:rsidRDefault="004B4F84" w:rsidP="004B4F84">
            <w:pPr>
              <w:jc w:val="right"/>
              <w:rPr>
                <w:rFonts w:asciiTheme="majorBidi" w:hAnsiTheme="majorBidi" w:cstheme="majorBidi"/>
                <w:sz w:val="20"/>
                <w:rtl/>
                <w:lang w:val="en-CA" w:eastAsia="en-CA" w:bidi="ar-SA"/>
              </w:rPr>
            </w:pPr>
          </w:p>
        </w:tc>
        <w:tc>
          <w:tcPr>
            <w:tcW w:w="3783" w:type="pct"/>
            <w:gridSpan w:val="8"/>
          </w:tcPr>
          <w:p w14:paraId="4D2D2618" w14:textId="2E4D56E4" w:rsidR="004B4F84" w:rsidRPr="00B4472F" w:rsidRDefault="004B4F84" w:rsidP="004B4F84">
            <w:pPr>
              <w:jc w:val="right"/>
              <w:rPr>
                <w:rFonts w:asciiTheme="majorBidi" w:hAnsiTheme="majorBidi" w:cstheme="majorBidi"/>
                <w:sz w:val="20"/>
                <w:lang w:val="en-CA" w:bidi="ar-SA"/>
              </w:rPr>
            </w:pPr>
            <w:r w:rsidRPr="00B4472F">
              <w:rPr>
                <w:rFonts w:asciiTheme="majorBidi" w:hAnsiTheme="majorBidi" w:cstheme="majorBidi"/>
                <w:sz w:val="20"/>
                <w:rtl/>
                <w:lang w:val="en-CA" w:eastAsia="en-CA" w:bidi="ar-SA"/>
              </w:rPr>
              <w:t xml:space="preserve">إزالة المواد الهيدروكلوروفلوروكربونية-22 الواجب تحقيقها في </w:t>
            </w:r>
            <w:r w:rsidRPr="00B4472F">
              <w:rPr>
                <w:rFonts w:asciiTheme="majorBidi" w:hAnsiTheme="majorBidi" w:cstheme="majorBidi" w:hint="cs"/>
                <w:sz w:val="20"/>
                <w:rtl/>
                <w:lang w:val="en-CA" w:eastAsia="en-CA" w:bidi="ar-SA"/>
              </w:rPr>
              <w:t>المرحلة</w:t>
            </w:r>
            <w:r w:rsidRPr="00B4472F">
              <w:rPr>
                <w:rFonts w:asciiTheme="majorBidi" w:hAnsiTheme="majorBidi" w:cstheme="majorBidi"/>
                <w:sz w:val="20"/>
                <w:rtl/>
                <w:lang w:val="en-CA" w:eastAsia="en-CA" w:bidi="ar-SA"/>
              </w:rPr>
              <w:t xml:space="preserve"> السابقة (طن قدرات استنفاد الأوزون)</w:t>
            </w:r>
          </w:p>
        </w:tc>
        <w:tc>
          <w:tcPr>
            <w:tcW w:w="519" w:type="pct"/>
            <w:tcBorders>
              <w:top w:val="nil"/>
              <w:left w:val="single" w:sz="4" w:space="0" w:color="auto"/>
              <w:bottom w:val="single" w:sz="4" w:space="0" w:color="auto"/>
              <w:right w:val="single" w:sz="4" w:space="0" w:color="auto"/>
            </w:tcBorders>
          </w:tcPr>
          <w:p w14:paraId="581B341E" w14:textId="626750DB" w:rsidR="004B4F84" w:rsidRPr="00B4472F" w:rsidRDefault="004B4F84" w:rsidP="004B4F84">
            <w:pPr>
              <w:jc w:val="right"/>
              <w:rPr>
                <w:rFonts w:asciiTheme="majorBidi" w:hAnsiTheme="majorBidi" w:cstheme="majorBidi"/>
                <w:sz w:val="20"/>
                <w:lang w:val="en-CA" w:bidi="ar-SA"/>
              </w:rPr>
            </w:pPr>
            <w:r w:rsidRPr="00426F95">
              <w:rPr>
                <w:sz w:val="20"/>
                <w:lang w:eastAsia="en-CA"/>
              </w:rPr>
              <w:t>6.00</w:t>
            </w:r>
          </w:p>
        </w:tc>
      </w:tr>
      <w:tr w:rsidR="004B4F84" w:rsidRPr="00426F95" w14:paraId="2FE25AEC" w14:textId="77777777" w:rsidTr="006D2942">
        <w:trPr>
          <w:trHeight w:val="98"/>
          <w:jc w:val="center"/>
        </w:trPr>
        <w:tc>
          <w:tcPr>
            <w:tcW w:w="305" w:type="pct"/>
            <w:hideMark/>
          </w:tcPr>
          <w:p w14:paraId="15EC264E" w14:textId="77777777" w:rsidR="004B4F84" w:rsidRPr="00B4472F" w:rsidRDefault="004B4F84" w:rsidP="004B4F84">
            <w:pPr>
              <w:shd w:val="clear" w:color="auto" w:fill="FFFFFF" w:themeFill="background1"/>
              <w:jc w:val="right"/>
              <w:rPr>
                <w:rFonts w:asciiTheme="majorBidi" w:hAnsiTheme="majorBidi" w:cstheme="majorBidi"/>
                <w:color w:val="000000"/>
                <w:sz w:val="20"/>
                <w:lang w:val="en-CA" w:eastAsia="en-CA" w:bidi="ar-SA"/>
              </w:rPr>
            </w:pPr>
            <w:r w:rsidRPr="00B4472F">
              <w:rPr>
                <w:rFonts w:asciiTheme="majorBidi" w:hAnsiTheme="majorBidi" w:cstheme="majorBidi"/>
                <w:color w:val="000000"/>
                <w:sz w:val="20"/>
                <w:lang w:val="en-CA" w:eastAsia="en-CA" w:bidi="ar-SA"/>
              </w:rPr>
              <w:t>4.1.3</w:t>
            </w:r>
          </w:p>
        </w:tc>
        <w:tc>
          <w:tcPr>
            <w:tcW w:w="394" w:type="pct"/>
          </w:tcPr>
          <w:p w14:paraId="6273243E" w14:textId="77777777" w:rsidR="004B4F84" w:rsidRPr="00426F95" w:rsidRDefault="004B4F84" w:rsidP="004B4F84">
            <w:pPr>
              <w:jc w:val="right"/>
              <w:rPr>
                <w:rFonts w:asciiTheme="majorBidi" w:hAnsiTheme="majorBidi" w:cstheme="majorBidi"/>
                <w:sz w:val="20"/>
                <w:rtl/>
                <w:lang w:val="en-CA" w:eastAsia="en-CA" w:bidi="ar-SA"/>
              </w:rPr>
            </w:pPr>
          </w:p>
        </w:tc>
        <w:tc>
          <w:tcPr>
            <w:tcW w:w="3783" w:type="pct"/>
            <w:gridSpan w:val="8"/>
          </w:tcPr>
          <w:p w14:paraId="1F8634BC" w14:textId="0E18A4B3" w:rsidR="004B4F84" w:rsidRPr="00B4472F" w:rsidRDefault="004B4F84" w:rsidP="004B4F84">
            <w:pPr>
              <w:jc w:val="right"/>
              <w:rPr>
                <w:rFonts w:asciiTheme="majorBidi" w:hAnsiTheme="majorBidi" w:cstheme="majorBidi"/>
                <w:sz w:val="20"/>
                <w:lang w:val="en-CA" w:bidi="ar-SA"/>
              </w:rPr>
            </w:pPr>
            <w:r w:rsidRPr="00B4472F">
              <w:rPr>
                <w:rFonts w:asciiTheme="majorBidi" w:hAnsiTheme="majorBidi" w:cstheme="majorBidi"/>
                <w:sz w:val="20"/>
                <w:rtl/>
                <w:lang w:val="en-CA" w:eastAsia="en-CA" w:bidi="ar-SA"/>
              </w:rPr>
              <w:t>استهلاك المواد الهيدروكلوروفلوروكربونية-22 المتبقي المؤهل (طن قدرات استنفاد الأوزون)</w:t>
            </w:r>
          </w:p>
        </w:tc>
        <w:tc>
          <w:tcPr>
            <w:tcW w:w="519" w:type="pct"/>
            <w:tcBorders>
              <w:top w:val="nil"/>
              <w:left w:val="single" w:sz="4" w:space="0" w:color="auto"/>
              <w:bottom w:val="single" w:sz="4" w:space="0" w:color="auto"/>
              <w:right w:val="single" w:sz="4" w:space="0" w:color="auto"/>
            </w:tcBorders>
          </w:tcPr>
          <w:p w14:paraId="7AA1E530" w14:textId="3095C284" w:rsidR="004B4F84" w:rsidRPr="00B4472F" w:rsidRDefault="004B4F84" w:rsidP="004B4F84">
            <w:pPr>
              <w:jc w:val="right"/>
              <w:rPr>
                <w:rFonts w:asciiTheme="majorBidi" w:hAnsiTheme="majorBidi" w:cstheme="majorBidi"/>
                <w:sz w:val="20"/>
                <w:lang w:val="en-CA" w:bidi="ar-SA"/>
              </w:rPr>
            </w:pPr>
            <w:r w:rsidRPr="00426F95">
              <w:rPr>
                <w:sz w:val="20"/>
                <w:lang w:eastAsia="en-CA"/>
              </w:rPr>
              <w:t>0.00</w:t>
            </w:r>
          </w:p>
        </w:tc>
      </w:tr>
    </w:tbl>
    <w:p w14:paraId="660E1C2F" w14:textId="26F902C6" w:rsidR="007E5D09" w:rsidRPr="006D2942" w:rsidRDefault="006D2942" w:rsidP="006D2942">
      <w:pPr>
        <w:widowControl w:val="0"/>
        <w:bidi/>
        <w:jc w:val="left"/>
        <w:rPr>
          <w:sz w:val="20"/>
          <w:rtl/>
          <w:lang w:val="en-CA"/>
        </w:rPr>
      </w:pPr>
      <w:r w:rsidRPr="006D2942">
        <w:rPr>
          <w:rFonts w:hint="cs"/>
          <w:bCs/>
          <w:sz w:val="20"/>
          <w:rtl/>
          <w:lang w:val="en-CA" w:bidi="ar-EG"/>
        </w:rPr>
        <w:t xml:space="preserve">* </w:t>
      </w:r>
      <w:r w:rsidRPr="006D2942">
        <w:rPr>
          <w:rFonts w:hint="cs"/>
          <w:sz w:val="20"/>
          <w:rtl/>
          <w:lang w:bidi="ar-EG"/>
        </w:rPr>
        <w:t>تاريخ إتمام المرحلة الأولى وفقا لاتفاق المرحلة الأولى: 31 ديسمبر/ كانون الأول 2021.</w:t>
      </w:r>
    </w:p>
    <w:sectPr w:rsidR="007E5D09" w:rsidRPr="006D2942" w:rsidSect="0072623C">
      <w:headerReference w:type="even" r:id="rId18"/>
      <w:headerReference w:type="default" r:id="rId19"/>
      <w:footerReference w:type="even"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DBF88" w14:textId="77777777" w:rsidR="00DC26CD" w:rsidRDefault="00DC26CD">
      <w:r>
        <w:separator/>
      </w:r>
    </w:p>
  </w:endnote>
  <w:endnote w:type="continuationSeparator" w:id="0">
    <w:p w14:paraId="426B01A6" w14:textId="77777777" w:rsidR="00DC26CD" w:rsidRDefault="00DC2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rabic Transparent">
    <w:altName w:val="Sylfaen"/>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CB6D9"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4AA5E"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934EA" w14:textId="2BD511E2" w:rsidR="00041138" w:rsidRDefault="00041138" w:rsidP="00041138">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98FD391" w14:textId="77777777" w:rsidR="00041138" w:rsidRDefault="00041138" w:rsidP="00041138">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029E0F36" w14:textId="09AC235B" w:rsidR="007E5D09" w:rsidRDefault="007E5D09" w:rsidP="0004113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5021D" w14:textId="77777777" w:rsidR="006065B9" w:rsidRPr="0033525D" w:rsidRDefault="003C59DD">
    <w:pPr>
      <w:jc w:val="center"/>
    </w:pPr>
    <w:r>
      <w:fldChar w:fldCharType="begin"/>
    </w:r>
    <w:r>
      <w:instrText xml:space="preserve"> PAGE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C6ED8" w14:textId="77777777" w:rsidR="00DC26CD" w:rsidRDefault="00DC26CD" w:rsidP="001C0D0E">
      <w:pPr>
        <w:jc w:val="right"/>
      </w:pPr>
      <w:r>
        <w:separator/>
      </w:r>
    </w:p>
  </w:footnote>
  <w:footnote w:type="continuationSeparator" w:id="0">
    <w:p w14:paraId="5D814464" w14:textId="77777777" w:rsidR="00DC26CD" w:rsidRDefault="00DC26CD">
      <w:r>
        <w:continuationSeparator/>
      </w:r>
    </w:p>
  </w:footnote>
  <w:footnote w:id="1">
    <w:p w14:paraId="5BE17808" w14:textId="77777777" w:rsidR="001544AD" w:rsidRDefault="001544AD" w:rsidP="001544AD">
      <w:pPr>
        <w:pStyle w:val="FootnoteText"/>
        <w:ind w:right="100"/>
        <w:jc w:val="right"/>
        <w:rPr>
          <w:lang w:val="fr-CH"/>
        </w:rPr>
      </w:pPr>
      <w:r>
        <w:rPr>
          <w:lang w:val="fr-CH"/>
        </w:rPr>
        <w:t xml:space="preserve"> </w:t>
      </w:r>
      <w:r>
        <w:t>UNEP/</w:t>
      </w:r>
      <w:proofErr w:type="spellStart"/>
      <w:r>
        <w:t>OzL.Pro</w:t>
      </w:r>
      <w:proofErr w:type="spellEnd"/>
      <w:r>
        <w:t xml:space="preserve">/ExCom/97/1 </w:t>
      </w:r>
      <w:r w:rsidRPr="001A24C6">
        <w:rPr>
          <w:rStyle w:val="FootnoteReference"/>
        </w:rPr>
        <w:footnoteRef/>
      </w:r>
    </w:p>
    <w:p w14:paraId="73C6B454" w14:textId="07C80209" w:rsidR="001544AD" w:rsidRPr="00564224" w:rsidRDefault="001544AD" w:rsidP="006054FD">
      <w:pPr>
        <w:pStyle w:val="FootnoteText"/>
        <w:tabs>
          <w:tab w:val="left" w:pos="8069"/>
        </w:tabs>
        <w:rPr>
          <w:lang w:val="fr-CH"/>
        </w:rPr>
      </w:pPr>
    </w:p>
  </w:footnote>
  <w:footnote w:id="2">
    <w:p w14:paraId="5EC20B55" w14:textId="6DDAE5F5" w:rsidR="00F7511D" w:rsidRDefault="00F7511D" w:rsidP="00F7511D">
      <w:pPr>
        <w:pStyle w:val="FootnoteText"/>
        <w:bidi/>
        <w:rPr>
          <w:rtl/>
          <w:lang w:bidi="ar-SA"/>
        </w:rPr>
      </w:pPr>
      <w:r>
        <w:rPr>
          <w:rStyle w:val="FootnoteReference"/>
        </w:rPr>
        <w:footnoteRef/>
      </w:r>
      <w:r>
        <w:rPr>
          <w:rFonts w:hint="cs"/>
          <w:rtl/>
        </w:rPr>
        <w:t xml:space="preserve"> </w:t>
      </w:r>
      <w:r>
        <w:rPr>
          <w:rFonts w:hint="cs"/>
          <w:rtl/>
        </w:rPr>
        <w:t>وفقا لما جاء في خطاب وجهته وزارة البيئة وال</w:t>
      </w:r>
      <w:r w:rsidR="00566699">
        <w:rPr>
          <w:rFonts w:hint="cs"/>
          <w:rtl/>
        </w:rPr>
        <w:t xml:space="preserve">تنمية المستدامة في مدغشقر </w:t>
      </w:r>
      <w:r>
        <w:rPr>
          <w:rFonts w:hint="cs"/>
          <w:rtl/>
        </w:rPr>
        <w:t xml:space="preserve">إلى </w:t>
      </w:r>
      <w:r w:rsidR="00566699">
        <w:rPr>
          <w:rFonts w:hint="cs"/>
          <w:rtl/>
        </w:rPr>
        <w:t xml:space="preserve">الأمانة في 18 سبتمبر/أيلول </w:t>
      </w:r>
      <w:r>
        <w:rPr>
          <w:rFonts w:hint="cs"/>
          <w:rtl/>
        </w:rPr>
        <w:t xml:space="preserve">2025. </w:t>
      </w:r>
    </w:p>
  </w:footnote>
  <w:footnote w:id="3">
    <w:p w14:paraId="738C57E8" w14:textId="77777777" w:rsidR="00566699" w:rsidRPr="004714DC" w:rsidRDefault="00566699" w:rsidP="00566699">
      <w:pPr>
        <w:pStyle w:val="FootnoteText"/>
        <w:bidi/>
        <w:rPr>
          <w:lang w:val="fr-CA" w:bidi="ar-SA"/>
        </w:rPr>
      </w:pPr>
      <w:r>
        <w:rPr>
          <w:rStyle w:val="FootnoteReference"/>
        </w:rPr>
        <w:footnoteRef/>
      </w:r>
      <w:r>
        <w:t xml:space="preserve"> </w:t>
      </w:r>
      <w:r>
        <w:rPr>
          <w:rFonts w:hint="cs"/>
          <w:rtl/>
          <w:lang w:bidi="ar-SA"/>
        </w:rPr>
        <w:t xml:space="preserve"> </w:t>
      </w:r>
      <w:r>
        <w:rPr>
          <w:rFonts w:hint="cs"/>
          <w:rtl/>
          <w:lang w:bidi="ar-SA"/>
        </w:rPr>
        <w:t>بموجب المقرر 89/6، يجوز للبلدان ذات الاستهلاك المنخفض أن تضيف إلى خطة إدارة إزالة المواد الهيدروكلوروفلوروكربونية أنشطة تتعلق بإدخال البدائل ذات إمكانية الاحترار العالمي المنخفضة أو المعدومة للمواد الهيدروكلوروفلوروكربونية والحفاظ على الكفاءة في استخدام الطاقة في قطاع خدمة أجهزة التبريد.</w:t>
      </w:r>
    </w:p>
  </w:footnote>
  <w:footnote w:id="4">
    <w:p w14:paraId="367420EF" w14:textId="202046C5" w:rsidR="0034433A" w:rsidRPr="0034433A" w:rsidRDefault="0034433A" w:rsidP="0034433A">
      <w:pPr>
        <w:pStyle w:val="FootnoteText"/>
        <w:bidi/>
        <w:rPr>
          <w:rtl/>
          <w:lang w:val="fr-CA" w:bidi="ar-SA"/>
        </w:rPr>
      </w:pPr>
      <w:r>
        <w:rPr>
          <w:rStyle w:val="FootnoteReference"/>
        </w:rPr>
        <w:footnoteRef/>
      </w:r>
      <w:r w:rsidRPr="00587FAA">
        <w:rPr>
          <w:lang w:val="fr-CA"/>
        </w:rPr>
        <w:t xml:space="preserve"> </w:t>
      </w:r>
      <w:r>
        <w:rPr>
          <w:rFonts w:hint="cs"/>
          <w:rtl/>
          <w:lang w:val="fr-CA" w:bidi="ar-SA"/>
        </w:rPr>
        <w:t xml:space="preserve"> </w:t>
      </w:r>
      <w:r>
        <w:rPr>
          <w:rFonts w:hint="cs"/>
          <w:rtl/>
          <w:lang w:val="fr-CA" w:bidi="ar-SA"/>
        </w:rPr>
        <w:t xml:space="preserve">منظمة </w:t>
      </w:r>
      <w:r>
        <w:rPr>
          <w:rFonts w:hint="cs"/>
          <w:rtl/>
          <w:lang w:val="fr-CA" w:bidi="ar-SA"/>
        </w:rPr>
        <w:t>تكامل دون إقليمية تضم 21 دولة أفريقية.</w:t>
      </w:r>
    </w:p>
  </w:footnote>
  <w:footnote w:id="5">
    <w:p w14:paraId="76AD1B82" w14:textId="26FABC1C" w:rsidR="00C10DC1" w:rsidRPr="00C10DC1" w:rsidRDefault="00C10DC1" w:rsidP="00C10DC1">
      <w:pPr>
        <w:pStyle w:val="FootnoteText"/>
        <w:bidi/>
        <w:rPr>
          <w:rtl/>
          <w:lang w:val="fr-CA" w:bidi="ar-SA"/>
        </w:rPr>
      </w:pPr>
      <w:r>
        <w:rPr>
          <w:rStyle w:val="FootnoteReference"/>
        </w:rPr>
        <w:footnoteRef/>
      </w:r>
      <w:r>
        <w:t xml:space="preserve"> </w:t>
      </w:r>
      <w:r>
        <w:rPr>
          <w:rFonts w:hint="cs"/>
          <w:rtl/>
          <w:lang w:bidi="ar-SA"/>
        </w:rPr>
        <w:t xml:space="preserve"> </w:t>
      </w:r>
      <w:r>
        <w:rPr>
          <w:lang w:val="fr-CA" w:bidi="ar-SA"/>
        </w:rPr>
        <w:t>UNEP/</w:t>
      </w:r>
      <w:proofErr w:type="spellStart"/>
      <w:r>
        <w:rPr>
          <w:lang w:val="fr-CA" w:bidi="ar-SA"/>
        </w:rPr>
        <w:t>OzL.Pro</w:t>
      </w:r>
      <w:proofErr w:type="spellEnd"/>
      <w:r>
        <w:rPr>
          <w:lang w:val="fr-CA" w:bidi="ar-SA"/>
        </w:rPr>
        <w:t>/</w:t>
      </w:r>
      <w:proofErr w:type="spellStart"/>
      <w:r>
        <w:rPr>
          <w:lang w:val="fr-CA" w:bidi="ar-SA"/>
        </w:rPr>
        <w:t>ExCom</w:t>
      </w:r>
      <w:proofErr w:type="spellEnd"/>
      <w:r>
        <w:rPr>
          <w:lang w:val="fr-CA" w:bidi="ar-SA"/>
        </w:rPr>
        <w:t>/90/31</w:t>
      </w:r>
      <w:r>
        <w:rPr>
          <w:rFonts w:hint="cs"/>
          <w:rtl/>
          <w:lang w:val="fr-CA" w:bidi="ar-SA"/>
        </w:rPr>
        <w:t>؛ الفقرة 8.</w:t>
      </w:r>
    </w:p>
  </w:footnote>
  <w:footnote w:id="6">
    <w:p w14:paraId="36DD9233" w14:textId="4345DAFC" w:rsidR="00530AC1" w:rsidRPr="00530AC1" w:rsidRDefault="00530AC1" w:rsidP="00530AC1">
      <w:pPr>
        <w:pStyle w:val="FootnoteText"/>
        <w:jc w:val="right"/>
        <w:rPr>
          <w:lang w:val="en-US" w:bidi="ar-LB"/>
        </w:rPr>
      </w:pPr>
      <w:r w:rsidRPr="00530AC1">
        <w:rPr>
          <w:rtl/>
        </w:rPr>
        <w:t>طن تبريد</w:t>
      </w:r>
      <w:r w:rsidRPr="00530AC1">
        <w:rPr>
          <w:rStyle w:val="FootnoteReference"/>
        </w:rPr>
        <w:t xml:space="preserve"> </w:t>
      </w:r>
      <w:r w:rsidRPr="00530AC1">
        <w:rPr>
          <w:rStyle w:val="FootnoteReference"/>
        </w:rPr>
        <w:footnoteRef/>
      </w:r>
      <w:r w:rsidRPr="00530AC1">
        <w:t xml:space="preserve"> </w:t>
      </w:r>
    </w:p>
  </w:footnote>
  <w:footnote w:id="7">
    <w:p w14:paraId="14CBE620" w14:textId="038786BA" w:rsidR="00F33105" w:rsidRPr="00530AC1" w:rsidRDefault="00F33105" w:rsidP="00F33105">
      <w:pPr>
        <w:pStyle w:val="FootnoteText"/>
        <w:bidi/>
        <w:rPr>
          <w:lang w:val="fr-CA" w:bidi="ar-SA"/>
        </w:rPr>
      </w:pPr>
      <w:r w:rsidRPr="00530AC1">
        <w:rPr>
          <w:rStyle w:val="FootnoteReference"/>
        </w:rPr>
        <w:footnoteRef/>
      </w:r>
      <w:r w:rsidRPr="00530AC1">
        <w:t xml:space="preserve"> </w:t>
      </w:r>
      <w:r w:rsidRPr="00530AC1">
        <w:rPr>
          <w:rFonts w:hint="cs"/>
          <w:rtl/>
          <w:lang w:bidi="ar-SA"/>
        </w:rPr>
        <w:t xml:space="preserve"> </w:t>
      </w:r>
      <w:r w:rsidRPr="00530AC1">
        <w:rPr>
          <w:rFonts w:hint="cs"/>
          <w:rtl/>
          <w:lang w:bidi="ar-SA"/>
        </w:rPr>
        <w:t>تستعين مدغشقر ب</w:t>
      </w:r>
      <w:r w:rsidRPr="00530AC1">
        <w:rPr>
          <w:rFonts w:hint="cs"/>
          <w:rtl/>
          <w:lang w:val="fr-CA" w:bidi="ar-SA"/>
        </w:rPr>
        <w:t>الخطوط الإرشادية "</w:t>
      </w:r>
      <w:r w:rsidRPr="00530AC1">
        <w:rPr>
          <w:rtl/>
        </w:rPr>
        <w:t xml:space="preserve"> </w:t>
      </w:r>
      <w:r w:rsidRPr="00530AC1">
        <w:rPr>
          <w:rtl/>
          <w:lang w:val="fr-CA" w:bidi="ar-SA"/>
        </w:rPr>
        <w:t>متحدون من أجل الكفاءة</w:t>
      </w:r>
      <w:r w:rsidRPr="00530AC1">
        <w:rPr>
          <w:rFonts w:hint="cs"/>
          <w:rtl/>
          <w:lang w:val="fr-CA" w:bidi="ar-SA"/>
        </w:rPr>
        <w:t xml:space="preserve">" </w:t>
      </w:r>
      <w:r w:rsidR="00FC3AD5" w:rsidRPr="00530AC1">
        <w:rPr>
          <w:rFonts w:hint="cs"/>
          <w:rtl/>
          <w:lang w:val="fr-CA" w:bidi="ar-SA"/>
        </w:rPr>
        <w:t>وفيها</w:t>
      </w:r>
      <w:r w:rsidRPr="00530AC1">
        <w:rPr>
          <w:rFonts w:hint="cs"/>
          <w:rtl/>
          <w:lang w:val="fr-CA" w:bidi="ar-SA"/>
        </w:rPr>
        <w:t xml:space="preserve"> المواصفات الفنية لمعدات ذات الكفاءة في استخدام الطاقة و</w:t>
      </w:r>
      <w:r w:rsidR="00FC3AD5" w:rsidRPr="00530AC1">
        <w:rPr>
          <w:rFonts w:hint="cs"/>
          <w:rtl/>
          <w:lang w:val="fr-CA" w:bidi="ar-SA"/>
        </w:rPr>
        <w:t xml:space="preserve">وصف لأساليب </w:t>
      </w:r>
      <w:r w:rsidRPr="00530AC1">
        <w:rPr>
          <w:rFonts w:hint="cs"/>
          <w:rtl/>
          <w:lang w:val="fr-CA" w:bidi="ar-SA"/>
        </w:rPr>
        <w:t xml:space="preserve">استخدام </w:t>
      </w:r>
      <w:r w:rsidR="00FC3AD5" w:rsidRPr="00530AC1">
        <w:rPr>
          <w:rFonts w:hint="cs"/>
          <w:rtl/>
          <w:lang w:val="fr-CA" w:bidi="ar-SA"/>
        </w:rPr>
        <w:t xml:space="preserve">الدول </w:t>
      </w:r>
      <w:r w:rsidRPr="00530AC1">
        <w:rPr>
          <w:rFonts w:hint="cs"/>
          <w:rtl/>
          <w:lang w:val="fr-CA" w:bidi="ar-SA"/>
        </w:rPr>
        <w:t>عمليات الشراء العام ل</w:t>
      </w:r>
      <w:r w:rsidR="00FC3AD5" w:rsidRPr="00530AC1">
        <w:rPr>
          <w:rFonts w:hint="cs"/>
          <w:rtl/>
          <w:lang w:val="fr-CA" w:bidi="ar-SA"/>
        </w:rPr>
        <w:t>دفع الأسواق إلى التحول</w:t>
      </w:r>
      <w:r w:rsidRPr="00530AC1">
        <w:rPr>
          <w:rFonts w:hint="cs"/>
          <w:rtl/>
          <w:lang w:val="fr-CA" w:bidi="ar-S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2BBAD" w14:textId="687A8739" w:rsidR="007E5D09" w:rsidRDefault="00977BBE">
    <w:r>
      <w:fldChar w:fldCharType="begin"/>
    </w:r>
    <w:r>
      <w:instrText xml:space="preserve"> DOCPROPERTY "Document number"  \* MERGEFORMAT </w:instrText>
    </w:r>
    <w:r>
      <w:fldChar w:fldCharType="separate"/>
    </w:r>
    <w:r>
      <w:t>UNEP/</w:t>
    </w:r>
    <w:proofErr w:type="spellStart"/>
    <w:r>
      <w:t>OzL.Pro</w:t>
    </w:r>
    <w:proofErr w:type="spellEnd"/>
    <w:r>
      <w:t>/ExCom/97/57</w:t>
    </w:r>
    <w:r>
      <w:fldChar w:fldCharType="end"/>
    </w:r>
  </w:p>
  <w:p w14:paraId="0FCF9150" w14:textId="77777777" w:rsidR="003968E2" w:rsidRDefault="003968E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A9513" w14:textId="0CAF58AB" w:rsidR="007E5D09" w:rsidRDefault="00977BBE">
    <w:pPr>
      <w:jc w:val="right"/>
    </w:pPr>
    <w:r>
      <w:fldChar w:fldCharType="begin"/>
    </w:r>
    <w:r>
      <w:instrText xml:space="preserve"> DOCPROPERTY "Document number"  \* MERGEFORMAT </w:instrText>
    </w:r>
    <w:r>
      <w:fldChar w:fldCharType="separate"/>
    </w:r>
    <w:r>
      <w:t>UNEP/</w:t>
    </w:r>
    <w:proofErr w:type="spellStart"/>
    <w:r>
      <w:t>OzL.Pro</w:t>
    </w:r>
    <w:proofErr w:type="spellEnd"/>
    <w:r>
      <w:t>/ExCom/97/57</w:t>
    </w:r>
    <w:r>
      <w:fldChar w:fldCharType="end"/>
    </w:r>
  </w:p>
  <w:p w14:paraId="4F5B8858" w14:textId="77777777" w:rsidR="003968E2" w:rsidRDefault="003968E2">
    <w:pPr>
      <w:pStyle w:val="Header"/>
    </w:pPr>
  </w:p>
  <w:p w14:paraId="5EA75C91" w14:textId="77777777" w:rsidR="008D0AF3" w:rsidRDefault="008D0A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7E311" w14:textId="77777777" w:rsidR="006065B9" w:rsidRPr="0033525D" w:rsidRDefault="003C59DD">
    <w:r>
      <w:fldChar w:fldCharType="begin"/>
    </w:r>
    <w:r>
      <w:instrText xml:space="preserve"> DOCPROPERTY "Document number"  \* MERGEFORMAT </w:instrText>
    </w:r>
    <w:r>
      <w:fldChar w:fldCharType="separate"/>
    </w:r>
    <w:r>
      <w:t>UNEP/</w:t>
    </w:r>
    <w:proofErr w:type="spellStart"/>
    <w:r>
      <w:t>OzL.Pro</w:t>
    </w:r>
    <w:proofErr w:type="spellEnd"/>
    <w:r>
      <w:t>/ExCom/97/57</w:t>
    </w:r>
    <w:r>
      <w:fldChar w:fldCharType="end"/>
    </w:r>
  </w:p>
  <w:p w14:paraId="755ECFF9" w14:textId="77777777" w:rsidR="006065B9" w:rsidRPr="0033525D" w:rsidRDefault="006065B9"/>
  <w:p w14:paraId="515D8AA0" w14:textId="77777777" w:rsidR="006065B9" w:rsidRPr="0033525D" w:rsidRDefault="006065B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2965" w14:textId="77777777" w:rsidR="006065B9" w:rsidRPr="0033525D" w:rsidRDefault="003C59DD" w:rsidP="00B2108C">
    <w:pPr>
      <w:jc w:val="right"/>
    </w:pPr>
    <w:r>
      <w:fldChar w:fldCharType="begin"/>
    </w:r>
    <w:r>
      <w:instrText xml:space="preserve"> DOCPROPERTY "Document number"  \* MERGEFORMAT </w:instrText>
    </w:r>
    <w:r>
      <w:fldChar w:fldCharType="separate"/>
    </w:r>
    <w:r>
      <w:t>UNEP/</w:t>
    </w:r>
    <w:proofErr w:type="spellStart"/>
    <w:r>
      <w:t>OzL.Pro</w:t>
    </w:r>
    <w:proofErr w:type="spellEnd"/>
    <w:r>
      <w:t>/ExCom/97/57</w:t>
    </w:r>
    <w:r>
      <w:fldChar w:fldCharType="end"/>
    </w:r>
  </w:p>
  <w:p w14:paraId="1EE0F8C3" w14:textId="77777777" w:rsidR="006065B9" w:rsidRPr="0033525D" w:rsidRDefault="003C59DD" w:rsidP="00B2108C">
    <w:pPr>
      <w:jc w:val="right"/>
    </w:pPr>
    <w:r>
      <w:t>Annex I</w:t>
    </w:r>
  </w:p>
  <w:p w14:paraId="37B407FD" w14:textId="77777777" w:rsidR="006065B9" w:rsidRPr="0033525D" w:rsidRDefault="006065B9" w:rsidP="00B210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8DEE944"/>
    <w:lvl w:ilvl="0">
      <w:start w:val="17"/>
      <w:numFmt w:val="decimal"/>
      <w:pStyle w:val="Heading1"/>
      <w:lvlText w:val="%1."/>
      <w:lvlJc w:val="left"/>
      <w:pPr>
        <w:tabs>
          <w:tab w:val="num" w:pos="0"/>
        </w:tabs>
        <w:ind w:left="0" w:firstLine="0"/>
      </w:pPr>
      <w:rPr>
        <w:rFonts w:hint="default"/>
        <w:sz w:val="26"/>
        <w:szCs w:val="26"/>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9642D7"/>
    <w:multiLevelType w:val="hybridMultilevel"/>
    <w:tmpl w:val="EA5ECE4A"/>
    <w:lvl w:ilvl="0" w:tplc="7E32D3FC">
      <w:start w:val="1"/>
      <w:numFmt w:val="arabicAbjad"/>
      <w:lvlText w:val="(%1)"/>
      <w:lvlJc w:val="left"/>
      <w:pPr>
        <w:ind w:left="720" w:hanging="360"/>
      </w:pPr>
      <w:rPr>
        <w:rFonts w:hint="default"/>
        <w:sz w:val="18"/>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1611D79"/>
    <w:multiLevelType w:val="hybridMultilevel"/>
    <w:tmpl w:val="79343E8A"/>
    <w:lvl w:ilvl="0" w:tplc="E8D6D770">
      <w:start w:val="1"/>
      <w:numFmt w:val="arabicAlpha"/>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5624052"/>
    <w:multiLevelType w:val="hybridMultilevel"/>
    <w:tmpl w:val="AD6ED99E"/>
    <w:lvl w:ilvl="0" w:tplc="7E32D3FC">
      <w:start w:val="1"/>
      <w:numFmt w:val="arabicAbjad"/>
      <w:lvlText w:val="(%1)"/>
      <w:lvlJc w:val="left"/>
      <w:pPr>
        <w:ind w:left="1444" w:hanging="360"/>
      </w:pPr>
      <w:rPr>
        <w:rFonts w:hint="default"/>
        <w:sz w:val="18"/>
        <w:szCs w:val="24"/>
      </w:rPr>
    </w:lvl>
    <w:lvl w:ilvl="1" w:tplc="10090019">
      <w:start w:val="1"/>
      <w:numFmt w:val="lowerLetter"/>
      <w:lvlText w:val="%2."/>
      <w:lvlJc w:val="left"/>
      <w:pPr>
        <w:ind w:left="2164" w:hanging="360"/>
      </w:pPr>
    </w:lvl>
    <w:lvl w:ilvl="2" w:tplc="1009001B" w:tentative="1">
      <w:start w:val="1"/>
      <w:numFmt w:val="lowerRoman"/>
      <w:lvlText w:val="%3."/>
      <w:lvlJc w:val="right"/>
      <w:pPr>
        <w:ind w:left="2884" w:hanging="180"/>
      </w:pPr>
    </w:lvl>
    <w:lvl w:ilvl="3" w:tplc="1009000F" w:tentative="1">
      <w:start w:val="1"/>
      <w:numFmt w:val="decimal"/>
      <w:lvlText w:val="%4."/>
      <w:lvlJc w:val="left"/>
      <w:pPr>
        <w:ind w:left="3604" w:hanging="360"/>
      </w:pPr>
    </w:lvl>
    <w:lvl w:ilvl="4" w:tplc="10090019" w:tentative="1">
      <w:start w:val="1"/>
      <w:numFmt w:val="lowerLetter"/>
      <w:lvlText w:val="%5."/>
      <w:lvlJc w:val="left"/>
      <w:pPr>
        <w:ind w:left="4324" w:hanging="360"/>
      </w:pPr>
    </w:lvl>
    <w:lvl w:ilvl="5" w:tplc="1009001B" w:tentative="1">
      <w:start w:val="1"/>
      <w:numFmt w:val="lowerRoman"/>
      <w:lvlText w:val="%6."/>
      <w:lvlJc w:val="right"/>
      <w:pPr>
        <w:ind w:left="5044" w:hanging="180"/>
      </w:pPr>
    </w:lvl>
    <w:lvl w:ilvl="6" w:tplc="1009000F" w:tentative="1">
      <w:start w:val="1"/>
      <w:numFmt w:val="decimal"/>
      <w:lvlText w:val="%7."/>
      <w:lvlJc w:val="left"/>
      <w:pPr>
        <w:ind w:left="5764" w:hanging="360"/>
      </w:pPr>
    </w:lvl>
    <w:lvl w:ilvl="7" w:tplc="10090019" w:tentative="1">
      <w:start w:val="1"/>
      <w:numFmt w:val="lowerLetter"/>
      <w:lvlText w:val="%8."/>
      <w:lvlJc w:val="left"/>
      <w:pPr>
        <w:ind w:left="6484" w:hanging="360"/>
      </w:pPr>
    </w:lvl>
    <w:lvl w:ilvl="8" w:tplc="1009001B" w:tentative="1">
      <w:start w:val="1"/>
      <w:numFmt w:val="lowerRoman"/>
      <w:lvlText w:val="%9."/>
      <w:lvlJc w:val="right"/>
      <w:pPr>
        <w:ind w:left="7204" w:hanging="180"/>
      </w:pPr>
    </w:lvl>
  </w:abstractNum>
  <w:abstractNum w:abstractNumId="6" w15:restartNumberingAfterBreak="0">
    <w:nsid w:val="468111B6"/>
    <w:multiLevelType w:val="hybridMultilevel"/>
    <w:tmpl w:val="69ECE29C"/>
    <w:lvl w:ilvl="0" w:tplc="7E32D3FC">
      <w:start w:val="1"/>
      <w:numFmt w:val="arabicAbjad"/>
      <w:lvlText w:val="(%1)"/>
      <w:lvlJc w:val="left"/>
      <w:pPr>
        <w:ind w:left="1433" w:hanging="360"/>
      </w:pPr>
      <w:rPr>
        <w:rFonts w:hint="default"/>
        <w:sz w:val="18"/>
        <w:szCs w:val="24"/>
      </w:rPr>
    </w:lvl>
    <w:lvl w:ilvl="1" w:tplc="10090019" w:tentative="1">
      <w:start w:val="1"/>
      <w:numFmt w:val="lowerLetter"/>
      <w:lvlText w:val="%2."/>
      <w:lvlJc w:val="left"/>
      <w:pPr>
        <w:ind w:left="2153" w:hanging="360"/>
      </w:pPr>
    </w:lvl>
    <w:lvl w:ilvl="2" w:tplc="1009001B" w:tentative="1">
      <w:start w:val="1"/>
      <w:numFmt w:val="lowerRoman"/>
      <w:lvlText w:val="%3."/>
      <w:lvlJc w:val="right"/>
      <w:pPr>
        <w:ind w:left="2873" w:hanging="180"/>
      </w:pPr>
    </w:lvl>
    <w:lvl w:ilvl="3" w:tplc="1009000F" w:tentative="1">
      <w:start w:val="1"/>
      <w:numFmt w:val="decimal"/>
      <w:lvlText w:val="%4."/>
      <w:lvlJc w:val="left"/>
      <w:pPr>
        <w:ind w:left="3593" w:hanging="360"/>
      </w:pPr>
    </w:lvl>
    <w:lvl w:ilvl="4" w:tplc="10090019" w:tentative="1">
      <w:start w:val="1"/>
      <w:numFmt w:val="lowerLetter"/>
      <w:lvlText w:val="%5."/>
      <w:lvlJc w:val="left"/>
      <w:pPr>
        <w:ind w:left="4313" w:hanging="360"/>
      </w:pPr>
    </w:lvl>
    <w:lvl w:ilvl="5" w:tplc="1009001B" w:tentative="1">
      <w:start w:val="1"/>
      <w:numFmt w:val="lowerRoman"/>
      <w:lvlText w:val="%6."/>
      <w:lvlJc w:val="right"/>
      <w:pPr>
        <w:ind w:left="5033" w:hanging="180"/>
      </w:pPr>
    </w:lvl>
    <w:lvl w:ilvl="6" w:tplc="1009000F" w:tentative="1">
      <w:start w:val="1"/>
      <w:numFmt w:val="decimal"/>
      <w:lvlText w:val="%7."/>
      <w:lvlJc w:val="left"/>
      <w:pPr>
        <w:ind w:left="5753" w:hanging="360"/>
      </w:pPr>
    </w:lvl>
    <w:lvl w:ilvl="7" w:tplc="10090019" w:tentative="1">
      <w:start w:val="1"/>
      <w:numFmt w:val="lowerLetter"/>
      <w:lvlText w:val="%8."/>
      <w:lvlJc w:val="left"/>
      <w:pPr>
        <w:ind w:left="6473" w:hanging="360"/>
      </w:pPr>
    </w:lvl>
    <w:lvl w:ilvl="8" w:tplc="1009001B" w:tentative="1">
      <w:start w:val="1"/>
      <w:numFmt w:val="lowerRoman"/>
      <w:lvlText w:val="%9."/>
      <w:lvlJc w:val="right"/>
      <w:pPr>
        <w:ind w:left="7193"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43B1220"/>
    <w:multiLevelType w:val="multilevel"/>
    <w:tmpl w:val="D62250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5DB10E9B"/>
    <w:multiLevelType w:val="hybridMultilevel"/>
    <w:tmpl w:val="0370215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6535799">
    <w:abstractNumId w:val="0"/>
  </w:num>
  <w:num w:numId="2" w16cid:durableId="1061177730">
    <w:abstractNumId w:val="2"/>
  </w:num>
  <w:num w:numId="3" w16cid:durableId="580414691">
    <w:abstractNumId w:val="7"/>
  </w:num>
  <w:num w:numId="4" w16cid:durableId="899709664">
    <w:abstractNumId w:val="8"/>
  </w:num>
  <w:num w:numId="5" w16cid:durableId="2027518319">
    <w:abstractNumId w:val="12"/>
  </w:num>
  <w:num w:numId="6" w16cid:durableId="1726637307">
    <w:abstractNumId w:val="4"/>
  </w:num>
  <w:num w:numId="7" w16cid:durableId="1952742661">
    <w:abstractNumId w:val="9"/>
  </w:num>
  <w:num w:numId="8" w16cid:durableId="855458232">
    <w:abstractNumId w:val="5"/>
  </w:num>
  <w:num w:numId="9" w16cid:durableId="650905693">
    <w:abstractNumId w:val="11"/>
  </w:num>
  <w:num w:numId="10" w16cid:durableId="83767640">
    <w:abstractNumId w:val="1"/>
  </w:num>
  <w:num w:numId="11" w16cid:durableId="499739907">
    <w:abstractNumId w:val="3"/>
  </w:num>
  <w:num w:numId="12" w16cid:durableId="489367288">
    <w:abstractNumId w:val="6"/>
  </w:num>
  <w:num w:numId="13" w16cid:durableId="1059284888">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4AD"/>
    <w:rsid w:val="00006F35"/>
    <w:rsid w:val="00013372"/>
    <w:rsid w:val="00017133"/>
    <w:rsid w:val="00023D00"/>
    <w:rsid w:val="0002642B"/>
    <w:rsid w:val="000264E7"/>
    <w:rsid w:val="0002662B"/>
    <w:rsid w:val="0003197D"/>
    <w:rsid w:val="0003254D"/>
    <w:rsid w:val="00041138"/>
    <w:rsid w:val="0004254A"/>
    <w:rsid w:val="0004562C"/>
    <w:rsid w:val="00061824"/>
    <w:rsid w:val="00075F0E"/>
    <w:rsid w:val="000813E3"/>
    <w:rsid w:val="000861FE"/>
    <w:rsid w:val="000910E6"/>
    <w:rsid w:val="00096E7F"/>
    <w:rsid w:val="00096F78"/>
    <w:rsid w:val="00097D58"/>
    <w:rsid w:val="000A2857"/>
    <w:rsid w:val="000A525A"/>
    <w:rsid w:val="000A74EF"/>
    <w:rsid w:val="000C2382"/>
    <w:rsid w:val="000C2FE8"/>
    <w:rsid w:val="000E0770"/>
    <w:rsid w:val="000E1354"/>
    <w:rsid w:val="000F4537"/>
    <w:rsid w:val="001002E7"/>
    <w:rsid w:val="001047B8"/>
    <w:rsid w:val="00112D5B"/>
    <w:rsid w:val="00135D9F"/>
    <w:rsid w:val="00137DCA"/>
    <w:rsid w:val="00137DDD"/>
    <w:rsid w:val="00144B34"/>
    <w:rsid w:val="00144FC0"/>
    <w:rsid w:val="001544AD"/>
    <w:rsid w:val="00163E37"/>
    <w:rsid w:val="0016706E"/>
    <w:rsid w:val="00170997"/>
    <w:rsid w:val="001710A4"/>
    <w:rsid w:val="0017462C"/>
    <w:rsid w:val="001B05D7"/>
    <w:rsid w:val="001B5C91"/>
    <w:rsid w:val="001C0D0E"/>
    <w:rsid w:val="001D2B45"/>
    <w:rsid w:val="001F0283"/>
    <w:rsid w:val="001F341F"/>
    <w:rsid w:val="001F3662"/>
    <w:rsid w:val="00200D61"/>
    <w:rsid w:val="002175DB"/>
    <w:rsid w:val="0022104F"/>
    <w:rsid w:val="0028397F"/>
    <w:rsid w:val="00284519"/>
    <w:rsid w:val="002A10ED"/>
    <w:rsid w:val="002A76B0"/>
    <w:rsid w:val="002B535E"/>
    <w:rsid w:val="002C067B"/>
    <w:rsid w:val="002D4B82"/>
    <w:rsid w:val="002D50FE"/>
    <w:rsid w:val="002E6A6F"/>
    <w:rsid w:val="002E7EF7"/>
    <w:rsid w:val="002F505F"/>
    <w:rsid w:val="00324F22"/>
    <w:rsid w:val="0032579D"/>
    <w:rsid w:val="003258C6"/>
    <w:rsid w:val="0033748A"/>
    <w:rsid w:val="00343D7B"/>
    <w:rsid w:val="0034433A"/>
    <w:rsid w:val="00344763"/>
    <w:rsid w:val="0034502D"/>
    <w:rsid w:val="00350B96"/>
    <w:rsid w:val="0035441C"/>
    <w:rsid w:val="00370CBE"/>
    <w:rsid w:val="00371F74"/>
    <w:rsid w:val="00374FB9"/>
    <w:rsid w:val="00377E9D"/>
    <w:rsid w:val="00392DDC"/>
    <w:rsid w:val="00393115"/>
    <w:rsid w:val="003968E2"/>
    <w:rsid w:val="003C2491"/>
    <w:rsid w:val="003C2739"/>
    <w:rsid w:val="003C59DD"/>
    <w:rsid w:val="003E6FB0"/>
    <w:rsid w:val="003F2852"/>
    <w:rsid w:val="00400850"/>
    <w:rsid w:val="00403547"/>
    <w:rsid w:val="00416AD7"/>
    <w:rsid w:val="00425EBC"/>
    <w:rsid w:val="00426F95"/>
    <w:rsid w:val="00474A80"/>
    <w:rsid w:val="00491647"/>
    <w:rsid w:val="004A0356"/>
    <w:rsid w:val="004A0A89"/>
    <w:rsid w:val="004A2372"/>
    <w:rsid w:val="004A7425"/>
    <w:rsid w:val="004B4F84"/>
    <w:rsid w:val="004C5B74"/>
    <w:rsid w:val="004D4EA0"/>
    <w:rsid w:val="004E3551"/>
    <w:rsid w:val="004F73E8"/>
    <w:rsid w:val="005025EE"/>
    <w:rsid w:val="005124AA"/>
    <w:rsid w:val="00522D8E"/>
    <w:rsid w:val="0053096E"/>
    <w:rsid w:val="00530AC1"/>
    <w:rsid w:val="00545A47"/>
    <w:rsid w:val="00546241"/>
    <w:rsid w:val="00546D18"/>
    <w:rsid w:val="00556A6F"/>
    <w:rsid w:val="00566699"/>
    <w:rsid w:val="0057479F"/>
    <w:rsid w:val="00583F2A"/>
    <w:rsid w:val="00584ED8"/>
    <w:rsid w:val="00587FAA"/>
    <w:rsid w:val="005A080D"/>
    <w:rsid w:val="005B2CB4"/>
    <w:rsid w:val="005B65DF"/>
    <w:rsid w:val="005C0559"/>
    <w:rsid w:val="005C4804"/>
    <w:rsid w:val="005C6FAE"/>
    <w:rsid w:val="005C7D4A"/>
    <w:rsid w:val="005F1EB3"/>
    <w:rsid w:val="005F5D93"/>
    <w:rsid w:val="006054FD"/>
    <w:rsid w:val="006065B9"/>
    <w:rsid w:val="00623636"/>
    <w:rsid w:val="00624AEF"/>
    <w:rsid w:val="00633614"/>
    <w:rsid w:val="00637ADD"/>
    <w:rsid w:val="0064433D"/>
    <w:rsid w:val="00645117"/>
    <w:rsid w:val="00662A73"/>
    <w:rsid w:val="006643B5"/>
    <w:rsid w:val="0067386E"/>
    <w:rsid w:val="006759DA"/>
    <w:rsid w:val="00687912"/>
    <w:rsid w:val="006972D8"/>
    <w:rsid w:val="006B4D30"/>
    <w:rsid w:val="006C6706"/>
    <w:rsid w:val="006D2942"/>
    <w:rsid w:val="006F213A"/>
    <w:rsid w:val="006F2A2C"/>
    <w:rsid w:val="00702662"/>
    <w:rsid w:val="007044CE"/>
    <w:rsid w:val="007114E0"/>
    <w:rsid w:val="00723002"/>
    <w:rsid w:val="00726465"/>
    <w:rsid w:val="0076063C"/>
    <w:rsid w:val="00761047"/>
    <w:rsid w:val="007772C7"/>
    <w:rsid w:val="0078013D"/>
    <w:rsid w:val="00786775"/>
    <w:rsid w:val="007900C5"/>
    <w:rsid w:val="00791A1A"/>
    <w:rsid w:val="007A532A"/>
    <w:rsid w:val="007B7442"/>
    <w:rsid w:val="007C3C73"/>
    <w:rsid w:val="007C6EF9"/>
    <w:rsid w:val="007D141D"/>
    <w:rsid w:val="007D4DAF"/>
    <w:rsid w:val="007D567C"/>
    <w:rsid w:val="007E20B0"/>
    <w:rsid w:val="007E5D09"/>
    <w:rsid w:val="007E6597"/>
    <w:rsid w:val="00801D3E"/>
    <w:rsid w:val="00802D68"/>
    <w:rsid w:val="00821FC0"/>
    <w:rsid w:val="008272EC"/>
    <w:rsid w:val="0084173D"/>
    <w:rsid w:val="008507C6"/>
    <w:rsid w:val="00872D99"/>
    <w:rsid w:val="00877761"/>
    <w:rsid w:val="00883ACB"/>
    <w:rsid w:val="00885865"/>
    <w:rsid w:val="008A0804"/>
    <w:rsid w:val="008B7BCA"/>
    <w:rsid w:val="008C502B"/>
    <w:rsid w:val="008D0AF3"/>
    <w:rsid w:val="008D3979"/>
    <w:rsid w:val="008D4FC9"/>
    <w:rsid w:val="008E2901"/>
    <w:rsid w:val="008E3DF3"/>
    <w:rsid w:val="008E4E76"/>
    <w:rsid w:val="008F4E27"/>
    <w:rsid w:val="0090339C"/>
    <w:rsid w:val="00920424"/>
    <w:rsid w:val="0092654A"/>
    <w:rsid w:val="00934DE9"/>
    <w:rsid w:val="0093636F"/>
    <w:rsid w:val="00937A1C"/>
    <w:rsid w:val="009545CF"/>
    <w:rsid w:val="00965AC1"/>
    <w:rsid w:val="00966223"/>
    <w:rsid w:val="00971762"/>
    <w:rsid w:val="00977BBE"/>
    <w:rsid w:val="00983FD1"/>
    <w:rsid w:val="00986A7D"/>
    <w:rsid w:val="009A5140"/>
    <w:rsid w:val="009A7A69"/>
    <w:rsid w:val="009B4B73"/>
    <w:rsid w:val="009C46B2"/>
    <w:rsid w:val="009D762E"/>
    <w:rsid w:val="009E3DBB"/>
    <w:rsid w:val="00A0419B"/>
    <w:rsid w:val="00A31D30"/>
    <w:rsid w:val="00A33914"/>
    <w:rsid w:val="00A37652"/>
    <w:rsid w:val="00A41F1C"/>
    <w:rsid w:val="00A43055"/>
    <w:rsid w:val="00A44778"/>
    <w:rsid w:val="00A509F4"/>
    <w:rsid w:val="00A5753B"/>
    <w:rsid w:val="00A62048"/>
    <w:rsid w:val="00A62EDE"/>
    <w:rsid w:val="00A755B6"/>
    <w:rsid w:val="00A7732C"/>
    <w:rsid w:val="00A907AD"/>
    <w:rsid w:val="00A92192"/>
    <w:rsid w:val="00AA0EEC"/>
    <w:rsid w:val="00AA4762"/>
    <w:rsid w:val="00AB2EE4"/>
    <w:rsid w:val="00AB4886"/>
    <w:rsid w:val="00AB4D0F"/>
    <w:rsid w:val="00AD7824"/>
    <w:rsid w:val="00AD7983"/>
    <w:rsid w:val="00AE7157"/>
    <w:rsid w:val="00AF42F5"/>
    <w:rsid w:val="00B0767C"/>
    <w:rsid w:val="00B11DB6"/>
    <w:rsid w:val="00B20C60"/>
    <w:rsid w:val="00B243D6"/>
    <w:rsid w:val="00B2460B"/>
    <w:rsid w:val="00B30D25"/>
    <w:rsid w:val="00B34D29"/>
    <w:rsid w:val="00B40E87"/>
    <w:rsid w:val="00B4472F"/>
    <w:rsid w:val="00B54905"/>
    <w:rsid w:val="00B549D0"/>
    <w:rsid w:val="00B56FA5"/>
    <w:rsid w:val="00B81E83"/>
    <w:rsid w:val="00B9237B"/>
    <w:rsid w:val="00B92E02"/>
    <w:rsid w:val="00BA7D58"/>
    <w:rsid w:val="00BB1C42"/>
    <w:rsid w:val="00BB5008"/>
    <w:rsid w:val="00BC0AF5"/>
    <w:rsid w:val="00BC439E"/>
    <w:rsid w:val="00BC6A4E"/>
    <w:rsid w:val="00BC7BE2"/>
    <w:rsid w:val="00BE42DF"/>
    <w:rsid w:val="00C0337B"/>
    <w:rsid w:val="00C10DC1"/>
    <w:rsid w:val="00C23315"/>
    <w:rsid w:val="00C250BA"/>
    <w:rsid w:val="00C25D5E"/>
    <w:rsid w:val="00C27B58"/>
    <w:rsid w:val="00C311B7"/>
    <w:rsid w:val="00C368E3"/>
    <w:rsid w:val="00C40AE9"/>
    <w:rsid w:val="00C4331C"/>
    <w:rsid w:val="00C45DE9"/>
    <w:rsid w:val="00C50DDB"/>
    <w:rsid w:val="00C55EF2"/>
    <w:rsid w:val="00C629A0"/>
    <w:rsid w:val="00C7391D"/>
    <w:rsid w:val="00C749AB"/>
    <w:rsid w:val="00C80444"/>
    <w:rsid w:val="00C83B26"/>
    <w:rsid w:val="00C83E39"/>
    <w:rsid w:val="00C91DD1"/>
    <w:rsid w:val="00C92011"/>
    <w:rsid w:val="00CA413E"/>
    <w:rsid w:val="00CD7ABA"/>
    <w:rsid w:val="00CF212B"/>
    <w:rsid w:val="00CF326A"/>
    <w:rsid w:val="00D006A9"/>
    <w:rsid w:val="00D051A8"/>
    <w:rsid w:val="00D34512"/>
    <w:rsid w:val="00D35914"/>
    <w:rsid w:val="00D410FB"/>
    <w:rsid w:val="00D439F3"/>
    <w:rsid w:val="00D45C4D"/>
    <w:rsid w:val="00D46A96"/>
    <w:rsid w:val="00D57015"/>
    <w:rsid w:val="00D61A43"/>
    <w:rsid w:val="00D6339B"/>
    <w:rsid w:val="00D90E45"/>
    <w:rsid w:val="00D91CA3"/>
    <w:rsid w:val="00D93750"/>
    <w:rsid w:val="00DA0A0B"/>
    <w:rsid w:val="00DA5E3D"/>
    <w:rsid w:val="00DC26CD"/>
    <w:rsid w:val="00DC4CE5"/>
    <w:rsid w:val="00DD4F9A"/>
    <w:rsid w:val="00DF5F7B"/>
    <w:rsid w:val="00E1360E"/>
    <w:rsid w:val="00E2122D"/>
    <w:rsid w:val="00E27B62"/>
    <w:rsid w:val="00E32A3F"/>
    <w:rsid w:val="00E4602D"/>
    <w:rsid w:val="00E54B59"/>
    <w:rsid w:val="00E73F2A"/>
    <w:rsid w:val="00E861F5"/>
    <w:rsid w:val="00E86EBE"/>
    <w:rsid w:val="00EA2D7F"/>
    <w:rsid w:val="00EA45E7"/>
    <w:rsid w:val="00EA617F"/>
    <w:rsid w:val="00EC108E"/>
    <w:rsid w:val="00EF566C"/>
    <w:rsid w:val="00F105C4"/>
    <w:rsid w:val="00F21771"/>
    <w:rsid w:val="00F2465F"/>
    <w:rsid w:val="00F31E94"/>
    <w:rsid w:val="00F33105"/>
    <w:rsid w:val="00F45E30"/>
    <w:rsid w:val="00F7511D"/>
    <w:rsid w:val="00F82B46"/>
    <w:rsid w:val="00F858BE"/>
    <w:rsid w:val="00F9523B"/>
    <w:rsid w:val="00FA5AC4"/>
    <w:rsid w:val="00FB4239"/>
    <w:rsid w:val="00FB52DA"/>
    <w:rsid w:val="00FB7713"/>
    <w:rsid w:val="00FC18CB"/>
    <w:rsid w:val="00FC3AD5"/>
    <w:rsid w:val="00FD0C76"/>
    <w:rsid w:val="00FD336B"/>
    <w:rsid w:val="00FE28DF"/>
    <w:rsid w:val="00FE302B"/>
    <w:rsid w:val="00FF2A90"/>
    <w:rsid w:val="00FF44B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601F22"/>
  <w15:docId w15:val="{7BFB9A46-4B9F-4F5D-A2B1-30BEBEE55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7B8"/>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1544AD"/>
    <w:rPr>
      <w:sz w:val="22"/>
      <w:szCs w:val="22"/>
      <w:lang w:val="en-GB"/>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1544AD"/>
    <w:pPr>
      <w:ind w:left="720"/>
      <w:contextualSpacing/>
    </w:pPr>
    <w:rPr>
      <w:sz w:val="22"/>
      <w:szCs w:val="22"/>
      <w:lang w:bidi="ar-SA"/>
    </w:rPr>
  </w:style>
  <w:style w:type="table" w:customStyle="1" w:styleId="TableGrid10">
    <w:name w:val="Table Grid1"/>
    <w:basedOn w:val="TableNormal"/>
    <w:uiPriority w:val="59"/>
    <w:rsid w:val="001544AD"/>
    <w:pPr>
      <w:jc w:val="both"/>
    </w:pPr>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A2372"/>
    <w:rPr>
      <w:b/>
      <w:bCs/>
    </w:rPr>
  </w:style>
  <w:style w:type="character" w:customStyle="1" w:styleId="HeaderChar">
    <w:name w:val="Header Char"/>
    <w:basedOn w:val="DefaultParagraphFont"/>
    <w:link w:val="Header"/>
    <w:rsid w:val="00977BBE"/>
    <w:rPr>
      <w:sz w:val="24"/>
      <w:lang w:val="en-GB" w:bidi="ar-DZ"/>
    </w:rPr>
  </w:style>
  <w:style w:type="paragraph" w:styleId="EndnoteText">
    <w:name w:val="endnote text"/>
    <w:basedOn w:val="Normal"/>
    <w:link w:val="EndnoteTextChar"/>
    <w:uiPriority w:val="99"/>
    <w:semiHidden/>
    <w:unhideWhenUsed/>
    <w:rsid w:val="00530AC1"/>
    <w:rPr>
      <w:sz w:val="20"/>
    </w:rPr>
  </w:style>
  <w:style w:type="character" w:customStyle="1" w:styleId="EndnoteTextChar">
    <w:name w:val="Endnote Text Char"/>
    <w:basedOn w:val="DefaultParagraphFont"/>
    <w:link w:val="EndnoteText"/>
    <w:uiPriority w:val="99"/>
    <w:semiHidden/>
    <w:rsid w:val="00530AC1"/>
    <w:rPr>
      <w:lang w:val="en-GB" w:bidi="ar-DZ"/>
    </w:rPr>
  </w:style>
  <w:style w:type="character" w:styleId="EndnoteReference">
    <w:name w:val="endnote reference"/>
    <w:basedOn w:val="DefaultParagraphFont"/>
    <w:uiPriority w:val="99"/>
    <w:semiHidden/>
    <w:unhideWhenUsed/>
    <w:rsid w:val="00530A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349966">
      <w:bodyDiv w:val="1"/>
      <w:marLeft w:val="0"/>
      <w:marRight w:val="0"/>
      <w:marTop w:val="0"/>
      <w:marBottom w:val="0"/>
      <w:divBdr>
        <w:top w:val="none" w:sz="0" w:space="0" w:color="auto"/>
        <w:left w:val="none" w:sz="0" w:space="0" w:color="auto"/>
        <w:bottom w:val="none" w:sz="0" w:space="0" w:color="auto"/>
        <w:right w:val="none" w:sz="0" w:space="0" w:color="auto"/>
      </w:divBdr>
    </w:div>
    <w:div w:id="433719029">
      <w:bodyDiv w:val="1"/>
      <w:marLeft w:val="0"/>
      <w:marRight w:val="0"/>
      <w:marTop w:val="0"/>
      <w:marBottom w:val="0"/>
      <w:divBdr>
        <w:top w:val="none" w:sz="0" w:space="0" w:color="auto"/>
        <w:left w:val="none" w:sz="0" w:space="0" w:color="auto"/>
        <w:bottom w:val="none" w:sz="0" w:space="0" w:color="auto"/>
        <w:right w:val="none" w:sz="0" w:space="0" w:color="auto"/>
      </w:divBdr>
    </w:div>
    <w:div w:id="619145748">
      <w:bodyDiv w:val="1"/>
      <w:marLeft w:val="0"/>
      <w:marRight w:val="0"/>
      <w:marTop w:val="0"/>
      <w:marBottom w:val="0"/>
      <w:divBdr>
        <w:top w:val="none" w:sz="0" w:space="0" w:color="auto"/>
        <w:left w:val="none" w:sz="0" w:space="0" w:color="auto"/>
        <w:bottom w:val="none" w:sz="0" w:space="0" w:color="auto"/>
        <w:right w:val="none" w:sz="0" w:space="0" w:color="auto"/>
      </w:divBdr>
    </w:div>
    <w:div w:id="652220342">
      <w:bodyDiv w:val="1"/>
      <w:marLeft w:val="0"/>
      <w:marRight w:val="0"/>
      <w:marTop w:val="0"/>
      <w:marBottom w:val="0"/>
      <w:divBdr>
        <w:top w:val="none" w:sz="0" w:space="0" w:color="auto"/>
        <w:left w:val="none" w:sz="0" w:space="0" w:color="auto"/>
        <w:bottom w:val="none" w:sz="0" w:space="0" w:color="auto"/>
        <w:right w:val="none" w:sz="0" w:space="0" w:color="auto"/>
      </w:divBdr>
    </w:div>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846677250">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122262501">
      <w:bodyDiv w:val="1"/>
      <w:marLeft w:val="0"/>
      <w:marRight w:val="0"/>
      <w:marTop w:val="0"/>
      <w:marBottom w:val="0"/>
      <w:divBdr>
        <w:top w:val="none" w:sz="0" w:space="0" w:color="auto"/>
        <w:left w:val="none" w:sz="0" w:space="0" w:color="auto"/>
        <w:bottom w:val="none" w:sz="0" w:space="0" w:color="auto"/>
        <w:right w:val="none" w:sz="0" w:space="0" w:color="auto"/>
      </w:divBdr>
    </w:div>
    <w:div w:id="1137839791">
      <w:bodyDiv w:val="1"/>
      <w:marLeft w:val="0"/>
      <w:marRight w:val="0"/>
      <w:marTop w:val="0"/>
      <w:marBottom w:val="0"/>
      <w:divBdr>
        <w:top w:val="none" w:sz="0" w:space="0" w:color="auto"/>
        <w:left w:val="none" w:sz="0" w:space="0" w:color="auto"/>
        <w:bottom w:val="none" w:sz="0" w:space="0" w:color="auto"/>
        <w:right w:val="none" w:sz="0" w:space="0" w:color="auto"/>
      </w:divBdr>
    </w:div>
    <w:div w:id="1336104962">
      <w:bodyDiv w:val="1"/>
      <w:marLeft w:val="0"/>
      <w:marRight w:val="0"/>
      <w:marTop w:val="0"/>
      <w:marBottom w:val="0"/>
      <w:divBdr>
        <w:top w:val="none" w:sz="0" w:space="0" w:color="auto"/>
        <w:left w:val="none" w:sz="0" w:space="0" w:color="auto"/>
        <w:bottom w:val="none" w:sz="0" w:space="0" w:color="auto"/>
        <w:right w:val="none" w:sz="0" w:space="0" w:color="auto"/>
      </w:divBdr>
    </w:div>
    <w:div w:id="1381052868">
      <w:bodyDiv w:val="1"/>
      <w:marLeft w:val="0"/>
      <w:marRight w:val="0"/>
      <w:marTop w:val="0"/>
      <w:marBottom w:val="0"/>
      <w:divBdr>
        <w:top w:val="none" w:sz="0" w:space="0" w:color="auto"/>
        <w:left w:val="none" w:sz="0" w:space="0" w:color="auto"/>
        <w:bottom w:val="none" w:sz="0" w:space="0" w:color="auto"/>
        <w:right w:val="none" w:sz="0" w:space="0" w:color="auto"/>
      </w:divBdr>
    </w:div>
    <w:div w:id="1491755123">
      <w:bodyDiv w:val="1"/>
      <w:marLeft w:val="0"/>
      <w:marRight w:val="0"/>
      <w:marTop w:val="0"/>
      <w:marBottom w:val="0"/>
      <w:divBdr>
        <w:top w:val="none" w:sz="0" w:space="0" w:color="auto"/>
        <w:left w:val="none" w:sz="0" w:space="0" w:color="auto"/>
        <w:bottom w:val="none" w:sz="0" w:space="0" w:color="auto"/>
        <w:right w:val="none" w:sz="0" w:space="0" w:color="auto"/>
      </w:divBdr>
    </w:div>
    <w:div w:id="171923512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ARCHIVES\TRADUCTION\MLF\ExCom97\A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3.xml><?xml version="1.0" encoding="utf-8"?>
<ds:datastoreItem xmlns:ds="http://schemas.openxmlformats.org/officeDocument/2006/customXml" ds:itemID="{5D20D2DE-ED41-4C12-9B62-F3F76B21D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A97-template</Template>
  <TotalTime>0</TotalTime>
  <Pages>13</Pages>
  <Words>4825</Words>
  <Characters>27507</Characters>
  <Application>Microsoft Office Word</Application>
  <DocSecurity>0</DocSecurity>
  <Lines>229</Lines>
  <Paragraphs>64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مقترح مشروع: مدغشقر</vt:lpstr>
      <vt:lpstr/>
    </vt:vector>
  </TitlesOfParts>
  <Company>UNMFS</Company>
  <LinksUpToDate>false</LinksUpToDate>
  <CharactersWithSpaces>32268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مدغشقر</dc:title>
  <dc:creator>Admin</dc:creator>
  <cp:lastModifiedBy>Pamela El Kortbawi</cp:lastModifiedBy>
  <cp:revision>2</cp:revision>
  <cp:lastPrinted>2025-02-10T16:42:00Z</cp:lastPrinted>
  <dcterms:created xsi:type="dcterms:W3CDTF">2025-11-26T20:00:00Z</dcterms:created>
  <dcterms:modified xsi:type="dcterms:W3CDTF">2025-11-26T20:00:00Z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UNEP/OzL.Pro/ExCom/97/57</vt:lpwstr>
  </property>
  <property fmtid="{D5CDD505-2E9C-101B-9397-08002B2CF9AE}" pid="3" name="Revision date">
    <vt:lpwstr>11 November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