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charts/chart11.xml" ContentType="application/vnd.openxmlformats-officedocument.drawingml.chart+xml"/>
  <Override PartName="/word/charts/chart12.xml" ContentType="application/vnd.openxmlformats-officedocument.drawingml.chart+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D81A92" w14:paraId="4E32B5CF" w14:textId="77777777" w:rsidTr="000D417F">
        <w:trPr>
          <w:trHeight w:val="720"/>
        </w:trPr>
        <w:tc>
          <w:tcPr>
            <w:tcW w:w="4410" w:type="dxa"/>
            <w:gridSpan w:val="2"/>
            <w:tcBorders>
              <w:bottom w:val="single" w:sz="18" w:space="0" w:color="auto"/>
            </w:tcBorders>
          </w:tcPr>
          <w:p w14:paraId="35AE6309" w14:textId="77777777" w:rsidR="00D81A92" w:rsidRDefault="00D81A92" w:rsidP="000D417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E1A3365" w14:textId="77777777" w:rsidR="00D81A92" w:rsidRDefault="00D81A92" w:rsidP="000D417F">
            <w:pPr>
              <w:pStyle w:val="Heading3"/>
              <w:numPr>
                <w:ilvl w:val="0"/>
                <w:numId w:val="0"/>
              </w:numPr>
              <w:bidi/>
              <w:ind w:left="72" w:right="1384"/>
              <w:rPr>
                <w:b/>
                <w:bCs/>
                <w:sz w:val="48"/>
                <w:szCs w:val="48"/>
                <w:rtl/>
                <w:lang w:bidi="ar-EG"/>
              </w:rPr>
            </w:pPr>
            <w:r>
              <w:rPr>
                <w:b/>
                <w:bCs/>
                <w:sz w:val="48"/>
                <w:szCs w:val="48"/>
                <w:rtl/>
              </w:rPr>
              <w:t>الأمم المتحدة</w:t>
            </w:r>
          </w:p>
        </w:tc>
      </w:tr>
      <w:tr w:rsidR="00D81A92" w14:paraId="313E8E38" w14:textId="77777777" w:rsidTr="00175F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3"/>
        </w:trPr>
        <w:tc>
          <w:tcPr>
            <w:tcW w:w="4059" w:type="dxa"/>
            <w:tcBorders>
              <w:top w:val="nil"/>
              <w:left w:val="nil"/>
              <w:bottom w:val="single" w:sz="36" w:space="0" w:color="auto"/>
              <w:right w:val="nil"/>
            </w:tcBorders>
          </w:tcPr>
          <w:p w14:paraId="0A759374" w14:textId="77777777" w:rsidR="00D81A92" w:rsidRPr="00175F32" w:rsidRDefault="00D81A92" w:rsidP="00175F32">
            <w:r w:rsidRPr="00175F32">
              <w:rPr>
                <w:noProof/>
                <w:lang w:val="it-IT" w:eastAsia="it-IT"/>
              </w:rPr>
              <w:drawing>
                <wp:anchor distT="0" distB="0" distL="114300" distR="114300" simplePos="0" relativeHeight="251661312" behindDoc="0" locked="0" layoutInCell="0" allowOverlap="1" wp14:anchorId="75F9346A" wp14:editId="745CC21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5F32">
              <w:rPr>
                <w:noProof/>
                <w:lang w:val="it-IT" w:eastAsia="it-IT"/>
              </w:rPr>
              <w:drawing>
                <wp:anchor distT="0" distB="0" distL="114300" distR="114300" simplePos="0" relativeHeight="251657216" behindDoc="1" locked="0" layoutInCell="0" allowOverlap="1" wp14:anchorId="258DCDE2" wp14:editId="4C202A7F">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5F32">
              <w:t>Distr.</w:t>
            </w:r>
          </w:p>
          <w:p w14:paraId="5BA68708" w14:textId="77777777" w:rsidR="00D81A92" w:rsidRPr="00175F32" w:rsidRDefault="00D81A92" w:rsidP="00175F32">
            <w:r w:rsidRPr="00175F32">
              <w:t>GENERAL</w:t>
            </w:r>
          </w:p>
          <w:p w14:paraId="5B518467" w14:textId="77777777" w:rsidR="00175F32" w:rsidRPr="00175F32" w:rsidRDefault="00175F32" w:rsidP="00175F32"/>
          <w:p w14:paraId="61515370" w14:textId="77777777" w:rsidR="00175F32" w:rsidRPr="00175F32" w:rsidRDefault="00902008" w:rsidP="00175F32">
            <w:r>
              <w:fldChar w:fldCharType="begin"/>
            </w:r>
            <w:r>
              <w:instrText xml:space="preserve"> DOCPROPERTY "Document number"  \* MERGEFORMAT </w:instrText>
            </w:r>
            <w:r>
              <w:fldChar w:fldCharType="separate"/>
            </w:r>
            <w:r w:rsidR="00175F32" w:rsidRPr="00175F32">
              <w:t>UNEP/</w:t>
            </w:r>
            <w:proofErr w:type="spellStart"/>
            <w:r w:rsidR="00175F32" w:rsidRPr="00175F32">
              <w:t>OzL.Pro</w:t>
            </w:r>
            <w:proofErr w:type="spellEnd"/>
            <w:r w:rsidR="00175F32" w:rsidRPr="00175F32">
              <w:t>/ExCom/92/7</w:t>
            </w:r>
            <w:r>
              <w:fldChar w:fldCharType="end"/>
            </w:r>
          </w:p>
          <w:p w14:paraId="07FACF60" w14:textId="7CEE9ECA" w:rsidR="00175F32" w:rsidRPr="00175F32" w:rsidRDefault="00175F32" w:rsidP="00175F32">
            <w:pPr>
              <w:rPr>
                <w:rtl/>
                <w:lang w:bidi="ar-LB"/>
              </w:rPr>
            </w:pPr>
            <w:r w:rsidRPr="00175F32">
              <w:fldChar w:fldCharType="begin"/>
            </w:r>
            <w:r w:rsidRPr="00175F32">
              <w:instrText xml:space="preserve"> DOCPROPERTY "Revision date" \@ "d MMMM YYYY"  \* MERGEFORMAT </w:instrText>
            </w:r>
            <w:r w:rsidRPr="00175F32">
              <w:fldChar w:fldCharType="separate"/>
            </w:r>
            <w:r w:rsidR="0009394D">
              <w:t>27 April 2023</w:t>
            </w:r>
            <w:r w:rsidRPr="00175F32">
              <w:fldChar w:fldCharType="end"/>
            </w:r>
          </w:p>
          <w:p w14:paraId="02DFB5E3" w14:textId="77777777" w:rsidR="00175F32" w:rsidRPr="00175F32" w:rsidRDefault="00175F32" w:rsidP="00175F32"/>
          <w:p w14:paraId="1AEBAF47" w14:textId="77777777" w:rsidR="00D81A92" w:rsidRPr="00175F32" w:rsidRDefault="00D81A92" w:rsidP="00175F32">
            <w:r w:rsidRPr="00175F32">
              <w:t>ARABIC</w:t>
            </w:r>
          </w:p>
          <w:p w14:paraId="5EAFE925" w14:textId="77777777" w:rsidR="00D81A92" w:rsidRPr="00175F32" w:rsidRDefault="00D81A92" w:rsidP="00175F32">
            <w:r w:rsidRPr="00175F32">
              <w:t>ORIGINAL: ENGLISH</w:t>
            </w:r>
          </w:p>
        </w:tc>
        <w:tc>
          <w:tcPr>
            <w:tcW w:w="3402" w:type="dxa"/>
            <w:gridSpan w:val="2"/>
            <w:tcBorders>
              <w:top w:val="nil"/>
              <w:left w:val="nil"/>
              <w:bottom w:val="single" w:sz="36" w:space="0" w:color="auto"/>
              <w:right w:val="nil"/>
            </w:tcBorders>
          </w:tcPr>
          <w:p w14:paraId="1D900CAE" w14:textId="77777777" w:rsidR="00D81A92" w:rsidRPr="00A64CFE" w:rsidRDefault="00D81A92" w:rsidP="000D417F">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3A4339B1" w14:textId="77777777" w:rsidR="00D81A92" w:rsidRDefault="00D81A92" w:rsidP="000D417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00903E8" w14:textId="77777777" w:rsidR="00D81A92" w:rsidRDefault="00D81A92" w:rsidP="000D417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4E7B57F" w14:textId="77777777" w:rsidR="00D81A92" w:rsidRDefault="00D81A92" w:rsidP="000D417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82A974A" w14:textId="77777777" w:rsidR="00D81A92" w:rsidRDefault="00D81A92" w:rsidP="000D417F">
            <w:pPr>
              <w:rPr>
                <w:caps/>
                <w:lang w:val="en-US"/>
              </w:rPr>
            </w:pPr>
          </w:p>
          <w:p w14:paraId="54FAB6AB" w14:textId="77777777" w:rsidR="00D81A92" w:rsidRDefault="00D81A92" w:rsidP="000D417F">
            <w:pPr>
              <w:rPr>
                <w:lang w:val="en-US"/>
              </w:rPr>
            </w:pPr>
          </w:p>
        </w:tc>
      </w:tr>
    </w:tbl>
    <w:p w14:paraId="47E2DADA" w14:textId="77777777" w:rsidR="00D81A92" w:rsidRDefault="00D81A92" w:rsidP="00D81A92">
      <w:pPr>
        <w:pStyle w:val="Caption"/>
        <w:spacing w:line="200" w:lineRule="exact"/>
        <w:ind w:left="187" w:right="187" w:hanging="187"/>
        <w:jc w:val="both"/>
        <w:rPr>
          <w:rFonts w:cs="Akhbar MT"/>
          <w:b/>
          <w:bCs/>
          <w:sz w:val="28"/>
          <w:szCs w:val="28"/>
          <w:rtl/>
        </w:rPr>
      </w:pPr>
    </w:p>
    <w:p w14:paraId="64F2B53C" w14:textId="77777777" w:rsidR="00D81A92" w:rsidRDefault="00D81A92" w:rsidP="00D81A9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E1FA90B" w14:textId="77777777" w:rsidR="00D81A92" w:rsidRDefault="00D81A92" w:rsidP="00D81A9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CF424D1" w14:textId="77777777" w:rsidR="003E0EF2" w:rsidRPr="00A755B6" w:rsidRDefault="003E0EF2" w:rsidP="003E0EF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2D352564" w14:textId="77777777" w:rsidR="003E0EF2" w:rsidRDefault="003E0EF2" w:rsidP="003E0EF2">
      <w:pPr>
        <w:pStyle w:val="0Heading0"/>
        <w:bidi/>
        <w:ind w:left="4"/>
        <w:rPr>
          <w:rFonts w:asciiTheme="majorBidi" w:hAnsiTheme="majorBidi" w:cstheme="majorBidi"/>
          <w:sz w:val="26"/>
          <w:szCs w:val="26"/>
          <w:rtl/>
          <w:lang w:bidi="ar-SY"/>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 xml:space="preserve"> أيار - 2</w:t>
      </w:r>
      <w:r w:rsidRPr="00A755B6">
        <w:rPr>
          <w:rFonts w:hint="cs"/>
          <w:sz w:val="28"/>
          <w:szCs w:val="28"/>
          <w:rtl/>
        </w:rPr>
        <w:t xml:space="preserve"> </w:t>
      </w:r>
      <w:r>
        <w:rPr>
          <w:rFonts w:hint="cs"/>
          <w:sz w:val="28"/>
          <w:szCs w:val="28"/>
          <w:rtl/>
        </w:rPr>
        <w:t xml:space="preserve">يونيه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2023</w:t>
      </w:r>
    </w:p>
    <w:p w14:paraId="6AE84165" w14:textId="77777777" w:rsidR="003E0EF2" w:rsidRPr="00F85160" w:rsidRDefault="003E0EF2" w:rsidP="003E0EF2">
      <w:pPr>
        <w:bidi/>
        <w:rPr>
          <w:szCs w:val="24"/>
          <w:rtl/>
          <w:lang w:eastAsia="zh-CN" w:bidi="ar-EG"/>
        </w:rPr>
      </w:pPr>
      <w:r>
        <w:rPr>
          <w:rFonts w:hint="cs"/>
          <w:szCs w:val="24"/>
          <w:rtl/>
          <w:lang w:val="en-US" w:eastAsia="zh-CN" w:bidi="ar-EG"/>
        </w:rPr>
        <w:t>البند 6 (ب) من جدول الأعمال المؤقت</w:t>
      </w:r>
      <w:r w:rsidRPr="003E0EF2">
        <w:rPr>
          <w:rStyle w:val="FootnoteReference"/>
          <w:lang w:val="en-GB"/>
        </w:rPr>
        <w:footnoteReference w:id="1"/>
      </w:r>
    </w:p>
    <w:p w14:paraId="7801BE94" w14:textId="77777777" w:rsidR="00D81A92" w:rsidRPr="00953F4B" w:rsidRDefault="00D81A92" w:rsidP="00D81A92">
      <w:pPr>
        <w:pStyle w:val="0Heading0"/>
        <w:bidi/>
        <w:ind w:left="4"/>
        <w:rPr>
          <w:rFonts w:asciiTheme="majorBidi" w:hAnsiTheme="majorBidi" w:cstheme="majorBidi"/>
          <w:sz w:val="26"/>
          <w:szCs w:val="26"/>
          <w:rtl/>
          <w:lang w:val="en-CA" w:bidi="ar-SY"/>
        </w:rPr>
      </w:pPr>
    </w:p>
    <w:p w14:paraId="646581DA" w14:textId="77777777" w:rsidR="00D81A92" w:rsidRDefault="00D81A92" w:rsidP="00D81A92">
      <w:pPr>
        <w:bidi/>
        <w:jc w:val="left"/>
        <w:rPr>
          <w:lang w:bidi="ar-SY"/>
        </w:rPr>
      </w:pPr>
    </w:p>
    <w:p w14:paraId="253376B7" w14:textId="77777777" w:rsidR="00D81A92" w:rsidRDefault="00D81A92" w:rsidP="00D81A92">
      <w:pPr>
        <w:bidi/>
        <w:jc w:val="left"/>
      </w:pPr>
    </w:p>
    <w:p w14:paraId="425E213F" w14:textId="77777777" w:rsidR="00D81A92" w:rsidRDefault="00D81A92" w:rsidP="00D81A92">
      <w:pPr>
        <w:bidi/>
        <w:jc w:val="left"/>
        <w:rPr>
          <w:lang w:bidi="ar-EG"/>
        </w:rPr>
      </w:pPr>
    </w:p>
    <w:p w14:paraId="4C5EF6A3" w14:textId="6DA2DA06" w:rsidR="008D6EF1" w:rsidRPr="00E926A6" w:rsidRDefault="008D6EF1" w:rsidP="007E7F82">
      <w:pPr>
        <w:bidi/>
        <w:jc w:val="center"/>
        <w:rPr>
          <w:bCs/>
          <w:sz w:val="32"/>
          <w:szCs w:val="32"/>
          <w:rtl/>
          <w:lang w:bidi="ar-EG"/>
        </w:rPr>
      </w:pPr>
      <w:r w:rsidRPr="00E926A6">
        <w:rPr>
          <w:rFonts w:hint="cs"/>
          <w:bCs/>
          <w:sz w:val="32"/>
          <w:szCs w:val="32"/>
          <w:rtl/>
          <w:lang w:bidi="ar-EG"/>
        </w:rPr>
        <w:t xml:space="preserve">دراسة نظرية لتقييم </w:t>
      </w:r>
      <w:r w:rsidR="00175F32" w:rsidRPr="00E926A6">
        <w:rPr>
          <w:rFonts w:hint="cs"/>
          <w:bCs/>
          <w:sz w:val="32"/>
          <w:szCs w:val="32"/>
          <w:rtl/>
          <w:lang w:bidi="ar-EG"/>
        </w:rPr>
        <w:t>الأنشطة التمكينية</w:t>
      </w:r>
      <w:r w:rsidRPr="00E926A6">
        <w:rPr>
          <w:bCs/>
          <w:sz w:val="32"/>
          <w:szCs w:val="32"/>
          <w:rtl/>
          <w:lang w:bidi="ar-EG"/>
        </w:rPr>
        <w:br/>
      </w:r>
      <w:r w:rsidR="00175F32" w:rsidRPr="00E926A6">
        <w:rPr>
          <w:rFonts w:hint="cs"/>
          <w:bCs/>
          <w:sz w:val="32"/>
          <w:szCs w:val="32"/>
          <w:rtl/>
          <w:lang w:bidi="ar-EG"/>
        </w:rPr>
        <w:t xml:space="preserve"> </w:t>
      </w:r>
      <w:r w:rsidR="007414EF" w:rsidRPr="00E926A6">
        <w:rPr>
          <w:rFonts w:hint="cs"/>
          <w:bCs/>
          <w:sz w:val="32"/>
          <w:szCs w:val="32"/>
          <w:rtl/>
          <w:lang w:bidi="ar-EG"/>
        </w:rPr>
        <w:t>للخفض</w:t>
      </w:r>
      <w:r w:rsidR="008F459A" w:rsidRPr="00E926A6">
        <w:rPr>
          <w:rFonts w:hint="cs"/>
          <w:bCs/>
          <w:sz w:val="32"/>
          <w:szCs w:val="32"/>
          <w:rtl/>
          <w:lang w:bidi="ar-EG"/>
        </w:rPr>
        <w:t xml:space="preserve"> التدريجي </w:t>
      </w:r>
      <w:r w:rsidR="007E7F82" w:rsidRPr="00E926A6">
        <w:rPr>
          <w:rFonts w:hint="cs"/>
          <w:bCs/>
          <w:sz w:val="32"/>
          <w:szCs w:val="32"/>
          <w:rtl/>
        </w:rPr>
        <w:t>ل</w:t>
      </w:r>
      <w:r w:rsidR="00175F32" w:rsidRPr="00E926A6">
        <w:rPr>
          <w:rFonts w:hint="cs"/>
          <w:bCs/>
          <w:sz w:val="32"/>
          <w:szCs w:val="32"/>
          <w:rtl/>
          <w:lang w:bidi="ar-EG"/>
        </w:rPr>
        <w:t>لمواد الهيدرو</w:t>
      </w:r>
      <w:r w:rsidRPr="00E926A6">
        <w:rPr>
          <w:rFonts w:hint="cs"/>
          <w:bCs/>
          <w:sz w:val="32"/>
          <w:szCs w:val="32"/>
          <w:rtl/>
          <w:lang w:bidi="ar-EG"/>
        </w:rPr>
        <w:t>ف</w:t>
      </w:r>
      <w:r w:rsidR="00175F32" w:rsidRPr="00E926A6">
        <w:rPr>
          <w:rFonts w:hint="cs"/>
          <w:bCs/>
          <w:sz w:val="32"/>
          <w:szCs w:val="32"/>
          <w:rtl/>
          <w:lang w:bidi="ar-EG"/>
        </w:rPr>
        <w:t>ل</w:t>
      </w:r>
      <w:r w:rsidRPr="00E926A6">
        <w:rPr>
          <w:rFonts w:hint="cs"/>
          <w:bCs/>
          <w:sz w:val="32"/>
          <w:szCs w:val="32"/>
          <w:rtl/>
          <w:lang w:bidi="ar-EG"/>
        </w:rPr>
        <w:t>وروكربونية</w:t>
      </w:r>
    </w:p>
    <w:p w14:paraId="0B1321B2" w14:textId="77777777" w:rsidR="00BB2764" w:rsidRPr="00E926A6" w:rsidRDefault="00BB2764" w:rsidP="00290F4C">
      <w:pPr>
        <w:bidi/>
        <w:rPr>
          <w:sz w:val="28"/>
          <w:szCs w:val="28"/>
          <w:lang w:bidi="ar-EG"/>
        </w:rPr>
      </w:pPr>
    </w:p>
    <w:p w14:paraId="587BD839" w14:textId="77777777" w:rsidR="00A97688" w:rsidRPr="000B0906" w:rsidRDefault="00A97688" w:rsidP="00A97688">
      <w:pPr>
        <w:bidi/>
        <w:rPr>
          <w:rtl/>
          <w:lang w:bidi="ar-EG"/>
        </w:rPr>
      </w:pPr>
    </w:p>
    <w:p w14:paraId="2FE6884D" w14:textId="77777777" w:rsidR="00A97688" w:rsidRDefault="00A97688" w:rsidP="005D6AA8">
      <w:pPr>
        <w:pStyle w:val="Style2"/>
        <w:rPr>
          <w:lang w:val="en-US"/>
        </w:rPr>
        <w:sectPr w:rsidR="00A97688" w:rsidSect="00924706">
          <w:headerReference w:type="even" r:id="rId13"/>
          <w:headerReference w:type="default" r:id="rId14"/>
          <w:footerReference w:type="even" r:id="rId15"/>
          <w:footerReference w:type="default" r:id="rId16"/>
          <w:headerReference w:type="first" r:id="rId17"/>
          <w:footerReference w:type="first" r:id="rId18"/>
          <w:pgSz w:w="12240" w:h="15840"/>
          <w:pgMar w:top="993" w:right="1440" w:bottom="1440" w:left="1530" w:header="720" w:footer="563" w:gutter="0"/>
          <w:pgNumType w:start="1"/>
          <w:cols w:space="708"/>
          <w:titlePg/>
          <w:docGrid w:linePitch="360"/>
        </w:sectPr>
      </w:pPr>
    </w:p>
    <w:p w14:paraId="6D4F8602" w14:textId="35F15954" w:rsidR="005D6AA8" w:rsidRPr="00605FB3" w:rsidRDefault="005D6AA8" w:rsidP="005D6AA8">
      <w:pPr>
        <w:pStyle w:val="Style2"/>
        <w:rPr>
          <w:lang w:val="en-US"/>
        </w:rPr>
      </w:pPr>
    </w:p>
    <w:p w14:paraId="4633DEA3" w14:textId="20DA5BAE" w:rsidR="00CF5A36" w:rsidRPr="00EC090A" w:rsidRDefault="007E7F82" w:rsidP="00EC090A">
      <w:pPr>
        <w:tabs>
          <w:tab w:val="left" w:pos="720"/>
          <w:tab w:val="right" w:pos="9360"/>
        </w:tabs>
        <w:bidi/>
        <w:jc w:val="center"/>
        <w:rPr>
          <w:noProof/>
          <w:sz w:val="26"/>
          <w:szCs w:val="26"/>
        </w:rPr>
      </w:pPr>
      <w:r w:rsidRPr="00EC090A">
        <w:rPr>
          <w:rFonts w:hint="cs"/>
          <w:bCs/>
          <w:sz w:val="26"/>
          <w:szCs w:val="26"/>
          <w:rtl/>
        </w:rPr>
        <w:t>بيان</w:t>
      </w:r>
      <w:r w:rsidR="00C01131" w:rsidRPr="00EC090A">
        <w:rPr>
          <w:rFonts w:hint="cs"/>
          <w:bCs/>
          <w:sz w:val="26"/>
          <w:szCs w:val="26"/>
          <w:rtl/>
        </w:rPr>
        <w:t xml:space="preserve"> المحتويات</w:t>
      </w:r>
      <w:r w:rsidR="00674EDF">
        <w:rPr>
          <w:bCs/>
          <w:sz w:val="26"/>
          <w:szCs w:val="26"/>
        </w:rPr>
        <w:fldChar w:fldCharType="begin"/>
      </w:r>
      <w:r w:rsidR="00674EDF" w:rsidRPr="00EC090A">
        <w:rPr>
          <w:bCs/>
          <w:sz w:val="26"/>
          <w:szCs w:val="26"/>
        </w:rPr>
        <w:instrText xml:space="preserve"> TOC \h \z \t "Style1,3,Style2,1,Style3,2" </w:instrText>
      </w:r>
      <w:r w:rsidR="00674EDF">
        <w:rPr>
          <w:bCs/>
          <w:sz w:val="26"/>
          <w:szCs w:val="26"/>
        </w:rPr>
        <w:fldChar w:fldCharType="separate"/>
      </w:r>
    </w:p>
    <w:p w14:paraId="4EF0E111" w14:textId="77777777" w:rsidR="00CF5A36" w:rsidRPr="00EC090A" w:rsidRDefault="00000000" w:rsidP="002A7A3B">
      <w:pPr>
        <w:pStyle w:val="TOC1"/>
        <w:rPr>
          <w:rFonts w:asciiTheme="minorHAnsi" w:eastAsiaTheme="minorEastAsia" w:hAnsiTheme="minorHAnsi" w:cstheme="minorBidi"/>
          <w:lang w:val="en-US"/>
        </w:rPr>
      </w:pPr>
      <w:hyperlink w:anchor="_Toc134025863" w:history="1">
        <w:r w:rsidR="00CF5A36" w:rsidRPr="00EC090A">
          <w:rPr>
            <w:rStyle w:val="Hyperlink"/>
            <w:rFonts w:hint="eastAsia"/>
            <w:sz w:val="26"/>
            <w:szCs w:val="26"/>
            <w:rtl/>
          </w:rPr>
          <w:t>ملخص</w:t>
        </w:r>
        <w:r w:rsidR="00CF5A36" w:rsidRPr="00EC090A">
          <w:rPr>
            <w:rStyle w:val="Hyperlink"/>
            <w:sz w:val="26"/>
            <w:szCs w:val="26"/>
            <w:rtl/>
          </w:rPr>
          <w:t xml:space="preserve"> </w:t>
        </w:r>
        <w:r w:rsidR="00CF5A36" w:rsidRPr="00EC090A">
          <w:rPr>
            <w:rStyle w:val="Hyperlink"/>
            <w:rFonts w:hint="eastAsia"/>
            <w:sz w:val="26"/>
            <w:szCs w:val="26"/>
            <w:rtl/>
          </w:rPr>
          <w:t>تنفيذي</w:t>
        </w:r>
        <w:r w:rsidR="00CF5A36" w:rsidRPr="00EC090A">
          <w:rPr>
            <w:webHidden/>
          </w:rPr>
          <w:tab/>
        </w:r>
        <w:r w:rsidR="00CF5A36" w:rsidRPr="00EC090A">
          <w:rPr>
            <w:rStyle w:val="Hyperlink"/>
            <w:sz w:val="26"/>
            <w:szCs w:val="26"/>
            <w:rtl/>
          </w:rPr>
          <w:fldChar w:fldCharType="begin"/>
        </w:r>
        <w:r w:rsidR="00CF5A36" w:rsidRPr="00EC090A">
          <w:rPr>
            <w:webHidden/>
          </w:rPr>
          <w:instrText xml:space="preserve"> PAGEREF _Toc134025863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webHidden/>
          </w:rPr>
          <w:t>5</w:t>
        </w:r>
        <w:r w:rsidR="00CF5A36" w:rsidRPr="00EC090A">
          <w:rPr>
            <w:rStyle w:val="Hyperlink"/>
            <w:sz w:val="26"/>
            <w:szCs w:val="26"/>
            <w:rtl/>
          </w:rPr>
          <w:fldChar w:fldCharType="end"/>
        </w:r>
      </w:hyperlink>
    </w:p>
    <w:p w14:paraId="09F71874" w14:textId="77777777" w:rsidR="00CF5A36" w:rsidRPr="00EC090A" w:rsidRDefault="00000000" w:rsidP="002A7A3B">
      <w:pPr>
        <w:pStyle w:val="TOC1"/>
        <w:rPr>
          <w:rFonts w:asciiTheme="minorHAnsi" w:eastAsiaTheme="minorEastAsia" w:hAnsiTheme="minorHAnsi" w:cstheme="minorBidi"/>
          <w:lang w:val="en-US"/>
        </w:rPr>
      </w:pPr>
      <w:hyperlink w:anchor="_Toc134025864" w:history="1">
        <w:r w:rsidR="00CF5A36" w:rsidRPr="00EC090A">
          <w:rPr>
            <w:rStyle w:val="Hyperlink"/>
            <w:rFonts w:hint="eastAsia"/>
            <w:sz w:val="26"/>
            <w:szCs w:val="26"/>
            <w:rtl/>
          </w:rPr>
          <w:t>أولا</w:t>
        </w:r>
        <w:r w:rsidR="00CF5A36" w:rsidRPr="00EC090A">
          <w:rPr>
            <w:rFonts w:asciiTheme="minorHAnsi" w:eastAsiaTheme="minorEastAsia" w:hAnsiTheme="minorHAnsi" w:cstheme="minorBidi"/>
            <w:lang w:val="en-US"/>
          </w:rPr>
          <w:tab/>
        </w:r>
        <w:r w:rsidR="00CF5A36" w:rsidRPr="00EC090A">
          <w:rPr>
            <w:rStyle w:val="Hyperlink"/>
            <w:rFonts w:hint="eastAsia"/>
            <w:sz w:val="26"/>
            <w:szCs w:val="26"/>
            <w:rtl/>
          </w:rPr>
          <w:t>مقدمة</w:t>
        </w:r>
        <w:r w:rsidR="00CF5A36" w:rsidRPr="00EC090A">
          <w:rPr>
            <w:webHidden/>
          </w:rPr>
          <w:tab/>
        </w:r>
        <w:r w:rsidR="00CF5A36" w:rsidRPr="00EC090A">
          <w:rPr>
            <w:rStyle w:val="Hyperlink"/>
            <w:sz w:val="26"/>
            <w:szCs w:val="26"/>
            <w:rtl/>
          </w:rPr>
          <w:fldChar w:fldCharType="begin"/>
        </w:r>
        <w:r w:rsidR="00CF5A36" w:rsidRPr="00EC090A">
          <w:rPr>
            <w:webHidden/>
          </w:rPr>
          <w:instrText xml:space="preserve"> PAGEREF _Toc134025864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webHidden/>
          </w:rPr>
          <w:t>10</w:t>
        </w:r>
        <w:r w:rsidR="00CF5A36" w:rsidRPr="00EC090A">
          <w:rPr>
            <w:rStyle w:val="Hyperlink"/>
            <w:sz w:val="26"/>
            <w:szCs w:val="26"/>
            <w:rtl/>
          </w:rPr>
          <w:fldChar w:fldCharType="end"/>
        </w:r>
      </w:hyperlink>
    </w:p>
    <w:p w14:paraId="6771D45C" w14:textId="77777777" w:rsidR="00CF5A36" w:rsidRPr="00EC090A" w:rsidRDefault="00000000" w:rsidP="002A7A3B">
      <w:pPr>
        <w:pStyle w:val="TOC1"/>
        <w:rPr>
          <w:rStyle w:val="Hyperlink"/>
          <w:sz w:val="26"/>
          <w:szCs w:val="26"/>
        </w:rPr>
      </w:pPr>
      <w:hyperlink w:anchor="_Toc134025865" w:history="1">
        <w:r w:rsidR="00CF5A36" w:rsidRPr="00EC090A">
          <w:rPr>
            <w:rStyle w:val="Hyperlink"/>
            <w:rFonts w:hint="eastAsia"/>
            <w:sz w:val="26"/>
            <w:szCs w:val="26"/>
            <w:rtl/>
          </w:rPr>
          <w:t>أولا</w:t>
        </w:r>
        <w:r w:rsidR="00CF5A36" w:rsidRPr="00EC090A">
          <w:rPr>
            <w:rStyle w:val="Hyperlink"/>
            <w:sz w:val="26"/>
            <w:szCs w:val="26"/>
            <w:rtl/>
          </w:rPr>
          <w:t>-1</w:t>
        </w:r>
        <w:r w:rsidR="00CF5A36" w:rsidRPr="00EC090A">
          <w:rPr>
            <w:rStyle w:val="Hyperlink"/>
            <w:sz w:val="26"/>
            <w:szCs w:val="26"/>
          </w:rPr>
          <w:tab/>
        </w:r>
        <w:r w:rsidR="00CF5A36" w:rsidRPr="00EC090A">
          <w:rPr>
            <w:rStyle w:val="Hyperlink"/>
            <w:rFonts w:hint="eastAsia"/>
            <w:sz w:val="26"/>
            <w:szCs w:val="26"/>
            <w:rtl/>
          </w:rPr>
          <w:t>أهداف</w:t>
        </w:r>
        <w:r w:rsidR="00CF5A36" w:rsidRPr="00EC090A">
          <w:rPr>
            <w:rStyle w:val="Hyperlink"/>
            <w:sz w:val="26"/>
            <w:szCs w:val="26"/>
            <w:rtl/>
          </w:rPr>
          <w:t xml:space="preserve"> </w:t>
        </w:r>
        <w:r w:rsidR="00CF5A36" w:rsidRPr="00EC090A">
          <w:rPr>
            <w:rStyle w:val="Hyperlink"/>
            <w:rFonts w:hint="eastAsia"/>
            <w:sz w:val="26"/>
            <w:szCs w:val="26"/>
            <w:rtl/>
          </w:rPr>
          <w:t>الدراسة</w:t>
        </w:r>
        <w:r w:rsidR="00CF5A36" w:rsidRPr="00EC090A">
          <w:rPr>
            <w:rStyle w:val="Hyperlink"/>
            <w:sz w:val="26"/>
            <w:szCs w:val="26"/>
            <w:rtl/>
          </w:rPr>
          <w:t xml:space="preserve"> </w:t>
        </w:r>
        <w:r w:rsidR="00CF5A36" w:rsidRPr="00EC090A">
          <w:rPr>
            <w:rStyle w:val="Hyperlink"/>
            <w:rFonts w:hint="eastAsia"/>
            <w:sz w:val="26"/>
            <w:szCs w:val="26"/>
            <w:rtl/>
          </w:rPr>
          <w:t>النظرية</w:t>
        </w:r>
        <w:r w:rsidR="00CF5A36" w:rsidRPr="00EC090A">
          <w:rPr>
            <w:rStyle w:val="Hyperlink"/>
            <w:sz w:val="26"/>
            <w:szCs w:val="26"/>
            <w:rtl/>
          </w:rPr>
          <w:t xml:space="preserve"> </w:t>
        </w:r>
        <w:r w:rsidR="00CF5A36" w:rsidRPr="00EC090A">
          <w:rPr>
            <w:rStyle w:val="Hyperlink"/>
            <w:rFonts w:hint="eastAsia"/>
            <w:sz w:val="26"/>
            <w:szCs w:val="26"/>
            <w:rtl/>
          </w:rPr>
          <w:t>ونطاقها</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_Toc134025865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11</w:t>
        </w:r>
        <w:r w:rsidR="00CF5A36" w:rsidRPr="00EC090A">
          <w:rPr>
            <w:rStyle w:val="Hyperlink"/>
            <w:sz w:val="26"/>
            <w:szCs w:val="26"/>
            <w:rtl/>
          </w:rPr>
          <w:fldChar w:fldCharType="end"/>
        </w:r>
      </w:hyperlink>
    </w:p>
    <w:p w14:paraId="14ECAC6F" w14:textId="77777777" w:rsidR="00CF5A36" w:rsidRPr="00EC090A" w:rsidRDefault="00000000" w:rsidP="002A7A3B">
      <w:pPr>
        <w:pStyle w:val="TOC1"/>
        <w:rPr>
          <w:rStyle w:val="Hyperlink"/>
          <w:sz w:val="26"/>
          <w:szCs w:val="26"/>
        </w:rPr>
      </w:pPr>
      <w:hyperlink w:anchor="_Toc134025866" w:history="1">
        <w:r w:rsidR="00CF5A36" w:rsidRPr="00EC090A">
          <w:rPr>
            <w:rStyle w:val="Hyperlink"/>
            <w:rFonts w:hint="eastAsia"/>
            <w:sz w:val="26"/>
            <w:szCs w:val="26"/>
            <w:rtl/>
          </w:rPr>
          <w:t>أولا</w:t>
        </w:r>
        <w:r w:rsidR="00CF5A36" w:rsidRPr="00EC090A">
          <w:rPr>
            <w:rStyle w:val="Hyperlink"/>
            <w:sz w:val="26"/>
            <w:szCs w:val="26"/>
            <w:rtl/>
          </w:rPr>
          <w:t>-2</w:t>
        </w:r>
        <w:r w:rsidR="00CF5A36" w:rsidRPr="00EC090A">
          <w:rPr>
            <w:rStyle w:val="Hyperlink"/>
            <w:sz w:val="26"/>
            <w:szCs w:val="26"/>
          </w:rPr>
          <w:tab/>
        </w:r>
        <w:r w:rsidR="00CF5A36" w:rsidRPr="00EC090A">
          <w:rPr>
            <w:rStyle w:val="Hyperlink"/>
            <w:rFonts w:hint="eastAsia"/>
            <w:sz w:val="26"/>
            <w:szCs w:val="26"/>
            <w:rtl/>
          </w:rPr>
          <w:t>المنهجية</w:t>
        </w:r>
        <w:r w:rsidR="00CF5A36" w:rsidRPr="00EC090A">
          <w:rPr>
            <w:rStyle w:val="Hyperlink"/>
            <w:sz w:val="26"/>
            <w:szCs w:val="26"/>
            <w:rtl/>
          </w:rPr>
          <w:t xml:space="preserve"> </w:t>
        </w:r>
        <w:r w:rsidR="00CF5A36" w:rsidRPr="00EC090A">
          <w:rPr>
            <w:rStyle w:val="Hyperlink"/>
            <w:rFonts w:hint="eastAsia"/>
            <w:sz w:val="26"/>
            <w:szCs w:val="26"/>
            <w:rtl/>
          </w:rPr>
          <w:t>والقيود</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_Toc134025866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11</w:t>
        </w:r>
        <w:r w:rsidR="00CF5A36" w:rsidRPr="00EC090A">
          <w:rPr>
            <w:rStyle w:val="Hyperlink"/>
            <w:sz w:val="26"/>
            <w:szCs w:val="26"/>
            <w:rtl/>
          </w:rPr>
          <w:fldChar w:fldCharType="end"/>
        </w:r>
      </w:hyperlink>
    </w:p>
    <w:p w14:paraId="569FDE16" w14:textId="291CE6C6" w:rsidR="00CF5A36" w:rsidRPr="00EC090A" w:rsidRDefault="00000000" w:rsidP="002A7A3B">
      <w:pPr>
        <w:pStyle w:val="TOC1"/>
        <w:rPr>
          <w:rStyle w:val="Hyperlink"/>
          <w:sz w:val="26"/>
          <w:szCs w:val="26"/>
        </w:rPr>
      </w:pPr>
      <w:hyperlink w:anchor="_Toc134025867" w:history="1">
        <w:r w:rsidR="00CF5A36" w:rsidRPr="00EC090A">
          <w:rPr>
            <w:rStyle w:val="Hyperlink"/>
            <w:rFonts w:hint="eastAsia"/>
            <w:sz w:val="26"/>
            <w:szCs w:val="26"/>
            <w:rtl/>
          </w:rPr>
          <w:t>ثانيا</w:t>
        </w:r>
        <w:r w:rsidR="00CF5A36" w:rsidRPr="00EC090A">
          <w:rPr>
            <w:rStyle w:val="Hyperlink"/>
            <w:sz w:val="26"/>
            <w:szCs w:val="26"/>
          </w:rPr>
          <w:tab/>
        </w:r>
        <w:r w:rsidR="00CF5A36" w:rsidRPr="00EC090A">
          <w:rPr>
            <w:rStyle w:val="Hyperlink"/>
            <w:rFonts w:hint="eastAsia"/>
            <w:sz w:val="26"/>
            <w:szCs w:val="26"/>
            <w:rtl/>
          </w:rPr>
          <w:t>حافظة</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_Toc134025867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13</w:t>
        </w:r>
        <w:r w:rsidR="00CF5A36" w:rsidRPr="00EC090A">
          <w:rPr>
            <w:rStyle w:val="Hyperlink"/>
            <w:sz w:val="26"/>
            <w:szCs w:val="26"/>
            <w:rtl/>
          </w:rPr>
          <w:fldChar w:fldCharType="end"/>
        </w:r>
      </w:hyperlink>
    </w:p>
    <w:p w14:paraId="4E17E1EF" w14:textId="77777777" w:rsidR="00CF5A36" w:rsidRPr="00EC090A" w:rsidRDefault="00000000" w:rsidP="002A7A3B">
      <w:pPr>
        <w:pStyle w:val="TOC1"/>
        <w:rPr>
          <w:rStyle w:val="Hyperlink"/>
          <w:sz w:val="26"/>
          <w:szCs w:val="26"/>
        </w:rPr>
      </w:pPr>
      <w:hyperlink w:anchor="_Toc134025868" w:history="1">
        <w:r w:rsidR="00CF5A36" w:rsidRPr="00EC090A">
          <w:rPr>
            <w:rStyle w:val="Hyperlink"/>
            <w:rFonts w:hint="eastAsia"/>
            <w:sz w:val="26"/>
            <w:szCs w:val="26"/>
            <w:rtl/>
          </w:rPr>
          <w:t>ثانيا</w:t>
        </w:r>
        <w:r w:rsidR="00CF5A36" w:rsidRPr="00EC090A">
          <w:rPr>
            <w:rStyle w:val="Hyperlink"/>
            <w:sz w:val="26"/>
            <w:szCs w:val="26"/>
            <w:rtl/>
          </w:rPr>
          <w:t>-1</w:t>
        </w:r>
        <w:r w:rsidR="00CF5A36" w:rsidRPr="00EC090A">
          <w:rPr>
            <w:rStyle w:val="Hyperlink"/>
            <w:sz w:val="26"/>
            <w:szCs w:val="26"/>
          </w:rPr>
          <w:tab/>
        </w:r>
        <w:r w:rsidR="00CF5A36" w:rsidRPr="00EC090A">
          <w:rPr>
            <w:rStyle w:val="Hyperlink"/>
            <w:rFonts w:hint="eastAsia"/>
            <w:sz w:val="26"/>
            <w:szCs w:val="26"/>
            <w:rtl/>
          </w:rPr>
          <w:t>أهداف</w:t>
        </w:r>
        <w:r w:rsidR="00CF5A36" w:rsidRPr="00EC090A">
          <w:rPr>
            <w:rStyle w:val="Hyperlink"/>
            <w:sz w:val="26"/>
            <w:szCs w:val="26"/>
            <w:rtl/>
          </w:rPr>
          <w:t xml:space="preserve"> </w:t>
        </w:r>
        <w:r w:rsidR="00CF5A36" w:rsidRPr="00EC090A">
          <w:rPr>
            <w:rStyle w:val="Hyperlink"/>
            <w:rFonts w:hint="eastAsia"/>
            <w:sz w:val="26"/>
            <w:szCs w:val="26"/>
            <w:rtl/>
          </w:rPr>
          <w:t>وأنواع</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_Toc134025868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13</w:t>
        </w:r>
        <w:r w:rsidR="00CF5A36" w:rsidRPr="00EC090A">
          <w:rPr>
            <w:rStyle w:val="Hyperlink"/>
            <w:sz w:val="26"/>
            <w:szCs w:val="26"/>
            <w:rtl/>
          </w:rPr>
          <w:fldChar w:fldCharType="end"/>
        </w:r>
      </w:hyperlink>
    </w:p>
    <w:p w14:paraId="054375E7" w14:textId="77777777" w:rsidR="00CF5A36" w:rsidRPr="00EC090A" w:rsidRDefault="00000000" w:rsidP="002A7A3B">
      <w:pPr>
        <w:pStyle w:val="TOC1"/>
        <w:rPr>
          <w:rStyle w:val="Hyperlink"/>
          <w:sz w:val="26"/>
          <w:szCs w:val="26"/>
        </w:rPr>
      </w:pPr>
      <w:hyperlink w:anchor="_Toc134025869" w:history="1">
        <w:r w:rsidR="00CF5A36" w:rsidRPr="00EC090A">
          <w:rPr>
            <w:rStyle w:val="Hyperlink"/>
            <w:rFonts w:hint="eastAsia"/>
            <w:sz w:val="26"/>
            <w:szCs w:val="26"/>
            <w:rtl/>
          </w:rPr>
          <w:t>ثانيا</w:t>
        </w:r>
        <w:r w:rsidR="00CF5A36" w:rsidRPr="00EC090A">
          <w:rPr>
            <w:rStyle w:val="Hyperlink"/>
            <w:sz w:val="26"/>
            <w:szCs w:val="26"/>
            <w:rtl/>
          </w:rPr>
          <w:t>-2</w:t>
        </w:r>
        <w:r w:rsidR="00CF5A36" w:rsidRPr="00EC090A">
          <w:rPr>
            <w:rStyle w:val="Hyperlink"/>
            <w:sz w:val="26"/>
            <w:szCs w:val="26"/>
          </w:rPr>
          <w:tab/>
        </w:r>
        <w:r w:rsidR="00CF5A36" w:rsidRPr="00EC090A">
          <w:rPr>
            <w:rStyle w:val="Hyperlink"/>
            <w:rFonts w:hint="eastAsia"/>
            <w:sz w:val="26"/>
            <w:szCs w:val="26"/>
            <w:rtl/>
          </w:rPr>
          <w:t>تمويل</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_Toc134025869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14</w:t>
        </w:r>
        <w:r w:rsidR="00CF5A36" w:rsidRPr="00EC090A">
          <w:rPr>
            <w:rStyle w:val="Hyperlink"/>
            <w:sz w:val="26"/>
            <w:szCs w:val="26"/>
            <w:rtl/>
          </w:rPr>
          <w:fldChar w:fldCharType="end"/>
        </w:r>
      </w:hyperlink>
    </w:p>
    <w:p w14:paraId="080EDDDD" w14:textId="77777777" w:rsidR="00CF5A36" w:rsidRPr="00EC090A" w:rsidRDefault="00000000" w:rsidP="002A7A3B">
      <w:pPr>
        <w:pStyle w:val="TOC1"/>
        <w:rPr>
          <w:rStyle w:val="Hyperlink"/>
          <w:sz w:val="26"/>
          <w:szCs w:val="26"/>
        </w:rPr>
      </w:pPr>
      <w:hyperlink w:anchor="_Toc134025870" w:history="1">
        <w:r w:rsidR="00CF5A36" w:rsidRPr="00EC090A">
          <w:rPr>
            <w:rStyle w:val="Hyperlink"/>
            <w:rFonts w:hint="eastAsia"/>
            <w:sz w:val="26"/>
            <w:szCs w:val="26"/>
            <w:rtl/>
          </w:rPr>
          <w:t>ثانيا</w:t>
        </w:r>
        <w:r w:rsidR="00CF5A36" w:rsidRPr="00EC090A">
          <w:rPr>
            <w:rStyle w:val="Hyperlink"/>
            <w:sz w:val="26"/>
            <w:szCs w:val="26"/>
            <w:rtl/>
          </w:rPr>
          <w:t>-3</w:t>
        </w:r>
        <w:r w:rsidR="00CF5A36" w:rsidRPr="00EC090A">
          <w:rPr>
            <w:rStyle w:val="Hyperlink"/>
            <w:sz w:val="26"/>
            <w:szCs w:val="26"/>
          </w:rPr>
          <w:tab/>
        </w:r>
        <w:r w:rsidR="00CF5A36" w:rsidRPr="00EC090A">
          <w:rPr>
            <w:rStyle w:val="Hyperlink"/>
            <w:rFonts w:hint="eastAsia"/>
            <w:sz w:val="26"/>
            <w:szCs w:val="26"/>
            <w:rtl/>
          </w:rPr>
          <w:t>الوكالات</w:t>
        </w:r>
        <w:r w:rsidR="00CF5A36" w:rsidRPr="00EC090A">
          <w:rPr>
            <w:rStyle w:val="Hyperlink"/>
            <w:sz w:val="26"/>
            <w:szCs w:val="26"/>
            <w:rtl/>
          </w:rPr>
          <w:t xml:space="preserve"> </w:t>
        </w:r>
        <w:r w:rsidR="00CF5A36" w:rsidRPr="00EC090A">
          <w:rPr>
            <w:rStyle w:val="Hyperlink"/>
            <w:rFonts w:hint="eastAsia"/>
            <w:sz w:val="26"/>
            <w:szCs w:val="26"/>
            <w:rtl/>
          </w:rPr>
          <w:t>المنفذة</w:t>
        </w:r>
        <w:r w:rsidR="00CF5A36" w:rsidRPr="00EC090A">
          <w:rPr>
            <w:rStyle w:val="Hyperlink"/>
            <w:sz w:val="26"/>
            <w:szCs w:val="26"/>
            <w:rtl/>
          </w:rPr>
          <w:t xml:space="preserve"> </w:t>
        </w:r>
        <w:r w:rsidR="00CF5A36" w:rsidRPr="00EC090A">
          <w:rPr>
            <w:rStyle w:val="Hyperlink"/>
            <w:rFonts w:hint="eastAsia"/>
            <w:sz w:val="26"/>
            <w:szCs w:val="26"/>
            <w:rtl/>
          </w:rPr>
          <w:t>والثنائية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_Toc134025870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14</w:t>
        </w:r>
        <w:r w:rsidR="00CF5A36" w:rsidRPr="00EC090A">
          <w:rPr>
            <w:rStyle w:val="Hyperlink"/>
            <w:sz w:val="26"/>
            <w:szCs w:val="26"/>
            <w:rtl/>
          </w:rPr>
          <w:fldChar w:fldCharType="end"/>
        </w:r>
      </w:hyperlink>
    </w:p>
    <w:p w14:paraId="3D620A94" w14:textId="77777777" w:rsidR="00CF5A36" w:rsidRPr="00EC090A" w:rsidRDefault="00000000" w:rsidP="002A7A3B">
      <w:pPr>
        <w:pStyle w:val="TOC1"/>
        <w:rPr>
          <w:rStyle w:val="Hyperlink"/>
          <w:sz w:val="26"/>
          <w:szCs w:val="26"/>
        </w:rPr>
      </w:pPr>
      <w:hyperlink w:anchor="_Toc134025871" w:history="1">
        <w:r w:rsidR="00CF5A36" w:rsidRPr="00EC090A">
          <w:rPr>
            <w:rStyle w:val="Hyperlink"/>
            <w:rFonts w:hint="eastAsia"/>
            <w:sz w:val="26"/>
            <w:szCs w:val="26"/>
            <w:rtl/>
          </w:rPr>
          <w:t>ثالثا</w:t>
        </w:r>
        <w:r w:rsidR="00CF5A36" w:rsidRPr="00EC090A">
          <w:rPr>
            <w:rStyle w:val="Hyperlink"/>
            <w:sz w:val="26"/>
            <w:szCs w:val="26"/>
          </w:rPr>
          <w:tab/>
        </w:r>
        <w:r w:rsidR="00CF5A36" w:rsidRPr="00EC090A">
          <w:rPr>
            <w:rStyle w:val="Hyperlink"/>
            <w:rFonts w:hint="eastAsia"/>
            <w:sz w:val="26"/>
            <w:szCs w:val="26"/>
            <w:rtl/>
          </w:rPr>
          <w:t>عرض</w:t>
        </w:r>
        <w:r w:rsidR="00CF5A36" w:rsidRPr="00EC090A">
          <w:rPr>
            <w:rStyle w:val="Hyperlink"/>
            <w:sz w:val="26"/>
            <w:szCs w:val="26"/>
            <w:rtl/>
          </w:rPr>
          <w:t xml:space="preserve"> </w:t>
        </w:r>
        <w:r w:rsidR="00CF5A36" w:rsidRPr="00EC090A">
          <w:rPr>
            <w:rStyle w:val="Hyperlink"/>
            <w:rFonts w:hint="eastAsia"/>
            <w:sz w:val="26"/>
            <w:szCs w:val="26"/>
            <w:rtl/>
          </w:rPr>
          <w:t>عام</w:t>
        </w:r>
        <w:r w:rsidR="00CF5A36" w:rsidRPr="00EC090A">
          <w:rPr>
            <w:rStyle w:val="Hyperlink"/>
            <w:sz w:val="26"/>
            <w:szCs w:val="26"/>
            <w:rtl/>
          </w:rPr>
          <w:t xml:space="preserve"> </w:t>
        </w:r>
        <w:r w:rsidR="00CF5A36" w:rsidRPr="00EC090A">
          <w:rPr>
            <w:rStyle w:val="Hyperlink"/>
            <w:rFonts w:hint="eastAsia"/>
            <w:sz w:val="26"/>
            <w:szCs w:val="26"/>
            <w:rtl/>
          </w:rPr>
          <w:t>لنتائج</w:t>
        </w:r>
        <w:r w:rsidR="00CF5A36" w:rsidRPr="00EC090A">
          <w:rPr>
            <w:rStyle w:val="Hyperlink"/>
            <w:sz w:val="26"/>
            <w:szCs w:val="26"/>
            <w:rtl/>
          </w:rPr>
          <w:t xml:space="preserve"> </w:t>
        </w:r>
        <w:r w:rsidR="00CF5A36" w:rsidRPr="00EC090A">
          <w:rPr>
            <w:rStyle w:val="Hyperlink"/>
            <w:rFonts w:hint="eastAsia"/>
            <w:sz w:val="26"/>
            <w:szCs w:val="26"/>
            <w:rtl/>
          </w:rPr>
          <w:t>مشروعات</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_Toc134025871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16</w:t>
        </w:r>
        <w:r w:rsidR="00CF5A36" w:rsidRPr="00EC090A">
          <w:rPr>
            <w:rStyle w:val="Hyperlink"/>
            <w:sz w:val="26"/>
            <w:szCs w:val="26"/>
            <w:rtl/>
          </w:rPr>
          <w:fldChar w:fldCharType="end"/>
        </w:r>
      </w:hyperlink>
    </w:p>
    <w:p w14:paraId="753C9871" w14:textId="77777777" w:rsidR="00CF5A36" w:rsidRPr="00EC090A" w:rsidRDefault="00000000" w:rsidP="002A7A3B">
      <w:pPr>
        <w:pStyle w:val="TOC1"/>
        <w:rPr>
          <w:rStyle w:val="Hyperlink"/>
          <w:sz w:val="26"/>
          <w:szCs w:val="26"/>
        </w:rPr>
      </w:pPr>
      <w:hyperlink w:anchor="_Toc134025872" w:history="1">
        <w:r w:rsidR="00CF5A36" w:rsidRPr="00EC090A">
          <w:rPr>
            <w:rStyle w:val="Hyperlink"/>
            <w:rFonts w:hint="eastAsia"/>
            <w:sz w:val="26"/>
            <w:szCs w:val="26"/>
            <w:rtl/>
          </w:rPr>
          <w:t>ثالثا</w:t>
        </w:r>
        <w:r w:rsidR="00CF5A36" w:rsidRPr="00EC090A">
          <w:rPr>
            <w:rStyle w:val="Hyperlink"/>
            <w:sz w:val="26"/>
            <w:szCs w:val="26"/>
            <w:rtl/>
          </w:rPr>
          <w:t>-1</w:t>
        </w:r>
        <w:r w:rsidR="00CF5A36" w:rsidRPr="00EC090A">
          <w:rPr>
            <w:rStyle w:val="Hyperlink"/>
            <w:sz w:val="26"/>
            <w:szCs w:val="26"/>
          </w:rPr>
          <w:tab/>
        </w:r>
        <w:r w:rsidR="00CF5A36" w:rsidRPr="00EC090A">
          <w:rPr>
            <w:rStyle w:val="Hyperlink"/>
            <w:rFonts w:hint="eastAsia"/>
            <w:sz w:val="26"/>
            <w:szCs w:val="26"/>
            <w:rtl/>
          </w:rPr>
          <w:t>الإعداد</w:t>
        </w:r>
        <w:r w:rsidR="00CF5A36" w:rsidRPr="00EC090A">
          <w:rPr>
            <w:rStyle w:val="Hyperlink"/>
            <w:sz w:val="26"/>
            <w:szCs w:val="26"/>
            <w:rtl/>
          </w:rPr>
          <w:t xml:space="preserve"> </w:t>
        </w:r>
        <w:r w:rsidR="00CF5A36" w:rsidRPr="00EC090A">
          <w:rPr>
            <w:rStyle w:val="Hyperlink"/>
            <w:rFonts w:hint="eastAsia"/>
            <w:sz w:val="26"/>
            <w:szCs w:val="26"/>
            <w:rtl/>
          </w:rPr>
          <w:t>للتصديق</w:t>
        </w:r>
        <w:r w:rsidR="00CF5A36" w:rsidRPr="00EC090A">
          <w:rPr>
            <w:rStyle w:val="Hyperlink"/>
            <w:sz w:val="26"/>
            <w:szCs w:val="26"/>
            <w:rtl/>
          </w:rPr>
          <w:t xml:space="preserve"> </w:t>
        </w:r>
        <w:r w:rsidR="00CF5A36" w:rsidRPr="00EC090A">
          <w:rPr>
            <w:rStyle w:val="Hyperlink"/>
            <w:rFonts w:hint="eastAsia"/>
            <w:sz w:val="26"/>
            <w:szCs w:val="26"/>
            <w:rtl/>
          </w:rPr>
          <w:t>على</w:t>
        </w:r>
        <w:r w:rsidR="00CF5A36" w:rsidRPr="00EC090A">
          <w:rPr>
            <w:rStyle w:val="Hyperlink"/>
            <w:sz w:val="26"/>
            <w:szCs w:val="26"/>
            <w:rtl/>
          </w:rPr>
          <w:t xml:space="preserve"> </w:t>
        </w:r>
        <w:r w:rsidR="00CF5A36" w:rsidRPr="00EC090A">
          <w:rPr>
            <w:rStyle w:val="Hyperlink"/>
            <w:rFonts w:hint="eastAsia"/>
            <w:sz w:val="26"/>
            <w:szCs w:val="26"/>
            <w:rtl/>
          </w:rPr>
          <w:t>تعديل</w:t>
        </w:r>
        <w:r w:rsidR="00CF5A36" w:rsidRPr="00EC090A">
          <w:rPr>
            <w:rStyle w:val="Hyperlink"/>
            <w:sz w:val="26"/>
            <w:szCs w:val="26"/>
            <w:rtl/>
          </w:rPr>
          <w:t xml:space="preserve"> </w:t>
        </w:r>
        <w:r w:rsidR="00CF5A36" w:rsidRPr="00EC090A">
          <w:rPr>
            <w:rStyle w:val="Hyperlink"/>
            <w:rFonts w:hint="eastAsia"/>
            <w:sz w:val="26"/>
            <w:szCs w:val="26"/>
            <w:rtl/>
          </w:rPr>
          <w:t>كيغالي</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_Toc134025872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16</w:t>
        </w:r>
        <w:r w:rsidR="00CF5A36" w:rsidRPr="00EC090A">
          <w:rPr>
            <w:rStyle w:val="Hyperlink"/>
            <w:sz w:val="26"/>
            <w:szCs w:val="26"/>
            <w:rtl/>
          </w:rPr>
          <w:fldChar w:fldCharType="end"/>
        </w:r>
      </w:hyperlink>
    </w:p>
    <w:p w14:paraId="30B12E99" w14:textId="14716089" w:rsidR="00CF5A36" w:rsidRPr="00EC090A" w:rsidRDefault="00000000" w:rsidP="002A7A3B">
      <w:pPr>
        <w:pStyle w:val="TOC1"/>
        <w:rPr>
          <w:rStyle w:val="Hyperlink"/>
          <w:sz w:val="26"/>
          <w:szCs w:val="26"/>
        </w:rPr>
      </w:pPr>
      <w:hyperlink w:anchor="_Toc134025873" w:history="1">
        <w:r w:rsidR="00CF5A36" w:rsidRPr="00EC090A">
          <w:rPr>
            <w:rStyle w:val="Hyperlink"/>
            <w:rFonts w:hint="eastAsia"/>
            <w:sz w:val="26"/>
            <w:szCs w:val="26"/>
            <w:rtl/>
          </w:rPr>
          <w:t>ثالثا</w:t>
        </w:r>
        <w:r w:rsidR="00CF5A36" w:rsidRPr="00EC090A">
          <w:rPr>
            <w:rStyle w:val="Hyperlink"/>
            <w:sz w:val="26"/>
            <w:szCs w:val="26"/>
            <w:rtl/>
          </w:rPr>
          <w:t>-2</w:t>
        </w:r>
        <w:r w:rsidR="00CF5A36" w:rsidRPr="00EC090A">
          <w:rPr>
            <w:rStyle w:val="Hyperlink"/>
            <w:sz w:val="26"/>
            <w:szCs w:val="26"/>
          </w:rPr>
          <w:tab/>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7E7F82" w:rsidRPr="00EC090A">
          <w:rPr>
            <w:rStyle w:val="Hyperlink"/>
            <w:rFonts w:hint="cs"/>
            <w:sz w:val="26"/>
            <w:szCs w:val="26"/>
            <w:rtl/>
          </w:rPr>
          <w:t>و</w:t>
        </w:r>
        <w:r w:rsidR="00CF5A36" w:rsidRPr="00EC090A">
          <w:rPr>
            <w:rStyle w:val="Hyperlink"/>
            <w:sz w:val="26"/>
            <w:szCs w:val="26"/>
            <w:rtl/>
          </w:rPr>
          <w:t xml:space="preserve"> </w:t>
        </w:r>
        <w:r w:rsidR="00CF5A36" w:rsidRPr="00EC090A">
          <w:rPr>
            <w:rStyle w:val="Hyperlink"/>
            <w:rFonts w:hint="eastAsia"/>
            <w:sz w:val="26"/>
            <w:szCs w:val="26"/>
            <w:rtl/>
          </w:rPr>
          <w:t>الأطر</w:t>
        </w:r>
        <w:r w:rsidR="00CF5A36" w:rsidRPr="00EC090A">
          <w:rPr>
            <w:rStyle w:val="Hyperlink"/>
            <w:sz w:val="26"/>
            <w:szCs w:val="26"/>
            <w:rtl/>
          </w:rPr>
          <w:t xml:space="preserve"> </w:t>
        </w:r>
        <w:r w:rsidR="00CF5A36" w:rsidRPr="00EC090A">
          <w:rPr>
            <w:rStyle w:val="Hyperlink"/>
            <w:rFonts w:hint="eastAsia"/>
            <w:sz w:val="26"/>
            <w:szCs w:val="26"/>
            <w:rtl/>
          </w:rPr>
          <w:t>المؤسسية</w:t>
        </w:r>
        <w:r w:rsidR="00CF5A36" w:rsidRPr="00EC090A">
          <w:rPr>
            <w:rStyle w:val="Hyperlink"/>
            <w:sz w:val="26"/>
            <w:szCs w:val="26"/>
            <w:rtl/>
          </w:rPr>
          <w:t xml:space="preserve"> </w:t>
        </w:r>
        <w:r w:rsidR="00CF5A36" w:rsidRPr="00EC090A">
          <w:rPr>
            <w:rStyle w:val="Hyperlink"/>
            <w:rFonts w:hint="eastAsia"/>
            <w:sz w:val="26"/>
            <w:szCs w:val="26"/>
            <w:rtl/>
          </w:rPr>
          <w:t>والسياساتية</w:t>
        </w:r>
        <w:r w:rsidR="00CF5A36" w:rsidRPr="00EC090A">
          <w:rPr>
            <w:rStyle w:val="Hyperlink"/>
            <w:sz w:val="26"/>
            <w:szCs w:val="26"/>
            <w:rtl/>
          </w:rPr>
          <w:t xml:space="preserve"> </w:t>
        </w:r>
        <w:r w:rsidR="00CF5A36" w:rsidRPr="00EC090A">
          <w:rPr>
            <w:rStyle w:val="Hyperlink"/>
            <w:rFonts w:hint="eastAsia"/>
            <w:sz w:val="26"/>
            <w:szCs w:val="26"/>
            <w:rtl/>
          </w:rPr>
          <w:t>والتشريعية</w:t>
        </w:r>
        <w:r w:rsidR="00CF5A36" w:rsidRPr="00EC090A">
          <w:rPr>
            <w:rStyle w:val="Hyperlink"/>
            <w:sz w:val="26"/>
            <w:szCs w:val="26"/>
            <w:rtl/>
          </w:rPr>
          <w:t xml:space="preserve"> </w:t>
        </w:r>
        <w:r w:rsidR="00CF5A36" w:rsidRPr="00EC090A">
          <w:rPr>
            <w:rStyle w:val="Hyperlink"/>
            <w:rFonts w:hint="eastAsia"/>
            <w:sz w:val="26"/>
            <w:szCs w:val="26"/>
            <w:rtl/>
          </w:rPr>
          <w:t>السائدة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_Toc134025873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17</w:t>
        </w:r>
        <w:r w:rsidR="00CF5A36" w:rsidRPr="00EC090A">
          <w:rPr>
            <w:rStyle w:val="Hyperlink"/>
            <w:sz w:val="26"/>
            <w:szCs w:val="26"/>
            <w:rtl/>
          </w:rPr>
          <w:fldChar w:fldCharType="end"/>
        </w:r>
      </w:hyperlink>
    </w:p>
    <w:p w14:paraId="18556DB0" w14:textId="77777777" w:rsidR="00CF5A36" w:rsidRPr="00EC090A" w:rsidRDefault="00000000" w:rsidP="002A7A3B">
      <w:pPr>
        <w:pStyle w:val="TOC1"/>
        <w:rPr>
          <w:rStyle w:val="Hyperlink"/>
          <w:sz w:val="26"/>
          <w:szCs w:val="26"/>
        </w:rPr>
      </w:pPr>
      <w:hyperlink w:anchor="_Toc134025874" w:history="1">
        <w:r w:rsidR="00CF5A36" w:rsidRPr="00EC090A">
          <w:rPr>
            <w:rStyle w:val="Hyperlink"/>
            <w:rFonts w:hint="eastAsia"/>
            <w:sz w:val="26"/>
            <w:szCs w:val="26"/>
            <w:rtl/>
          </w:rPr>
          <w:t>ثالثا</w:t>
        </w:r>
        <w:r w:rsidR="00CF5A36" w:rsidRPr="00EC090A">
          <w:rPr>
            <w:rStyle w:val="Hyperlink"/>
            <w:sz w:val="26"/>
            <w:szCs w:val="26"/>
            <w:rtl/>
          </w:rPr>
          <w:t>-3</w:t>
        </w:r>
        <w:r w:rsidR="00CF5A36" w:rsidRPr="00EC090A">
          <w:rPr>
            <w:rStyle w:val="Hyperlink"/>
            <w:sz w:val="26"/>
            <w:szCs w:val="26"/>
          </w:rPr>
          <w:tab/>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CF5A36" w:rsidRPr="00EC090A">
          <w:rPr>
            <w:rStyle w:val="Hyperlink"/>
            <w:rFonts w:hint="eastAsia"/>
            <w:sz w:val="26"/>
            <w:szCs w:val="26"/>
            <w:rtl/>
          </w:rPr>
          <w:t>ومشاركة</w:t>
        </w:r>
        <w:r w:rsidR="00CF5A36" w:rsidRPr="00EC090A">
          <w:rPr>
            <w:rStyle w:val="Hyperlink"/>
            <w:sz w:val="26"/>
            <w:szCs w:val="26"/>
            <w:rtl/>
          </w:rPr>
          <w:t xml:space="preserve"> </w:t>
        </w:r>
        <w:r w:rsidR="00CF5A36" w:rsidRPr="00EC090A">
          <w:rPr>
            <w:rStyle w:val="Hyperlink"/>
            <w:rFonts w:hint="eastAsia"/>
            <w:sz w:val="26"/>
            <w:szCs w:val="26"/>
            <w:rtl/>
          </w:rPr>
          <w:t>أصحاب</w:t>
        </w:r>
        <w:r w:rsidR="00CF5A36" w:rsidRPr="00EC090A">
          <w:rPr>
            <w:rStyle w:val="Hyperlink"/>
            <w:sz w:val="26"/>
            <w:szCs w:val="26"/>
            <w:rtl/>
          </w:rPr>
          <w:t xml:space="preserve"> </w:t>
        </w:r>
        <w:r w:rsidR="00CF5A36" w:rsidRPr="00EC090A">
          <w:rPr>
            <w:rStyle w:val="Hyperlink"/>
            <w:rFonts w:hint="eastAsia"/>
            <w:sz w:val="26"/>
            <w:szCs w:val="26"/>
            <w:rtl/>
          </w:rPr>
          <w:t>المصلحة</w:t>
        </w:r>
        <w:r w:rsidR="00CF5A36" w:rsidRPr="00EC090A">
          <w:rPr>
            <w:rStyle w:val="Hyperlink"/>
            <w:sz w:val="26"/>
            <w:szCs w:val="26"/>
            <w:rtl/>
          </w:rPr>
          <w:t xml:space="preserve"> </w:t>
        </w:r>
        <w:r w:rsidR="00CF5A36" w:rsidRPr="00EC090A">
          <w:rPr>
            <w:rStyle w:val="Hyperlink"/>
            <w:rFonts w:hint="eastAsia"/>
            <w:sz w:val="26"/>
            <w:szCs w:val="26"/>
            <w:rtl/>
          </w:rPr>
          <w:t>الوطنيين</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_Toc134025874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18</w:t>
        </w:r>
        <w:r w:rsidR="00CF5A36" w:rsidRPr="00EC090A">
          <w:rPr>
            <w:rStyle w:val="Hyperlink"/>
            <w:sz w:val="26"/>
            <w:szCs w:val="26"/>
            <w:rtl/>
          </w:rPr>
          <w:fldChar w:fldCharType="end"/>
        </w:r>
      </w:hyperlink>
    </w:p>
    <w:p w14:paraId="205DC511" w14:textId="77777777" w:rsidR="00CF5A36" w:rsidRPr="00EC090A" w:rsidRDefault="00000000" w:rsidP="002A7A3B">
      <w:pPr>
        <w:pStyle w:val="TOC1"/>
        <w:rPr>
          <w:rStyle w:val="Hyperlink"/>
          <w:sz w:val="26"/>
          <w:szCs w:val="26"/>
        </w:rPr>
      </w:pPr>
      <w:hyperlink w:anchor="_Toc134025875" w:history="1">
        <w:r w:rsidR="00CF5A36" w:rsidRPr="00EC090A">
          <w:rPr>
            <w:rStyle w:val="Hyperlink"/>
            <w:rFonts w:hint="eastAsia"/>
            <w:sz w:val="26"/>
            <w:szCs w:val="26"/>
            <w:rtl/>
          </w:rPr>
          <w:t>ثالثا</w:t>
        </w:r>
        <w:r w:rsidR="00CF5A36" w:rsidRPr="00EC090A">
          <w:rPr>
            <w:rStyle w:val="Hyperlink"/>
            <w:sz w:val="26"/>
            <w:szCs w:val="26"/>
            <w:rtl/>
          </w:rPr>
          <w:t>-4</w:t>
        </w:r>
        <w:r w:rsidR="00CF5A36" w:rsidRPr="00EC090A">
          <w:rPr>
            <w:rStyle w:val="Hyperlink"/>
            <w:sz w:val="26"/>
            <w:szCs w:val="26"/>
          </w:rPr>
          <w:tab/>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CF5A36" w:rsidRPr="00EC090A">
          <w:rPr>
            <w:rStyle w:val="Hyperlink"/>
            <w:rFonts w:hint="eastAsia"/>
            <w:sz w:val="26"/>
            <w:szCs w:val="26"/>
            <w:rtl/>
          </w:rPr>
          <w:t>ونظم</w:t>
        </w:r>
        <w:r w:rsidR="00CF5A36" w:rsidRPr="00EC090A">
          <w:rPr>
            <w:rStyle w:val="Hyperlink"/>
            <w:sz w:val="26"/>
            <w:szCs w:val="26"/>
            <w:rtl/>
          </w:rPr>
          <w:t xml:space="preserve"> </w:t>
        </w:r>
        <w:r w:rsidR="00CF5A36" w:rsidRPr="00EC090A">
          <w:rPr>
            <w:rStyle w:val="Hyperlink"/>
            <w:rFonts w:hint="eastAsia"/>
            <w:sz w:val="26"/>
            <w:szCs w:val="26"/>
            <w:rtl/>
          </w:rPr>
          <w:t>الإنفاذ</w:t>
        </w:r>
        <w:r w:rsidR="00CF5A36" w:rsidRPr="00EC090A">
          <w:rPr>
            <w:rStyle w:val="Hyperlink"/>
            <w:sz w:val="26"/>
            <w:szCs w:val="26"/>
            <w:rtl/>
          </w:rPr>
          <w:t xml:space="preserve"> </w:t>
        </w:r>
        <w:r w:rsidR="00CF5A36" w:rsidRPr="00EC090A">
          <w:rPr>
            <w:rStyle w:val="Hyperlink"/>
            <w:rFonts w:hint="eastAsia"/>
            <w:sz w:val="26"/>
            <w:szCs w:val="26"/>
            <w:rtl/>
          </w:rPr>
          <w:t>والإبلاغ</w:t>
        </w:r>
        <w:r w:rsidR="00CF5A36" w:rsidRPr="00EC090A">
          <w:rPr>
            <w:rStyle w:val="Hyperlink"/>
            <w:sz w:val="26"/>
            <w:szCs w:val="26"/>
            <w:rtl/>
          </w:rPr>
          <w:t xml:space="preserve"> </w:t>
        </w:r>
        <w:r w:rsidR="00CF5A36" w:rsidRPr="00EC090A">
          <w:rPr>
            <w:rStyle w:val="Hyperlink"/>
            <w:rFonts w:hint="eastAsia"/>
            <w:sz w:val="26"/>
            <w:szCs w:val="26"/>
            <w:rtl/>
          </w:rPr>
          <w:t>القائمة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_Toc134025875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20</w:t>
        </w:r>
        <w:r w:rsidR="00CF5A36" w:rsidRPr="00EC090A">
          <w:rPr>
            <w:rStyle w:val="Hyperlink"/>
            <w:sz w:val="26"/>
            <w:szCs w:val="26"/>
            <w:rtl/>
          </w:rPr>
          <w:fldChar w:fldCharType="end"/>
        </w:r>
      </w:hyperlink>
    </w:p>
    <w:p w14:paraId="485DE5A2" w14:textId="77777777" w:rsidR="00CF5A36" w:rsidRPr="00EC090A" w:rsidRDefault="00000000" w:rsidP="002A7A3B">
      <w:pPr>
        <w:pStyle w:val="TOC1"/>
        <w:rPr>
          <w:rStyle w:val="Hyperlink"/>
          <w:sz w:val="26"/>
          <w:szCs w:val="26"/>
        </w:rPr>
      </w:pPr>
      <w:hyperlink w:anchor="_Toc134025876" w:history="1">
        <w:r w:rsidR="00CF5A36" w:rsidRPr="00EC090A">
          <w:rPr>
            <w:rStyle w:val="Hyperlink"/>
            <w:rFonts w:hint="eastAsia"/>
            <w:sz w:val="26"/>
            <w:szCs w:val="26"/>
            <w:rtl/>
          </w:rPr>
          <w:t>ثالثا</w:t>
        </w:r>
        <w:r w:rsidR="00CF5A36" w:rsidRPr="00EC090A">
          <w:rPr>
            <w:rStyle w:val="Hyperlink"/>
            <w:sz w:val="26"/>
            <w:szCs w:val="26"/>
            <w:rtl/>
          </w:rPr>
          <w:t>-5</w:t>
        </w:r>
        <w:r w:rsidR="00CF5A36" w:rsidRPr="00EC090A">
          <w:rPr>
            <w:rStyle w:val="Hyperlink"/>
            <w:sz w:val="26"/>
            <w:szCs w:val="26"/>
          </w:rPr>
          <w:tab/>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CF5A36" w:rsidRPr="00EC090A">
          <w:rPr>
            <w:rStyle w:val="Hyperlink"/>
            <w:rFonts w:hint="eastAsia"/>
            <w:sz w:val="26"/>
            <w:szCs w:val="26"/>
            <w:rtl/>
          </w:rPr>
          <w:t>وكفاءة</w:t>
        </w:r>
        <w:r w:rsidR="00CF5A36" w:rsidRPr="00EC090A">
          <w:rPr>
            <w:rStyle w:val="Hyperlink"/>
            <w:sz w:val="26"/>
            <w:szCs w:val="26"/>
            <w:rtl/>
          </w:rPr>
          <w:t xml:space="preserve"> </w:t>
        </w:r>
        <w:r w:rsidR="00CF5A36" w:rsidRPr="00EC090A">
          <w:rPr>
            <w:rStyle w:val="Hyperlink"/>
            <w:rFonts w:hint="eastAsia"/>
            <w:sz w:val="26"/>
            <w:szCs w:val="26"/>
            <w:rtl/>
          </w:rPr>
          <w:t>استخدام</w:t>
        </w:r>
        <w:r w:rsidR="00CF5A36" w:rsidRPr="00EC090A">
          <w:rPr>
            <w:rStyle w:val="Hyperlink"/>
            <w:sz w:val="26"/>
            <w:szCs w:val="26"/>
            <w:rtl/>
          </w:rPr>
          <w:t xml:space="preserve"> </w:t>
        </w:r>
        <w:r w:rsidR="00CF5A36" w:rsidRPr="00EC090A">
          <w:rPr>
            <w:rStyle w:val="Hyperlink"/>
            <w:rFonts w:hint="eastAsia"/>
            <w:sz w:val="26"/>
            <w:szCs w:val="26"/>
            <w:rtl/>
          </w:rPr>
          <w:t>الطاقة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_Toc134025876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23</w:t>
        </w:r>
        <w:r w:rsidR="00CF5A36" w:rsidRPr="00EC090A">
          <w:rPr>
            <w:rStyle w:val="Hyperlink"/>
            <w:sz w:val="26"/>
            <w:szCs w:val="26"/>
            <w:rtl/>
          </w:rPr>
          <w:fldChar w:fldCharType="end"/>
        </w:r>
      </w:hyperlink>
    </w:p>
    <w:p w14:paraId="553F4421" w14:textId="77777777" w:rsidR="00CF5A36" w:rsidRPr="00EC090A" w:rsidRDefault="00000000" w:rsidP="002A7A3B">
      <w:pPr>
        <w:pStyle w:val="TOC1"/>
        <w:rPr>
          <w:rStyle w:val="Hyperlink"/>
          <w:sz w:val="26"/>
          <w:szCs w:val="26"/>
        </w:rPr>
      </w:pPr>
      <w:hyperlink w:anchor="_Toc134025877" w:history="1">
        <w:r w:rsidR="00CF5A36" w:rsidRPr="00EC090A">
          <w:rPr>
            <w:rStyle w:val="Hyperlink"/>
            <w:rFonts w:hint="eastAsia"/>
            <w:sz w:val="26"/>
            <w:szCs w:val="26"/>
            <w:rtl/>
          </w:rPr>
          <w:t>ثالثا</w:t>
        </w:r>
        <w:r w:rsidR="00CF5A36" w:rsidRPr="00EC090A">
          <w:rPr>
            <w:rStyle w:val="Hyperlink"/>
            <w:sz w:val="26"/>
            <w:szCs w:val="26"/>
            <w:rtl/>
          </w:rPr>
          <w:t>-6</w:t>
        </w:r>
        <w:r w:rsidR="00CF5A36" w:rsidRPr="00EC090A">
          <w:rPr>
            <w:rStyle w:val="Hyperlink"/>
            <w:sz w:val="26"/>
            <w:szCs w:val="26"/>
          </w:rPr>
          <w:tab/>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CF5A36" w:rsidRPr="00EC090A">
          <w:rPr>
            <w:rStyle w:val="Hyperlink"/>
            <w:rFonts w:hint="eastAsia"/>
            <w:sz w:val="26"/>
            <w:szCs w:val="26"/>
            <w:rtl/>
          </w:rPr>
          <w:t>والتعميم</w:t>
        </w:r>
        <w:r w:rsidR="00CF5A36" w:rsidRPr="00EC090A">
          <w:rPr>
            <w:rStyle w:val="Hyperlink"/>
            <w:sz w:val="26"/>
            <w:szCs w:val="26"/>
            <w:rtl/>
          </w:rPr>
          <w:t xml:space="preserve"> </w:t>
        </w:r>
        <w:r w:rsidR="00CF5A36" w:rsidRPr="00EC090A">
          <w:rPr>
            <w:rStyle w:val="Hyperlink"/>
            <w:rFonts w:hint="eastAsia"/>
            <w:sz w:val="26"/>
            <w:szCs w:val="26"/>
            <w:rtl/>
          </w:rPr>
          <w:t>الجنساني</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_Toc134025877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23</w:t>
        </w:r>
        <w:r w:rsidR="00CF5A36" w:rsidRPr="00EC090A">
          <w:rPr>
            <w:rStyle w:val="Hyperlink"/>
            <w:sz w:val="26"/>
            <w:szCs w:val="26"/>
            <w:rtl/>
          </w:rPr>
          <w:fldChar w:fldCharType="end"/>
        </w:r>
      </w:hyperlink>
    </w:p>
    <w:p w14:paraId="77257C61" w14:textId="77777777" w:rsidR="00CF5A36" w:rsidRPr="00EC090A" w:rsidRDefault="00000000" w:rsidP="002A7A3B">
      <w:pPr>
        <w:pStyle w:val="TOC1"/>
        <w:rPr>
          <w:rStyle w:val="Hyperlink"/>
          <w:sz w:val="26"/>
          <w:szCs w:val="26"/>
        </w:rPr>
      </w:pPr>
      <w:hyperlink w:anchor="_Toc134025878" w:history="1">
        <w:r w:rsidR="00CF5A36" w:rsidRPr="00EC090A">
          <w:rPr>
            <w:rStyle w:val="Hyperlink"/>
            <w:rFonts w:hint="eastAsia"/>
            <w:sz w:val="26"/>
            <w:szCs w:val="26"/>
            <w:rtl/>
          </w:rPr>
          <w:t>ثالثا</w:t>
        </w:r>
        <w:r w:rsidR="00CF5A36" w:rsidRPr="00EC090A">
          <w:rPr>
            <w:rStyle w:val="Hyperlink"/>
            <w:sz w:val="26"/>
            <w:szCs w:val="26"/>
            <w:rtl/>
          </w:rPr>
          <w:t>-7</w:t>
        </w:r>
        <w:r w:rsidR="00CF5A36" w:rsidRPr="00EC090A">
          <w:rPr>
            <w:rStyle w:val="Hyperlink"/>
            <w:sz w:val="26"/>
            <w:szCs w:val="26"/>
          </w:rPr>
          <w:tab/>
        </w:r>
        <w:r w:rsidR="00CF5A36" w:rsidRPr="00EC090A">
          <w:rPr>
            <w:rStyle w:val="Hyperlink"/>
            <w:rFonts w:hint="eastAsia"/>
            <w:sz w:val="26"/>
            <w:szCs w:val="26"/>
            <w:rtl/>
          </w:rPr>
          <w:t>العناصر</w:t>
        </w:r>
        <w:r w:rsidR="00CF5A36" w:rsidRPr="00EC090A">
          <w:rPr>
            <w:rStyle w:val="Hyperlink"/>
            <w:sz w:val="26"/>
            <w:szCs w:val="26"/>
            <w:rtl/>
          </w:rPr>
          <w:t xml:space="preserve"> </w:t>
        </w:r>
        <w:r w:rsidR="00CF5A36" w:rsidRPr="00EC090A">
          <w:rPr>
            <w:rStyle w:val="Hyperlink"/>
            <w:rFonts w:hint="eastAsia"/>
            <w:sz w:val="26"/>
            <w:szCs w:val="26"/>
            <w:rtl/>
          </w:rPr>
          <w:t>المواضيعية</w:t>
        </w:r>
        <w:r w:rsidR="00CF5A36" w:rsidRPr="00EC090A">
          <w:rPr>
            <w:rStyle w:val="Hyperlink"/>
            <w:sz w:val="26"/>
            <w:szCs w:val="26"/>
            <w:rtl/>
          </w:rPr>
          <w:t xml:space="preserve"> </w:t>
        </w:r>
        <w:r w:rsidR="00CF5A36" w:rsidRPr="00EC090A">
          <w:rPr>
            <w:rStyle w:val="Hyperlink"/>
            <w:rFonts w:hint="eastAsia"/>
            <w:sz w:val="26"/>
            <w:szCs w:val="26"/>
            <w:rtl/>
          </w:rPr>
          <w:t>الأخرى</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_Toc134025878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24</w:t>
        </w:r>
        <w:r w:rsidR="00CF5A36" w:rsidRPr="00EC090A">
          <w:rPr>
            <w:rStyle w:val="Hyperlink"/>
            <w:sz w:val="26"/>
            <w:szCs w:val="26"/>
            <w:rtl/>
          </w:rPr>
          <w:fldChar w:fldCharType="end"/>
        </w:r>
      </w:hyperlink>
    </w:p>
    <w:p w14:paraId="74217FA2" w14:textId="77777777" w:rsidR="00CF5A36" w:rsidRPr="00EC090A" w:rsidRDefault="00000000" w:rsidP="002A7A3B">
      <w:pPr>
        <w:pStyle w:val="TOC1"/>
        <w:rPr>
          <w:rStyle w:val="Hyperlink"/>
          <w:sz w:val="26"/>
          <w:szCs w:val="26"/>
        </w:rPr>
      </w:pPr>
      <w:hyperlink w:anchor="_Toc134025879" w:history="1">
        <w:r w:rsidR="00CF5A36" w:rsidRPr="00EC090A">
          <w:rPr>
            <w:rStyle w:val="Hyperlink"/>
            <w:rFonts w:hint="eastAsia"/>
            <w:sz w:val="26"/>
            <w:szCs w:val="26"/>
            <w:rtl/>
          </w:rPr>
          <w:t>رابعا</w:t>
        </w:r>
        <w:r w:rsidR="00CF5A36" w:rsidRPr="00EC090A">
          <w:rPr>
            <w:rStyle w:val="Hyperlink"/>
            <w:sz w:val="26"/>
            <w:szCs w:val="26"/>
          </w:rPr>
          <w:tab/>
        </w:r>
        <w:r w:rsidR="00CF5A36" w:rsidRPr="00EC090A">
          <w:rPr>
            <w:rStyle w:val="Hyperlink"/>
            <w:rFonts w:hint="eastAsia"/>
            <w:sz w:val="26"/>
            <w:szCs w:val="26"/>
            <w:rtl/>
          </w:rPr>
          <w:t>تصميم</w:t>
        </w:r>
        <w:r w:rsidR="00CF5A36" w:rsidRPr="00EC090A">
          <w:rPr>
            <w:rStyle w:val="Hyperlink"/>
            <w:sz w:val="26"/>
            <w:szCs w:val="26"/>
            <w:rtl/>
          </w:rPr>
          <w:t xml:space="preserve"> </w:t>
        </w:r>
        <w:r w:rsidR="00CF5A36" w:rsidRPr="00EC090A">
          <w:rPr>
            <w:rStyle w:val="Hyperlink"/>
            <w:rFonts w:hint="eastAsia"/>
            <w:sz w:val="26"/>
            <w:szCs w:val="26"/>
            <w:rtl/>
          </w:rPr>
          <w:t>المشروع</w:t>
        </w:r>
        <w:r w:rsidR="00CF5A36" w:rsidRPr="00EC090A">
          <w:rPr>
            <w:rStyle w:val="Hyperlink"/>
            <w:sz w:val="26"/>
            <w:szCs w:val="26"/>
            <w:rtl/>
          </w:rPr>
          <w:t xml:space="preserve"> </w:t>
        </w:r>
        <w:r w:rsidR="00CF5A36" w:rsidRPr="00EC090A">
          <w:rPr>
            <w:rStyle w:val="Hyperlink"/>
            <w:rFonts w:hint="eastAsia"/>
            <w:sz w:val="26"/>
            <w:szCs w:val="26"/>
            <w:rtl/>
          </w:rPr>
          <w:t>والإبلاغ</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_Toc134025879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26</w:t>
        </w:r>
        <w:r w:rsidR="00CF5A36" w:rsidRPr="00EC090A">
          <w:rPr>
            <w:rStyle w:val="Hyperlink"/>
            <w:sz w:val="26"/>
            <w:szCs w:val="26"/>
            <w:rtl/>
          </w:rPr>
          <w:fldChar w:fldCharType="end"/>
        </w:r>
      </w:hyperlink>
    </w:p>
    <w:p w14:paraId="442A675B" w14:textId="77777777" w:rsidR="00CF5A36" w:rsidRPr="00EC090A" w:rsidRDefault="00000000" w:rsidP="002A7A3B">
      <w:pPr>
        <w:pStyle w:val="TOC1"/>
        <w:rPr>
          <w:rStyle w:val="Hyperlink"/>
          <w:sz w:val="26"/>
          <w:szCs w:val="26"/>
        </w:rPr>
      </w:pPr>
      <w:hyperlink w:anchor="_Toc134025880" w:history="1">
        <w:r w:rsidR="00CF5A36" w:rsidRPr="00EC090A">
          <w:rPr>
            <w:rStyle w:val="Hyperlink"/>
            <w:rFonts w:hint="eastAsia"/>
            <w:sz w:val="26"/>
            <w:szCs w:val="26"/>
            <w:rtl/>
          </w:rPr>
          <w:t>رابعا</w:t>
        </w:r>
        <w:r w:rsidR="00CF5A36" w:rsidRPr="00EC090A">
          <w:rPr>
            <w:rStyle w:val="Hyperlink"/>
            <w:sz w:val="26"/>
            <w:szCs w:val="26"/>
            <w:rtl/>
          </w:rPr>
          <w:t>-1</w:t>
        </w:r>
        <w:r w:rsidR="00CF5A36" w:rsidRPr="00EC090A">
          <w:rPr>
            <w:rStyle w:val="Hyperlink"/>
            <w:sz w:val="26"/>
            <w:szCs w:val="26"/>
          </w:rPr>
          <w:tab/>
        </w:r>
        <w:r w:rsidR="00CF5A36" w:rsidRPr="00EC090A">
          <w:rPr>
            <w:rStyle w:val="Hyperlink"/>
            <w:rFonts w:hint="eastAsia"/>
            <w:sz w:val="26"/>
            <w:szCs w:val="26"/>
            <w:rtl/>
          </w:rPr>
          <w:t>تصميم</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sz w:val="26"/>
            <w:szCs w:val="26"/>
            <w:rtl/>
          </w:rPr>
          <w:t xml:space="preserve"> </w:t>
        </w:r>
        <w:r w:rsidR="00CF5A36" w:rsidRPr="00EC090A">
          <w:rPr>
            <w:rStyle w:val="Hyperlink"/>
            <w:rFonts w:hint="eastAsia"/>
            <w:sz w:val="26"/>
            <w:szCs w:val="26"/>
            <w:rtl/>
          </w:rPr>
          <w:t>وتنفيذها</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_Toc134025880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26</w:t>
        </w:r>
        <w:r w:rsidR="00CF5A36" w:rsidRPr="00EC090A">
          <w:rPr>
            <w:rStyle w:val="Hyperlink"/>
            <w:sz w:val="26"/>
            <w:szCs w:val="26"/>
            <w:rtl/>
          </w:rPr>
          <w:fldChar w:fldCharType="end"/>
        </w:r>
      </w:hyperlink>
    </w:p>
    <w:p w14:paraId="29CBF17D" w14:textId="77777777" w:rsidR="00CF5A36" w:rsidRPr="00EC090A" w:rsidRDefault="00000000" w:rsidP="002A7A3B">
      <w:pPr>
        <w:pStyle w:val="TOC1"/>
        <w:rPr>
          <w:rStyle w:val="Hyperlink"/>
          <w:sz w:val="26"/>
          <w:szCs w:val="26"/>
        </w:rPr>
      </w:pPr>
      <w:hyperlink w:anchor="_Toc134025881" w:history="1">
        <w:r w:rsidR="00CF5A36" w:rsidRPr="00EC090A">
          <w:rPr>
            <w:rStyle w:val="Hyperlink"/>
            <w:rFonts w:hint="eastAsia"/>
            <w:sz w:val="26"/>
            <w:szCs w:val="26"/>
            <w:rtl/>
          </w:rPr>
          <w:t>رابعا</w:t>
        </w:r>
        <w:r w:rsidR="00CF5A36" w:rsidRPr="00EC090A">
          <w:rPr>
            <w:rStyle w:val="Hyperlink"/>
            <w:sz w:val="26"/>
            <w:szCs w:val="26"/>
            <w:rtl/>
          </w:rPr>
          <w:t>-2</w:t>
        </w:r>
        <w:r w:rsidR="00CF5A36" w:rsidRPr="00EC090A">
          <w:rPr>
            <w:rStyle w:val="Hyperlink"/>
            <w:sz w:val="26"/>
            <w:szCs w:val="26"/>
          </w:rPr>
          <w:tab/>
        </w:r>
        <w:r w:rsidR="00CF5A36" w:rsidRPr="00EC090A">
          <w:rPr>
            <w:rStyle w:val="Hyperlink"/>
            <w:rFonts w:hint="eastAsia"/>
            <w:sz w:val="26"/>
            <w:szCs w:val="26"/>
            <w:rtl/>
          </w:rPr>
          <w:t>طلبات</w:t>
        </w:r>
        <w:r w:rsidR="00CF5A36" w:rsidRPr="00EC090A">
          <w:rPr>
            <w:rStyle w:val="Hyperlink"/>
            <w:sz w:val="26"/>
            <w:szCs w:val="26"/>
            <w:rtl/>
          </w:rPr>
          <w:t xml:space="preserve"> </w:t>
        </w:r>
        <w:r w:rsidR="00CF5A36" w:rsidRPr="00EC090A">
          <w:rPr>
            <w:rStyle w:val="Hyperlink"/>
            <w:rFonts w:hint="eastAsia"/>
            <w:sz w:val="26"/>
            <w:szCs w:val="26"/>
            <w:rtl/>
          </w:rPr>
          <w:t>تمديد</w:t>
        </w:r>
        <w:r w:rsidR="00CF5A36" w:rsidRPr="00EC090A">
          <w:rPr>
            <w:rStyle w:val="Hyperlink"/>
            <w:sz w:val="26"/>
            <w:szCs w:val="26"/>
            <w:rtl/>
          </w:rPr>
          <w:t xml:space="preserve"> </w:t>
        </w:r>
        <w:r w:rsidR="00CF5A36" w:rsidRPr="00EC090A">
          <w:rPr>
            <w:rStyle w:val="Hyperlink"/>
            <w:rFonts w:hint="eastAsia"/>
            <w:sz w:val="26"/>
            <w:szCs w:val="26"/>
            <w:rtl/>
          </w:rPr>
          <w:t>فترة</w:t>
        </w:r>
        <w:r w:rsidR="00CF5A36" w:rsidRPr="00EC090A">
          <w:rPr>
            <w:rStyle w:val="Hyperlink"/>
            <w:sz w:val="26"/>
            <w:szCs w:val="26"/>
            <w:rtl/>
          </w:rPr>
          <w:t xml:space="preserve"> </w:t>
        </w:r>
        <w:r w:rsidR="00CF5A36" w:rsidRPr="00EC090A">
          <w:rPr>
            <w:rStyle w:val="Hyperlink"/>
            <w:rFonts w:hint="eastAsia"/>
            <w:sz w:val="26"/>
            <w:szCs w:val="26"/>
            <w:rtl/>
          </w:rPr>
          <w:t>التنفيذ</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_Toc134025881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27</w:t>
        </w:r>
        <w:r w:rsidR="00CF5A36" w:rsidRPr="00EC090A">
          <w:rPr>
            <w:rStyle w:val="Hyperlink"/>
            <w:sz w:val="26"/>
            <w:szCs w:val="26"/>
            <w:rtl/>
          </w:rPr>
          <w:fldChar w:fldCharType="end"/>
        </w:r>
      </w:hyperlink>
    </w:p>
    <w:p w14:paraId="0FFC23AD" w14:textId="77777777" w:rsidR="00CF5A36" w:rsidRPr="00EC090A" w:rsidRDefault="00000000" w:rsidP="002A7A3B">
      <w:pPr>
        <w:pStyle w:val="TOC1"/>
        <w:rPr>
          <w:rStyle w:val="Hyperlink"/>
        </w:rPr>
      </w:pPr>
      <w:hyperlink w:anchor="_Toc134025882" w:history="1">
        <w:r w:rsidR="00CF5A36" w:rsidRPr="00EC090A">
          <w:rPr>
            <w:rStyle w:val="Hyperlink"/>
            <w:rFonts w:hint="eastAsia"/>
            <w:sz w:val="26"/>
            <w:szCs w:val="26"/>
            <w:rtl/>
          </w:rPr>
          <w:t>رابعا</w:t>
        </w:r>
        <w:r w:rsidR="00CF5A36" w:rsidRPr="00EC090A">
          <w:rPr>
            <w:rStyle w:val="Hyperlink"/>
            <w:sz w:val="26"/>
            <w:szCs w:val="26"/>
            <w:rtl/>
          </w:rPr>
          <w:t>-3</w:t>
        </w:r>
        <w:r w:rsidR="00CF5A36" w:rsidRPr="00EC090A">
          <w:rPr>
            <w:rStyle w:val="Hyperlink"/>
            <w:sz w:val="26"/>
            <w:szCs w:val="26"/>
          </w:rPr>
          <w:tab/>
        </w:r>
        <w:r w:rsidR="00CF5A36" w:rsidRPr="00EC090A">
          <w:rPr>
            <w:rStyle w:val="Hyperlink"/>
            <w:rFonts w:hint="eastAsia"/>
            <w:sz w:val="26"/>
            <w:szCs w:val="26"/>
            <w:rtl/>
          </w:rPr>
          <w:t>مدة</w:t>
        </w:r>
        <w:r w:rsidR="00CF5A36" w:rsidRPr="00EC090A">
          <w:rPr>
            <w:rStyle w:val="Hyperlink"/>
            <w:sz w:val="26"/>
            <w:szCs w:val="26"/>
            <w:rtl/>
          </w:rPr>
          <w:t xml:space="preserve"> </w:t>
        </w:r>
        <w:r w:rsidR="00CF5A36" w:rsidRPr="00EC090A">
          <w:rPr>
            <w:rStyle w:val="Hyperlink"/>
            <w:rFonts w:hint="eastAsia"/>
            <w:sz w:val="26"/>
            <w:szCs w:val="26"/>
            <w:rtl/>
          </w:rPr>
          <w:t>المشروع</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_Toc134025882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27</w:t>
        </w:r>
        <w:r w:rsidR="00CF5A36" w:rsidRPr="00EC090A">
          <w:rPr>
            <w:rStyle w:val="Hyperlink"/>
            <w:sz w:val="26"/>
            <w:szCs w:val="26"/>
            <w:rtl/>
          </w:rPr>
          <w:fldChar w:fldCharType="end"/>
        </w:r>
      </w:hyperlink>
    </w:p>
    <w:p w14:paraId="56F16077" w14:textId="77777777" w:rsidR="00CF5A36" w:rsidRPr="00EC090A" w:rsidRDefault="00000000" w:rsidP="002A7A3B">
      <w:pPr>
        <w:pStyle w:val="TOC1"/>
        <w:rPr>
          <w:rStyle w:val="Hyperlink"/>
          <w:sz w:val="26"/>
          <w:szCs w:val="26"/>
        </w:rPr>
      </w:pPr>
      <w:hyperlink w:anchor="_Toc134025883" w:history="1">
        <w:r w:rsidR="00CF5A36" w:rsidRPr="00EC090A">
          <w:rPr>
            <w:rStyle w:val="Hyperlink"/>
            <w:rFonts w:hint="eastAsia"/>
            <w:sz w:val="26"/>
            <w:szCs w:val="26"/>
            <w:rtl/>
          </w:rPr>
          <w:t>رابعا</w:t>
        </w:r>
        <w:r w:rsidR="00CF5A36" w:rsidRPr="00EC090A">
          <w:rPr>
            <w:rStyle w:val="Hyperlink"/>
            <w:sz w:val="26"/>
            <w:szCs w:val="26"/>
            <w:rtl/>
          </w:rPr>
          <w:t>-4</w:t>
        </w:r>
        <w:r w:rsidR="00CF5A36" w:rsidRPr="00EC090A">
          <w:rPr>
            <w:rStyle w:val="Hyperlink"/>
            <w:sz w:val="26"/>
            <w:szCs w:val="26"/>
          </w:rPr>
          <w:tab/>
        </w:r>
        <w:r w:rsidR="00CF5A36" w:rsidRPr="00EC090A">
          <w:rPr>
            <w:rStyle w:val="Hyperlink"/>
            <w:rFonts w:hint="eastAsia"/>
            <w:sz w:val="26"/>
            <w:szCs w:val="26"/>
            <w:rtl/>
          </w:rPr>
          <w:t>الإبلاغ</w:t>
        </w:r>
        <w:r w:rsidR="00CF5A36" w:rsidRPr="00EC090A">
          <w:rPr>
            <w:rStyle w:val="Hyperlink"/>
            <w:sz w:val="26"/>
            <w:szCs w:val="26"/>
            <w:rtl/>
          </w:rPr>
          <w:t xml:space="preserve"> </w:t>
        </w:r>
        <w:r w:rsidR="00CF5A36" w:rsidRPr="00EC090A">
          <w:rPr>
            <w:rStyle w:val="Hyperlink"/>
            <w:rFonts w:hint="eastAsia"/>
            <w:sz w:val="26"/>
            <w:szCs w:val="26"/>
            <w:rtl/>
          </w:rPr>
          <w:t>عن</w:t>
        </w:r>
        <w:r w:rsidR="00CF5A36" w:rsidRPr="00EC090A">
          <w:rPr>
            <w:rStyle w:val="Hyperlink"/>
            <w:sz w:val="26"/>
            <w:szCs w:val="26"/>
            <w:rtl/>
          </w:rPr>
          <w:t xml:space="preserve"> </w:t>
        </w:r>
        <w:r w:rsidR="00CF5A36" w:rsidRPr="00EC090A">
          <w:rPr>
            <w:rStyle w:val="Hyperlink"/>
            <w:rFonts w:hint="eastAsia"/>
            <w:sz w:val="26"/>
            <w:szCs w:val="26"/>
            <w:rtl/>
          </w:rPr>
          <w:t>مشروعات</w:t>
        </w:r>
        <w:r w:rsidR="00CF5A36" w:rsidRPr="00EC090A">
          <w:rPr>
            <w:rStyle w:val="Hyperlink"/>
            <w:sz w:val="26"/>
            <w:szCs w:val="26"/>
            <w:rtl/>
          </w:rPr>
          <w:t xml:space="preserve"> </w:t>
        </w:r>
        <w:r w:rsidR="00CF5A36" w:rsidRPr="00EC090A">
          <w:rPr>
            <w:rStyle w:val="Hyperlink"/>
            <w:rFonts w:hint="eastAsia"/>
            <w:sz w:val="26"/>
            <w:szCs w:val="26"/>
            <w:rtl/>
          </w:rPr>
          <w:t>الأنشطة</w:t>
        </w:r>
        <w:r w:rsidR="00CF5A36" w:rsidRPr="00EC090A">
          <w:rPr>
            <w:rStyle w:val="Hyperlink"/>
            <w:sz w:val="26"/>
            <w:szCs w:val="26"/>
            <w:rtl/>
          </w:rPr>
          <w:t xml:space="preserve"> </w:t>
        </w:r>
        <w:r w:rsidR="00CF5A36" w:rsidRPr="00EC090A">
          <w:rPr>
            <w:rStyle w:val="Hyperlink"/>
            <w:rFonts w:hint="eastAsia"/>
            <w:sz w:val="26"/>
            <w:szCs w:val="26"/>
            <w:rtl/>
          </w:rPr>
          <w:t>التمكينية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_Toc134025883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28</w:t>
        </w:r>
        <w:r w:rsidR="00CF5A36" w:rsidRPr="00EC090A">
          <w:rPr>
            <w:rStyle w:val="Hyperlink"/>
            <w:sz w:val="26"/>
            <w:szCs w:val="26"/>
            <w:rtl/>
          </w:rPr>
          <w:fldChar w:fldCharType="end"/>
        </w:r>
      </w:hyperlink>
    </w:p>
    <w:p w14:paraId="050E8D0D" w14:textId="77777777" w:rsidR="00CF5A36" w:rsidRPr="00EC090A" w:rsidRDefault="00000000" w:rsidP="002A7A3B">
      <w:pPr>
        <w:pStyle w:val="TOC1"/>
        <w:rPr>
          <w:rStyle w:val="Hyperlink"/>
          <w:sz w:val="26"/>
          <w:szCs w:val="26"/>
        </w:rPr>
      </w:pPr>
      <w:hyperlink w:anchor="_Toc134025884" w:history="1">
        <w:r w:rsidR="00CF5A36" w:rsidRPr="00EC090A">
          <w:rPr>
            <w:rStyle w:val="Hyperlink"/>
            <w:rFonts w:hint="eastAsia"/>
            <w:sz w:val="26"/>
            <w:szCs w:val="26"/>
            <w:rtl/>
          </w:rPr>
          <w:t>خامسا</w:t>
        </w:r>
        <w:r w:rsidR="00CF5A36" w:rsidRPr="00EC090A">
          <w:rPr>
            <w:rStyle w:val="Hyperlink"/>
            <w:sz w:val="26"/>
            <w:szCs w:val="26"/>
          </w:rPr>
          <w:tab/>
        </w:r>
        <w:r w:rsidR="00CF5A36" w:rsidRPr="00EC090A">
          <w:rPr>
            <w:rStyle w:val="Hyperlink"/>
            <w:rFonts w:hint="eastAsia"/>
            <w:sz w:val="26"/>
            <w:szCs w:val="26"/>
            <w:rtl/>
          </w:rPr>
          <w:t>النتائج</w:t>
        </w:r>
        <w:r w:rsidR="00CF5A36" w:rsidRPr="00EC090A">
          <w:rPr>
            <w:rStyle w:val="Hyperlink"/>
            <w:sz w:val="26"/>
            <w:szCs w:val="26"/>
            <w:rtl/>
          </w:rPr>
          <w:t xml:space="preserve"> </w:t>
        </w:r>
        <w:r w:rsidR="00CF5A36" w:rsidRPr="00EC090A">
          <w:rPr>
            <w:rStyle w:val="Hyperlink"/>
            <w:rFonts w:hint="eastAsia"/>
            <w:sz w:val="26"/>
            <w:szCs w:val="26"/>
            <w:rtl/>
          </w:rPr>
          <w:t>الرئيسية</w:t>
        </w:r>
        <w:r w:rsidR="00CF5A36" w:rsidRPr="00EC090A">
          <w:rPr>
            <w:rStyle w:val="Hyperlink"/>
            <w:sz w:val="26"/>
            <w:szCs w:val="26"/>
            <w:rtl/>
          </w:rPr>
          <w:t xml:space="preserve">: </w:t>
        </w:r>
        <w:r w:rsidR="00CF5A36" w:rsidRPr="00EC090A">
          <w:rPr>
            <w:rStyle w:val="Hyperlink"/>
            <w:rFonts w:hint="eastAsia"/>
            <w:sz w:val="26"/>
            <w:szCs w:val="26"/>
            <w:rtl/>
          </w:rPr>
          <w:t>الإنجازات</w:t>
        </w:r>
        <w:r w:rsidR="00CF5A36" w:rsidRPr="00EC090A">
          <w:rPr>
            <w:rStyle w:val="Hyperlink"/>
            <w:sz w:val="26"/>
            <w:szCs w:val="26"/>
            <w:rtl/>
          </w:rPr>
          <w:t xml:space="preserve"> </w:t>
        </w:r>
        <w:r w:rsidR="00CF5A36" w:rsidRPr="00EC090A">
          <w:rPr>
            <w:rStyle w:val="Hyperlink"/>
            <w:rFonts w:hint="eastAsia"/>
            <w:sz w:val="26"/>
            <w:szCs w:val="26"/>
            <w:rtl/>
          </w:rPr>
          <w:t>والتحديات</w:t>
        </w:r>
        <w:r w:rsidR="00CF5A36" w:rsidRPr="00EC090A">
          <w:rPr>
            <w:rStyle w:val="Hyperlink"/>
            <w:sz w:val="26"/>
            <w:szCs w:val="26"/>
            <w:rtl/>
          </w:rPr>
          <w:t xml:space="preserve"> </w:t>
        </w:r>
        <w:r w:rsidR="00CF5A36" w:rsidRPr="00EC090A">
          <w:rPr>
            <w:rStyle w:val="Hyperlink"/>
            <w:rFonts w:hint="eastAsia"/>
            <w:sz w:val="26"/>
            <w:szCs w:val="26"/>
            <w:rtl/>
          </w:rPr>
          <w:t>والدروس</w:t>
        </w:r>
        <w:r w:rsidR="00CF5A36" w:rsidRPr="00EC090A">
          <w:rPr>
            <w:rStyle w:val="Hyperlink"/>
            <w:sz w:val="26"/>
            <w:szCs w:val="26"/>
            <w:rtl/>
          </w:rPr>
          <w:t xml:space="preserve"> </w:t>
        </w:r>
        <w:r w:rsidR="00CF5A36" w:rsidRPr="00EC090A">
          <w:rPr>
            <w:rStyle w:val="Hyperlink"/>
            <w:rFonts w:hint="eastAsia"/>
            <w:sz w:val="26"/>
            <w:szCs w:val="26"/>
            <w:rtl/>
          </w:rPr>
          <w:t>المستفادة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_Toc134025884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29</w:t>
        </w:r>
        <w:r w:rsidR="00CF5A36" w:rsidRPr="00EC090A">
          <w:rPr>
            <w:rStyle w:val="Hyperlink"/>
            <w:sz w:val="26"/>
            <w:szCs w:val="26"/>
            <w:rtl/>
          </w:rPr>
          <w:fldChar w:fldCharType="end"/>
        </w:r>
      </w:hyperlink>
    </w:p>
    <w:p w14:paraId="1A45DAB5" w14:textId="3B3DCF09" w:rsidR="00CF5A36" w:rsidRPr="00EC090A" w:rsidRDefault="00CF5A36" w:rsidP="002A7A3B">
      <w:pPr>
        <w:pStyle w:val="TOC1"/>
        <w:rPr>
          <w:rStyle w:val="Hyperlink"/>
          <w:sz w:val="28"/>
          <w:szCs w:val="28"/>
        </w:rPr>
      </w:pPr>
      <w:r w:rsidRPr="00EC090A">
        <w:rPr>
          <w:rFonts w:hint="eastAsia"/>
          <w:sz w:val="26"/>
          <w:szCs w:val="26"/>
          <w:rtl/>
        </w:rPr>
        <w:t>خامسا</w:t>
      </w:r>
      <w:r w:rsidRPr="00EC090A">
        <w:rPr>
          <w:sz w:val="26"/>
          <w:szCs w:val="26"/>
          <w:rtl/>
        </w:rPr>
        <w:t>-1</w:t>
      </w:r>
      <w:r w:rsidRPr="00EC090A">
        <w:rPr>
          <w:rFonts w:hint="eastAsia"/>
          <w:sz w:val="26"/>
          <w:szCs w:val="26"/>
          <w:rtl/>
        </w:rPr>
        <w:t>الإنجازات</w:t>
      </w:r>
      <w:r w:rsidRPr="00EC090A">
        <w:rPr>
          <w:webHidden/>
        </w:rPr>
        <w:tab/>
      </w:r>
      <w:r w:rsidR="008C1AF4" w:rsidRPr="00EC090A">
        <w:rPr>
          <w:rFonts w:hint="cs"/>
          <w:webHidden/>
          <w:rtl/>
        </w:rPr>
        <w:t xml:space="preserve">                                                                                                                       </w:t>
      </w:r>
      <w:r w:rsidR="00C12993" w:rsidRPr="00EC090A">
        <w:rPr>
          <w:rFonts w:hint="cs"/>
          <w:webHidden/>
          <w:rtl/>
        </w:rPr>
        <w:t xml:space="preserve"> </w:t>
      </w:r>
      <w:r w:rsidR="008C1AF4" w:rsidRPr="00EC090A">
        <w:rPr>
          <w:rFonts w:hint="cs"/>
          <w:webHidden/>
          <w:rtl/>
        </w:rPr>
        <w:t xml:space="preserve"> </w:t>
      </w:r>
      <w:r w:rsidRPr="00EC090A">
        <w:rPr>
          <w:rtl/>
        </w:rPr>
        <w:fldChar w:fldCharType="begin"/>
      </w:r>
      <w:r w:rsidRPr="00EC090A">
        <w:rPr>
          <w:webHidden/>
        </w:rPr>
        <w:instrText xml:space="preserve"> PAGEREF _Toc134025885 \h </w:instrText>
      </w:r>
      <w:r w:rsidRPr="00EC090A">
        <w:rPr>
          <w:rtl/>
        </w:rPr>
      </w:r>
      <w:r w:rsidRPr="00EC090A">
        <w:rPr>
          <w:rtl/>
        </w:rPr>
        <w:fldChar w:fldCharType="separate"/>
      </w:r>
      <w:r w:rsidRPr="00EC090A">
        <w:rPr>
          <w:webHidden/>
        </w:rPr>
        <w:t>29</w:t>
      </w:r>
      <w:r w:rsidRPr="00EC090A">
        <w:rPr>
          <w:rtl/>
        </w:rPr>
        <w:fldChar w:fldCharType="end"/>
      </w:r>
    </w:p>
    <w:p w14:paraId="04E400F6" w14:textId="0204F54E" w:rsidR="00CF5A36" w:rsidRPr="00CF5A36" w:rsidRDefault="00000000" w:rsidP="002A7A3B">
      <w:pPr>
        <w:pStyle w:val="TOC1"/>
        <w:rPr>
          <w:rStyle w:val="Hyperlink"/>
        </w:rPr>
      </w:pPr>
      <w:hyperlink w:anchor="_Toc134025886" w:history="1">
        <w:r w:rsidR="00EC090A" w:rsidRPr="00EC090A">
          <w:rPr>
            <w:rFonts w:hint="eastAsia"/>
            <w:sz w:val="26"/>
            <w:szCs w:val="26"/>
            <w:rtl/>
          </w:rPr>
          <w:t>خامسا</w:t>
        </w:r>
        <w:r w:rsidR="00EC090A" w:rsidRPr="00426B0A">
          <w:rPr>
            <w:rStyle w:val="Hyperlink"/>
            <w:rtl/>
          </w:rPr>
          <w:t xml:space="preserve"> </w:t>
        </w:r>
        <w:r w:rsidR="00CF5A36" w:rsidRPr="00426B0A">
          <w:rPr>
            <w:rStyle w:val="Hyperlink"/>
            <w:rtl/>
          </w:rPr>
          <w:t>-2</w:t>
        </w:r>
        <w:r w:rsidR="00CF5A36" w:rsidRPr="00EC090A">
          <w:rPr>
            <w:rStyle w:val="Hyperlink"/>
            <w:rFonts w:hint="eastAsia"/>
            <w:sz w:val="26"/>
            <w:szCs w:val="26"/>
            <w:rtl/>
          </w:rPr>
          <w:t>التحديات</w:t>
        </w:r>
        <w:r w:rsidR="00CF5A36" w:rsidRPr="00CF5A36">
          <w:rPr>
            <w:rStyle w:val="Hyperlink"/>
            <w:webHidden/>
          </w:rPr>
          <w:tab/>
        </w:r>
        <w:r w:rsidR="008C1AF4">
          <w:rPr>
            <w:rStyle w:val="Hyperlink"/>
            <w:rFonts w:hint="cs"/>
            <w:webHidden/>
            <w:rtl/>
          </w:rPr>
          <w:t xml:space="preserve">                                                                                                                         </w:t>
        </w:r>
        <w:r w:rsidR="00CF5A36">
          <w:rPr>
            <w:rStyle w:val="Hyperlink"/>
            <w:rtl/>
          </w:rPr>
          <w:fldChar w:fldCharType="begin"/>
        </w:r>
        <w:r w:rsidR="00CF5A36" w:rsidRPr="00CF5A36">
          <w:rPr>
            <w:rStyle w:val="Hyperlink"/>
            <w:webHidden/>
          </w:rPr>
          <w:instrText xml:space="preserve"> PAGEREF _Toc134025886 \h </w:instrText>
        </w:r>
        <w:r w:rsidR="00CF5A36">
          <w:rPr>
            <w:rStyle w:val="Hyperlink"/>
            <w:rtl/>
          </w:rPr>
        </w:r>
        <w:r w:rsidR="00CF5A36">
          <w:rPr>
            <w:rStyle w:val="Hyperlink"/>
            <w:rtl/>
          </w:rPr>
          <w:fldChar w:fldCharType="separate"/>
        </w:r>
        <w:r w:rsidR="00CF5A36" w:rsidRPr="00CF5A36">
          <w:rPr>
            <w:rStyle w:val="Hyperlink"/>
            <w:webHidden/>
          </w:rPr>
          <w:t>31</w:t>
        </w:r>
        <w:r w:rsidR="00CF5A36">
          <w:rPr>
            <w:rStyle w:val="Hyperlink"/>
            <w:rtl/>
          </w:rPr>
          <w:fldChar w:fldCharType="end"/>
        </w:r>
      </w:hyperlink>
    </w:p>
    <w:p w14:paraId="3A05A17A" w14:textId="13AEA96F" w:rsidR="00CF5A36" w:rsidRPr="00EC090A" w:rsidRDefault="00EC090A" w:rsidP="002A7A3B">
      <w:pPr>
        <w:pStyle w:val="TOC1"/>
        <w:rPr>
          <w:rStyle w:val="Hyperlink"/>
        </w:rPr>
      </w:pPr>
      <w:r w:rsidRPr="00EC090A">
        <w:rPr>
          <w:rFonts w:hint="eastAsia"/>
          <w:sz w:val="26"/>
          <w:szCs w:val="26"/>
          <w:rtl/>
        </w:rPr>
        <w:t>خامسا</w:t>
      </w:r>
      <w:r w:rsidRPr="00EC090A">
        <w:t xml:space="preserve"> </w:t>
      </w:r>
      <w:hyperlink w:anchor="_Toc134025887" w:history="1">
        <w:r w:rsidR="00CF5A36" w:rsidRPr="00EC090A">
          <w:rPr>
            <w:rStyle w:val="Hyperlink"/>
            <w:rtl/>
          </w:rPr>
          <w:t>-3</w:t>
        </w:r>
        <w:r w:rsidR="00CF5A36" w:rsidRPr="00EC090A">
          <w:rPr>
            <w:rStyle w:val="Hyperlink"/>
            <w:rFonts w:hint="eastAsia"/>
            <w:rtl/>
          </w:rPr>
          <w:t>الدروس</w:t>
        </w:r>
        <w:r w:rsidR="002A7A3B">
          <w:rPr>
            <w:rStyle w:val="Hyperlink"/>
            <w:rFonts w:hint="cs"/>
            <w:rtl/>
          </w:rPr>
          <w:t xml:space="preserve"> </w:t>
        </w:r>
        <w:r w:rsidR="00CF5A36" w:rsidRPr="00EC090A">
          <w:rPr>
            <w:rStyle w:val="Hyperlink"/>
            <w:rFonts w:hint="eastAsia"/>
            <w:sz w:val="26"/>
            <w:szCs w:val="26"/>
            <w:rtl/>
          </w:rPr>
          <w:t>المستفادة</w:t>
        </w:r>
        <w:r w:rsidR="00CF5A36" w:rsidRPr="00EC090A">
          <w:rPr>
            <w:rStyle w:val="Hyperlink"/>
            <w:webHidden/>
          </w:rPr>
          <w:tab/>
        </w:r>
        <w:r w:rsidR="00CF5A36" w:rsidRPr="00EC090A">
          <w:rPr>
            <w:rStyle w:val="Hyperlink"/>
            <w:rtl/>
          </w:rPr>
          <w:fldChar w:fldCharType="begin"/>
        </w:r>
        <w:r w:rsidR="00CF5A36" w:rsidRPr="00EC090A">
          <w:rPr>
            <w:rStyle w:val="Hyperlink"/>
            <w:webHidden/>
          </w:rPr>
          <w:instrText xml:space="preserve"> PAGEREF _Toc134025887 \h </w:instrText>
        </w:r>
        <w:r w:rsidR="00CF5A36" w:rsidRPr="00EC090A">
          <w:rPr>
            <w:rStyle w:val="Hyperlink"/>
            <w:rtl/>
          </w:rPr>
        </w:r>
        <w:r w:rsidR="00CF5A36" w:rsidRPr="00EC090A">
          <w:rPr>
            <w:rStyle w:val="Hyperlink"/>
            <w:rtl/>
          </w:rPr>
          <w:fldChar w:fldCharType="separate"/>
        </w:r>
        <w:r w:rsidR="00CF5A36" w:rsidRPr="00EC090A">
          <w:rPr>
            <w:rStyle w:val="Hyperlink"/>
            <w:webHidden/>
          </w:rPr>
          <w:t>33</w:t>
        </w:r>
        <w:r w:rsidR="00CF5A36" w:rsidRPr="00EC090A">
          <w:rPr>
            <w:rStyle w:val="Hyperlink"/>
            <w:rtl/>
          </w:rPr>
          <w:fldChar w:fldCharType="end"/>
        </w:r>
      </w:hyperlink>
    </w:p>
    <w:p w14:paraId="0510A36F" w14:textId="77777777" w:rsidR="00CF5A36" w:rsidRPr="00EC090A" w:rsidRDefault="00000000" w:rsidP="002A7A3B">
      <w:pPr>
        <w:pStyle w:val="TOC1"/>
        <w:rPr>
          <w:rStyle w:val="Hyperlink"/>
          <w:sz w:val="26"/>
          <w:szCs w:val="26"/>
        </w:rPr>
      </w:pPr>
      <w:hyperlink w:anchor="_Toc134025888" w:history="1">
        <w:r w:rsidR="00CF5A36" w:rsidRPr="00EC090A">
          <w:rPr>
            <w:rStyle w:val="Hyperlink"/>
            <w:rFonts w:hint="eastAsia"/>
            <w:sz w:val="26"/>
            <w:szCs w:val="26"/>
            <w:rtl/>
          </w:rPr>
          <w:t>سادسا</w:t>
        </w:r>
        <w:r w:rsidR="00CF5A36" w:rsidRPr="00EC090A">
          <w:rPr>
            <w:rStyle w:val="Hyperlink"/>
            <w:sz w:val="26"/>
            <w:szCs w:val="26"/>
          </w:rPr>
          <w:tab/>
        </w:r>
        <w:r w:rsidR="00CF5A36" w:rsidRPr="00EC090A">
          <w:rPr>
            <w:rStyle w:val="Hyperlink"/>
            <w:rFonts w:hint="eastAsia"/>
            <w:sz w:val="26"/>
            <w:szCs w:val="26"/>
            <w:rtl/>
          </w:rPr>
          <w:t>الخلاصة</w:t>
        </w:r>
        <w:r w:rsidR="00CF5A36" w:rsidRPr="00EC090A">
          <w:rPr>
            <w:rStyle w:val="Hyperlink"/>
            <w:webHidden/>
            <w:sz w:val="26"/>
            <w:szCs w:val="26"/>
          </w:rPr>
          <w:tab/>
        </w:r>
        <w:r w:rsidR="00CF5A36" w:rsidRPr="00EC090A">
          <w:rPr>
            <w:rStyle w:val="Hyperlink"/>
            <w:sz w:val="26"/>
            <w:szCs w:val="26"/>
            <w:rtl/>
          </w:rPr>
          <w:fldChar w:fldCharType="begin"/>
        </w:r>
        <w:r w:rsidR="00CF5A36" w:rsidRPr="00EC090A">
          <w:rPr>
            <w:rStyle w:val="Hyperlink"/>
            <w:webHidden/>
            <w:sz w:val="26"/>
            <w:szCs w:val="26"/>
          </w:rPr>
          <w:instrText xml:space="preserve"> PAGEREF _Toc134025888 \h </w:instrText>
        </w:r>
        <w:r w:rsidR="00CF5A36" w:rsidRPr="00EC090A">
          <w:rPr>
            <w:rStyle w:val="Hyperlink"/>
            <w:sz w:val="26"/>
            <w:szCs w:val="26"/>
            <w:rtl/>
          </w:rPr>
        </w:r>
        <w:r w:rsidR="00CF5A36" w:rsidRPr="00EC090A">
          <w:rPr>
            <w:rStyle w:val="Hyperlink"/>
            <w:sz w:val="26"/>
            <w:szCs w:val="26"/>
            <w:rtl/>
          </w:rPr>
          <w:fldChar w:fldCharType="separate"/>
        </w:r>
        <w:r w:rsidR="00CF5A36" w:rsidRPr="00EC090A">
          <w:rPr>
            <w:rStyle w:val="Hyperlink"/>
            <w:webHidden/>
            <w:sz w:val="26"/>
            <w:szCs w:val="26"/>
          </w:rPr>
          <w:t>35</w:t>
        </w:r>
        <w:r w:rsidR="00CF5A36" w:rsidRPr="00EC090A">
          <w:rPr>
            <w:rStyle w:val="Hyperlink"/>
            <w:sz w:val="26"/>
            <w:szCs w:val="26"/>
            <w:rtl/>
          </w:rPr>
          <w:fldChar w:fldCharType="end"/>
        </w:r>
      </w:hyperlink>
    </w:p>
    <w:p w14:paraId="4B452C79" w14:textId="77777777" w:rsidR="00237DA7" w:rsidRPr="00237DA7" w:rsidRDefault="00237DA7" w:rsidP="00EC090A">
      <w:pPr>
        <w:jc w:val="right"/>
      </w:pPr>
    </w:p>
    <w:p w14:paraId="0D6809EB" w14:textId="2A7EFCCE" w:rsidR="002A7A3B" w:rsidRDefault="00674EDF" w:rsidP="002A7A3B">
      <w:pPr>
        <w:pStyle w:val="TOC1"/>
        <w:rPr>
          <w:rtl/>
        </w:rPr>
      </w:pPr>
      <w:r>
        <w:fldChar w:fldCharType="end"/>
      </w:r>
      <w:r w:rsidR="002A7A3B">
        <w:rPr>
          <w:rFonts w:hint="cs"/>
          <w:rtl/>
        </w:rPr>
        <w:t xml:space="preserve">المرفق الأول </w:t>
      </w:r>
      <w:r w:rsidR="002A7A3B">
        <w:t>-</w:t>
      </w:r>
      <w:r w:rsidR="002A7A3B" w:rsidRPr="002A7A3B">
        <w:rPr>
          <w:rtl/>
        </w:rPr>
        <w:t xml:space="preserve">التقارير القطرية النهائية المقدمة والأساس المنطقي </w:t>
      </w:r>
      <w:r w:rsidR="002A7A3B">
        <w:rPr>
          <w:rFonts w:hint="cs"/>
          <w:rtl/>
        </w:rPr>
        <w:t>لإختيار</w:t>
      </w:r>
      <w:r w:rsidR="002A7A3B" w:rsidRPr="002A7A3B">
        <w:rPr>
          <w:rtl/>
        </w:rPr>
        <w:t>العينات</w:t>
      </w:r>
    </w:p>
    <w:p w14:paraId="22A6E09F" w14:textId="15F6769B" w:rsidR="002A7A3B" w:rsidRPr="002A7A3B" w:rsidRDefault="002A7A3B" w:rsidP="002A7A3B">
      <w:pPr>
        <w:pStyle w:val="TOC1"/>
        <w:rPr>
          <w:sz w:val="26"/>
          <w:szCs w:val="26"/>
          <w:lang w:val="en-US" w:bidi="ar-EG"/>
        </w:rPr>
      </w:pPr>
      <w:r>
        <w:rPr>
          <w:rFonts w:hint="cs"/>
          <w:sz w:val="26"/>
          <w:szCs w:val="26"/>
          <w:rtl/>
          <w:lang w:val="en-US" w:bidi="ar-EG"/>
        </w:rPr>
        <w:t>المرفق الثاني</w:t>
      </w:r>
      <w:r>
        <w:rPr>
          <w:sz w:val="26"/>
          <w:szCs w:val="26"/>
          <w:lang w:val="en-US" w:bidi="ar-EG"/>
        </w:rPr>
        <w:t>-</w:t>
      </w:r>
      <w:r>
        <w:rPr>
          <w:rFonts w:hint="cs"/>
          <w:sz w:val="26"/>
          <w:szCs w:val="26"/>
          <w:rtl/>
          <w:lang w:val="en-US" w:bidi="ar-EG"/>
        </w:rPr>
        <w:t xml:space="preserve"> عينة البلدان المختارة للدراسة النظرية</w:t>
      </w:r>
      <w:r w:rsidRPr="002A7A3B">
        <w:rPr>
          <w:sz w:val="26"/>
          <w:szCs w:val="26"/>
          <w:rtl/>
          <w:lang w:val="en-US" w:bidi="ar-EG"/>
        </w:rPr>
        <w:t xml:space="preserve"> </w:t>
      </w:r>
      <w:bookmarkStart w:id="1" w:name="_Hlk134790680"/>
      <w:r w:rsidRPr="002A7A3B">
        <w:rPr>
          <w:sz w:val="26"/>
          <w:szCs w:val="26"/>
          <w:lang w:bidi="ar-EG"/>
        </w:rPr>
        <w:fldChar w:fldCharType="begin"/>
      </w:r>
      <w:r w:rsidRPr="002A7A3B">
        <w:rPr>
          <w:sz w:val="26"/>
          <w:szCs w:val="26"/>
          <w:lang w:bidi="ar-EG"/>
        </w:rPr>
        <w:instrText>HYPERLINK \l "_Toc134761892"</w:instrText>
      </w:r>
      <w:r w:rsidRPr="002A7A3B">
        <w:rPr>
          <w:sz w:val="26"/>
          <w:szCs w:val="26"/>
          <w:lang w:bidi="ar-EG"/>
        </w:rPr>
      </w:r>
      <w:r w:rsidRPr="002A7A3B">
        <w:rPr>
          <w:sz w:val="26"/>
          <w:szCs w:val="26"/>
          <w:lang w:bidi="ar-EG"/>
        </w:rPr>
        <w:fldChar w:fldCharType="separate"/>
      </w:r>
      <w:r w:rsidRPr="002A7A3B">
        <w:rPr>
          <w:rStyle w:val="Hyperlink"/>
          <w:webHidden/>
          <w:color w:val="auto"/>
          <w:sz w:val="26"/>
          <w:szCs w:val="26"/>
          <w:u w:val="none"/>
          <w:lang w:bidi="ar-EG"/>
        </w:rPr>
        <w:tab/>
      </w:r>
      <w:r w:rsidRPr="002A7A3B">
        <w:rPr>
          <w:sz w:val="26"/>
          <w:szCs w:val="26"/>
          <w:lang w:val="en-US" w:bidi="ar-EG"/>
        </w:rPr>
        <w:fldChar w:fldCharType="end"/>
      </w:r>
    </w:p>
    <w:p w14:paraId="770405BB" w14:textId="09CA5269" w:rsidR="002A7A3B" w:rsidRPr="002A7A3B" w:rsidRDefault="00000000" w:rsidP="002A7A3B">
      <w:pPr>
        <w:pStyle w:val="TOC1"/>
        <w:rPr>
          <w:sz w:val="26"/>
          <w:szCs w:val="26"/>
          <w:lang w:val="en-US" w:bidi="ar-EG"/>
        </w:rPr>
      </w:pPr>
      <w:hyperlink w:anchor="_Toc134761893" w:history="1">
        <w:r w:rsidR="002A7A3B" w:rsidRPr="002A7A3B">
          <w:rPr>
            <w:rStyle w:val="Hyperlink"/>
            <w:rFonts w:hint="eastAsia"/>
            <w:color w:val="auto"/>
            <w:sz w:val="26"/>
            <w:szCs w:val="26"/>
            <w:u w:val="none"/>
            <w:rtl/>
            <w:lang w:val="en-US" w:bidi="ar-EG"/>
          </w:rPr>
          <w:t>المرفق</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الثالث</w:t>
        </w:r>
        <w:r w:rsidR="002A7A3B">
          <w:rPr>
            <w:rStyle w:val="Hyperlink"/>
            <w:color w:val="auto"/>
            <w:sz w:val="26"/>
            <w:szCs w:val="26"/>
            <w:u w:val="none"/>
            <w:lang w:val="en-US" w:bidi="ar-EG"/>
          </w:rPr>
          <w:t>-</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بيانات</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ومعلومات</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عن</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التنفيذ</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والطرائق</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والتأخيرات</w:t>
        </w:r>
        <w:r w:rsidR="002A7A3B" w:rsidRPr="002A7A3B">
          <w:rPr>
            <w:rStyle w:val="Hyperlink"/>
            <w:webHidden/>
            <w:color w:val="auto"/>
            <w:sz w:val="26"/>
            <w:szCs w:val="26"/>
            <w:u w:val="none"/>
            <w:lang w:bidi="ar-EG"/>
          </w:rPr>
          <w:tab/>
        </w:r>
      </w:hyperlink>
    </w:p>
    <w:p w14:paraId="705CCC32" w14:textId="6ABEAA44" w:rsidR="002A7A3B" w:rsidRPr="002A7A3B" w:rsidRDefault="00000000" w:rsidP="002A7A3B">
      <w:pPr>
        <w:pStyle w:val="TOC1"/>
        <w:rPr>
          <w:sz w:val="26"/>
          <w:szCs w:val="26"/>
          <w:lang w:val="en-US" w:bidi="ar-EG"/>
        </w:rPr>
      </w:pPr>
      <w:hyperlink w:anchor="_Toc134761894" w:history="1">
        <w:r w:rsidR="002A7A3B" w:rsidRPr="002A7A3B">
          <w:rPr>
            <w:rStyle w:val="Hyperlink"/>
            <w:rFonts w:hint="eastAsia"/>
            <w:color w:val="auto"/>
            <w:sz w:val="26"/>
            <w:szCs w:val="26"/>
            <w:u w:val="none"/>
            <w:rtl/>
            <w:lang w:val="en-US" w:bidi="ar-EG"/>
          </w:rPr>
          <w:t>المرفق</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الرابع</w:t>
        </w:r>
        <w:r w:rsidR="002A7A3B">
          <w:rPr>
            <w:rStyle w:val="Hyperlink"/>
            <w:color w:val="auto"/>
            <w:sz w:val="26"/>
            <w:szCs w:val="26"/>
            <w:u w:val="none"/>
            <w:lang w:val="en-US" w:bidi="ar-EG"/>
          </w:rPr>
          <w:t>-</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مصادر</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المعلومات</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المستعرضة</w:t>
        </w:r>
        <w:r w:rsidR="002A7A3B" w:rsidRPr="002A7A3B">
          <w:rPr>
            <w:rStyle w:val="Hyperlink"/>
            <w:webHidden/>
            <w:color w:val="auto"/>
            <w:sz w:val="26"/>
            <w:szCs w:val="26"/>
            <w:u w:val="none"/>
            <w:lang w:bidi="ar-EG"/>
          </w:rPr>
          <w:tab/>
        </w:r>
      </w:hyperlink>
    </w:p>
    <w:p w14:paraId="33127E58" w14:textId="4A6ABD0D" w:rsidR="002A7A3B" w:rsidRPr="002A7A3B" w:rsidRDefault="00000000" w:rsidP="002A7A3B">
      <w:pPr>
        <w:pStyle w:val="TOC1"/>
        <w:rPr>
          <w:sz w:val="26"/>
          <w:szCs w:val="26"/>
          <w:rtl/>
          <w:lang w:val="en-US" w:bidi="ar-LB"/>
        </w:rPr>
      </w:pPr>
      <w:hyperlink w:anchor="_Toc134761895" w:history="1">
        <w:r w:rsidR="002A7A3B" w:rsidRPr="002A7A3B">
          <w:rPr>
            <w:rStyle w:val="Hyperlink"/>
            <w:rFonts w:hint="eastAsia"/>
            <w:color w:val="auto"/>
            <w:sz w:val="26"/>
            <w:szCs w:val="26"/>
            <w:u w:val="none"/>
            <w:rtl/>
            <w:lang w:val="en-US" w:bidi="ar-EG"/>
          </w:rPr>
          <w:t>المرفق</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الخامس</w:t>
        </w:r>
        <w:r w:rsidR="002A7A3B">
          <w:rPr>
            <w:rStyle w:val="Hyperlink"/>
            <w:color w:val="auto"/>
            <w:sz w:val="26"/>
            <w:szCs w:val="26"/>
            <w:u w:val="none"/>
            <w:lang w:val="en-US" w:bidi="ar-EG"/>
          </w:rPr>
          <w:t>-</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موجز</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أعمال</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المتابعة</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من</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المشروعات</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التمكينية</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التي</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يدعمها</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اليونيب</w:t>
        </w:r>
        <w:r w:rsidR="002A7A3B" w:rsidRPr="002A7A3B">
          <w:rPr>
            <w:rStyle w:val="Hyperlink"/>
            <w:webHidden/>
            <w:color w:val="auto"/>
            <w:sz w:val="26"/>
            <w:szCs w:val="26"/>
            <w:u w:val="none"/>
            <w:lang w:bidi="ar-EG"/>
          </w:rPr>
          <w:tab/>
        </w:r>
      </w:hyperlink>
    </w:p>
    <w:p w14:paraId="6785CA43" w14:textId="610ABC82" w:rsidR="002A7A3B" w:rsidRPr="002A7A3B" w:rsidRDefault="00000000" w:rsidP="002A7A3B">
      <w:pPr>
        <w:pStyle w:val="TOC1"/>
        <w:rPr>
          <w:sz w:val="26"/>
          <w:szCs w:val="26"/>
          <w:lang w:val="en-US" w:bidi="ar-EG"/>
        </w:rPr>
      </w:pPr>
      <w:hyperlink w:anchor="_Toc134761896" w:history="1">
        <w:r w:rsidR="002A7A3B" w:rsidRPr="002A7A3B">
          <w:rPr>
            <w:rStyle w:val="Hyperlink"/>
            <w:rFonts w:hint="eastAsia"/>
            <w:color w:val="auto"/>
            <w:sz w:val="26"/>
            <w:szCs w:val="26"/>
            <w:u w:val="none"/>
            <w:rtl/>
            <w:lang w:val="en-US" w:bidi="ar-EG"/>
          </w:rPr>
          <w:t>المرفق</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السادس</w:t>
        </w:r>
        <w:r w:rsidR="002A7A3B">
          <w:rPr>
            <w:rStyle w:val="Hyperlink"/>
            <w:color w:val="auto"/>
            <w:sz w:val="26"/>
            <w:szCs w:val="26"/>
            <w:u w:val="none"/>
            <w:lang w:val="en-US" w:bidi="ar-EG"/>
          </w:rPr>
          <w:t>-</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موجز</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نشرة</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المعلومات</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عن</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نتائج</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الأنشطة</w:t>
        </w:r>
        <w:r w:rsidR="002A7A3B" w:rsidRPr="002A7A3B">
          <w:rPr>
            <w:rStyle w:val="Hyperlink"/>
            <w:color w:val="auto"/>
            <w:sz w:val="26"/>
            <w:szCs w:val="26"/>
            <w:u w:val="none"/>
            <w:rtl/>
            <w:lang w:val="en-US" w:bidi="ar-EG"/>
          </w:rPr>
          <w:t xml:space="preserve"> </w:t>
        </w:r>
        <w:r w:rsidR="002A7A3B" w:rsidRPr="002A7A3B">
          <w:rPr>
            <w:rStyle w:val="Hyperlink"/>
            <w:rFonts w:hint="eastAsia"/>
            <w:color w:val="auto"/>
            <w:sz w:val="26"/>
            <w:szCs w:val="26"/>
            <w:u w:val="none"/>
            <w:rtl/>
            <w:lang w:val="en-US" w:bidi="ar-EG"/>
          </w:rPr>
          <w:t>التمكينية</w:t>
        </w:r>
        <w:r w:rsidR="002A7A3B" w:rsidRPr="002A7A3B">
          <w:rPr>
            <w:rStyle w:val="Hyperlink"/>
            <w:webHidden/>
            <w:color w:val="auto"/>
            <w:sz w:val="26"/>
            <w:szCs w:val="26"/>
            <w:u w:val="none"/>
            <w:lang w:bidi="ar-EG"/>
          </w:rPr>
          <w:tab/>
        </w:r>
      </w:hyperlink>
    </w:p>
    <w:bookmarkEnd w:id="1"/>
    <w:p w14:paraId="137F2964" w14:textId="12AD5372" w:rsidR="002A7A3B" w:rsidRPr="002A7A3B" w:rsidRDefault="002A7A3B" w:rsidP="002A7A3B">
      <w:pPr>
        <w:pStyle w:val="TOC1"/>
        <w:rPr>
          <w:rFonts w:asciiTheme="minorHAnsi" w:eastAsiaTheme="minorEastAsia" w:hAnsiTheme="minorHAnsi" w:cstheme="minorBidi"/>
          <w:lang w:val="en-US"/>
        </w:rPr>
      </w:pPr>
    </w:p>
    <w:p w14:paraId="1ED4E13B" w14:textId="10638DFD" w:rsidR="005D6AA8" w:rsidRPr="002A7A3B" w:rsidRDefault="005D6AA8" w:rsidP="002A7A3B">
      <w:pPr>
        <w:pStyle w:val="TOC1"/>
        <w:rPr>
          <w:rtl/>
          <w:lang w:val="en-US" w:bidi="ar-EG"/>
        </w:rPr>
      </w:pPr>
    </w:p>
    <w:p w14:paraId="5E01C2A4" w14:textId="69E848BB" w:rsidR="00BE39B0" w:rsidRPr="000B0906" w:rsidRDefault="00BE39B0" w:rsidP="009E5C6C">
      <w:pPr>
        <w:jc w:val="center"/>
      </w:pPr>
      <w:r w:rsidRPr="000B0906">
        <w:br w:type="page"/>
      </w:r>
    </w:p>
    <w:p w14:paraId="4EDB3013" w14:textId="1F3A7B26" w:rsidR="00126222" w:rsidRPr="005F1F17" w:rsidRDefault="00B00E9C" w:rsidP="00BA4D5C">
      <w:pPr>
        <w:bidi/>
        <w:spacing w:before="240" w:after="240"/>
        <w:jc w:val="center"/>
        <w:rPr>
          <w:bCs/>
          <w:sz w:val="26"/>
          <w:szCs w:val="26"/>
          <w:rtl/>
        </w:rPr>
      </w:pPr>
      <w:r w:rsidRPr="005F1F17">
        <w:rPr>
          <w:rFonts w:hint="cs"/>
          <w:bCs/>
          <w:sz w:val="26"/>
          <w:szCs w:val="26"/>
          <w:rtl/>
        </w:rPr>
        <w:t>المختصرات</w:t>
      </w:r>
    </w:p>
    <w:p w14:paraId="3171204F" w14:textId="77777777" w:rsidR="00605FB3" w:rsidRPr="00F85160" w:rsidRDefault="00605FB3" w:rsidP="00605FB3">
      <w:pPr>
        <w:bidi/>
        <w:rPr>
          <w:rFonts w:eastAsiaTheme="majorEastAsia"/>
          <w:rtl/>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002"/>
      </w:tblGrid>
      <w:tr w:rsidR="002A7A3B" w:rsidRPr="002A7A3B" w14:paraId="3FA0BF8B" w14:textId="77777777" w:rsidTr="00590277">
        <w:tc>
          <w:tcPr>
            <w:tcW w:w="2268" w:type="dxa"/>
          </w:tcPr>
          <w:p w14:paraId="745FF797"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ASEAN</w:t>
            </w:r>
          </w:p>
        </w:tc>
        <w:tc>
          <w:tcPr>
            <w:tcW w:w="7002" w:type="dxa"/>
          </w:tcPr>
          <w:p w14:paraId="20AA4834"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رابطة بلدان جنوب شرق آسيا</w:t>
            </w:r>
          </w:p>
        </w:tc>
      </w:tr>
      <w:tr w:rsidR="002A7A3B" w:rsidRPr="002A7A3B" w14:paraId="71ED2F90" w14:textId="77777777" w:rsidTr="00590277">
        <w:tc>
          <w:tcPr>
            <w:tcW w:w="2268" w:type="dxa"/>
          </w:tcPr>
          <w:p w14:paraId="14E10A5F"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CAP</w:t>
            </w:r>
          </w:p>
        </w:tc>
        <w:tc>
          <w:tcPr>
            <w:tcW w:w="7002" w:type="dxa"/>
          </w:tcPr>
          <w:p w14:paraId="18578DF2" w14:textId="77777777" w:rsidR="002A7A3B" w:rsidRPr="002A7A3B" w:rsidRDefault="002A7A3B" w:rsidP="00590277">
            <w:pPr>
              <w:bidi/>
              <w:spacing w:line="276" w:lineRule="auto"/>
              <w:rPr>
                <w:rFonts w:eastAsiaTheme="minorEastAsia"/>
                <w:noProof/>
                <w:sz w:val="26"/>
                <w:szCs w:val="26"/>
                <w:lang w:val="en-US"/>
              </w:rPr>
            </w:pPr>
            <w:r w:rsidRPr="002A7A3B">
              <w:rPr>
                <w:sz w:val="26"/>
                <w:szCs w:val="26"/>
                <w:rtl/>
                <w:lang w:val="en-US" w:bidi="ar-DZ"/>
              </w:rPr>
              <w:t>برنامج المساعدة على الامتثال (التابع لبرنامج الأمم المتحدة للبيئة</w:t>
            </w:r>
            <w:r w:rsidRPr="002A7A3B">
              <w:rPr>
                <w:sz w:val="26"/>
                <w:szCs w:val="26"/>
                <w:lang w:val="en-US" w:bidi="ar-DZ"/>
              </w:rPr>
              <w:t>(</w:t>
            </w:r>
          </w:p>
        </w:tc>
      </w:tr>
      <w:tr w:rsidR="002A7A3B" w:rsidRPr="002A7A3B" w14:paraId="4BC4BB31" w14:textId="77777777" w:rsidTr="00590277">
        <w:tc>
          <w:tcPr>
            <w:tcW w:w="2268" w:type="dxa"/>
          </w:tcPr>
          <w:p w14:paraId="33469F6C"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ECOWAS</w:t>
            </w:r>
          </w:p>
        </w:tc>
        <w:tc>
          <w:tcPr>
            <w:tcW w:w="7002" w:type="dxa"/>
          </w:tcPr>
          <w:p w14:paraId="375ED2AB"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الجماعة الاقتصادية لدول غرب إفريقيا</w:t>
            </w:r>
          </w:p>
        </w:tc>
      </w:tr>
      <w:tr w:rsidR="002A7A3B" w:rsidRPr="002A7A3B" w14:paraId="13FE97AF" w14:textId="77777777" w:rsidTr="00590277">
        <w:tc>
          <w:tcPr>
            <w:tcW w:w="2268" w:type="dxa"/>
          </w:tcPr>
          <w:p w14:paraId="554E352B"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GWP</w:t>
            </w:r>
          </w:p>
        </w:tc>
        <w:tc>
          <w:tcPr>
            <w:tcW w:w="7002" w:type="dxa"/>
          </w:tcPr>
          <w:p w14:paraId="345AA1D1"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إمكانية الاحترار العالمي</w:t>
            </w:r>
          </w:p>
        </w:tc>
      </w:tr>
      <w:tr w:rsidR="002A7A3B" w:rsidRPr="002A7A3B" w14:paraId="07943934" w14:textId="77777777" w:rsidTr="00590277">
        <w:tc>
          <w:tcPr>
            <w:tcW w:w="2268" w:type="dxa"/>
          </w:tcPr>
          <w:p w14:paraId="290DD65D"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HCFC</w:t>
            </w:r>
          </w:p>
        </w:tc>
        <w:tc>
          <w:tcPr>
            <w:tcW w:w="7002" w:type="dxa"/>
          </w:tcPr>
          <w:p w14:paraId="12E573B2"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الهيدروكلوروفلوروكربون</w:t>
            </w:r>
          </w:p>
        </w:tc>
      </w:tr>
      <w:tr w:rsidR="002A7A3B" w:rsidRPr="002A7A3B" w14:paraId="4829A02B" w14:textId="77777777" w:rsidTr="00590277">
        <w:tc>
          <w:tcPr>
            <w:tcW w:w="2268" w:type="dxa"/>
          </w:tcPr>
          <w:p w14:paraId="5C632295"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HFC</w:t>
            </w:r>
          </w:p>
        </w:tc>
        <w:tc>
          <w:tcPr>
            <w:tcW w:w="7002" w:type="dxa"/>
          </w:tcPr>
          <w:p w14:paraId="62328BCA"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الهيدروفلوروكربون</w:t>
            </w:r>
          </w:p>
        </w:tc>
      </w:tr>
      <w:tr w:rsidR="002A7A3B" w:rsidRPr="002A7A3B" w14:paraId="2D550010" w14:textId="77777777" w:rsidTr="00590277">
        <w:tc>
          <w:tcPr>
            <w:tcW w:w="2268" w:type="dxa"/>
          </w:tcPr>
          <w:p w14:paraId="7FF27F03"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HPMP</w:t>
            </w:r>
          </w:p>
        </w:tc>
        <w:tc>
          <w:tcPr>
            <w:tcW w:w="7002" w:type="dxa"/>
          </w:tcPr>
          <w:p w14:paraId="14FF9DCA"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خطة إدارة إزالة الهيدروكلوروفلوروكربون</w:t>
            </w:r>
          </w:p>
        </w:tc>
      </w:tr>
      <w:tr w:rsidR="002A7A3B" w:rsidRPr="002A7A3B" w14:paraId="2B76A008" w14:textId="77777777" w:rsidTr="00590277">
        <w:tc>
          <w:tcPr>
            <w:tcW w:w="2268" w:type="dxa"/>
          </w:tcPr>
          <w:p w14:paraId="30F029B3"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HS</w:t>
            </w:r>
          </w:p>
        </w:tc>
        <w:tc>
          <w:tcPr>
            <w:tcW w:w="7002" w:type="dxa"/>
          </w:tcPr>
          <w:p w14:paraId="087C813C"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النظام الموحد</w:t>
            </w:r>
          </w:p>
        </w:tc>
      </w:tr>
      <w:tr w:rsidR="002A7A3B" w:rsidRPr="002A7A3B" w14:paraId="67FCF306" w14:textId="77777777" w:rsidTr="00590277">
        <w:tc>
          <w:tcPr>
            <w:tcW w:w="2268" w:type="dxa"/>
          </w:tcPr>
          <w:p w14:paraId="00E62675"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IA</w:t>
            </w:r>
          </w:p>
        </w:tc>
        <w:tc>
          <w:tcPr>
            <w:tcW w:w="7002" w:type="dxa"/>
          </w:tcPr>
          <w:p w14:paraId="185DF7ED" w14:textId="77777777" w:rsidR="002A7A3B" w:rsidRPr="002A7A3B" w:rsidRDefault="002A7A3B" w:rsidP="00590277">
            <w:pPr>
              <w:bidi/>
              <w:spacing w:line="276" w:lineRule="auto"/>
              <w:rPr>
                <w:rFonts w:eastAsiaTheme="minorEastAsia"/>
                <w:noProof/>
                <w:sz w:val="26"/>
                <w:szCs w:val="26"/>
                <w:rtl/>
                <w:lang w:val="en-GB" w:bidi="ar-EG"/>
              </w:rPr>
            </w:pPr>
            <w:r w:rsidRPr="002A7A3B">
              <w:rPr>
                <w:rFonts w:eastAsiaTheme="minorEastAsia"/>
                <w:noProof/>
                <w:sz w:val="26"/>
                <w:szCs w:val="26"/>
                <w:rtl/>
                <w:lang w:val="en-GB"/>
              </w:rPr>
              <w:t>الوكالة المنفذة</w:t>
            </w:r>
          </w:p>
        </w:tc>
      </w:tr>
      <w:tr w:rsidR="002A7A3B" w:rsidRPr="002A7A3B" w14:paraId="5E53DB5B" w14:textId="77777777" w:rsidTr="00590277">
        <w:tc>
          <w:tcPr>
            <w:tcW w:w="2268" w:type="dxa"/>
          </w:tcPr>
          <w:p w14:paraId="6E040DCC"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KA</w:t>
            </w:r>
          </w:p>
          <w:p w14:paraId="2C9240C0" w14:textId="77777777" w:rsidR="002A7A3B" w:rsidRPr="002A7A3B" w:rsidRDefault="002A7A3B" w:rsidP="00590277">
            <w:pPr>
              <w:bidi/>
              <w:spacing w:line="276" w:lineRule="auto"/>
              <w:rPr>
                <w:rFonts w:eastAsiaTheme="minorEastAsia"/>
                <w:noProof/>
                <w:sz w:val="26"/>
                <w:szCs w:val="26"/>
                <w:rtl/>
                <w:lang w:val="en-GB" w:bidi="ar-EG"/>
              </w:rPr>
            </w:pPr>
            <w:r w:rsidRPr="002A7A3B">
              <w:rPr>
                <w:rFonts w:eastAsiaTheme="minorEastAsia"/>
                <w:noProof/>
                <w:sz w:val="26"/>
                <w:szCs w:val="26"/>
                <w:lang w:val="en-GB"/>
              </w:rPr>
              <w:t>KIP</w:t>
            </w:r>
          </w:p>
        </w:tc>
        <w:tc>
          <w:tcPr>
            <w:tcW w:w="7002" w:type="dxa"/>
          </w:tcPr>
          <w:p w14:paraId="01CAC020" w14:textId="77777777" w:rsidR="002A7A3B" w:rsidRPr="002A7A3B" w:rsidRDefault="002A7A3B" w:rsidP="00590277">
            <w:pPr>
              <w:bidi/>
              <w:spacing w:line="276" w:lineRule="auto"/>
              <w:rPr>
                <w:rFonts w:eastAsiaTheme="minorEastAsia"/>
                <w:noProof/>
                <w:sz w:val="26"/>
                <w:szCs w:val="26"/>
                <w:lang w:val="fr-FR"/>
              </w:rPr>
            </w:pPr>
            <w:r w:rsidRPr="002A7A3B">
              <w:rPr>
                <w:rFonts w:eastAsiaTheme="minorEastAsia"/>
                <w:noProof/>
                <w:sz w:val="26"/>
                <w:szCs w:val="26"/>
                <w:rtl/>
                <w:lang w:val="fr-FR"/>
              </w:rPr>
              <w:t>تعديل كيغالى</w:t>
            </w:r>
          </w:p>
          <w:p w14:paraId="5A392BD8" w14:textId="77777777" w:rsidR="002A7A3B" w:rsidRPr="002A7A3B" w:rsidRDefault="002A7A3B" w:rsidP="00590277">
            <w:pPr>
              <w:bidi/>
              <w:spacing w:line="276" w:lineRule="auto"/>
              <w:rPr>
                <w:rFonts w:eastAsiaTheme="minorEastAsia"/>
                <w:noProof/>
                <w:sz w:val="26"/>
                <w:szCs w:val="26"/>
                <w:lang w:val="fr-FR"/>
              </w:rPr>
            </w:pPr>
            <w:r w:rsidRPr="002A7A3B">
              <w:rPr>
                <w:sz w:val="26"/>
                <w:szCs w:val="26"/>
                <w:rtl/>
              </w:rPr>
              <w:t>خطة تنفيذ تعديل كيغالي للمواد الهيدروفلوروكربونية</w:t>
            </w:r>
          </w:p>
        </w:tc>
      </w:tr>
      <w:tr w:rsidR="002A7A3B" w:rsidRPr="002A7A3B" w14:paraId="48AD0F87" w14:textId="77777777" w:rsidTr="00590277">
        <w:tc>
          <w:tcPr>
            <w:tcW w:w="2268" w:type="dxa"/>
          </w:tcPr>
          <w:p w14:paraId="52131364"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LVC</w:t>
            </w:r>
          </w:p>
        </w:tc>
        <w:tc>
          <w:tcPr>
            <w:tcW w:w="7002" w:type="dxa"/>
          </w:tcPr>
          <w:p w14:paraId="40DBBB4B"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البلدان التى ينخفض فيها حجم الإستهلاك</w:t>
            </w:r>
          </w:p>
        </w:tc>
      </w:tr>
      <w:tr w:rsidR="002A7A3B" w:rsidRPr="002A7A3B" w14:paraId="1A010395" w14:textId="77777777" w:rsidTr="00590277">
        <w:tc>
          <w:tcPr>
            <w:tcW w:w="2268" w:type="dxa"/>
          </w:tcPr>
          <w:p w14:paraId="32397B5F"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MP</w:t>
            </w:r>
          </w:p>
        </w:tc>
        <w:tc>
          <w:tcPr>
            <w:tcW w:w="7002" w:type="dxa"/>
          </w:tcPr>
          <w:p w14:paraId="623EB05E"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بروتوكول مونتريال</w:t>
            </w:r>
          </w:p>
        </w:tc>
      </w:tr>
      <w:tr w:rsidR="002A7A3B" w:rsidRPr="002A7A3B" w14:paraId="655D42C9" w14:textId="77777777" w:rsidTr="00590277">
        <w:tc>
          <w:tcPr>
            <w:tcW w:w="2268" w:type="dxa"/>
          </w:tcPr>
          <w:p w14:paraId="33F32127"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MEPS</w:t>
            </w:r>
          </w:p>
          <w:p w14:paraId="114BAD96"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MLF</w:t>
            </w:r>
          </w:p>
        </w:tc>
        <w:tc>
          <w:tcPr>
            <w:tcW w:w="7002" w:type="dxa"/>
          </w:tcPr>
          <w:p w14:paraId="1F4F13DC" w14:textId="77777777" w:rsidR="002A7A3B" w:rsidRPr="002A7A3B" w:rsidRDefault="002A7A3B" w:rsidP="00590277">
            <w:pPr>
              <w:bidi/>
              <w:spacing w:line="276" w:lineRule="auto"/>
              <w:rPr>
                <w:rFonts w:eastAsiaTheme="minorEastAsia"/>
                <w:noProof/>
                <w:sz w:val="26"/>
                <w:szCs w:val="26"/>
                <w:lang w:val="en-GB"/>
              </w:rPr>
            </w:pPr>
            <w:r w:rsidRPr="002A7A3B">
              <w:rPr>
                <w:sz w:val="26"/>
                <w:szCs w:val="26"/>
                <w:rtl/>
              </w:rPr>
              <w:t>المعايير الدنيا لأداء الطاقة</w:t>
            </w:r>
          </w:p>
          <w:p w14:paraId="37B99386"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الصندوق المتعدد الأطراف لتنفيذ بروتوكول مونتريال</w:t>
            </w:r>
          </w:p>
        </w:tc>
      </w:tr>
      <w:tr w:rsidR="002A7A3B" w:rsidRPr="002A7A3B" w14:paraId="3BE87C82" w14:textId="77777777" w:rsidTr="00590277">
        <w:tc>
          <w:tcPr>
            <w:tcW w:w="2268" w:type="dxa"/>
          </w:tcPr>
          <w:p w14:paraId="45D80152"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NOU</w:t>
            </w:r>
          </w:p>
        </w:tc>
        <w:tc>
          <w:tcPr>
            <w:tcW w:w="7002" w:type="dxa"/>
          </w:tcPr>
          <w:p w14:paraId="0AB77AA3"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وحدة الأوزون الوطنية</w:t>
            </w:r>
          </w:p>
        </w:tc>
      </w:tr>
      <w:tr w:rsidR="002A7A3B" w:rsidRPr="002A7A3B" w14:paraId="1F41CB9F" w14:textId="77777777" w:rsidTr="00590277">
        <w:tc>
          <w:tcPr>
            <w:tcW w:w="2268" w:type="dxa"/>
          </w:tcPr>
          <w:p w14:paraId="60FD5107"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ODP</w:t>
            </w:r>
          </w:p>
        </w:tc>
        <w:tc>
          <w:tcPr>
            <w:tcW w:w="7002" w:type="dxa"/>
          </w:tcPr>
          <w:p w14:paraId="711A7685"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قدرة استنفاد الأوزون</w:t>
            </w:r>
          </w:p>
        </w:tc>
      </w:tr>
      <w:tr w:rsidR="002A7A3B" w:rsidRPr="002A7A3B" w14:paraId="6E8FC9A7" w14:textId="77777777" w:rsidTr="00590277">
        <w:tc>
          <w:tcPr>
            <w:tcW w:w="2268" w:type="dxa"/>
          </w:tcPr>
          <w:p w14:paraId="3A2D5D9E"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ODS</w:t>
            </w:r>
          </w:p>
        </w:tc>
        <w:tc>
          <w:tcPr>
            <w:tcW w:w="7002" w:type="dxa"/>
          </w:tcPr>
          <w:p w14:paraId="796D3B7B" w14:textId="77777777" w:rsidR="002A7A3B" w:rsidRPr="002A7A3B" w:rsidRDefault="002A7A3B" w:rsidP="00590277">
            <w:pPr>
              <w:bidi/>
              <w:spacing w:line="276" w:lineRule="auto"/>
              <w:rPr>
                <w:rFonts w:eastAsiaTheme="minorEastAsia"/>
                <w:noProof/>
                <w:sz w:val="26"/>
                <w:szCs w:val="26"/>
                <w:lang w:val="en-GB"/>
              </w:rPr>
            </w:pPr>
            <w:r w:rsidRPr="002A7A3B">
              <w:rPr>
                <w:sz w:val="26"/>
                <w:szCs w:val="26"/>
                <w:rtl/>
              </w:rPr>
              <w:t>مادة مستنفدة للأوزون</w:t>
            </w:r>
          </w:p>
        </w:tc>
      </w:tr>
      <w:tr w:rsidR="002A7A3B" w:rsidRPr="002A7A3B" w14:paraId="5E3B9C0C" w14:textId="77777777" w:rsidTr="00590277">
        <w:tc>
          <w:tcPr>
            <w:tcW w:w="2268" w:type="dxa"/>
          </w:tcPr>
          <w:p w14:paraId="1D380222"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RAC</w:t>
            </w:r>
          </w:p>
        </w:tc>
        <w:tc>
          <w:tcPr>
            <w:tcW w:w="7002" w:type="dxa"/>
          </w:tcPr>
          <w:p w14:paraId="08B68C93"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التبريد وتكييف الهواء</w:t>
            </w:r>
          </w:p>
        </w:tc>
      </w:tr>
      <w:tr w:rsidR="002A7A3B" w:rsidRPr="002A7A3B" w14:paraId="063B93FD" w14:textId="77777777" w:rsidTr="00590277">
        <w:tc>
          <w:tcPr>
            <w:tcW w:w="2268" w:type="dxa"/>
          </w:tcPr>
          <w:p w14:paraId="2FDE5E7D"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TOR</w:t>
            </w:r>
          </w:p>
        </w:tc>
        <w:tc>
          <w:tcPr>
            <w:tcW w:w="7002" w:type="dxa"/>
          </w:tcPr>
          <w:p w14:paraId="00DBAAFE" w14:textId="77777777" w:rsidR="002A7A3B" w:rsidRPr="002A7A3B" w:rsidRDefault="002A7A3B" w:rsidP="00590277">
            <w:pPr>
              <w:bidi/>
              <w:spacing w:line="276" w:lineRule="auto"/>
              <w:rPr>
                <w:rFonts w:eastAsiaTheme="minorEastAsia"/>
                <w:noProof/>
                <w:sz w:val="26"/>
                <w:szCs w:val="26"/>
                <w:lang w:val="en-GB"/>
              </w:rPr>
            </w:pPr>
            <w:r w:rsidRPr="002A7A3B">
              <w:rPr>
                <w:sz w:val="26"/>
                <w:szCs w:val="26"/>
                <w:rtl/>
              </w:rPr>
              <w:t>نطاق الاختصاصات</w:t>
            </w:r>
          </w:p>
        </w:tc>
      </w:tr>
      <w:tr w:rsidR="002A7A3B" w:rsidRPr="002A7A3B" w14:paraId="27716D0F" w14:textId="77777777" w:rsidTr="00590277">
        <w:tc>
          <w:tcPr>
            <w:tcW w:w="2268" w:type="dxa"/>
          </w:tcPr>
          <w:p w14:paraId="36A90FDA" w14:textId="77777777" w:rsidR="002A7A3B" w:rsidRPr="002A7A3B" w:rsidRDefault="002A7A3B" w:rsidP="00590277">
            <w:pPr>
              <w:bidi/>
              <w:spacing w:line="276" w:lineRule="auto"/>
              <w:rPr>
                <w:rFonts w:eastAsiaTheme="minorEastAsia"/>
                <w:noProof/>
                <w:sz w:val="26"/>
                <w:szCs w:val="26"/>
                <w:rtl/>
                <w:lang w:val="en-GB" w:bidi="ar-EG"/>
              </w:rPr>
            </w:pPr>
            <w:r w:rsidRPr="002A7A3B">
              <w:rPr>
                <w:rFonts w:eastAsiaTheme="minorEastAsia"/>
                <w:noProof/>
                <w:sz w:val="26"/>
                <w:szCs w:val="26"/>
                <w:lang w:val="en-GB"/>
              </w:rPr>
              <w:t>UNDP</w:t>
            </w:r>
          </w:p>
        </w:tc>
        <w:tc>
          <w:tcPr>
            <w:tcW w:w="7002" w:type="dxa"/>
          </w:tcPr>
          <w:p w14:paraId="0ED1F35A" w14:textId="77777777" w:rsidR="002A7A3B" w:rsidRPr="002A7A3B" w:rsidRDefault="002A7A3B" w:rsidP="00590277">
            <w:pPr>
              <w:bidi/>
              <w:spacing w:line="276" w:lineRule="auto"/>
              <w:rPr>
                <w:rFonts w:eastAsiaTheme="minorEastAsia"/>
                <w:noProof/>
                <w:sz w:val="26"/>
                <w:szCs w:val="26"/>
                <w:lang w:val="en-GB" w:bidi="ar-EG"/>
              </w:rPr>
            </w:pPr>
            <w:r w:rsidRPr="002A7A3B">
              <w:rPr>
                <w:sz w:val="26"/>
                <w:szCs w:val="26"/>
                <w:rtl/>
              </w:rPr>
              <w:t>برنامج الأمم المتحدة الإنمائي</w:t>
            </w:r>
          </w:p>
        </w:tc>
      </w:tr>
      <w:tr w:rsidR="002A7A3B" w:rsidRPr="002A7A3B" w14:paraId="4C84A416" w14:textId="77777777" w:rsidTr="00590277">
        <w:tc>
          <w:tcPr>
            <w:tcW w:w="2268" w:type="dxa"/>
          </w:tcPr>
          <w:p w14:paraId="4571961D"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UNEP</w:t>
            </w:r>
          </w:p>
        </w:tc>
        <w:tc>
          <w:tcPr>
            <w:tcW w:w="7002" w:type="dxa"/>
          </w:tcPr>
          <w:p w14:paraId="3198C32F"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برنامج الأمم المتحدة للبيئة</w:t>
            </w:r>
          </w:p>
        </w:tc>
      </w:tr>
      <w:tr w:rsidR="002A7A3B" w:rsidRPr="002A7A3B" w14:paraId="48A616B1" w14:textId="77777777" w:rsidTr="00590277">
        <w:tc>
          <w:tcPr>
            <w:tcW w:w="2268" w:type="dxa"/>
          </w:tcPr>
          <w:p w14:paraId="1797BACF"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UNIDO</w:t>
            </w:r>
          </w:p>
        </w:tc>
        <w:tc>
          <w:tcPr>
            <w:tcW w:w="7002" w:type="dxa"/>
          </w:tcPr>
          <w:p w14:paraId="32E6505F" w14:textId="77777777" w:rsidR="002A7A3B" w:rsidRPr="002A7A3B" w:rsidRDefault="002A7A3B" w:rsidP="00590277">
            <w:pPr>
              <w:bidi/>
              <w:spacing w:line="276" w:lineRule="auto"/>
              <w:rPr>
                <w:rFonts w:eastAsiaTheme="minorEastAsia"/>
                <w:noProof/>
                <w:sz w:val="26"/>
                <w:szCs w:val="26"/>
                <w:lang w:val="en-GB" w:bidi="ar-EG"/>
              </w:rPr>
            </w:pPr>
            <w:r w:rsidRPr="002A7A3B">
              <w:rPr>
                <w:sz w:val="26"/>
                <w:szCs w:val="26"/>
                <w:rtl/>
              </w:rPr>
              <w:t>منظمة الأمم المتحدة للتنمية الصناعية</w:t>
            </w:r>
          </w:p>
        </w:tc>
      </w:tr>
      <w:tr w:rsidR="002A7A3B" w:rsidRPr="002A7A3B" w14:paraId="7306EEE0" w14:textId="77777777" w:rsidTr="00590277">
        <w:tc>
          <w:tcPr>
            <w:tcW w:w="2268" w:type="dxa"/>
          </w:tcPr>
          <w:p w14:paraId="26C15766"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WB</w:t>
            </w:r>
          </w:p>
          <w:p w14:paraId="6242A863"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lang w:val="en-GB"/>
              </w:rPr>
              <w:t>WCO</w:t>
            </w:r>
          </w:p>
        </w:tc>
        <w:tc>
          <w:tcPr>
            <w:tcW w:w="7002" w:type="dxa"/>
          </w:tcPr>
          <w:p w14:paraId="3242D0FB" w14:textId="77777777" w:rsidR="002A7A3B" w:rsidRPr="002A7A3B" w:rsidRDefault="002A7A3B" w:rsidP="00590277">
            <w:pPr>
              <w:bidi/>
              <w:spacing w:line="276" w:lineRule="auto"/>
              <w:rPr>
                <w:rFonts w:eastAsiaTheme="minorEastAsia"/>
                <w:noProof/>
                <w:sz w:val="26"/>
                <w:szCs w:val="26"/>
                <w:rtl/>
                <w:lang w:val="en-GB" w:bidi="ar-EG"/>
              </w:rPr>
            </w:pPr>
            <w:r w:rsidRPr="002A7A3B">
              <w:rPr>
                <w:sz w:val="26"/>
                <w:szCs w:val="26"/>
                <w:rtl/>
              </w:rPr>
              <w:t>البنك الدولي</w:t>
            </w:r>
          </w:p>
          <w:p w14:paraId="4858000E" w14:textId="77777777" w:rsidR="002A7A3B" w:rsidRPr="002A7A3B" w:rsidRDefault="002A7A3B" w:rsidP="00590277">
            <w:pPr>
              <w:bidi/>
              <w:spacing w:line="276" w:lineRule="auto"/>
              <w:rPr>
                <w:rFonts w:eastAsiaTheme="minorEastAsia"/>
                <w:noProof/>
                <w:sz w:val="26"/>
                <w:szCs w:val="26"/>
                <w:lang w:val="en-GB"/>
              </w:rPr>
            </w:pPr>
            <w:r w:rsidRPr="002A7A3B">
              <w:rPr>
                <w:rFonts w:eastAsiaTheme="minorEastAsia"/>
                <w:noProof/>
                <w:sz w:val="26"/>
                <w:szCs w:val="26"/>
                <w:rtl/>
                <w:lang w:val="en-GB"/>
              </w:rPr>
              <w:t>منظمة الجمارك العالمية</w:t>
            </w:r>
          </w:p>
        </w:tc>
      </w:tr>
    </w:tbl>
    <w:p w14:paraId="79321ED5" w14:textId="77777777" w:rsidR="00605FB3" w:rsidRPr="002A7A3B" w:rsidRDefault="00605FB3" w:rsidP="00605FB3">
      <w:pPr>
        <w:bidi/>
        <w:spacing w:before="240" w:after="240"/>
        <w:jc w:val="center"/>
        <w:rPr>
          <w:bCs/>
          <w:sz w:val="26"/>
          <w:szCs w:val="26"/>
          <w:lang w:bidi="ar-EG"/>
        </w:rPr>
      </w:pPr>
    </w:p>
    <w:p w14:paraId="4635E934" w14:textId="77777777" w:rsidR="00126222" w:rsidRPr="000B0906" w:rsidRDefault="00126222" w:rsidP="00BA4D5C">
      <w:pPr>
        <w:bidi/>
      </w:pPr>
      <w:r w:rsidRPr="000B0906">
        <w:br w:type="page"/>
      </w:r>
    </w:p>
    <w:p w14:paraId="557F2C44" w14:textId="3311974C" w:rsidR="008305DA" w:rsidRPr="00EC090A" w:rsidRDefault="008F459A" w:rsidP="00474CF8">
      <w:pPr>
        <w:pStyle w:val="Style2"/>
        <w:bidi/>
        <w:rPr>
          <w:sz w:val="26"/>
          <w:szCs w:val="26"/>
          <w:rtl/>
        </w:rPr>
      </w:pPr>
      <w:bookmarkStart w:id="2" w:name="_Toc134025863"/>
      <w:r w:rsidRPr="00EC090A">
        <w:rPr>
          <w:rFonts w:hint="cs"/>
          <w:sz w:val="26"/>
          <w:szCs w:val="26"/>
          <w:rtl/>
        </w:rPr>
        <w:t>ملخص</w:t>
      </w:r>
      <w:r w:rsidR="00B23EDC" w:rsidRPr="00EC090A">
        <w:rPr>
          <w:rFonts w:hint="cs"/>
          <w:sz w:val="26"/>
          <w:szCs w:val="26"/>
          <w:rtl/>
        </w:rPr>
        <w:t xml:space="preserve"> تنفيذي</w:t>
      </w:r>
      <w:bookmarkEnd w:id="2"/>
    </w:p>
    <w:p w14:paraId="58008F9F" w14:textId="299366AA" w:rsidR="00924706" w:rsidRPr="00EC090A" w:rsidRDefault="001A448F" w:rsidP="00924706">
      <w:pPr>
        <w:keepLines/>
        <w:bidi/>
        <w:spacing w:afterLines="120" w:after="288"/>
        <w:outlineLvl w:val="0"/>
        <w:rPr>
          <w:b/>
          <w:bCs/>
          <w:sz w:val="26"/>
          <w:szCs w:val="26"/>
          <w14:ligatures w14:val="standardContextual"/>
        </w:rPr>
      </w:pPr>
      <w:r w:rsidRPr="00EC090A">
        <w:rPr>
          <w:rFonts w:hint="cs"/>
          <w:b/>
          <w:bCs/>
          <w:sz w:val="26"/>
          <w:szCs w:val="26"/>
          <w:rtl/>
          <w14:ligatures w14:val="standardContextual"/>
        </w:rPr>
        <w:t>ال</w:t>
      </w:r>
      <w:r w:rsidR="00924706" w:rsidRPr="00EC090A">
        <w:rPr>
          <w:rFonts w:hint="cs"/>
          <w:b/>
          <w:bCs/>
          <w:sz w:val="26"/>
          <w:szCs w:val="26"/>
          <w:rtl/>
          <w14:ligatures w14:val="standardContextual"/>
        </w:rPr>
        <w:t>خلفية ونطاق الدراسة</w:t>
      </w:r>
    </w:p>
    <w:p w14:paraId="2892B9DA" w14:textId="4D6AEE92" w:rsidR="00924706" w:rsidRPr="00EC090A" w:rsidRDefault="00924706" w:rsidP="00924706">
      <w:pPr>
        <w:pStyle w:val="Heading1"/>
        <w:numPr>
          <w:ilvl w:val="0"/>
          <w:numId w:val="7"/>
        </w:numPr>
        <w:bidi/>
        <w:rPr>
          <w:sz w:val="26"/>
          <w:szCs w:val="26"/>
        </w:rPr>
      </w:pPr>
      <w:r w:rsidRPr="00EC090A">
        <w:rPr>
          <w:rFonts w:hint="cs"/>
          <w:sz w:val="26"/>
          <w:szCs w:val="26"/>
          <w:rtl/>
        </w:rPr>
        <w:t>عقب اعتماد تعديل كيغالي لبروتوكول مونتريال في أكتوبر/ تشرين الأول 2016، قبلت اللجنة التنفيذية مع التقدير</w:t>
      </w:r>
      <w:r w:rsidR="008F459A" w:rsidRPr="00EC090A">
        <w:rPr>
          <w:rFonts w:hint="cs"/>
          <w:sz w:val="26"/>
          <w:szCs w:val="26"/>
          <w:rtl/>
        </w:rPr>
        <w:t xml:space="preserve"> خلال ال</w:t>
      </w:r>
      <w:r w:rsidR="00727A90" w:rsidRPr="00EC090A">
        <w:rPr>
          <w:rFonts w:hint="cs"/>
          <w:sz w:val="26"/>
          <w:szCs w:val="26"/>
          <w:rtl/>
        </w:rPr>
        <w:t xml:space="preserve">اجتماع السابع والسبعين مساهمات إضافية للصندوق </w:t>
      </w:r>
      <w:r w:rsidR="0053315E" w:rsidRPr="00EC090A">
        <w:rPr>
          <w:rFonts w:hint="cs"/>
          <w:sz w:val="26"/>
          <w:szCs w:val="26"/>
          <w:rtl/>
        </w:rPr>
        <w:t>أعلن عنها عدد من الأطراف غير العاملين بالمادة 5. وكان الغرض من هذه المساهمات تقديم دعم للبداية السريعة لتنفيذ تعديل كيغالي مع الإشارة الى أن هذا التمويل هو لمرة واحدة ولا يحل مكان مساهمات المانحين.</w:t>
      </w:r>
    </w:p>
    <w:p w14:paraId="1A4F38F9" w14:textId="6386B89A" w:rsidR="0053315E" w:rsidRPr="00EC090A" w:rsidRDefault="0053315E" w:rsidP="00924706">
      <w:pPr>
        <w:pStyle w:val="Heading1"/>
        <w:bidi/>
        <w:rPr>
          <w:sz w:val="26"/>
          <w:szCs w:val="26"/>
        </w:rPr>
      </w:pPr>
      <w:r w:rsidRPr="00EC090A">
        <w:rPr>
          <w:rFonts w:hint="cs"/>
          <w:sz w:val="26"/>
          <w:szCs w:val="26"/>
          <w:rtl/>
        </w:rPr>
        <w:t>وكانت المساهمات الإضافية موجهة لبلدان المادة 5 التي لديها استهلاك من الهيدروفلوروكربون عن سنوات الأساس من 2020 الى 2022 والتي أشارت بصورة رسمية الى أنها تعتزم التصديق على تعديل كيغالي واتخذت التزامات بخفض الهيدروفلوروكربون بصورة مبكرة لدعم أنشطتها التمكينية (المقرر 77/59(د)(2). وعلاوة على ذلك كان عدد من البلدان يحصل على تمويل عادي من الصندوق المتعدد الأطراف للاضطلاع بأنشطة تمكينية وخلال الاجتماع التاسع والسبعين، وافقت اللجنة التنفيذية على مبادئ توجيهية لتمويل الأنشطة التمكينية لدعم الخفض التدريجي للمواد الهيدروفلوروكربونية لبلدان المادة 5.</w:t>
      </w:r>
      <w:r w:rsidRPr="00EC090A">
        <w:rPr>
          <w:rStyle w:val="FootnoteReference"/>
          <w:sz w:val="26"/>
          <w:szCs w:val="26"/>
        </w:rPr>
        <w:t xml:space="preserve"> </w:t>
      </w:r>
      <w:r w:rsidRPr="00EC090A">
        <w:rPr>
          <w:rStyle w:val="FootnoteReference"/>
          <w:sz w:val="26"/>
          <w:szCs w:val="26"/>
        </w:rPr>
        <w:footnoteReference w:id="2"/>
      </w:r>
    </w:p>
    <w:p w14:paraId="4264D73E" w14:textId="25C5FC99" w:rsidR="0053315E" w:rsidRPr="00EC090A" w:rsidRDefault="0053315E" w:rsidP="00EE6F57">
      <w:pPr>
        <w:pStyle w:val="Heading1"/>
        <w:keepLines/>
        <w:bidi/>
        <w:spacing w:afterLines="120" w:after="288"/>
        <w:rPr>
          <w:sz w:val="26"/>
          <w:szCs w:val="26"/>
        </w:rPr>
      </w:pPr>
      <w:r w:rsidRPr="00EC090A">
        <w:rPr>
          <w:rFonts w:hint="cs"/>
          <w:sz w:val="26"/>
          <w:szCs w:val="26"/>
          <w:rtl/>
        </w:rPr>
        <w:t>وخلال الاجتماع الثامن والثمانين، وافقت اللجنة التنفيذية على برنامج العمل للرصد والتقييم لعام 2022، الذي تضمن دراسة نظرية لتقييم الأنشطة التمكينية لخفض الهيدروفلوروكربون</w:t>
      </w:r>
      <w:r w:rsidR="00DD775B" w:rsidRPr="00EC090A">
        <w:rPr>
          <w:rFonts w:hint="cs"/>
          <w:sz w:val="26"/>
          <w:szCs w:val="26"/>
          <w:rtl/>
        </w:rPr>
        <w:t xml:space="preserve"> (المقرر 88/10)، تقدم للجنة التنفيذية في عام 2023.</w:t>
      </w:r>
      <w:r w:rsidR="00DD775B" w:rsidRPr="00EC090A">
        <w:rPr>
          <w:rStyle w:val="FootnoteReference"/>
          <w:sz w:val="26"/>
          <w:szCs w:val="26"/>
        </w:rPr>
        <w:t xml:space="preserve"> </w:t>
      </w:r>
      <w:r w:rsidR="00DD775B" w:rsidRPr="00EC090A">
        <w:rPr>
          <w:rStyle w:val="FootnoteReference"/>
          <w:sz w:val="26"/>
          <w:szCs w:val="26"/>
        </w:rPr>
        <w:footnoteReference w:id="3"/>
      </w:r>
      <w:r w:rsidR="00DD775B" w:rsidRPr="00EC090A">
        <w:rPr>
          <w:rFonts w:hint="cs"/>
          <w:sz w:val="26"/>
          <w:szCs w:val="26"/>
          <w:rtl/>
        </w:rPr>
        <w:t xml:space="preserve"> ويتحدد نطاق وشمول الدراسة النظرية بواسطة</w:t>
      </w:r>
      <w:r w:rsidR="001A448F" w:rsidRPr="00EC090A">
        <w:rPr>
          <w:rFonts w:hint="cs"/>
          <w:sz w:val="26"/>
          <w:szCs w:val="26"/>
          <w:rtl/>
        </w:rPr>
        <w:t>بيان</w:t>
      </w:r>
      <w:r w:rsidR="00DD775B" w:rsidRPr="00EC090A">
        <w:rPr>
          <w:rFonts w:hint="cs"/>
          <w:sz w:val="26"/>
          <w:szCs w:val="26"/>
          <w:rtl/>
        </w:rPr>
        <w:t xml:space="preserve"> الصلاحيات </w:t>
      </w:r>
      <w:r w:rsidR="001A448F" w:rsidRPr="00EC090A">
        <w:rPr>
          <w:rFonts w:hint="cs"/>
          <w:sz w:val="26"/>
          <w:szCs w:val="26"/>
          <w:rtl/>
        </w:rPr>
        <w:t>الدى</w:t>
      </w:r>
      <w:r w:rsidR="00DD775B" w:rsidRPr="00EC090A">
        <w:rPr>
          <w:rFonts w:hint="cs"/>
          <w:sz w:val="26"/>
          <w:szCs w:val="26"/>
          <w:rtl/>
        </w:rPr>
        <w:t xml:space="preserve"> واقت </w:t>
      </w:r>
      <w:r w:rsidR="001A448F" w:rsidRPr="00EC090A">
        <w:rPr>
          <w:rFonts w:hint="cs"/>
          <w:sz w:val="26"/>
          <w:szCs w:val="26"/>
          <w:rtl/>
        </w:rPr>
        <w:t>عليه</w:t>
      </w:r>
      <w:r w:rsidR="00DD775B" w:rsidRPr="00EC090A">
        <w:rPr>
          <w:rFonts w:hint="cs"/>
          <w:sz w:val="26"/>
          <w:szCs w:val="26"/>
          <w:rtl/>
        </w:rPr>
        <w:t xml:space="preserve"> اللجنة التنفيذية.</w:t>
      </w:r>
      <w:r w:rsidR="00DD775B" w:rsidRPr="00EC090A">
        <w:rPr>
          <w:rStyle w:val="FootnoteReference"/>
          <w:sz w:val="26"/>
          <w:szCs w:val="26"/>
        </w:rPr>
        <w:t xml:space="preserve"> </w:t>
      </w:r>
      <w:r w:rsidR="00DD775B" w:rsidRPr="00EC090A">
        <w:rPr>
          <w:rStyle w:val="FootnoteReference"/>
          <w:sz w:val="26"/>
          <w:szCs w:val="26"/>
        </w:rPr>
        <w:footnoteReference w:id="4"/>
      </w:r>
      <w:r w:rsidR="00DD775B" w:rsidRPr="00EC090A">
        <w:rPr>
          <w:rFonts w:hint="cs"/>
          <w:sz w:val="26"/>
          <w:szCs w:val="26"/>
          <w:rtl/>
        </w:rPr>
        <w:t xml:space="preserve"> وتركز هذه الدراسة </w:t>
      </w:r>
      <w:r w:rsidR="001A448F" w:rsidRPr="00EC090A">
        <w:rPr>
          <w:rFonts w:hint="cs"/>
          <w:sz w:val="26"/>
          <w:szCs w:val="26"/>
          <w:rtl/>
        </w:rPr>
        <w:t>على</w:t>
      </w:r>
      <w:r w:rsidR="00DD775B" w:rsidRPr="00EC090A">
        <w:rPr>
          <w:rFonts w:hint="cs"/>
          <w:sz w:val="26"/>
          <w:szCs w:val="26"/>
          <w:rtl/>
        </w:rPr>
        <w:t xml:space="preserve"> المسائل ذات الصلة بتصميم وتنفيذ المشروعات التي تتضمن أنشطة تمكينية ونتائجها من حيث تأثيره</w:t>
      </w:r>
      <w:r w:rsidR="001A448F" w:rsidRPr="00EC090A">
        <w:rPr>
          <w:rFonts w:hint="cs"/>
          <w:sz w:val="26"/>
          <w:szCs w:val="26"/>
          <w:rtl/>
        </w:rPr>
        <w:t>ا</w:t>
      </w:r>
      <w:r w:rsidR="00DD775B" w:rsidRPr="00EC090A">
        <w:rPr>
          <w:rFonts w:hint="cs"/>
          <w:sz w:val="26"/>
          <w:szCs w:val="26"/>
          <w:rtl/>
        </w:rPr>
        <w:t xml:space="preserve"> في البلدان المتلقية بشأن التصديق (أو الاستعداد)</w:t>
      </w:r>
      <w:r w:rsidR="00582241" w:rsidRPr="00EC090A">
        <w:rPr>
          <w:rFonts w:hint="cs"/>
          <w:sz w:val="26"/>
          <w:szCs w:val="26"/>
          <w:rtl/>
          <w:lang w:bidi="ar-EG"/>
        </w:rPr>
        <w:t xml:space="preserve"> والإعداد لتنفيذ تعديل كيغالي ونظم التحليل حول </w:t>
      </w:r>
      <w:r w:rsidR="001A448F" w:rsidRPr="00EC090A">
        <w:rPr>
          <w:rFonts w:hint="cs"/>
          <w:sz w:val="26"/>
          <w:szCs w:val="26"/>
          <w:rtl/>
          <w:lang w:bidi="ar-EG"/>
        </w:rPr>
        <w:t>عناصر</w:t>
      </w:r>
      <w:r w:rsidR="00582241" w:rsidRPr="00EC090A">
        <w:rPr>
          <w:rFonts w:hint="cs"/>
          <w:sz w:val="26"/>
          <w:szCs w:val="26"/>
          <w:rtl/>
          <w:lang w:bidi="ar-EG"/>
        </w:rPr>
        <w:t xml:space="preserve"> الأنشطة التمكينية على النحو الوارد في </w:t>
      </w:r>
      <w:r w:rsidR="00EE6F57" w:rsidRPr="00EC090A">
        <w:rPr>
          <w:rFonts w:hint="cs"/>
          <w:sz w:val="26"/>
          <w:szCs w:val="26"/>
          <w:rtl/>
          <w:lang w:bidi="ar-EG"/>
        </w:rPr>
        <w:t>ال</w:t>
      </w:r>
      <w:r w:rsidR="00582241" w:rsidRPr="00EC090A">
        <w:rPr>
          <w:rFonts w:hint="cs"/>
          <w:sz w:val="26"/>
          <w:szCs w:val="26"/>
          <w:u w:val="single"/>
          <w:rtl/>
          <w:lang w:bidi="ar-EG"/>
        </w:rPr>
        <w:t>دليل</w:t>
      </w:r>
      <w:r w:rsidR="00582241" w:rsidRPr="00EC090A">
        <w:rPr>
          <w:rFonts w:hint="cs"/>
          <w:sz w:val="26"/>
          <w:szCs w:val="26"/>
          <w:rtl/>
          <w:lang w:bidi="ar-EG"/>
        </w:rPr>
        <w:t xml:space="preserve"> بشأن تقديم</w:t>
      </w:r>
      <w:r w:rsidR="00582241" w:rsidRPr="00EC090A">
        <w:rPr>
          <w:rFonts w:hint="cs"/>
          <w:sz w:val="26"/>
          <w:szCs w:val="26"/>
          <w:rtl/>
        </w:rPr>
        <w:t xml:space="preserve"> الأنشطة التمكينية </w:t>
      </w:r>
      <w:r w:rsidR="00EE6F57" w:rsidRPr="00EC090A">
        <w:rPr>
          <w:rFonts w:hint="cs"/>
          <w:i/>
          <w:iCs/>
          <w:sz w:val="26"/>
          <w:szCs w:val="26"/>
          <w:rtl/>
        </w:rPr>
        <w:t>الدى</w:t>
      </w:r>
      <w:r w:rsidR="00582241" w:rsidRPr="00EC090A">
        <w:rPr>
          <w:rFonts w:hint="cs"/>
          <w:sz w:val="26"/>
          <w:szCs w:val="26"/>
          <w:rtl/>
        </w:rPr>
        <w:t xml:space="preserve"> </w:t>
      </w:r>
      <w:r w:rsidR="00EE6F57" w:rsidRPr="00EC090A">
        <w:rPr>
          <w:rFonts w:hint="cs"/>
          <w:sz w:val="26"/>
          <w:szCs w:val="26"/>
          <w:rtl/>
        </w:rPr>
        <w:t>اعدته</w:t>
      </w:r>
      <w:r w:rsidR="00582241" w:rsidRPr="00EC090A">
        <w:rPr>
          <w:rFonts w:hint="cs"/>
          <w:sz w:val="26"/>
          <w:szCs w:val="26"/>
          <w:rtl/>
        </w:rPr>
        <w:t xml:space="preserve"> أمانة الصندوق المتعدد الأطراف للاستخدام بواسطة الوكالات المنفذة.</w:t>
      </w:r>
    </w:p>
    <w:p w14:paraId="32A62410" w14:textId="7CB0F818" w:rsidR="00F8757F" w:rsidRPr="00EC090A" w:rsidRDefault="00F8757F" w:rsidP="00924706">
      <w:pPr>
        <w:keepLines/>
        <w:bidi/>
        <w:spacing w:afterLines="120" w:after="288"/>
        <w:outlineLvl w:val="0"/>
        <w:rPr>
          <w:rFonts w:eastAsiaTheme="minorHAnsi" w:cstheme="minorBidi"/>
          <w:b/>
          <w:bCs/>
          <w:sz w:val="26"/>
          <w:szCs w:val="26"/>
          <w:rtl/>
          <w:lang w:bidi="ar-EG"/>
          <w14:ligatures w14:val="standardContextual"/>
        </w:rPr>
      </w:pPr>
      <w:r w:rsidRPr="00EC090A">
        <w:rPr>
          <w:rFonts w:hint="cs"/>
          <w:bCs/>
          <w:sz w:val="26"/>
          <w:szCs w:val="26"/>
          <w:rtl/>
        </w:rPr>
        <w:t>المنهجية</w:t>
      </w:r>
    </w:p>
    <w:p w14:paraId="02AA13A3" w14:textId="2D7106E2" w:rsidR="001943FD" w:rsidRPr="00EC090A" w:rsidRDefault="001943FD" w:rsidP="00924706">
      <w:pPr>
        <w:pStyle w:val="Heading1"/>
        <w:bidi/>
        <w:rPr>
          <w:sz w:val="26"/>
          <w:szCs w:val="26"/>
        </w:rPr>
      </w:pPr>
      <w:r w:rsidRPr="00EC090A">
        <w:rPr>
          <w:rFonts w:hint="cs"/>
          <w:sz w:val="26"/>
          <w:szCs w:val="26"/>
          <w:rtl/>
        </w:rPr>
        <w:t>أعد الدراسة النظرية خبير استشاري دولي يتمتع بخبرات ذات صلة بشأن الموضوع التقني تحت إشراف كبير موظفي الرصد والتقييم. وجرى تزويد الخبير الاستشاري بالوثائق ذات الصلة من أمانة الصندوق المتعدد الأطراف تبعتها توجيهات من كبير موظفي الرصد والتقييم لتحديد حجم ومحتوى العينة التي سيجري فحصها لأغراض التقييم. وساعدت المشاورات الداخلية في تحديد نطاق العينة والمعايير المستخدمة في تحديد المشروعات التي سيجري استعراضها.</w:t>
      </w:r>
    </w:p>
    <w:p w14:paraId="6421C798" w14:textId="2B400F7B" w:rsidR="001943FD" w:rsidRPr="00EC090A" w:rsidRDefault="001943FD" w:rsidP="00924706">
      <w:pPr>
        <w:pStyle w:val="Heading1"/>
        <w:bidi/>
        <w:rPr>
          <w:sz w:val="26"/>
          <w:szCs w:val="26"/>
        </w:rPr>
      </w:pPr>
      <w:r w:rsidRPr="00EC090A">
        <w:rPr>
          <w:rFonts w:hint="cs"/>
          <w:sz w:val="26"/>
          <w:szCs w:val="26"/>
          <w:rtl/>
        </w:rPr>
        <w:t>وجرى حتى 31 ديسمبر/ كانون الأول 2022، تقديم 88 تقريرا من التقارير القطرية النهائية</w:t>
      </w:r>
      <w:r w:rsidRPr="00EC090A">
        <w:rPr>
          <w:rStyle w:val="FootnoteReference"/>
          <w:sz w:val="26"/>
          <w:szCs w:val="26"/>
        </w:rPr>
        <w:footnoteReference w:id="5"/>
      </w:r>
      <w:r w:rsidRPr="00EC090A">
        <w:rPr>
          <w:rFonts w:hint="cs"/>
          <w:sz w:val="26"/>
          <w:szCs w:val="26"/>
          <w:rtl/>
        </w:rPr>
        <w:t xml:space="preserve"> بشأن الأنشطة التمكينية للأمانة. وأخذت المشروعات التي </w:t>
      </w:r>
      <w:r w:rsidR="00B954A5" w:rsidRPr="00EC090A">
        <w:rPr>
          <w:rFonts w:hint="cs"/>
          <w:sz w:val="26"/>
          <w:szCs w:val="26"/>
          <w:rtl/>
        </w:rPr>
        <w:t>اختيرت في الاعتبار المعايير التالية: (أ) التوزيع الإقليمي؛ (ب) تنوع اللغات الداخلية والإقليمية؛ (ج) حجم ونوع البلدان؛ (د) مستوى رقم أساس الاستهلاك والتمويل (</w:t>
      </w:r>
      <w:r w:rsidR="00B954A5" w:rsidRPr="00EC090A">
        <w:rPr>
          <w:sz w:val="26"/>
          <w:szCs w:val="26"/>
          <w:rtl/>
        </w:rPr>
        <w:t>ﻫ</w:t>
      </w:r>
      <w:r w:rsidR="00B954A5" w:rsidRPr="00EC090A">
        <w:rPr>
          <w:rFonts w:hint="cs"/>
          <w:sz w:val="26"/>
          <w:szCs w:val="26"/>
          <w:rtl/>
        </w:rPr>
        <w:t>) تمثيل الوكالات الثنائية والمنفذة؛ (و) طرائق التنفيذ (وكالة مفردة أو تنفيذ مشترك)؛ (ز) نسبة تمويل الأنشطة التمكينية الكلية المقدمة بحسب المشروعات في العينة؛ (ح) حالة التصديق على تعديل كيغالي. وقد أسفر ذلك عن عينة من 44 تقريرا قطريا نهائيا بدرجات مختلفة من المعالم. ويتضمن المرفقان الأول والثاني وصفا تفصيليا للعينة.</w:t>
      </w:r>
    </w:p>
    <w:p w14:paraId="5E22CE8C" w14:textId="4D8D05F4" w:rsidR="00B6334A" w:rsidRPr="00EC090A" w:rsidRDefault="00B6334A" w:rsidP="00EE6F57">
      <w:pPr>
        <w:pStyle w:val="Heading1"/>
        <w:bidi/>
        <w:rPr>
          <w:sz w:val="26"/>
          <w:szCs w:val="26"/>
        </w:rPr>
      </w:pPr>
      <w:r w:rsidRPr="00EC090A">
        <w:rPr>
          <w:rFonts w:hint="cs"/>
          <w:sz w:val="26"/>
          <w:szCs w:val="26"/>
          <w:rtl/>
        </w:rPr>
        <w:t xml:space="preserve">ولدى إعداد الدراسة النظرية، أتصل الخبير الاستشاري بالوكالات المنفذة عندما كان يحتاج الى </w:t>
      </w:r>
      <w:r w:rsidR="00AC0E86" w:rsidRPr="00EC090A">
        <w:rPr>
          <w:rFonts w:hint="cs"/>
          <w:sz w:val="26"/>
          <w:szCs w:val="26"/>
          <w:rtl/>
        </w:rPr>
        <w:t xml:space="preserve">توضيحات بشأن معلومات معينة. وقد تقاسم كبير موظفي الرصد والتقييم مع الأمانة والوكالات الثنائية والمنفذة المسودة الأولية النهائية للحصول على تحقق من البيانات واستعراض الخبراء. وقد أخذت تعليقاتهم في الاعتبار خلال الانتهاء من المسودة التي تعرضت </w:t>
      </w:r>
      <w:r w:rsidR="00EE6F57" w:rsidRPr="00EC090A">
        <w:rPr>
          <w:rFonts w:hint="cs"/>
          <w:sz w:val="26"/>
          <w:szCs w:val="26"/>
          <w:rtl/>
        </w:rPr>
        <w:t xml:space="preserve">لعملية </w:t>
      </w:r>
      <w:r w:rsidR="00AC0E86" w:rsidRPr="00EC090A">
        <w:rPr>
          <w:rFonts w:hint="cs"/>
          <w:sz w:val="26"/>
          <w:szCs w:val="26"/>
          <w:rtl/>
        </w:rPr>
        <w:t xml:space="preserve"> استعراض نظيرة داخليا داخل الأمانة.</w:t>
      </w:r>
    </w:p>
    <w:p w14:paraId="25C3D252" w14:textId="12CD077C" w:rsidR="00AC0E86" w:rsidRPr="00EC090A" w:rsidRDefault="00AC0E86" w:rsidP="00924706">
      <w:pPr>
        <w:keepLines/>
        <w:bidi/>
        <w:spacing w:afterLines="120" w:after="288"/>
        <w:outlineLvl w:val="0"/>
        <w:rPr>
          <w:rFonts w:eastAsiaTheme="minorHAnsi" w:cstheme="minorBidi"/>
          <w:b/>
          <w:bCs/>
          <w:sz w:val="26"/>
          <w:szCs w:val="26"/>
          <w:rtl/>
          <w:lang w:bidi="ar-EG"/>
          <w14:ligatures w14:val="standardContextual"/>
        </w:rPr>
      </w:pPr>
      <w:r w:rsidRPr="00EC090A">
        <w:rPr>
          <w:rFonts w:eastAsiaTheme="minorHAnsi" w:cstheme="minorBidi" w:hint="cs"/>
          <w:b/>
          <w:bCs/>
          <w:sz w:val="26"/>
          <w:szCs w:val="26"/>
          <w:rtl/>
          <w:lang w:bidi="ar-EG"/>
          <w14:ligatures w14:val="standardContextual"/>
        </w:rPr>
        <w:t>موجز النتائج والدروس المستفادة</w:t>
      </w:r>
    </w:p>
    <w:p w14:paraId="5EA4E73A" w14:textId="74FDF903" w:rsidR="00AC0E86" w:rsidRPr="00EC090A" w:rsidRDefault="00AC0E86" w:rsidP="00924706">
      <w:pPr>
        <w:pStyle w:val="Heading1"/>
        <w:bidi/>
        <w:rPr>
          <w:sz w:val="26"/>
          <w:szCs w:val="26"/>
        </w:rPr>
      </w:pPr>
      <w:r w:rsidRPr="00EC090A">
        <w:rPr>
          <w:rFonts w:hint="cs"/>
          <w:sz w:val="26"/>
          <w:szCs w:val="26"/>
          <w:rtl/>
        </w:rPr>
        <w:t xml:space="preserve">يهدف نطاق الدراسة النظرية على النحو المحدد في الفقرة 7 من </w:t>
      </w:r>
      <w:r w:rsidR="00EE6F57" w:rsidRPr="00EC090A">
        <w:rPr>
          <w:rFonts w:hint="cs"/>
          <w:sz w:val="26"/>
          <w:szCs w:val="26"/>
          <w:rtl/>
        </w:rPr>
        <w:t xml:space="preserve">بيان </w:t>
      </w:r>
      <w:r w:rsidRPr="00EC090A">
        <w:rPr>
          <w:rFonts w:hint="cs"/>
          <w:sz w:val="26"/>
          <w:szCs w:val="26"/>
          <w:rtl/>
        </w:rPr>
        <w:t>الصلاحيات الى الاستجابة لسلس</w:t>
      </w:r>
      <w:r w:rsidR="00236856" w:rsidRPr="00EC090A">
        <w:rPr>
          <w:rFonts w:hint="cs"/>
          <w:sz w:val="26"/>
          <w:szCs w:val="26"/>
          <w:rtl/>
        </w:rPr>
        <w:t>ل</w:t>
      </w:r>
      <w:r w:rsidRPr="00EC090A">
        <w:rPr>
          <w:rFonts w:hint="cs"/>
          <w:sz w:val="26"/>
          <w:szCs w:val="26"/>
          <w:rtl/>
        </w:rPr>
        <w:t>ة من المسائل المتعلقة بالتقييم والتي ترد فيمايلي ردود موجزة تستند</w:t>
      </w:r>
      <w:r w:rsidR="003B4BA7" w:rsidRPr="00EC090A">
        <w:rPr>
          <w:rFonts w:hint="cs"/>
          <w:sz w:val="26"/>
          <w:szCs w:val="26"/>
          <w:rtl/>
        </w:rPr>
        <w:t xml:space="preserve"> </w:t>
      </w:r>
      <w:r w:rsidR="00236856" w:rsidRPr="00EC090A">
        <w:rPr>
          <w:rFonts w:hint="cs"/>
          <w:sz w:val="26"/>
          <w:szCs w:val="26"/>
          <w:rtl/>
        </w:rPr>
        <w:t>الى النتائج المستخرجة من الدراسة النظرية.</w:t>
      </w:r>
    </w:p>
    <w:p w14:paraId="32D96476" w14:textId="035D8FAA" w:rsidR="00236856" w:rsidRPr="00EC090A" w:rsidRDefault="00236856" w:rsidP="00236856">
      <w:pPr>
        <w:keepNext/>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نوعية الأنشطة التمكينية</w:t>
      </w:r>
    </w:p>
    <w:p w14:paraId="375D2568" w14:textId="596BFCB9" w:rsidR="00236856" w:rsidRPr="00EC090A" w:rsidRDefault="00236856" w:rsidP="002B1DC5">
      <w:pPr>
        <w:pStyle w:val="Heading1"/>
        <w:keepNext/>
        <w:bidi/>
        <w:rPr>
          <w:sz w:val="26"/>
          <w:szCs w:val="26"/>
          <w14:ligatures w14:val="standardContextual"/>
        </w:rPr>
      </w:pPr>
      <w:r w:rsidRPr="00EC090A">
        <w:rPr>
          <w:rFonts w:hint="cs"/>
          <w:sz w:val="26"/>
          <w:szCs w:val="26"/>
          <w:rtl/>
          <w14:ligatures w14:val="standardContextual"/>
        </w:rPr>
        <w:t xml:space="preserve">يقدم دليل الأنشطة التمكينية الذي وضعته الأمانة توجيهات ومرونة بشأن </w:t>
      </w:r>
      <w:r w:rsidR="002B1DC5" w:rsidRPr="00EC090A">
        <w:rPr>
          <w:rFonts w:hint="cs"/>
          <w:sz w:val="26"/>
          <w:szCs w:val="26"/>
          <w:rtl/>
          <w14:ligatures w14:val="standardContextual"/>
        </w:rPr>
        <w:t>العناصر</w:t>
      </w:r>
      <w:r w:rsidRPr="00EC090A">
        <w:rPr>
          <w:rFonts w:hint="cs"/>
          <w:sz w:val="26"/>
          <w:szCs w:val="26"/>
          <w:rtl/>
          <w14:ligatures w14:val="standardContextual"/>
        </w:rPr>
        <w:t xml:space="preserve"> التي يمكن أن تستفيد من التمويل مما يتيح للبلدان والوكالات اقتراح الأنشطة إعمالا لنص المقرر ومجالات الأولوية للتمويل. وقد </w:t>
      </w:r>
      <w:r w:rsidR="009C3527" w:rsidRPr="00EC090A">
        <w:rPr>
          <w:rFonts w:hint="cs"/>
          <w:sz w:val="26"/>
          <w:szCs w:val="26"/>
          <w:rtl/>
          <w14:ligatures w14:val="standardContextual"/>
        </w:rPr>
        <w:t>أدرجت</w:t>
      </w:r>
      <w:r w:rsidR="009C3527" w:rsidRPr="00EC090A">
        <w:rPr>
          <w:rFonts w:hint="cs"/>
          <w:sz w:val="26"/>
          <w:szCs w:val="26"/>
          <w:rtl/>
          <w:lang w:bidi="ar-EG"/>
          <w14:ligatures w14:val="standardContextual"/>
        </w:rPr>
        <w:t xml:space="preserve"> ثلاث </w:t>
      </w:r>
      <w:r w:rsidR="002B1DC5" w:rsidRPr="00EC090A">
        <w:rPr>
          <w:rFonts w:hint="cs"/>
          <w:sz w:val="26"/>
          <w:szCs w:val="26"/>
          <w:rtl/>
          <w:lang w:bidi="ar-EG"/>
          <w14:ligatures w14:val="standardContextual"/>
        </w:rPr>
        <w:t>عناصر</w:t>
      </w:r>
      <w:r w:rsidR="009C3527" w:rsidRPr="00EC090A">
        <w:rPr>
          <w:rFonts w:hint="cs"/>
          <w:sz w:val="26"/>
          <w:szCs w:val="26"/>
          <w:rtl/>
          <w:lang w:bidi="ar-EG"/>
          <w14:ligatures w14:val="standardContextual"/>
        </w:rPr>
        <w:t xml:space="preserve"> عادة في جميع المشروعات التي جرى استعراضها وهي: (أ)</w:t>
      </w:r>
      <w:r w:rsidR="009C3527" w:rsidRPr="00EC090A">
        <w:rPr>
          <w:rFonts w:hint="cs"/>
          <w:sz w:val="26"/>
          <w:szCs w:val="26"/>
          <w:rtl/>
          <w14:ligatures w14:val="standardContextual"/>
        </w:rPr>
        <w:t xml:space="preserve"> دعم التصديق على تعديل كيغالي؛ (ب) بناء القدرات والوعي ببدائل الهيدروفلوروكربون؛ (3) وضع نظم للتراخيص والإبلاغ للمادة 4 باء. وستتواصل المشروعات التي تنطوي على مستوى أعلى من التمويل </w:t>
      </w:r>
      <w:r w:rsidR="002B1DC5" w:rsidRPr="00EC090A">
        <w:rPr>
          <w:rFonts w:hint="cs"/>
          <w:sz w:val="26"/>
          <w:szCs w:val="26"/>
          <w:rtl/>
          <w14:ligatures w14:val="standardContextual"/>
        </w:rPr>
        <w:t>معالجة</w:t>
      </w:r>
      <w:r w:rsidR="009C3527" w:rsidRPr="00EC090A">
        <w:rPr>
          <w:rFonts w:hint="cs"/>
          <w:sz w:val="26"/>
          <w:szCs w:val="26"/>
          <w:rtl/>
          <w14:ligatures w14:val="standardContextual"/>
        </w:rPr>
        <w:t xml:space="preserve"> </w:t>
      </w:r>
      <w:r w:rsidR="002B1DC5" w:rsidRPr="00EC090A">
        <w:rPr>
          <w:rFonts w:hint="cs"/>
          <w:sz w:val="26"/>
          <w:szCs w:val="26"/>
          <w:rtl/>
          <w14:ligatures w14:val="standardContextual"/>
        </w:rPr>
        <w:t>العناصر</w:t>
      </w:r>
      <w:r w:rsidR="009C3527" w:rsidRPr="00EC090A">
        <w:rPr>
          <w:rFonts w:hint="cs"/>
          <w:sz w:val="26"/>
          <w:szCs w:val="26"/>
          <w:rtl/>
          <w14:ligatures w14:val="standardContextual"/>
        </w:rPr>
        <w:t xml:space="preserve"> المعتمدة على الاحتياجات النوعية للبلد.</w:t>
      </w:r>
    </w:p>
    <w:p w14:paraId="69F9EE37" w14:textId="7B690E35" w:rsidR="009C3527" w:rsidRPr="00EC090A" w:rsidRDefault="009C3527" w:rsidP="00924706">
      <w:pPr>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الارتكاز على الإطار الساري</w:t>
      </w:r>
    </w:p>
    <w:p w14:paraId="0852FA93" w14:textId="572E2D99" w:rsidR="009C3527" w:rsidRPr="00EC090A" w:rsidRDefault="00650625" w:rsidP="00A35360">
      <w:pPr>
        <w:pStyle w:val="Heading1"/>
        <w:bidi/>
        <w:rPr>
          <w:sz w:val="26"/>
          <w:szCs w:val="26"/>
        </w:rPr>
      </w:pPr>
      <w:r w:rsidRPr="00EC090A">
        <w:rPr>
          <w:rFonts w:hint="cs"/>
          <w:sz w:val="26"/>
          <w:szCs w:val="26"/>
          <w:rtl/>
        </w:rPr>
        <w:t xml:space="preserve">وترى الدراسة أن الخبرات المكتسبة من الأطر المؤسسية والتشريعية والسياساتية السارية بما في ذلك نظم الإنفاذ التي </w:t>
      </w:r>
      <w:r w:rsidR="002B1DC5" w:rsidRPr="00EC090A">
        <w:rPr>
          <w:rFonts w:hint="cs"/>
          <w:sz w:val="26"/>
          <w:szCs w:val="26"/>
          <w:rtl/>
        </w:rPr>
        <w:t xml:space="preserve">أعدت خلال </w:t>
      </w:r>
      <w:r w:rsidR="00A35360" w:rsidRPr="00EC090A">
        <w:rPr>
          <w:rFonts w:hint="cs"/>
          <w:sz w:val="26"/>
          <w:szCs w:val="26"/>
          <w:rtl/>
        </w:rPr>
        <w:t>إزالة</w:t>
      </w:r>
      <w:r w:rsidR="002B1DC5" w:rsidRPr="00EC090A">
        <w:rPr>
          <w:rFonts w:hint="cs"/>
          <w:sz w:val="26"/>
          <w:szCs w:val="26"/>
          <w:rtl/>
        </w:rPr>
        <w:t xml:space="preserve"> </w:t>
      </w:r>
      <w:r w:rsidR="00A35360" w:rsidRPr="00EC090A">
        <w:rPr>
          <w:rFonts w:hint="cs"/>
          <w:sz w:val="26"/>
          <w:szCs w:val="26"/>
          <w:rtl/>
        </w:rPr>
        <w:t>المواد</w:t>
      </w:r>
      <w:r w:rsidR="002B1DC5" w:rsidRPr="00EC090A">
        <w:rPr>
          <w:rFonts w:hint="cs"/>
          <w:sz w:val="26"/>
          <w:szCs w:val="26"/>
          <w:rtl/>
        </w:rPr>
        <w:t xml:space="preserve"> </w:t>
      </w:r>
      <w:r w:rsidRPr="00EC090A">
        <w:rPr>
          <w:rFonts w:hint="cs"/>
          <w:sz w:val="26"/>
          <w:szCs w:val="26"/>
          <w:rtl/>
        </w:rPr>
        <w:t>الهيدروكلوروفلوروكربونية ساعدت في وضع التعديلات الضرورية لإعداد الخفض التدريجي للهيدروفلوروكربون لتنفيذ تعديل كيغالي. وأبلغ العديد من البلدان عن وضع سجل إلكتروني ونظم تراخيص بصلات مباشرة مع العملاء الوطنيين الذين يدعمون كلا من التخصيص الموثوق به لحصص استيراد الهيدروفلوروكربون وتحقيق الالتزامات الوطنية والدولية الخاصة بالإبلاغ في إطار تعديل كيغالي.</w:t>
      </w:r>
    </w:p>
    <w:p w14:paraId="0907004C" w14:textId="695AE71A" w:rsidR="00650625" w:rsidRPr="00EC090A" w:rsidRDefault="00650625" w:rsidP="00924706">
      <w:pPr>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التأثيرات</w:t>
      </w:r>
    </w:p>
    <w:p w14:paraId="5F60BC1E" w14:textId="372E8A22" w:rsidR="00650625" w:rsidRPr="00EC090A" w:rsidRDefault="00D514CD" w:rsidP="00924706">
      <w:pPr>
        <w:pStyle w:val="Heading1"/>
        <w:bidi/>
        <w:rPr>
          <w:sz w:val="26"/>
          <w:szCs w:val="26"/>
        </w:rPr>
      </w:pPr>
      <w:r w:rsidRPr="00EC090A">
        <w:rPr>
          <w:rFonts w:hint="cs"/>
          <w:sz w:val="26"/>
          <w:szCs w:val="26"/>
          <w:rtl/>
        </w:rPr>
        <w:t xml:space="preserve">لقد تردد أن الأنشطة التمكينية تحقق التوقعات المرتبطة بالموافقة عليها وتمويلها. وقد ساهمت جميع المشروعات التي جرى استعراضها في تقييم أولى للأطر القانونية والمؤسسية اللازمة لتنفيذ تعديل كيغالي. ومع استثناء أربعة بلدان صدقت على تعديل كيغالي قبل تنفيذ أنشطتها التمكينية، استخدمت البلدان الأربعون المتبقية الأنشطة التمكينية في تحديد الخطوات الضرورية، وإعداد الوثائق، وتحديد أصحاب المصلحة أو المؤسسات ذات الصلة بعملية التصديق </w:t>
      </w:r>
      <w:r w:rsidRPr="00EC090A">
        <w:rPr>
          <w:rFonts w:hint="cs"/>
          <w:sz w:val="26"/>
          <w:szCs w:val="26"/>
          <w:rtl/>
          <w:lang w:bidi="ar-EG"/>
        </w:rPr>
        <w:t>وأجرت معظم البلدان (95 في المائة من العينة) خطوات مختلفة للإعداد لإدراج المواد الهيدروفلوروكربونية في نظمها الخاصة بالتراخيص والحصص، وقام نصف هذه البلدان بتشغيل نظم تراخيص المواد الهيدروفلوروكربونية في نهاية المشروع.</w:t>
      </w:r>
    </w:p>
    <w:p w14:paraId="0F760150" w14:textId="3D1D0E10" w:rsidR="00D514CD" w:rsidRPr="00EC090A" w:rsidRDefault="00D514CD" w:rsidP="00924706">
      <w:pPr>
        <w:keepNext/>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الفعالية</w:t>
      </w:r>
    </w:p>
    <w:p w14:paraId="1EB157E7" w14:textId="1CECBBCE" w:rsidR="00D514CD" w:rsidRPr="00EC090A" w:rsidRDefault="00D514CD" w:rsidP="00924706">
      <w:pPr>
        <w:pStyle w:val="Heading1"/>
        <w:widowControl w:val="0"/>
        <w:bidi/>
        <w:rPr>
          <w:sz w:val="26"/>
          <w:szCs w:val="26"/>
        </w:rPr>
      </w:pPr>
      <w:r w:rsidRPr="00EC090A">
        <w:rPr>
          <w:rFonts w:hint="cs"/>
          <w:sz w:val="26"/>
          <w:szCs w:val="26"/>
          <w:rtl/>
        </w:rPr>
        <w:t>وقد انتهت جميع الأنشطة التمكينية في جميع البلدان المستعرضة وأثبتت فعاليتها في تسليم النتائج المتوقعة والوصول الى أهدافها المتوخاة وكانت الجهود التي بذلت لجمع وتصنيف البيانات، والعمل مع العملاء، وتحديث نظم التراخيص والحصص وسيلة مفيدة في إعداد البلدان للتصديق على تعديل كيغالي وتنيفذه.</w:t>
      </w:r>
    </w:p>
    <w:p w14:paraId="6681EE62" w14:textId="074ACB6A" w:rsidR="006C349B" w:rsidRPr="00EC090A" w:rsidRDefault="006C349B" w:rsidP="00924706">
      <w:pPr>
        <w:keepNext/>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التنافس القطري</w:t>
      </w:r>
    </w:p>
    <w:p w14:paraId="5B6A4D0A" w14:textId="19BDAF67" w:rsidR="006C349B" w:rsidRPr="00EC090A" w:rsidRDefault="006C349B" w:rsidP="00A35360">
      <w:pPr>
        <w:pStyle w:val="Heading1"/>
        <w:keepNext/>
        <w:bidi/>
        <w:rPr>
          <w:sz w:val="26"/>
          <w:szCs w:val="26"/>
        </w:rPr>
      </w:pPr>
      <w:r w:rsidRPr="00EC090A">
        <w:rPr>
          <w:rFonts w:hint="cs"/>
          <w:sz w:val="26"/>
          <w:szCs w:val="26"/>
          <w:rtl/>
        </w:rPr>
        <w:t xml:space="preserve">وتضمنت المشروعات المستعرضة أربعة بلدان. كانت قد صادقت على تعديل كيغالي قبل الموافقة على الأنشطة التمكينية. ويتمثل التغيير الوحيد في التصميم بالمقارنة بالبلدان التي لم تصدق بعد في أن المشروعات لم تتضمن المكون المتعلق بالتصديق المبكر على التعديل على الرغم من حالة التصديق للبلدان المتلقية. وكانت معايير المرونة في الأنشطة التمكينية </w:t>
      </w:r>
      <w:r w:rsidR="00A35360" w:rsidRPr="00EC090A">
        <w:rPr>
          <w:rFonts w:hint="cs"/>
          <w:sz w:val="26"/>
          <w:szCs w:val="26"/>
          <w:rtl/>
        </w:rPr>
        <w:t>كافية</w:t>
      </w:r>
      <w:r w:rsidRPr="00EC090A">
        <w:rPr>
          <w:rFonts w:hint="cs"/>
          <w:sz w:val="26"/>
          <w:szCs w:val="26"/>
          <w:rtl/>
        </w:rPr>
        <w:t xml:space="preserve"> بصورة أتاحت تمويل الأنشطة التي سو</w:t>
      </w:r>
      <w:r w:rsidR="00A35360" w:rsidRPr="00EC090A">
        <w:rPr>
          <w:rFonts w:hint="cs"/>
          <w:sz w:val="26"/>
          <w:szCs w:val="26"/>
          <w:rtl/>
        </w:rPr>
        <w:t xml:space="preserve">ف </w:t>
      </w:r>
      <w:r w:rsidRPr="00EC090A">
        <w:rPr>
          <w:rFonts w:hint="cs"/>
          <w:sz w:val="26"/>
          <w:szCs w:val="26"/>
          <w:rtl/>
        </w:rPr>
        <w:t>تحقق مختلف الاحتياجات الخاصة بالبلدان المتلقية، فمن بين البلدان البالغة أربعة وأربعين التي جرى استعراض تقاريرها القطرية، صدق 81 في المائة منها على التعديل سواء خلال أو بعد الانتهاء من أنشطتها التمكينية. مما يشكل إشارة جيدة الى فعالية هذه الأنشطة.</w:t>
      </w:r>
    </w:p>
    <w:p w14:paraId="7C45DFA4" w14:textId="151C88AA" w:rsidR="006C349B" w:rsidRPr="00EC090A" w:rsidRDefault="006C349B" w:rsidP="00924706">
      <w:pPr>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تصميم المشروع وأطر النتائج</w:t>
      </w:r>
    </w:p>
    <w:p w14:paraId="02B3A400" w14:textId="1CE631EC" w:rsidR="006C349B" w:rsidRPr="00EC090A" w:rsidRDefault="006C349B" w:rsidP="00924706">
      <w:pPr>
        <w:pStyle w:val="Heading1"/>
        <w:bidi/>
        <w:rPr>
          <w:sz w:val="26"/>
          <w:szCs w:val="26"/>
        </w:rPr>
      </w:pPr>
      <w:r w:rsidRPr="00EC090A">
        <w:rPr>
          <w:rFonts w:hint="cs"/>
          <w:sz w:val="26"/>
          <w:szCs w:val="26"/>
          <w:rtl/>
        </w:rPr>
        <w:t>كان تصميم المشروع وسيلة لتيسير تعريف الأنشطة ذات الصلة لكل بلد من البلدان المتلقية، ولم يتم تحديد إطار محدد للنتائج بشأن هذه المشروعات بالنظر الى أنها صممت لتحقيق المسار السريع لاعتماد تعديل كيغالي. وكانت المشروعات في حاجة الى المرونة للتكيف مع مختلف الظروف ومستويات الإعداد السائدة لكل بلد.</w:t>
      </w:r>
    </w:p>
    <w:p w14:paraId="4615EA59" w14:textId="6D844B90" w:rsidR="006C349B" w:rsidRPr="00EC090A" w:rsidRDefault="006C349B" w:rsidP="006C349B">
      <w:pPr>
        <w:keepNext/>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كفاية المبادئ التوجيهية للإبلاغ</w:t>
      </w:r>
    </w:p>
    <w:p w14:paraId="25B1348B" w14:textId="1B8B5689" w:rsidR="006C349B" w:rsidRPr="00EC090A" w:rsidRDefault="006C349B" w:rsidP="00C368C8">
      <w:pPr>
        <w:pStyle w:val="Heading1"/>
        <w:keepNext/>
        <w:bidi/>
        <w:rPr>
          <w:rFonts w:eastAsiaTheme="minorHAnsi" w:cstheme="minorBidi"/>
          <w:sz w:val="26"/>
          <w:szCs w:val="26"/>
          <w14:ligatures w14:val="standardContextual"/>
        </w:rPr>
      </w:pPr>
      <w:r w:rsidRPr="00EC090A">
        <w:rPr>
          <w:rFonts w:eastAsiaTheme="minorHAnsi" w:cstheme="minorBidi" w:hint="cs"/>
          <w:sz w:val="26"/>
          <w:szCs w:val="26"/>
          <w:rtl/>
          <w14:ligatures w14:val="standardContextual"/>
        </w:rPr>
        <w:t xml:space="preserve">يتضمن المرفق الرابع بالدليل الذي أعدته الأمانة لتقديم الأنشطة التمكينية مخرجا تفصيليا لإعداد التقرير النهائي بشأن الأنشطة التمكينية بما في ذلك، </w:t>
      </w:r>
      <w:r w:rsidRPr="00EC090A">
        <w:rPr>
          <w:rFonts w:eastAsiaTheme="minorHAnsi" w:cstheme="minorBidi" w:hint="cs"/>
          <w:i/>
          <w:iCs/>
          <w:sz w:val="26"/>
          <w:szCs w:val="26"/>
          <w:rtl/>
          <w14:ligatures w14:val="standardContextual"/>
        </w:rPr>
        <w:t>ضمن جملة أمور</w:t>
      </w:r>
      <w:r w:rsidR="00C368C8" w:rsidRPr="00EC090A">
        <w:rPr>
          <w:rFonts w:eastAsiaTheme="minorHAnsi" w:cstheme="minorBidi" w:hint="cs"/>
          <w:sz w:val="26"/>
          <w:szCs w:val="26"/>
          <w:rtl/>
          <w14:ligatures w14:val="standardContextual"/>
        </w:rPr>
        <w:t>:</w:t>
      </w:r>
      <w:r w:rsidRPr="00EC090A">
        <w:rPr>
          <w:rFonts w:eastAsiaTheme="minorHAnsi" w:cstheme="minorBidi" w:hint="cs"/>
          <w:sz w:val="26"/>
          <w:szCs w:val="26"/>
          <w:rtl/>
          <w14:ligatures w14:val="standardContextual"/>
        </w:rPr>
        <w:t xml:space="preserve"> (أ)</w:t>
      </w:r>
      <w:r w:rsidR="00C368C8" w:rsidRPr="00EC090A">
        <w:rPr>
          <w:rFonts w:eastAsiaTheme="minorHAnsi" w:cstheme="minorBidi" w:hint="cs"/>
          <w:sz w:val="26"/>
          <w:szCs w:val="26"/>
          <w:rtl/>
          <w14:ligatures w14:val="standardContextual"/>
        </w:rPr>
        <w:t xml:space="preserve"> أهداف المشروع ومخرجاته المتوقعة؛ (ب) وصف للأنشطة التي يجري تنفيذها وموجز للنتائج ( مع أمثلة بحسب المكونات)؛ (ج) التقرير المالي؛ (د) الدروس المستفادة والتحديات التي تواجه التنفيذ. كذلك فإن الدليل المشار إليه في المقرر 81/32(ب) بشأن طلب تقديم تقريرا نهائيا في غضون ستة أشهر من الانتهاء من المشروع. غير أنه لم تكن هناك حاجة الى طلب محدد للوكالات والبلدان لإعداد وتقديم التقرير النهائي من خلال استخدام المخرج المقترح. غير أن عدم </w:t>
      </w:r>
      <w:r w:rsidR="00615FB7" w:rsidRPr="00EC090A">
        <w:rPr>
          <w:rFonts w:eastAsiaTheme="minorHAnsi" w:cstheme="minorBidi" w:hint="cs"/>
          <w:sz w:val="26"/>
          <w:szCs w:val="26"/>
          <w:rtl/>
          <w:lang w:bidi="ar-EG"/>
          <w14:ligatures w14:val="standardContextual"/>
        </w:rPr>
        <w:t>وجود هذه الآلية لرصد الانتهاء من المشروع النهائي أدى في عدد قليل من الحالات الى تأخيرات (أو حذف) في تقديم التقارير النهائية. وأدى ذلك الى عرقلة، في بعض الحالات توافر المعلومات للتقييم وعملية التصنيف المتعلقة بها، وكانت التوجيهات للوكالات كافية إلاّ أن آلية الرصد لتجميع التقارير النهائية لم تكن محددة بصورة واضحة من خلال طلب من الأمانة للوكالات مثلما تم بالنسبة للأنواع الأخرى من الإبلاغ عن المشروعات في الصندوق المتعدد الأطراف. (مثل طلب تقارير الانتهاء من المشروعات).</w:t>
      </w:r>
    </w:p>
    <w:p w14:paraId="4B839378" w14:textId="25D80813" w:rsidR="00615FB7" w:rsidRPr="00EC090A" w:rsidRDefault="00615FB7" w:rsidP="00924706">
      <w:pPr>
        <w:keepLines/>
        <w:widowControl w:val="0"/>
        <w:suppressLineNumbers/>
        <w:suppressAutoHyphen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تعزيز القدرات</w:t>
      </w:r>
    </w:p>
    <w:p w14:paraId="6BBA78CC" w14:textId="7655496B" w:rsidR="00615FB7" w:rsidRPr="00EC090A" w:rsidRDefault="00615FB7" w:rsidP="00FC5459">
      <w:pPr>
        <w:pStyle w:val="Heading1"/>
        <w:bidi/>
        <w:rPr>
          <w:rFonts w:eastAsiaTheme="minorHAnsi"/>
          <w:i/>
          <w:sz w:val="26"/>
          <w:szCs w:val="26"/>
          <w14:ligatures w14:val="standardContextual"/>
        </w:rPr>
      </w:pPr>
      <w:r w:rsidRPr="00EC090A">
        <w:rPr>
          <w:rFonts w:eastAsiaTheme="minorHAnsi" w:hint="cs"/>
          <w:i/>
          <w:sz w:val="26"/>
          <w:szCs w:val="26"/>
          <w:rtl/>
          <w14:ligatures w14:val="standardContextual"/>
        </w:rPr>
        <w:t xml:space="preserve">كان بناء القدرات واحدا من أهم جوانب النجاح في تنفيذ الأنشطة التمكينية. وقد تحقق، من خلال التدريب والإرشاد لأصحاب المصلحة وتقاسم المعلومات والخبرات، </w:t>
      </w:r>
      <w:r w:rsidR="00FC5459" w:rsidRPr="00EC090A">
        <w:rPr>
          <w:rFonts w:eastAsiaTheme="minorHAnsi" w:hint="cs"/>
          <w:i/>
          <w:sz w:val="26"/>
          <w:szCs w:val="26"/>
          <w:rtl/>
          <w14:ligatures w14:val="standardContextual"/>
        </w:rPr>
        <w:t>تقدم</w:t>
      </w:r>
      <w:r w:rsidRPr="00EC090A">
        <w:rPr>
          <w:rFonts w:eastAsiaTheme="minorHAnsi" w:hint="cs"/>
          <w:i/>
          <w:sz w:val="26"/>
          <w:szCs w:val="26"/>
          <w:rtl/>
          <w14:ligatures w14:val="standardContextual"/>
        </w:rPr>
        <w:t xml:space="preserve"> في المجالات التي تعتبر رئيسية </w:t>
      </w:r>
      <w:r w:rsidR="00A76F1D" w:rsidRPr="00EC090A">
        <w:rPr>
          <w:rFonts w:eastAsiaTheme="minorHAnsi" w:hint="cs"/>
          <w:i/>
          <w:sz w:val="26"/>
          <w:szCs w:val="26"/>
          <w:rtl/>
          <w14:ligatures w14:val="standardContextual"/>
        </w:rPr>
        <w:t>في ضمان نجاح التحول ومواجهة التحديات التي نشأت عن معالجة الخفض التدريجي في الهيدروفلوروكربون في البلدان المتلقية. وكانت مكونات بناء القدرات في معظم البلدان موجهة لقطاع خدمة التبريد وتكييف الهواء. وعلاوة على تنفيذ برامج التدريب عن المناولة الجيدة للبدائل التي تنطوي عليها بما في ذلك غازات التبريد القابلة للاشتعال، ويستخدم العديد من البلدان أنشطتها التمكينية لعقد المشاورات بشأن وضع خطط الاعتماد لفنيي التبريد وتكييف الهواء. كما استفسر العديد من البلدان من العملاء والجمهور العام عن تكاليف ومنافع التكنولوجيات والمعدات البديلة المنخفضة القدرة على الاحترار العالمي.</w:t>
      </w:r>
    </w:p>
    <w:p w14:paraId="5A8D6C85" w14:textId="56EBE00A" w:rsidR="00A76F1D" w:rsidRPr="00EC090A" w:rsidRDefault="00A76F1D" w:rsidP="00924706">
      <w:pPr>
        <w:keepNext/>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استعداد الجمارك</w:t>
      </w:r>
    </w:p>
    <w:p w14:paraId="2FEA30E6" w14:textId="2A97E90A" w:rsidR="00A76F1D" w:rsidRPr="00EC090A" w:rsidRDefault="002433DB" w:rsidP="002D22B0">
      <w:pPr>
        <w:pStyle w:val="Heading1"/>
        <w:keepNext/>
        <w:keepLines/>
        <w:bidi/>
        <w:rPr>
          <w:sz w:val="26"/>
          <w:szCs w:val="26"/>
        </w:rPr>
      </w:pPr>
      <w:r w:rsidRPr="00EC090A">
        <w:rPr>
          <w:rFonts w:hint="cs"/>
          <w:sz w:val="26"/>
          <w:szCs w:val="26"/>
          <w:rtl/>
        </w:rPr>
        <w:t xml:space="preserve">أدرج هذا الهدف في جميع المشروعات المستعرضة التي تتضمن أنشطة تمكينية كعامل ضروري لنجاح تنفيذ خطط كيغالي لتنفيذ الهيدروفلوروكربون. وقد تحقق هذ الهدف بفضل الارتكاز على الشراكات مع إدارات الجمارك الوطنية التي أنشئت في إطار إزالة الهيدروكلوروفلوروكربون التي أحدثت تحسنا في استعداد موظفي الجمارك وموظفي إنفاذ القوانين لتعزيز الرصد والرقابة على التجارة بالمواد الهيدروكلوروفلوروكربونية في إطار تعديل كيغالي. وجرى في بعض البلدان تعزيز نقاط الرقابة على الحدود من خلال توزيع معدات التعرف على غازات التبريد للنهوض بنظم التراخيص والحصص للاضطلاع بالاحتياجات الجديدة الناشئة عن تعديل كيغالي. واستخدم عدد من البلدان الدعم المقدم للأنشطة التمكينية لتحديث واعتماد </w:t>
      </w:r>
      <w:r w:rsidR="00FC5459" w:rsidRPr="00EC090A">
        <w:rPr>
          <w:rFonts w:hint="cs"/>
          <w:sz w:val="26"/>
          <w:szCs w:val="26"/>
          <w:rtl/>
        </w:rPr>
        <w:t>كودات</w:t>
      </w:r>
      <w:r w:rsidRPr="00EC090A">
        <w:rPr>
          <w:rFonts w:hint="cs"/>
          <w:sz w:val="26"/>
          <w:szCs w:val="26"/>
          <w:rtl/>
        </w:rPr>
        <w:t xml:space="preserve"> النظام الموحد النوعي الجديد مما يتيح التفرقة بين المواد الهيدروفلوروكربونية وقد أسفر هذا العمل ليس فقط عن زيادة التجميع الشامل للبيان</w:t>
      </w:r>
      <w:r w:rsidR="00FC5459" w:rsidRPr="00EC090A">
        <w:rPr>
          <w:rFonts w:hint="cs"/>
          <w:sz w:val="26"/>
          <w:szCs w:val="26"/>
          <w:rtl/>
        </w:rPr>
        <w:t>ات الوطنية عن المواد الهيدرو</w:t>
      </w:r>
      <w:r w:rsidR="002D22B0" w:rsidRPr="00EC090A">
        <w:rPr>
          <w:rFonts w:hint="cs"/>
          <w:sz w:val="26"/>
          <w:szCs w:val="26"/>
          <w:rtl/>
        </w:rPr>
        <w:t>فلو</w:t>
      </w:r>
      <w:r w:rsidRPr="00EC090A">
        <w:rPr>
          <w:rFonts w:hint="cs"/>
          <w:sz w:val="26"/>
          <w:szCs w:val="26"/>
          <w:rtl/>
        </w:rPr>
        <w:t>روكربونية وخلائط الهيدروفلوروكربون (كدليل لتحديد الأرقام القياسية لاستهلاك الهيدروفلوروكربون) بل وتعزيز مقارنة البيانات فيما بين البلدان. وساعدت الأنشطة التمكينية كذلك في معالجة الحاجة الى مواصلة التدريب المنتظم (لتعويض الدوران المتكرر لموظفي الجمارك) وهو الأمر الضروري لتحقيق الإنفاذ الفعال لنظم التراخيص والحصص للهيدروفلوروكربون والرصد والرقابة لتجارة الهيدروفلوروكربون.</w:t>
      </w:r>
    </w:p>
    <w:p w14:paraId="6FC565B4" w14:textId="5D8C8A5A" w:rsidR="002433DB" w:rsidRPr="00EC090A" w:rsidRDefault="002433DB" w:rsidP="00924706">
      <w:pPr>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التحديات والتأخيرات في التنفيذ</w:t>
      </w:r>
    </w:p>
    <w:p w14:paraId="1E847EF3" w14:textId="5E13D3F7" w:rsidR="006F0BE6" w:rsidRPr="00EC090A" w:rsidRDefault="002433DB" w:rsidP="00B45811">
      <w:pPr>
        <w:pStyle w:val="Heading1"/>
        <w:bidi/>
        <w:rPr>
          <w:sz w:val="26"/>
          <w:szCs w:val="26"/>
        </w:rPr>
      </w:pPr>
      <w:r w:rsidRPr="00EC090A">
        <w:rPr>
          <w:rFonts w:hint="cs"/>
          <w:sz w:val="26"/>
          <w:szCs w:val="26"/>
          <w:rtl/>
        </w:rPr>
        <w:t>كان تأثير وباء</w:t>
      </w:r>
      <w:r w:rsidR="003C6EDA" w:rsidRPr="00EC090A">
        <w:rPr>
          <w:rFonts w:hint="cs"/>
          <w:sz w:val="26"/>
          <w:szCs w:val="26"/>
          <w:rtl/>
        </w:rPr>
        <w:t xml:space="preserve"> كوفيد-19 يشكل التحدي الكبير الذي يواجه التنفيذ الذي </w:t>
      </w:r>
      <w:r w:rsidR="002D22B0" w:rsidRPr="00EC090A">
        <w:rPr>
          <w:rFonts w:hint="cs"/>
          <w:sz w:val="26"/>
          <w:szCs w:val="26"/>
          <w:rtl/>
        </w:rPr>
        <w:t>تم</w:t>
      </w:r>
      <w:r w:rsidR="003C6EDA" w:rsidRPr="00EC090A">
        <w:rPr>
          <w:rFonts w:hint="cs"/>
          <w:sz w:val="26"/>
          <w:szCs w:val="26"/>
          <w:rtl/>
        </w:rPr>
        <w:t xml:space="preserve"> الإبلاغ عنه. وكانت بعض البلدان قد طلبت، قبل الوباء، تمديد فترة تنفيذ المشروع نتيجة لبعض الجوانب مثل</w:t>
      </w:r>
      <w:r w:rsidR="006F0BE6" w:rsidRPr="00EC090A">
        <w:rPr>
          <w:rFonts w:hint="cs"/>
          <w:sz w:val="26"/>
          <w:szCs w:val="26"/>
          <w:rtl/>
        </w:rPr>
        <w:t xml:space="preserve">: (أ) الحاجة الى فترة أطول لوضع الظروف المناسبة لإطلاق أنشطة المشروع؛ (ب) عدم كفاية الوقت لتنفيذ الأنشطة بحسب المقرر في الأصل؛ (ج) قضايا التنسيق بين وحدات الأوزون الوطنية والوكالات المنفذة. وتعرض العديد من البلدان لتحديات التغيير فيما يتعلق بالتأخيرات في الحصول على الموافقات الإلزامية والإدارية الضرورية، وعدم توافر بدائل الهيدروفلوروكربون ومردودية تكاليفها فضلا عن الصعوبات في توفير الأدوات </w:t>
      </w:r>
      <w:r w:rsidR="00B45811" w:rsidRPr="00EC090A">
        <w:rPr>
          <w:rFonts w:hint="cs"/>
          <w:sz w:val="26"/>
          <w:szCs w:val="26"/>
          <w:rtl/>
        </w:rPr>
        <w:t>لمناولة</w:t>
      </w:r>
      <w:r w:rsidR="006F0BE6" w:rsidRPr="00EC090A">
        <w:rPr>
          <w:rFonts w:hint="cs"/>
          <w:sz w:val="26"/>
          <w:szCs w:val="26"/>
          <w:rtl/>
        </w:rPr>
        <w:t xml:space="preserve"> غازات التبريد القابلة للاشتعال لتحقيق التدريب الفعال للفنيين في قطاع خدمة التبريد وتكييف الهواء. وكانت التأخيرات في التنفيذ في بعض البلدان ناجمة عن شواغل سياساتية و</w:t>
      </w:r>
      <w:r w:rsidR="00435C58" w:rsidRPr="00EC090A">
        <w:rPr>
          <w:rFonts w:hint="cs"/>
          <w:sz w:val="26"/>
          <w:szCs w:val="26"/>
          <w:rtl/>
        </w:rPr>
        <w:t>أمنية.</w:t>
      </w:r>
    </w:p>
    <w:p w14:paraId="0F98CD4B" w14:textId="02708883" w:rsidR="00435C58" w:rsidRPr="00EC090A" w:rsidRDefault="00435C58" w:rsidP="00924706">
      <w:pPr>
        <w:keepNext/>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وضع خرائط لأصحاب المصلحة المعنيين</w:t>
      </w:r>
    </w:p>
    <w:p w14:paraId="3231B7F9" w14:textId="1FABF1F6" w:rsidR="00435C58" w:rsidRPr="00EC090A" w:rsidRDefault="00435C58" w:rsidP="00924706">
      <w:pPr>
        <w:pStyle w:val="Heading1"/>
        <w:keepNext/>
        <w:keepLines/>
        <w:bidi/>
        <w:rPr>
          <w:sz w:val="26"/>
          <w:szCs w:val="26"/>
        </w:rPr>
      </w:pPr>
      <w:r w:rsidRPr="00EC090A">
        <w:rPr>
          <w:rFonts w:hint="cs"/>
          <w:sz w:val="26"/>
          <w:szCs w:val="26"/>
          <w:rtl/>
        </w:rPr>
        <w:t xml:space="preserve">تشير الدراسة الى أن الأنشطة التمكينية أسهمت في توعية أصحاب المصلحة في الصناعة والحكومة وقطاع الطاقة وهو الأمر الذي سيكون ضروريا لضمان تنفيذ تعديل كيغالي. وكانت أنشطة الإرشاد مفيدة ووضعت قواعد معلومات </w:t>
      </w:r>
      <w:r w:rsidR="007A4599" w:rsidRPr="00EC090A">
        <w:rPr>
          <w:rFonts w:hint="cs"/>
          <w:sz w:val="26"/>
          <w:szCs w:val="26"/>
          <w:rtl/>
          <w:lang w:bidi="ar-EG"/>
        </w:rPr>
        <w:t>بواسطة العمل من أجل الأوزون في اليونيب مع نشرات تعديل كيغالي مما حظى بتقدير معظم البلدان التي يدعمها اليونيب، وحصل عدد قليل من البلدان على الدعم من الوكالات المنفذة الأخرى.</w:t>
      </w:r>
    </w:p>
    <w:p w14:paraId="18314E2B" w14:textId="3502C7D7" w:rsidR="007A4599" w:rsidRPr="00EC090A" w:rsidRDefault="007A4599" w:rsidP="00B45811">
      <w:pPr>
        <w:pStyle w:val="Heading1"/>
        <w:bidi/>
        <w:rPr>
          <w:rFonts w:eastAsiaTheme="minorHAnsi"/>
          <w:sz w:val="26"/>
          <w:szCs w:val="26"/>
        </w:rPr>
      </w:pPr>
      <w:r w:rsidRPr="00EC090A">
        <w:rPr>
          <w:rFonts w:eastAsiaTheme="minorHAnsi" w:hint="cs"/>
          <w:sz w:val="26"/>
          <w:szCs w:val="26"/>
          <w:rtl/>
        </w:rPr>
        <w:t xml:space="preserve">وأشار بعض البلدان الى الخبرات السابقة في المشاركة مع أصحاب المصلحة الأخرين من خلال ممارسة توأمة الورش فيما بين موظفي الأوزون الوطنيين وصانعي سياسات الطاقة مما ييسر المناقشات والصلات مع النظراء العاملين في </w:t>
      </w:r>
      <w:r w:rsidR="00B45811" w:rsidRPr="00EC090A">
        <w:rPr>
          <w:rFonts w:eastAsiaTheme="minorHAnsi" w:hint="cs"/>
          <w:sz w:val="26"/>
          <w:szCs w:val="26"/>
          <w:rtl/>
        </w:rPr>
        <w:t>كفاة</w:t>
      </w:r>
      <w:r w:rsidRPr="00EC090A">
        <w:rPr>
          <w:rFonts w:eastAsiaTheme="minorHAnsi" w:hint="cs"/>
          <w:sz w:val="26"/>
          <w:szCs w:val="26"/>
          <w:rtl/>
        </w:rPr>
        <w:t xml:space="preserve"> استخدام الطاقة عن أهداف بروتوكول مونتريال في دعم تعديل كيغالي وأدى ذلك الى إنشاء مؤسسة ممتازة لاجت</w:t>
      </w:r>
      <w:r w:rsidR="006739B4" w:rsidRPr="00EC090A">
        <w:rPr>
          <w:rFonts w:eastAsiaTheme="minorHAnsi" w:hint="cs"/>
          <w:sz w:val="26"/>
          <w:szCs w:val="26"/>
          <w:rtl/>
        </w:rPr>
        <w:t>ماعات التشاور مع أصحاب المصلحة التي نظمت مع مشروعات أنشطة التمكين لدى استعراض ومناقشة السياسات</w:t>
      </w:r>
      <w:r w:rsidR="003D04A0" w:rsidRPr="00EC090A">
        <w:rPr>
          <w:rFonts w:eastAsiaTheme="minorHAnsi" w:hint="cs"/>
          <w:sz w:val="26"/>
          <w:szCs w:val="26"/>
          <w:rtl/>
          <w:lang w:bidi="ar-EG"/>
        </w:rPr>
        <w:t>/</w:t>
      </w:r>
      <w:r w:rsidR="006739B4" w:rsidRPr="00EC090A">
        <w:rPr>
          <w:rFonts w:eastAsiaTheme="minorHAnsi" w:hint="cs"/>
          <w:sz w:val="26"/>
          <w:szCs w:val="26"/>
          <w:rtl/>
        </w:rPr>
        <w:t xml:space="preserve"> والتشريعات القائمة بشأن الأوزون والمناخ لضمان كفاءة استخدام</w:t>
      </w:r>
      <w:r w:rsidR="003D04A0" w:rsidRPr="00EC090A">
        <w:rPr>
          <w:rFonts w:eastAsiaTheme="minorHAnsi" w:hint="cs"/>
          <w:sz w:val="26"/>
          <w:szCs w:val="26"/>
          <w:rtl/>
        </w:rPr>
        <w:t xml:space="preserve"> الطاقة في قطاع التبريد وتكييف الهواء.</w:t>
      </w:r>
    </w:p>
    <w:p w14:paraId="4DA50104" w14:textId="779C5BCB" w:rsidR="003D04A0" w:rsidRPr="00EC090A" w:rsidRDefault="003D04A0" w:rsidP="00924706">
      <w:pPr>
        <w:keepNext/>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وحدات الأوزون الوطنية</w:t>
      </w:r>
    </w:p>
    <w:p w14:paraId="447A7CF9" w14:textId="3D1AEACD" w:rsidR="003D04A0" w:rsidRPr="00EC090A" w:rsidRDefault="003D04A0" w:rsidP="00924706">
      <w:pPr>
        <w:pStyle w:val="Heading1"/>
        <w:keepNext/>
        <w:bidi/>
        <w:rPr>
          <w:sz w:val="26"/>
          <w:szCs w:val="26"/>
        </w:rPr>
      </w:pPr>
      <w:r w:rsidRPr="00EC090A">
        <w:rPr>
          <w:rFonts w:hint="cs"/>
          <w:sz w:val="26"/>
          <w:szCs w:val="26"/>
          <w:rtl/>
        </w:rPr>
        <w:t xml:space="preserve">اضطلعت وحدات الأوزون الوطنية بدور محوري في تنفيذ أنشطة التمكين في جميع البلدان. وكانت هذه الوحدات ضرورية بوجه خاص في تحديد أصحاب المصلحة المعنيين وتعزيز مشاركة العناصر الفاعلة </w:t>
      </w:r>
      <w:r w:rsidR="00611DF7" w:rsidRPr="00EC090A">
        <w:rPr>
          <w:rFonts w:hint="cs"/>
          <w:sz w:val="26"/>
          <w:szCs w:val="26"/>
          <w:rtl/>
        </w:rPr>
        <w:t>الوطنية ومواصلة المتابعة مع السلطات المعنية المسؤولة عن صياغة ووضع الصيغ النهائية والمواقفة على السياسات والقواعد المتعلقة بالهيدروفلوروكربون وتحسين نظم التراخيص نتيجة للدور الراسخ لوحدات الأوزون الوطنية في إصدار تصاريح الاستيراد للمواد المستنفدة للأوزون وأبلغ أيضا عن التعاون من خلال تبادل المعلومات فيما بين وحدات الأوزون الوطنية على المستوى ش</w:t>
      </w:r>
      <w:r w:rsidR="00CB2E09" w:rsidRPr="00EC090A">
        <w:rPr>
          <w:rFonts w:hint="cs"/>
          <w:sz w:val="26"/>
          <w:szCs w:val="26"/>
          <w:rtl/>
        </w:rPr>
        <w:t>به الإقليمي كعامل</w:t>
      </w:r>
      <w:r w:rsidR="00E01915" w:rsidRPr="00EC090A">
        <w:rPr>
          <w:rFonts w:hint="cs"/>
          <w:sz w:val="26"/>
          <w:szCs w:val="26"/>
          <w:rtl/>
        </w:rPr>
        <w:t xml:space="preserve"> من عوامل النجاح ولاسيما فيما يتعلق بالمسائل المتعلقة بالجمارك.</w:t>
      </w:r>
    </w:p>
    <w:p w14:paraId="4CAE8E51" w14:textId="3014F86F" w:rsidR="00E01915" w:rsidRPr="00EC090A" w:rsidRDefault="00E01915" w:rsidP="00924706">
      <w:pPr>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كفاءة استخدام الطاقة</w:t>
      </w:r>
    </w:p>
    <w:p w14:paraId="2F8B90F1" w14:textId="33830693" w:rsidR="00E01915" w:rsidRPr="00EC090A" w:rsidRDefault="00E01915" w:rsidP="008D508C">
      <w:pPr>
        <w:pStyle w:val="Heading1"/>
        <w:bidi/>
        <w:rPr>
          <w:sz w:val="26"/>
          <w:szCs w:val="26"/>
        </w:rPr>
      </w:pPr>
      <w:r w:rsidRPr="00EC090A">
        <w:rPr>
          <w:rFonts w:hint="cs"/>
          <w:sz w:val="26"/>
          <w:szCs w:val="26"/>
          <w:rtl/>
        </w:rPr>
        <w:t xml:space="preserve">قدم المقرر 82/83(ب) المرونة المتعلقة بمشروعات الأنشطة التمكينية لمعالجة قضايا كفاءة استخدام الطاقة. غير أنه في حين أن الدراسة النظرية عثرت على أدلة </w:t>
      </w:r>
      <w:r w:rsidR="00B45811" w:rsidRPr="00EC090A">
        <w:rPr>
          <w:rFonts w:hint="cs"/>
          <w:sz w:val="26"/>
          <w:szCs w:val="26"/>
          <w:rtl/>
        </w:rPr>
        <w:t>بأن</w:t>
      </w:r>
      <w:r w:rsidRPr="00EC090A">
        <w:rPr>
          <w:rFonts w:hint="cs"/>
          <w:sz w:val="26"/>
          <w:szCs w:val="26"/>
          <w:rtl/>
        </w:rPr>
        <w:t xml:space="preserve"> بعض المشروعات تضمنت أنشطة تتعلق بكفاءة استخدام الطاقة، فإن التركيز على كفاءة استخدام الطاقة في مشروعات الأنشطة التمكينية كان محدودا. فقد استخدمت بعض البلدان التي لديها بالفعل سياسات تتعلق بكفاءة استخدام الطاقة الأنشطة التمكينية لوضع أو الانتهاء من صياغة معاييرها الخاصة بأدنى مستوى لأداء الطاقة. ولا يوجد سوى مشروعين لديها عنصر واضح لكفاءة استخدام الطاقة، ولدى عدد قليل آخر من المشروعات أنشطة تتعلق بكفاءة استخدام الطاقة كعنصر فرعي من عناصر أخرى. وتشمل هذه الأنشطة التمكينية إجراء دراسات وموائد مستديرة لاستعراض القوانين والمنظمات والقواعد ذات الصلة بكفاءة استخدام الطاقة، وتقييم الفرص المتعلقة بتحديد المواد غير المستنفدة للأوزون والمنخفضة </w:t>
      </w:r>
      <w:r w:rsidR="00B45811" w:rsidRPr="00EC090A">
        <w:rPr>
          <w:rFonts w:hint="cs"/>
          <w:sz w:val="26"/>
          <w:szCs w:val="26"/>
          <w:rtl/>
        </w:rPr>
        <w:t xml:space="preserve">القدرة على </w:t>
      </w:r>
      <w:r w:rsidR="008D508C" w:rsidRPr="00EC090A">
        <w:rPr>
          <w:rFonts w:hint="cs"/>
          <w:sz w:val="26"/>
          <w:szCs w:val="26"/>
          <w:rtl/>
        </w:rPr>
        <w:t>الإحترار</w:t>
      </w:r>
      <w:r w:rsidRPr="00EC090A">
        <w:rPr>
          <w:rFonts w:hint="cs"/>
          <w:sz w:val="26"/>
          <w:szCs w:val="26"/>
          <w:rtl/>
        </w:rPr>
        <w:t xml:space="preserve"> العالمي والبدائل المتعلقة بكفاءة استخدام الطاقة المتوافرة على النحو التجاري مع التركيز على قطاعي التبريد وتكييف الهواء ولا تتوافر أدلة كافية </w:t>
      </w:r>
      <w:r w:rsidR="008D508C" w:rsidRPr="00EC090A">
        <w:rPr>
          <w:rFonts w:hint="cs"/>
          <w:sz w:val="26"/>
          <w:szCs w:val="26"/>
          <w:rtl/>
        </w:rPr>
        <w:t>لإستخلاص</w:t>
      </w:r>
      <w:r w:rsidRPr="00EC090A">
        <w:rPr>
          <w:rFonts w:hint="cs"/>
          <w:sz w:val="26"/>
          <w:szCs w:val="26"/>
          <w:rtl/>
        </w:rPr>
        <w:t xml:space="preserve"> الدروس المستفادة عن عنصر كفاءة استخدام الطاقة من هذه الحالات القليلة.</w:t>
      </w:r>
    </w:p>
    <w:p w14:paraId="24828F5E" w14:textId="2CC061DC" w:rsidR="0090239B" w:rsidRPr="00EC090A" w:rsidRDefault="0090239B" w:rsidP="00924706">
      <w:pPr>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الجنسانية</w:t>
      </w:r>
    </w:p>
    <w:p w14:paraId="6B770B89" w14:textId="4C02B71C" w:rsidR="0090239B" w:rsidRPr="00EC090A" w:rsidRDefault="0090239B" w:rsidP="008D508C">
      <w:pPr>
        <w:pStyle w:val="Heading1"/>
        <w:bidi/>
        <w:rPr>
          <w:sz w:val="26"/>
          <w:szCs w:val="26"/>
        </w:rPr>
      </w:pPr>
      <w:r w:rsidRPr="00EC090A">
        <w:rPr>
          <w:rFonts w:hint="cs"/>
          <w:sz w:val="26"/>
          <w:szCs w:val="26"/>
          <w:rtl/>
        </w:rPr>
        <w:t xml:space="preserve">تضمنت استمارة الإبلاغ التي أعدتها الأمانة في 2020 قسما للإبلاغ عن الجنسانية. غير أن معظم المشروعات لم تقدم معلومات عن الجنسانية أو تقدم بيانات </w:t>
      </w:r>
      <w:r w:rsidR="008D508C" w:rsidRPr="00EC090A">
        <w:rPr>
          <w:rFonts w:hint="cs"/>
          <w:sz w:val="26"/>
          <w:szCs w:val="26"/>
          <w:rtl/>
        </w:rPr>
        <w:t>مفصلة</w:t>
      </w:r>
      <w:r w:rsidRPr="00EC090A">
        <w:rPr>
          <w:rFonts w:hint="cs"/>
          <w:sz w:val="26"/>
          <w:szCs w:val="26"/>
          <w:rtl/>
        </w:rPr>
        <w:t xml:space="preserve"> بحسب نوع الجنس حيث أنها صممت قبل اعتماد اللجنة التنفيذية لسياسة التعميم الجنسانية خلال اجتماعها الرابع والثمانين. ولم يستخدم سوى مشروع و احد قائمة المراجعة المفصلة التي أعدتها الأمانة للإبلاغ عن تعميم الجنسانية.</w:t>
      </w:r>
    </w:p>
    <w:p w14:paraId="6D16A25D" w14:textId="2DC3816F" w:rsidR="0090239B" w:rsidRPr="00EC090A" w:rsidRDefault="0090239B" w:rsidP="00924706">
      <w:pPr>
        <w:keepNext/>
        <w:keepLines/>
        <w:bidi/>
        <w:spacing w:afterLines="120" w:after="288"/>
        <w:outlineLvl w:val="0"/>
        <w:rPr>
          <w:rFonts w:eastAsiaTheme="minorHAnsi" w:cstheme="minorBidi"/>
          <w:i/>
          <w:iCs/>
          <w:sz w:val="26"/>
          <w:szCs w:val="26"/>
          <w:rtl/>
          <w:lang w:bidi="ar-EG"/>
          <w14:ligatures w14:val="standardContextual"/>
        </w:rPr>
      </w:pPr>
      <w:r w:rsidRPr="00EC090A">
        <w:rPr>
          <w:rFonts w:eastAsiaTheme="minorHAnsi" w:cstheme="minorBidi" w:hint="cs"/>
          <w:i/>
          <w:iCs/>
          <w:sz w:val="26"/>
          <w:szCs w:val="26"/>
          <w:rtl/>
          <w:lang w:bidi="ar-EG"/>
          <w14:ligatures w14:val="standardContextual"/>
        </w:rPr>
        <w:t>الدروس المستفادة</w:t>
      </w:r>
    </w:p>
    <w:p w14:paraId="4049520C" w14:textId="4A88010B" w:rsidR="0090239B" w:rsidRPr="00EC090A" w:rsidRDefault="0090239B" w:rsidP="00924706">
      <w:pPr>
        <w:pStyle w:val="Heading1"/>
        <w:keepNext/>
        <w:keepLines/>
        <w:widowControl w:val="0"/>
        <w:bidi/>
        <w:rPr>
          <w:sz w:val="26"/>
          <w:szCs w:val="26"/>
        </w:rPr>
      </w:pPr>
      <w:r w:rsidRPr="00EC090A">
        <w:rPr>
          <w:rFonts w:hint="cs"/>
          <w:sz w:val="26"/>
          <w:szCs w:val="26"/>
          <w:rtl/>
        </w:rPr>
        <w:t>أثبتت الدراسة النظرية فائدة الأنشطة التمكينية في تحقيق النتائج المتوخاة منها وهي زيادة عدد التصديقات على تعديل كيغالي أو حالة الإعداد للتصديق والتنفيذ بواسطة البلدان المتلقية. وأكدت دراسة التقارير القطرية الأربعة والأربعين من جديد عمليات التقييم السابقة بشأن قضايا الصندوق المتعدد الأطراف الأخرى، فإن هناك عوامل أساسية للنجاح مثل:</w:t>
      </w:r>
    </w:p>
    <w:p w14:paraId="5E9CED05" w14:textId="108A6795" w:rsidR="0090239B" w:rsidRPr="00EC090A" w:rsidRDefault="0090239B" w:rsidP="00924706">
      <w:pPr>
        <w:pStyle w:val="Heading2"/>
        <w:keepLines/>
        <w:suppressLineNumbers/>
        <w:suppressAutoHyphens/>
        <w:bidi/>
        <w:rPr>
          <w:sz w:val="26"/>
          <w:szCs w:val="26"/>
        </w:rPr>
      </w:pPr>
      <w:r w:rsidRPr="00EC090A">
        <w:rPr>
          <w:rFonts w:hint="cs"/>
          <w:sz w:val="26"/>
          <w:szCs w:val="26"/>
          <w:rtl/>
        </w:rPr>
        <w:t>مشاركة وتنسيق وحدا</w:t>
      </w:r>
      <w:r w:rsidRPr="00EC090A">
        <w:rPr>
          <w:rFonts w:hint="cs"/>
          <w:sz w:val="26"/>
          <w:szCs w:val="26"/>
          <w:rtl/>
          <w:lang w:bidi="ar-EG"/>
        </w:rPr>
        <w:t>ت</w:t>
      </w:r>
      <w:r w:rsidRPr="00EC090A">
        <w:rPr>
          <w:rFonts w:hint="cs"/>
          <w:sz w:val="26"/>
          <w:szCs w:val="26"/>
          <w:rtl/>
        </w:rPr>
        <w:t xml:space="preserve"> الأوزون الوطنية مع الوكالات المنفذة والثنائية؛</w:t>
      </w:r>
    </w:p>
    <w:p w14:paraId="28B46B1D" w14:textId="7AB66189" w:rsidR="0090239B" w:rsidRPr="00EC090A" w:rsidRDefault="0090239B" w:rsidP="00924706">
      <w:pPr>
        <w:pStyle w:val="Heading2"/>
        <w:keepLines/>
        <w:suppressLineNumbers/>
        <w:suppressAutoHyphens/>
        <w:bidi/>
        <w:rPr>
          <w:sz w:val="26"/>
          <w:szCs w:val="26"/>
        </w:rPr>
      </w:pPr>
      <w:r w:rsidRPr="00EC090A">
        <w:rPr>
          <w:rFonts w:hint="cs"/>
          <w:sz w:val="26"/>
          <w:szCs w:val="26"/>
          <w:rtl/>
        </w:rPr>
        <w:t>الوثائق التوجيهية الم</w:t>
      </w:r>
      <w:r w:rsidR="00030677" w:rsidRPr="00EC090A">
        <w:rPr>
          <w:rFonts w:hint="cs"/>
          <w:sz w:val="26"/>
          <w:szCs w:val="26"/>
          <w:rtl/>
          <w:lang w:bidi="ar-EG"/>
        </w:rPr>
        <w:t>فيدة والرفيعة المستوى التي أعدتها الأمانة؛</w:t>
      </w:r>
    </w:p>
    <w:p w14:paraId="41C8AB6C" w14:textId="24DEFCAA" w:rsidR="00030677" w:rsidRPr="00EC090A" w:rsidRDefault="00030677" w:rsidP="00924706">
      <w:pPr>
        <w:pStyle w:val="Heading2"/>
        <w:keepLines/>
        <w:suppressLineNumbers/>
        <w:suppressAutoHyphens/>
        <w:bidi/>
        <w:rPr>
          <w:sz w:val="26"/>
          <w:szCs w:val="26"/>
        </w:rPr>
      </w:pPr>
      <w:r w:rsidRPr="00EC090A">
        <w:rPr>
          <w:rFonts w:hint="cs"/>
          <w:sz w:val="26"/>
          <w:szCs w:val="26"/>
          <w:rtl/>
        </w:rPr>
        <w:t>الدعم المرن ورفيع المستوى والمحدد من الوكالات المنفذة؛</w:t>
      </w:r>
    </w:p>
    <w:p w14:paraId="198FC753" w14:textId="5EE80C6D" w:rsidR="00030677" w:rsidRPr="00EC090A" w:rsidRDefault="00030677" w:rsidP="00924706">
      <w:pPr>
        <w:pStyle w:val="Heading2"/>
        <w:keepLines/>
        <w:suppressLineNumbers/>
        <w:suppressAutoHyphens/>
        <w:bidi/>
        <w:rPr>
          <w:sz w:val="26"/>
          <w:szCs w:val="26"/>
        </w:rPr>
      </w:pPr>
      <w:r w:rsidRPr="00EC090A">
        <w:rPr>
          <w:rFonts w:hint="cs"/>
          <w:sz w:val="26"/>
          <w:szCs w:val="26"/>
          <w:rtl/>
        </w:rPr>
        <w:t>الأدوات والخبرات التي وضعت لمواجهة التحديات الجديدة للخفض التدريجي للهيدوفلوروكربون؛</w:t>
      </w:r>
    </w:p>
    <w:p w14:paraId="07319FE5" w14:textId="6153A3F6" w:rsidR="00030677" w:rsidRPr="00EC090A" w:rsidRDefault="00030677" w:rsidP="00924706">
      <w:pPr>
        <w:pStyle w:val="Heading2"/>
        <w:keepLines/>
        <w:suppressLineNumbers/>
        <w:suppressAutoHyphens/>
        <w:bidi/>
        <w:rPr>
          <w:sz w:val="26"/>
          <w:szCs w:val="26"/>
        </w:rPr>
      </w:pPr>
      <w:r w:rsidRPr="00EC090A">
        <w:rPr>
          <w:rFonts w:hint="cs"/>
          <w:sz w:val="26"/>
          <w:szCs w:val="26"/>
          <w:rtl/>
        </w:rPr>
        <w:t>عمليات تقييم الاحتياجات القطرية التي تتعلق بتصميم وتخطيط المشروعات؛</w:t>
      </w:r>
    </w:p>
    <w:p w14:paraId="60C5FC24" w14:textId="53CDA526" w:rsidR="00030677" w:rsidRPr="00EC090A" w:rsidRDefault="00030677" w:rsidP="00924706">
      <w:pPr>
        <w:pStyle w:val="Heading2"/>
        <w:keepLines/>
        <w:suppressLineNumbers/>
        <w:suppressAutoHyphens/>
        <w:bidi/>
        <w:rPr>
          <w:sz w:val="26"/>
          <w:szCs w:val="26"/>
        </w:rPr>
      </w:pPr>
      <w:r w:rsidRPr="00EC090A">
        <w:rPr>
          <w:rFonts w:hint="cs"/>
          <w:sz w:val="26"/>
          <w:szCs w:val="26"/>
          <w:rtl/>
        </w:rPr>
        <w:t>أنشطة بناء القدرات ولاسيما بشأن الجمارك ونظم التراخيص والحصص؛</w:t>
      </w:r>
    </w:p>
    <w:p w14:paraId="1345905A" w14:textId="3A6E4227" w:rsidR="00030677" w:rsidRPr="00EC090A" w:rsidRDefault="00030677" w:rsidP="00030677">
      <w:pPr>
        <w:pStyle w:val="Heading2"/>
        <w:keepLines/>
        <w:suppressLineNumbers/>
        <w:suppressAutoHyphens/>
        <w:bidi/>
        <w:rPr>
          <w:sz w:val="26"/>
          <w:szCs w:val="26"/>
        </w:rPr>
      </w:pPr>
      <w:r w:rsidRPr="00EC090A">
        <w:rPr>
          <w:rFonts w:hint="cs"/>
          <w:sz w:val="26"/>
          <w:szCs w:val="26"/>
          <w:rtl/>
        </w:rPr>
        <w:t>بيئة مؤسسية تمكن من إجراء التحديثات للإطار العادي وتعزيز عمليات الإنفاذ؛</w:t>
      </w:r>
    </w:p>
    <w:p w14:paraId="32ECAD0F" w14:textId="73FCDEE9" w:rsidR="00030677" w:rsidRPr="00EC090A" w:rsidRDefault="00030677" w:rsidP="00924706">
      <w:pPr>
        <w:pStyle w:val="Heading2"/>
        <w:keepLines/>
        <w:suppressLineNumbers/>
        <w:suppressAutoHyphens/>
        <w:bidi/>
        <w:rPr>
          <w:sz w:val="26"/>
          <w:szCs w:val="26"/>
        </w:rPr>
      </w:pPr>
      <w:r w:rsidRPr="00EC090A">
        <w:rPr>
          <w:rFonts w:hint="cs"/>
          <w:sz w:val="26"/>
          <w:szCs w:val="26"/>
          <w:rtl/>
        </w:rPr>
        <w:t>عمليات الإرشاد التي تشمل أصحاب المصلحة المعنيين (مثل التدريب والصناعة وقطاع الطاقة).</w:t>
      </w:r>
    </w:p>
    <w:p w14:paraId="47008A7A" w14:textId="68068E5E" w:rsidR="00030677" w:rsidRPr="00EC090A" w:rsidRDefault="00030677" w:rsidP="00924706">
      <w:pPr>
        <w:pStyle w:val="Heading1"/>
        <w:bidi/>
        <w:rPr>
          <w:sz w:val="26"/>
          <w:szCs w:val="26"/>
        </w:rPr>
      </w:pPr>
      <w:r w:rsidRPr="00EC090A">
        <w:rPr>
          <w:rFonts w:hint="cs"/>
          <w:sz w:val="26"/>
          <w:szCs w:val="26"/>
          <w:rtl/>
        </w:rPr>
        <w:t>واستنادا الى النتائج والدروس المستفادة من الدراسة النظرية، يمكن النظر الى العناصر التالية حسب مقتضى الحال لدى تصميم وتنفيذ المشروعات لتنفيذ مشروعات تعديل كيغالي للهيدروفلوروكربون: (أ) تصميم المشروع لتقييم المعارف التقنية على المستوى الوطني؛ (ب) مشروع لإدراج الحاجة الى مشاركة أصحاب المصلحة في كفاءة استخدام الطاقة وتحديد التكنولوجيات الرامية الى تحقيق كفاءة استخدام الطاقة لتنفيذ مشروعات تعديل كيغالي للهيدروفلوروكربون؛ (ج) الوكالات المنفذة والثنائية لضمان النظر في قضايا السلامة لدى استخدام التكنولوجيات المعتمدة على البدائل المنخفضة القدرة على الاحترار العالمي؛ (د) الوكالات المنفذة والثنائية لدعم وحدات الأوزون الوطنية في تيسير التدريب المهني والت\ريب لفنيي التبريد وتكييف الهواء: (</w:t>
      </w:r>
      <w:r w:rsidRPr="00EC090A">
        <w:rPr>
          <w:sz w:val="26"/>
          <w:szCs w:val="26"/>
          <w:rtl/>
        </w:rPr>
        <w:t>ﻫ</w:t>
      </w:r>
      <w:r w:rsidRPr="00EC090A">
        <w:rPr>
          <w:rFonts w:hint="cs"/>
          <w:sz w:val="26"/>
          <w:szCs w:val="26"/>
          <w:rtl/>
        </w:rPr>
        <w:t xml:space="preserve">) </w:t>
      </w:r>
      <w:r w:rsidR="000515C5" w:rsidRPr="00EC090A">
        <w:rPr>
          <w:rFonts w:hint="cs"/>
          <w:sz w:val="26"/>
          <w:szCs w:val="26"/>
          <w:rtl/>
        </w:rPr>
        <w:t>استمارات إبلاغ المشروع بما في ذلك تقارير انتهاء المشروع لإدراج أعباء كفاءة استخدام الطاقة والجنسانية.</w:t>
      </w:r>
    </w:p>
    <w:p w14:paraId="5E90AAC7" w14:textId="6EF46D15" w:rsidR="000515C5" w:rsidRPr="00EC090A" w:rsidRDefault="000515C5" w:rsidP="00924706">
      <w:pPr>
        <w:bidi/>
        <w:spacing w:afterLines="120" w:after="288"/>
        <w:outlineLvl w:val="0"/>
        <w:rPr>
          <w:i/>
          <w:iCs/>
          <w:sz w:val="26"/>
          <w:szCs w:val="26"/>
          <w:rtl/>
          <w:lang w:bidi="ar-EG"/>
          <w14:ligatures w14:val="standardContextual"/>
        </w:rPr>
      </w:pPr>
      <w:r w:rsidRPr="00EC090A">
        <w:rPr>
          <w:rFonts w:hint="cs"/>
          <w:i/>
          <w:iCs/>
          <w:sz w:val="26"/>
          <w:szCs w:val="26"/>
          <w:rtl/>
          <w:lang w:bidi="ar-EG"/>
          <w14:ligatures w14:val="standardContextual"/>
        </w:rPr>
        <w:t>الخلاصة</w:t>
      </w:r>
    </w:p>
    <w:p w14:paraId="08A276C4" w14:textId="76FFF20D" w:rsidR="000515C5" w:rsidRPr="00EC090A" w:rsidRDefault="000515C5" w:rsidP="00830326">
      <w:pPr>
        <w:pStyle w:val="Heading1"/>
        <w:bidi/>
        <w:rPr>
          <w:sz w:val="26"/>
          <w:szCs w:val="26"/>
        </w:rPr>
      </w:pPr>
      <w:r w:rsidRPr="00EC090A">
        <w:rPr>
          <w:rFonts w:hint="cs"/>
          <w:sz w:val="26"/>
          <w:szCs w:val="26"/>
          <w:rtl/>
        </w:rPr>
        <w:t xml:space="preserve">يعتبر تأثير الأنشطة التمكينية إيجابيا بصفة عامة ويمكن اعتبار أنشطة المشروعات هذه ذات </w:t>
      </w:r>
      <w:r w:rsidR="008D508C" w:rsidRPr="00EC090A">
        <w:rPr>
          <w:rFonts w:hint="cs"/>
          <w:sz w:val="26"/>
          <w:szCs w:val="26"/>
          <w:rtl/>
        </w:rPr>
        <w:t>ال</w:t>
      </w:r>
      <w:r w:rsidRPr="00EC090A">
        <w:rPr>
          <w:rFonts w:hint="cs"/>
          <w:sz w:val="26"/>
          <w:szCs w:val="26"/>
          <w:rtl/>
        </w:rPr>
        <w:t xml:space="preserve">منحى </w:t>
      </w:r>
      <w:r w:rsidR="008D508C" w:rsidRPr="00EC090A">
        <w:rPr>
          <w:rFonts w:hint="cs"/>
          <w:sz w:val="26"/>
          <w:szCs w:val="26"/>
          <w:rtl/>
        </w:rPr>
        <w:t>القطرى</w:t>
      </w:r>
      <w:r w:rsidRPr="00EC090A">
        <w:rPr>
          <w:rFonts w:hint="cs"/>
          <w:sz w:val="26"/>
          <w:szCs w:val="26"/>
          <w:rtl/>
        </w:rPr>
        <w:t xml:space="preserve"> استخداما فعالا ضمن مجموع التمويل الذي يقدمه الصندوق. وصدقت معظم البلدان الواردة في الدراسة تعديل كيغالي سواء خلال أو بعد فترة قصيرة من الانتهاء من مشروعاتها للأنشطة التمكينية. وتعتبر عملية تقييم الأطر القانونية والمؤسسية لتنفيذ تعديل كيغالي، وتحديد الخطوات الضرورية والوثائق اللازمة بشأن التصديق على تعديل كيغالي فضلا عن تحديد مؤسسات أصحاب المصلحة الوطنيين الذين سيمكن </w:t>
      </w:r>
      <w:r w:rsidR="00830326" w:rsidRPr="00EC090A">
        <w:rPr>
          <w:rFonts w:hint="cs"/>
          <w:sz w:val="26"/>
          <w:szCs w:val="26"/>
          <w:rtl/>
        </w:rPr>
        <w:t>مشاركتهم</w:t>
      </w:r>
      <w:r w:rsidRPr="00EC090A">
        <w:rPr>
          <w:rFonts w:hint="cs"/>
          <w:sz w:val="26"/>
          <w:szCs w:val="26"/>
          <w:rtl/>
        </w:rPr>
        <w:t xml:space="preserve"> العملية من الانجازات بالغة الأهمية </w:t>
      </w:r>
      <w:r w:rsidR="00830326" w:rsidRPr="00EC090A">
        <w:rPr>
          <w:rFonts w:hint="cs"/>
          <w:sz w:val="26"/>
          <w:szCs w:val="26"/>
          <w:rtl/>
        </w:rPr>
        <w:t>لدعم</w:t>
      </w:r>
      <w:r w:rsidRPr="00EC090A">
        <w:rPr>
          <w:rFonts w:hint="cs"/>
          <w:sz w:val="26"/>
          <w:szCs w:val="26"/>
          <w:rtl/>
        </w:rPr>
        <w:t xml:space="preserve"> عملية الاستعداد للتصديق.</w:t>
      </w:r>
    </w:p>
    <w:p w14:paraId="3E8E58C7" w14:textId="41909223" w:rsidR="000515C5" w:rsidRPr="00EC090A" w:rsidRDefault="000515C5" w:rsidP="000515C5">
      <w:pPr>
        <w:pStyle w:val="Heading1"/>
        <w:bidi/>
        <w:rPr>
          <w:sz w:val="26"/>
          <w:szCs w:val="26"/>
          <w:lang w:bidi="ar-EG"/>
        </w:rPr>
      </w:pPr>
      <w:r w:rsidRPr="00EC090A">
        <w:rPr>
          <w:rFonts w:hint="cs"/>
          <w:sz w:val="26"/>
          <w:szCs w:val="26"/>
          <w:rtl/>
        </w:rPr>
        <w:t>وجمعت الدراسة النظرية</w:t>
      </w:r>
      <w:r w:rsidRPr="00EC090A">
        <w:rPr>
          <w:rFonts w:hint="cs"/>
          <w:sz w:val="26"/>
          <w:szCs w:val="26"/>
          <w:rtl/>
          <w:lang w:bidi="ar-EG"/>
        </w:rPr>
        <w:t xml:space="preserve"> أدلة على التأثيرات المتحولة في البلدان التي انتهت من أنشطتها التمكينية بإنجازات مهدت الطريق أمام تنفيذ تعديل كيغالي للهيدروفلوروكربون. وتقدم النتائج والدروس المستفادة المستخلصة من الدراسة النظرية معلومات قيمة يمكن استخدامها في المستقبل بواسطة جميع أصحاب المصلحة المعنيين في تصميم وتنفيذ مشروعات تعديل كيغالي للهيدروفلوروكربون.</w:t>
      </w:r>
    </w:p>
    <w:p w14:paraId="57AE85C0" w14:textId="5D4DEFFD" w:rsidR="00D0774B" w:rsidRPr="00EC090A" w:rsidRDefault="00D0774B" w:rsidP="00924706">
      <w:pPr>
        <w:bidi/>
        <w:spacing w:afterLines="120" w:after="288"/>
        <w:outlineLvl w:val="0"/>
        <w:rPr>
          <w:b/>
          <w:bCs/>
          <w:sz w:val="26"/>
          <w:szCs w:val="26"/>
          <w:rtl/>
          <w:lang w:bidi="ar-EG"/>
          <w14:ligatures w14:val="standardContextual"/>
        </w:rPr>
      </w:pPr>
      <w:r w:rsidRPr="00EC090A">
        <w:rPr>
          <w:rFonts w:hint="cs"/>
          <w:b/>
          <w:bCs/>
          <w:sz w:val="26"/>
          <w:szCs w:val="26"/>
          <w:rtl/>
          <w:lang w:bidi="ar-EG"/>
          <w14:ligatures w14:val="standardContextual"/>
        </w:rPr>
        <w:t>التوصية</w:t>
      </w:r>
    </w:p>
    <w:p w14:paraId="5A1632E9" w14:textId="3DF2FC68" w:rsidR="00924706" w:rsidRPr="00EC090A" w:rsidRDefault="00D0774B" w:rsidP="00924706">
      <w:pPr>
        <w:pStyle w:val="Heading1"/>
        <w:bidi/>
        <w:rPr>
          <w:i/>
          <w:iCs/>
          <w:sz w:val="26"/>
          <w:szCs w:val="26"/>
        </w:rPr>
      </w:pPr>
      <w:r w:rsidRPr="00EC090A">
        <w:rPr>
          <w:rFonts w:hint="cs"/>
          <w:sz w:val="26"/>
          <w:szCs w:val="26"/>
          <w:rtl/>
        </w:rPr>
        <w:t>قد ترغب اللجنة التنفيذية فيما</w:t>
      </w:r>
      <w:r w:rsidR="007542A4" w:rsidRPr="00EC090A">
        <w:rPr>
          <w:sz w:val="26"/>
          <w:szCs w:val="26"/>
        </w:rPr>
        <w:t xml:space="preserve"> </w:t>
      </w:r>
      <w:r w:rsidRPr="00EC090A">
        <w:rPr>
          <w:rFonts w:hint="cs"/>
          <w:sz w:val="26"/>
          <w:szCs w:val="26"/>
          <w:rtl/>
        </w:rPr>
        <w:t>يلي:</w:t>
      </w:r>
    </w:p>
    <w:p w14:paraId="09A64D03" w14:textId="691D8F57" w:rsidR="00D0774B" w:rsidRPr="00EC090A" w:rsidRDefault="00D0774B" w:rsidP="00924706">
      <w:pPr>
        <w:pStyle w:val="Heading2"/>
        <w:bidi/>
        <w:rPr>
          <w:sz w:val="26"/>
          <w:szCs w:val="26"/>
        </w:rPr>
      </w:pPr>
      <w:r w:rsidRPr="00EC090A">
        <w:rPr>
          <w:rFonts w:hint="cs"/>
          <w:sz w:val="26"/>
          <w:szCs w:val="26"/>
          <w:rtl/>
        </w:rPr>
        <w:t xml:space="preserve">أن تحاط علما بالدراسة النظرية لتقييم الأنشطة التمكينية للخفض التدريجي للهيدروفلوروكربون الواردة في الوثيقة </w:t>
      </w:r>
      <w:r w:rsidRPr="00EC090A">
        <w:rPr>
          <w:sz w:val="26"/>
          <w:szCs w:val="26"/>
        </w:rPr>
        <w:t>UNEP/OzL.Pro/ExCom/92/7</w:t>
      </w:r>
      <w:r w:rsidRPr="00EC090A">
        <w:rPr>
          <w:rFonts w:hint="cs"/>
          <w:sz w:val="26"/>
          <w:szCs w:val="26"/>
          <w:rtl/>
        </w:rPr>
        <w:t>؛</w:t>
      </w:r>
    </w:p>
    <w:p w14:paraId="2E10F936" w14:textId="492EC8F8" w:rsidR="00D0774B" w:rsidRPr="00EC090A" w:rsidRDefault="00D0774B" w:rsidP="00924706">
      <w:pPr>
        <w:pStyle w:val="Heading2"/>
        <w:bidi/>
        <w:rPr>
          <w:sz w:val="26"/>
          <w:szCs w:val="26"/>
        </w:rPr>
      </w:pPr>
      <w:r w:rsidRPr="00EC090A">
        <w:rPr>
          <w:rFonts w:hint="cs"/>
          <w:sz w:val="26"/>
          <w:szCs w:val="26"/>
          <w:rtl/>
        </w:rPr>
        <w:t>أن تدعو بلدان المادة 5 والوكالات الثنائية والمنفذة والأمانة الى أن تنظر، حسب مقتضى الحال في النتائج والدروس المستفادة من الدراسة النظرية المشار إليها في الفقرة الفرعية (أ) أعلاه لدى تصميم وتنفيذ وإبلاغ وتقييم النتائج للاستخدام في المشروعات المقبلة لدعم تنفيذ تعديل كيغالي بما في ذلك مشروعات تعديل كيغالي للهيدروفلوروكربون.</w:t>
      </w:r>
    </w:p>
    <w:p w14:paraId="361931C3" w14:textId="77777777" w:rsidR="00924706" w:rsidRPr="00EC090A" w:rsidRDefault="00924706" w:rsidP="00924706">
      <w:pPr>
        <w:bidi/>
        <w:spacing w:line="276" w:lineRule="auto"/>
        <w:rPr>
          <w:sz w:val="26"/>
          <w:szCs w:val="26"/>
          <w:rtl/>
          <w:lang w:bidi="ar-EG"/>
        </w:rPr>
      </w:pPr>
    </w:p>
    <w:p w14:paraId="22E0A484" w14:textId="77777777" w:rsidR="00D0774B" w:rsidRPr="00EC090A" w:rsidRDefault="00D0774B" w:rsidP="00D0774B">
      <w:pPr>
        <w:bidi/>
        <w:spacing w:line="276" w:lineRule="auto"/>
        <w:rPr>
          <w:sz w:val="26"/>
          <w:szCs w:val="26"/>
        </w:rPr>
        <w:sectPr w:rsidR="00D0774B" w:rsidRPr="00EC090A" w:rsidSect="00C050DA">
          <w:headerReference w:type="default" r:id="rId19"/>
          <w:footerReference w:type="default" r:id="rId20"/>
          <w:headerReference w:type="first" r:id="rId21"/>
          <w:footerReference w:type="first" r:id="rId22"/>
          <w:pgSz w:w="12240" w:h="15840"/>
          <w:pgMar w:top="993" w:right="1440" w:bottom="1440" w:left="1530" w:header="720" w:footer="563" w:gutter="0"/>
          <w:pgNumType w:start="2"/>
          <w:cols w:space="708"/>
          <w:titlePg/>
          <w:docGrid w:linePitch="360"/>
        </w:sectPr>
      </w:pPr>
    </w:p>
    <w:p w14:paraId="7A958B5B" w14:textId="41F9CD5E" w:rsidR="00510207" w:rsidRPr="00EC090A" w:rsidRDefault="00510207" w:rsidP="00924706">
      <w:pPr>
        <w:bidi/>
        <w:jc w:val="center"/>
        <w:rPr>
          <w:bCs/>
          <w:sz w:val="26"/>
          <w:szCs w:val="26"/>
          <w:rtl/>
          <w:lang w:bidi="ar-EG"/>
        </w:rPr>
      </w:pPr>
      <w:bookmarkStart w:id="3" w:name="_Toc127172449"/>
      <w:bookmarkStart w:id="4" w:name="_Toc127172549"/>
      <w:bookmarkStart w:id="5" w:name="_Toc127172694"/>
      <w:bookmarkStart w:id="6" w:name="_Toc131178184"/>
      <w:r w:rsidRPr="00EC090A">
        <w:rPr>
          <w:rFonts w:hint="cs"/>
          <w:bCs/>
          <w:sz w:val="26"/>
          <w:szCs w:val="26"/>
          <w:rtl/>
          <w:lang w:bidi="ar-EG"/>
        </w:rPr>
        <w:t>دراسة نظرية</w:t>
      </w:r>
    </w:p>
    <w:p w14:paraId="1D619657" w14:textId="4CDD05EA" w:rsidR="00CF1CCA" w:rsidRPr="00EC090A" w:rsidRDefault="00CF1CCA" w:rsidP="007A4733">
      <w:pPr>
        <w:bidi/>
        <w:spacing w:after="120"/>
        <w:jc w:val="center"/>
        <w:rPr>
          <w:b/>
          <w:sz w:val="26"/>
          <w:szCs w:val="26"/>
          <w:rtl/>
          <w:lang w:bidi="ar-EG"/>
        </w:rPr>
      </w:pPr>
      <w:r w:rsidRPr="00EC090A">
        <w:rPr>
          <w:rFonts w:hint="cs"/>
          <w:bCs/>
          <w:sz w:val="26"/>
          <w:szCs w:val="26"/>
          <w:rtl/>
          <w:lang w:bidi="ar-EG"/>
        </w:rPr>
        <w:t>لتقييم الأنشطة التمكينية لخفض الهيدروفلوروكربون</w:t>
      </w:r>
    </w:p>
    <w:p w14:paraId="7608E562" w14:textId="08DE3815" w:rsidR="00924706" w:rsidRPr="00EC090A" w:rsidRDefault="00CF1CCA" w:rsidP="007A4733">
      <w:pPr>
        <w:pStyle w:val="Style2"/>
        <w:bidi/>
        <w:jc w:val="left"/>
        <w:rPr>
          <w:sz w:val="26"/>
          <w:szCs w:val="26"/>
        </w:rPr>
      </w:pPr>
      <w:bookmarkStart w:id="7" w:name="_Toc134025864"/>
      <w:bookmarkEnd w:id="3"/>
      <w:bookmarkEnd w:id="4"/>
      <w:bookmarkEnd w:id="5"/>
      <w:bookmarkEnd w:id="6"/>
      <w:r w:rsidRPr="00EC090A">
        <w:rPr>
          <w:rFonts w:hint="cs"/>
          <w:sz w:val="26"/>
          <w:szCs w:val="26"/>
          <w:rtl/>
        </w:rPr>
        <w:t>أولا</w:t>
      </w:r>
      <w:r w:rsidRPr="00EC090A">
        <w:rPr>
          <w:rFonts w:hint="cs"/>
          <w:sz w:val="26"/>
          <w:szCs w:val="26"/>
          <w:rtl/>
        </w:rPr>
        <w:tab/>
      </w:r>
      <w:r w:rsidR="00924706" w:rsidRPr="00EC090A">
        <w:rPr>
          <w:rFonts w:hint="cs"/>
          <w:sz w:val="26"/>
          <w:szCs w:val="26"/>
          <w:rtl/>
        </w:rPr>
        <w:t>مقدمة</w:t>
      </w:r>
      <w:bookmarkEnd w:id="7"/>
    </w:p>
    <w:p w14:paraId="06E6E368" w14:textId="56B2634F" w:rsidR="006F1A75" w:rsidRPr="00EC090A" w:rsidRDefault="00CF1CCA" w:rsidP="006F1A75">
      <w:pPr>
        <w:pStyle w:val="Heading1"/>
        <w:bidi/>
        <w:rPr>
          <w:sz w:val="26"/>
          <w:szCs w:val="26"/>
          <w:lang w:bidi="ar-EG"/>
        </w:rPr>
      </w:pPr>
      <w:r w:rsidRPr="00EC090A">
        <w:rPr>
          <w:rFonts w:hint="cs"/>
          <w:sz w:val="26"/>
          <w:szCs w:val="26"/>
          <w:rtl/>
        </w:rPr>
        <w:t>اعتمدت</w:t>
      </w:r>
      <w:r w:rsidR="00F83C7D" w:rsidRPr="00EC090A">
        <w:rPr>
          <w:rFonts w:hint="cs"/>
          <w:sz w:val="26"/>
          <w:szCs w:val="26"/>
          <w:rtl/>
        </w:rPr>
        <w:t xml:space="preserve"> الأطراف</w:t>
      </w:r>
      <w:r w:rsidR="006F1A75" w:rsidRPr="00EC090A">
        <w:rPr>
          <w:rFonts w:hint="cs"/>
          <w:sz w:val="26"/>
          <w:szCs w:val="26"/>
          <w:rtl/>
        </w:rPr>
        <w:t xml:space="preserve"> في بروتوكول مونتريال خلال اجتماعها الثامن والعشرين تعديل كيغالي.</w:t>
      </w:r>
      <w:r w:rsidR="006F1A75" w:rsidRPr="00EC090A">
        <w:rPr>
          <w:rStyle w:val="FootnoteReference"/>
          <w:sz w:val="26"/>
          <w:szCs w:val="26"/>
        </w:rPr>
        <w:t xml:space="preserve"> </w:t>
      </w:r>
      <w:r w:rsidR="006F1A75" w:rsidRPr="00EC090A">
        <w:rPr>
          <w:rStyle w:val="FootnoteReference"/>
          <w:sz w:val="26"/>
          <w:szCs w:val="26"/>
        </w:rPr>
        <w:footnoteReference w:id="6"/>
      </w:r>
      <w:r w:rsidR="006F1A75" w:rsidRPr="00EC090A">
        <w:rPr>
          <w:rFonts w:hint="cs"/>
          <w:sz w:val="26"/>
          <w:szCs w:val="26"/>
          <w:rtl/>
        </w:rPr>
        <w:t xml:space="preserve"> وسلمت</w:t>
      </w:r>
      <w:r w:rsidR="006F1A75" w:rsidRPr="00EC090A">
        <w:rPr>
          <w:rFonts w:hint="cs"/>
          <w:sz w:val="26"/>
          <w:szCs w:val="26"/>
          <w:rtl/>
          <w:lang w:bidi="ar-EG"/>
        </w:rPr>
        <w:t xml:space="preserve"> الأطراف في المقرر 28/2 بأن التعديل رأى أن الصندوق المتعدد الأطراف لتنفيذ بروتوكول مونتريال يمثل الآلية المالية، وأن الأطراف التي لا تعمل بموجب الفقرة 1 من المادة 5 سوف تقدم موارد مالية إضافية كافية لتعويض التكاليف الناشئة عن الالتزامات الخاصة بالهيدروفلوروكربون للأطراف العاملة بموجب الفقرة 1 من المادة 5 بموجب التعديل.</w:t>
      </w:r>
    </w:p>
    <w:p w14:paraId="78D8D5CC" w14:textId="459E6B16" w:rsidR="00E70AA7" w:rsidRPr="00EC090A" w:rsidRDefault="00E70AA7" w:rsidP="00E70AA7">
      <w:pPr>
        <w:pStyle w:val="Heading1"/>
        <w:bidi/>
        <w:rPr>
          <w:sz w:val="26"/>
          <w:szCs w:val="26"/>
        </w:rPr>
      </w:pPr>
      <w:r w:rsidRPr="00EC090A">
        <w:rPr>
          <w:rFonts w:hint="cs"/>
          <w:sz w:val="26"/>
          <w:szCs w:val="26"/>
          <w:rtl/>
        </w:rPr>
        <w:t>وعلاوة على ذلك، طلب المقرر 28/2 من اللجنة التنفيذية للصندوق المتعدد الأطراف أن تضع، في غضون عامين من اعتماد التعديل، مبادئ توجيهية لاجتماع الأطراف لمعرفة وجهات نظرها ومدخلاتها لتمويل خفض استهلاك الهيدروفلوروكربون، وعرض هذه المبادئ التوجيهية قبل أن تعرض على اللجنة التنفيذية لوضع صيغتها النهائية. كما طلبت من اللجنة التنفيذية تنقيح القواعد الخاصة بإجراءات اللجنة التنفيذية بغرض وضع المزيد من المرونة للأطراف العاملة بالفقرة 1 من المادة 5 بموجب التعديل (بعد ذلك "بلدان المادة 5")</w:t>
      </w:r>
      <w:r w:rsidR="00694B87" w:rsidRPr="00EC090A">
        <w:rPr>
          <w:rFonts w:hint="cs"/>
          <w:sz w:val="26"/>
          <w:szCs w:val="26"/>
          <w:rtl/>
        </w:rPr>
        <w:t>.</w:t>
      </w:r>
    </w:p>
    <w:p w14:paraId="697F13BD" w14:textId="0A28BDB7" w:rsidR="00694B87" w:rsidRPr="00EC090A" w:rsidRDefault="00694B87" w:rsidP="00924706">
      <w:pPr>
        <w:pStyle w:val="Heading1"/>
        <w:bidi/>
        <w:rPr>
          <w:sz w:val="26"/>
          <w:szCs w:val="26"/>
        </w:rPr>
      </w:pPr>
      <w:r w:rsidRPr="00EC090A">
        <w:rPr>
          <w:rFonts w:hint="cs"/>
          <w:sz w:val="26"/>
          <w:szCs w:val="26"/>
          <w:rtl/>
        </w:rPr>
        <w:t>وعقب اعتماد التعديل خلال الاجتماع السابع  والسبعين،</w:t>
      </w:r>
      <w:r w:rsidRPr="00EC090A">
        <w:rPr>
          <w:rStyle w:val="FootnoteReference"/>
          <w:sz w:val="26"/>
          <w:szCs w:val="26"/>
        </w:rPr>
        <w:footnoteReference w:id="7"/>
      </w:r>
      <w:r w:rsidRPr="00EC090A">
        <w:rPr>
          <w:rFonts w:hint="cs"/>
          <w:sz w:val="26"/>
          <w:szCs w:val="26"/>
          <w:rtl/>
        </w:rPr>
        <w:t xml:space="preserve"> قبلت اللجنة التنفيذية مساهمات إضافية للصندوق لتقديم الدعم للبدء السريع لتنفيذ التعديل مع الإشارة الى أن هذا التمويل سيكون لمرة واحدة ولن يحل مكان مساهمات البلدان المانحة. وسوف تتاح المساهمات الإضافية لبلدان المادة 5 التي لديها استهلاك من الهيدروفلوروكربون خلال سنوات رقم القياس من 2020 الى 2022 والتي سبق أن أوضحت عزمها على التصديق على تعديل كيغالي، واتخذت التزامات مبكرة بخفض الهيدروفلوروكربون بغرض دعم الأنشطة التمكينية لهذه البلدان.</w:t>
      </w:r>
    </w:p>
    <w:p w14:paraId="337C0932" w14:textId="305247DF" w:rsidR="00AA31D6" w:rsidRPr="00EC090A" w:rsidRDefault="008B2046" w:rsidP="00AA31D6">
      <w:pPr>
        <w:pStyle w:val="Heading1"/>
        <w:bidi/>
        <w:rPr>
          <w:sz w:val="26"/>
          <w:szCs w:val="26"/>
        </w:rPr>
      </w:pPr>
      <w:r w:rsidRPr="00EC090A">
        <w:rPr>
          <w:rFonts w:hint="cs"/>
          <w:sz w:val="26"/>
          <w:szCs w:val="26"/>
          <w:rtl/>
        </w:rPr>
        <w:t>وعقب صدور مقرر من اللجنة التنفيذية،</w:t>
      </w:r>
      <w:r w:rsidRPr="00EC090A">
        <w:rPr>
          <w:rStyle w:val="FootnoteReference"/>
          <w:sz w:val="26"/>
          <w:szCs w:val="26"/>
        </w:rPr>
        <w:footnoteReference w:id="8"/>
      </w:r>
      <w:r w:rsidRPr="00EC090A">
        <w:rPr>
          <w:rFonts w:hint="cs"/>
          <w:sz w:val="26"/>
          <w:szCs w:val="26"/>
          <w:rtl/>
        </w:rPr>
        <w:t xml:space="preserve"> وضعت أمانة</w:t>
      </w:r>
      <w:r w:rsidR="00AA31D6" w:rsidRPr="00EC090A">
        <w:rPr>
          <w:rFonts w:hint="cs"/>
          <w:sz w:val="26"/>
          <w:szCs w:val="26"/>
          <w:rtl/>
        </w:rPr>
        <w:t xml:space="preserve"> الصندوق المتعدد الأطراف وثيقة تصف الإجراءات الخاصة بالأطراف المؤهلة للحصول على مساهمات البداية السريعة للأنشطة التمكينية.</w:t>
      </w:r>
      <w:r w:rsidR="00AA31D6" w:rsidRPr="00EC090A">
        <w:rPr>
          <w:rStyle w:val="FootnoteReference"/>
          <w:sz w:val="26"/>
          <w:szCs w:val="26"/>
        </w:rPr>
        <w:t xml:space="preserve"> </w:t>
      </w:r>
      <w:r w:rsidR="00AA31D6" w:rsidRPr="00EC090A">
        <w:rPr>
          <w:rStyle w:val="FootnoteReference"/>
          <w:sz w:val="26"/>
          <w:szCs w:val="26"/>
        </w:rPr>
        <w:footnoteReference w:id="9"/>
      </w:r>
      <w:r w:rsidR="00AA31D6" w:rsidRPr="00EC090A">
        <w:rPr>
          <w:rFonts w:hint="cs"/>
          <w:sz w:val="26"/>
          <w:szCs w:val="26"/>
          <w:rtl/>
        </w:rPr>
        <w:t xml:space="preserve"> وعلاوة على ذلك، حصل عدد من البلدان أيضا على تمويل عادي من الصندوق المتعدد الأطراف للاضطلاع بالأنشطة التمكينية.</w:t>
      </w:r>
    </w:p>
    <w:p w14:paraId="480D218C" w14:textId="7E36D508" w:rsidR="001F7420" w:rsidRPr="00EC090A" w:rsidRDefault="001F7420" w:rsidP="001F7420">
      <w:pPr>
        <w:pStyle w:val="Heading1"/>
        <w:bidi/>
        <w:rPr>
          <w:sz w:val="26"/>
          <w:szCs w:val="26"/>
        </w:rPr>
      </w:pPr>
      <w:r w:rsidRPr="00EC090A">
        <w:rPr>
          <w:rFonts w:hint="cs"/>
          <w:sz w:val="26"/>
          <w:szCs w:val="26"/>
          <w:rtl/>
          <w:lang w:bidi="ar-EG"/>
        </w:rPr>
        <w:t>وخلال الاجتماع الثامن والسبعين، طلبت اللجنة التنفيذية من أمانة الصندوق المتعدد الأطراف أن تعد وثيقة تحتوي على معلومات تتعلق بوضع مبادئ توجيهية للتكاليف لخفض المواد الهيدروفلوروكربونية في بلدان المادة 5 تتضمن موجزا عن القضايا المتوقعة مثل التكاليف الإضافية المؤهلة،</w:t>
      </w:r>
      <w:r w:rsidRPr="00EC090A">
        <w:rPr>
          <w:rStyle w:val="FootnoteReference"/>
          <w:sz w:val="26"/>
          <w:szCs w:val="26"/>
        </w:rPr>
        <w:footnoteReference w:id="10"/>
      </w:r>
      <w:r w:rsidRPr="00EC090A">
        <w:rPr>
          <w:rFonts w:hint="cs"/>
          <w:sz w:val="26"/>
          <w:szCs w:val="26"/>
          <w:rtl/>
          <w:lang w:bidi="ar-EG"/>
        </w:rPr>
        <w:t xml:space="preserve"> وكفاءة</w:t>
      </w:r>
      <w:r w:rsidRPr="00EC090A">
        <w:rPr>
          <w:rFonts w:hint="cs"/>
          <w:sz w:val="26"/>
          <w:szCs w:val="26"/>
          <w:rtl/>
        </w:rPr>
        <w:t xml:space="preserve"> استخدام الطاقة، وبناء القدرات لمعالجة قضايا السلامة، والتخلص، وتأهل المواد الواردة في المرفق واو التي تخضع لإعفاءات ارتفاع درجات حرارة المحيط البيئي.</w:t>
      </w:r>
      <w:r w:rsidR="003A20CC" w:rsidRPr="00EC090A">
        <w:rPr>
          <w:rStyle w:val="FootnoteReference"/>
          <w:sz w:val="26"/>
          <w:szCs w:val="26"/>
        </w:rPr>
        <w:t xml:space="preserve"> </w:t>
      </w:r>
      <w:r w:rsidR="003A20CC" w:rsidRPr="00EC090A">
        <w:rPr>
          <w:rStyle w:val="FootnoteReference"/>
          <w:sz w:val="26"/>
          <w:szCs w:val="26"/>
        </w:rPr>
        <w:footnoteReference w:id="11"/>
      </w:r>
      <w:r w:rsidRPr="00EC090A">
        <w:rPr>
          <w:rFonts w:hint="cs"/>
          <w:sz w:val="26"/>
          <w:szCs w:val="26"/>
          <w:rtl/>
        </w:rPr>
        <w:t xml:space="preserve"> وعلاوة</w:t>
      </w:r>
      <w:r w:rsidR="003A20CC" w:rsidRPr="00EC090A">
        <w:rPr>
          <w:rFonts w:hint="cs"/>
          <w:sz w:val="26"/>
          <w:szCs w:val="26"/>
          <w:rtl/>
        </w:rPr>
        <w:t xml:space="preserve"> على ذلك، طلبت اللجنة التنفيذية من الأمانة أن تعد مشروع مبادئ توجيهية بشأن الأنشطة التمكينية لمواصلة نظرها.</w:t>
      </w:r>
      <w:r w:rsidR="003A20CC" w:rsidRPr="00EC090A">
        <w:rPr>
          <w:rStyle w:val="FootnoteReference"/>
          <w:sz w:val="26"/>
          <w:szCs w:val="26"/>
        </w:rPr>
        <w:t xml:space="preserve"> </w:t>
      </w:r>
      <w:r w:rsidR="003A20CC" w:rsidRPr="00EC090A">
        <w:rPr>
          <w:rStyle w:val="FootnoteReference"/>
          <w:sz w:val="26"/>
          <w:szCs w:val="26"/>
        </w:rPr>
        <w:footnoteReference w:id="12"/>
      </w:r>
    </w:p>
    <w:p w14:paraId="1897A0D9" w14:textId="55E5F4E6" w:rsidR="003A20CC" w:rsidRPr="00EC090A" w:rsidRDefault="003A20CC" w:rsidP="00924706">
      <w:pPr>
        <w:pStyle w:val="Heading1"/>
        <w:keepLines/>
        <w:bidi/>
        <w:rPr>
          <w:sz w:val="26"/>
          <w:szCs w:val="26"/>
        </w:rPr>
      </w:pPr>
      <w:r w:rsidRPr="00EC090A">
        <w:rPr>
          <w:rFonts w:hint="cs"/>
          <w:sz w:val="26"/>
          <w:szCs w:val="26"/>
          <w:rtl/>
        </w:rPr>
        <w:t>وافقت اللجنة التنفيذية خلال الاجتماع التاسع والسبعين على المبادئ التوجيهية لتمويل الأنشطة التمكينية لدعم الخفض التدريجي للمواد الهيدروفلوروكربونية لبلدان المادة 5</w:t>
      </w:r>
      <w:r w:rsidRPr="00EC090A">
        <w:rPr>
          <w:rStyle w:val="FootnoteReference"/>
          <w:sz w:val="26"/>
          <w:szCs w:val="26"/>
        </w:rPr>
        <w:footnoteReference w:id="13"/>
      </w:r>
      <w:r w:rsidRPr="00EC090A">
        <w:rPr>
          <w:rFonts w:hint="cs"/>
          <w:sz w:val="26"/>
          <w:szCs w:val="26"/>
          <w:rtl/>
        </w:rPr>
        <w:t xml:space="preserve"> وعلى محتويات الأنشطة التمكينية على النحو الوارد في الوثيقة </w:t>
      </w:r>
      <w:r w:rsidRPr="00EC090A">
        <w:rPr>
          <w:sz w:val="26"/>
          <w:szCs w:val="26"/>
        </w:rPr>
        <w:t>UNEP/OzL.Pro/ExCom/79/47</w:t>
      </w:r>
      <w:r w:rsidRPr="00EC090A">
        <w:rPr>
          <w:rFonts w:hint="cs"/>
          <w:sz w:val="26"/>
          <w:szCs w:val="26"/>
          <w:rtl/>
        </w:rPr>
        <w:t xml:space="preserve">. وكان الهدف من المبادئ التوجيهية </w:t>
      </w:r>
      <w:r w:rsidR="008402AD" w:rsidRPr="00EC090A">
        <w:rPr>
          <w:rFonts w:hint="cs"/>
          <w:sz w:val="26"/>
          <w:szCs w:val="26"/>
          <w:rtl/>
        </w:rPr>
        <w:t>يتمثل في ضمان الطلبات على الأنشطة التمكينية تقدم المعلومات ذات الصلة اللازمة لنظرها وموافقة اللجنة التنفيذية عليها.</w:t>
      </w:r>
    </w:p>
    <w:p w14:paraId="71F1013B" w14:textId="500124E6" w:rsidR="008402AD" w:rsidRPr="00EC090A" w:rsidRDefault="008402AD" w:rsidP="00924706">
      <w:pPr>
        <w:pStyle w:val="Heading1"/>
        <w:bidi/>
        <w:rPr>
          <w:sz w:val="26"/>
          <w:szCs w:val="26"/>
        </w:rPr>
      </w:pPr>
      <w:r w:rsidRPr="00EC090A">
        <w:rPr>
          <w:rFonts w:hint="cs"/>
          <w:sz w:val="26"/>
          <w:szCs w:val="26"/>
          <w:rtl/>
        </w:rPr>
        <w:t>ويتعين على وجه الخصوص أن يمتثل تمويل الطلبات للأنشطة التمكينية للطلبات التالية:</w:t>
      </w:r>
    </w:p>
    <w:p w14:paraId="26C8AFB0" w14:textId="25512718" w:rsidR="00924706" w:rsidRPr="00EC090A" w:rsidRDefault="00ED684C" w:rsidP="00924706">
      <w:pPr>
        <w:pStyle w:val="Heading2"/>
        <w:numPr>
          <w:ilvl w:val="1"/>
          <w:numId w:val="38"/>
        </w:numPr>
        <w:bidi/>
        <w:rPr>
          <w:sz w:val="26"/>
          <w:szCs w:val="26"/>
        </w:rPr>
      </w:pPr>
      <w:r w:rsidRPr="00EC090A">
        <w:rPr>
          <w:rFonts w:hint="cs"/>
          <w:sz w:val="26"/>
          <w:szCs w:val="26"/>
          <w:rtl/>
        </w:rPr>
        <w:t>التصديق على تعديل كيجالي بواسطة الحكومات التي تقدم الطلب أو تتلقى رسالة من الحكومة المعنية تشير الى اعتزام الحكومة بذل أقصى جهد لديها للتصديق على تعديل كيغالي في أسرع وقت ممكن؛</w:t>
      </w:r>
    </w:p>
    <w:p w14:paraId="57B0D165" w14:textId="00C4C16D" w:rsidR="00ED684C" w:rsidRPr="00EC090A" w:rsidRDefault="00EF63D0" w:rsidP="00EF63D0">
      <w:pPr>
        <w:pStyle w:val="Heading2"/>
        <w:widowControl/>
        <w:numPr>
          <w:ilvl w:val="1"/>
          <w:numId w:val="38"/>
        </w:numPr>
        <w:bidi/>
        <w:rPr>
          <w:sz w:val="26"/>
          <w:szCs w:val="26"/>
        </w:rPr>
      </w:pPr>
      <w:r w:rsidRPr="00EC090A">
        <w:rPr>
          <w:rFonts w:hint="cs"/>
          <w:sz w:val="26"/>
          <w:szCs w:val="26"/>
          <w:rtl/>
        </w:rPr>
        <w:t>إدراج وصف تفصيل في مقترح المشروع عن كل نشاط تمكيني سوف يضطلع به بما في ذلك الترتيبات المؤسسية، وتفاصيل التكاليف والجدول الزمني للتنفيذ بما يتساوق مع المبادئ التوجيهية للجنة التنفيذية؛</w:t>
      </w:r>
    </w:p>
    <w:p w14:paraId="7FA3AC2E" w14:textId="632FC30E" w:rsidR="00EF63D0" w:rsidRPr="00EC090A" w:rsidRDefault="00EF63D0" w:rsidP="00ED684C">
      <w:pPr>
        <w:pStyle w:val="Heading2"/>
        <w:numPr>
          <w:ilvl w:val="1"/>
          <w:numId w:val="38"/>
        </w:numPr>
        <w:bidi/>
        <w:rPr>
          <w:sz w:val="26"/>
          <w:szCs w:val="26"/>
        </w:rPr>
      </w:pPr>
      <w:r w:rsidRPr="00EC090A">
        <w:rPr>
          <w:rFonts w:hint="cs"/>
          <w:sz w:val="26"/>
          <w:szCs w:val="26"/>
          <w:rtl/>
        </w:rPr>
        <w:t>مدة المشروع التي لا تزيد عن 18 شهرا بدءا من وقت الموافقة عليه مع الأرصدة التي ستعاد الى الصندوق المتعدد الأطراف في غضون 12 شهرا من وقت الانتهاء؛</w:t>
      </w:r>
    </w:p>
    <w:p w14:paraId="3BA4B5C8" w14:textId="6733ED69" w:rsidR="00EF63D0" w:rsidRPr="00EC090A" w:rsidRDefault="00EF63D0" w:rsidP="00ED684C">
      <w:pPr>
        <w:pStyle w:val="Heading2"/>
        <w:numPr>
          <w:ilvl w:val="1"/>
          <w:numId w:val="38"/>
        </w:numPr>
        <w:bidi/>
        <w:rPr>
          <w:sz w:val="26"/>
          <w:szCs w:val="26"/>
        </w:rPr>
      </w:pPr>
      <w:r w:rsidRPr="00EC090A">
        <w:rPr>
          <w:rFonts w:hint="cs"/>
          <w:sz w:val="26"/>
          <w:szCs w:val="26"/>
          <w:rtl/>
        </w:rPr>
        <w:t>بيانات من البلد المعني والوكالة الثنائية أو المنفذة التي تقدم الطلب بأن تنفيذ الأنشطة التمكينية لن تؤدي الى تأخير مشروعات إزالة الهيدروكلوروفلوروكربون.</w:t>
      </w:r>
    </w:p>
    <w:p w14:paraId="24304166" w14:textId="2768277D" w:rsidR="005626AE" w:rsidRPr="00EC090A" w:rsidRDefault="005626AE" w:rsidP="005626AE">
      <w:pPr>
        <w:pStyle w:val="Style2"/>
        <w:bidi/>
        <w:ind w:left="720"/>
        <w:jc w:val="left"/>
        <w:rPr>
          <w:sz w:val="26"/>
          <w:szCs w:val="26"/>
          <w:rtl/>
        </w:rPr>
      </w:pPr>
      <w:bookmarkStart w:id="8" w:name="_Toc134025865"/>
      <w:bookmarkStart w:id="9" w:name="_Toc127172451"/>
      <w:bookmarkStart w:id="10" w:name="_Toc127172551"/>
      <w:bookmarkStart w:id="11" w:name="_Toc127172696"/>
      <w:bookmarkStart w:id="12" w:name="_Toc131178186"/>
      <w:r w:rsidRPr="00EC090A">
        <w:rPr>
          <w:rFonts w:hint="cs"/>
          <w:sz w:val="26"/>
          <w:szCs w:val="26"/>
          <w:rtl/>
        </w:rPr>
        <w:t>أولا-1</w:t>
      </w:r>
      <w:r w:rsidRPr="00EC090A">
        <w:rPr>
          <w:rFonts w:hint="cs"/>
          <w:sz w:val="26"/>
          <w:szCs w:val="26"/>
          <w:rtl/>
        </w:rPr>
        <w:tab/>
        <w:t>أهداف الدراسة النظرية ونطاقها</w:t>
      </w:r>
      <w:bookmarkEnd w:id="8"/>
    </w:p>
    <w:p w14:paraId="5C35912D" w14:textId="56C0345D" w:rsidR="006E7BDA" w:rsidRPr="00EC090A" w:rsidRDefault="006E7BDA" w:rsidP="00924706">
      <w:pPr>
        <w:pStyle w:val="Heading1"/>
        <w:bidi/>
        <w:rPr>
          <w:sz w:val="26"/>
          <w:szCs w:val="26"/>
        </w:rPr>
      </w:pPr>
      <w:bookmarkStart w:id="13" w:name="_Hlk133330643"/>
      <w:bookmarkEnd w:id="9"/>
      <w:bookmarkEnd w:id="10"/>
      <w:bookmarkEnd w:id="11"/>
      <w:bookmarkEnd w:id="12"/>
      <w:r w:rsidRPr="00EC090A">
        <w:rPr>
          <w:rFonts w:hint="cs"/>
          <w:sz w:val="26"/>
          <w:szCs w:val="26"/>
          <w:rtl/>
        </w:rPr>
        <w:t>وافقت اللجنة التنفيذية خلال الاجتماع الثامن والثمانين على برنامج عمل الرصد والتقييم لعام 2022 الذي تضمن إجراء دراسة نظرية لتقييم الأنشطة التمكينية لخفض الهيدروفلوروكربون.</w:t>
      </w:r>
      <w:r w:rsidRPr="00EC090A">
        <w:rPr>
          <w:rStyle w:val="FootnoteReference"/>
          <w:sz w:val="26"/>
          <w:szCs w:val="26"/>
        </w:rPr>
        <w:t xml:space="preserve"> </w:t>
      </w:r>
      <w:r w:rsidRPr="00EC090A">
        <w:rPr>
          <w:rStyle w:val="FootnoteReference"/>
          <w:sz w:val="26"/>
          <w:szCs w:val="26"/>
        </w:rPr>
        <w:footnoteReference w:id="14"/>
      </w:r>
      <w:r w:rsidRPr="00EC090A">
        <w:rPr>
          <w:rFonts w:hint="cs"/>
          <w:sz w:val="26"/>
          <w:szCs w:val="26"/>
          <w:rtl/>
        </w:rPr>
        <w:t xml:space="preserve"> وعقب ذلك قدم بيان الصلاحيات للدراسة ونقح تم اعتمد في الاجتماع التسعين.</w:t>
      </w:r>
      <w:r w:rsidRPr="00EC090A">
        <w:rPr>
          <w:rStyle w:val="FootnoteReference"/>
          <w:sz w:val="26"/>
          <w:szCs w:val="26"/>
        </w:rPr>
        <w:t xml:space="preserve"> </w:t>
      </w:r>
      <w:r w:rsidRPr="00EC090A">
        <w:rPr>
          <w:rStyle w:val="FootnoteReference"/>
          <w:sz w:val="26"/>
          <w:szCs w:val="26"/>
        </w:rPr>
        <w:footnoteReference w:id="15"/>
      </w:r>
    </w:p>
    <w:bookmarkEnd w:id="13"/>
    <w:p w14:paraId="26A5BF89" w14:textId="7E548357" w:rsidR="006E7BDA" w:rsidRPr="00EC090A" w:rsidRDefault="004E09CB" w:rsidP="00924706">
      <w:pPr>
        <w:pStyle w:val="Heading1"/>
        <w:bidi/>
        <w:rPr>
          <w:sz w:val="26"/>
          <w:szCs w:val="26"/>
        </w:rPr>
      </w:pPr>
      <w:r w:rsidRPr="00EC090A">
        <w:rPr>
          <w:rFonts w:hint="cs"/>
          <w:sz w:val="26"/>
          <w:szCs w:val="26"/>
          <w:rtl/>
        </w:rPr>
        <w:t xml:space="preserve">وتستعرض الدراسة القطرية الإنجازات الناشئة عن تنفيذ مشروعات الأنشطة التمكينية وتقييم المدى الذي وصلته في تحقيق التوقعات مع الإشارة الى أن الأنشطة التمكينية قد نفذت في كثير من الحالات بمعارف محدودة عن القضايا المتعلقة بالمواد الهيدروفلوروكربونية. ويتمثل الهدف من الدراسة النظرية في تحديد مدى فعالية مشروعات الأنشطة التمكينية في الإسهام في خفض الهيدروفلوروكربون والإعداد لمشروعات كيغالي للهيدروفلوروكربون. ويغطي نطاق الدراسة النظرية </w:t>
      </w:r>
      <w:r w:rsidRPr="00EC090A">
        <w:rPr>
          <w:rFonts w:hint="cs"/>
          <w:i/>
          <w:iCs/>
          <w:sz w:val="26"/>
          <w:szCs w:val="26"/>
          <w:rtl/>
        </w:rPr>
        <w:t>ضمن جملة أمور</w:t>
      </w:r>
      <w:r w:rsidRPr="00EC090A">
        <w:rPr>
          <w:rFonts w:hint="cs"/>
          <w:sz w:val="26"/>
          <w:szCs w:val="26"/>
          <w:rtl/>
        </w:rPr>
        <w:t>، في جمع البيانات المتعلقة بالأنشطة التمكينية لحساب الخطوط الأساسية، وآليات الجمارك والإبلاغ وبرامج اعتماد الفنيين والتدريب وبناء القدرات لمناولة بدائل المواد الهيدروفلوروكربونية في القطاعات المعنية.</w:t>
      </w:r>
    </w:p>
    <w:p w14:paraId="0B3FA5D5" w14:textId="3081A5F7" w:rsidR="004E09CB" w:rsidRPr="00EC090A" w:rsidRDefault="004E09CB" w:rsidP="00924706">
      <w:pPr>
        <w:pStyle w:val="Heading1"/>
        <w:bidi/>
        <w:rPr>
          <w:sz w:val="26"/>
          <w:szCs w:val="26"/>
        </w:rPr>
      </w:pPr>
      <w:r w:rsidRPr="00EC090A">
        <w:rPr>
          <w:rFonts w:hint="cs"/>
          <w:sz w:val="26"/>
          <w:szCs w:val="26"/>
          <w:rtl/>
        </w:rPr>
        <w:t xml:space="preserve">ويدور التحليل حول مكونات الأنشطة التمكينية المحددة في </w:t>
      </w:r>
      <w:r w:rsidRPr="00EC090A">
        <w:rPr>
          <w:rFonts w:hint="cs"/>
          <w:sz w:val="26"/>
          <w:szCs w:val="26"/>
          <w:u w:val="single"/>
          <w:rtl/>
        </w:rPr>
        <w:t>الدليل</w:t>
      </w:r>
      <w:r w:rsidRPr="00EC090A">
        <w:rPr>
          <w:rFonts w:hint="cs"/>
          <w:sz w:val="26"/>
          <w:szCs w:val="26"/>
          <w:rtl/>
        </w:rPr>
        <w:t xml:space="preserve"> لتقديم</w:t>
      </w:r>
      <w:r w:rsidR="00986D6F" w:rsidRPr="00EC090A">
        <w:rPr>
          <w:rFonts w:hint="cs"/>
          <w:sz w:val="26"/>
          <w:szCs w:val="26"/>
          <w:rtl/>
        </w:rPr>
        <w:t xml:space="preserve"> الأنشطة التمكينية الذي أعدته الأمانة للاستخدام من جانب الوكالات المنفذة.</w:t>
      </w:r>
      <w:r w:rsidR="00986D6F" w:rsidRPr="00EC090A">
        <w:rPr>
          <w:rStyle w:val="FootnoteReference"/>
          <w:sz w:val="26"/>
          <w:szCs w:val="26"/>
        </w:rPr>
        <w:t xml:space="preserve"> </w:t>
      </w:r>
      <w:r w:rsidR="00986D6F" w:rsidRPr="00EC090A">
        <w:rPr>
          <w:rStyle w:val="FootnoteReference"/>
          <w:sz w:val="26"/>
          <w:szCs w:val="26"/>
        </w:rPr>
        <w:footnoteReference w:id="16"/>
      </w:r>
      <w:r w:rsidR="00986D6F" w:rsidRPr="00EC090A">
        <w:rPr>
          <w:rFonts w:hint="cs"/>
          <w:sz w:val="26"/>
          <w:szCs w:val="26"/>
          <w:rtl/>
        </w:rPr>
        <w:t xml:space="preserve"> ويمكن أن تسهم النتائج والإنجازات والتحديات والدروس المستفادة في عمليات صنع القرار في المستقبل التي تقوم بها اللجنة التنفيذية بشأن تنفيذ تعديل كيغالي فضلا عن التصميم (الوكالات الثنائية والمنفذة) واستعراض طلبات المشروعات (الأمانة).</w:t>
      </w:r>
    </w:p>
    <w:p w14:paraId="78C8CA5A" w14:textId="29F67B33" w:rsidR="00986D6F" w:rsidRPr="00EC090A" w:rsidRDefault="00986D6F" w:rsidP="005444E7">
      <w:pPr>
        <w:pStyle w:val="Style2"/>
        <w:bidi/>
        <w:ind w:left="720"/>
        <w:jc w:val="left"/>
        <w:rPr>
          <w:sz w:val="26"/>
          <w:szCs w:val="26"/>
          <w:rtl/>
          <w:lang w:bidi="ar-EG"/>
        </w:rPr>
      </w:pPr>
      <w:bookmarkStart w:id="14" w:name="_Toc134025866"/>
      <w:bookmarkStart w:id="15" w:name="_Toc127172452"/>
      <w:bookmarkStart w:id="16" w:name="_Toc127172552"/>
      <w:bookmarkStart w:id="17" w:name="_Toc127172697"/>
      <w:bookmarkStart w:id="18" w:name="_Toc131178187"/>
      <w:r w:rsidRPr="00EC090A">
        <w:rPr>
          <w:rFonts w:hint="cs"/>
          <w:sz w:val="26"/>
          <w:szCs w:val="26"/>
          <w:rtl/>
          <w:lang w:bidi="ar-EG"/>
        </w:rPr>
        <w:t>أولا-2</w:t>
      </w:r>
      <w:r w:rsidRPr="00EC090A">
        <w:rPr>
          <w:rFonts w:hint="cs"/>
          <w:sz w:val="26"/>
          <w:szCs w:val="26"/>
          <w:rtl/>
          <w:lang w:bidi="ar-EG"/>
        </w:rPr>
        <w:tab/>
        <w:t>المنهجية والقيود</w:t>
      </w:r>
      <w:bookmarkEnd w:id="14"/>
    </w:p>
    <w:bookmarkEnd w:id="15"/>
    <w:bookmarkEnd w:id="16"/>
    <w:bookmarkEnd w:id="17"/>
    <w:bookmarkEnd w:id="18"/>
    <w:p w14:paraId="5238374A" w14:textId="4B9DD47D" w:rsidR="0016462D" w:rsidRPr="00EC090A" w:rsidRDefault="009973BA" w:rsidP="00924706">
      <w:pPr>
        <w:pStyle w:val="Heading1"/>
        <w:keepNext/>
        <w:bidi/>
        <w:rPr>
          <w:sz w:val="26"/>
          <w:szCs w:val="26"/>
        </w:rPr>
      </w:pPr>
      <w:r w:rsidRPr="00EC090A">
        <w:rPr>
          <w:rFonts w:hint="cs"/>
          <w:sz w:val="26"/>
          <w:szCs w:val="26"/>
          <w:rtl/>
        </w:rPr>
        <w:t>تغطي الدراسة النظرية تنفيذ الأنشطة التمكينية وأثارها وفائدتها وفعاليتها وغير ذلك من المسائل المختلطة بفضل معالجة مسائل التقييم الواردة في الفلقة 7 من الصلاحيات.</w:t>
      </w:r>
      <w:r w:rsidRPr="00EC090A">
        <w:rPr>
          <w:rStyle w:val="FootnoteReference"/>
          <w:sz w:val="26"/>
          <w:szCs w:val="26"/>
        </w:rPr>
        <w:t xml:space="preserve"> </w:t>
      </w:r>
      <w:r w:rsidRPr="00EC090A">
        <w:rPr>
          <w:rStyle w:val="FootnoteReference"/>
          <w:sz w:val="26"/>
          <w:szCs w:val="26"/>
        </w:rPr>
        <w:footnoteReference w:id="17"/>
      </w:r>
    </w:p>
    <w:p w14:paraId="00ED8BEB" w14:textId="4AC58FF1" w:rsidR="009973BA" w:rsidRPr="00EC090A" w:rsidRDefault="009973BA" w:rsidP="00924706">
      <w:pPr>
        <w:pStyle w:val="Heading1"/>
        <w:bidi/>
        <w:rPr>
          <w:sz w:val="26"/>
          <w:szCs w:val="26"/>
        </w:rPr>
      </w:pPr>
      <w:r w:rsidRPr="00EC090A">
        <w:rPr>
          <w:rFonts w:hint="cs"/>
          <w:sz w:val="26"/>
          <w:szCs w:val="26"/>
          <w:rtl/>
        </w:rPr>
        <w:t>ويجمع التقييم بين الطرق الكمية والطرائق النوعية ويستند في معظمه على:</w:t>
      </w:r>
    </w:p>
    <w:p w14:paraId="182FF87B" w14:textId="03D12CD7" w:rsidR="009973BA" w:rsidRPr="00EC090A" w:rsidRDefault="009973BA" w:rsidP="00924706">
      <w:pPr>
        <w:pStyle w:val="Heading2"/>
        <w:bidi/>
        <w:rPr>
          <w:sz w:val="26"/>
          <w:szCs w:val="26"/>
        </w:rPr>
      </w:pPr>
      <w:r w:rsidRPr="00EC090A">
        <w:rPr>
          <w:rFonts w:hint="cs"/>
          <w:sz w:val="26"/>
          <w:szCs w:val="26"/>
          <w:rtl/>
        </w:rPr>
        <w:t>استعراض وثائق اللجنة التنفيذية ذات الصلة وسياساتها بشأن الأنشطة التمكينية؛</w:t>
      </w:r>
    </w:p>
    <w:p w14:paraId="0AB1D5AD" w14:textId="50EA85FE" w:rsidR="009973BA" w:rsidRPr="00EC090A" w:rsidRDefault="009973BA" w:rsidP="00924706">
      <w:pPr>
        <w:pStyle w:val="Heading2"/>
        <w:bidi/>
        <w:rPr>
          <w:sz w:val="26"/>
          <w:szCs w:val="26"/>
        </w:rPr>
      </w:pPr>
      <w:r w:rsidRPr="00EC090A">
        <w:rPr>
          <w:rFonts w:hint="cs"/>
          <w:sz w:val="26"/>
          <w:szCs w:val="26"/>
          <w:rtl/>
        </w:rPr>
        <w:t>تقييم حافظة مشروعات الأنشطة التمكينية بأكملها (رهنا بتوافر التقارير النهائية عن الأنشطة التمكينية)؛</w:t>
      </w:r>
    </w:p>
    <w:p w14:paraId="5023490C" w14:textId="676550F4" w:rsidR="009973BA" w:rsidRPr="00EC090A" w:rsidRDefault="009973BA" w:rsidP="00924706">
      <w:pPr>
        <w:pStyle w:val="Heading2"/>
        <w:bidi/>
        <w:rPr>
          <w:sz w:val="26"/>
          <w:szCs w:val="26"/>
        </w:rPr>
      </w:pPr>
      <w:r w:rsidRPr="00EC090A">
        <w:rPr>
          <w:rFonts w:hint="cs"/>
          <w:sz w:val="26"/>
          <w:szCs w:val="26"/>
          <w:rtl/>
        </w:rPr>
        <w:t>تصنيف تقارير الأنشطة التمكينية بحسب حالة التصديق على تعديل كيغالي وبحسب مكونات الأنشطة التمكينية المحددة في دليل الإبلاغ؛</w:t>
      </w:r>
    </w:p>
    <w:p w14:paraId="34DF96E1" w14:textId="61BC4B02" w:rsidR="009973BA" w:rsidRPr="00EC090A" w:rsidRDefault="009973BA" w:rsidP="00924706">
      <w:pPr>
        <w:pStyle w:val="Heading2"/>
        <w:bidi/>
        <w:rPr>
          <w:sz w:val="26"/>
          <w:szCs w:val="26"/>
        </w:rPr>
      </w:pPr>
      <w:r w:rsidRPr="00EC090A">
        <w:rPr>
          <w:rFonts w:hint="cs"/>
          <w:sz w:val="26"/>
          <w:szCs w:val="26"/>
          <w:rtl/>
        </w:rPr>
        <w:t>تحليل مفصل لتقارير نهائية مختارة عن الأنشطة التمكينية باستخدام نهج العينة.</w:t>
      </w:r>
    </w:p>
    <w:p w14:paraId="0F9674DB" w14:textId="471D5300" w:rsidR="009973BA" w:rsidRPr="00EC090A" w:rsidRDefault="009973BA" w:rsidP="00924706">
      <w:pPr>
        <w:pStyle w:val="Heading1"/>
        <w:bidi/>
        <w:rPr>
          <w:sz w:val="26"/>
          <w:szCs w:val="26"/>
        </w:rPr>
      </w:pPr>
      <w:r w:rsidRPr="00EC090A">
        <w:rPr>
          <w:rFonts w:hint="cs"/>
          <w:sz w:val="26"/>
          <w:szCs w:val="26"/>
          <w:rtl/>
        </w:rPr>
        <w:t xml:space="preserve">وتستند الدراسة الى عينة من 44 تقريرا قطريا </w:t>
      </w:r>
      <w:r w:rsidR="00046C02" w:rsidRPr="00EC090A">
        <w:rPr>
          <w:rFonts w:hint="cs"/>
          <w:sz w:val="26"/>
          <w:szCs w:val="26"/>
          <w:rtl/>
        </w:rPr>
        <w:t>يمثل 50 في المائة من التقارير النهائية المتوافرة في 31 ديسمبر/ كانون الأول 2022 الذي يمثل تاريخ القطع للاضطلاع بالتحليل.</w:t>
      </w:r>
      <w:r w:rsidR="00046C02" w:rsidRPr="00EC090A">
        <w:rPr>
          <w:rStyle w:val="FootnoteReference"/>
          <w:sz w:val="26"/>
          <w:szCs w:val="26"/>
        </w:rPr>
        <w:t xml:space="preserve"> </w:t>
      </w:r>
      <w:r w:rsidR="00046C02" w:rsidRPr="00EC090A">
        <w:rPr>
          <w:rStyle w:val="FootnoteReference"/>
          <w:sz w:val="26"/>
          <w:szCs w:val="26"/>
        </w:rPr>
        <w:footnoteReference w:id="18"/>
      </w:r>
      <w:r w:rsidR="00046C02" w:rsidRPr="00EC090A">
        <w:rPr>
          <w:rFonts w:hint="cs"/>
          <w:sz w:val="26"/>
          <w:szCs w:val="26"/>
          <w:rtl/>
        </w:rPr>
        <w:t xml:space="preserve"> وجرى </w:t>
      </w:r>
      <w:r w:rsidR="00174004" w:rsidRPr="00EC090A">
        <w:rPr>
          <w:rFonts w:hint="cs"/>
          <w:sz w:val="26"/>
          <w:szCs w:val="26"/>
          <w:rtl/>
        </w:rPr>
        <w:t>تحديد العينة التمثيلية التقريبية على أساس المعاييرالتالية:</w:t>
      </w:r>
      <w:r w:rsidR="00174004" w:rsidRPr="00EC090A">
        <w:rPr>
          <w:rStyle w:val="FootnoteReference"/>
          <w:sz w:val="26"/>
          <w:szCs w:val="26"/>
        </w:rPr>
        <w:t xml:space="preserve"> </w:t>
      </w:r>
      <w:r w:rsidR="00174004" w:rsidRPr="00EC090A">
        <w:rPr>
          <w:rStyle w:val="FootnoteReference"/>
          <w:sz w:val="26"/>
          <w:szCs w:val="26"/>
        </w:rPr>
        <w:footnoteReference w:id="19"/>
      </w:r>
    </w:p>
    <w:p w14:paraId="4B06039C" w14:textId="14615A61" w:rsidR="00174004" w:rsidRPr="00EC090A" w:rsidRDefault="00174004" w:rsidP="00924706">
      <w:pPr>
        <w:pStyle w:val="Heading2"/>
        <w:bidi/>
        <w:rPr>
          <w:sz w:val="26"/>
          <w:szCs w:val="26"/>
        </w:rPr>
      </w:pPr>
      <w:r w:rsidRPr="00EC090A">
        <w:rPr>
          <w:rFonts w:hint="cs"/>
          <w:sz w:val="26"/>
          <w:szCs w:val="26"/>
          <w:rtl/>
        </w:rPr>
        <w:t>التم</w:t>
      </w:r>
      <w:r w:rsidR="00357E61" w:rsidRPr="00EC090A">
        <w:rPr>
          <w:rFonts w:hint="cs"/>
          <w:sz w:val="26"/>
          <w:szCs w:val="26"/>
          <w:rtl/>
        </w:rPr>
        <w:t>ثيل الإقليمي للأنشطة التمكينية؛</w:t>
      </w:r>
    </w:p>
    <w:p w14:paraId="75D4FFB8" w14:textId="0439FAD1" w:rsidR="00357E61" w:rsidRPr="00EC090A" w:rsidRDefault="00357E61" w:rsidP="00924706">
      <w:pPr>
        <w:pStyle w:val="Heading2"/>
        <w:bidi/>
        <w:rPr>
          <w:sz w:val="26"/>
          <w:szCs w:val="26"/>
        </w:rPr>
      </w:pPr>
      <w:r w:rsidRPr="00EC090A">
        <w:rPr>
          <w:rFonts w:hint="cs"/>
          <w:sz w:val="26"/>
          <w:szCs w:val="26"/>
          <w:rtl/>
        </w:rPr>
        <w:t>التنوع اللغوي الداخلي وفي بلدان الإقليم؛</w:t>
      </w:r>
    </w:p>
    <w:p w14:paraId="3F57DB13" w14:textId="32AD428C" w:rsidR="00357E61" w:rsidRPr="00EC090A" w:rsidRDefault="00357E61" w:rsidP="00924706">
      <w:pPr>
        <w:pStyle w:val="Heading2"/>
        <w:bidi/>
        <w:rPr>
          <w:sz w:val="26"/>
          <w:szCs w:val="26"/>
        </w:rPr>
      </w:pPr>
      <w:r w:rsidRPr="00EC090A">
        <w:rPr>
          <w:rFonts w:hint="cs"/>
          <w:sz w:val="26"/>
          <w:szCs w:val="26"/>
          <w:rtl/>
        </w:rPr>
        <w:t>حجم ونوع البلدان؛</w:t>
      </w:r>
    </w:p>
    <w:p w14:paraId="3BDED3DE" w14:textId="45E688DF" w:rsidR="00357E61" w:rsidRPr="00EC090A" w:rsidRDefault="00357E61" w:rsidP="00924706">
      <w:pPr>
        <w:pStyle w:val="Heading2"/>
        <w:bidi/>
        <w:rPr>
          <w:sz w:val="26"/>
          <w:szCs w:val="26"/>
        </w:rPr>
      </w:pPr>
      <w:r w:rsidRPr="00EC090A">
        <w:rPr>
          <w:rFonts w:hint="cs"/>
          <w:sz w:val="26"/>
          <w:szCs w:val="26"/>
          <w:rtl/>
        </w:rPr>
        <w:t>مستوى رقم أساس الاستهلاك والتمويل؛</w:t>
      </w:r>
    </w:p>
    <w:p w14:paraId="381DBB17" w14:textId="5548F71D" w:rsidR="00357E61" w:rsidRPr="00EC090A" w:rsidRDefault="00357E61" w:rsidP="00924706">
      <w:pPr>
        <w:pStyle w:val="Heading2"/>
        <w:bidi/>
        <w:rPr>
          <w:sz w:val="26"/>
          <w:szCs w:val="26"/>
        </w:rPr>
      </w:pPr>
      <w:r w:rsidRPr="00EC090A">
        <w:rPr>
          <w:rFonts w:hint="cs"/>
          <w:sz w:val="26"/>
          <w:szCs w:val="26"/>
          <w:rtl/>
        </w:rPr>
        <w:t>تمثيل الوكالات الثنائية والمنفذة؛</w:t>
      </w:r>
    </w:p>
    <w:p w14:paraId="6B3CED72" w14:textId="09C27597" w:rsidR="00357E61" w:rsidRPr="00EC090A" w:rsidRDefault="00357E61" w:rsidP="00924706">
      <w:pPr>
        <w:pStyle w:val="Heading2"/>
        <w:bidi/>
        <w:rPr>
          <w:sz w:val="26"/>
          <w:szCs w:val="26"/>
        </w:rPr>
      </w:pPr>
      <w:r w:rsidRPr="00EC090A">
        <w:rPr>
          <w:rFonts w:hint="cs"/>
          <w:sz w:val="26"/>
          <w:szCs w:val="26"/>
          <w:rtl/>
        </w:rPr>
        <w:t xml:space="preserve">طرائق التنفيذ (وكالة </w:t>
      </w:r>
      <w:r w:rsidR="00F667F6" w:rsidRPr="00EC090A">
        <w:rPr>
          <w:rFonts w:hint="cs"/>
          <w:sz w:val="26"/>
          <w:szCs w:val="26"/>
          <w:rtl/>
        </w:rPr>
        <w:t xml:space="preserve"> مفردة مقابل التنفيذ المشترك)؛</w:t>
      </w:r>
    </w:p>
    <w:p w14:paraId="0425CD18" w14:textId="2F0F4219" w:rsidR="00F667F6" w:rsidRPr="00EC090A" w:rsidRDefault="00F667F6" w:rsidP="00924706">
      <w:pPr>
        <w:pStyle w:val="Heading2"/>
        <w:bidi/>
        <w:rPr>
          <w:sz w:val="26"/>
          <w:szCs w:val="26"/>
        </w:rPr>
      </w:pPr>
      <w:r w:rsidRPr="00EC090A">
        <w:rPr>
          <w:rFonts w:hint="cs"/>
          <w:sz w:val="26"/>
          <w:szCs w:val="26"/>
          <w:rtl/>
        </w:rPr>
        <w:t>النسبة العامة لتمويل العينة مقابل مجموع الأموال المخصصة للأنشطة التمكينية؛</w:t>
      </w:r>
    </w:p>
    <w:p w14:paraId="77677E63" w14:textId="4055CE21" w:rsidR="00F667F6" w:rsidRPr="00EC090A" w:rsidRDefault="00F667F6" w:rsidP="00924706">
      <w:pPr>
        <w:pStyle w:val="Heading2"/>
        <w:bidi/>
        <w:rPr>
          <w:sz w:val="26"/>
          <w:szCs w:val="26"/>
        </w:rPr>
      </w:pPr>
      <w:r w:rsidRPr="00EC090A">
        <w:rPr>
          <w:rFonts w:hint="cs"/>
          <w:sz w:val="26"/>
          <w:szCs w:val="26"/>
          <w:rtl/>
        </w:rPr>
        <w:t>حالة التصديق على تعديل كيغالي.</w:t>
      </w:r>
    </w:p>
    <w:p w14:paraId="36D1A2A7" w14:textId="1CD9A2B0" w:rsidR="00F667F6" w:rsidRPr="00EC090A" w:rsidRDefault="00F667F6" w:rsidP="00924706">
      <w:pPr>
        <w:pStyle w:val="Heading1"/>
        <w:widowControl w:val="0"/>
        <w:bidi/>
        <w:rPr>
          <w:sz w:val="26"/>
          <w:szCs w:val="26"/>
        </w:rPr>
      </w:pPr>
      <w:r w:rsidRPr="00EC090A">
        <w:rPr>
          <w:rFonts w:hint="cs"/>
          <w:sz w:val="26"/>
          <w:szCs w:val="26"/>
          <w:rtl/>
        </w:rPr>
        <w:t xml:space="preserve">ونظرت حالة التصديق على تعديل كيغالي وأولى الاهتمام الواجب لإدراج البلدان التي صادقت على تعديل كيغالي قبل أو بعد قليل من تلقي التمويل للأنشطة التمكينية والبلدان التي حققت التصديق بعد عام، أو أكثر من بداية </w:t>
      </w:r>
      <w:r w:rsidR="009C63E3" w:rsidRPr="00EC090A">
        <w:rPr>
          <w:rFonts w:hint="cs"/>
          <w:sz w:val="26"/>
          <w:szCs w:val="26"/>
          <w:rtl/>
        </w:rPr>
        <w:t>مشروعاتها للأنشطة التمكينية.</w:t>
      </w:r>
    </w:p>
    <w:p w14:paraId="6442FF9E" w14:textId="4F2773A5" w:rsidR="009C63E3" w:rsidRPr="00EC090A" w:rsidRDefault="009C63E3" w:rsidP="00924706">
      <w:pPr>
        <w:pStyle w:val="Heading1"/>
        <w:keepLines/>
        <w:bidi/>
        <w:rPr>
          <w:sz w:val="26"/>
          <w:szCs w:val="26"/>
        </w:rPr>
      </w:pPr>
      <w:r w:rsidRPr="00EC090A">
        <w:rPr>
          <w:rFonts w:hint="cs"/>
          <w:sz w:val="26"/>
          <w:szCs w:val="26"/>
          <w:rtl/>
        </w:rPr>
        <w:t>وتتضمن العينة التقريبية للدراسة النظرية 26 بلدا من البلدان المنخفض فيها حجم الاستهلاك و18 بلدا من تلك التي لا ينخفض فيها حجم الاستهلاك ويتضمن المرفق الأول بهذه الوثيقة قائمة بالتقارير النهائية عن الأنشطة التمكينية التي أخذت منها العينة مع مبررات اختيارها في العينة. ونظرا لأن العينة التقريبية تتشكل من 32 في المائة من الحافظة الكلية للأنشطة التمكينية، فإن البيانات المختارة من خلال استعراض وتحليل 44 تقريرا نهائيا تعتبر كبيرة من الناحية الاحصائية.</w:t>
      </w:r>
      <w:r w:rsidRPr="00EC090A">
        <w:rPr>
          <w:rStyle w:val="FootnoteReference"/>
          <w:sz w:val="26"/>
          <w:szCs w:val="26"/>
        </w:rPr>
        <w:t xml:space="preserve"> </w:t>
      </w:r>
      <w:r w:rsidRPr="00EC090A">
        <w:rPr>
          <w:rStyle w:val="FootnoteReference"/>
          <w:sz w:val="26"/>
          <w:szCs w:val="26"/>
        </w:rPr>
        <w:footnoteReference w:id="20"/>
      </w:r>
    </w:p>
    <w:p w14:paraId="378C619A" w14:textId="61B9A6B8" w:rsidR="009C63E3" w:rsidRPr="00EC090A" w:rsidRDefault="009C63E3" w:rsidP="00924706">
      <w:pPr>
        <w:pStyle w:val="Heading1"/>
        <w:bidi/>
        <w:rPr>
          <w:sz w:val="26"/>
          <w:szCs w:val="26"/>
        </w:rPr>
      </w:pPr>
      <w:r w:rsidRPr="00EC090A">
        <w:rPr>
          <w:rFonts w:hint="cs"/>
          <w:sz w:val="26"/>
          <w:szCs w:val="26"/>
          <w:rtl/>
        </w:rPr>
        <w:t>ويتمثل القيد الرئيسي في الدراسة النظرية في أنها تتعلق بالكامل بتوافر البيانات من استعراض التقارير النهائية مع محدودية الوصول الى تجميع البيانات الخارجية من الجهات المستفيدة المباشرين والنهائيين من الأنشطة التمكينية. وعلاوة على ذلك، لم تكن بعض التقارير تراعي تقديم التقارير النهائية بالصيغة التي وضعتها الأمانة مثلما وجد في المرفق الرابع بالدليل.</w:t>
      </w:r>
      <w:r w:rsidRPr="00EC090A">
        <w:rPr>
          <w:rStyle w:val="FootnoteReference"/>
          <w:sz w:val="26"/>
          <w:szCs w:val="26"/>
        </w:rPr>
        <w:t xml:space="preserve"> </w:t>
      </w:r>
      <w:r w:rsidRPr="00EC090A">
        <w:rPr>
          <w:rStyle w:val="FootnoteReference"/>
          <w:sz w:val="26"/>
          <w:szCs w:val="26"/>
        </w:rPr>
        <w:footnoteReference w:id="21"/>
      </w:r>
    </w:p>
    <w:p w14:paraId="2A3DDB5A" w14:textId="113B62B0" w:rsidR="009C63E3" w:rsidRPr="00EC090A" w:rsidRDefault="009C63E3" w:rsidP="00924706">
      <w:pPr>
        <w:pStyle w:val="Heading1"/>
        <w:bidi/>
        <w:rPr>
          <w:sz w:val="26"/>
          <w:szCs w:val="26"/>
        </w:rPr>
      </w:pPr>
      <w:r w:rsidRPr="00EC090A">
        <w:rPr>
          <w:rFonts w:hint="cs"/>
          <w:sz w:val="26"/>
          <w:szCs w:val="26"/>
          <w:rtl/>
        </w:rPr>
        <w:t>وعلى الرغم من بذل أقصى الجهود لضمان تمثيل جميع الوكالات المنفذة والثنائية في الدراسة النظرية، لم يمكن إدراج جميع مشروعات الأنشطة التمكينية التي تدعمها ألمانيا والبنك الدولي التي كان لكل منها ثلاثة مشروعات في الحافظة. وقد انتهى البنك الدولي من المشروع المنفذ في ماليزيا في أ</w:t>
      </w:r>
      <w:r w:rsidR="00742C8E" w:rsidRPr="00EC090A">
        <w:rPr>
          <w:rFonts w:hint="cs"/>
          <w:sz w:val="26"/>
          <w:szCs w:val="26"/>
          <w:rtl/>
        </w:rPr>
        <w:t>كتوبر/ تشرين الأول 2020 حيث تمثلت النتيجة الرئيسية في تصديق البلد على تعديل كيغالي. وقد أدى عدم توافر التقرير النهائي بالصيغة المقترحة للإبلاغ النهائي الى عرقلة إمكانية جمع المعلومات المجمعة لإجراء الاستعراض النظري. ولم تتوافر أي تقارير نهائية أخرى من هاتين الوكالتين حتى 31 ديسمبر/ كانون الأول 2020 تاريخ القطع للإدراج في العينة.</w:t>
      </w:r>
      <w:r w:rsidR="00742C8E" w:rsidRPr="00EC090A">
        <w:rPr>
          <w:rStyle w:val="FootnoteReference"/>
          <w:sz w:val="26"/>
          <w:szCs w:val="26"/>
        </w:rPr>
        <w:t xml:space="preserve"> </w:t>
      </w:r>
      <w:r w:rsidR="00742C8E" w:rsidRPr="00EC090A">
        <w:rPr>
          <w:rStyle w:val="FootnoteReference"/>
          <w:sz w:val="26"/>
          <w:szCs w:val="26"/>
        </w:rPr>
        <w:footnoteReference w:id="22"/>
      </w:r>
    </w:p>
    <w:p w14:paraId="2E45C70A" w14:textId="77D24DE7" w:rsidR="00742C8E" w:rsidRPr="00EC090A" w:rsidRDefault="00742C8E" w:rsidP="00924706">
      <w:pPr>
        <w:pStyle w:val="Heading1"/>
        <w:bidi/>
        <w:rPr>
          <w:sz w:val="26"/>
          <w:szCs w:val="26"/>
        </w:rPr>
      </w:pPr>
      <w:r w:rsidRPr="00EC090A">
        <w:rPr>
          <w:rFonts w:hint="cs"/>
          <w:sz w:val="26"/>
          <w:szCs w:val="26"/>
          <w:rtl/>
        </w:rPr>
        <w:t xml:space="preserve">وترتكز الدراسة النظرية على المعلومات المقدمة في التقارير النهائية لمشروعات الأنشطة التمكينية المقدمة لأمانة الصندوق المتعدد الأطراف. وأجريت عملية التحقق من البيانات من خلال التشاور مع الوكالات المنفذة والثنائية والأمانة بما في ذلك طلبات الحصول على تعليقات بشأن المشروع النهائي قبل وصفة في صيغته النهائية. وفيما عدا هذه القيود المنهجية، تقدم الدراسة النظرية </w:t>
      </w:r>
      <w:r w:rsidR="00F17A21" w:rsidRPr="00EC090A">
        <w:rPr>
          <w:rFonts w:hint="cs"/>
          <w:sz w:val="26"/>
          <w:szCs w:val="26"/>
          <w:rtl/>
        </w:rPr>
        <w:t>أفكارا متعمقة قيمة وعناصر جديرة بأن ينظرها أصحاب المصلحة في الصندوق المتعدد الأطراف خلال الأنشطة المتعلقة بتعديل كيغالي في المستقبل.</w:t>
      </w:r>
    </w:p>
    <w:p w14:paraId="4D7DB620" w14:textId="77777777" w:rsidR="00924706" w:rsidRPr="00EC090A" w:rsidRDefault="00924706" w:rsidP="00924706">
      <w:pPr>
        <w:bidi/>
        <w:jc w:val="left"/>
        <w:rPr>
          <w:sz w:val="26"/>
          <w:szCs w:val="26"/>
        </w:rPr>
      </w:pPr>
      <w:r w:rsidRPr="00EC090A">
        <w:rPr>
          <w:sz w:val="26"/>
          <w:szCs w:val="26"/>
        </w:rPr>
        <w:br w:type="page"/>
      </w:r>
    </w:p>
    <w:p w14:paraId="2A4763B5" w14:textId="4CAEADC3" w:rsidR="00E743B1" w:rsidRPr="00EC090A" w:rsidRDefault="00313AB0" w:rsidP="007E23C6">
      <w:pPr>
        <w:pStyle w:val="Style2"/>
        <w:bidi/>
        <w:jc w:val="left"/>
        <w:rPr>
          <w:sz w:val="26"/>
          <w:szCs w:val="26"/>
          <w:rtl/>
          <w:lang w:bidi="ar-EG"/>
        </w:rPr>
      </w:pPr>
      <w:bookmarkStart w:id="19" w:name="_Toc134025867"/>
      <w:r w:rsidRPr="00EC090A">
        <w:rPr>
          <w:rFonts w:hint="cs"/>
          <w:sz w:val="26"/>
          <w:szCs w:val="26"/>
          <w:rtl/>
          <w:lang w:bidi="ar-EG"/>
        </w:rPr>
        <w:t>ثانيا-</w:t>
      </w:r>
      <w:r w:rsidRPr="00EC090A">
        <w:rPr>
          <w:rFonts w:hint="cs"/>
          <w:sz w:val="26"/>
          <w:szCs w:val="26"/>
          <w:rtl/>
          <w:lang w:bidi="ar-EG"/>
        </w:rPr>
        <w:tab/>
      </w:r>
      <w:bookmarkStart w:id="20" w:name="_Toc127172453"/>
      <w:bookmarkStart w:id="21" w:name="_Toc127172553"/>
      <w:bookmarkStart w:id="22" w:name="_Toc127172698"/>
      <w:bookmarkStart w:id="23" w:name="_Toc131178188"/>
      <w:r w:rsidR="007E23C6" w:rsidRPr="00EC090A">
        <w:rPr>
          <w:rFonts w:hint="cs"/>
          <w:sz w:val="26"/>
          <w:szCs w:val="26"/>
          <w:rtl/>
          <w:lang w:bidi="ar-EG"/>
        </w:rPr>
        <w:t>محفظة</w:t>
      </w:r>
      <w:r w:rsidR="00F17A21" w:rsidRPr="00EC090A">
        <w:rPr>
          <w:rFonts w:hint="cs"/>
          <w:sz w:val="26"/>
          <w:szCs w:val="26"/>
          <w:rtl/>
          <w:lang w:bidi="ar-EG"/>
        </w:rPr>
        <w:t xml:space="preserve"> الأنشطة التمكينية</w:t>
      </w:r>
      <w:bookmarkEnd w:id="19"/>
    </w:p>
    <w:p w14:paraId="668CF14B" w14:textId="54C10957" w:rsidR="00313AB0" w:rsidRPr="00EC090A" w:rsidRDefault="00313AB0" w:rsidP="00313AB0">
      <w:pPr>
        <w:pStyle w:val="Style2"/>
        <w:bidi/>
        <w:ind w:left="720"/>
        <w:jc w:val="left"/>
        <w:rPr>
          <w:sz w:val="26"/>
          <w:szCs w:val="26"/>
          <w:rtl/>
          <w:lang w:bidi="ar-EG"/>
        </w:rPr>
      </w:pPr>
      <w:bookmarkStart w:id="24" w:name="_Toc134025868"/>
      <w:bookmarkStart w:id="25" w:name="_Toc127172454"/>
      <w:bookmarkStart w:id="26" w:name="_Toc127172554"/>
      <w:bookmarkStart w:id="27" w:name="_Toc127172699"/>
      <w:bookmarkStart w:id="28" w:name="_Toc131178189"/>
      <w:bookmarkEnd w:id="20"/>
      <w:bookmarkEnd w:id="21"/>
      <w:bookmarkEnd w:id="22"/>
      <w:bookmarkEnd w:id="23"/>
      <w:r w:rsidRPr="00EC090A">
        <w:rPr>
          <w:rFonts w:hint="cs"/>
          <w:sz w:val="26"/>
          <w:szCs w:val="26"/>
          <w:rtl/>
          <w:lang w:bidi="ar-EG"/>
        </w:rPr>
        <w:t>ثانيا-1</w:t>
      </w:r>
      <w:r w:rsidRPr="00EC090A">
        <w:rPr>
          <w:rFonts w:hint="cs"/>
          <w:sz w:val="26"/>
          <w:szCs w:val="26"/>
          <w:rtl/>
          <w:lang w:bidi="ar-EG"/>
        </w:rPr>
        <w:tab/>
      </w:r>
      <w:r w:rsidR="00F17A21" w:rsidRPr="00EC090A">
        <w:rPr>
          <w:rFonts w:hint="cs"/>
          <w:sz w:val="26"/>
          <w:szCs w:val="26"/>
          <w:rtl/>
          <w:lang w:bidi="ar-EG"/>
        </w:rPr>
        <w:t>أهداف وأنواع الأنشطة التمكينية</w:t>
      </w:r>
      <w:bookmarkEnd w:id="24"/>
    </w:p>
    <w:p w14:paraId="0C903902" w14:textId="1F99425C" w:rsidR="00F17A21" w:rsidRPr="00EC090A" w:rsidRDefault="007D1CFF" w:rsidP="000C0F62">
      <w:pPr>
        <w:pStyle w:val="Heading1"/>
        <w:keepNext/>
        <w:keepLines/>
        <w:widowControl w:val="0"/>
        <w:bidi/>
        <w:rPr>
          <w:sz w:val="26"/>
          <w:szCs w:val="26"/>
        </w:rPr>
      </w:pPr>
      <w:bookmarkStart w:id="29" w:name="_Hlk131159389"/>
      <w:bookmarkEnd w:id="25"/>
      <w:bookmarkEnd w:id="26"/>
      <w:bookmarkEnd w:id="27"/>
      <w:bookmarkEnd w:id="28"/>
      <w:r w:rsidRPr="00EC090A">
        <w:rPr>
          <w:rFonts w:hint="cs"/>
          <w:sz w:val="26"/>
          <w:szCs w:val="26"/>
          <w:rtl/>
        </w:rPr>
        <w:t xml:space="preserve">سعيا الى تبسيط دعم البداية السريعة لتصديق بلدان المادة 5 على تعديل كيغالي، وافقت اللجنة التنفيذية في البداية خلال اجتماعها الثمانين، على مشروعات للأنشطة التمكينية في </w:t>
      </w:r>
      <w:r w:rsidR="000C0F62" w:rsidRPr="00EC090A">
        <w:rPr>
          <w:rFonts w:hint="cs"/>
          <w:sz w:val="26"/>
          <w:szCs w:val="26"/>
          <w:rtl/>
        </w:rPr>
        <w:t>59</w:t>
      </w:r>
      <w:r w:rsidRPr="00EC090A">
        <w:rPr>
          <w:rFonts w:hint="cs"/>
          <w:sz w:val="26"/>
          <w:szCs w:val="26"/>
          <w:rtl/>
        </w:rPr>
        <w:t xml:space="preserve"> بلدا.</w:t>
      </w:r>
      <w:r w:rsidR="000C0F62" w:rsidRPr="00EC090A">
        <w:rPr>
          <w:rStyle w:val="FootnoteReference"/>
          <w:sz w:val="26"/>
          <w:szCs w:val="26"/>
        </w:rPr>
        <w:t xml:space="preserve"> </w:t>
      </w:r>
      <w:r w:rsidR="000C0F62" w:rsidRPr="00EC090A">
        <w:rPr>
          <w:rStyle w:val="FootnoteReference"/>
          <w:sz w:val="26"/>
          <w:szCs w:val="26"/>
        </w:rPr>
        <w:footnoteReference w:id="23"/>
      </w:r>
      <w:r w:rsidRPr="00EC090A">
        <w:rPr>
          <w:rFonts w:hint="cs"/>
          <w:sz w:val="26"/>
          <w:szCs w:val="26"/>
          <w:rtl/>
        </w:rPr>
        <w:t xml:space="preserve"> عقب</w:t>
      </w:r>
      <w:r w:rsidR="000C0F62" w:rsidRPr="00EC090A">
        <w:rPr>
          <w:rFonts w:hint="cs"/>
          <w:sz w:val="26"/>
          <w:szCs w:val="26"/>
          <w:rtl/>
        </w:rPr>
        <w:t xml:space="preserve"> ذلك تمت خلال الاجتماع الحادي والثمانين </w:t>
      </w:r>
      <w:r w:rsidR="00F50036" w:rsidRPr="00EC090A">
        <w:rPr>
          <w:rFonts w:hint="cs"/>
          <w:sz w:val="26"/>
          <w:szCs w:val="26"/>
          <w:rtl/>
        </w:rPr>
        <w:t>موافقات شمولية أخرى لمشروعات للأنشطة التمكينية في 60 بلدا، و11 بلدا في الاجتماع الثاني والثمانين وبلد واحد خلال الاجتماع الثالث والثمانين وبلدين خلال الاجتماع الرابع والثمانين، وأربعة بلدان خلال الاجتماع الخامس والثمانين وبلد واحد خلال الاجتماع الثامن والثمانين.</w:t>
      </w:r>
      <w:r w:rsidR="00F50036" w:rsidRPr="00EC090A">
        <w:rPr>
          <w:rStyle w:val="FootnoteReference"/>
          <w:sz w:val="26"/>
          <w:szCs w:val="26"/>
        </w:rPr>
        <w:t xml:space="preserve"> </w:t>
      </w:r>
      <w:r w:rsidR="00F50036" w:rsidRPr="00EC090A">
        <w:rPr>
          <w:rStyle w:val="FootnoteReference"/>
          <w:sz w:val="26"/>
          <w:szCs w:val="26"/>
        </w:rPr>
        <w:footnoteReference w:id="24"/>
      </w:r>
    </w:p>
    <w:bookmarkEnd w:id="29"/>
    <w:p w14:paraId="55938CB3" w14:textId="7A17761E" w:rsidR="00F50036" w:rsidRPr="00EC090A" w:rsidRDefault="00F50036" w:rsidP="00692B93">
      <w:pPr>
        <w:pStyle w:val="Heading1"/>
        <w:bidi/>
        <w:rPr>
          <w:sz w:val="26"/>
          <w:szCs w:val="26"/>
        </w:rPr>
      </w:pPr>
      <w:r w:rsidRPr="00EC090A">
        <w:rPr>
          <w:rFonts w:hint="cs"/>
          <w:sz w:val="26"/>
          <w:szCs w:val="26"/>
          <w:rtl/>
        </w:rPr>
        <w:t xml:space="preserve">وفيما يتعلق بمصادر تمويل الأنشطة التمكينية، نصت المقررات المشار إليها أعلاه في اجتماعيها الثمانين والحادي والثمانين على أن يتم تمويل جميع الأنشطة التمكينية التي قدمت للموافقة الشمولية خلال الاجتماعين </w:t>
      </w:r>
      <w:r w:rsidR="00692B93" w:rsidRPr="00EC090A">
        <w:rPr>
          <w:rFonts w:hint="cs"/>
          <w:sz w:val="26"/>
          <w:szCs w:val="26"/>
          <w:rtl/>
        </w:rPr>
        <w:t xml:space="preserve">من خلال </w:t>
      </w:r>
      <w:r w:rsidRPr="00EC090A">
        <w:rPr>
          <w:rFonts w:hint="cs"/>
          <w:sz w:val="26"/>
          <w:szCs w:val="26"/>
          <w:rtl/>
        </w:rPr>
        <w:t xml:space="preserve"> المساهمات الطوعية الإضافية المقدمة من مجموعة من البلدان غير العاملة بالمادة 5، وأن يتم تمويل تلك البلدان من المجموعة 2 من المادة 5 من المساهمات العادية للصندوق المتعدد الأطراف.</w:t>
      </w:r>
    </w:p>
    <w:p w14:paraId="13ECD2B7" w14:textId="5EFB3C12" w:rsidR="00A25019" w:rsidRPr="00EC090A" w:rsidRDefault="00A25019" w:rsidP="00433821">
      <w:pPr>
        <w:pStyle w:val="Heading1"/>
        <w:bidi/>
        <w:rPr>
          <w:sz w:val="26"/>
          <w:szCs w:val="26"/>
        </w:rPr>
      </w:pPr>
      <w:r w:rsidRPr="00EC090A">
        <w:rPr>
          <w:rFonts w:hint="cs"/>
          <w:sz w:val="26"/>
          <w:szCs w:val="26"/>
          <w:rtl/>
        </w:rPr>
        <w:t xml:space="preserve">وقد تقرر أن </w:t>
      </w:r>
      <w:r w:rsidR="00692B93" w:rsidRPr="00EC090A">
        <w:rPr>
          <w:rFonts w:hint="cs"/>
          <w:sz w:val="26"/>
          <w:szCs w:val="26"/>
          <w:rtl/>
        </w:rPr>
        <w:t>يكون</w:t>
      </w:r>
      <w:r w:rsidRPr="00EC090A">
        <w:rPr>
          <w:rFonts w:hint="cs"/>
          <w:sz w:val="26"/>
          <w:szCs w:val="26"/>
          <w:rtl/>
        </w:rPr>
        <w:t xml:space="preserve"> النطاق الزمني لتنفيذ مشروعات الأنشطة التمكينية بحد أقصى يبلغ 18 شهرا من تاريخ الموافقة على المشروع. وقررت اللجنة التنفيذية في وقت لاحق </w:t>
      </w:r>
      <w:r w:rsidR="00433821" w:rsidRPr="00EC090A">
        <w:rPr>
          <w:rFonts w:hint="cs"/>
          <w:sz w:val="26"/>
          <w:szCs w:val="26"/>
          <w:rtl/>
        </w:rPr>
        <w:t>أنه يمكن</w:t>
      </w:r>
      <w:r w:rsidRPr="00EC090A">
        <w:rPr>
          <w:rFonts w:hint="cs"/>
          <w:sz w:val="26"/>
          <w:szCs w:val="26"/>
          <w:rtl/>
        </w:rPr>
        <w:t xml:space="preserve"> ، إذا اقتضى الأمر، تمديد فترة التنفيذ الأصلية لمشروعات الأنشطة التمكينية </w:t>
      </w:r>
      <w:r w:rsidR="00433821" w:rsidRPr="00EC090A">
        <w:rPr>
          <w:rFonts w:hint="cs"/>
          <w:sz w:val="26"/>
          <w:szCs w:val="26"/>
          <w:rtl/>
        </w:rPr>
        <w:t>لفترة</w:t>
      </w:r>
      <w:r w:rsidRPr="00EC090A">
        <w:rPr>
          <w:rFonts w:hint="cs"/>
          <w:sz w:val="26"/>
          <w:szCs w:val="26"/>
          <w:rtl/>
        </w:rPr>
        <w:t xml:space="preserve"> لا تزيد عن 12 شهرا (أي ما يبلغ مجموعه 30 شهرا من الموافقة على المشروع) لدى تقديم طلب التمديد للصندوق المتعدد الأطراف.</w:t>
      </w:r>
      <w:r w:rsidRPr="00EC090A">
        <w:rPr>
          <w:rStyle w:val="FootnoteReference"/>
          <w:sz w:val="26"/>
          <w:szCs w:val="26"/>
        </w:rPr>
        <w:t xml:space="preserve"> </w:t>
      </w:r>
      <w:r w:rsidRPr="00EC090A">
        <w:rPr>
          <w:rStyle w:val="FootnoteReference"/>
          <w:sz w:val="26"/>
          <w:szCs w:val="26"/>
        </w:rPr>
        <w:footnoteReference w:id="25"/>
      </w:r>
    </w:p>
    <w:p w14:paraId="402B8218" w14:textId="062E4AD5" w:rsidR="00A25019" w:rsidRPr="00EC090A" w:rsidRDefault="00A25019" w:rsidP="00924706">
      <w:pPr>
        <w:pStyle w:val="Heading1"/>
        <w:bidi/>
        <w:rPr>
          <w:sz w:val="26"/>
          <w:szCs w:val="26"/>
        </w:rPr>
      </w:pPr>
      <w:r w:rsidRPr="00EC090A">
        <w:rPr>
          <w:rFonts w:hint="cs"/>
          <w:sz w:val="26"/>
          <w:szCs w:val="26"/>
          <w:rtl/>
        </w:rPr>
        <w:t>وتتيح المبادئ التوجيهية لتمويل الأنشطة التمكينية للبلدان المتلقية أن تستخدم المرونة في الاضطلاع بطائفة من الأنشطة التمكينية ولا تقتصر على مايلي:</w:t>
      </w:r>
    </w:p>
    <w:p w14:paraId="38F99323" w14:textId="7CF54959" w:rsidR="00A25019" w:rsidRPr="00EC090A" w:rsidRDefault="00A25019" w:rsidP="00924706">
      <w:pPr>
        <w:pStyle w:val="Heading2"/>
        <w:bidi/>
        <w:rPr>
          <w:sz w:val="26"/>
          <w:szCs w:val="26"/>
        </w:rPr>
      </w:pPr>
      <w:r w:rsidRPr="00EC090A">
        <w:rPr>
          <w:rFonts w:hint="cs"/>
          <w:sz w:val="26"/>
          <w:szCs w:val="26"/>
          <w:rtl/>
        </w:rPr>
        <w:t>الأنشطة التي تهدف الى دعم التصديق المبكر على تعديل كيغالي؛</w:t>
      </w:r>
    </w:p>
    <w:p w14:paraId="690BE486" w14:textId="493D02FA" w:rsidR="00A25019" w:rsidRPr="00EC090A" w:rsidRDefault="00A25019" w:rsidP="00924706">
      <w:pPr>
        <w:pStyle w:val="Heading2"/>
        <w:bidi/>
        <w:rPr>
          <w:sz w:val="26"/>
          <w:szCs w:val="26"/>
        </w:rPr>
      </w:pPr>
      <w:r w:rsidRPr="00EC090A">
        <w:rPr>
          <w:rFonts w:hint="cs"/>
          <w:sz w:val="26"/>
          <w:szCs w:val="26"/>
          <w:rtl/>
        </w:rPr>
        <w:t>الأنشطة الأولية المحددة في الفقرة 20 من المقرر 28/2 بما في ذلك الأنشطة التمكينية القطرية التي تهدف الى البدء في دعم الترتيبات المؤسسية، واستعراض نظم التراخيص وإبلاغ البيانات واستهلاك وإنتاج الهيدروفلوروكربون، وإيضاح الأنشطة غير الاستثمارية واستبعاد التعزيز المؤسسي التي يتناولها المقرر 79/4(ب)؛</w:t>
      </w:r>
    </w:p>
    <w:p w14:paraId="44A81E11" w14:textId="5CED1375" w:rsidR="00A25019" w:rsidRPr="00EC090A" w:rsidRDefault="00085EF6" w:rsidP="00924706">
      <w:pPr>
        <w:pStyle w:val="Heading2"/>
        <w:bidi/>
        <w:rPr>
          <w:sz w:val="26"/>
          <w:szCs w:val="26"/>
        </w:rPr>
      </w:pPr>
      <w:r w:rsidRPr="00EC090A">
        <w:rPr>
          <w:rFonts w:hint="cs"/>
          <w:sz w:val="26"/>
          <w:szCs w:val="26"/>
          <w:rtl/>
        </w:rPr>
        <w:t>الاستراتيجيات الوطنية التي تتضمن الأنشطة الواردة في الفقرتين (أ) و(ب) أعلاه.</w:t>
      </w:r>
    </w:p>
    <w:p w14:paraId="0E105496" w14:textId="3B4D09F8" w:rsidR="00085EF6" w:rsidRPr="00EC090A" w:rsidRDefault="00085EF6" w:rsidP="00433821">
      <w:pPr>
        <w:pStyle w:val="Heading1"/>
        <w:bidi/>
        <w:rPr>
          <w:sz w:val="26"/>
          <w:szCs w:val="26"/>
        </w:rPr>
      </w:pPr>
      <w:r w:rsidRPr="00EC090A">
        <w:rPr>
          <w:rFonts w:hint="cs"/>
          <w:sz w:val="26"/>
          <w:szCs w:val="26"/>
          <w:rtl/>
        </w:rPr>
        <w:t xml:space="preserve">وعلاوة على ما ورد أعلاه، جرى تشجيع بلدان المادة 5 على المشاركة في الأنشطة التمكينية </w:t>
      </w:r>
      <w:r w:rsidR="00433821" w:rsidRPr="00EC090A">
        <w:rPr>
          <w:rFonts w:hint="cs"/>
          <w:sz w:val="26"/>
          <w:szCs w:val="26"/>
          <w:rtl/>
        </w:rPr>
        <w:t>على</w:t>
      </w:r>
      <w:r w:rsidRPr="00EC090A">
        <w:rPr>
          <w:rFonts w:hint="cs"/>
          <w:sz w:val="26"/>
          <w:szCs w:val="26"/>
          <w:rtl/>
        </w:rPr>
        <w:t xml:space="preserve"> الاضطلاع، في حدود التمويل الموافق عليه،</w:t>
      </w:r>
      <w:r w:rsidRPr="00EC090A">
        <w:rPr>
          <w:rStyle w:val="FootnoteReference"/>
          <w:sz w:val="26"/>
          <w:szCs w:val="26"/>
        </w:rPr>
        <w:footnoteReference w:id="26"/>
      </w:r>
      <w:r w:rsidRPr="00EC090A">
        <w:rPr>
          <w:rFonts w:hint="cs"/>
          <w:sz w:val="26"/>
          <w:szCs w:val="26"/>
          <w:rtl/>
        </w:rPr>
        <w:t xml:space="preserve"> </w:t>
      </w:r>
      <w:r w:rsidR="00433821" w:rsidRPr="00EC090A">
        <w:rPr>
          <w:rFonts w:hint="cs"/>
          <w:sz w:val="26"/>
          <w:szCs w:val="26"/>
          <w:rtl/>
        </w:rPr>
        <w:t>بألأنشطة</w:t>
      </w:r>
      <w:r w:rsidRPr="00EC090A">
        <w:rPr>
          <w:rFonts w:hint="cs"/>
          <w:sz w:val="26"/>
          <w:szCs w:val="26"/>
          <w:rtl/>
        </w:rPr>
        <w:t xml:space="preserve"> التالية:</w:t>
      </w:r>
    </w:p>
    <w:p w14:paraId="4E006978" w14:textId="27660D56" w:rsidR="00085EF6" w:rsidRPr="00EC090A" w:rsidRDefault="00085EF6" w:rsidP="00924706">
      <w:pPr>
        <w:pStyle w:val="Heading2"/>
        <w:bidi/>
        <w:rPr>
          <w:sz w:val="26"/>
          <w:szCs w:val="26"/>
        </w:rPr>
      </w:pPr>
      <w:r w:rsidRPr="00EC090A">
        <w:rPr>
          <w:rFonts w:hint="cs"/>
          <w:sz w:val="26"/>
          <w:szCs w:val="26"/>
          <w:rtl/>
        </w:rPr>
        <w:t>وضع وإنفاذ السياسات والتشريعات لتجنب تسرب أجهزة التبريد وتكييف الهواء ومضخات الحرارة التي لا تتسم بكفاءة استخدام الطاقة؛</w:t>
      </w:r>
    </w:p>
    <w:p w14:paraId="111A5CAF" w14:textId="5AB40212" w:rsidR="00085EF6" w:rsidRPr="00EC090A" w:rsidRDefault="00433821" w:rsidP="00433821">
      <w:pPr>
        <w:pStyle w:val="Heading2"/>
        <w:bidi/>
        <w:rPr>
          <w:sz w:val="26"/>
          <w:szCs w:val="26"/>
        </w:rPr>
      </w:pPr>
      <w:r w:rsidRPr="00EC090A">
        <w:rPr>
          <w:rFonts w:hint="cs"/>
          <w:sz w:val="26"/>
          <w:szCs w:val="26"/>
          <w:rtl/>
        </w:rPr>
        <w:t>تحسين</w:t>
      </w:r>
      <w:r w:rsidR="00085EF6" w:rsidRPr="00EC090A">
        <w:rPr>
          <w:rFonts w:hint="cs"/>
          <w:sz w:val="26"/>
          <w:szCs w:val="26"/>
          <w:rtl/>
        </w:rPr>
        <w:t xml:space="preserve"> </w:t>
      </w:r>
      <w:r w:rsidRPr="00EC090A">
        <w:rPr>
          <w:rFonts w:hint="cs"/>
          <w:sz w:val="26"/>
          <w:szCs w:val="26"/>
          <w:rtl/>
        </w:rPr>
        <w:t>ال</w:t>
      </w:r>
      <w:r w:rsidR="00085EF6" w:rsidRPr="00EC090A">
        <w:rPr>
          <w:rFonts w:hint="cs"/>
          <w:sz w:val="26"/>
          <w:szCs w:val="26"/>
          <w:rtl/>
        </w:rPr>
        <w:t xml:space="preserve">وصول الى التكنولوجيات التي تتسم بكفاءة </w:t>
      </w:r>
      <w:r w:rsidRPr="00EC090A">
        <w:rPr>
          <w:rFonts w:hint="cs"/>
          <w:sz w:val="26"/>
          <w:szCs w:val="26"/>
          <w:rtl/>
        </w:rPr>
        <w:t xml:space="preserve">إستخدام </w:t>
      </w:r>
      <w:r w:rsidR="00085EF6" w:rsidRPr="00EC090A">
        <w:rPr>
          <w:rFonts w:hint="cs"/>
          <w:sz w:val="26"/>
          <w:szCs w:val="26"/>
          <w:rtl/>
        </w:rPr>
        <w:t>الطاقة في تلك القطاعات</w:t>
      </w:r>
      <w:r w:rsidR="00DD2F93" w:rsidRPr="00EC090A">
        <w:rPr>
          <w:rFonts w:hint="cs"/>
          <w:sz w:val="26"/>
          <w:szCs w:val="26"/>
          <w:rtl/>
        </w:rPr>
        <w:t>؛</w:t>
      </w:r>
    </w:p>
    <w:p w14:paraId="63661CBE" w14:textId="08E0B285" w:rsidR="00DD2F93" w:rsidRPr="00EC090A" w:rsidRDefault="00DD2F93" w:rsidP="00032B24">
      <w:pPr>
        <w:pStyle w:val="Heading2"/>
        <w:keepLines/>
        <w:bidi/>
        <w:rPr>
          <w:sz w:val="26"/>
          <w:szCs w:val="26"/>
          <w:lang w:bidi="ar-EG"/>
        </w:rPr>
      </w:pPr>
      <w:r w:rsidRPr="00EC090A">
        <w:rPr>
          <w:rFonts w:hint="cs"/>
          <w:sz w:val="26"/>
          <w:szCs w:val="26"/>
          <w:rtl/>
        </w:rPr>
        <w:t>التدريب المستهدف بشأن اعتماد الفنيين</w:t>
      </w:r>
      <w:r w:rsidRPr="00EC090A">
        <w:rPr>
          <w:rFonts w:hint="cs"/>
          <w:sz w:val="26"/>
          <w:szCs w:val="26"/>
          <w:rtl/>
          <w:lang w:bidi="ar-EG"/>
        </w:rPr>
        <w:t xml:space="preserve"> والسلامة والمعايير واستثارة الوعي وبناء القدرات التي تهدف الى حفظ وتعزيز كفاءة استخدام الطاقة.</w:t>
      </w:r>
    </w:p>
    <w:p w14:paraId="2F2D43A0" w14:textId="5E9E2604" w:rsidR="00DD2F93" w:rsidRPr="00EC090A" w:rsidRDefault="00DD2F93" w:rsidP="00433821">
      <w:pPr>
        <w:pStyle w:val="Heading1"/>
        <w:bidi/>
        <w:rPr>
          <w:sz w:val="26"/>
          <w:szCs w:val="26"/>
        </w:rPr>
      </w:pPr>
      <w:r w:rsidRPr="00EC090A">
        <w:rPr>
          <w:rFonts w:hint="cs"/>
          <w:sz w:val="26"/>
          <w:szCs w:val="26"/>
          <w:rtl/>
        </w:rPr>
        <w:t>وخلال الاجتماع الثامن والسبعين، بدأت اللجنة التنفيذية مناقشات بشأن وضع مبادئ توجيهية لخفض المواد الهيدروفلوروكربونية بما في ذلك الأنشطة التمكينية المدرجة في الفقرة 20 من المقرر 28/2،</w:t>
      </w:r>
      <w:r w:rsidRPr="00EC090A">
        <w:rPr>
          <w:rStyle w:val="FootnoteReference"/>
          <w:sz w:val="26"/>
          <w:szCs w:val="26"/>
        </w:rPr>
        <w:footnoteReference w:id="27"/>
      </w:r>
      <w:r w:rsidRPr="00EC090A">
        <w:rPr>
          <w:rFonts w:hint="cs"/>
          <w:sz w:val="26"/>
          <w:szCs w:val="26"/>
          <w:rtl/>
        </w:rPr>
        <w:t xml:space="preserve"> والتي تتضمن المجالات المقترحة لمختلف </w:t>
      </w:r>
      <w:r w:rsidR="00433821" w:rsidRPr="00EC090A">
        <w:rPr>
          <w:rFonts w:hint="cs"/>
          <w:sz w:val="26"/>
          <w:szCs w:val="26"/>
          <w:rtl/>
        </w:rPr>
        <w:t>العناصر</w:t>
      </w:r>
      <w:r w:rsidRPr="00EC090A">
        <w:rPr>
          <w:rFonts w:hint="cs"/>
          <w:sz w:val="26"/>
          <w:szCs w:val="26"/>
          <w:rtl/>
        </w:rPr>
        <w:t xml:space="preserve"> الخاصة بالأنشطة التكمينية وتوفير خيار لإضافة </w:t>
      </w:r>
      <w:r w:rsidR="00433821" w:rsidRPr="00EC090A">
        <w:rPr>
          <w:rFonts w:hint="cs"/>
          <w:sz w:val="26"/>
          <w:szCs w:val="26"/>
          <w:rtl/>
        </w:rPr>
        <w:t>عناصر</w:t>
      </w:r>
      <w:r w:rsidRPr="00EC090A">
        <w:rPr>
          <w:rFonts w:hint="cs"/>
          <w:sz w:val="26"/>
          <w:szCs w:val="26"/>
          <w:rtl/>
        </w:rPr>
        <w:t xml:space="preserve"> أخرى لا تقع ضمن هذه الفئات إلاّ أنها تظل مؤهلة باعتبارها من الأنشطة التمكينية وجرة تحديث البند الأصلي بشأن تقديم الأنشطة التمكينية، وقدم للاجتماع التنسيقي بين الوكالات الذي عقد في فبراير/ شباط 2020 مع توجيه بالإبلاغ عن الجنسانية.</w:t>
      </w:r>
      <w:r w:rsidRPr="00EC090A">
        <w:rPr>
          <w:rStyle w:val="FootnoteReference"/>
          <w:sz w:val="26"/>
          <w:szCs w:val="26"/>
        </w:rPr>
        <w:t xml:space="preserve"> </w:t>
      </w:r>
      <w:r w:rsidRPr="00EC090A">
        <w:rPr>
          <w:rStyle w:val="FootnoteReference"/>
          <w:sz w:val="26"/>
          <w:szCs w:val="26"/>
        </w:rPr>
        <w:footnoteReference w:id="28"/>
      </w:r>
    </w:p>
    <w:p w14:paraId="220E87C1" w14:textId="2E41F897" w:rsidR="00DD2F93" w:rsidRPr="00EC090A" w:rsidRDefault="00DD2F93" w:rsidP="00924706">
      <w:pPr>
        <w:pStyle w:val="Heading1"/>
        <w:bidi/>
        <w:rPr>
          <w:sz w:val="26"/>
          <w:szCs w:val="26"/>
        </w:rPr>
      </w:pPr>
      <w:r w:rsidRPr="00EC090A">
        <w:rPr>
          <w:rFonts w:hint="cs"/>
          <w:sz w:val="26"/>
          <w:szCs w:val="26"/>
          <w:rtl/>
        </w:rPr>
        <w:t>وقررت اللجنة التنفيذية خلال الاجتماع الحادي والثمانين ضرورة تقديم تقرير نهائي عن الأنشطة التمكينية</w:t>
      </w:r>
      <w:r w:rsidR="00C40EFE" w:rsidRPr="00EC090A">
        <w:rPr>
          <w:rFonts w:hint="cs"/>
          <w:sz w:val="26"/>
          <w:szCs w:val="26"/>
          <w:rtl/>
        </w:rPr>
        <w:t xml:space="preserve"> التي نفذت في غضون ستة أشهر من موعد انتهاء المشروع وإبراز الدروس المستفادة إعمالا للمقرر 81/32(ب). وأدرجت هذه المعلومات أيضا في المبادئ التوجيهية من الأمانة وإن لم تجر أي متابعة لعمليات التقديم وخلال الدراسة النظرية، تبين أن بعض الوكالات لم تكم</w:t>
      </w:r>
      <w:r w:rsidR="00FD398E" w:rsidRPr="00EC090A">
        <w:rPr>
          <w:rFonts w:hint="cs"/>
          <w:sz w:val="26"/>
          <w:szCs w:val="26"/>
          <w:rtl/>
        </w:rPr>
        <w:t>ن</w:t>
      </w:r>
      <w:r w:rsidR="00C40EFE" w:rsidRPr="00EC090A">
        <w:rPr>
          <w:rFonts w:hint="cs"/>
          <w:sz w:val="26"/>
          <w:szCs w:val="26"/>
          <w:rtl/>
        </w:rPr>
        <w:t xml:space="preserve"> على علم بمتطلبات الإبلاغ.</w:t>
      </w:r>
    </w:p>
    <w:p w14:paraId="1709F3F8" w14:textId="20379748" w:rsidR="00377945" w:rsidRPr="00EC090A" w:rsidRDefault="00377945" w:rsidP="00377945">
      <w:pPr>
        <w:pStyle w:val="Style2"/>
        <w:bidi/>
        <w:ind w:left="720"/>
        <w:jc w:val="left"/>
        <w:rPr>
          <w:sz w:val="26"/>
          <w:szCs w:val="26"/>
          <w:rtl/>
          <w:lang w:bidi="ar-EG"/>
        </w:rPr>
      </w:pPr>
      <w:bookmarkStart w:id="31" w:name="_Toc134025869"/>
      <w:bookmarkStart w:id="32" w:name="_Toc127172455"/>
      <w:bookmarkStart w:id="33" w:name="_Toc127172555"/>
      <w:bookmarkStart w:id="34" w:name="_Toc127172700"/>
      <w:bookmarkStart w:id="35" w:name="_Toc131178190"/>
      <w:r w:rsidRPr="00EC090A">
        <w:rPr>
          <w:rFonts w:hint="cs"/>
          <w:sz w:val="26"/>
          <w:szCs w:val="26"/>
          <w:rtl/>
          <w:lang w:bidi="ar-EG"/>
        </w:rPr>
        <w:t>ثانيا-2</w:t>
      </w:r>
      <w:r w:rsidRPr="00EC090A">
        <w:rPr>
          <w:rFonts w:hint="cs"/>
          <w:sz w:val="26"/>
          <w:szCs w:val="26"/>
          <w:rtl/>
          <w:lang w:bidi="ar-EG"/>
        </w:rPr>
        <w:tab/>
      </w:r>
      <w:r w:rsidR="00A67EDE" w:rsidRPr="00EC090A">
        <w:rPr>
          <w:rFonts w:hint="cs"/>
          <w:sz w:val="26"/>
          <w:szCs w:val="26"/>
          <w:rtl/>
          <w:lang w:bidi="ar-EG"/>
        </w:rPr>
        <w:t>تمويل الأنشطة التمكينية</w:t>
      </w:r>
      <w:bookmarkEnd w:id="31"/>
    </w:p>
    <w:bookmarkEnd w:id="32"/>
    <w:bookmarkEnd w:id="33"/>
    <w:bookmarkEnd w:id="34"/>
    <w:bookmarkEnd w:id="35"/>
    <w:p w14:paraId="0FB356FD" w14:textId="543E577D" w:rsidR="00A67EDE" w:rsidRPr="00EC090A" w:rsidRDefault="001B62E4" w:rsidP="00924706">
      <w:pPr>
        <w:pStyle w:val="Heading1"/>
        <w:bidi/>
        <w:rPr>
          <w:sz w:val="26"/>
          <w:szCs w:val="26"/>
        </w:rPr>
      </w:pPr>
      <w:r w:rsidRPr="00EC090A">
        <w:rPr>
          <w:rFonts w:hint="cs"/>
          <w:sz w:val="26"/>
          <w:szCs w:val="26"/>
          <w:rtl/>
        </w:rPr>
        <w:t xml:space="preserve">بلغ تمويل الأنشطة التمكينية بصفة عامة لعدد </w:t>
      </w:r>
      <w:r w:rsidRPr="00EC090A">
        <w:rPr>
          <w:sz w:val="26"/>
          <w:szCs w:val="26"/>
        </w:rPr>
        <w:t>138</w:t>
      </w:r>
      <w:r w:rsidRPr="00EC090A">
        <w:rPr>
          <w:rFonts w:hint="cs"/>
          <w:sz w:val="26"/>
          <w:szCs w:val="26"/>
          <w:rtl/>
        </w:rPr>
        <w:t xml:space="preserve"> بلدا، </w:t>
      </w:r>
      <w:r w:rsidRPr="00EC090A">
        <w:rPr>
          <w:sz w:val="26"/>
          <w:szCs w:val="26"/>
        </w:rPr>
        <w:t>116</w:t>
      </w:r>
      <w:r w:rsidRPr="00EC090A">
        <w:rPr>
          <w:rFonts w:hint="cs"/>
          <w:sz w:val="26"/>
          <w:szCs w:val="26"/>
          <w:rtl/>
        </w:rPr>
        <w:t xml:space="preserve"> من التمويل الإضافي و 22 من التمويل العادي وبحسب ماجاء ملخصا في الجدول 1.</w:t>
      </w:r>
    </w:p>
    <w:p w14:paraId="28ED120D" w14:textId="29CF1054" w:rsidR="00924706" w:rsidRPr="001B62E4" w:rsidRDefault="001B62E4" w:rsidP="001B62E4">
      <w:pPr>
        <w:pStyle w:val="ListParagraph"/>
        <w:bidi/>
        <w:ind w:left="90"/>
        <w:rPr>
          <w:b/>
          <w:bCs/>
          <w:rtl/>
          <w:lang w:bidi="ar-EG"/>
        </w:rPr>
      </w:pPr>
      <w:r>
        <w:rPr>
          <w:rFonts w:hint="cs"/>
          <w:b/>
          <w:bCs/>
          <w:rtl/>
          <w:lang w:bidi="ar-EG"/>
        </w:rPr>
        <w:t>الجدول 1: ملخص التمويل للأنشطة التمكينية بحسب المصدر</w:t>
      </w:r>
    </w:p>
    <w:tbl>
      <w:tblPr>
        <w:tblStyle w:val="TableGrid"/>
        <w:bidiVisual/>
        <w:tblW w:w="5000" w:type="pct"/>
        <w:tblLook w:val="04A0" w:firstRow="1" w:lastRow="0" w:firstColumn="1" w:lastColumn="0" w:noHBand="0" w:noVBand="1"/>
      </w:tblPr>
      <w:tblGrid>
        <w:gridCol w:w="2054"/>
        <w:gridCol w:w="2352"/>
        <w:gridCol w:w="2059"/>
        <w:gridCol w:w="2885"/>
      </w:tblGrid>
      <w:tr w:rsidR="00924706" w:rsidRPr="00F85160" w14:paraId="061D9932" w14:textId="77777777" w:rsidTr="00BB2BA5">
        <w:tc>
          <w:tcPr>
            <w:tcW w:w="1098" w:type="pct"/>
            <w:vAlign w:val="center"/>
          </w:tcPr>
          <w:p w14:paraId="29DA3DD6" w14:textId="0A5CE93B" w:rsidR="00924706" w:rsidRPr="00F85160" w:rsidRDefault="001B62E4" w:rsidP="00924706">
            <w:pPr>
              <w:bidi/>
              <w:spacing w:before="40"/>
              <w:jc w:val="center"/>
              <w:rPr>
                <w:b/>
                <w:bCs/>
                <w:lang w:val="en-GB"/>
              </w:rPr>
            </w:pPr>
            <w:r>
              <w:rPr>
                <w:rFonts w:hint="cs"/>
                <w:b/>
                <w:bCs/>
                <w:rtl/>
                <w:lang w:val="en-GB"/>
              </w:rPr>
              <w:t>مصدر التمويل</w:t>
            </w:r>
          </w:p>
        </w:tc>
        <w:tc>
          <w:tcPr>
            <w:tcW w:w="1258" w:type="pct"/>
            <w:vAlign w:val="center"/>
          </w:tcPr>
          <w:p w14:paraId="34830EAA" w14:textId="61A21F88" w:rsidR="00924706" w:rsidRPr="00F85160" w:rsidRDefault="001B62E4" w:rsidP="00924706">
            <w:pPr>
              <w:bidi/>
              <w:spacing w:before="40"/>
              <w:jc w:val="center"/>
              <w:rPr>
                <w:b/>
                <w:bCs/>
                <w:lang w:val="en-GB"/>
              </w:rPr>
            </w:pPr>
            <w:r>
              <w:rPr>
                <w:rFonts w:hint="cs"/>
                <w:b/>
                <w:bCs/>
                <w:rtl/>
                <w:lang w:val="en-GB"/>
              </w:rPr>
              <w:t>عدد البلدان</w:t>
            </w:r>
          </w:p>
        </w:tc>
        <w:tc>
          <w:tcPr>
            <w:tcW w:w="1101" w:type="pct"/>
            <w:vAlign w:val="center"/>
          </w:tcPr>
          <w:p w14:paraId="22D65405" w14:textId="457C88E5" w:rsidR="00924706" w:rsidRPr="00F85160" w:rsidRDefault="001B62E4" w:rsidP="00924706">
            <w:pPr>
              <w:bidi/>
              <w:spacing w:before="40"/>
              <w:jc w:val="center"/>
              <w:rPr>
                <w:b/>
                <w:bCs/>
                <w:lang w:val="en-GB"/>
              </w:rPr>
            </w:pPr>
            <w:r>
              <w:rPr>
                <w:rFonts w:hint="cs"/>
                <w:b/>
                <w:bCs/>
                <w:rtl/>
                <w:lang w:val="en-GB"/>
              </w:rPr>
              <w:t>عدد المشروعات</w:t>
            </w:r>
          </w:p>
        </w:tc>
        <w:tc>
          <w:tcPr>
            <w:tcW w:w="1543" w:type="pct"/>
            <w:vAlign w:val="center"/>
          </w:tcPr>
          <w:p w14:paraId="33134A7E" w14:textId="7F889820" w:rsidR="00924706" w:rsidRPr="00F85160" w:rsidRDefault="001B62E4" w:rsidP="00BB2BA5">
            <w:pPr>
              <w:bidi/>
              <w:spacing w:before="40"/>
              <w:jc w:val="center"/>
              <w:rPr>
                <w:b/>
                <w:bCs/>
                <w:lang w:val="en-GB"/>
              </w:rPr>
            </w:pPr>
            <w:r>
              <w:rPr>
                <w:rFonts w:hint="cs"/>
                <w:b/>
                <w:bCs/>
                <w:rtl/>
                <w:lang w:val="en-GB"/>
              </w:rPr>
              <w:t>مجموع الأموال الموافق عليها (بالدولار الأمريكي)</w:t>
            </w:r>
          </w:p>
        </w:tc>
      </w:tr>
      <w:tr w:rsidR="00924706" w:rsidRPr="00F85160" w14:paraId="14AABFE0" w14:textId="77777777" w:rsidTr="00BB2BA5">
        <w:tc>
          <w:tcPr>
            <w:tcW w:w="1098" w:type="pct"/>
          </w:tcPr>
          <w:p w14:paraId="388AC957" w14:textId="78D7BB31" w:rsidR="00924706" w:rsidRPr="00F85160" w:rsidRDefault="001B62E4" w:rsidP="00924706">
            <w:pPr>
              <w:bidi/>
              <w:spacing w:before="40"/>
              <w:jc w:val="left"/>
              <w:rPr>
                <w:lang w:val="en-GB"/>
              </w:rPr>
            </w:pPr>
            <w:r>
              <w:rPr>
                <w:rFonts w:hint="cs"/>
                <w:rtl/>
                <w:lang w:val="en-GB"/>
              </w:rPr>
              <w:t>الإضافي</w:t>
            </w:r>
          </w:p>
        </w:tc>
        <w:tc>
          <w:tcPr>
            <w:tcW w:w="1258" w:type="pct"/>
          </w:tcPr>
          <w:p w14:paraId="3F5ACE98" w14:textId="77777777" w:rsidR="00924706" w:rsidRPr="00F85160" w:rsidRDefault="00924706" w:rsidP="00924706">
            <w:pPr>
              <w:bidi/>
              <w:spacing w:before="40"/>
              <w:jc w:val="center"/>
              <w:rPr>
                <w:lang w:val="en-GB"/>
              </w:rPr>
            </w:pPr>
            <w:r w:rsidRPr="00F85160">
              <w:rPr>
                <w:lang w:val="en-GB"/>
              </w:rPr>
              <w:t>116</w:t>
            </w:r>
          </w:p>
        </w:tc>
        <w:tc>
          <w:tcPr>
            <w:tcW w:w="1101" w:type="pct"/>
          </w:tcPr>
          <w:p w14:paraId="19B47BB5" w14:textId="77777777" w:rsidR="00924706" w:rsidRPr="00F85160" w:rsidRDefault="00924706" w:rsidP="00924706">
            <w:pPr>
              <w:bidi/>
              <w:spacing w:before="40"/>
              <w:jc w:val="center"/>
              <w:rPr>
                <w:lang w:val="en-GB"/>
              </w:rPr>
            </w:pPr>
            <w:r w:rsidRPr="00F85160">
              <w:rPr>
                <w:lang w:val="en-GB"/>
              </w:rPr>
              <w:t>128</w:t>
            </w:r>
          </w:p>
        </w:tc>
        <w:tc>
          <w:tcPr>
            <w:tcW w:w="1543" w:type="pct"/>
          </w:tcPr>
          <w:p w14:paraId="3BFA841A" w14:textId="77777777" w:rsidR="00924706" w:rsidRPr="00F85160" w:rsidRDefault="00924706" w:rsidP="00BB2BA5">
            <w:pPr>
              <w:bidi/>
              <w:spacing w:before="40"/>
              <w:jc w:val="left"/>
              <w:rPr>
                <w:lang w:val="en-GB"/>
              </w:rPr>
            </w:pPr>
            <w:r w:rsidRPr="00F85160">
              <w:rPr>
                <w:lang w:val="en-GB"/>
              </w:rPr>
              <w:t>15,185,000</w:t>
            </w:r>
          </w:p>
        </w:tc>
      </w:tr>
      <w:tr w:rsidR="00924706" w:rsidRPr="00F85160" w14:paraId="310DDDC3" w14:textId="77777777" w:rsidTr="00BB2BA5">
        <w:tc>
          <w:tcPr>
            <w:tcW w:w="1098" w:type="pct"/>
          </w:tcPr>
          <w:p w14:paraId="758FB376" w14:textId="1FCCBBBD" w:rsidR="00924706" w:rsidRPr="00F85160" w:rsidRDefault="001B62E4" w:rsidP="00924706">
            <w:pPr>
              <w:bidi/>
              <w:spacing w:before="40"/>
              <w:jc w:val="left"/>
              <w:rPr>
                <w:lang w:val="en-GB"/>
              </w:rPr>
            </w:pPr>
            <w:r>
              <w:rPr>
                <w:rFonts w:hint="cs"/>
                <w:rtl/>
                <w:lang w:val="en-GB"/>
              </w:rPr>
              <w:t>العادي</w:t>
            </w:r>
          </w:p>
        </w:tc>
        <w:tc>
          <w:tcPr>
            <w:tcW w:w="1258" w:type="pct"/>
          </w:tcPr>
          <w:p w14:paraId="24E4B3D3" w14:textId="77777777" w:rsidR="00924706" w:rsidRPr="00F85160" w:rsidRDefault="00924706" w:rsidP="00924706">
            <w:pPr>
              <w:bidi/>
              <w:spacing w:before="40"/>
              <w:jc w:val="center"/>
              <w:rPr>
                <w:lang w:val="en-GB"/>
              </w:rPr>
            </w:pPr>
            <w:r w:rsidRPr="00F85160">
              <w:rPr>
                <w:lang w:val="en-GB"/>
              </w:rPr>
              <w:t>22</w:t>
            </w:r>
          </w:p>
        </w:tc>
        <w:tc>
          <w:tcPr>
            <w:tcW w:w="1101" w:type="pct"/>
          </w:tcPr>
          <w:p w14:paraId="74D3662A" w14:textId="77777777" w:rsidR="00924706" w:rsidRPr="00F85160" w:rsidRDefault="00924706" w:rsidP="00924706">
            <w:pPr>
              <w:bidi/>
              <w:spacing w:before="40"/>
              <w:jc w:val="center"/>
              <w:rPr>
                <w:lang w:val="en-GB"/>
              </w:rPr>
            </w:pPr>
            <w:r w:rsidRPr="00F85160">
              <w:rPr>
                <w:lang w:val="en-GB"/>
              </w:rPr>
              <w:t>30</w:t>
            </w:r>
          </w:p>
        </w:tc>
        <w:tc>
          <w:tcPr>
            <w:tcW w:w="1543" w:type="pct"/>
          </w:tcPr>
          <w:p w14:paraId="6D034228" w14:textId="77777777" w:rsidR="00924706" w:rsidRPr="00F85160" w:rsidRDefault="00924706" w:rsidP="00BB2BA5">
            <w:pPr>
              <w:bidi/>
              <w:spacing w:before="40"/>
              <w:jc w:val="left"/>
              <w:rPr>
                <w:lang w:val="en-GB"/>
              </w:rPr>
            </w:pPr>
            <w:r w:rsidRPr="00F85160">
              <w:rPr>
                <w:lang w:val="en-GB"/>
              </w:rPr>
              <w:t>3,590,000</w:t>
            </w:r>
          </w:p>
        </w:tc>
      </w:tr>
      <w:tr w:rsidR="00924706" w:rsidRPr="00F85160" w14:paraId="0C900C1B" w14:textId="77777777" w:rsidTr="00BB2BA5">
        <w:tc>
          <w:tcPr>
            <w:tcW w:w="1098" w:type="pct"/>
          </w:tcPr>
          <w:p w14:paraId="7C014499" w14:textId="7903FE08" w:rsidR="00924706" w:rsidRPr="00F85160" w:rsidRDefault="001B62E4" w:rsidP="00924706">
            <w:pPr>
              <w:bidi/>
              <w:spacing w:before="40"/>
              <w:jc w:val="left"/>
              <w:rPr>
                <w:b/>
                <w:bCs/>
                <w:lang w:val="en-GB"/>
              </w:rPr>
            </w:pPr>
            <w:r>
              <w:rPr>
                <w:rFonts w:hint="cs"/>
                <w:b/>
                <w:bCs/>
                <w:rtl/>
                <w:lang w:val="en-GB"/>
              </w:rPr>
              <w:t>جميع الفئات</w:t>
            </w:r>
          </w:p>
        </w:tc>
        <w:tc>
          <w:tcPr>
            <w:tcW w:w="1258" w:type="pct"/>
          </w:tcPr>
          <w:p w14:paraId="57B19BB7" w14:textId="77777777" w:rsidR="00924706" w:rsidRPr="00F85160" w:rsidRDefault="00924706" w:rsidP="00924706">
            <w:pPr>
              <w:bidi/>
              <w:spacing w:before="40"/>
              <w:jc w:val="center"/>
              <w:rPr>
                <w:b/>
                <w:bCs/>
                <w:lang w:val="en-GB"/>
              </w:rPr>
            </w:pPr>
            <w:r w:rsidRPr="00F85160">
              <w:rPr>
                <w:b/>
                <w:bCs/>
                <w:lang w:val="en-GB"/>
              </w:rPr>
              <w:t>138</w:t>
            </w:r>
          </w:p>
        </w:tc>
        <w:tc>
          <w:tcPr>
            <w:tcW w:w="1101" w:type="pct"/>
          </w:tcPr>
          <w:p w14:paraId="53AF982A" w14:textId="77777777" w:rsidR="00924706" w:rsidRPr="00F85160" w:rsidRDefault="00924706" w:rsidP="00924706">
            <w:pPr>
              <w:bidi/>
              <w:spacing w:before="40"/>
              <w:jc w:val="center"/>
              <w:rPr>
                <w:b/>
                <w:bCs/>
                <w:lang w:val="en-GB"/>
              </w:rPr>
            </w:pPr>
            <w:r w:rsidRPr="00F85160">
              <w:rPr>
                <w:b/>
                <w:bCs/>
                <w:lang w:val="en-GB"/>
              </w:rPr>
              <w:t>158</w:t>
            </w:r>
          </w:p>
        </w:tc>
        <w:tc>
          <w:tcPr>
            <w:tcW w:w="1543" w:type="pct"/>
          </w:tcPr>
          <w:p w14:paraId="126D778D" w14:textId="77777777" w:rsidR="00924706" w:rsidRPr="00F85160" w:rsidRDefault="00924706" w:rsidP="00BB2BA5">
            <w:pPr>
              <w:bidi/>
              <w:spacing w:before="40"/>
              <w:jc w:val="left"/>
              <w:rPr>
                <w:b/>
                <w:bCs/>
                <w:lang w:val="en-GB"/>
              </w:rPr>
            </w:pPr>
            <w:r w:rsidRPr="00F85160">
              <w:rPr>
                <w:b/>
                <w:bCs/>
                <w:lang w:val="en-GB"/>
              </w:rPr>
              <w:t>18,775,000</w:t>
            </w:r>
          </w:p>
        </w:tc>
      </w:tr>
    </w:tbl>
    <w:p w14:paraId="293581CD" w14:textId="390E8B6A" w:rsidR="001B62E4" w:rsidRPr="00327985" w:rsidRDefault="001B62E4" w:rsidP="00FD398E">
      <w:pPr>
        <w:pStyle w:val="Heading1"/>
        <w:keepLines/>
        <w:widowControl w:val="0"/>
        <w:bidi/>
        <w:spacing w:before="120" w:after="120"/>
        <w:rPr>
          <w:sz w:val="26"/>
          <w:szCs w:val="26"/>
        </w:rPr>
      </w:pPr>
      <w:r w:rsidRPr="00327985">
        <w:rPr>
          <w:rFonts w:hint="cs"/>
          <w:sz w:val="26"/>
          <w:szCs w:val="26"/>
          <w:rtl/>
        </w:rPr>
        <w:t xml:space="preserve">وضعت مستويات التمويل القصوى للأنشطة التمكينية في مختلف البلدان على أساس بيانات </w:t>
      </w:r>
      <w:r w:rsidR="00FD398E" w:rsidRPr="00327985">
        <w:rPr>
          <w:rFonts w:hint="cs"/>
          <w:sz w:val="26"/>
          <w:szCs w:val="26"/>
          <w:rtl/>
        </w:rPr>
        <w:t xml:space="preserve">رقم </w:t>
      </w:r>
      <w:r w:rsidRPr="00327985">
        <w:rPr>
          <w:rFonts w:hint="cs"/>
          <w:sz w:val="26"/>
          <w:szCs w:val="26"/>
          <w:rtl/>
        </w:rPr>
        <w:t xml:space="preserve"> الأساس للهيدروكلوروفلوروكربون مع الإشارة الى عدم تقديم المزيد من التمويل قبل إعداد مشروع كيغالي للهيدروفلوروكربون. ويتضمن </w:t>
      </w:r>
      <w:r w:rsidR="005D5B88" w:rsidRPr="00327985">
        <w:rPr>
          <w:rFonts w:hint="cs"/>
          <w:sz w:val="26"/>
          <w:szCs w:val="26"/>
          <w:rtl/>
        </w:rPr>
        <w:t xml:space="preserve">الجدول أدناه مستويات التمويل </w:t>
      </w:r>
      <w:r w:rsidR="00FD398E" w:rsidRPr="00327985">
        <w:rPr>
          <w:rFonts w:hint="cs"/>
          <w:sz w:val="26"/>
          <w:szCs w:val="26"/>
          <w:rtl/>
        </w:rPr>
        <w:t>القصوى</w:t>
      </w:r>
      <w:r w:rsidR="005D5B88" w:rsidRPr="00327985">
        <w:rPr>
          <w:rFonts w:hint="cs"/>
          <w:sz w:val="26"/>
          <w:szCs w:val="26"/>
          <w:rtl/>
        </w:rPr>
        <w:t xml:space="preserve"> الناشئة عن ذلك.</w:t>
      </w:r>
    </w:p>
    <w:p w14:paraId="16E12CAB" w14:textId="3E212084" w:rsidR="00924706" w:rsidRPr="005D5B88" w:rsidRDefault="005D5B88" w:rsidP="005D5B88">
      <w:pPr>
        <w:pStyle w:val="ListParagraph"/>
        <w:bidi/>
        <w:ind w:left="90"/>
        <w:rPr>
          <w:b/>
          <w:bCs/>
          <w:lang w:bidi="ar-EG"/>
        </w:rPr>
      </w:pPr>
      <w:r>
        <w:rPr>
          <w:rFonts w:hint="cs"/>
          <w:b/>
          <w:bCs/>
          <w:rtl/>
          <w:lang w:bidi="ar-EG"/>
        </w:rPr>
        <w:t>الجدول 2: تحديد مستويات التمويل للأنشطة التمكينية</w:t>
      </w:r>
    </w:p>
    <w:tbl>
      <w:tblPr>
        <w:tblStyle w:val="TableGrid"/>
        <w:bidiVisual/>
        <w:tblW w:w="5000" w:type="pct"/>
        <w:tblLook w:val="04A0" w:firstRow="1" w:lastRow="0" w:firstColumn="1" w:lastColumn="0" w:noHBand="0" w:noVBand="1"/>
      </w:tblPr>
      <w:tblGrid>
        <w:gridCol w:w="4884"/>
        <w:gridCol w:w="4466"/>
      </w:tblGrid>
      <w:tr w:rsidR="00924706" w:rsidRPr="00F85160" w14:paraId="482947C8" w14:textId="77777777" w:rsidTr="00832F03">
        <w:tc>
          <w:tcPr>
            <w:tcW w:w="2612" w:type="pct"/>
            <w:vAlign w:val="center"/>
          </w:tcPr>
          <w:p w14:paraId="31F9C320" w14:textId="7F5B2C5E" w:rsidR="00924706" w:rsidRPr="00F85160" w:rsidRDefault="005D5B88" w:rsidP="00FD398E">
            <w:pPr>
              <w:bidi/>
              <w:jc w:val="center"/>
              <w:rPr>
                <w:b/>
                <w:bCs/>
                <w:lang w:val="en-GB"/>
              </w:rPr>
            </w:pPr>
            <w:r>
              <w:rPr>
                <w:rFonts w:hint="cs"/>
                <w:b/>
                <w:bCs/>
                <w:rtl/>
                <w:lang w:val="en-GB"/>
              </w:rPr>
              <w:t xml:space="preserve">رقم </w:t>
            </w:r>
            <w:r w:rsidR="00FD398E">
              <w:rPr>
                <w:rFonts w:hint="cs"/>
                <w:b/>
                <w:bCs/>
                <w:rtl/>
                <w:lang w:val="en-GB"/>
              </w:rPr>
              <w:t>اساس</w:t>
            </w:r>
            <w:r>
              <w:rPr>
                <w:rFonts w:hint="cs"/>
                <w:b/>
                <w:bCs/>
                <w:rtl/>
                <w:lang w:val="en-GB"/>
              </w:rPr>
              <w:t xml:space="preserve"> الهيدروفلوروكربون </w:t>
            </w:r>
            <w:r>
              <w:rPr>
                <w:b/>
                <w:bCs/>
                <w:rtl/>
                <w:lang w:val="en-GB"/>
              </w:rPr>
              <w:br/>
            </w:r>
            <w:r>
              <w:rPr>
                <w:rFonts w:hint="cs"/>
                <w:b/>
                <w:bCs/>
                <w:rtl/>
                <w:lang w:val="en-GB"/>
              </w:rPr>
              <w:t>(بالأطنان من قدرات استنفاد الأوزون)</w:t>
            </w:r>
          </w:p>
        </w:tc>
        <w:tc>
          <w:tcPr>
            <w:tcW w:w="2388" w:type="pct"/>
            <w:vAlign w:val="center"/>
          </w:tcPr>
          <w:p w14:paraId="2AC0F950" w14:textId="7E8B39DD" w:rsidR="00924706" w:rsidRPr="00F85160" w:rsidRDefault="005D5B88" w:rsidP="00924706">
            <w:pPr>
              <w:bidi/>
              <w:jc w:val="center"/>
              <w:rPr>
                <w:b/>
                <w:bCs/>
                <w:lang w:val="en-GB"/>
              </w:rPr>
            </w:pPr>
            <w:r>
              <w:rPr>
                <w:rFonts w:hint="cs"/>
                <w:b/>
                <w:bCs/>
                <w:rtl/>
                <w:lang w:val="en-GB"/>
              </w:rPr>
              <w:t>التمويل الأقصى للأنشطة التمكينية</w:t>
            </w:r>
            <w:r>
              <w:rPr>
                <w:b/>
                <w:bCs/>
                <w:rtl/>
                <w:lang w:val="en-GB"/>
              </w:rPr>
              <w:br/>
            </w:r>
            <w:r>
              <w:rPr>
                <w:rFonts w:hint="cs"/>
                <w:b/>
                <w:bCs/>
                <w:rtl/>
                <w:lang w:val="en-GB"/>
              </w:rPr>
              <w:t xml:space="preserve"> (بالدولار الأمريكي)</w:t>
            </w:r>
          </w:p>
        </w:tc>
      </w:tr>
      <w:tr w:rsidR="00924706" w:rsidRPr="00F85160" w14:paraId="3047F3F6" w14:textId="77777777" w:rsidTr="00832F03">
        <w:tc>
          <w:tcPr>
            <w:tcW w:w="2612" w:type="pct"/>
          </w:tcPr>
          <w:p w14:paraId="72B395B3" w14:textId="45582983" w:rsidR="00924706" w:rsidRPr="00F85160" w:rsidRDefault="00193B6C" w:rsidP="00924706">
            <w:pPr>
              <w:bidi/>
              <w:jc w:val="left"/>
              <w:rPr>
                <w:lang w:val="en-GB"/>
              </w:rPr>
            </w:pPr>
            <w:r>
              <w:rPr>
                <w:rFonts w:hint="cs"/>
                <w:rtl/>
                <w:lang w:val="en-GB"/>
              </w:rPr>
              <w:t xml:space="preserve">أقل من </w:t>
            </w:r>
            <w:r w:rsidR="00924706" w:rsidRPr="00F85160">
              <w:rPr>
                <w:lang w:val="en-GB"/>
              </w:rPr>
              <w:t xml:space="preserve"> 1</w:t>
            </w:r>
          </w:p>
        </w:tc>
        <w:tc>
          <w:tcPr>
            <w:tcW w:w="2388" w:type="pct"/>
          </w:tcPr>
          <w:p w14:paraId="6E82F042" w14:textId="77777777" w:rsidR="00924706" w:rsidRPr="00F85160" w:rsidRDefault="00924706" w:rsidP="00832F03">
            <w:pPr>
              <w:bidi/>
              <w:jc w:val="left"/>
              <w:rPr>
                <w:lang w:val="en-GB"/>
              </w:rPr>
            </w:pPr>
            <w:r w:rsidRPr="00F85160">
              <w:rPr>
                <w:lang w:val="en-GB"/>
              </w:rPr>
              <w:t>50,000</w:t>
            </w:r>
          </w:p>
        </w:tc>
      </w:tr>
      <w:tr w:rsidR="00924706" w:rsidRPr="00F85160" w14:paraId="455B4333" w14:textId="77777777" w:rsidTr="00832F03">
        <w:tc>
          <w:tcPr>
            <w:tcW w:w="2612" w:type="pct"/>
          </w:tcPr>
          <w:p w14:paraId="5366F211" w14:textId="20945119" w:rsidR="00924706" w:rsidRPr="00F85160" w:rsidRDefault="00193B6C" w:rsidP="00193B6C">
            <w:pPr>
              <w:bidi/>
              <w:jc w:val="left"/>
              <w:rPr>
                <w:lang w:val="en-GB"/>
              </w:rPr>
            </w:pPr>
            <w:r>
              <w:rPr>
                <w:rFonts w:hint="cs"/>
                <w:rtl/>
                <w:lang w:val="en-GB"/>
              </w:rPr>
              <w:t xml:space="preserve">بين </w:t>
            </w:r>
            <w:r w:rsidR="00924706" w:rsidRPr="00F85160">
              <w:rPr>
                <w:lang w:val="en-GB"/>
              </w:rPr>
              <w:t xml:space="preserve"> 1 </w:t>
            </w:r>
            <w:r>
              <w:rPr>
                <w:rFonts w:hint="cs"/>
                <w:rtl/>
                <w:lang w:val="en-GB"/>
              </w:rPr>
              <w:t>و</w:t>
            </w:r>
            <w:r w:rsidR="00924706" w:rsidRPr="00F85160">
              <w:rPr>
                <w:lang w:val="en-GB"/>
              </w:rPr>
              <w:t xml:space="preserve"> 6</w:t>
            </w:r>
          </w:p>
        </w:tc>
        <w:tc>
          <w:tcPr>
            <w:tcW w:w="2388" w:type="pct"/>
          </w:tcPr>
          <w:p w14:paraId="2F615DE1" w14:textId="77777777" w:rsidR="00924706" w:rsidRPr="00F85160" w:rsidRDefault="00924706" w:rsidP="00832F03">
            <w:pPr>
              <w:bidi/>
              <w:jc w:val="left"/>
              <w:rPr>
                <w:lang w:val="en-GB"/>
              </w:rPr>
            </w:pPr>
            <w:r w:rsidRPr="00F85160">
              <w:rPr>
                <w:lang w:val="en-GB"/>
              </w:rPr>
              <w:t>95,000</w:t>
            </w:r>
          </w:p>
        </w:tc>
      </w:tr>
      <w:tr w:rsidR="00924706" w:rsidRPr="00F85160" w14:paraId="22B3E13B" w14:textId="77777777" w:rsidTr="00832F03">
        <w:tc>
          <w:tcPr>
            <w:tcW w:w="2612" w:type="pct"/>
          </w:tcPr>
          <w:p w14:paraId="592DD9C9" w14:textId="58798DAA" w:rsidR="00924706" w:rsidRPr="00F85160" w:rsidRDefault="00193B6C" w:rsidP="00193B6C">
            <w:pPr>
              <w:bidi/>
              <w:jc w:val="left"/>
              <w:rPr>
                <w:lang w:val="en-GB"/>
              </w:rPr>
            </w:pPr>
            <w:r>
              <w:rPr>
                <w:rFonts w:hint="cs"/>
                <w:rtl/>
                <w:lang w:val="en-GB"/>
              </w:rPr>
              <w:t>أكثر من</w:t>
            </w:r>
            <w:r w:rsidR="00924706" w:rsidRPr="00F85160">
              <w:rPr>
                <w:lang w:val="en-GB"/>
              </w:rPr>
              <w:t xml:space="preserve"> 6 </w:t>
            </w:r>
            <w:r>
              <w:rPr>
                <w:rFonts w:hint="cs"/>
                <w:rtl/>
                <w:lang w:val="en-GB"/>
              </w:rPr>
              <w:t>وحتى</w:t>
            </w:r>
            <w:r w:rsidR="00924706" w:rsidRPr="00F85160">
              <w:rPr>
                <w:lang w:val="en-GB"/>
              </w:rPr>
              <w:t xml:space="preserve"> 100</w:t>
            </w:r>
          </w:p>
        </w:tc>
        <w:tc>
          <w:tcPr>
            <w:tcW w:w="2388" w:type="pct"/>
          </w:tcPr>
          <w:p w14:paraId="4F08E131" w14:textId="77777777" w:rsidR="00924706" w:rsidRPr="00F85160" w:rsidRDefault="00924706" w:rsidP="00832F03">
            <w:pPr>
              <w:bidi/>
              <w:jc w:val="left"/>
              <w:rPr>
                <w:lang w:val="en-GB"/>
              </w:rPr>
            </w:pPr>
            <w:r w:rsidRPr="00F85160">
              <w:rPr>
                <w:lang w:val="en-GB"/>
              </w:rPr>
              <w:t>150,000</w:t>
            </w:r>
          </w:p>
        </w:tc>
      </w:tr>
      <w:tr w:rsidR="00924706" w:rsidRPr="00F85160" w14:paraId="28F0F083" w14:textId="77777777" w:rsidTr="00832F03">
        <w:tc>
          <w:tcPr>
            <w:tcW w:w="2612" w:type="pct"/>
          </w:tcPr>
          <w:p w14:paraId="69D45266" w14:textId="4A3C8BB3" w:rsidR="00924706" w:rsidRPr="00F85160" w:rsidRDefault="00193B6C" w:rsidP="00924706">
            <w:pPr>
              <w:bidi/>
              <w:jc w:val="left"/>
              <w:rPr>
                <w:lang w:val="en-GB"/>
              </w:rPr>
            </w:pPr>
            <w:r>
              <w:rPr>
                <w:rFonts w:hint="cs"/>
                <w:rtl/>
                <w:lang w:val="en-GB"/>
              </w:rPr>
              <w:t xml:space="preserve">أكثر من </w:t>
            </w:r>
            <w:r w:rsidR="00924706" w:rsidRPr="00F85160">
              <w:rPr>
                <w:lang w:val="en-GB"/>
              </w:rPr>
              <w:t xml:space="preserve"> 100</w:t>
            </w:r>
          </w:p>
        </w:tc>
        <w:tc>
          <w:tcPr>
            <w:tcW w:w="2388" w:type="pct"/>
          </w:tcPr>
          <w:p w14:paraId="1169F537" w14:textId="77777777" w:rsidR="00924706" w:rsidRPr="00F85160" w:rsidRDefault="00924706" w:rsidP="00832F03">
            <w:pPr>
              <w:bidi/>
              <w:jc w:val="left"/>
              <w:rPr>
                <w:lang w:val="en-GB"/>
              </w:rPr>
            </w:pPr>
            <w:r w:rsidRPr="00F85160">
              <w:rPr>
                <w:lang w:val="en-GB"/>
              </w:rPr>
              <w:t>250,000</w:t>
            </w:r>
          </w:p>
        </w:tc>
      </w:tr>
    </w:tbl>
    <w:p w14:paraId="0FC81CCF" w14:textId="597E0975" w:rsidR="00193B6C" w:rsidRPr="00032B24" w:rsidRDefault="00165137" w:rsidP="00924706">
      <w:pPr>
        <w:pStyle w:val="Heading1"/>
        <w:keepLines/>
        <w:widowControl w:val="0"/>
        <w:bidi/>
        <w:spacing w:before="240"/>
        <w:rPr>
          <w:sz w:val="26"/>
          <w:szCs w:val="26"/>
        </w:rPr>
      </w:pPr>
      <w:r w:rsidRPr="00032B24">
        <w:rPr>
          <w:rFonts w:hint="cs"/>
          <w:sz w:val="26"/>
          <w:szCs w:val="26"/>
          <w:rtl/>
        </w:rPr>
        <w:t>حصلت أكبر مجموعة من البلدان (</w:t>
      </w:r>
      <w:r w:rsidRPr="00032B24">
        <w:rPr>
          <w:sz w:val="26"/>
          <w:szCs w:val="26"/>
        </w:rPr>
        <w:t>45.6</w:t>
      </w:r>
      <w:r w:rsidRPr="00032B24">
        <w:rPr>
          <w:rFonts w:hint="cs"/>
          <w:sz w:val="26"/>
          <w:szCs w:val="26"/>
          <w:rtl/>
        </w:rPr>
        <w:t xml:space="preserve"> في المائة) على التمويل بمستوى </w:t>
      </w:r>
      <w:r w:rsidRPr="00032B24">
        <w:rPr>
          <w:sz w:val="26"/>
          <w:szCs w:val="26"/>
        </w:rPr>
        <w:t>150,000</w:t>
      </w:r>
      <w:r w:rsidRPr="00032B24">
        <w:rPr>
          <w:rFonts w:hint="cs"/>
          <w:sz w:val="26"/>
          <w:szCs w:val="26"/>
          <w:rtl/>
        </w:rPr>
        <w:t xml:space="preserve"> دولار أمريكي. وتليها مجموعة تحصل على </w:t>
      </w:r>
      <w:r w:rsidRPr="00032B24">
        <w:rPr>
          <w:sz w:val="26"/>
          <w:szCs w:val="26"/>
        </w:rPr>
        <w:t>95,000</w:t>
      </w:r>
      <w:r w:rsidRPr="00032B24">
        <w:rPr>
          <w:rFonts w:hint="cs"/>
          <w:sz w:val="26"/>
          <w:szCs w:val="26"/>
          <w:rtl/>
        </w:rPr>
        <w:t xml:space="preserve"> دولار أمريكي (</w:t>
      </w:r>
      <w:r w:rsidRPr="00032B24">
        <w:rPr>
          <w:sz w:val="26"/>
          <w:szCs w:val="26"/>
        </w:rPr>
        <w:t>23.2</w:t>
      </w:r>
      <w:r w:rsidRPr="00032B24">
        <w:rPr>
          <w:rFonts w:hint="cs"/>
          <w:sz w:val="26"/>
          <w:szCs w:val="26"/>
          <w:rtl/>
        </w:rPr>
        <w:t xml:space="preserve"> في المائة)، ويتضمن الجدول 3 أدناه تفاصيل توزيع مشروعات الأنشطة التمكينية وفقا لمختلف مستويات التمويل.</w:t>
      </w:r>
    </w:p>
    <w:p w14:paraId="59278A94" w14:textId="50F3BF82" w:rsidR="00924706" w:rsidRPr="00165137" w:rsidRDefault="00165137" w:rsidP="00165137">
      <w:pPr>
        <w:keepNext/>
        <w:keepLines/>
        <w:widowControl w:val="0"/>
        <w:bidi/>
        <w:rPr>
          <w:b/>
          <w:bCs/>
          <w:lang w:bidi="ar-EG"/>
        </w:rPr>
      </w:pPr>
      <w:r>
        <w:rPr>
          <w:rFonts w:hint="cs"/>
          <w:b/>
          <w:bCs/>
          <w:rtl/>
          <w:lang w:bidi="ar-EG"/>
        </w:rPr>
        <w:t>الجدول 3: مشروعات الأنشطة التمكينية بحسب مستوى التمويل</w:t>
      </w:r>
    </w:p>
    <w:tbl>
      <w:tblPr>
        <w:tblStyle w:val="TableGrid"/>
        <w:bidiVisual/>
        <w:tblW w:w="5000" w:type="pct"/>
        <w:tblLook w:val="04A0" w:firstRow="1" w:lastRow="0" w:firstColumn="1" w:lastColumn="0" w:noHBand="0" w:noVBand="1"/>
      </w:tblPr>
      <w:tblGrid>
        <w:gridCol w:w="2966"/>
        <w:gridCol w:w="3534"/>
        <w:gridCol w:w="2850"/>
      </w:tblGrid>
      <w:tr w:rsidR="00924706" w:rsidRPr="00F85160" w14:paraId="230741A8" w14:textId="77777777" w:rsidTr="00832F03">
        <w:tc>
          <w:tcPr>
            <w:tcW w:w="1586" w:type="pct"/>
          </w:tcPr>
          <w:p w14:paraId="5CFC3A9D" w14:textId="4E491839" w:rsidR="00924706" w:rsidRPr="00F85160" w:rsidRDefault="00165137" w:rsidP="00924706">
            <w:pPr>
              <w:keepNext/>
              <w:keepLines/>
              <w:widowControl w:val="0"/>
              <w:bidi/>
              <w:jc w:val="center"/>
              <w:rPr>
                <w:b/>
                <w:bCs/>
                <w:rtl/>
                <w:lang w:val="en-GB" w:bidi="ar-EG"/>
              </w:rPr>
            </w:pPr>
            <w:r>
              <w:rPr>
                <w:rFonts w:hint="cs"/>
                <w:b/>
                <w:bCs/>
                <w:rtl/>
                <w:lang w:val="en-GB"/>
              </w:rPr>
              <w:t>مستوى التمويل (بالدولار الأمريكي)</w:t>
            </w:r>
          </w:p>
        </w:tc>
        <w:tc>
          <w:tcPr>
            <w:tcW w:w="1890" w:type="pct"/>
          </w:tcPr>
          <w:p w14:paraId="5361739F" w14:textId="22DF92C2" w:rsidR="00924706" w:rsidRPr="00F85160" w:rsidRDefault="00165137" w:rsidP="00924706">
            <w:pPr>
              <w:keepNext/>
              <w:keepLines/>
              <w:widowControl w:val="0"/>
              <w:bidi/>
              <w:jc w:val="center"/>
              <w:rPr>
                <w:b/>
                <w:bCs/>
                <w:lang w:val="en-GB"/>
              </w:rPr>
            </w:pPr>
            <w:r>
              <w:rPr>
                <w:rFonts w:hint="cs"/>
                <w:b/>
                <w:bCs/>
                <w:rtl/>
                <w:lang w:val="en-GB"/>
              </w:rPr>
              <w:t>عدد البلدان</w:t>
            </w:r>
          </w:p>
        </w:tc>
        <w:tc>
          <w:tcPr>
            <w:tcW w:w="1524" w:type="pct"/>
          </w:tcPr>
          <w:p w14:paraId="5C9D8BC1" w14:textId="33B5522E" w:rsidR="00924706" w:rsidRPr="00F85160" w:rsidRDefault="00165137" w:rsidP="00924706">
            <w:pPr>
              <w:keepNext/>
              <w:keepLines/>
              <w:widowControl w:val="0"/>
              <w:bidi/>
              <w:jc w:val="center"/>
              <w:rPr>
                <w:b/>
                <w:bCs/>
                <w:lang w:val="en-GB"/>
              </w:rPr>
            </w:pPr>
            <w:r>
              <w:rPr>
                <w:rFonts w:hint="cs"/>
                <w:b/>
                <w:bCs/>
                <w:rtl/>
                <w:lang w:val="en-GB"/>
              </w:rPr>
              <w:t>النسبة المئوية</w:t>
            </w:r>
          </w:p>
        </w:tc>
      </w:tr>
      <w:tr w:rsidR="00924706" w:rsidRPr="00F85160" w14:paraId="7ADCC1A9" w14:textId="77777777" w:rsidTr="00832F03">
        <w:tc>
          <w:tcPr>
            <w:tcW w:w="1586" w:type="pct"/>
          </w:tcPr>
          <w:p w14:paraId="686E9C00" w14:textId="77777777" w:rsidR="00924706" w:rsidRPr="00F85160" w:rsidRDefault="00924706" w:rsidP="001D000B">
            <w:pPr>
              <w:keepNext/>
              <w:keepLines/>
              <w:widowControl w:val="0"/>
              <w:bidi/>
              <w:jc w:val="left"/>
              <w:rPr>
                <w:lang w:val="en-GB"/>
              </w:rPr>
            </w:pPr>
            <w:r w:rsidRPr="00F85160">
              <w:rPr>
                <w:lang w:val="en-GB"/>
              </w:rPr>
              <w:t>50,000</w:t>
            </w:r>
          </w:p>
        </w:tc>
        <w:tc>
          <w:tcPr>
            <w:tcW w:w="1890" w:type="pct"/>
          </w:tcPr>
          <w:p w14:paraId="7663A143" w14:textId="77777777" w:rsidR="00924706" w:rsidRPr="00F85160" w:rsidRDefault="00924706" w:rsidP="00924706">
            <w:pPr>
              <w:keepNext/>
              <w:keepLines/>
              <w:widowControl w:val="0"/>
              <w:bidi/>
              <w:jc w:val="center"/>
              <w:rPr>
                <w:lang w:val="en-GB"/>
              </w:rPr>
            </w:pPr>
            <w:r w:rsidRPr="00F85160">
              <w:rPr>
                <w:lang w:val="en-GB"/>
              </w:rPr>
              <w:t>23</w:t>
            </w:r>
          </w:p>
        </w:tc>
        <w:tc>
          <w:tcPr>
            <w:tcW w:w="1524" w:type="pct"/>
          </w:tcPr>
          <w:p w14:paraId="672E6B71" w14:textId="77777777" w:rsidR="00924706" w:rsidRPr="00F85160" w:rsidRDefault="00924706" w:rsidP="00924706">
            <w:pPr>
              <w:keepNext/>
              <w:keepLines/>
              <w:widowControl w:val="0"/>
              <w:bidi/>
              <w:jc w:val="center"/>
              <w:rPr>
                <w:lang w:val="en-GB"/>
              </w:rPr>
            </w:pPr>
            <w:r w:rsidRPr="00F85160">
              <w:rPr>
                <w:lang w:val="en-GB"/>
              </w:rPr>
              <w:t>16.7</w:t>
            </w:r>
          </w:p>
        </w:tc>
      </w:tr>
      <w:tr w:rsidR="00924706" w:rsidRPr="00F85160" w14:paraId="6CA799C6" w14:textId="77777777" w:rsidTr="00832F03">
        <w:tc>
          <w:tcPr>
            <w:tcW w:w="1586" w:type="pct"/>
          </w:tcPr>
          <w:p w14:paraId="01FE7B04" w14:textId="77777777" w:rsidR="00924706" w:rsidRPr="00F85160" w:rsidRDefault="00924706" w:rsidP="001D000B">
            <w:pPr>
              <w:keepNext/>
              <w:keepLines/>
              <w:widowControl w:val="0"/>
              <w:bidi/>
              <w:jc w:val="left"/>
              <w:rPr>
                <w:lang w:val="en-GB"/>
              </w:rPr>
            </w:pPr>
            <w:r w:rsidRPr="00F85160">
              <w:rPr>
                <w:lang w:val="en-GB"/>
              </w:rPr>
              <w:t>95,000</w:t>
            </w:r>
          </w:p>
        </w:tc>
        <w:tc>
          <w:tcPr>
            <w:tcW w:w="1890" w:type="pct"/>
          </w:tcPr>
          <w:p w14:paraId="1AC1FD48" w14:textId="77777777" w:rsidR="00924706" w:rsidRPr="00F85160" w:rsidRDefault="00924706" w:rsidP="00924706">
            <w:pPr>
              <w:keepNext/>
              <w:keepLines/>
              <w:widowControl w:val="0"/>
              <w:bidi/>
              <w:jc w:val="center"/>
              <w:rPr>
                <w:lang w:val="en-GB"/>
              </w:rPr>
            </w:pPr>
            <w:r w:rsidRPr="00F85160">
              <w:rPr>
                <w:lang w:val="en-GB"/>
              </w:rPr>
              <w:t>32</w:t>
            </w:r>
          </w:p>
        </w:tc>
        <w:tc>
          <w:tcPr>
            <w:tcW w:w="1524" w:type="pct"/>
          </w:tcPr>
          <w:p w14:paraId="1F1E68CF" w14:textId="77777777" w:rsidR="00924706" w:rsidRPr="00F85160" w:rsidRDefault="00924706" w:rsidP="00924706">
            <w:pPr>
              <w:keepNext/>
              <w:keepLines/>
              <w:widowControl w:val="0"/>
              <w:bidi/>
              <w:jc w:val="center"/>
              <w:rPr>
                <w:lang w:val="en-GB"/>
              </w:rPr>
            </w:pPr>
            <w:r w:rsidRPr="00F85160">
              <w:rPr>
                <w:lang w:val="en-GB"/>
              </w:rPr>
              <w:t>23.2</w:t>
            </w:r>
          </w:p>
        </w:tc>
      </w:tr>
      <w:tr w:rsidR="00924706" w:rsidRPr="00F85160" w14:paraId="78BD1562" w14:textId="77777777" w:rsidTr="00832F03">
        <w:tc>
          <w:tcPr>
            <w:tcW w:w="1586" w:type="pct"/>
          </w:tcPr>
          <w:p w14:paraId="74C33331" w14:textId="77777777" w:rsidR="00924706" w:rsidRPr="00F85160" w:rsidRDefault="00924706" w:rsidP="001D000B">
            <w:pPr>
              <w:keepNext/>
              <w:keepLines/>
              <w:widowControl w:val="0"/>
              <w:bidi/>
              <w:jc w:val="left"/>
              <w:rPr>
                <w:lang w:val="en-GB"/>
              </w:rPr>
            </w:pPr>
            <w:r w:rsidRPr="00F85160">
              <w:rPr>
                <w:lang w:val="en-GB"/>
              </w:rPr>
              <w:t>150,000</w:t>
            </w:r>
          </w:p>
        </w:tc>
        <w:tc>
          <w:tcPr>
            <w:tcW w:w="1890" w:type="pct"/>
          </w:tcPr>
          <w:p w14:paraId="7F8FDF26" w14:textId="77777777" w:rsidR="00924706" w:rsidRPr="00F85160" w:rsidRDefault="00924706" w:rsidP="00924706">
            <w:pPr>
              <w:keepNext/>
              <w:keepLines/>
              <w:widowControl w:val="0"/>
              <w:bidi/>
              <w:jc w:val="center"/>
              <w:rPr>
                <w:lang w:val="en-GB"/>
              </w:rPr>
            </w:pPr>
            <w:r w:rsidRPr="00F85160">
              <w:rPr>
                <w:lang w:val="en-GB"/>
              </w:rPr>
              <w:t>63</w:t>
            </w:r>
          </w:p>
        </w:tc>
        <w:tc>
          <w:tcPr>
            <w:tcW w:w="1524" w:type="pct"/>
          </w:tcPr>
          <w:p w14:paraId="4D70BADA" w14:textId="77777777" w:rsidR="00924706" w:rsidRPr="00F85160" w:rsidRDefault="00924706" w:rsidP="00924706">
            <w:pPr>
              <w:keepNext/>
              <w:keepLines/>
              <w:widowControl w:val="0"/>
              <w:bidi/>
              <w:jc w:val="center"/>
              <w:rPr>
                <w:lang w:val="en-GB"/>
              </w:rPr>
            </w:pPr>
            <w:r w:rsidRPr="00F85160">
              <w:rPr>
                <w:lang w:val="en-GB"/>
              </w:rPr>
              <w:t>45.6</w:t>
            </w:r>
          </w:p>
        </w:tc>
      </w:tr>
      <w:tr w:rsidR="00924706" w:rsidRPr="00F85160" w14:paraId="72C639ED" w14:textId="77777777" w:rsidTr="00832F03">
        <w:tc>
          <w:tcPr>
            <w:tcW w:w="1586" w:type="pct"/>
          </w:tcPr>
          <w:p w14:paraId="08EA48CA" w14:textId="77777777" w:rsidR="00924706" w:rsidRPr="00F85160" w:rsidRDefault="00924706" w:rsidP="001D000B">
            <w:pPr>
              <w:keepNext/>
              <w:keepLines/>
              <w:widowControl w:val="0"/>
              <w:bidi/>
              <w:jc w:val="left"/>
              <w:rPr>
                <w:lang w:val="en-GB"/>
              </w:rPr>
            </w:pPr>
            <w:r w:rsidRPr="00F85160">
              <w:rPr>
                <w:lang w:val="en-GB"/>
              </w:rPr>
              <w:t>250,000</w:t>
            </w:r>
          </w:p>
        </w:tc>
        <w:tc>
          <w:tcPr>
            <w:tcW w:w="1890" w:type="pct"/>
          </w:tcPr>
          <w:p w14:paraId="1EF72E59" w14:textId="77777777" w:rsidR="00924706" w:rsidRPr="00F85160" w:rsidRDefault="00924706" w:rsidP="00924706">
            <w:pPr>
              <w:keepNext/>
              <w:keepLines/>
              <w:widowControl w:val="0"/>
              <w:bidi/>
              <w:jc w:val="center"/>
              <w:rPr>
                <w:lang w:val="en-GB"/>
              </w:rPr>
            </w:pPr>
            <w:r w:rsidRPr="00F85160">
              <w:rPr>
                <w:lang w:val="en-GB"/>
              </w:rPr>
              <w:t>20</w:t>
            </w:r>
          </w:p>
        </w:tc>
        <w:tc>
          <w:tcPr>
            <w:tcW w:w="1524" w:type="pct"/>
          </w:tcPr>
          <w:p w14:paraId="0BB9D252" w14:textId="77777777" w:rsidR="00924706" w:rsidRPr="00F85160" w:rsidRDefault="00924706" w:rsidP="00924706">
            <w:pPr>
              <w:keepNext/>
              <w:keepLines/>
              <w:widowControl w:val="0"/>
              <w:bidi/>
              <w:jc w:val="center"/>
              <w:rPr>
                <w:lang w:val="en-GB"/>
              </w:rPr>
            </w:pPr>
            <w:r w:rsidRPr="00F85160">
              <w:rPr>
                <w:lang w:val="en-GB"/>
              </w:rPr>
              <w:t>14.5</w:t>
            </w:r>
          </w:p>
        </w:tc>
      </w:tr>
      <w:tr w:rsidR="00924706" w:rsidRPr="00F85160" w14:paraId="698B1988" w14:textId="77777777" w:rsidTr="00832F03">
        <w:tc>
          <w:tcPr>
            <w:tcW w:w="1586" w:type="pct"/>
          </w:tcPr>
          <w:p w14:paraId="39A92465" w14:textId="024D5945" w:rsidR="00924706" w:rsidRPr="00F85160" w:rsidRDefault="001D000B" w:rsidP="00924706">
            <w:pPr>
              <w:keepNext/>
              <w:keepLines/>
              <w:widowControl w:val="0"/>
              <w:bidi/>
              <w:jc w:val="center"/>
              <w:rPr>
                <w:b/>
                <w:bCs/>
                <w:lang w:val="en-GB"/>
              </w:rPr>
            </w:pPr>
            <w:r>
              <w:rPr>
                <w:rFonts w:hint="cs"/>
                <w:b/>
                <w:bCs/>
                <w:rtl/>
                <w:lang w:val="en-GB"/>
              </w:rPr>
              <w:t>جميع المستويات</w:t>
            </w:r>
          </w:p>
        </w:tc>
        <w:tc>
          <w:tcPr>
            <w:tcW w:w="1890" w:type="pct"/>
          </w:tcPr>
          <w:p w14:paraId="28E614BA" w14:textId="77777777" w:rsidR="00924706" w:rsidRPr="00F85160" w:rsidRDefault="00924706" w:rsidP="00924706">
            <w:pPr>
              <w:keepNext/>
              <w:keepLines/>
              <w:widowControl w:val="0"/>
              <w:bidi/>
              <w:jc w:val="center"/>
              <w:rPr>
                <w:b/>
                <w:bCs/>
                <w:lang w:val="en-GB"/>
              </w:rPr>
            </w:pPr>
            <w:r w:rsidRPr="00F85160">
              <w:rPr>
                <w:b/>
                <w:bCs/>
                <w:lang w:val="en-GB"/>
              </w:rPr>
              <w:t>138</w:t>
            </w:r>
          </w:p>
        </w:tc>
        <w:tc>
          <w:tcPr>
            <w:tcW w:w="1524" w:type="pct"/>
          </w:tcPr>
          <w:p w14:paraId="1DB5FBD7" w14:textId="77777777" w:rsidR="00924706" w:rsidRPr="00F85160" w:rsidRDefault="00924706" w:rsidP="00924706">
            <w:pPr>
              <w:keepNext/>
              <w:keepLines/>
              <w:widowControl w:val="0"/>
              <w:bidi/>
              <w:jc w:val="center"/>
              <w:rPr>
                <w:b/>
                <w:bCs/>
                <w:lang w:val="en-GB"/>
              </w:rPr>
            </w:pPr>
            <w:r w:rsidRPr="00F85160">
              <w:rPr>
                <w:b/>
                <w:bCs/>
                <w:lang w:val="en-GB"/>
              </w:rPr>
              <w:t>100</w:t>
            </w:r>
          </w:p>
        </w:tc>
      </w:tr>
    </w:tbl>
    <w:p w14:paraId="185F599D" w14:textId="77777777" w:rsidR="00924706" w:rsidRPr="00F85160" w:rsidRDefault="00924706" w:rsidP="00924706">
      <w:pPr>
        <w:bidi/>
      </w:pPr>
    </w:p>
    <w:p w14:paraId="364E489B" w14:textId="6C665FFD" w:rsidR="00832F03" w:rsidRPr="00327985" w:rsidRDefault="00832F03" w:rsidP="001F2F66">
      <w:pPr>
        <w:pStyle w:val="Style2"/>
        <w:keepNext/>
        <w:keepLines/>
        <w:bidi/>
        <w:ind w:left="720"/>
        <w:jc w:val="left"/>
        <w:rPr>
          <w:sz w:val="26"/>
          <w:szCs w:val="26"/>
          <w:rtl/>
          <w:lang w:bidi="ar-EG"/>
        </w:rPr>
      </w:pPr>
      <w:bookmarkStart w:id="36" w:name="_Toc134025870"/>
      <w:bookmarkStart w:id="37" w:name="_Toc127172456"/>
      <w:bookmarkStart w:id="38" w:name="_Toc127172556"/>
      <w:bookmarkStart w:id="39" w:name="_Toc127172701"/>
      <w:bookmarkStart w:id="40" w:name="_Toc131178191"/>
      <w:r>
        <w:rPr>
          <w:rFonts w:hint="cs"/>
          <w:rtl/>
          <w:lang w:bidi="ar-EG"/>
        </w:rPr>
        <w:t>ثانيا-3</w:t>
      </w:r>
      <w:r>
        <w:rPr>
          <w:rFonts w:hint="cs"/>
          <w:rtl/>
          <w:lang w:bidi="ar-EG"/>
        </w:rPr>
        <w:tab/>
      </w:r>
      <w:r w:rsidR="001D000B" w:rsidRPr="00327985">
        <w:rPr>
          <w:rFonts w:hint="cs"/>
          <w:sz w:val="26"/>
          <w:szCs w:val="26"/>
          <w:rtl/>
          <w:lang w:bidi="ar-EG"/>
        </w:rPr>
        <w:t>الوكالات المنفذة والثنائية</w:t>
      </w:r>
      <w:bookmarkEnd w:id="36"/>
    </w:p>
    <w:bookmarkEnd w:id="37"/>
    <w:bookmarkEnd w:id="38"/>
    <w:bookmarkEnd w:id="39"/>
    <w:bookmarkEnd w:id="40"/>
    <w:p w14:paraId="2E7D6865" w14:textId="6271CC4D" w:rsidR="001D000B" w:rsidRPr="00327985" w:rsidRDefault="004E1609" w:rsidP="00FD398E">
      <w:pPr>
        <w:pStyle w:val="Heading1"/>
        <w:bidi/>
        <w:rPr>
          <w:sz w:val="26"/>
          <w:szCs w:val="26"/>
        </w:rPr>
      </w:pPr>
      <w:r w:rsidRPr="00327985">
        <w:rPr>
          <w:rFonts w:hint="cs"/>
          <w:sz w:val="26"/>
          <w:szCs w:val="26"/>
          <w:rtl/>
        </w:rPr>
        <w:t xml:space="preserve">تمتد معظم مشروعات الأنشطة التمكينية في المحفظة (138 بلدا) عبر </w:t>
      </w:r>
      <w:r w:rsidR="00FD398E" w:rsidRPr="00327985">
        <w:rPr>
          <w:rFonts w:hint="cs"/>
          <w:sz w:val="26"/>
          <w:szCs w:val="26"/>
          <w:rtl/>
        </w:rPr>
        <w:t>ثلاث</w:t>
      </w:r>
      <w:r w:rsidRPr="00327985">
        <w:rPr>
          <w:rFonts w:hint="cs"/>
          <w:sz w:val="26"/>
          <w:szCs w:val="26"/>
          <w:rtl/>
        </w:rPr>
        <w:t xml:space="preserve"> وكالات هي اليونيب واليو</w:t>
      </w:r>
      <w:r w:rsidR="00C6020C" w:rsidRPr="00327985">
        <w:rPr>
          <w:rFonts w:hint="cs"/>
          <w:sz w:val="26"/>
          <w:szCs w:val="26"/>
          <w:rtl/>
        </w:rPr>
        <w:t>ئنديبي واليونيدو مما يجعلها تقدم ميزة مقارنة في توفير دعم التنفيذ لمشروعات بروتوكول مونتريال في بلدان المادة 5. ومن هذه الوكالات الثلاثة، نفذ 120 مشروعا بواسطة وكالة واحدة في حين نفذ 18 مشروعا بواسطة وكالتين أو أكثر.</w:t>
      </w:r>
    </w:p>
    <w:p w14:paraId="754D1FBF" w14:textId="46FB125C" w:rsidR="00C6020C" w:rsidRPr="00327985" w:rsidRDefault="00C6020C" w:rsidP="00FD398E">
      <w:pPr>
        <w:pStyle w:val="Heading1"/>
        <w:bidi/>
        <w:rPr>
          <w:sz w:val="26"/>
          <w:szCs w:val="26"/>
        </w:rPr>
      </w:pPr>
      <w:r w:rsidRPr="00327985">
        <w:rPr>
          <w:rFonts w:hint="cs"/>
          <w:sz w:val="26"/>
          <w:szCs w:val="26"/>
          <w:rtl/>
        </w:rPr>
        <w:t>وفيما يتعلق بالتنفيذ بواسطة وكالة واحدة، أوكل لليونيب أعلى عدد من المشروعات (81 بلدا)، يليه اليونيدو (24 بلدا)، واليوئنديبي (تسعة بلدان)</w:t>
      </w:r>
      <w:r w:rsidR="007640B7" w:rsidRPr="00327985">
        <w:rPr>
          <w:rFonts w:hint="cs"/>
          <w:sz w:val="26"/>
          <w:szCs w:val="26"/>
          <w:rtl/>
        </w:rPr>
        <w:t xml:space="preserve">. ونفذ البنك الدولي وألمانيا الأنشطة التمكينية في ثلاثة بلدان لكل منهما. وينشأ من الجدول 4 أن </w:t>
      </w:r>
      <w:r w:rsidR="007640B7" w:rsidRPr="00327985">
        <w:rPr>
          <w:sz w:val="26"/>
          <w:szCs w:val="26"/>
        </w:rPr>
        <w:t>82.6</w:t>
      </w:r>
      <w:r w:rsidR="007640B7" w:rsidRPr="00327985">
        <w:rPr>
          <w:rFonts w:hint="cs"/>
          <w:sz w:val="26"/>
          <w:szCs w:val="26"/>
          <w:rtl/>
        </w:rPr>
        <w:t xml:space="preserve"> في المائة من مشروعات الأنشطة التمكينية قد نفذ بواسطة اليوئنديبي واليونيب واليونيدو باعتباره</w:t>
      </w:r>
      <w:r w:rsidR="00FD398E" w:rsidRPr="00327985">
        <w:rPr>
          <w:rFonts w:hint="cs"/>
          <w:sz w:val="26"/>
          <w:szCs w:val="26"/>
          <w:rtl/>
        </w:rPr>
        <w:t>ا</w:t>
      </w:r>
      <w:r w:rsidR="007640B7" w:rsidRPr="00327985">
        <w:rPr>
          <w:rFonts w:hint="cs"/>
          <w:sz w:val="26"/>
          <w:szCs w:val="26"/>
          <w:rtl/>
        </w:rPr>
        <w:t xml:space="preserve"> من الوكالات المنفذة الواحدة.</w:t>
      </w:r>
    </w:p>
    <w:p w14:paraId="40F20432" w14:textId="1AF7A0FB" w:rsidR="007640B7" w:rsidRDefault="007640B7" w:rsidP="00924706">
      <w:pPr>
        <w:pStyle w:val="Caption"/>
        <w:rPr>
          <w:b/>
          <w:bCs/>
          <w:sz w:val="22"/>
          <w:szCs w:val="22"/>
          <w:rtl/>
          <w:lang w:bidi="ar-EG"/>
        </w:rPr>
      </w:pPr>
      <w:r>
        <w:rPr>
          <w:rFonts w:hint="cs"/>
          <w:b/>
          <w:bCs/>
          <w:sz w:val="22"/>
          <w:szCs w:val="22"/>
          <w:rtl/>
          <w:lang w:bidi="ar-EG"/>
        </w:rPr>
        <w:t>الجدول 4: توزيع مشروعات الأنشطة التمكينية بحسب الوكالة المنفذة (التنفيذ المفرد)</w:t>
      </w:r>
    </w:p>
    <w:tbl>
      <w:tblPr>
        <w:tblStyle w:val="TableGrid"/>
        <w:bidiVisual/>
        <w:tblW w:w="5000" w:type="pct"/>
        <w:tblLook w:val="04A0" w:firstRow="1" w:lastRow="0" w:firstColumn="1" w:lastColumn="0" w:noHBand="0" w:noVBand="1"/>
      </w:tblPr>
      <w:tblGrid>
        <w:gridCol w:w="3166"/>
        <w:gridCol w:w="2854"/>
        <w:gridCol w:w="3330"/>
      </w:tblGrid>
      <w:tr w:rsidR="00924706" w:rsidRPr="00F85160" w14:paraId="19F498DA" w14:textId="77777777" w:rsidTr="00832F03">
        <w:tc>
          <w:tcPr>
            <w:tcW w:w="1693" w:type="pct"/>
          </w:tcPr>
          <w:p w14:paraId="50482EA2" w14:textId="4E6B9006" w:rsidR="00924706" w:rsidRPr="00F85160" w:rsidRDefault="007640B7" w:rsidP="00924706">
            <w:pPr>
              <w:bidi/>
              <w:jc w:val="center"/>
              <w:rPr>
                <w:b/>
                <w:bCs/>
                <w:lang w:val="en-GB"/>
              </w:rPr>
            </w:pPr>
            <w:r>
              <w:rPr>
                <w:rFonts w:hint="cs"/>
                <w:b/>
                <w:bCs/>
                <w:rtl/>
                <w:lang w:val="en-GB"/>
              </w:rPr>
              <w:t>الوكالة المنفذة</w:t>
            </w:r>
          </w:p>
        </w:tc>
        <w:tc>
          <w:tcPr>
            <w:tcW w:w="1526" w:type="pct"/>
          </w:tcPr>
          <w:p w14:paraId="7C31E1B4" w14:textId="0C691FB4" w:rsidR="00924706" w:rsidRPr="00F85160" w:rsidRDefault="007640B7" w:rsidP="00924706">
            <w:pPr>
              <w:bidi/>
              <w:jc w:val="center"/>
              <w:rPr>
                <w:b/>
                <w:bCs/>
                <w:lang w:val="en-GB"/>
              </w:rPr>
            </w:pPr>
            <w:r>
              <w:rPr>
                <w:rFonts w:hint="cs"/>
                <w:b/>
                <w:bCs/>
                <w:rtl/>
                <w:lang w:val="en-GB"/>
              </w:rPr>
              <w:t>عدد البلدان</w:t>
            </w:r>
          </w:p>
        </w:tc>
        <w:tc>
          <w:tcPr>
            <w:tcW w:w="1781" w:type="pct"/>
          </w:tcPr>
          <w:p w14:paraId="20ACA2F7" w14:textId="56AAA096" w:rsidR="00924706" w:rsidRPr="00F85160" w:rsidRDefault="007640B7" w:rsidP="00924706">
            <w:pPr>
              <w:bidi/>
              <w:jc w:val="center"/>
              <w:rPr>
                <w:b/>
                <w:bCs/>
                <w:lang w:val="en-GB"/>
              </w:rPr>
            </w:pPr>
            <w:r>
              <w:rPr>
                <w:rFonts w:hint="cs"/>
                <w:b/>
                <w:bCs/>
                <w:rtl/>
                <w:lang w:val="en-GB"/>
              </w:rPr>
              <w:t>النسبة المئوية</w:t>
            </w:r>
          </w:p>
        </w:tc>
      </w:tr>
      <w:tr w:rsidR="00924706" w:rsidRPr="00F85160" w14:paraId="14A0FD9C" w14:textId="77777777" w:rsidTr="00832F03">
        <w:tc>
          <w:tcPr>
            <w:tcW w:w="1693" w:type="pct"/>
          </w:tcPr>
          <w:p w14:paraId="5798A2BC" w14:textId="2E2F3123" w:rsidR="00924706" w:rsidRPr="00F85160" w:rsidRDefault="00832F03" w:rsidP="00924706">
            <w:pPr>
              <w:bidi/>
              <w:spacing w:before="40"/>
              <w:jc w:val="left"/>
              <w:rPr>
                <w:lang w:val="en-GB"/>
              </w:rPr>
            </w:pPr>
            <w:r>
              <w:rPr>
                <w:rFonts w:hint="cs"/>
                <w:rtl/>
                <w:lang w:val="en-GB"/>
              </w:rPr>
              <w:t>اليوئنديبي</w:t>
            </w:r>
          </w:p>
        </w:tc>
        <w:tc>
          <w:tcPr>
            <w:tcW w:w="1526" w:type="pct"/>
          </w:tcPr>
          <w:p w14:paraId="15A7E156" w14:textId="77777777" w:rsidR="00924706" w:rsidRPr="00F85160" w:rsidRDefault="00924706" w:rsidP="00924706">
            <w:pPr>
              <w:bidi/>
              <w:spacing w:before="40"/>
              <w:jc w:val="center"/>
              <w:rPr>
                <w:lang w:val="en-GB"/>
              </w:rPr>
            </w:pPr>
            <w:r w:rsidRPr="00F85160">
              <w:rPr>
                <w:lang w:val="en-GB"/>
              </w:rPr>
              <w:t>9</w:t>
            </w:r>
          </w:p>
        </w:tc>
        <w:tc>
          <w:tcPr>
            <w:tcW w:w="1781" w:type="pct"/>
          </w:tcPr>
          <w:p w14:paraId="647C6E51" w14:textId="77777777" w:rsidR="00924706" w:rsidRPr="00F85160" w:rsidRDefault="00924706" w:rsidP="00924706">
            <w:pPr>
              <w:bidi/>
              <w:spacing w:before="40"/>
              <w:jc w:val="center"/>
              <w:rPr>
                <w:lang w:val="en-GB"/>
              </w:rPr>
            </w:pPr>
            <w:r w:rsidRPr="00F85160">
              <w:rPr>
                <w:lang w:val="en-GB"/>
              </w:rPr>
              <w:t>6.5</w:t>
            </w:r>
          </w:p>
        </w:tc>
      </w:tr>
      <w:tr w:rsidR="00924706" w:rsidRPr="00F85160" w14:paraId="36D23E02" w14:textId="77777777" w:rsidTr="00832F03">
        <w:tc>
          <w:tcPr>
            <w:tcW w:w="1693" w:type="pct"/>
          </w:tcPr>
          <w:p w14:paraId="7F2DF786" w14:textId="49656B6C" w:rsidR="00924706" w:rsidRPr="00F85160" w:rsidRDefault="00832F03" w:rsidP="00924706">
            <w:pPr>
              <w:bidi/>
              <w:spacing w:before="40"/>
              <w:jc w:val="left"/>
              <w:rPr>
                <w:lang w:val="en-GB"/>
              </w:rPr>
            </w:pPr>
            <w:r>
              <w:rPr>
                <w:rFonts w:hint="cs"/>
                <w:rtl/>
                <w:lang w:val="en-GB"/>
              </w:rPr>
              <w:t>اليونيب</w:t>
            </w:r>
          </w:p>
        </w:tc>
        <w:tc>
          <w:tcPr>
            <w:tcW w:w="1526" w:type="pct"/>
          </w:tcPr>
          <w:p w14:paraId="217DD62E" w14:textId="77777777" w:rsidR="00924706" w:rsidRPr="00F85160" w:rsidRDefault="00924706" w:rsidP="00924706">
            <w:pPr>
              <w:bidi/>
              <w:spacing w:before="40"/>
              <w:jc w:val="center"/>
              <w:rPr>
                <w:lang w:val="en-GB"/>
              </w:rPr>
            </w:pPr>
            <w:r w:rsidRPr="00F85160">
              <w:rPr>
                <w:lang w:val="en-GB"/>
              </w:rPr>
              <w:t>81</w:t>
            </w:r>
          </w:p>
        </w:tc>
        <w:tc>
          <w:tcPr>
            <w:tcW w:w="1781" w:type="pct"/>
          </w:tcPr>
          <w:p w14:paraId="738E57FB" w14:textId="77777777" w:rsidR="00924706" w:rsidRPr="00F85160" w:rsidRDefault="00924706" w:rsidP="00924706">
            <w:pPr>
              <w:bidi/>
              <w:spacing w:before="40"/>
              <w:jc w:val="center"/>
              <w:rPr>
                <w:lang w:val="en-GB"/>
              </w:rPr>
            </w:pPr>
            <w:r w:rsidRPr="00F85160">
              <w:rPr>
                <w:lang w:val="en-GB"/>
              </w:rPr>
              <w:t>58.7</w:t>
            </w:r>
          </w:p>
        </w:tc>
      </w:tr>
      <w:tr w:rsidR="00924706" w:rsidRPr="00F85160" w14:paraId="6DA34532" w14:textId="77777777" w:rsidTr="00832F03">
        <w:tc>
          <w:tcPr>
            <w:tcW w:w="1693" w:type="pct"/>
          </w:tcPr>
          <w:p w14:paraId="3AA195F0" w14:textId="194FD58D" w:rsidR="00924706" w:rsidRPr="00F85160" w:rsidRDefault="00832F03" w:rsidP="00924706">
            <w:pPr>
              <w:bidi/>
              <w:spacing w:before="40"/>
              <w:jc w:val="left"/>
              <w:rPr>
                <w:lang w:val="en-GB"/>
              </w:rPr>
            </w:pPr>
            <w:r>
              <w:rPr>
                <w:rFonts w:hint="cs"/>
                <w:rtl/>
                <w:lang w:val="en-GB"/>
              </w:rPr>
              <w:t>اليونيدو</w:t>
            </w:r>
          </w:p>
        </w:tc>
        <w:tc>
          <w:tcPr>
            <w:tcW w:w="1526" w:type="pct"/>
          </w:tcPr>
          <w:p w14:paraId="6401EF67" w14:textId="77777777" w:rsidR="00924706" w:rsidRPr="00F85160" w:rsidRDefault="00924706" w:rsidP="00924706">
            <w:pPr>
              <w:bidi/>
              <w:spacing w:before="40"/>
              <w:jc w:val="center"/>
              <w:rPr>
                <w:lang w:val="en-GB"/>
              </w:rPr>
            </w:pPr>
            <w:r w:rsidRPr="00F85160">
              <w:rPr>
                <w:lang w:val="en-GB"/>
              </w:rPr>
              <w:t>24</w:t>
            </w:r>
          </w:p>
        </w:tc>
        <w:tc>
          <w:tcPr>
            <w:tcW w:w="1781" w:type="pct"/>
          </w:tcPr>
          <w:p w14:paraId="394A2CBE" w14:textId="77777777" w:rsidR="00924706" w:rsidRPr="00F85160" w:rsidRDefault="00924706" w:rsidP="00924706">
            <w:pPr>
              <w:bidi/>
              <w:spacing w:before="40"/>
              <w:jc w:val="center"/>
              <w:rPr>
                <w:lang w:val="en-GB"/>
              </w:rPr>
            </w:pPr>
            <w:r w:rsidRPr="00F85160">
              <w:rPr>
                <w:lang w:val="en-GB"/>
              </w:rPr>
              <w:t>17.4</w:t>
            </w:r>
          </w:p>
        </w:tc>
      </w:tr>
      <w:tr w:rsidR="00924706" w:rsidRPr="00F85160" w14:paraId="70BC7F69" w14:textId="77777777" w:rsidTr="00832F03">
        <w:tc>
          <w:tcPr>
            <w:tcW w:w="1693" w:type="pct"/>
          </w:tcPr>
          <w:p w14:paraId="2BA276A4" w14:textId="749411B8" w:rsidR="00924706" w:rsidRPr="00F85160" w:rsidRDefault="00832F03" w:rsidP="00924706">
            <w:pPr>
              <w:bidi/>
              <w:spacing w:before="40"/>
              <w:jc w:val="left"/>
              <w:rPr>
                <w:lang w:val="en-GB"/>
              </w:rPr>
            </w:pPr>
            <w:r>
              <w:rPr>
                <w:rFonts w:hint="cs"/>
                <w:rtl/>
              </w:rPr>
              <w:t>البنك الدولي</w:t>
            </w:r>
          </w:p>
        </w:tc>
        <w:tc>
          <w:tcPr>
            <w:tcW w:w="1526" w:type="pct"/>
          </w:tcPr>
          <w:p w14:paraId="12AE4593" w14:textId="77777777" w:rsidR="00924706" w:rsidRPr="00F85160" w:rsidRDefault="00924706" w:rsidP="00924706">
            <w:pPr>
              <w:bidi/>
              <w:spacing w:before="40"/>
              <w:jc w:val="center"/>
              <w:rPr>
                <w:lang w:val="en-GB"/>
              </w:rPr>
            </w:pPr>
            <w:r w:rsidRPr="00F85160">
              <w:t>3</w:t>
            </w:r>
          </w:p>
        </w:tc>
        <w:tc>
          <w:tcPr>
            <w:tcW w:w="1781" w:type="pct"/>
          </w:tcPr>
          <w:p w14:paraId="42AFE3A1" w14:textId="77777777" w:rsidR="00924706" w:rsidRPr="00F85160" w:rsidRDefault="00924706" w:rsidP="00924706">
            <w:pPr>
              <w:bidi/>
              <w:spacing w:before="40"/>
              <w:jc w:val="center"/>
              <w:rPr>
                <w:lang w:val="en-GB"/>
              </w:rPr>
            </w:pPr>
            <w:r w:rsidRPr="00F85160">
              <w:t>2.2</w:t>
            </w:r>
          </w:p>
        </w:tc>
      </w:tr>
      <w:tr w:rsidR="00924706" w:rsidRPr="00F85160" w14:paraId="0E63C9A7" w14:textId="77777777" w:rsidTr="00832F03">
        <w:tc>
          <w:tcPr>
            <w:tcW w:w="1693" w:type="pct"/>
          </w:tcPr>
          <w:p w14:paraId="0A70DCE1" w14:textId="0660DEA1" w:rsidR="00924706" w:rsidRPr="00F85160" w:rsidRDefault="00832F03" w:rsidP="00924706">
            <w:pPr>
              <w:bidi/>
              <w:spacing w:before="40"/>
              <w:jc w:val="left"/>
              <w:rPr>
                <w:highlight w:val="yellow"/>
              </w:rPr>
            </w:pPr>
            <w:r>
              <w:rPr>
                <w:rFonts w:hint="cs"/>
                <w:rtl/>
                <w:lang w:val="en-GB"/>
              </w:rPr>
              <w:t>ألمانيا</w:t>
            </w:r>
          </w:p>
        </w:tc>
        <w:tc>
          <w:tcPr>
            <w:tcW w:w="1526" w:type="pct"/>
          </w:tcPr>
          <w:p w14:paraId="26D64F46" w14:textId="77777777" w:rsidR="00924706" w:rsidRPr="00F85160" w:rsidRDefault="00924706" w:rsidP="00924706">
            <w:pPr>
              <w:bidi/>
              <w:spacing w:before="40"/>
              <w:jc w:val="center"/>
              <w:rPr>
                <w:highlight w:val="yellow"/>
              </w:rPr>
            </w:pPr>
            <w:r w:rsidRPr="00F85160">
              <w:rPr>
                <w:lang w:val="en-GB"/>
              </w:rPr>
              <w:t>3</w:t>
            </w:r>
          </w:p>
        </w:tc>
        <w:tc>
          <w:tcPr>
            <w:tcW w:w="1781" w:type="pct"/>
          </w:tcPr>
          <w:p w14:paraId="06ABF85D" w14:textId="77777777" w:rsidR="00924706" w:rsidRPr="00F85160" w:rsidRDefault="00924706" w:rsidP="00924706">
            <w:pPr>
              <w:bidi/>
              <w:spacing w:before="40"/>
              <w:jc w:val="center"/>
              <w:rPr>
                <w:highlight w:val="yellow"/>
              </w:rPr>
            </w:pPr>
            <w:r w:rsidRPr="00F85160">
              <w:rPr>
                <w:lang w:val="en-GB"/>
              </w:rPr>
              <w:t>2.2</w:t>
            </w:r>
          </w:p>
        </w:tc>
      </w:tr>
      <w:tr w:rsidR="00924706" w:rsidRPr="00F85160" w14:paraId="4A99AC3E" w14:textId="77777777" w:rsidTr="00832F03">
        <w:tc>
          <w:tcPr>
            <w:tcW w:w="1693" w:type="pct"/>
          </w:tcPr>
          <w:p w14:paraId="253BB22F" w14:textId="2E1F994D" w:rsidR="00924706" w:rsidRPr="00F85160" w:rsidRDefault="00832F03" w:rsidP="00924706">
            <w:pPr>
              <w:bidi/>
              <w:spacing w:before="40"/>
              <w:jc w:val="left"/>
              <w:rPr>
                <w:lang w:val="en-GB"/>
              </w:rPr>
            </w:pPr>
            <w:r>
              <w:rPr>
                <w:rFonts w:hint="cs"/>
                <w:rtl/>
                <w:lang w:val="en-GB"/>
              </w:rPr>
              <w:t>التنفيذ المشترك</w:t>
            </w:r>
          </w:p>
        </w:tc>
        <w:tc>
          <w:tcPr>
            <w:tcW w:w="1526" w:type="pct"/>
          </w:tcPr>
          <w:p w14:paraId="7E2F767C" w14:textId="77777777" w:rsidR="00924706" w:rsidRPr="00F85160" w:rsidRDefault="00924706" w:rsidP="00924706">
            <w:pPr>
              <w:bidi/>
              <w:spacing w:before="40"/>
              <w:jc w:val="center"/>
              <w:rPr>
                <w:lang w:val="en-GB"/>
              </w:rPr>
            </w:pPr>
            <w:r w:rsidRPr="00F85160">
              <w:rPr>
                <w:lang w:val="en-GB"/>
              </w:rPr>
              <w:t>18</w:t>
            </w:r>
          </w:p>
        </w:tc>
        <w:tc>
          <w:tcPr>
            <w:tcW w:w="1781" w:type="pct"/>
          </w:tcPr>
          <w:p w14:paraId="7DE162D6" w14:textId="77777777" w:rsidR="00924706" w:rsidRPr="00F85160" w:rsidRDefault="00924706" w:rsidP="00924706">
            <w:pPr>
              <w:bidi/>
              <w:spacing w:before="40"/>
              <w:jc w:val="center"/>
              <w:rPr>
                <w:lang w:val="en-GB"/>
              </w:rPr>
            </w:pPr>
            <w:r w:rsidRPr="00F85160">
              <w:rPr>
                <w:lang w:val="en-GB"/>
              </w:rPr>
              <w:t>13</w:t>
            </w:r>
          </w:p>
        </w:tc>
      </w:tr>
      <w:tr w:rsidR="00924706" w:rsidRPr="00F85160" w14:paraId="2107BAF3" w14:textId="77777777" w:rsidTr="00832F03">
        <w:tc>
          <w:tcPr>
            <w:tcW w:w="1693" w:type="pct"/>
          </w:tcPr>
          <w:p w14:paraId="0471B426" w14:textId="1DB4A20E" w:rsidR="00924706" w:rsidRPr="00F85160" w:rsidRDefault="00832F03" w:rsidP="007640B7">
            <w:pPr>
              <w:bidi/>
              <w:spacing w:before="40"/>
              <w:jc w:val="left"/>
              <w:rPr>
                <w:b/>
                <w:bCs/>
                <w:lang w:val="en-GB"/>
              </w:rPr>
            </w:pPr>
            <w:r>
              <w:rPr>
                <w:rFonts w:hint="cs"/>
                <w:b/>
                <w:bCs/>
                <w:rtl/>
                <w:lang w:val="en-GB"/>
              </w:rPr>
              <w:t xml:space="preserve">جميع </w:t>
            </w:r>
            <w:r w:rsidR="007640B7">
              <w:rPr>
                <w:rFonts w:hint="cs"/>
                <w:b/>
                <w:bCs/>
                <w:rtl/>
                <w:lang w:val="en-GB"/>
              </w:rPr>
              <w:t>الفئات</w:t>
            </w:r>
          </w:p>
        </w:tc>
        <w:tc>
          <w:tcPr>
            <w:tcW w:w="1526" w:type="pct"/>
          </w:tcPr>
          <w:p w14:paraId="1918BF51" w14:textId="77777777" w:rsidR="00924706" w:rsidRPr="00F85160" w:rsidRDefault="00924706" w:rsidP="00924706">
            <w:pPr>
              <w:bidi/>
              <w:spacing w:before="40"/>
              <w:jc w:val="center"/>
              <w:rPr>
                <w:b/>
                <w:bCs/>
                <w:lang w:val="en-GB"/>
              </w:rPr>
            </w:pPr>
            <w:r w:rsidRPr="00F85160">
              <w:rPr>
                <w:b/>
                <w:bCs/>
                <w:lang w:val="en-GB"/>
              </w:rPr>
              <w:t>138</w:t>
            </w:r>
          </w:p>
        </w:tc>
        <w:tc>
          <w:tcPr>
            <w:tcW w:w="1781" w:type="pct"/>
          </w:tcPr>
          <w:p w14:paraId="65705207" w14:textId="77777777" w:rsidR="00924706" w:rsidRPr="00F85160" w:rsidRDefault="00924706" w:rsidP="00924706">
            <w:pPr>
              <w:bidi/>
              <w:spacing w:before="40"/>
              <w:jc w:val="center"/>
              <w:rPr>
                <w:b/>
                <w:bCs/>
                <w:lang w:val="en-GB"/>
              </w:rPr>
            </w:pPr>
            <w:r w:rsidRPr="00F85160">
              <w:rPr>
                <w:b/>
                <w:bCs/>
                <w:lang w:val="en-GB"/>
              </w:rPr>
              <w:t>100</w:t>
            </w:r>
          </w:p>
        </w:tc>
      </w:tr>
    </w:tbl>
    <w:p w14:paraId="35B9C1B0" w14:textId="6D1C0B4B" w:rsidR="007640B7" w:rsidRPr="00327985" w:rsidRDefault="007640B7" w:rsidP="00FD398E">
      <w:pPr>
        <w:pStyle w:val="Heading1"/>
        <w:widowControl w:val="0"/>
        <w:suppressLineNumbers/>
        <w:suppressAutoHyphens/>
        <w:bidi/>
        <w:spacing w:before="240"/>
        <w:rPr>
          <w:sz w:val="26"/>
          <w:szCs w:val="26"/>
        </w:rPr>
      </w:pPr>
      <w:r w:rsidRPr="00327985">
        <w:rPr>
          <w:rFonts w:hint="cs"/>
          <w:sz w:val="26"/>
          <w:szCs w:val="26"/>
          <w:rtl/>
        </w:rPr>
        <w:t>وفيما يتعلق بمشروعات التنفيذ المشترك، (أنظر الجدولين 4ب و5 أدناه)</w:t>
      </w:r>
      <w:r w:rsidR="00AE14CB" w:rsidRPr="00327985">
        <w:rPr>
          <w:rFonts w:hint="cs"/>
          <w:sz w:val="26"/>
          <w:szCs w:val="26"/>
          <w:rtl/>
        </w:rPr>
        <w:t>،</w:t>
      </w:r>
      <w:r w:rsidR="00AE14CB" w:rsidRPr="00327985">
        <w:rPr>
          <w:rStyle w:val="FootnoteReference"/>
          <w:sz w:val="26"/>
          <w:szCs w:val="26"/>
        </w:rPr>
        <w:t xml:space="preserve"> </w:t>
      </w:r>
      <w:r w:rsidR="00AE14CB" w:rsidRPr="00327985">
        <w:rPr>
          <w:rStyle w:val="FootnoteReference"/>
          <w:sz w:val="26"/>
          <w:szCs w:val="26"/>
        </w:rPr>
        <w:footnoteReference w:id="29"/>
      </w:r>
      <w:r w:rsidR="00AE14CB" w:rsidRPr="00327985">
        <w:rPr>
          <w:rFonts w:hint="cs"/>
          <w:sz w:val="26"/>
          <w:szCs w:val="26"/>
          <w:rtl/>
        </w:rPr>
        <w:t xml:space="preserve"> وقد شارك اليونيب في 12 مشروعا موزعة بالتساوي إما كوكالة رئيسية أو وكالة منفذة متعاونة (ست وكالات). </w:t>
      </w:r>
      <w:r w:rsidR="00FD398E" w:rsidRPr="00327985">
        <w:rPr>
          <w:rFonts w:hint="cs"/>
          <w:sz w:val="26"/>
          <w:szCs w:val="26"/>
          <w:rtl/>
        </w:rPr>
        <w:t>و</w:t>
      </w:r>
      <w:r w:rsidR="00AE14CB" w:rsidRPr="00327985">
        <w:rPr>
          <w:rFonts w:hint="cs"/>
          <w:sz w:val="26"/>
          <w:szCs w:val="26"/>
          <w:rtl/>
        </w:rPr>
        <w:t xml:space="preserve">شارك اليوئنديبي </w:t>
      </w:r>
      <w:r w:rsidR="001205A8" w:rsidRPr="00327985">
        <w:rPr>
          <w:rFonts w:hint="cs"/>
          <w:sz w:val="26"/>
          <w:szCs w:val="26"/>
          <w:rtl/>
        </w:rPr>
        <w:t>في 10 مشروعات بوصفه الوكالة الرئيسية في جميع المشروعات باستثناء مشروع واحد، وشارك اليونيدو في سبعة مشروعات بتنفيذ مشترك. وثلاثة مشروعات كوكالة رئيسية، وشاركت الوكالات الثنائية، كندا وإيطاليا في خمسة مشروعات وأربعة مشروعات كوكالة متعاونة على التوالي.</w:t>
      </w:r>
    </w:p>
    <w:p w14:paraId="31FCB667" w14:textId="18CB185B" w:rsidR="00924706" w:rsidRPr="001205A8" w:rsidRDefault="001205A8" w:rsidP="001205A8">
      <w:pPr>
        <w:widowControl w:val="0"/>
        <w:suppressLineNumbers/>
        <w:suppressAutoHyphens/>
        <w:bidi/>
        <w:jc w:val="left"/>
        <w:rPr>
          <w:b/>
          <w:bCs/>
          <w:lang w:val="en-US" w:bidi="ar-EG"/>
        </w:rPr>
      </w:pPr>
      <w:r>
        <w:rPr>
          <w:rFonts w:hint="cs"/>
          <w:b/>
          <w:bCs/>
          <w:rtl/>
          <w:lang w:bidi="ar-EG"/>
        </w:rPr>
        <w:t>الجدول 4ب: مشاركة الوكالات في التنفيذ المشترك للأنشطة التمكينية</w:t>
      </w:r>
    </w:p>
    <w:tbl>
      <w:tblPr>
        <w:tblStyle w:val="TableGrid"/>
        <w:bidiVisual/>
        <w:tblW w:w="5000" w:type="pct"/>
        <w:tblLook w:val="04A0" w:firstRow="1" w:lastRow="0" w:firstColumn="1" w:lastColumn="0" w:noHBand="0" w:noVBand="1"/>
      </w:tblPr>
      <w:tblGrid>
        <w:gridCol w:w="4999"/>
        <w:gridCol w:w="4351"/>
      </w:tblGrid>
      <w:tr w:rsidR="00924706" w:rsidRPr="00F85160" w14:paraId="3BF1118A" w14:textId="77777777" w:rsidTr="002B6A39">
        <w:trPr>
          <w:tblHeader/>
        </w:trPr>
        <w:tc>
          <w:tcPr>
            <w:tcW w:w="2673" w:type="pct"/>
            <w:vAlign w:val="center"/>
          </w:tcPr>
          <w:p w14:paraId="46EE6A1B" w14:textId="5BF1F4E7" w:rsidR="00924706" w:rsidRPr="001205A8" w:rsidRDefault="001205A8" w:rsidP="001205A8">
            <w:pPr>
              <w:keepLines/>
              <w:widowControl w:val="0"/>
              <w:suppressLineNumbers/>
              <w:suppressAutoHyphens/>
              <w:bidi/>
              <w:jc w:val="center"/>
              <w:rPr>
                <w:b/>
                <w:bCs/>
                <w:rtl/>
                <w:lang w:val="en-GB" w:bidi="ar-EG"/>
              </w:rPr>
            </w:pPr>
            <w:r>
              <w:rPr>
                <w:rFonts w:hint="cs"/>
                <w:b/>
                <w:bCs/>
                <w:rtl/>
                <w:lang w:val="en-GB" w:bidi="ar-EG"/>
              </w:rPr>
              <w:t>الوكالة الرئيسية</w:t>
            </w:r>
            <w:r w:rsidRPr="00F85160">
              <w:rPr>
                <w:b/>
                <w:bCs/>
                <w:lang w:val="en-GB"/>
              </w:rPr>
              <w:t>*</w:t>
            </w:r>
            <w:r>
              <w:rPr>
                <w:rFonts w:hint="cs"/>
                <w:b/>
                <w:bCs/>
                <w:rtl/>
                <w:lang w:val="en-GB" w:bidi="ar-EG"/>
              </w:rPr>
              <w:t>/ المتعاونة</w:t>
            </w:r>
          </w:p>
        </w:tc>
        <w:tc>
          <w:tcPr>
            <w:tcW w:w="2327" w:type="pct"/>
            <w:vAlign w:val="center"/>
          </w:tcPr>
          <w:p w14:paraId="43695BBC" w14:textId="0B1D939E" w:rsidR="00924706" w:rsidRPr="00F85160" w:rsidRDefault="00D82D24" w:rsidP="00924706">
            <w:pPr>
              <w:pStyle w:val="ListParagraph"/>
              <w:keepLines/>
              <w:widowControl w:val="0"/>
              <w:suppressLineNumbers/>
              <w:tabs>
                <w:tab w:val="left" w:pos="426"/>
              </w:tabs>
              <w:suppressAutoHyphens/>
              <w:bidi/>
              <w:jc w:val="center"/>
              <w:outlineLvl w:val="0"/>
              <w:rPr>
                <w:b/>
                <w:bCs/>
                <w:highlight w:val="cyan"/>
              </w:rPr>
            </w:pPr>
            <w:r>
              <w:rPr>
                <w:rFonts w:hint="cs"/>
                <w:b/>
                <w:bCs/>
                <w:rtl/>
              </w:rPr>
              <w:t>البلدان المشمولة</w:t>
            </w:r>
          </w:p>
        </w:tc>
      </w:tr>
      <w:tr w:rsidR="00924706" w:rsidRPr="00F85160" w14:paraId="4BEFF38D" w14:textId="77777777" w:rsidTr="003D750B">
        <w:tc>
          <w:tcPr>
            <w:tcW w:w="2673" w:type="pct"/>
          </w:tcPr>
          <w:p w14:paraId="2A3AB799" w14:textId="5C94A603" w:rsidR="00924706" w:rsidRPr="00F85160" w:rsidRDefault="002B6A39" w:rsidP="00924706">
            <w:pPr>
              <w:pStyle w:val="ListParagraph"/>
              <w:keepLines/>
              <w:widowControl w:val="0"/>
              <w:tabs>
                <w:tab w:val="left" w:pos="426"/>
              </w:tabs>
              <w:bidi/>
              <w:outlineLvl w:val="0"/>
              <w:rPr>
                <w:b/>
                <w:bCs/>
                <w:rtl/>
                <w:lang w:bidi="ar-EG"/>
              </w:rPr>
            </w:pPr>
            <w:r>
              <w:rPr>
                <w:rFonts w:hint="cs"/>
                <w:b/>
                <w:bCs/>
                <w:rtl/>
                <w:lang w:bidi="ar-EG"/>
              </w:rPr>
              <w:t>اليوئنديبي/ كندا</w:t>
            </w:r>
          </w:p>
        </w:tc>
        <w:tc>
          <w:tcPr>
            <w:tcW w:w="2327" w:type="pct"/>
          </w:tcPr>
          <w:p w14:paraId="29A2219B" w14:textId="77777777" w:rsidR="00924706" w:rsidRPr="003D750B" w:rsidRDefault="00924706" w:rsidP="00924706">
            <w:pPr>
              <w:pStyle w:val="ListParagraph"/>
              <w:keepLines/>
              <w:widowControl w:val="0"/>
              <w:tabs>
                <w:tab w:val="left" w:pos="426"/>
              </w:tabs>
              <w:bidi/>
              <w:jc w:val="center"/>
              <w:outlineLvl w:val="0"/>
              <w:rPr>
                <w:b/>
                <w:bCs/>
                <w:lang w:val="en-US"/>
              </w:rPr>
            </w:pPr>
            <w:r w:rsidRPr="00F85160">
              <w:t>4</w:t>
            </w:r>
          </w:p>
        </w:tc>
      </w:tr>
      <w:tr w:rsidR="00924706" w:rsidRPr="00F85160" w14:paraId="32D58140" w14:textId="77777777" w:rsidTr="003D750B">
        <w:tc>
          <w:tcPr>
            <w:tcW w:w="2673" w:type="pct"/>
          </w:tcPr>
          <w:p w14:paraId="4F5F438F" w14:textId="4DB19622" w:rsidR="00924706" w:rsidRPr="00F85160" w:rsidRDefault="002B6A39" w:rsidP="00924706">
            <w:pPr>
              <w:pStyle w:val="ListParagraph"/>
              <w:keepLines/>
              <w:widowControl w:val="0"/>
              <w:tabs>
                <w:tab w:val="left" w:pos="426"/>
              </w:tabs>
              <w:bidi/>
              <w:outlineLvl w:val="0"/>
              <w:rPr>
                <w:b/>
                <w:bCs/>
              </w:rPr>
            </w:pPr>
            <w:r>
              <w:rPr>
                <w:rFonts w:hint="cs"/>
                <w:b/>
                <w:bCs/>
                <w:rtl/>
              </w:rPr>
              <w:t>اليوئنديبي/ اليونيب</w:t>
            </w:r>
          </w:p>
        </w:tc>
        <w:tc>
          <w:tcPr>
            <w:tcW w:w="2327" w:type="pct"/>
          </w:tcPr>
          <w:p w14:paraId="14AFAEE7" w14:textId="77777777" w:rsidR="00924706" w:rsidRPr="00F85160" w:rsidRDefault="00924706" w:rsidP="00924706">
            <w:pPr>
              <w:pStyle w:val="ListParagraph"/>
              <w:keepLines/>
              <w:widowControl w:val="0"/>
              <w:tabs>
                <w:tab w:val="left" w:pos="426"/>
              </w:tabs>
              <w:bidi/>
              <w:jc w:val="center"/>
              <w:outlineLvl w:val="0"/>
              <w:rPr>
                <w:b/>
                <w:bCs/>
              </w:rPr>
            </w:pPr>
            <w:r w:rsidRPr="00F85160">
              <w:t>2</w:t>
            </w:r>
          </w:p>
        </w:tc>
      </w:tr>
      <w:tr w:rsidR="00924706" w:rsidRPr="00F85160" w14:paraId="6BED17F2" w14:textId="77777777" w:rsidTr="003D750B">
        <w:tc>
          <w:tcPr>
            <w:tcW w:w="2673" w:type="pct"/>
          </w:tcPr>
          <w:p w14:paraId="43CC49F8" w14:textId="30D97669" w:rsidR="00924706" w:rsidRPr="00F85160" w:rsidRDefault="002B6A39" w:rsidP="00924706">
            <w:pPr>
              <w:pStyle w:val="ListParagraph"/>
              <w:keepLines/>
              <w:widowControl w:val="0"/>
              <w:tabs>
                <w:tab w:val="left" w:pos="426"/>
              </w:tabs>
              <w:bidi/>
              <w:outlineLvl w:val="0"/>
              <w:rPr>
                <w:b/>
                <w:bCs/>
              </w:rPr>
            </w:pPr>
            <w:r>
              <w:rPr>
                <w:rFonts w:hint="cs"/>
                <w:b/>
                <w:bCs/>
                <w:rtl/>
              </w:rPr>
              <w:t>اليوئنديبي/ اليونيدو</w:t>
            </w:r>
          </w:p>
        </w:tc>
        <w:tc>
          <w:tcPr>
            <w:tcW w:w="2327" w:type="pct"/>
          </w:tcPr>
          <w:p w14:paraId="0F3E8125" w14:textId="77777777" w:rsidR="00924706" w:rsidRPr="00F85160" w:rsidRDefault="00924706" w:rsidP="00924706">
            <w:pPr>
              <w:pStyle w:val="ListParagraph"/>
              <w:keepLines/>
              <w:widowControl w:val="0"/>
              <w:tabs>
                <w:tab w:val="left" w:pos="426"/>
              </w:tabs>
              <w:bidi/>
              <w:jc w:val="center"/>
              <w:outlineLvl w:val="0"/>
              <w:rPr>
                <w:b/>
                <w:bCs/>
              </w:rPr>
            </w:pPr>
            <w:r w:rsidRPr="00F85160">
              <w:t>1</w:t>
            </w:r>
          </w:p>
        </w:tc>
      </w:tr>
      <w:tr w:rsidR="00924706" w:rsidRPr="00F85160" w14:paraId="0785A452" w14:textId="77777777" w:rsidTr="003D750B">
        <w:tc>
          <w:tcPr>
            <w:tcW w:w="2673" w:type="pct"/>
          </w:tcPr>
          <w:p w14:paraId="01BC7EE7" w14:textId="3B19C10F" w:rsidR="00924706" w:rsidRPr="00F85160" w:rsidRDefault="002B6A39" w:rsidP="00924706">
            <w:pPr>
              <w:pStyle w:val="ListParagraph"/>
              <w:keepLines/>
              <w:widowControl w:val="0"/>
              <w:tabs>
                <w:tab w:val="left" w:pos="426"/>
              </w:tabs>
              <w:bidi/>
              <w:outlineLvl w:val="0"/>
              <w:rPr>
                <w:b/>
                <w:bCs/>
              </w:rPr>
            </w:pPr>
            <w:r>
              <w:rPr>
                <w:rFonts w:hint="cs"/>
                <w:b/>
                <w:bCs/>
                <w:rtl/>
              </w:rPr>
              <w:t>اليوئنديبي/ اليونيب/ كندا</w:t>
            </w:r>
          </w:p>
        </w:tc>
        <w:tc>
          <w:tcPr>
            <w:tcW w:w="2327" w:type="pct"/>
          </w:tcPr>
          <w:p w14:paraId="375D0B42" w14:textId="77777777" w:rsidR="00924706" w:rsidRPr="00F85160" w:rsidRDefault="00924706" w:rsidP="00924706">
            <w:pPr>
              <w:pStyle w:val="ListParagraph"/>
              <w:keepLines/>
              <w:widowControl w:val="0"/>
              <w:tabs>
                <w:tab w:val="left" w:pos="426"/>
              </w:tabs>
              <w:bidi/>
              <w:jc w:val="center"/>
              <w:outlineLvl w:val="0"/>
              <w:rPr>
                <w:b/>
                <w:bCs/>
              </w:rPr>
            </w:pPr>
            <w:r w:rsidRPr="00F85160">
              <w:t>1</w:t>
            </w:r>
          </w:p>
        </w:tc>
      </w:tr>
      <w:tr w:rsidR="00924706" w:rsidRPr="00F85160" w14:paraId="6B86BDCF" w14:textId="77777777" w:rsidTr="003D750B">
        <w:tc>
          <w:tcPr>
            <w:tcW w:w="2673" w:type="pct"/>
          </w:tcPr>
          <w:p w14:paraId="2CFD90E4" w14:textId="66103C81" w:rsidR="00924706" w:rsidRPr="00F85160" w:rsidRDefault="002B6A39" w:rsidP="00924706">
            <w:pPr>
              <w:pStyle w:val="ListParagraph"/>
              <w:keepLines/>
              <w:widowControl w:val="0"/>
              <w:tabs>
                <w:tab w:val="left" w:pos="426"/>
              </w:tabs>
              <w:bidi/>
              <w:outlineLvl w:val="0"/>
              <w:rPr>
                <w:b/>
                <w:bCs/>
              </w:rPr>
            </w:pPr>
            <w:r>
              <w:rPr>
                <w:rFonts w:hint="cs"/>
                <w:b/>
                <w:bCs/>
                <w:rtl/>
              </w:rPr>
              <w:t>اليوئنديبي/ اليونيب/ اليونيدو</w:t>
            </w:r>
          </w:p>
        </w:tc>
        <w:tc>
          <w:tcPr>
            <w:tcW w:w="2327" w:type="pct"/>
          </w:tcPr>
          <w:p w14:paraId="16AC5006" w14:textId="77777777" w:rsidR="00924706" w:rsidRPr="00F85160" w:rsidRDefault="00924706" w:rsidP="00924706">
            <w:pPr>
              <w:pStyle w:val="ListParagraph"/>
              <w:keepLines/>
              <w:widowControl w:val="0"/>
              <w:tabs>
                <w:tab w:val="left" w:pos="426"/>
              </w:tabs>
              <w:bidi/>
              <w:jc w:val="center"/>
              <w:outlineLvl w:val="0"/>
              <w:rPr>
                <w:b/>
                <w:bCs/>
              </w:rPr>
            </w:pPr>
            <w:r w:rsidRPr="00F85160">
              <w:t>1</w:t>
            </w:r>
          </w:p>
        </w:tc>
      </w:tr>
      <w:tr w:rsidR="00924706" w:rsidRPr="00F85160" w14:paraId="5104F24C" w14:textId="77777777" w:rsidTr="003D750B">
        <w:tc>
          <w:tcPr>
            <w:tcW w:w="2673" w:type="pct"/>
          </w:tcPr>
          <w:p w14:paraId="2B2CA0EB" w14:textId="17EE1BD3" w:rsidR="00924706" w:rsidRPr="00F85160" w:rsidRDefault="002B6A39" w:rsidP="002B6A39">
            <w:pPr>
              <w:pStyle w:val="ListParagraph"/>
              <w:keepNext/>
              <w:keepLines/>
              <w:widowControl w:val="0"/>
              <w:tabs>
                <w:tab w:val="left" w:pos="426"/>
              </w:tabs>
              <w:bidi/>
              <w:outlineLvl w:val="0"/>
              <w:rPr>
                <w:b/>
                <w:bCs/>
              </w:rPr>
            </w:pPr>
            <w:r>
              <w:rPr>
                <w:rFonts w:hint="cs"/>
                <w:b/>
                <w:bCs/>
                <w:rtl/>
              </w:rPr>
              <w:t>اليونيب/ إيطاليا</w:t>
            </w:r>
          </w:p>
        </w:tc>
        <w:tc>
          <w:tcPr>
            <w:tcW w:w="2327" w:type="pct"/>
          </w:tcPr>
          <w:p w14:paraId="6A260E71" w14:textId="77777777" w:rsidR="00924706" w:rsidRPr="00F85160" w:rsidRDefault="00924706" w:rsidP="00924706">
            <w:pPr>
              <w:pStyle w:val="ListParagraph"/>
              <w:keepNext/>
              <w:keepLines/>
              <w:widowControl w:val="0"/>
              <w:tabs>
                <w:tab w:val="left" w:pos="426"/>
              </w:tabs>
              <w:bidi/>
              <w:jc w:val="center"/>
              <w:outlineLvl w:val="0"/>
              <w:rPr>
                <w:b/>
                <w:bCs/>
              </w:rPr>
            </w:pPr>
            <w:r w:rsidRPr="00F85160">
              <w:t>3</w:t>
            </w:r>
          </w:p>
        </w:tc>
      </w:tr>
      <w:tr w:rsidR="00924706" w:rsidRPr="00F85160" w14:paraId="7588DA91" w14:textId="77777777" w:rsidTr="003D750B">
        <w:tc>
          <w:tcPr>
            <w:tcW w:w="2673" w:type="pct"/>
          </w:tcPr>
          <w:p w14:paraId="45D02101" w14:textId="24AE23E7" w:rsidR="00924706" w:rsidRPr="00F85160" w:rsidRDefault="002B6A39" w:rsidP="002B6A39">
            <w:pPr>
              <w:pStyle w:val="ListParagraph"/>
              <w:keepNext/>
              <w:keepLines/>
              <w:widowControl w:val="0"/>
              <w:tabs>
                <w:tab w:val="left" w:pos="426"/>
              </w:tabs>
              <w:bidi/>
              <w:outlineLvl w:val="0"/>
              <w:rPr>
                <w:b/>
                <w:bCs/>
              </w:rPr>
            </w:pPr>
            <w:r>
              <w:rPr>
                <w:rFonts w:hint="cs"/>
                <w:b/>
                <w:bCs/>
                <w:rtl/>
              </w:rPr>
              <w:t>اليونيب/ اليونيدو</w:t>
            </w:r>
          </w:p>
        </w:tc>
        <w:tc>
          <w:tcPr>
            <w:tcW w:w="2327" w:type="pct"/>
          </w:tcPr>
          <w:p w14:paraId="5C8F0392" w14:textId="77777777" w:rsidR="00924706" w:rsidRPr="00F85160" w:rsidRDefault="00924706" w:rsidP="00924706">
            <w:pPr>
              <w:pStyle w:val="ListParagraph"/>
              <w:keepNext/>
              <w:keepLines/>
              <w:widowControl w:val="0"/>
              <w:tabs>
                <w:tab w:val="left" w:pos="426"/>
              </w:tabs>
              <w:bidi/>
              <w:jc w:val="center"/>
              <w:outlineLvl w:val="0"/>
              <w:rPr>
                <w:b/>
                <w:bCs/>
              </w:rPr>
            </w:pPr>
            <w:r w:rsidRPr="00F85160">
              <w:t>2</w:t>
            </w:r>
          </w:p>
        </w:tc>
      </w:tr>
      <w:tr w:rsidR="00924706" w:rsidRPr="00F85160" w14:paraId="0CD87485" w14:textId="77777777" w:rsidTr="003D750B">
        <w:tc>
          <w:tcPr>
            <w:tcW w:w="2673" w:type="pct"/>
          </w:tcPr>
          <w:p w14:paraId="1E35E769" w14:textId="47A41BE0" w:rsidR="00924706" w:rsidRPr="00F85160" w:rsidRDefault="002B6A39" w:rsidP="00924706">
            <w:pPr>
              <w:pStyle w:val="ListParagraph"/>
              <w:keepNext/>
              <w:keepLines/>
              <w:widowControl w:val="0"/>
              <w:tabs>
                <w:tab w:val="left" w:pos="426"/>
              </w:tabs>
              <w:bidi/>
              <w:outlineLvl w:val="0"/>
              <w:rPr>
                <w:b/>
                <w:bCs/>
              </w:rPr>
            </w:pPr>
            <w:r>
              <w:rPr>
                <w:rFonts w:hint="cs"/>
                <w:b/>
                <w:bCs/>
                <w:rtl/>
              </w:rPr>
              <w:t>اليونيب/ اليوئنديبي</w:t>
            </w:r>
          </w:p>
        </w:tc>
        <w:tc>
          <w:tcPr>
            <w:tcW w:w="2327" w:type="pct"/>
          </w:tcPr>
          <w:p w14:paraId="14FB6EDB" w14:textId="77777777" w:rsidR="00924706" w:rsidRPr="00F85160" w:rsidRDefault="00924706" w:rsidP="00924706">
            <w:pPr>
              <w:pStyle w:val="ListParagraph"/>
              <w:keepNext/>
              <w:keepLines/>
              <w:widowControl w:val="0"/>
              <w:tabs>
                <w:tab w:val="left" w:pos="426"/>
              </w:tabs>
              <w:bidi/>
              <w:jc w:val="center"/>
              <w:outlineLvl w:val="0"/>
              <w:rPr>
                <w:b/>
                <w:bCs/>
              </w:rPr>
            </w:pPr>
            <w:r w:rsidRPr="00F85160">
              <w:t>1</w:t>
            </w:r>
          </w:p>
        </w:tc>
      </w:tr>
      <w:tr w:rsidR="00924706" w:rsidRPr="00F85160" w14:paraId="6C026922" w14:textId="77777777" w:rsidTr="003D750B">
        <w:tc>
          <w:tcPr>
            <w:tcW w:w="2673" w:type="pct"/>
          </w:tcPr>
          <w:p w14:paraId="66FAC531" w14:textId="7DCE3ABC" w:rsidR="00924706" w:rsidRPr="00F85160" w:rsidRDefault="002B6A39" w:rsidP="00924706">
            <w:pPr>
              <w:pStyle w:val="ListParagraph"/>
              <w:keepNext/>
              <w:keepLines/>
              <w:widowControl w:val="0"/>
              <w:tabs>
                <w:tab w:val="left" w:pos="426"/>
              </w:tabs>
              <w:bidi/>
              <w:outlineLvl w:val="0"/>
              <w:rPr>
                <w:b/>
                <w:bCs/>
              </w:rPr>
            </w:pPr>
            <w:r>
              <w:rPr>
                <w:rFonts w:hint="cs"/>
                <w:b/>
                <w:bCs/>
                <w:rtl/>
              </w:rPr>
              <w:t>اليونيدو/ اليونيب</w:t>
            </w:r>
          </w:p>
        </w:tc>
        <w:tc>
          <w:tcPr>
            <w:tcW w:w="2327" w:type="pct"/>
          </w:tcPr>
          <w:p w14:paraId="3D6BCF74" w14:textId="77777777" w:rsidR="00924706" w:rsidRPr="00F85160" w:rsidRDefault="00924706" w:rsidP="00924706">
            <w:pPr>
              <w:pStyle w:val="ListParagraph"/>
              <w:keepNext/>
              <w:keepLines/>
              <w:widowControl w:val="0"/>
              <w:tabs>
                <w:tab w:val="left" w:pos="426"/>
              </w:tabs>
              <w:bidi/>
              <w:jc w:val="center"/>
              <w:outlineLvl w:val="0"/>
              <w:rPr>
                <w:b/>
                <w:bCs/>
              </w:rPr>
            </w:pPr>
            <w:r w:rsidRPr="00F85160">
              <w:t>2</w:t>
            </w:r>
          </w:p>
        </w:tc>
      </w:tr>
      <w:tr w:rsidR="00924706" w:rsidRPr="00F85160" w14:paraId="148E0EB1" w14:textId="77777777" w:rsidTr="003D750B">
        <w:tc>
          <w:tcPr>
            <w:tcW w:w="2673" w:type="pct"/>
          </w:tcPr>
          <w:p w14:paraId="33882EF2" w14:textId="6BB040BF" w:rsidR="00924706" w:rsidRPr="00F85160" w:rsidRDefault="002B6A39" w:rsidP="002B6A39">
            <w:pPr>
              <w:pStyle w:val="ListParagraph"/>
              <w:keepNext/>
              <w:keepLines/>
              <w:widowControl w:val="0"/>
              <w:tabs>
                <w:tab w:val="left" w:pos="426"/>
              </w:tabs>
              <w:bidi/>
              <w:outlineLvl w:val="0"/>
              <w:rPr>
                <w:b/>
                <w:bCs/>
              </w:rPr>
            </w:pPr>
            <w:r>
              <w:rPr>
                <w:rFonts w:hint="cs"/>
                <w:b/>
                <w:bCs/>
                <w:rtl/>
              </w:rPr>
              <w:t>اليونيدو/ إيطاليا</w:t>
            </w:r>
          </w:p>
        </w:tc>
        <w:tc>
          <w:tcPr>
            <w:tcW w:w="2327" w:type="pct"/>
          </w:tcPr>
          <w:p w14:paraId="0A7DBB7B" w14:textId="77777777" w:rsidR="00924706" w:rsidRPr="00F85160" w:rsidRDefault="00924706" w:rsidP="00924706">
            <w:pPr>
              <w:pStyle w:val="ListParagraph"/>
              <w:keepNext/>
              <w:keepLines/>
              <w:widowControl w:val="0"/>
              <w:tabs>
                <w:tab w:val="left" w:pos="426"/>
              </w:tabs>
              <w:bidi/>
              <w:jc w:val="center"/>
              <w:outlineLvl w:val="0"/>
              <w:rPr>
                <w:b/>
                <w:bCs/>
              </w:rPr>
            </w:pPr>
            <w:r w:rsidRPr="00F85160">
              <w:t>1</w:t>
            </w:r>
          </w:p>
        </w:tc>
      </w:tr>
      <w:tr w:rsidR="00924706" w:rsidRPr="00F85160" w14:paraId="5E5042B5" w14:textId="77777777" w:rsidTr="003D750B">
        <w:tc>
          <w:tcPr>
            <w:tcW w:w="2673" w:type="pct"/>
          </w:tcPr>
          <w:p w14:paraId="28D647D6" w14:textId="0FA153D5" w:rsidR="00924706" w:rsidRPr="00F85160" w:rsidRDefault="002B6A39" w:rsidP="00924706">
            <w:pPr>
              <w:pStyle w:val="ListParagraph"/>
              <w:keepNext/>
              <w:keepLines/>
              <w:widowControl w:val="0"/>
              <w:tabs>
                <w:tab w:val="left" w:pos="426"/>
              </w:tabs>
              <w:bidi/>
              <w:outlineLvl w:val="0"/>
              <w:rPr>
                <w:b/>
                <w:bCs/>
              </w:rPr>
            </w:pPr>
            <w:r>
              <w:rPr>
                <w:rFonts w:hint="cs"/>
                <w:b/>
                <w:bCs/>
                <w:rtl/>
              </w:rPr>
              <w:t>مجموع المشروعات</w:t>
            </w:r>
          </w:p>
        </w:tc>
        <w:tc>
          <w:tcPr>
            <w:tcW w:w="2327" w:type="pct"/>
          </w:tcPr>
          <w:p w14:paraId="3F8EA4AC" w14:textId="77777777" w:rsidR="00924706" w:rsidRPr="00F85160" w:rsidRDefault="00924706" w:rsidP="00924706">
            <w:pPr>
              <w:pStyle w:val="ListParagraph"/>
              <w:keepNext/>
              <w:keepLines/>
              <w:widowControl w:val="0"/>
              <w:tabs>
                <w:tab w:val="left" w:pos="426"/>
              </w:tabs>
              <w:bidi/>
              <w:jc w:val="center"/>
              <w:outlineLvl w:val="0"/>
              <w:rPr>
                <w:b/>
                <w:bCs/>
              </w:rPr>
            </w:pPr>
            <w:r w:rsidRPr="00F85160">
              <w:rPr>
                <w:b/>
                <w:bCs/>
              </w:rPr>
              <w:t>18</w:t>
            </w:r>
          </w:p>
        </w:tc>
      </w:tr>
    </w:tbl>
    <w:p w14:paraId="481C0CFE" w14:textId="12798265" w:rsidR="00924706" w:rsidRDefault="00924706" w:rsidP="00FD398E">
      <w:pPr>
        <w:keepLines/>
        <w:widowControl w:val="0"/>
        <w:bidi/>
        <w:outlineLvl w:val="0"/>
      </w:pPr>
      <w:bookmarkStart w:id="41" w:name="_Hlk131000078"/>
      <w:r w:rsidRPr="00F85160">
        <w:t xml:space="preserve">(*) </w:t>
      </w:r>
      <w:r w:rsidR="00D82D24">
        <w:rPr>
          <w:rFonts w:hint="cs"/>
          <w:rtl/>
        </w:rPr>
        <w:t xml:space="preserve"> </w:t>
      </w:r>
      <w:r w:rsidR="00FD398E">
        <w:rPr>
          <w:rFonts w:hint="cs"/>
          <w:rtl/>
        </w:rPr>
        <w:t>وضع</w:t>
      </w:r>
      <w:r w:rsidR="00D82D24">
        <w:rPr>
          <w:rFonts w:hint="cs"/>
          <w:rtl/>
        </w:rPr>
        <w:t xml:space="preserve"> الوكالة الرئيسية.</w:t>
      </w:r>
    </w:p>
    <w:p w14:paraId="0FE91B5A" w14:textId="77777777" w:rsidR="00A822A2" w:rsidRPr="00F85160" w:rsidRDefault="00A822A2" w:rsidP="00A822A2">
      <w:pPr>
        <w:keepLines/>
        <w:widowControl w:val="0"/>
        <w:bidi/>
        <w:outlineLvl w:val="0"/>
      </w:pPr>
    </w:p>
    <w:p w14:paraId="54444027" w14:textId="18E726BA" w:rsidR="00924706" w:rsidRPr="00A822A2" w:rsidRDefault="00D82D24" w:rsidP="00A822A2">
      <w:pPr>
        <w:bidi/>
        <w:jc w:val="left"/>
      </w:pPr>
      <w:r>
        <w:rPr>
          <w:rFonts w:hint="cs"/>
          <w:b/>
          <w:bCs/>
          <w:rtl/>
          <w:lang w:bidi="ar-EG"/>
        </w:rPr>
        <w:t>الجدول 5: مشاركة الوكالات في مشروعات التنفيذ المشترك</w:t>
      </w:r>
    </w:p>
    <w:tbl>
      <w:tblPr>
        <w:tblStyle w:val="TableGrid"/>
        <w:bidiVisual/>
        <w:tblW w:w="5000" w:type="pct"/>
        <w:tblLook w:val="04A0" w:firstRow="1" w:lastRow="0" w:firstColumn="1" w:lastColumn="0" w:noHBand="0" w:noVBand="1"/>
      </w:tblPr>
      <w:tblGrid>
        <w:gridCol w:w="4999"/>
        <w:gridCol w:w="4351"/>
      </w:tblGrid>
      <w:tr w:rsidR="00924706" w:rsidRPr="00F85160" w14:paraId="2EDAB202" w14:textId="77777777" w:rsidTr="00B94C26">
        <w:trPr>
          <w:tblHeader/>
        </w:trPr>
        <w:tc>
          <w:tcPr>
            <w:tcW w:w="2673" w:type="pct"/>
          </w:tcPr>
          <w:p w14:paraId="595DF24E" w14:textId="53D2E3AA" w:rsidR="00924706" w:rsidRPr="00F85160" w:rsidRDefault="00D82D24" w:rsidP="00924706">
            <w:pPr>
              <w:bidi/>
              <w:jc w:val="center"/>
              <w:rPr>
                <w:b/>
                <w:bCs/>
                <w:lang w:val="en-GB"/>
              </w:rPr>
            </w:pPr>
            <w:bookmarkStart w:id="42" w:name="_Hlk131000056"/>
            <w:bookmarkEnd w:id="41"/>
            <w:r>
              <w:rPr>
                <w:rFonts w:hint="cs"/>
                <w:b/>
                <w:bCs/>
                <w:rtl/>
                <w:lang w:val="en-GB"/>
              </w:rPr>
              <w:t>الوكالة المنفذة أو الثنائية</w:t>
            </w:r>
          </w:p>
        </w:tc>
        <w:tc>
          <w:tcPr>
            <w:tcW w:w="2327" w:type="pct"/>
          </w:tcPr>
          <w:p w14:paraId="042587E3" w14:textId="69839F9A" w:rsidR="00924706" w:rsidRPr="00F85160" w:rsidRDefault="00D82D24" w:rsidP="00924706">
            <w:pPr>
              <w:bidi/>
              <w:jc w:val="center"/>
              <w:rPr>
                <w:b/>
                <w:bCs/>
                <w:lang w:val="en-GB"/>
              </w:rPr>
            </w:pPr>
            <w:r>
              <w:rPr>
                <w:rFonts w:hint="cs"/>
                <w:b/>
                <w:bCs/>
                <w:rtl/>
                <w:lang w:val="en-GB"/>
              </w:rPr>
              <w:t>عدد المشروعات</w:t>
            </w:r>
          </w:p>
        </w:tc>
      </w:tr>
      <w:tr w:rsidR="00924706" w:rsidRPr="00F85160" w14:paraId="3803847C" w14:textId="77777777" w:rsidTr="00B94C26">
        <w:tc>
          <w:tcPr>
            <w:tcW w:w="2673" w:type="pct"/>
          </w:tcPr>
          <w:p w14:paraId="16EBC674" w14:textId="74371A83" w:rsidR="00924706" w:rsidRPr="00F85160" w:rsidRDefault="00B94C26" w:rsidP="00924706">
            <w:pPr>
              <w:bidi/>
              <w:spacing w:before="40"/>
              <w:jc w:val="left"/>
            </w:pPr>
            <w:r>
              <w:rPr>
                <w:rFonts w:hint="cs"/>
                <w:rtl/>
                <w:lang w:val="en-GB"/>
              </w:rPr>
              <w:t>اليوئنديبي</w:t>
            </w:r>
          </w:p>
        </w:tc>
        <w:tc>
          <w:tcPr>
            <w:tcW w:w="2327" w:type="pct"/>
          </w:tcPr>
          <w:p w14:paraId="6E290DCE" w14:textId="77777777" w:rsidR="00924706" w:rsidRPr="00F85160" w:rsidRDefault="00924706" w:rsidP="00924706">
            <w:pPr>
              <w:bidi/>
              <w:spacing w:before="40"/>
              <w:jc w:val="center"/>
            </w:pPr>
            <w:r w:rsidRPr="00F85160">
              <w:rPr>
                <w:lang w:val="en-GB"/>
              </w:rPr>
              <w:t>10</w:t>
            </w:r>
          </w:p>
        </w:tc>
      </w:tr>
      <w:tr w:rsidR="00924706" w:rsidRPr="00F85160" w14:paraId="28773EE0" w14:textId="77777777" w:rsidTr="00B94C26">
        <w:tc>
          <w:tcPr>
            <w:tcW w:w="2673" w:type="pct"/>
          </w:tcPr>
          <w:p w14:paraId="79FE4B0E" w14:textId="1EA983CB" w:rsidR="00924706" w:rsidRPr="00F85160" w:rsidRDefault="00B94C26" w:rsidP="00924706">
            <w:pPr>
              <w:bidi/>
              <w:spacing w:before="40"/>
              <w:jc w:val="left"/>
            </w:pPr>
            <w:r>
              <w:rPr>
                <w:rFonts w:hint="cs"/>
                <w:rtl/>
                <w:lang w:val="en-GB"/>
              </w:rPr>
              <w:t>اليونيب</w:t>
            </w:r>
          </w:p>
        </w:tc>
        <w:tc>
          <w:tcPr>
            <w:tcW w:w="2327" w:type="pct"/>
          </w:tcPr>
          <w:p w14:paraId="2B925944" w14:textId="77777777" w:rsidR="00924706" w:rsidRPr="00F85160" w:rsidRDefault="00924706" w:rsidP="00924706">
            <w:pPr>
              <w:bidi/>
              <w:spacing w:before="40"/>
              <w:jc w:val="center"/>
            </w:pPr>
            <w:r w:rsidRPr="00F85160">
              <w:rPr>
                <w:lang w:val="en-GB"/>
              </w:rPr>
              <w:t>12</w:t>
            </w:r>
          </w:p>
        </w:tc>
      </w:tr>
      <w:tr w:rsidR="00924706" w:rsidRPr="00F85160" w14:paraId="08BF18EA" w14:textId="77777777" w:rsidTr="00B94C26">
        <w:tc>
          <w:tcPr>
            <w:tcW w:w="2673" w:type="pct"/>
          </w:tcPr>
          <w:p w14:paraId="01B3E18F" w14:textId="571CDAE3" w:rsidR="00924706" w:rsidRPr="00F85160" w:rsidRDefault="00B94C26" w:rsidP="00924706">
            <w:pPr>
              <w:bidi/>
              <w:spacing w:before="40"/>
              <w:jc w:val="left"/>
            </w:pPr>
            <w:r>
              <w:rPr>
                <w:rFonts w:hint="cs"/>
                <w:rtl/>
                <w:lang w:val="en-GB"/>
              </w:rPr>
              <w:t>اليونيدو</w:t>
            </w:r>
          </w:p>
        </w:tc>
        <w:tc>
          <w:tcPr>
            <w:tcW w:w="2327" w:type="pct"/>
          </w:tcPr>
          <w:p w14:paraId="6CE0D7AE" w14:textId="77777777" w:rsidR="00924706" w:rsidRPr="00F85160" w:rsidRDefault="00924706" w:rsidP="00924706">
            <w:pPr>
              <w:bidi/>
              <w:spacing w:before="40"/>
              <w:jc w:val="center"/>
            </w:pPr>
            <w:r w:rsidRPr="00F85160">
              <w:rPr>
                <w:lang w:val="en-GB"/>
              </w:rPr>
              <w:t>7</w:t>
            </w:r>
          </w:p>
        </w:tc>
      </w:tr>
      <w:tr w:rsidR="00924706" w:rsidRPr="00F85160" w14:paraId="35269C05" w14:textId="77777777" w:rsidTr="00B94C26">
        <w:tc>
          <w:tcPr>
            <w:tcW w:w="2673" w:type="pct"/>
          </w:tcPr>
          <w:p w14:paraId="262B863A" w14:textId="4A0DE21A" w:rsidR="00924706" w:rsidRPr="00F85160" w:rsidRDefault="00B94C26" w:rsidP="00924706">
            <w:pPr>
              <w:bidi/>
              <w:spacing w:before="40"/>
              <w:jc w:val="left"/>
            </w:pPr>
            <w:r>
              <w:rPr>
                <w:rFonts w:hint="cs"/>
                <w:rtl/>
                <w:lang w:val="en-GB"/>
              </w:rPr>
              <w:t>كندا</w:t>
            </w:r>
          </w:p>
        </w:tc>
        <w:tc>
          <w:tcPr>
            <w:tcW w:w="2327" w:type="pct"/>
          </w:tcPr>
          <w:p w14:paraId="6EC921E7" w14:textId="77777777" w:rsidR="00924706" w:rsidRPr="00F85160" w:rsidRDefault="00924706" w:rsidP="00924706">
            <w:pPr>
              <w:bidi/>
              <w:spacing w:before="40"/>
              <w:jc w:val="center"/>
            </w:pPr>
            <w:r w:rsidRPr="00F85160">
              <w:rPr>
                <w:lang w:val="en-GB"/>
              </w:rPr>
              <w:t>5</w:t>
            </w:r>
          </w:p>
        </w:tc>
      </w:tr>
      <w:tr w:rsidR="00924706" w:rsidRPr="00F85160" w14:paraId="6D85A787" w14:textId="77777777" w:rsidTr="00B94C26">
        <w:tc>
          <w:tcPr>
            <w:tcW w:w="2673" w:type="pct"/>
          </w:tcPr>
          <w:p w14:paraId="253C4475" w14:textId="6DFD0610" w:rsidR="00924706" w:rsidRPr="00F85160" w:rsidRDefault="00B94C26" w:rsidP="00924706">
            <w:pPr>
              <w:bidi/>
              <w:spacing w:before="40"/>
              <w:jc w:val="left"/>
            </w:pPr>
            <w:r>
              <w:rPr>
                <w:rFonts w:hint="cs"/>
                <w:rtl/>
                <w:lang w:val="en-GB"/>
              </w:rPr>
              <w:t>إيطاليا</w:t>
            </w:r>
          </w:p>
        </w:tc>
        <w:tc>
          <w:tcPr>
            <w:tcW w:w="2327" w:type="pct"/>
          </w:tcPr>
          <w:p w14:paraId="141B11C6" w14:textId="77777777" w:rsidR="00924706" w:rsidRPr="00F85160" w:rsidRDefault="00924706" w:rsidP="00924706">
            <w:pPr>
              <w:bidi/>
              <w:spacing w:before="40"/>
              <w:jc w:val="center"/>
            </w:pPr>
            <w:r w:rsidRPr="00F85160">
              <w:rPr>
                <w:lang w:val="en-GB"/>
              </w:rPr>
              <w:t>4</w:t>
            </w:r>
          </w:p>
        </w:tc>
      </w:tr>
    </w:tbl>
    <w:bookmarkEnd w:id="42"/>
    <w:p w14:paraId="798EB700" w14:textId="4CA1A66A" w:rsidR="00D82D24" w:rsidRPr="00A822A2" w:rsidRDefault="00D82D24" w:rsidP="00924706">
      <w:pPr>
        <w:pStyle w:val="Heading1"/>
        <w:bidi/>
        <w:spacing w:before="240"/>
        <w:rPr>
          <w:sz w:val="26"/>
          <w:szCs w:val="26"/>
        </w:rPr>
      </w:pPr>
      <w:r w:rsidRPr="00A822A2">
        <w:rPr>
          <w:rFonts w:hint="cs"/>
          <w:sz w:val="26"/>
          <w:szCs w:val="26"/>
          <w:rtl/>
        </w:rPr>
        <w:t>ويبدو من الجدول 6 أدناه أن أكثر من 90 في المائة من تمويل الأنشطة التمكينية قد وزعت فيما بين اليوئنديبي واليونيب واليونيدو. وكان اليونيب هو الوكالة التي حصلت على أعلى عدد من مشروعات الأنشطة التمكينية وأعلى جزء من التمويل.</w:t>
      </w:r>
    </w:p>
    <w:p w14:paraId="25824EF4" w14:textId="1CE11D8A" w:rsidR="00924706" w:rsidRPr="00D82D24" w:rsidRDefault="00D82D24" w:rsidP="00D82D24">
      <w:pPr>
        <w:bidi/>
        <w:rPr>
          <w:b/>
          <w:bCs/>
          <w:lang w:bidi="ar-EG"/>
        </w:rPr>
      </w:pPr>
      <w:r>
        <w:rPr>
          <w:rFonts w:hint="cs"/>
          <w:b/>
          <w:bCs/>
          <w:rtl/>
          <w:lang w:bidi="ar-EG"/>
        </w:rPr>
        <w:t>الجدول 6</w:t>
      </w:r>
      <w:r w:rsidRPr="00F85160">
        <w:rPr>
          <w:b/>
          <w:bCs/>
        </w:rPr>
        <w:t>*</w:t>
      </w:r>
      <w:r>
        <w:rPr>
          <w:rFonts w:hint="cs"/>
          <w:b/>
          <w:bCs/>
          <w:rtl/>
          <w:lang w:bidi="ar-EG"/>
        </w:rPr>
        <w:t>: توزيع تمويل الأنشطة التمكينية بحسب الوكالة المنفذة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3183"/>
        <w:gridCol w:w="2435"/>
      </w:tblGrid>
      <w:tr w:rsidR="00924706" w:rsidRPr="00F85160" w14:paraId="0C63501B" w14:textId="77777777" w:rsidTr="00B94C26">
        <w:trPr>
          <w:trHeight w:val="283"/>
        </w:trPr>
        <w:tc>
          <w:tcPr>
            <w:tcW w:w="1996" w:type="pct"/>
            <w:shd w:val="clear" w:color="auto" w:fill="auto"/>
            <w:vAlign w:val="center"/>
            <w:hideMark/>
          </w:tcPr>
          <w:p w14:paraId="131BA309" w14:textId="4B9161A0" w:rsidR="00924706" w:rsidRPr="00D82D24" w:rsidRDefault="00D82D24" w:rsidP="00924706">
            <w:pPr>
              <w:bidi/>
              <w:jc w:val="center"/>
              <w:rPr>
                <w:b/>
                <w:bCs/>
                <w:color w:val="000000"/>
                <w:lang w:val="en-US"/>
              </w:rPr>
            </w:pPr>
            <w:r>
              <w:rPr>
                <w:rFonts w:hint="cs"/>
                <w:b/>
                <w:bCs/>
                <w:color w:val="000000"/>
                <w:rtl/>
              </w:rPr>
              <w:t>الوكالة المنفذة</w:t>
            </w:r>
          </w:p>
        </w:tc>
        <w:tc>
          <w:tcPr>
            <w:tcW w:w="1702" w:type="pct"/>
            <w:shd w:val="clear" w:color="auto" w:fill="auto"/>
            <w:vAlign w:val="center"/>
            <w:hideMark/>
          </w:tcPr>
          <w:p w14:paraId="0C65ED6C" w14:textId="1BBF3E70" w:rsidR="00924706" w:rsidRPr="00F85160" w:rsidRDefault="00D82D24" w:rsidP="00B94C26">
            <w:pPr>
              <w:bidi/>
              <w:jc w:val="center"/>
              <w:rPr>
                <w:b/>
                <w:bCs/>
                <w:color w:val="000000"/>
              </w:rPr>
            </w:pPr>
            <w:r>
              <w:rPr>
                <w:rFonts w:hint="cs"/>
                <w:b/>
                <w:bCs/>
                <w:color w:val="000000"/>
                <w:rtl/>
              </w:rPr>
              <w:t>مبلغ المنحة (بالدولار الأمريكي)</w:t>
            </w:r>
          </w:p>
        </w:tc>
        <w:tc>
          <w:tcPr>
            <w:tcW w:w="1302" w:type="pct"/>
            <w:shd w:val="clear" w:color="auto" w:fill="auto"/>
            <w:vAlign w:val="center"/>
            <w:hideMark/>
          </w:tcPr>
          <w:p w14:paraId="3D51F651" w14:textId="0FD3A5D6" w:rsidR="00924706" w:rsidRPr="00F85160" w:rsidRDefault="00D82D24" w:rsidP="00924706">
            <w:pPr>
              <w:bidi/>
              <w:jc w:val="center"/>
              <w:rPr>
                <w:b/>
                <w:bCs/>
                <w:color w:val="000000"/>
              </w:rPr>
            </w:pPr>
            <w:r>
              <w:rPr>
                <w:rFonts w:hint="cs"/>
                <w:b/>
                <w:bCs/>
                <w:color w:val="000000"/>
                <w:rtl/>
              </w:rPr>
              <w:t>النسبة المئوية</w:t>
            </w:r>
          </w:p>
        </w:tc>
      </w:tr>
      <w:tr w:rsidR="00B94C26" w:rsidRPr="00F85160" w14:paraId="460CD33C" w14:textId="77777777" w:rsidTr="009973BA">
        <w:trPr>
          <w:trHeight w:val="283"/>
        </w:trPr>
        <w:tc>
          <w:tcPr>
            <w:tcW w:w="1996" w:type="pct"/>
            <w:shd w:val="clear" w:color="auto" w:fill="auto"/>
          </w:tcPr>
          <w:p w14:paraId="5904C4A5" w14:textId="0382A5CD" w:rsidR="00B94C26" w:rsidRPr="00F85160" w:rsidRDefault="00B94C26" w:rsidP="00924706">
            <w:pPr>
              <w:bidi/>
              <w:jc w:val="left"/>
              <w:rPr>
                <w:color w:val="000000"/>
              </w:rPr>
            </w:pPr>
            <w:r>
              <w:rPr>
                <w:rFonts w:hint="cs"/>
                <w:rtl/>
                <w:lang w:val="en-GB"/>
              </w:rPr>
              <w:t>اليوئنديبي</w:t>
            </w:r>
          </w:p>
        </w:tc>
        <w:tc>
          <w:tcPr>
            <w:tcW w:w="1702" w:type="pct"/>
            <w:shd w:val="clear" w:color="auto" w:fill="auto"/>
          </w:tcPr>
          <w:p w14:paraId="26F8C78F" w14:textId="77777777" w:rsidR="00B94C26" w:rsidRPr="00F85160" w:rsidRDefault="00B94C26" w:rsidP="00B94C26">
            <w:pPr>
              <w:bidi/>
              <w:jc w:val="left"/>
              <w:rPr>
                <w:color w:val="000000"/>
              </w:rPr>
            </w:pPr>
            <w:r w:rsidRPr="00F85160">
              <w:rPr>
                <w:color w:val="000000"/>
              </w:rPr>
              <w:t>2,217,000</w:t>
            </w:r>
          </w:p>
        </w:tc>
        <w:tc>
          <w:tcPr>
            <w:tcW w:w="1302" w:type="pct"/>
            <w:shd w:val="clear" w:color="auto" w:fill="auto"/>
            <w:vAlign w:val="center"/>
          </w:tcPr>
          <w:p w14:paraId="310C75B8" w14:textId="77777777" w:rsidR="00B94C26" w:rsidRPr="00F85160" w:rsidRDefault="00B94C26" w:rsidP="00924706">
            <w:pPr>
              <w:bidi/>
              <w:jc w:val="center"/>
              <w:rPr>
                <w:color w:val="000000"/>
              </w:rPr>
            </w:pPr>
            <w:r w:rsidRPr="00F85160">
              <w:rPr>
                <w:color w:val="000000"/>
              </w:rPr>
              <w:t>11.8</w:t>
            </w:r>
          </w:p>
        </w:tc>
      </w:tr>
      <w:tr w:rsidR="00B94C26" w:rsidRPr="00F85160" w14:paraId="561ACA50" w14:textId="77777777" w:rsidTr="009973BA">
        <w:trPr>
          <w:trHeight w:val="283"/>
        </w:trPr>
        <w:tc>
          <w:tcPr>
            <w:tcW w:w="1996" w:type="pct"/>
            <w:shd w:val="clear" w:color="auto" w:fill="auto"/>
          </w:tcPr>
          <w:p w14:paraId="751071E5" w14:textId="3BB3AE28" w:rsidR="00B94C26" w:rsidRPr="00F85160" w:rsidRDefault="00B94C26" w:rsidP="00924706">
            <w:pPr>
              <w:bidi/>
              <w:jc w:val="left"/>
              <w:rPr>
                <w:color w:val="000000"/>
              </w:rPr>
            </w:pPr>
            <w:r>
              <w:rPr>
                <w:rFonts w:hint="cs"/>
                <w:rtl/>
                <w:lang w:val="en-GB"/>
              </w:rPr>
              <w:t>اليونيب</w:t>
            </w:r>
          </w:p>
        </w:tc>
        <w:tc>
          <w:tcPr>
            <w:tcW w:w="1702" w:type="pct"/>
            <w:shd w:val="clear" w:color="auto" w:fill="auto"/>
          </w:tcPr>
          <w:p w14:paraId="12EE5AE0" w14:textId="77777777" w:rsidR="00B94C26" w:rsidRPr="00F85160" w:rsidRDefault="00B94C26" w:rsidP="00B94C26">
            <w:pPr>
              <w:bidi/>
              <w:jc w:val="left"/>
              <w:rPr>
                <w:color w:val="000000"/>
              </w:rPr>
            </w:pPr>
            <w:r w:rsidRPr="00F85160">
              <w:rPr>
                <w:color w:val="000000"/>
              </w:rPr>
              <w:t>10,607,000</w:t>
            </w:r>
          </w:p>
        </w:tc>
        <w:tc>
          <w:tcPr>
            <w:tcW w:w="1302" w:type="pct"/>
            <w:shd w:val="clear" w:color="auto" w:fill="auto"/>
            <w:vAlign w:val="center"/>
          </w:tcPr>
          <w:p w14:paraId="5D210071" w14:textId="77777777" w:rsidR="00B94C26" w:rsidRPr="00F85160" w:rsidRDefault="00B94C26" w:rsidP="00924706">
            <w:pPr>
              <w:bidi/>
              <w:jc w:val="center"/>
              <w:rPr>
                <w:color w:val="000000"/>
              </w:rPr>
            </w:pPr>
            <w:r w:rsidRPr="00F85160">
              <w:rPr>
                <w:color w:val="000000"/>
              </w:rPr>
              <w:t>56.5</w:t>
            </w:r>
          </w:p>
        </w:tc>
      </w:tr>
      <w:tr w:rsidR="00B94C26" w:rsidRPr="00F85160" w14:paraId="1F7608DA" w14:textId="77777777" w:rsidTr="009973BA">
        <w:trPr>
          <w:trHeight w:val="283"/>
        </w:trPr>
        <w:tc>
          <w:tcPr>
            <w:tcW w:w="1996" w:type="pct"/>
            <w:shd w:val="clear" w:color="auto" w:fill="auto"/>
          </w:tcPr>
          <w:p w14:paraId="5CD0420B" w14:textId="1761DA9E" w:rsidR="00B94C26" w:rsidRPr="00F85160" w:rsidRDefault="00B94C26" w:rsidP="00924706">
            <w:pPr>
              <w:bidi/>
              <w:jc w:val="left"/>
              <w:rPr>
                <w:color w:val="000000"/>
              </w:rPr>
            </w:pPr>
            <w:r>
              <w:rPr>
                <w:rFonts w:hint="cs"/>
                <w:rtl/>
                <w:lang w:val="en-GB"/>
              </w:rPr>
              <w:t>اليونيدو</w:t>
            </w:r>
          </w:p>
        </w:tc>
        <w:tc>
          <w:tcPr>
            <w:tcW w:w="1702" w:type="pct"/>
            <w:shd w:val="clear" w:color="auto" w:fill="auto"/>
          </w:tcPr>
          <w:p w14:paraId="3C8277D0" w14:textId="77777777" w:rsidR="00B94C26" w:rsidRPr="00F85160" w:rsidRDefault="00B94C26" w:rsidP="00B94C26">
            <w:pPr>
              <w:bidi/>
              <w:jc w:val="left"/>
              <w:rPr>
                <w:color w:val="000000"/>
              </w:rPr>
            </w:pPr>
            <w:r w:rsidRPr="00F85160">
              <w:rPr>
                <w:color w:val="000000"/>
              </w:rPr>
              <w:t>4,481,000</w:t>
            </w:r>
          </w:p>
        </w:tc>
        <w:tc>
          <w:tcPr>
            <w:tcW w:w="1302" w:type="pct"/>
            <w:shd w:val="clear" w:color="auto" w:fill="auto"/>
            <w:vAlign w:val="center"/>
          </w:tcPr>
          <w:p w14:paraId="743B3BE7" w14:textId="77777777" w:rsidR="00B94C26" w:rsidRPr="00F85160" w:rsidRDefault="00B94C26" w:rsidP="00924706">
            <w:pPr>
              <w:bidi/>
              <w:jc w:val="center"/>
              <w:rPr>
                <w:color w:val="000000"/>
              </w:rPr>
            </w:pPr>
            <w:r w:rsidRPr="00F85160">
              <w:rPr>
                <w:color w:val="000000"/>
              </w:rPr>
              <w:t>23.9</w:t>
            </w:r>
          </w:p>
        </w:tc>
      </w:tr>
      <w:tr w:rsidR="00924706" w:rsidRPr="00F85160" w14:paraId="708C89F9" w14:textId="77777777" w:rsidTr="00B94C26">
        <w:trPr>
          <w:trHeight w:val="283"/>
        </w:trPr>
        <w:tc>
          <w:tcPr>
            <w:tcW w:w="1996" w:type="pct"/>
            <w:shd w:val="clear" w:color="auto" w:fill="auto"/>
            <w:vAlign w:val="center"/>
          </w:tcPr>
          <w:p w14:paraId="0E3E574F" w14:textId="79761207" w:rsidR="00924706" w:rsidRPr="00F85160" w:rsidRDefault="005D4D04" w:rsidP="00924706">
            <w:pPr>
              <w:bidi/>
              <w:jc w:val="left"/>
              <w:rPr>
                <w:b/>
                <w:bCs/>
                <w:color w:val="000000"/>
              </w:rPr>
            </w:pPr>
            <w:r>
              <w:rPr>
                <w:rFonts w:hint="cs"/>
                <w:b/>
                <w:bCs/>
                <w:color w:val="000000"/>
                <w:rtl/>
              </w:rPr>
              <w:t>المجموع الفرعي</w:t>
            </w:r>
          </w:p>
        </w:tc>
        <w:tc>
          <w:tcPr>
            <w:tcW w:w="1702" w:type="pct"/>
            <w:shd w:val="clear" w:color="auto" w:fill="auto"/>
          </w:tcPr>
          <w:p w14:paraId="08A82973" w14:textId="77777777" w:rsidR="00924706" w:rsidRPr="00F85160" w:rsidRDefault="00924706" w:rsidP="00B94C26">
            <w:pPr>
              <w:bidi/>
              <w:jc w:val="left"/>
              <w:rPr>
                <w:b/>
                <w:bCs/>
                <w:color w:val="000000"/>
              </w:rPr>
            </w:pPr>
            <w:r w:rsidRPr="00F85160">
              <w:rPr>
                <w:b/>
                <w:bCs/>
                <w:color w:val="000000"/>
              </w:rPr>
              <w:t>17,305,000</w:t>
            </w:r>
          </w:p>
        </w:tc>
        <w:tc>
          <w:tcPr>
            <w:tcW w:w="1302" w:type="pct"/>
            <w:shd w:val="clear" w:color="auto" w:fill="auto"/>
            <w:vAlign w:val="center"/>
          </w:tcPr>
          <w:p w14:paraId="364AD9A6" w14:textId="77777777" w:rsidR="00924706" w:rsidRPr="00F85160" w:rsidRDefault="00924706" w:rsidP="00924706">
            <w:pPr>
              <w:bidi/>
              <w:jc w:val="center"/>
              <w:rPr>
                <w:b/>
                <w:bCs/>
                <w:color w:val="000000"/>
              </w:rPr>
            </w:pPr>
            <w:r w:rsidRPr="00F85160">
              <w:rPr>
                <w:b/>
                <w:bCs/>
                <w:color w:val="000000"/>
              </w:rPr>
              <w:t>92.17</w:t>
            </w:r>
          </w:p>
        </w:tc>
      </w:tr>
      <w:tr w:rsidR="00924706" w:rsidRPr="00F85160" w14:paraId="24B96C56" w14:textId="77777777" w:rsidTr="00B94C26">
        <w:trPr>
          <w:trHeight w:val="283"/>
        </w:trPr>
        <w:tc>
          <w:tcPr>
            <w:tcW w:w="1996" w:type="pct"/>
            <w:shd w:val="clear" w:color="auto" w:fill="auto"/>
            <w:vAlign w:val="center"/>
          </w:tcPr>
          <w:p w14:paraId="5A95F909" w14:textId="5AC38490" w:rsidR="00924706" w:rsidRPr="00F85160" w:rsidRDefault="00B94C26" w:rsidP="00924706">
            <w:pPr>
              <w:bidi/>
              <w:jc w:val="left"/>
              <w:rPr>
                <w:color w:val="000000"/>
              </w:rPr>
            </w:pPr>
            <w:r>
              <w:rPr>
                <w:rFonts w:hint="cs"/>
                <w:color w:val="000000"/>
                <w:rtl/>
              </w:rPr>
              <w:t>البنك الدولي</w:t>
            </w:r>
          </w:p>
        </w:tc>
        <w:tc>
          <w:tcPr>
            <w:tcW w:w="1702" w:type="pct"/>
            <w:shd w:val="clear" w:color="auto" w:fill="auto"/>
          </w:tcPr>
          <w:p w14:paraId="467FB78B" w14:textId="77777777" w:rsidR="00924706" w:rsidRPr="00F85160" w:rsidRDefault="00924706" w:rsidP="00B94C26">
            <w:pPr>
              <w:bidi/>
              <w:jc w:val="left"/>
              <w:rPr>
                <w:color w:val="000000"/>
              </w:rPr>
            </w:pPr>
            <w:r w:rsidRPr="00F85160">
              <w:rPr>
                <w:color w:val="000000"/>
              </w:rPr>
              <w:t>750,000</w:t>
            </w:r>
          </w:p>
        </w:tc>
        <w:tc>
          <w:tcPr>
            <w:tcW w:w="1302" w:type="pct"/>
            <w:shd w:val="clear" w:color="auto" w:fill="auto"/>
            <w:vAlign w:val="center"/>
          </w:tcPr>
          <w:p w14:paraId="2CB13134" w14:textId="77777777" w:rsidR="00924706" w:rsidRPr="00F85160" w:rsidRDefault="00924706" w:rsidP="00924706">
            <w:pPr>
              <w:bidi/>
              <w:jc w:val="center"/>
              <w:rPr>
                <w:color w:val="000000"/>
              </w:rPr>
            </w:pPr>
            <w:r w:rsidRPr="00F85160">
              <w:rPr>
                <w:color w:val="000000"/>
              </w:rPr>
              <w:t>4</w:t>
            </w:r>
          </w:p>
        </w:tc>
      </w:tr>
      <w:tr w:rsidR="00924706" w:rsidRPr="00F85160" w14:paraId="7822B2AA" w14:textId="77777777" w:rsidTr="00B94C26">
        <w:trPr>
          <w:trHeight w:val="283"/>
        </w:trPr>
        <w:tc>
          <w:tcPr>
            <w:tcW w:w="1996" w:type="pct"/>
            <w:shd w:val="clear" w:color="auto" w:fill="auto"/>
            <w:vAlign w:val="center"/>
            <w:hideMark/>
          </w:tcPr>
          <w:p w14:paraId="787DEDEA" w14:textId="0984DC3F" w:rsidR="00924706" w:rsidRPr="00F85160" w:rsidRDefault="00B94C26" w:rsidP="00924706">
            <w:pPr>
              <w:bidi/>
              <w:jc w:val="left"/>
              <w:rPr>
                <w:color w:val="000000"/>
              </w:rPr>
            </w:pPr>
            <w:r>
              <w:rPr>
                <w:rFonts w:hint="cs"/>
                <w:color w:val="000000"/>
                <w:rtl/>
              </w:rPr>
              <w:t>كندا</w:t>
            </w:r>
          </w:p>
        </w:tc>
        <w:tc>
          <w:tcPr>
            <w:tcW w:w="1702" w:type="pct"/>
            <w:shd w:val="clear" w:color="auto" w:fill="auto"/>
            <w:hideMark/>
          </w:tcPr>
          <w:p w14:paraId="121D1F93" w14:textId="77777777" w:rsidR="00924706" w:rsidRPr="00F85160" w:rsidRDefault="00924706" w:rsidP="00B94C26">
            <w:pPr>
              <w:bidi/>
              <w:jc w:val="left"/>
              <w:rPr>
                <w:color w:val="000000"/>
              </w:rPr>
            </w:pPr>
            <w:r w:rsidRPr="00F85160">
              <w:rPr>
                <w:color w:val="000000"/>
              </w:rPr>
              <w:t xml:space="preserve">240,000 </w:t>
            </w:r>
          </w:p>
        </w:tc>
        <w:tc>
          <w:tcPr>
            <w:tcW w:w="1302" w:type="pct"/>
            <w:shd w:val="clear" w:color="auto" w:fill="auto"/>
            <w:vAlign w:val="center"/>
            <w:hideMark/>
          </w:tcPr>
          <w:p w14:paraId="0250FDBB" w14:textId="77777777" w:rsidR="00924706" w:rsidRPr="00F85160" w:rsidRDefault="00924706" w:rsidP="00924706">
            <w:pPr>
              <w:bidi/>
              <w:jc w:val="center"/>
              <w:rPr>
                <w:color w:val="000000"/>
              </w:rPr>
            </w:pPr>
            <w:r w:rsidRPr="00F85160">
              <w:rPr>
                <w:color w:val="000000"/>
              </w:rPr>
              <w:t>1.3</w:t>
            </w:r>
          </w:p>
        </w:tc>
      </w:tr>
      <w:tr w:rsidR="00924706" w:rsidRPr="00F85160" w14:paraId="5A5AB0ED" w14:textId="77777777" w:rsidTr="00B94C26">
        <w:trPr>
          <w:trHeight w:val="283"/>
        </w:trPr>
        <w:tc>
          <w:tcPr>
            <w:tcW w:w="1996" w:type="pct"/>
            <w:shd w:val="clear" w:color="auto" w:fill="auto"/>
            <w:vAlign w:val="center"/>
            <w:hideMark/>
          </w:tcPr>
          <w:p w14:paraId="662D2BC1" w14:textId="7043058E" w:rsidR="00924706" w:rsidRPr="00F85160" w:rsidRDefault="00B94C26" w:rsidP="00924706">
            <w:pPr>
              <w:bidi/>
              <w:jc w:val="left"/>
              <w:rPr>
                <w:color w:val="000000"/>
              </w:rPr>
            </w:pPr>
            <w:r>
              <w:rPr>
                <w:rFonts w:hint="cs"/>
                <w:color w:val="000000"/>
                <w:rtl/>
              </w:rPr>
              <w:t>ألمانيا</w:t>
            </w:r>
          </w:p>
        </w:tc>
        <w:tc>
          <w:tcPr>
            <w:tcW w:w="1702" w:type="pct"/>
            <w:shd w:val="clear" w:color="auto" w:fill="auto"/>
            <w:hideMark/>
          </w:tcPr>
          <w:p w14:paraId="6DF46F97" w14:textId="77777777" w:rsidR="00924706" w:rsidRPr="00F85160" w:rsidRDefault="00924706" w:rsidP="00B94C26">
            <w:pPr>
              <w:bidi/>
              <w:jc w:val="left"/>
              <w:rPr>
                <w:color w:val="000000"/>
              </w:rPr>
            </w:pPr>
            <w:r w:rsidRPr="00F85160">
              <w:rPr>
                <w:color w:val="000000"/>
              </w:rPr>
              <w:t xml:space="preserve">285,000 </w:t>
            </w:r>
          </w:p>
        </w:tc>
        <w:tc>
          <w:tcPr>
            <w:tcW w:w="1302" w:type="pct"/>
            <w:shd w:val="clear" w:color="auto" w:fill="auto"/>
            <w:vAlign w:val="center"/>
            <w:hideMark/>
          </w:tcPr>
          <w:p w14:paraId="5569E3F2" w14:textId="77777777" w:rsidR="00924706" w:rsidRPr="00F85160" w:rsidRDefault="00924706" w:rsidP="00924706">
            <w:pPr>
              <w:bidi/>
              <w:jc w:val="center"/>
              <w:rPr>
                <w:color w:val="000000"/>
              </w:rPr>
            </w:pPr>
            <w:r w:rsidRPr="00F85160">
              <w:rPr>
                <w:color w:val="000000"/>
              </w:rPr>
              <w:t>1.5</w:t>
            </w:r>
          </w:p>
        </w:tc>
      </w:tr>
      <w:tr w:rsidR="00924706" w:rsidRPr="00F85160" w14:paraId="22FDBA02" w14:textId="77777777" w:rsidTr="00B94C26">
        <w:trPr>
          <w:trHeight w:val="283"/>
        </w:trPr>
        <w:tc>
          <w:tcPr>
            <w:tcW w:w="1996" w:type="pct"/>
            <w:shd w:val="clear" w:color="auto" w:fill="auto"/>
            <w:vAlign w:val="center"/>
            <w:hideMark/>
          </w:tcPr>
          <w:p w14:paraId="64425128" w14:textId="68140825" w:rsidR="00924706" w:rsidRPr="00F85160" w:rsidRDefault="00B94C26" w:rsidP="00924706">
            <w:pPr>
              <w:bidi/>
              <w:jc w:val="left"/>
              <w:rPr>
                <w:color w:val="000000"/>
              </w:rPr>
            </w:pPr>
            <w:r>
              <w:rPr>
                <w:rFonts w:hint="cs"/>
                <w:color w:val="000000"/>
                <w:rtl/>
              </w:rPr>
              <w:t>إيطاليا</w:t>
            </w:r>
          </w:p>
        </w:tc>
        <w:tc>
          <w:tcPr>
            <w:tcW w:w="1702" w:type="pct"/>
            <w:shd w:val="clear" w:color="auto" w:fill="auto"/>
            <w:hideMark/>
          </w:tcPr>
          <w:p w14:paraId="5F305C4C" w14:textId="77777777" w:rsidR="00924706" w:rsidRPr="00F85160" w:rsidRDefault="00924706" w:rsidP="00B94C26">
            <w:pPr>
              <w:bidi/>
              <w:jc w:val="left"/>
              <w:rPr>
                <w:color w:val="000000"/>
              </w:rPr>
            </w:pPr>
            <w:r w:rsidRPr="00F85160">
              <w:rPr>
                <w:color w:val="000000"/>
              </w:rPr>
              <w:t xml:space="preserve">195,000 </w:t>
            </w:r>
          </w:p>
        </w:tc>
        <w:tc>
          <w:tcPr>
            <w:tcW w:w="1302" w:type="pct"/>
            <w:shd w:val="clear" w:color="auto" w:fill="auto"/>
            <w:vAlign w:val="center"/>
            <w:hideMark/>
          </w:tcPr>
          <w:p w14:paraId="5D51B79C" w14:textId="77777777" w:rsidR="00924706" w:rsidRPr="00F85160" w:rsidRDefault="00924706" w:rsidP="00924706">
            <w:pPr>
              <w:bidi/>
              <w:jc w:val="center"/>
              <w:rPr>
                <w:color w:val="000000"/>
              </w:rPr>
            </w:pPr>
            <w:r w:rsidRPr="00F85160">
              <w:rPr>
                <w:color w:val="000000"/>
              </w:rPr>
              <w:t>1</w:t>
            </w:r>
          </w:p>
        </w:tc>
      </w:tr>
      <w:tr w:rsidR="00924706" w:rsidRPr="00F85160" w14:paraId="0D128DBC" w14:textId="77777777" w:rsidTr="00B94C26">
        <w:trPr>
          <w:trHeight w:val="283"/>
        </w:trPr>
        <w:tc>
          <w:tcPr>
            <w:tcW w:w="1996" w:type="pct"/>
            <w:shd w:val="clear" w:color="auto" w:fill="auto"/>
            <w:vAlign w:val="center"/>
            <w:hideMark/>
          </w:tcPr>
          <w:p w14:paraId="7AD5AC80" w14:textId="6D9CB242" w:rsidR="00924706" w:rsidRPr="00F85160" w:rsidRDefault="005D4D04" w:rsidP="00924706">
            <w:pPr>
              <w:bidi/>
              <w:jc w:val="left"/>
              <w:rPr>
                <w:b/>
                <w:bCs/>
                <w:color w:val="000000"/>
              </w:rPr>
            </w:pPr>
            <w:r>
              <w:rPr>
                <w:rFonts w:hint="cs"/>
                <w:b/>
                <w:bCs/>
                <w:color w:val="000000"/>
                <w:rtl/>
              </w:rPr>
              <w:t>جميع الوكالات</w:t>
            </w:r>
          </w:p>
        </w:tc>
        <w:tc>
          <w:tcPr>
            <w:tcW w:w="1702" w:type="pct"/>
            <w:shd w:val="clear" w:color="auto" w:fill="auto"/>
            <w:hideMark/>
          </w:tcPr>
          <w:p w14:paraId="7247992B" w14:textId="77777777" w:rsidR="00924706" w:rsidRPr="00F85160" w:rsidRDefault="00924706" w:rsidP="00B94C26">
            <w:pPr>
              <w:bidi/>
              <w:jc w:val="left"/>
              <w:rPr>
                <w:b/>
                <w:bCs/>
                <w:color w:val="000000"/>
              </w:rPr>
            </w:pPr>
            <w:r w:rsidRPr="00F85160">
              <w:rPr>
                <w:b/>
                <w:bCs/>
                <w:color w:val="000000"/>
              </w:rPr>
              <w:t>18,775,000</w:t>
            </w:r>
          </w:p>
        </w:tc>
        <w:tc>
          <w:tcPr>
            <w:tcW w:w="1302" w:type="pct"/>
            <w:shd w:val="clear" w:color="auto" w:fill="auto"/>
            <w:vAlign w:val="center"/>
            <w:hideMark/>
          </w:tcPr>
          <w:p w14:paraId="3FCBEB66" w14:textId="77777777" w:rsidR="00924706" w:rsidRPr="00F85160" w:rsidRDefault="00924706" w:rsidP="00924706">
            <w:pPr>
              <w:bidi/>
              <w:jc w:val="center"/>
              <w:rPr>
                <w:b/>
                <w:bCs/>
                <w:color w:val="000000"/>
              </w:rPr>
            </w:pPr>
            <w:r w:rsidRPr="00F85160">
              <w:rPr>
                <w:b/>
                <w:bCs/>
                <w:color w:val="000000"/>
              </w:rPr>
              <w:t>100</w:t>
            </w:r>
          </w:p>
        </w:tc>
      </w:tr>
    </w:tbl>
    <w:p w14:paraId="2F6F7B00" w14:textId="09A68D0B" w:rsidR="005D4D04" w:rsidRDefault="00924706" w:rsidP="00924706">
      <w:pPr>
        <w:bidi/>
        <w:rPr>
          <w:rtl/>
          <w:lang w:val="en-US" w:bidi="ar-EG"/>
        </w:rPr>
      </w:pPr>
      <w:r w:rsidRPr="00F85160">
        <w:t>*</w:t>
      </w:r>
      <w:r w:rsidR="005D4D04">
        <w:rPr>
          <w:rFonts w:hint="cs"/>
          <w:rtl/>
          <w:lang w:val="en-US" w:bidi="ar-EG"/>
        </w:rPr>
        <w:t xml:space="preserve"> مصدر الجداول من 4 الى 6: الوضع الخاص استنادا الى قاعدة بيانات الأمانة والدراسة النظرية (حتى 31 ديسمبر/ كانون الأول 2022).</w:t>
      </w:r>
    </w:p>
    <w:p w14:paraId="13435F39" w14:textId="77777777" w:rsidR="00B94C26" w:rsidRDefault="00B94C26" w:rsidP="00B94C26">
      <w:pPr>
        <w:pStyle w:val="Style2"/>
        <w:bidi/>
        <w:jc w:val="left"/>
        <w:rPr>
          <w:rtl/>
          <w:lang w:bidi="ar-EG"/>
        </w:rPr>
      </w:pPr>
      <w:bookmarkStart w:id="43" w:name="_Toc131178192"/>
    </w:p>
    <w:p w14:paraId="63895B71" w14:textId="557D8FC6" w:rsidR="00B94C26" w:rsidRPr="00A822A2" w:rsidRDefault="00B94C26" w:rsidP="00B94C26">
      <w:pPr>
        <w:pStyle w:val="Style2"/>
        <w:bidi/>
        <w:jc w:val="left"/>
        <w:rPr>
          <w:sz w:val="26"/>
          <w:szCs w:val="26"/>
          <w:lang w:bidi="ar-EG"/>
        </w:rPr>
      </w:pPr>
      <w:bookmarkStart w:id="44" w:name="_Toc134025871"/>
      <w:r w:rsidRPr="00A822A2">
        <w:rPr>
          <w:rFonts w:hint="cs"/>
          <w:sz w:val="26"/>
          <w:szCs w:val="26"/>
          <w:rtl/>
          <w:lang w:bidi="ar-EG"/>
        </w:rPr>
        <w:t>ثالثا</w:t>
      </w:r>
      <w:r w:rsidRPr="00A822A2">
        <w:rPr>
          <w:rFonts w:hint="cs"/>
          <w:sz w:val="26"/>
          <w:szCs w:val="26"/>
          <w:rtl/>
          <w:lang w:bidi="ar-EG"/>
        </w:rPr>
        <w:tab/>
      </w:r>
      <w:r w:rsidR="005D4D04" w:rsidRPr="00A822A2">
        <w:rPr>
          <w:rFonts w:hint="cs"/>
          <w:sz w:val="26"/>
          <w:szCs w:val="26"/>
          <w:rtl/>
          <w:lang w:bidi="ar-EG"/>
        </w:rPr>
        <w:t>عرض عام لنتائج مشروعات الأنشطة التمكينية</w:t>
      </w:r>
      <w:bookmarkEnd w:id="44"/>
    </w:p>
    <w:bookmarkEnd w:id="43"/>
    <w:p w14:paraId="4D018249" w14:textId="7D88EC21" w:rsidR="005D4D04" w:rsidRPr="00A822A2" w:rsidRDefault="005D4D04" w:rsidP="0042053C">
      <w:pPr>
        <w:pStyle w:val="Heading1"/>
        <w:bidi/>
        <w:rPr>
          <w:sz w:val="26"/>
          <w:szCs w:val="26"/>
        </w:rPr>
      </w:pPr>
      <w:r w:rsidRPr="00A822A2">
        <w:rPr>
          <w:rFonts w:hint="cs"/>
          <w:sz w:val="26"/>
          <w:szCs w:val="26"/>
          <w:rtl/>
        </w:rPr>
        <w:t xml:space="preserve">يحلل هذا القسم النتائج التي تحققت من خلال تنفيذ الأنشطة التمكينية. ويستعرض النتائج في ضوء النتائج المتوقعة للأنشطة التمكينية لتحديد عوامل النجاح الرئيسية، واستعراض مختلف </w:t>
      </w:r>
      <w:r w:rsidR="0042053C" w:rsidRPr="00A822A2">
        <w:rPr>
          <w:rFonts w:hint="cs"/>
          <w:sz w:val="26"/>
          <w:szCs w:val="26"/>
          <w:rtl/>
        </w:rPr>
        <w:t>العناصر</w:t>
      </w:r>
      <w:r w:rsidRPr="00A822A2">
        <w:rPr>
          <w:rFonts w:hint="cs"/>
          <w:sz w:val="26"/>
          <w:szCs w:val="26"/>
          <w:rtl/>
        </w:rPr>
        <w:t xml:space="preserve"> </w:t>
      </w:r>
      <w:r w:rsidR="0042053C" w:rsidRPr="00A822A2">
        <w:rPr>
          <w:rFonts w:hint="cs"/>
          <w:sz w:val="26"/>
          <w:szCs w:val="26"/>
          <w:rtl/>
        </w:rPr>
        <w:t>والعناصر الفرعية</w:t>
      </w:r>
      <w:r w:rsidRPr="00A822A2">
        <w:rPr>
          <w:rFonts w:hint="cs"/>
          <w:sz w:val="26"/>
          <w:szCs w:val="26"/>
          <w:rtl/>
        </w:rPr>
        <w:t xml:space="preserve"> لمشروعات الأنشطة التمكينية حسب مقتضى الحال</w:t>
      </w:r>
      <w:r w:rsidR="00810FA7" w:rsidRPr="00A822A2">
        <w:rPr>
          <w:rFonts w:hint="cs"/>
          <w:sz w:val="26"/>
          <w:szCs w:val="26"/>
          <w:rtl/>
        </w:rPr>
        <w:t xml:space="preserve">. وبصرف النظر عن مستوى التمويل، كان لدى جميع مشروعات الأنشطة التمكينية تقريبا ثلاثة </w:t>
      </w:r>
      <w:r w:rsidR="0042053C" w:rsidRPr="00A822A2">
        <w:rPr>
          <w:rFonts w:hint="cs"/>
          <w:sz w:val="26"/>
          <w:szCs w:val="26"/>
          <w:rtl/>
        </w:rPr>
        <w:t>عناصر</w:t>
      </w:r>
      <w:r w:rsidR="00810FA7" w:rsidRPr="00A822A2">
        <w:rPr>
          <w:rFonts w:hint="cs"/>
          <w:sz w:val="26"/>
          <w:szCs w:val="26"/>
          <w:rtl/>
        </w:rPr>
        <w:t xml:space="preserve"> على الأقل وهي: (أ) المساعدة في التصديق على تعديل كيغالي؛ (ب) بناء قدرات أصحاب المصلحة؛ (ج) الارتقاء بنظم التراخيص والإبلاغ وبالنسبة لتلك المشروعات التي تنطوي على أعلى مستوى من التمويل، أدرجت </w:t>
      </w:r>
      <w:r w:rsidR="0042053C" w:rsidRPr="00A822A2">
        <w:rPr>
          <w:rFonts w:hint="cs"/>
          <w:sz w:val="26"/>
          <w:szCs w:val="26"/>
          <w:rtl/>
        </w:rPr>
        <w:t>عناصر</w:t>
      </w:r>
      <w:r w:rsidR="00810FA7" w:rsidRPr="00A822A2">
        <w:rPr>
          <w:rFonts w:hint="cs"/>
          <w:sz w:val="26"/>
          <w:szCs w:val="26"/>
          <w:rtl/>
        </w:rPr>
        <w:t xml:space="preserve"> </w:t>
      </w:r>
      <w:r w:rsidR="0042053C" w:rsidRPr="00A822A2">
        <w:rPr>
          <w:rFonts w:hint="cs"/>
          <w:sz w:val="26"/>
          <w:szCs w:val="26"/>
          <w:rtl/>
        </w:rPr>
        <w:t>إضافية</w:t>
      </w:r>
      <w:r w:rsidR="00810FA7" w:rsidRPr="00A822A2">
        <w:rPr>
          <w:rFonts w:hint="cs"/>
          <w:sz w:val="26"/>
          <w:szCs w:val="26"/>
          <w:rtl/>
        </w:rPr>
        <w:t xml:space="preserve"> استنادا الى الاحتياجات النوعية وحالة أعداد البلد، وتحلل الأقسام الفرعية التالية تأثيرات الأنشطة التمكينية على مختلف العناصر الموجهة الى التتبع السريع لاعتماد تعديل كيغالي.</w:t>
      </w:r>
    </w:p>
    <w:p w14:paraId="4BA7F12D" w14:textId="0D02B096" w:rsidR="00B94C26" w:rsidRPr="00A822A2" w:rsidRDefault="007F2FB4" w:rsidP="00A822A2">
      <w:pPr>
        <w:pStyle w:val="Style2"/>
        <w:keepNext/>
        <w:keepLines/>
        <w:bidi/>
        <w:ind w:left="720"/>
        <w:jc w:val="left"/>
        <w:rPr>
          <w:sz w:val="26"/>
          <w:szCs w:val="26"/>
          <w:rtl/>
          <w:lang w:bidi="ar-EG"/>
        </w:rPr>
      </w:pPr>
      <w:bookmarkStart w:id="45" w:name="_Toc134025872"/>
      <w:bookmarkStart w:id="46" w:name="_Toc127172458"/>
      <w:bookmarkStart w:id="47" w:name="_Toc127172558"/>
      <w:bookmarkStart w:id="48" w:name="_Toc127172703"/>
      <w:bookmarkStart w:id="49" w:name="_Toc131178193"/>
      <w:r w:rsidRPr="00A822A2">
        <w:rPr>
          <w:rFonts w:hint="cs"/>
          <w:sz w:val="26"/>
          <w:szCs w:val="26"/>
          <w:rtl/>
          <w:lang w:bidi="ar-EG"/>
        </w:rPr>
        <w:t>ثالثا-1</w:t>
      </w:r>
      <w:r w:rsidRPr="00A822A2">
        <w:rPr>
          <w:rFonts w:hint="cs"/>
          <w:sz w:val="26"/>
          <w:szCs w:val="26"/>
          <w:rtl/>
          <w:lang w:bidi="ar-EG"/>
        </w:rPr>
        <w:tab/>
      </w:r>
      <w:r w:rsidR="00460F4C" w:rsidRPr="00A822A2">
        <w:rPr>
          <w:rFonts w:hint="cs"/>
          <w:sz w:val="26"/>
          <w:szCs w:val="26"/>
          <w:rtl/>
          <w:lang w:bidi="ar-EG"/>
        </w:rPr>
        <w:t>الإعداد للتصديق على تعديل كيغالي</w:t>
      </w:r>
      <w:bookmarkEnd w:id="45"/>
    </w:p>
    <w:bookmarkEnd w:id="46"/>
    <w:bookmarkEnd w:id="47"/>
    <w:bookmarkEnd w:id="48"/>
    <w:bookmarkEnd w:id="49"/>
    <w:p w14:paraId="3B3D1AAC" w14:textId="31CC8702" w:rsidR="00460F4C" w:rsidRPr="00A822A2" w:rsidRDefault="00340424" w:rsidP="00A822A2">
      <w:pPr>
        <w:pStyle w:val="Heading1"/>
        <w:keepNext/>
        <w:keepLines/>
        <w:bidi/>
        <w:rPr>
          <w:sz w:val="26"/>
          <w:szCs w:val="26"/>
        </w:rPr>
      </w:pPr>
      <w:r w:rsidRPr="00A822A2">
        <w:rPr>
          <w:rFonts w:hint="cs"/>
          <w:sz w:val="26"/>
          <w:szCs w:val="26"/>
          <w:rtl/>
        </w:rPr>
        <w:t>وفقا لما جاء في الجدول 7 أدناه فإن أربعة بلدان في هذه الدراسة النظرية (رواندا وغرينادا وجمهورية لاو الشعبية الديمقراطية وولايات ميكرون</w:t>
      </w:r>
      <w:r w:rsidRPr="00A822A2">
        <w:rPr>
          <w:rFonts w:hint="cs"/>
          <w:sz w:val="26"/>
          <w:szCs w:val="26"/>
          <w:rtl/>
          <w:lang w:bidi="ar-EG"/>
        </w:rPr>
        <w:t>ي</w:t>
      </w:r>
      <w:r w:rsidRPr="00A822A2">
        <w:rPr>
          <w:rFonts w:hint="cs"/>
          <w:sz w:val="26"/>
          <w:szCs w:val="26"/>
          <w:rtl/>
        </w:rPr>
        <w:t>زا الاتحادية) صدقت على تعديل كيغالي قبل الحصول على تمويل الأنشطة التمكينية، وصدقت أكثر من نصف البلدان الواردة في العينة التي أخذت في الدراسة النظرية (24) حققت التصديق خلال فترة مشروعاتها بما في ذلك سبعة بلدان وصلت الى حالة التصديق في غضون 12 شهرا بعد الحصول على التمويل للأنشطة التمكينية، وأجرت ثمانية بلدان أخرى عملية التصديق بعد  الانتهاء من مشروعاتها للأنشطة التمكينية في حين لم تصل ثمانية بلدان أخرى الى حالة التصديق وقت الانتهاء من هذه الدراسة النظرية.</w:t>
      </w:r>
      <w:r w:rsidRPr="00A822A2">
        <w:rPr>
          <w:rStyle w:val="FootnoteReference"/>
          <w:sz w:val="26"/>
          <w:szCs w:val="26"/>
        </w:rPr>
        <w:t xml:space="preserve"> </w:t>
      </w:r>
      <w:r w:rsidRPr="00A822A2">
        <w:rPr>
          <w:rStyle w:val="FootnoteReference"/>
          <w:sz w:val="26"/>
          <w:szCs w:val="26"/>
        </w:rPr>
        <w:footnoteReference w:id="30"/>
      </w:r>
    </w:p>
    <w:p w14:paraId="0E64341E" w14:textId="10A09502" w:rsidR="00340424" w:rsidRDefault="00340424" w:rsidP="00924706">
      <w:pPr>
        <w:pStyle w:val="Caption"/>
        <w:keepNext/>
        <w:rPr>
          <w:b/>
          <w:bCs/>
          <w:sz w:val="22"/>
          <w:szCs w:val="22"/>
          <w:rtl/>
          <w:lang w:bidi="ar-EG"/>
        </w:rPr>
      </w:pPr>
      <w:bookmarkStart w:id="50" w:name="_Hlk130918879"/>
      <w:r>
        <w:rPr>
          <w:rFonts w:hint="cs"/>
          <w:b/>
          <w:bCs/>
          <w:sz w:val="22"/>
          <w:szCs w:val="22"/>
          <w:rtl/>
          <w:lang w:bidi="ar-EG"/>
        </w:rPr>
        <w:t>الجدول 7: حالة التصديق على تعديل كيغالي في بلدان العينة</w:t>
      </w:r>
    </w:p>
    <w:tbl>
      <w:tblPr>
        <w:bidiVisual/>
        <w:tblW w:w="5000" w:type="pct"/>
        <w:tblLayout w:type="fixed"/>
        <w:tblLook w:val="04A0" w:firstRow="1" w:lastRow="0" w:firstColumn="1" w:lastColumn="0" w:noHBand="0" w:noVBand="1"/>
      </w:tblPr>
      <w:tblGrid>
        <w:gridCol w:w="1870"/>
        <w:gridCol w:w="1870"/>
        <w:gridCol w:w="1870"/>
        <w:gridCol w:w="1870"/>
        <w:gridCol w:w="1870"/>
      </w:tblGrid>
      <w:tr w:rsidR="00FA5B4E" w:rsidRPr="00F85160" w14:paraId="729B11F7" w14:textId="77777777" w:rsidTr="007F2FB4">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73A0B" w14:textId="7118576C" w:rsidR="00FA5B4E" w:rsidRPr="00F85160" w:rsidRDefault="00FA5B4E" w:rsidP="00924706">
            <w:pPr>
              <w:keepNext/>
              <w:bidi/>
              <w:jc w:val="center"/>
              <w:rPr>
                <w:b/>
                <w:bCs/>
                <w:color w:val="000000"/>
              </w:rPr>
            </w:pPr>
            <w:r>
              <w:rPr>
                <w:rFonts w:hint="cs"/>
                <w:b/>
                <w:bCs/>
                <w:color w:val="000000"/>
                <w:rtl/>
              </w:rPr>
              <w:t>التصديق على تعديل كيغالي</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13A8181" w14:textId="1E9414DF" w:rsidR="00FA5B4E" w:rsidRPr="00F85160" w:rsidRDefault="00FA5B4E" w:rsidP="00924706">
            <w:pPr>
              <w:keepNext/>
              <w:bidi/>
              <w:jc w:val="center"/>
              <w:rPr>
                <w:b/>
                <w:bCs/>
                <w:color w:val="000000"/>
              </w:rPr>
            </w:pPr>
            <w:r>
              <w:rPr>
                <w:rFonts w:hint="cs"/>
                <w:b/>
                <w:bCs/>
                <w:color w:val="000000"/>
                <w:rtl/>
              </w:rPr>
              <w:t>قبل الأنشطة التمكينية</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2C86EC9C" w14:textId="03ED760F" w:rsidR="00FA5B4E" w:rsidRPr="00F85160" w:rsidRDefault="00FA5B4E" w:rsidP="00924706">
            <w:pPr>
              <w:keepNext/>
              <w:bidi/>
              <w:jc w:val="center"/>
              <w:rPr>
                <w:b/>
                <w:bCs/>
                <w:color w:val="000000"/>
                <w:rtl/>
                <w:lang w:bidi="ar-EG"/>
              </w:rPr>
            </w:pPr>
            <w:r w:rsidRPr="00FA5B4E">
              <w:rPr>
                <w:b/>
                <w:bCs/>
                <w:color w:val="000000"/>
                <w:rtl/>
              </w:rPr>
              <w:t>خلال فترة الأنشطة التمكينية</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F2FDFBB" w14:textId="2BB88E40" w:rsidR="00FA5B4E" w:rsidRPr="00F85160" w:rsidRDefault="00FA5B4E" w:rsidP="00924706">
            <w:pPr>
              <w:keepNext/>
              <w:bidi/>
              <w:jc w:val="center"/>
              <w:rPr>
                <w:b/>
                <w:bCs/>
                <w:color w:val="000000"/>
              </w:rPr>
            </w:pPr>
            <w:r>
              <w:rPr>
                <w:rFonts w:hint="cs"/>
                <w:b/>
                <w:bCs/>
                <w:color w:val="000000"/>
                <w:rtl/>
              </w:rPr>
              <w:t>بعد الأنشطة التمكينية</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AA6F893" w14:textId="14AB1A1B" w:rsidR="00FA5B4E" w:rsidRPr="00F85160" w:rsidRDefault="00FA5B4E" w:rsidP="00924706">
            <w:pPr>
              <w:keepNext/>
              <w:bidi/>
              <w:jc w:val="center"/>
              <w:rPr>
                <w:b/>
                <w:bCs/>
                <w:color w:val="000000"/>
              </w:rPr>
            </w:pPr>
            <w:r>
              <w:rPr>
                <w:rFonts w:hint="cs"/>
                <w:b/>
                <w:bCs/>
                <w:color w:val="000000"/>
                <w:rtl/>
              </w:rPr>
              <w:t>عدم التصديق</w:t>
            </w:r>
          </w:p>
        </w:tc>
      </w:tr>
      <w:tr w:rsidR="00924706" w:rsidRPr="00F85160" w14:paraId="24748C8C" w14:textId="77777777" w:rsidTr="007F2FB4">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0D2698" w14:textId="48043A97" w:rsidR="00924706" w:rsidRPr="00F85160" w:rsidRDefault="00924706" w:rsidP="00FA5B4E">
            <w:pPr>
              <w:bidi/>
              <w:jc w:val="center"/>
              <w:rPr>
                <w:b/>
                <w:bCs/>
                <w:color w:val="000000"/>
              </w:rPr>
            </w:pPr>
            <w:r w:rsidRPr="00F85160">
              <w:rPr>
                <w:b/>
                <w:bCs/>
                <w:color w:val="000000"/>
              </w:rPr>
              <w:t xml:space="preserve"># </w:t>
            </w:r>
            <w:r w:rsidR="00FA5B4E">
              <w:rPr>
                <w:rFonts w:hint="cs"/>
                <w:b/>
                <w:bCs/>
                <w:color w:val="000000"/>
                <w:rtl/>
              </w:rPr>
              <w:t>من جانب البلدان</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0D8E646C" w14:textId="77777777" w:rsidR="00924706" w:rsidRPr="00F85160" w:rsidRDefault="00924706" w:rsidP="00924706">
            <w:pPr>
              <w:bidi/>
              <w:jc w:val="center"/>
              <w:rPr>
                <w:color w:val="000000"/>
              </w:rPr>
            </w:pPr>
            <w:r w:rsidRPr="00F85160">
              <w:rPr>
                <w:color w:val="000000"/>
              </w:rPr>
              <w:t>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2AAF367D" w14:textId="77777777" w:rsidR="00924706" w:rsidRPr="00F85160" w:rsidRDefault="00924706" w:rsidP="00924706">
            <w:pPr>
              <w:bidi/>
              <w:jc w:val="center"/>
              <w:rPr>
                <w:color w:val="000000"/>
              </w:rPr>
            </w:pPr>
            <w:r w:rsidRPr="00F85160">
              <w:rPr>
                <w:color w:val="000000"/>
              </w:rPr>
              <w:t>24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1ECA162E" w14:textId="77777777" w:rsidR="00924706" w:rsidRPr="00F85160" w:rsidRDefault="00924706" w:rsidP="00924706">
            <w:pPr>
              <w:bidi/>
              <w:jc w:val="center"/>
              <w:rPr>
                <w:color w:val="000000"/>
              </w:rPr>
            </w:pPr>
            <w:r w:rsidRPr="00F85160">
              <w:rPr>
                <w:color w:val="000000"/>
              </w:rPr>
              <w:t>8</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49C1A21A" w14:textId="77777777" w:rsidR="00924706" w:rsidRPr="00F85160" w:rsidRDefault="00924706" w:rsidP="00924706">
            <w:pPr>
              <w:bidi/>
              <w:jc w:val="center"/>
              <w:rPr>
                <w:color w:val="000000"/>
              </w:rPr>
            </w:pPr>
            <w:r w:rsidRPr="00F85160">
              <w:rPr>
                <w:color w:val="000000"/>
              </w:rPr>
              <w:t>8</w:t>
            </w:r>
          </w:p>
        </w:tc>
      </w:tr>
    </w:tbl>
    <w:bookmarkEnd w:id="50"/>
    <w:p w14:paraId="6549ED18" w14:textId="7107D7DB" w:rsidR="00FA5B4E" w:rsidRPr="00A822A2" w:rsidRDefault="00FA5B4E" w:rsidP="00EE04FE">
      <w:pPr>
        <w:pStyle w:val="Heading1"/>
        <w:bidi/>
        <w:spacing w:before="240"/>
        <w:rPr>
          <w:sz w:val="26"/>
          <w:szCs w:val="26"/>
        </w:rPr>
      </w:pPr>
      <w:r w:rsidRPr="00A822A2">
        <w:rPr>
          <w:rFonts w:hint="cs"/>
          <w:sz w:val="26"/>
          <w:szCs w:val="26"/>
          <w:rtl/>
        </w:rPr>
        <w:t xml:space="preserve">ساعدت جميع مشروعات الأنشطة التمكينية التي جرى استعراضها في إجراء تقييم أولي للأطر القانونية والمؤسسية السائدة اللازمة لتنفيذ تعديل كيغالي. وقد دعمت الأنشطة التمكينية </w:t>
      </w:r>
      <w:r w:rsidR="00EE04FE" w:rsidRPr="00A822A2">
        <w:rPr>
          <w:rFonts w:hint="cs"/>
          <w:sz w:val="26"/>
          <w:szCs w:val="26"/>
          <w:rtl/>
        </w:rPr>
        <w:t>فى</w:t>
      </w:r>
      <w:r w:rsidRPr="00A822A2">
        <w:rPr>
          <w:rFonts w:hint="cs"/>
          <w:sz w:val="26"/>
          <w:szCs w:val="26"/>
          <w:rtl/>
        </w:rPr>
        <w:t xml:space="preserve"> 40 بلدا تحديد الخطوات الضرورية وإعداد الوثائق للتصديق على تعديل كيغالي فضلا عن تحديد مؤسسات اصحاب المصلحة المعنية بعملية التصديق.</w:t>
      </w:r>
    </w:p>
    <w:p w14:paraId="1B32F7AE" w14:textId="68AD5FC0" w:rsidR="00FA5B4E" w:rsidRPr="00A822A2" w:rsidRDefault="00FA5B4E" w:rsidP="00924706">
      <w:pPr>
        <w:pStyle w:val="Heading1"/>
        <w:bidi/>
        <w:rPr>
          <w:sz w:val="26"/>
          <w:szCs w:val="26"/>
        </w:rPr>
      </w:pPr>
      <w:r w:rsidRPr="00A822A2">
        <w:rPr>
          <w:rFonts w:hint="cs"/>
          <w:sz w:val="26"/>
          <w:szCs w:val="26"/>
          <w:rtl/>
        </w:rPr>
        <w:t>وباستثناء مشروعات رواندا وجمهورية لاو الشعبية الديمقراطية وولايات ميكرونيزيا المتحدة، تضمنت جميع الأنشطة التمكينية المستعرضة عنصرا بعنوان "دعم التصديق على تعديل كيغالي". مع اعتزام جميع البلدان تحقيق التصديق في وقت مبكر، وبالنسبة لنحو نصف البلدان المتلقية، تضمن الم</w:t>
      </w:r>
      <w:r w:rsidR="00DC5331" w:rsidRPr="00A822A2">
        <w:rPr>
          <w:rFonts w:hint="cs"/>
          <w:sz w:val="26"/>
          <w:szCs w:val="26"/>
          <w:rtl/>
        </w:rPr>
        <w:t>خرج المبلغ إعداد "حزمة تصديق" باستخدام نموذج أعدته أمانة الأوزون. وتضمنت الخدمة عادة الوثائق التقنية والسياساتية مثل نسخة معتمدة من تعديل كيغالي، ونشره فنية ومشروع مرسوم عن صك التصديق ومذكرة لإعداد مرسوم للعملية التشريعية الوطنية.</w:t>
      </w:r>
    </w:p>
    <w:p w14:paraId="5E3F35FE" w14:textId="5DA9BA1C" w:rsidR="00DC5331" w:rsidRPr="00A822A2" w:rsidRDefault="00DC5331" w:rsidP="00EE04FE">
      <w:pPr>
        <w:pStyle w:val="Heading1"/>
        <w:bidi/>
        <w:rPr>
          <w:sz w:val="26"/>
          <w:szCs w:val="26"/>
        </w:rPr>
      </w:pPr>
      <w:r w:rsidRPr="00A822A2">
        <w:rPr>
          <w:rFonts w:hint="cs"/>
          <w:sz w:val="26"/>
          <w:szCs w:val="26"/>
          <w:rtl/>
        </w:rPr>
        <w:t>وقد أدت الأنشطة التمكينية في معظم بلدان الدراسة الى تحقيق مواد إعلا</w:t>
      </w:r>
      <w:r w:rsidR="00EE04FE" w:rsidRPr="00A822A2">
        <w:rPr>
          <w:rFonts w:hint="cs"/>
          <w:sz w:val="26"/>
          <w:szCs w:val="26"/>
          <w:rtl/>
        </w:rPr>
        <w:t>م</w:t>
      </w:r>
      <w:r w:rsidRPr="00A822A2">
        <w:rPr>
          <w:rFonts w:hint="cs"/>
          <w:sz w:val="26"/>
          <w:szCs w:val="26"/>
          <w:rtl/>
        </w:rPr>
        <w:t>ية عن تعديل كيغالي والى تنظيم اجتماعات تشاورية لأصحاب المصلحة لتعميق الوعي وتوافق الآراء عبر مختلف طوائف أصحاب المصلحة الوطنيين . وساعدت الاجتماعات في تبسيط وقبول صانعي القرارات في العملية التشريعية مما أدى الى التصديق على تعديل كيغالي. ك</w:t>
      </w:r>
      <w:r w:rsidR="00EE04FE" w:rsidRPr="00A822A2">
        <w:rPr>
          <w:rFonts w:hint="cs"/>
          <w:sz w:val="26"/>
          <w:szCs w:val="26"/>
          <w:rtl/>
        </w:rPr>
        <w:t>م</w:t>
      </w:r>
      <w:r w:rsidRPr="00A822A2">
        <w:rPr>
          <w:rFonts w:hint="cs"/>
          <w:sz w:val="26"/>
          <w:szCs w:val="26"/>
          <w:rtl/>
        </w:rPr>
        <w:t>ا رأت أن البلدان المتلقية انها ضرورية للإعداد للخطط والمشروعات المستقبلية لتنفيذ التعديل.</w:t>
      </w:r>
    </w:p>
    <w:p w14:paraId="68A5EF65" w14:textId="5B13AAB3" w:rsidR="00DC5331" w:rsidRPr="00A822A2" w:rsidRDefault="00DC5331" w:rsidP="00EE04FE">
      <w:pPr>
        <w:pStyle w:val="Heading1"/>
        <w:bidi/>
        <w:rPr>
          <w:sz w:val="26"/>
          <w:szCs w:val="26"/>
        </w:rPr>
      </w:pPr>
      <w:r w:rsidRPr="00A822A2">
        <w:rPr>
          <w:rFonts w:hint="cs"/>
          <w:sz w:val="26"/>
          <w:szCs w:val="26"/>
          <w:rtl/>
        </w:rPr>
        <w:t>وأبرز العديد من البلدان نشرة كيغالي للعمل من أجل الأوزون</w:t>
      </w:r>
      <w:r w:rsidR="00EE04FE" w:rsidRPr="00A822A2">
        <w:rPr>
          <w:rFonts w:hint="cs"/>
          <w:sz w:val="26"/>
          <w:szCs w:val="26"/>
          <w:rtl/>
        </w:rPr>
        <w:t xml:space="preserve"> ووصفتها</w:t>
      </w:r>
      <w:r w:rsidRPr="00A822A2">
        <w:rPr>
          <w:rFonts w:hint="cs"/>
          <w:sz w:val="26"/>
          <w:szCs w:val="26"/>
          <w:rtl/>
        </w:rPr>
        <w:t xml:space="preserve"> بأنها توفر دعما هاما للتصديق على تعديل  كيغالي. واستخدم العديد من البلدان الأموال المخصصة للأنشطة التمكينية في ترجمة النشرات الى اللغات</w:t>
      </w:r>
      <w:r w:rsidR="007F7934" w:rsidRPr="00A822A2">
        <w:rPr>
          <w:rFonts w:hint="cs"/>
          <w:sz w:val="26"/>
          <w:szCs w:val="26"/>
          <w:rtl/>
        </w:rPr>
        <w:t xml:space="preserve"> المحلية </w:t>
      </w:r>
      <w:r w:rsidR="00EE04FE" w:rsidRPr="00A822A2">
        <w:rPr>
          <w:rFonts w:hint="cs"/>
          <w:sz w:val="26"/>
          <w:szCs w:val="26"/>
          <w:rtl/>
        </w:rPr>
        <w:t>ث</w:t>
      </w:r>
      <w:r w:rsidR="007F7934" w:rsidRPr="00A822A2">
        <w:rPr>
          <w:rFonts w:hint="cs"/>
          <w:sz w:val="26"/>
          <w:szCs w:val="26"/>
          <w:rtl/>
        </w:rPr>
        <w:t>م الارتقاء بها بعد ذلك الى مواقع الويب الرسمية للوكالة الحكومية المعنية. وتلخص هذه النشرات بنجاح التغييرات والتحديات التي يحققها التعديل، مع معالجة أصحاب المصلحة المعنيين بالتصديق فضلا عن أولئك المعنيين بتنفيذ تعديل كيغالي.</w:t>
      </w:r>
    </w:p>
    <w:p w14:paraId="698DC040" w14:textId="422EF17D" w:rsidR="007F7934" w:rsidRPr="00A822A2" w:rsidRDefault="007F7934" w:rsidP="00924706">
      <w:pPr>
        <w:pStyle w:val="Heading1"/>
        <w:bidi/>
        <w:rPr>
          <w:sz w:val="26"/>
          <w:szCs w:val="26"/>
        </w:rPr>
      </w:pPr>
      <w:r w:rsidRPr="00A822A2">
        <w:rPr>
          <w:rFonts w:hint="cs"/>
          <w:sz w:val="26"/>
          <w:szCs w:val="26"/>
          <w:rtl/>
        </w:rPr>
        <w:t>وقام العديد من البلدان في إطار عنصر التصديق بتحليل تداعيات مختلف بدائل وتكنولوجيات الهيدروفلوروكربون والعقبات التي تحول دون تطبيقها واستخدامها بفعالية، ومدى توافرها.</w:t>
      </w:r>
    </w:p>
    <w:p w14:paraId="1DF32207" w14:textId="4B3C7184" w:rsidR="007F7934" w:rsidRPr="00A822A2" w:rsidRDefault="007F7934" w:rsidP="00924706">
      <w:pPr>
        <w:pStyle w:val="Heading1"/>
        <w:keepNext/>
        <w:keepLines/>
        <w:bidi/>
        <w:rPr>
          <w:sz w:val="26"/>
          <w:szCs w:val="26"/>
        </w:rPr>
      </w:pPr>
      <w:r w:rsidRPr="00A822A2">
        <w:rPr>
          <w:rFonts w:hint="cs"/>
          <w:sz w:val="26"/>
          <w:szCs w:val="26"/>
          <w:rtl/>
        </w:rPr>
        <w:t>وقد تضمنت ثلاثة بلدان فقط من تلك التي صادقت على التعديل بعد 12 شهرا من بدء مشروعاتها للأنشطة التمكينية إعداد "حزمة التصديق" وخطة عمل للأنشطة التمكينية ولم تحتاج البلدان الأربعة الأخرى التي صدقت في وقت مبكر على التعديل الى هذه المساعدات المباشرة وحققت حالة التصديق بالأنواع الأخرى من دعم الأنشطة التمكينية. ونظرا لأنه كان لإعداد "حزمة الت</w:t>
      </w:r>
      <w:r w:rsidR="00E76B67" w:rsidRPr="00A822A2">
        <w:rPr>
          <w:rFonts w:hint="cs"/>
          <w:sz w:val="26"/>
          <w:szCs w:val="26"/>
          <w:rtl/>
          <w:lang w:bidi="ar-EG"/>
        </w:rPr>
        <w:t xml:space="preserve">صديق" تأثير إيجابي على الإعداد للتصديق </w:t>
      </w:r>
      <w:r w:rsidR="00E76B67" w:rsidRPr="00A822A2">
        <w:rPr>
          <w:rFonts w:hint="cs"/>
          <w:sz w:val="26"/>
          <w:szCs w:val="26"/>
          <w:rtl/>
        </w:rPr>
        <w:t>المبكر على التعديل، سوف تؤثر السياسات بشدة على طول العملية التشريعية الوطنية التي تؤدي في نهاية الأمر الى إيداع صك التصديق على التعديل.</w:t>
      </w:r>
    </w:p>
    <w:p w14:paraId="3A6ED954" w14:textId="52300B67" w:rsidR="007F2FB4" w:rsidRPr="00A822A2" w:rsidRDefault="007F2FB4" w:rsidP="00EE04FE">
      <w:pPr>
        <w:pStyle w:val="Style2"/>
        <w:bidi/>
        <w:ind w:left="720"/>
        <w:jc w:val="left"/>
        <w:rPr>
          <w:sz w:val="26"/>
          <w:szCs w:val="26"/>
          <w:rtl/>
          <w:lang w:bidi="ar-EG"/>
        </w:rPr>
      </w:pPr>
      <w:bookmarkStart w:id="51" w:name="_Toc134025873"/>
      <w:bookmarkStart w:id="52" w:name="_Toc127172459"/>
      <w:bookmarkStart w:id="53" w:name="_Toc127172559"/>
      <w:bookmarkStart w:id="54" w:name="_Toc127172704"/>
      <w:bookmarkStart w:id="55" w:name="_Toc131178194"/>
      <w:r w:rsidRPr="00A822A2">
        <w:rPr>
          <w:rFonts w:hint="cs"/>
          <w:sz w:val="26"/>
          <w:szCs w:val="26"/>
          <w:rtl/>
          <w:lang w:bidi="ar-EG"/>
        </w:rPr>
        <w:t>ثالثا-2</w:t>
      </w:r>
      <w:r w:rsidRPr="00A822A2">
        <w:rPr>
          <w:rFonts w:hint="cs"/>
          <w:sz w:val="26"/>
          <w:szCs w:val="26"/>
          <w:rtl/>
          <w:lang w:bidi="ar-EG"/>
        </w:rPr>
        <w:tab/>
      </w:r>
      <w:r w:rsidR="00E76B67" w:rsidRPr="00A822A2">
        <w:rPr>
          <w:rFonts w:hint="cs"/>
          <w:sz w:val="26"/>
          <w:szCs w:val="26"/>
          <w:rtl/>
          <w:lang w:bidi="ar-EG"/>
        </w:rPr>
        <w:t xml:space="preserve">الأنشطة التمكينية </w:t>
      </w:r>
      <w:r w:rsidR="00EE04FE" w:rsidRPr="00A822A2">
        <w:rPr>
          <w:rFonts w:hint="cs"/>
          <w:sz w:val="26"/>
          <w:szCs w:val="26"/>
          <w:rtl/>
          <w:lang w:bidi="ar-EG"/>
        </w:rPr>
        <w:t>و</w:t>
      </w:r>
      <w:r w:rsidR="00E76B67" w:rsidRPr="00A822A2">
        <w:rPr>
          <w:rFonts w:hint="cs"/>
          <w:sz w:val="26"/>
          <w:szCs w:val="26"/>
          <w:rtl/>
          <w:lang w:bidi="ar-EG"/>
        </w:rPr>
        <w:t xml:space="preserve"> الأطر المؤسسية والسياساتية والتشريعية السائدة</w:t>
      </w:r>
      <w:bookmarkEnd w:id="51"/>
    </w:p>
    <w:bookmarkEnd w:id="52"/>
    <w:bookmarkEnd w:id="53"/>
    <w:bookmarkEnd w:id="54"/>
    <w:bookmarkEnd w:id="55"/>
    <w:p w14:paraId="573957F5" w14:textId="1DA141D2" w:rsidR="003C6761" w:rsidRPr="00A822A2" w:rsidRDefault="003C6761" w:rsidP="00EE04FE">
      <w:pPr>
        <w:pStyle w:val="Heading1"/>
        <w:bidi/>
        <w:rPr>
          <w:sz w:val="26"/>
          <w:szCs w:val="26"/>
        </w:rPr>
      </w:pPr>
      <w:r w:rsidRPr="00A822A2">
        <w:rPr>
          <w:rFonts w:hint="cs"/>
          <w:sz w:val="26"/>
          <w:szCs w:val="26"/>
          <w:rtl/>
        </w:rPr>
        <w:t>أجرت جميع بلدان الدراسة الأربعة والأربعين استعراضا للأطر المؤسسية والسياساتية والتشريعية السائدة فيما يتعلق بنصوص تعديل كيغالي باستخدام استمارة تقرير التقييم القطري الموحدة التي أعدها اليونيب للاستخدام من جانبي البلدان العاملة في برنامج المساعدة على الامتثال. ويغطي هذا البرنامج جميع الجوانب ذات الصلة التي تؤثر في تنفيذ تعديل كيغالي في أحد البلدان مثل الترتيبات المؤسسية والشراكات والسياسات ومواصفات الأسواق الوطنية لغازات التبريد واتجاهات تغلغل التكنولوجيات البديلة، والبني التح</w:t>
      </w:r>
      <w:r w:rsidR="00EE04FE" w:rsidRPr="00A822A2">
        <w:rPr>
          <w:rFonts w:hint="cs"/>
          <w:sz w:val="26"/>
          <w:szCs w:val="26"/>
          <w:rtl/>
        </w:rPr>
        <w:t>ت</w:t>
      </w:r>
      <w:r w:rsidRPr="00A822A2">
        <w:rPr>
          <w:rFonts w:hint="cs"/>
          <w:sz w:val="26"/>
          <w:szCs w:val="26"/>
          <w:rtl/>
        </w:rPr>
        <w:t>ية السائدة في قطاع خدمة التبريد وتكييف الهواء وأنشطة استثارة الوعي.</w:t>
      </w:r>
    </w:p>
    <w:p w14:paraId="29F09D13" w14:textId="6FEDA095" w:rsidR="003C6761" w:rsidRPr="00A822A2" w:rsidRDefault="003C6761" w:rsidP="00BC7EB8">
      <w:pPr>
        <w:pStyle w:val="Heading1"/>
        <w:bidi/>
        <w:rPr>
          <w:sz w:val="26"/>
          <w:szCs w:val="26"/>
        </w:rPr>
      </w:pPr>
      <w:r w:rsidRPr="00A822A2">
        <w:rPr>
          <w:rFonts w:hint="cs"/>
          <w:sz w:val="26"/>
          <w:szCs w:val="26"/>
          <w:rtl/>
        </w:rPr>
        <w:t>وأبلغت البلدان بأن الاجتماعات ال</w:t>
      </w:r>
      <w:r w:rsidR="00EA068D" w:rsidRPr="00A822A2">
        <w:rPr>
          <w:rFonts w:hint="cs"/>
          <w:sz w:val="26"/>
          <w:szCs w:val="26"/>
          <w:rtl/>
        </w:rPr>
        <w:t xml:space="preserve">تشاورية الرفيعة المستوى التي نظمتها وحدات الأوزون الوطنية للتنسيق مع ممثلي الوزارات والوكالات الحكومية المعنية. وقدمت هذه الأنشطة  المعلومات الضرورية بشأن نطاق واسع من القضايا بما في ذلك الجداول الزمنية لخفض الهيدروفلوروكربون، والعلاقة بين خفض الهيدروفلوروكربون وإزالة الهيدروكلوروفلوروكربون، ومعايير السلامة الدولية لبدائل الهيدروفلوروكربون التي تنخفض فيها القدرة على الاحترار العالمي، وتوافر التمويل لخفض استهلاك وإنتاج الهيدروفلوروكربون فضلا عن معلومات عن كفاءة استخدام الطاقة في بدائل الهيدروفلوروكربون وفي بعض البلدان، </w:t>
      </w:r>
      <w:r w:rsidR="00BC7EB8" w:rsidRPr="00A822A2">
        <w:rPr>
          <w:rFonts w:hint="cs"/>
          <w:sz w:val="26"/>
          <w:szCs w:val="26"/>
          <w:rtl/>
        </w:rPr>
        <w:t>وفرت</w:t>
      </w:r>
      <w:r w:rsidR="00EA068D" w:rsidRPr="00A822A2">
        <w:rPr>
          <w:rFonts w:hint="cs"/>
          <w:sz w:val="26"/>
          <w:szCs w:val="26"/>
          <w:rtl/>
        </w:rPr>
        <w:t xml:space="preserve"> الأنشطة التمكينية ترجمة تعديل كيغالي الى اللغات الوطنية لنشرة على نطاق واسع لأصحاب المصلحة الوطنيين. وقد ساعد استخدام استمارة تقرير التقييم القطري الموحدة بجانب الاستعراضات ثناية المستوى بواسطة موظفي برنامج المساعدة على الامتثال في اليونيب في ضمان اتساق واكتمال ونوعية التقارير المتعلقة بالأنشطة التمكينية من البلدان التي يساعدها اليونيب وما بعدها</w:t>
      </w:r>
      <w:r w:rsidR="00E50E29" w:rsidRPr="00A822A2">
        <w:rPr>
          <w:rFonts w:hint="cs"/>
          <w:sz w:val="26"/>
          <w:szCs w:val="26"/>
          <w:rtl/>
        </w:rPr>
        <w:t xml:space="preserve"> حيث أن برنامج المساعدة على الامتثال كان يستخدم أيضا في البلدان التي تساعدها وكالات أخرى.</w:t>
      </w:r>
    </w:p>
    <w:p w14:paraId="024DBB5E" w14:textId="72A2368B" w:rsidR="00E50E29" w:rsidRPr="00A822A2" w:rsidRDefault="00E50E29" w:rsidP="00BC7EB8">
      <w:pPr>
        <w:pStyle w:val="Heading1"/>
        <w:bidi/>
        <w:rPr>
          <w:sz w:val="26"/>
          <w:szCs w:val="26"/>
        </w:rPr>
      </w:pPr>
      <w:r w:rsidRPr="00A822A2">
        <w:rPr>
          <w:rFonts w:hint="cs"/>
          <w:sz w:val="26"/>
          <w:szCs w:val="26"/>
          <w:rtl/>
        </w:rPr>
        <w:t xml:space="preserve">وأدرج نحو 25 في المائة من البلدان (11) في الدراسة إعداد استراتيجية وطنية لتنفيذ تعديل كيغالي كعنصر منفصل في مشروع الأنشطة التمكينية لديها. وكان هذا العنصر شائعا في أفريقيا مع خمسة بلدان، وفي إقليم أوروبا وآسيا الوسطى في ثلاثة بلدان في حين كان </w:t>
      </w:r>
      <w:r w:rsidR="00BC7EB8" w:rsidRPr="00A822A2">
        <w:rPr>
          <w:rFonts w:hint="cs"/>
          <w:sz w:val="26"/>
          <w:szCs w:val="26"/>
          <w:rtl/>
        </w:rPr>
        <w:t>إقليمى</w:t>
      </w:r>
      <w:r w:rsidRPr="00A822A2">
        <w:rPr>
          <w:rFonts w:hint="cs"/>
          <w:sz w:val="26"/>
          <w:szCs w:val="26"/>
          <w:rtl/>
        </w:rPr>
        <w:t xml:space="preserve"> أمريكا اللاتينية والبحر الكاريبي وآسيا والمحيط الهادئ يضم كل منهما بلدا واحدا، وضمن بلد واحد آخر في إقليم أمريكيا اللاتينية والبحر الكاريبي إعداد استراتيجية وطنية لتعديل كيغالي في إطار عنصر التصديق.</w:t>
      </w:r>
    </w:p>
    <w:p w14:paraId="217C6522" w14:textId="4EDB1879" w:rsidR="00E50E29" w:rsidRPr="00A822A2" w:rsidRDefault="00E50E29" w:rsidP="00F91084">
      <w:pPr>
        <w:pStyle w:val="Heading1"/>
        <w:bidi/>
        <w:rPr>
          <w:sz w:val="26"/>
          <w:szCs w:val="26"/>
        </w:rPr>
      </w:pPr>
      <w:r w:rsidRPr="00A822A2">
        <w:rPr>
          <w:rFonts w:hint="cs"/>
          <w:sz w:val="26"/>
          <w:szCs w:val="26"/>
          <w:rtl/>
        </w:rPr>
        <w:t xml:space="preserve">والواقع أن وثائق استراتيجية التصديق على تعديل كيغالي لم تسفر </w:t>
      </w:r>
      <w:r w:rsidR="00F91084" w:rsidRPr="00A822A2">
        <w:rPr>
          <w:rFonts w:hint="cs"/>
          <w:sz w:val="26"/>
          <w:szCs w:val="26"/>
          <w:rtl/>
        </w:rPr>
        <w:t>إلا</w:t>
      </w:r>
      <w:r w:rsidRPr="00A822A2">
        <w:rPr>
          <w:rFonts w:hint="cs"/>
          <w:sz w:val="26"/>
          <w:szCs w:val="26"/>
          <w:rtl/>
        </w:rPr>
        <w:t xml:space="preserve"> عن خمسة مشروعات للأنشطة</w:t>
      </w:r>
      <w:r w:rsidR="00FF5C32" w:rsidRPr="00A822A2">
        <w:rPr>
          <w:rFonts w:hint="cs"/>
          <w:sz w:val="26"/>
          <w:szCs w:val="26"/>
          <w:rtl/>
        </w:rPr>
        <w:t xml:space="preserve"> التمكينية، مش</w:t>
      </w:r>
      <w:r w:rsidRPr="00A822A2">
        <w:rPr>
          <w:rFonts w:hint="cs"/>
          <w:sz w:val="26"/>
          <w:szCs w:val="26"/>
          <w:rtl/>
        </w:rPr>
        <w:t>ر</w:t>
      </w:r>
      <w:r w:rsidR="00FF5C32" w:rsidRPr="00A822A2">
        <w:rPr>
          <w:rFonts w:hint="cs"/>
          <w:sz w:val="26"/>
          <w:szCs w:val="26"/>
          <w:rtl/>
        </w:rPr>
        <w:t>و</w:t>
      </w:r>
      <w:r w:rsidRPr="00A822A2">
        <w:rPr>
          <w:rFonts w:hint="cs"/>
          <w:sz w:val="26"/>
          <w:szCs w:val="26"/>
          <w:rtl/>
        </w:rPr>
        <w:t xml:space="preserve">عين في إقليمي أفريقيا وأمريكا اللاتينية والبحر الكاريبي ومشروع في إقليم آسيا والمحيط الهادئ </w:t>
      </w:r>
      <w:r w:rsidR="00FF5C32" w:rsidRPr="00A822A2">
        <w:rPr>
          <w:rFonts w:hint="cs"/>
          <w:sz w:val="26"/>
          <w:szCs w:val="26"/>
          <w:rtl/>
        </w:rPr>
        <w:t xml:space="preserve">ولم تحقق المشروعات الستة المتبقية إلاّ دراسات قطاعية و/أو تقارير لتحديد السيناريوهات الممكنة دون أي وثيقة استراتيجية مرفقة بها. لتنفيذ تعديل كيغالي. ولا تبين البيانات المشار إليها أعلاه سوى الاستخدام الطفيف لتمويل الأنشطة التمكينية في إعداد الوثائق الاستراتيجية لتنفيذ تعديل كيغالي ونظرا لأنها لم تكن من النتائج المتوقعة من الأنشطة التمكينية، انتظرت البلدان التمويل </w:t>
      </w:r>
      <w:r w:rsidR="00973AA2" w:rsidRPr="00A822A2">
        <w:rPr>
          <w:rFonts w:hint="cs"/>
          <w:sz w:val="26"/>
          <w:szCs w:val="26"/>
          <w:rtl/>
        </w:rPr>
        <w:t>المقدم لإعداد مشروع كيغالي للهيدروفلوروكربون</w:t>
      </w:r>
      <w:r w:rsidR="00BE7128" w:rsidRPr="00A822A2">
        <w:rPr>
          <w:rFonts w:hint="cs"/>
          <w:sz w:val="26"/>
          <w:szCs w:val="26"/>
          <w:rtl/>
        </w:rPr>
        <w:t xml:space="preserve"> لكي تمضي في وضع الاستراتيجية الوطنية لتعديل كيغالي.</w:t>
      </w:r>
    </w:p>
    <w:p w14:paraId="3DFD3C52" w14:textId="4B7A800E" w:rsidR="00BE7128" w:rsidRPr="00A822A2" w:rsidRDefault="009E2016" w:rsidP="00924706">
      <w:pPr>
        <w:pStyle w:val="Heading1"/>
        <w:bidi/>
        <w:rPr>
          <w:sz w:val="26"/>
          <w:szCs w:val="26"/>
        </w:rPr>
      </w:pPr>
      <w:r w:rsidRPr="00A822A2">
        <w:rPr>
          <w:rFonts w:hint="cs"/>
          <w:sz w:val="26"/>
          <w:szCs w:val="26"/>
          <w:rtl/>
        </w:rPr>
        <w:t xml:space="preserve">وقد استهدفت </w:t>
      </w:r>
      <w:r w:rsidR="00F328DB" w:rsidRPr="00A822A2">
        <w:rPr>
          <w:rFonts w:hint="cs"/>
          <w:sz w:val="26"/>
          <w:szCs w:val="26"/>
          <w:rtl/>
        </w:rPr>
        <w:t>سياسات الرقابة على الهيدروفلوروكربون، التي وضعت من خلال الأنشطة التمكينية جميع المواد والخلائط. ولم يجر تحديد السياسات النوعية بشأن الحوافز السلبية أو ال</w:t>
      </w:r>
      <w:r w:rsidR="00F328DB" w:rsidRPr="00A822A2">
        <w:rPr>
          <w:rFonts w:hint="cs"/>
          <w:sz w:val="26"/>
          <w:szCs w:val="26"/>
          <w:rtl/>
          <w:lang w:bidi="ar-EG"/>
        </w:rPr>
        <w:t>قيود الكثيرة للرقابة على المواد الهيدروفلوروكربونية المرتفعة القدرة على الاحترار العالمي باعتبارها وسيلة هامة إلاّ في بلدين.</w:t>
      </w:r>
    </w:p>
    <w:p w14:paraId="7818ED4B" w14:textId="2C2DC8AD" w:rsidR="007F2FB4" w:rsidRPr="00A822A2" w:rsidRDefault="007F2FB4" w:rsidP="007F2FB4">
      <w:pPr>
        <w:pStyle w:val="Style2"/>
        <w:bidi/>
        <w:ind w:left="720"/>
        <w:jc w:val="left"/>
        <w:rPr>
          <w:sz w:val="26"/>
          <w:szCs w:val="26"/>
          <w:rtl/>
          <w:lang w:bidi="ar-EG"/>
        </w:rPr>
      </w:pPr>
      <w:bookmarkStart w:id="56" w:name="_Toc134025874"/>
      <w:bookmarkStart w:id="57" w:name="_Toc127172460"/>
      <w:bookmarkStart w:id="58" w:name="_Toc127172560"/>
      <w:bookmarkStart w:id="59" w:name="_Toc127172705"/>
      <w:bookmarkStart w:id="60" w:name="_Toc131178195"/>
      <w:bookmarkStart w:id="61" w:name="_Hlk131599048"/>
      <w:r w:rsidRPr="00A822A2">
        <w:rPr>
          <w:rFonts w:hint="cs"/>
          <w:sz w:val="26"/>
          <w:szCs w:val="26"/>
          <w:rtl/>
          <w:lang w:bidi="ar-EG"/>
        </w:rPr>
        <w:t>ثالثا-3</w:t>
      </w:r>
      <w:r w:rsidRPr="00A822A2">
        <w:rPr>
          <w:rFonts w:hint="cs"/>
          <w:sz w:val="26"/>
          <w:szCs w:val="26"/>
          <w:rtl/>
          <w:lang w:bidi="ar-EG"/>
        </w:rPr>
        <w:tab/>
      </w:r>
      <w:r w:rsidR="008713F5" w:rsidRPr="00A822A2">
        <w:rPr>
          <w:rFonts w:hint="cs"/>
          <w:sz w:val="26"/>
          <w:szCs w:val="26"/>
          <w:rtl/>
          <w:lang w:bidi="ar-EG"/>
        </w:rPr>
        <w:t>الأنشطة التمكينية ومشاركة أصحاب المصلحة الوطنيين</w:t>
      </w:r>
      <w:bookmarkEnd w:id="56"/>
    </w:p>
    <w:bookmarkEnd w:id="57"/>
    <w:bookmarkEnd w:id="58"/>
    <w:bookmarkEnd w:id="59"/>
    <w:bookmarkEnd w:id="60"/>
    <w:bookmarkEnd w:id="61"/>
    <w:p w14:paraId="4C7138A6" w14:textId="21C871CE" w:rsidR="008713F5" w:rsidRPr="00A822A2" w:rsidRDefault="008713F5" w:rsidP="00924706">
      <w:pPr>
        <w:pStyle w:val="Heading1"/>
        <w:keepNext/>
        <w:keepLines/>
        <w:bidi/>
        <w:rPr>
          <w:sz w:val="26"/>
          <w:szCs w:val="26"/>
        </w:rPr>
      </w:pPr>
      <w:r w:rsidRPr="00A822A2">
        <w:rPr>
          <w:rFonts w:hint="cs"/>
          <w:sz w:val="26"/>
          <w:szCs w:val="26"/>
          <w:rtl/>
        </w:rPr>
        <w:t>يعتمد تنفيذ الأنشطة التمكينية الى حد كبير على مشاركة اصحاب المصلحة الوطنيين الرئيسيين في المشروعات. وتشمل طائفة اصحاب المصلحة الوكالات الحكومية المعنية وممثلي صناعة وخدمة التبريد وتكييف الهواء والمنظمات غير الحكومية والجمهور.</w:t>
      </w:r>
    </w:p>
    <w:p w14:paraId="21C2A130" w14:textId="09942615" w:rsidR="008713F5" w:rsidRPr="00A822A2" w:rsidRDefault="008713F5" w:rsidP="00924706">
      <w:pPr>
        <w:pStyle w:val="Heading1"/>
        <w:bidi/>
        <w:rPr>
          <w:sz w:val="26"/>
          <w:szCs w:val="26"/>
        </w:rPr>
      </w:pPr>
      <w:r w:rsidRPr="00A822A2">
        <w:rPr>
          <w:rFonts w:hint="cs"/>
          <w:sz w:val="26"/>
          <w:szCs w:val="26"/>
          <w:rtl/>
        </w:rPr>
        <w:t>وأبلغت جميع البلدان بأن تنفيذ مشروعاتها للأنشطة التمكينية قد تحقق باستخدام القطاعات الوطنية للبني التحتية والمؤسسات التي كانت قد أقيمت خلال إزالة المواد المستنفد\ة للأوزون. ومع ذلك أدرج تدريب موظفي وحدات الأوزون الوطنية في جميع المشروعات لضمان مواكبة كفا</w:t>
      </w:r>
      <w:r w:rsidR="0053385A" w:rsidRPr="00A822A2">
        <w:rPr>
          <w:rFonts w:hint="cs"/>
          <w:sz w:val="26"/>
          <w:szCs w:val="26"/>
          <w:rtl/>
        </w:rPr>
        <w:t>ءاتهم ومعارفهم التصديق على تعديل كيغالي وتنفيذه. وأشار العديد من البلدان الى الدعم المقدم من برنامج المساعدة على الامتثال لدى اليونيب باعتباره وسيلة مفيدة في تنفيذ مشروعات الأنشطة التمكينية.</w:t>
      </w:r>
    </w:p>
    <w:p w14:paraId="13859F9D" w14:textId="76C75301" w:rsidR="0053385A" w:rsidRPr="00A822A2" w:rsidRDefault="0053385A" w:rsidP="00924706">
      <w:pPr>
        <w:pStyle w:val="ListParagraph"/>
        <w:keepNext/>
        <w:tabs>
          <w:tab w:val="left" w:pos="426"/>
        </w:tabs>
        <w:bidi/>
        <w:spacing w:after="240"/>
        <w:outlineLvl w:val="0"/>
        <w:rPr>
          <w:i/>
          <w:iCs/>
          <w:sz w:val="26"/>
          <w:szCs w:val="26"/>
          <w:rtl/>
          <w:lang w:bidi="ar-EG"/>
        </w:rPr>
      </w:pPr>
      <w:r w:rsidRPr="00A822A2">
        <w:rPr>
          <w:rFonts w:hint="cs"/>
          <w:i/>
          <w:iCs/>
          <w:sz w:val="26"/>
          <w:szCs w:val="26"/>
          <w:rtl/>
          <w:lang w:bidi="ar-EG"/>
        </w:rPr>
        <w:t>الإرشاد واستثارة الوعي</w:t>
      </w:r>
    </w:p>
    <w:p w14:paraId="57C842DA" w14:textId="74BFC951" w:rsidR="0053385A" w:rsidRPr="00A822A2" w:rsidRDefault="0053385A" w:rsidP="00F91084">
      <w:pPr>
        <w:pStyle w:val="Heading1"/>
        <w:bidi/>
        <w:rPr>
          <w:sz w:val="26"/>
          <w:szCs w:val="26"/>
        </w:rPr>
      </w:pPr>
      <w:r w:rsidRPr="00A822A2">
        <w:rPr>
          <w:rFonts w:hint="cs"/>
          <w:sz w:val="26"/>
          <w:szCs w:val="26"/>
          <w:rtl/>
        </w:rPr>
        <w:t>وأعرب العديد من البلدان بدعم من اليونيب عن تقديرها لمطبوع العمل من أجل الأوزون بشأن الخيارات التشريعية والسياساتية للرقابة على المواد الهيدروفلوروكربونية. وقد أشير الى أن هذا المطبوع قد أفاد في توفير المعلومات اللازمة لإعداد تعديلات على القواعد السائدة للمواد المستنفدة للأوزون، وقد استخدمت سري لانكا مشروعها للأنشطة التمكينية في إعداد استراتيجية لإشراك أصحاب المصلحة، وقد ووفق على هذه الاستراتيجية كوثيقة توجيهية لوحدة الأوزون الوطنية، كما أبلغ عن أن مطبوعات الويب و</w:t>
      </w:r>
      <w:r w:rsidR="00A663A8" w:rsidRPr="00A822A2">
        <w:rPr>
          <w:rFonts w:hint="cs"/>
          <w:sz w:val="26"/>
          <w:szCs w:val="26"/>
          <w:rtl/>
          <w:lang w:bidi="ar-EG"/>
        </w:rPr>
        <w:t>على مستوى المكتب مثل "</w:t>
      </w:r>
      <w:r w:rsidR="00A663A8" w:rsidRPr="00A822A2">
        <w:rPr>
          <w:rFonts w:hint="cs"/>
          <w:i/>
          <w:iCs/>
          <w:sz w:val="26"/>
          <w:szCs w:val="26"/>
          <w:rtl/>
          <w:lang w:bidi="ar-EG"/>
        </w:rPr>
        <w:t>ماهي الغازات</w:t>
      </w:r>
      <w:r w:rsidR="00A663A8" w:rsidRPr="00A822A2">
        <w:rPr>
          <w:rFonts w:hint="cs"/>
          <w:sz w:val="26"/>
          <w:szCs w:val="26"/>
          <w:rtl/>
          <w:lang w:bidi="ar-EG"/>
        </w:rPr>
        <w:t>"،</w:t>
      </w:r>
      <w:r w:rsidR="00A663A8" w:rsidRPr="00A822A2">
        <w:rPr>
          <w:rStyle w:val="FootnoteReference"/>
          <w:sz w:val="26"/>
          <w:szCs w:val="26"/>
        </w:rPr>
        <w:footnoteReference w:id="31"/>
      </w:r>
      <w:r w:rsidR="00A663A8" w:rsidRPr="00A822A2">
        <w:rPr>
          <w:rFonts w:hint="cs"/>
          <w:sz w:val="26"/>
          <w:szCs w:val="26"/>
          <w:rtl/>
          <w:lang w:bidi="ar-EG"/>
        </w:rPr>
        <w:t xml:space="preserve"> و"</w:t>
      </w:r>
      <w:r w:rsidR="00A663A8" w:rsidRPr="00A822A2">
        <w:rPr>
          <w:rFonts w:hint="cs"/>
          <w:i/>
          <w:iCs/>
          <w:sz w:val="26"/>
          <w:szCs w:val="26"/>
          <w:rtl/>
          <w:lang w:bidi="ar-EG"/>
        </w:rPr>
        <w:t>الخدمة الجيدة: وغازات التبريد القابلة للاشتعال</w:t>
      </w:r>
      <w:r w:rsidR="000B57F7" w:rsidRPr="00A822A2">
        <w:rPr>
          <w:rFonts w:hint="cs"/>
          <w:i/>
          <w:iCs/>
          <w:sz w:val="26"/>
          <w:szCs w:val="26"/>
          <w:rtl/>
          <w:lang w:bidi="ar-EG"/>
        </w:rPr>
        <w:t xml:space="preserve"> والدليل السريع</w:t>
      </w:r>
      <w:r w:rsidR="00A663A8" w:rsidRPr="00A822A2">
        <w:rPr>
          <w:rFonts w:hint="cs"/>
          <w:sz w:val="26"/>
          <w:szCs w:val="26"/>
          <w:rtl/>
          <w:lang w:bidi="ar-EG"/>
        </w:rPr>
        <w:t>"</w:t>
      </w:r>
      <w:r w:rsidR="000B57F7" w:rsidRPr="00A822A2">
        <w:rPr>
          <w:rFonts w:hint="cs"/>
          <w:sz w:val="26"/>
          <w:szCs w:val="26"/>
          <w:rtl/>
          <w:lang w:bidi="ar-EG"/>
        </w:rPr>
        <w:t>،</w:t>
      </w:r>
      <w:r w:rsidR="000B57F7" w:rsidRPr="00A822A2">
        <w:rPr>
          <w:rStyle w:val="FootnoteReference"/>
          <w:sz w:val="26"/>
          <w:szCs w:val="26"/>
        </w:rPr>
        <w:footnoteReference w:id="32"/>
      </w:r>
      <w:r w:rsidR="000B57F7" w:rsidRPr="00A822A2">
        <w:rPr>
          <w:rFonts w:hint="cs"/>
          <w:sz w:val="26"/>
          <w:szCs w:val="26"/>
          <w:rtl/>
          <w:lang w:bidi="ar-EG"/>
        </w:rPr>
        <w:t xml:space="preserve"> و"</w:t>
      </w:r>
      <w:r w:rsidR="000B57F7" w:rsidRPr="00A822A2">
        <w:rPr>
          <w:rFonts w:hint="cs"/>
          <w:i/>
          <w:iCs/>
          <w:sz w:val="26"/>
          <w:szCs w:val="26"/>
          <w:rtl/>
          <w:lang w:bidi="ar-EG"/>
        </w:rPr>
        <w:t>حساب</w:t>
      </w:r>
      <w:r w:rsidR="000B57F7" w:rsidRPr="00A822A2">
        <w:rPr>
          <w:rFonts w:hint="cs"/>
          <w:i/>
          <w:iCs/>
          <w:sz w:val="26"/>
          <w:szCs w:val="26"/>
          <w:rtl/>
        </w:rPr>
        <w:t xml:space="preserve"> حجم شحن أجهزة تكييف الهواء</w:t>
      </w:r>
      <w:r w:rsidR="000B57F7" w:rsidRPr="00A822A2">
        <w:rPr>
          <w:rFonts w:hint="cs"/>
          <w:sz w:val="26"/>
          <w:szCs w:val="26"/>
          <w:rtl/>
        </w:rPr>
        <w:t xml:space="preserve">"، كانت وسيلة مفيدة في تعزيز </w:t>
      </w:r>
      <w:r w:rsidR="00F91084" w:rsidRPr="00A822A2">
        <w:rPr>
          <w:rFonts w:hint="cs"/>
          <w:sz w:val="26"/>
          <w:szCs w:val="26"/>
          <w:rtl/>
        </w:rPr>
        <w:t>قدرات</w:t>
      </w:r>
      <w:r w:rsidR="000B57F7" w:rsidRPr="00A822A2">
        <w:rPr>
          <w:rFonts w:hint="cs"/>
          <w:sz w:val="26"/>
          <w:szCs w:val="26"/>
          <w:rtl/>
        </w:rPr>
        <w:t xml:space="preserve"> فنيي خدمة التبريد وتكييف الهواء. وقد استخدمت هذه المطبوعات خلال حلقات العمل التدريبية للحصول على الخصائص الضرورية للمواد المستنفدة للأوزون (قدرات استنفاد الأوزون وقدرات الاحترار العالمي، وتصنيف السلامة) وبدائلها</w:t>
      </w:r>
      <w:r w:rsidR="00B9343A" w:rsidRPr="00A822A2">
        <w:rPr>
          <w:rFonts w:hint="cs"/>
          <w:sz w:val="26"/>
          <w:szCs w:val="26"/>
          <w:rtl/>
          <w:lang w:bidi="ar-EG"/>
        </w:rPr>
        <w:t xml:space="preserve"> كجزء من تنفيذ الأنشطة التمكينية</w:t>
      </w:r>
      <w:r w:rsidR="000B57F7" w:rsidRPr="00A822A2">
        <w:rPr>
          <w:rFonts w:hint="cs"/>
          <w:sz w:val="26"/>
          <w:szCs w:val="26"/>
          <w:rtl/>
        </w:rPr>
        <w:t>.</w:t>
      </w:r>
    </w:p>
    <w:p w14:paraId="53CAEB7C" w14:textId="1D1733B7" w:rsidR="00B9343A" w:rsidRPr="00A822A2" w:rsidRDefault="00F91084" w:rsidP="00924706">
      <w:pPr>
        <w:pStyle w:val="Heading1"/>
        <w:bidi/>
        <w:rPr>
          <w:sz w:val="26"/>
          <w:szCs w:val="26"/>
        </w:rPr>
      </w:pPr>
      <w:r w:rsidRPr="00A822A2">
        <w:rPr>
          <w:rFonts w:hint="cs"/>
          <w:sz w:val="26"/>
          <w:szCs w:val="26"/>
          <w:rtl/>
        </w:rPr>
        <w:t>وتضمنت</w:t>
      </w:r>
      <w:r w:rsidR="00B9343A" w:rsidRPr="00A822A2">
        <w:rPr>
          <w:rFonts w:hint="cs"/>
          <w:sz w:val="26"/>
          <w:szCs w:val="26"/>
          <w:rtl/>
        </w:rPr>
        <w:t xml:space="preserve"> الغالبية العظمى من الأنشطة التمكينية عنصرا منفصلا عن استثارة الوعي وبناء القدرات لطائفة من أصحاب المصلحة بما في ذلك موظفي وحدات الأوزون الوطنية، وموظفي الجمارك، وممثلي صناعة التبريد وتكييف الهواء، وفي بعض البلدان مثل أثيوبيا عقدت اجتماعات للتوعية كمشاركة أصحاب المصلحة الرئيسيين من قطاع التبريد وتكييف الهواء، وصانعي السياسات، وموظفي إنفاذ القوانين، وعالجت في نفس الوقت إزالة الهيدروكلوروفلوروكربون وخفض الهيدروفلوروكربون لضمان الفهم الدقيق لتأثيرات إزالة المواد الهيدروفلوروكربونية على تنفيذ تعديل كيغالي.</w:t>
      </w:r>
    </w:p>
    <w:p w14:paraId="3D9C3BC0" w14:textId="1427ED7C" w:rsidR="00B9343A" w:rsidRPr="00A822A2" w:rsidRDefault="00B9343A" w:rsidP="008B3215">
      <w:pPr>
        <w:pStyle w:val="Heading1"/>
        <w:bidi/>
        <w:rPr>
          <w:sz w:val="26"/>
          <w:szCs w:val="26"/>
        </w:rPr>
      </w:pPr>
      <w:r w:rsidRPr="00A822A2">
        <w:rPr>
          <w:rFonts w:hint="cs"/>
          <w:sz w:val="26"/>
          <w:szCs w:val="26"/>
          <w:rtl/>
        </w:rPr>
        <w:t xml:space="preserve">وخلص العديد من التقارير النهائية الى أن الأنشطة التمكينية تتيح تحديد الوكالات الحكومية المعنية، ومستوردي الهيدروفلوروكربون وروابط خدمة التبريد وتكييف الهواء، وتحديد أدوار كل منهم في تنفيذ تعديل كيغالي. وأبلغ عن </w:t>
      </w:r>
      <w:r w:rsidR="003A1FDA" w:rsidRPr="00A822A2">
        <w:rPr>
          <w:rFonts w:hint="cs"/>
          <w:sz w:val="26"/>
          <w:szCs w:val="26"/>
          <w:rtl/>
        </w:rPr>
        <w:t xml:space="preserve">أن إسهام الأنشطة التمكينية في مشاركة أصحاب المصلحة كان إيجابيا حيث أتاحت هذه الأنشطة زيادة تفهم مختلف أصحاب المصلحة </w:t>
      </w:r>
      <w:r w:rsidR="008B3215" w:rsidRPr="00A822A2">
        <w:rPr>
          <w:rFonts w:hint="cs"/>
          <w:sz w:val="26"/>
          <w:szCs w:val="26"/>
          <w:rtl/>
        </w:rPr>
        <w:t>وتوعيتهم</w:t>
      </w:r>
      <w:r w:rsidR="003A1FDA" w:rsidRPr="00A822A2">
        <w:rPr>
          <w:rFonts w:hint="cs"/>
          <w:sz w:val="26"/>
          <w:szCs w:val="26"/>
          <w:rtl/>
        </w:rPr>
        <w:t>.</w:t>
      </w:r>
    </w:p>
    <w:p w14:paraId="6E933078" w14:textId="01D9BB4A" w:rsidR="003A1FDA" w:rsidRPr="00A822A2" w:rsidRDefault="008B3215" w:rsidP="008B3215">
      <w:pPr>
        <w:pStyle w:val="Heading1"/>
        <w:bidi/>
        <w:rPr>
          <w:sz w:val="26"/>
          <w:szCs w:val="26"/>
        </w:rPr>
      </w:pPr>
      <w:r w:rsidRPr="00A822A2">
        <w:rPr>
          <w:rFonts w:hint="cs"/>
          <w:sz w:val="26"/>
          <w:szCs w:val="26"/>
          <w:rtl/>
        </w:rPr>
        <w:t>و</w:t>
      </w:r>
      <w:r w:rsidR="003A1FDA" w:rsidRPr="00A822A2">
        <w:rPr>
          <w:rFonts w:hint="cs"/>
          <w:sz w:val="26"/>
          <w:szCs w:val="26"/>
          <w:rtl/>
        </w:rPr>
        <w:t xml:space="preserve">أبلغ </w:t>
      </w:r>
      <w:r w:rsidRPr="00A822A2">
        <w:rPr>
          <w:rFonts w:hint="cs"/>
          <w:sz w:val="26"/>
          <w:szCs w:val="26"/>
          <w:rtl/>
        </w:rPr>
        <w:t xml:space="preserve">العنصر الفرعى </w:t>
      </w:r>
      <w:r w:rsidR="003A1FDA" w:rsidRPr="00A822A2">
        <w:rPr>
          <w:rFonts w:hint="cs"/>
          <w:sz w:val="26"/>
          <w:szCs w:val="26"/>
          <w:rtl/>
        </w:rPr>
        <w:t>الأكثر شيوعا عن تأثير</w:t>
      </w:r>
      <w:r w:rsidRPr="00A822A2">
        <w:rPr>
          <w:rFonts w:hint="cs"/>
          <w:sz w:val="26"/>
          <w:szCs w:val="26"/>
          <w:rtl/>
        </w:rPr>
        <w:t>فى</w:t>
      </w:r>
      <w:r w:rsidR="003A1FDA" w:rsidRPr="00A822A2">
        <w:rPr>
          <w:rFonts w:hint="cs"/>
          <w:sz w:val="26"/>
          <w:szCs w:val="26"/>
          <w:rtl/>
        </w:rPr>
        <w:t xml:space="preserve"> العنصر الفرعي لاستثارة الوعي </w:t>
      </w:r>
      <w:r w:rsidRPr="00A822A2">
        <w:rPr>
          <w:rFonts w:hint="cs"/>
          <w:sz w:val="26"/>
          <w:szCs w:val="26"/>
          <w:rtl/>
        </w:rPr>
        <w:t>الذى أدى إلى</w:t>
      </w:r>
      <w:r w:rsidR="003A1FDA" w:rsidRPr="00A822A2">
        <w:rPr>
          <w:rFonts w:hint="cs"/>
          <w:sz w:val="26"/>
          <w:szCs w:val="26"/>
          <w:rtl/>
        </w:rPr>
        <w:t xml:space="preserve"> زيادة تفهم تعديل كيغالي وانعكاساته على التغييرات السياساتية، وزيادة ضوابط الاستيراد، والتزامات الإبلاغ عن استهلاك الهيدروفلوروكربون والخطوات الضرورية الأخرى لضمان الامتثال للتعديل، وتتمثل الخلاصة الشائعة للتقارير النهائية في أن الأنشطة التمكينية قد أعدت مختلف فئات أصحاب المصلحة بما في ذلك من القطاع الخاص لكي تتحمل مسؤوليات جديدة وإضافية في تنفيذ خفض الهيدروفلوروكربون.</w:t>
      </w:r>
    </w:p>
    <w:p w14:paraId="72CBD35D" w14:textId="4760F530" w:rsidR="003A1FDA" w:rsidRPr="00A822A2" w:rsidRDefault="003A1FDA" w:rsidP="008B3215">
      <w:pPr>
        <w:pStyle w:val="Heading1"/>
        <w:bidi/>
        <w:rPr>
          <w:sz w:val="26"/>
          <w:szCs w:val="26"/>
        </w:rPr>
      </w:pPr>
      <w:r w:rsidRPr="00A822A2">
        <w:rPr>
          <w:rFonts w:hint="cs"/>
          <w:sz w:val="26"/>
          <w:szCs w:val="26"/>
          <w:rtl/>
        </w:rPr>
        <w:t>وأبلغ بعض البلدان التي ينخفض فيها حجم الاستهلاك بأن</w:t>
      </w:r>
      <w:r w:rsidR="00B770C4" w:rsidRPr="00A822A2">
        <w:rPr>
          <w:rFonts w:hint="cs"/>
          <w:sz w:val="26"/>
          <w:szCs w:val="26"/>
          <w:rtl/>
          <w:lang w:bidi="ar-EG"/>
        </w:rPr>
        <w:t xml:space="preserve"> تنفيذ مشروعات الأنشطة التمكينية أتاح لها توعية الشركاء التقليديين مثل روابط الجمارك وخدمة التبريد وتكييف الهواء بالقضايا المتعلقة بخفض الهيدروفلوروكربون بل ولجذب وإشراك</w:t>
      </w:r>
      <w:r w:rsidR="007B09EF" w:rsidRPr="00A822A2">
        <w:rPr>
          <w:rFonts w:hint="cs"/>
          <w:sz w:val="26"/>
          <w:szCs w:val="26"/>
          <w:rtl/>
          <w:lang w:bidi="ar-EG"/>
        </w:rPr>
        <w:t xml:space="preserve"> وكالاتهم التي لم تفعل ذلك بعد في تنفيذ بروتوكول مونتريال فقد أدى مشاركة مؤسسات التعليم الفني في ليسوتو في مشروع أنشطة التمكين في إدراك الحاجة الى إدراج قضايا بروتوكول مونتريال في المناهج الدراسية للتعليم العالي في البلد.</w:t>
      </w:r>
    </w:p>
    <w:p w14:paraId="0C3F8EC4" w14:textId="7E1D41CD" w:rsidR="007B09EF" w:rsidRPr="00A822A2" w:rsidRDefault="007B09EF" w:rsidP="00924706">
      <w:pPr>
        <w:pStyle w:val="Heading1"/>
        <w:bidi/>
        <w:rPr>
          <w:sz w:val="26"/>
          <w:szCs w:val="26"/>
        </w:rPr>
      </w:pPr>
      <w:r w:rsidRPr="00A822A2">
        <w:rPr>
          <w:rFonts w:hint="cs"/>
          <w:sz w:val="26"/>
          <w:szCs w:val="26"/>
          <w:rtl/>
        </w:rPr>
        <w:t>ورأت جميع البلدان تقريبا أن إرشاد أصحاب المصلحة واستثارة وعيهم يشكل أحد العناصر الأكثر أهمية في عملية الإعداد للتصديق على التعديل. وأبلغت جميع البلدان بأن تنظيم حلقات عمل تشاروية مع الوكالات الحكومية المعنية كان ضروريا لتبسيط الإعداد لوثائق التصديق.</w:t>
      </w:r>
    </w:p>
    <w:p w14:paraId="437248DD" w14:textId="32C06B35" w:rsidR="007B09EF" w:rsidRPr="00A822A2" w:rsidRDefault="007B09EF" w:rsidP="00FB0293">
      <w:pPr>
        <w:pStyle w:val="Heading1"/>
        <w:bidi/>
        <w:rPr>
          <w:sz w:val="26"/>
          <w:szCs w:val="26"/>
        </w:rPr>
      </w:pPr>
      <w:r w:rsidRPr="00A822A2">
        <w:rPr>
          <w:rFonts w:hint="cs"/>
          <w:sz w:val="26"/>
          <w:szCs w:val="26"/>
          <w:rtl/>
        </w:rPr>
        <w:t xml:space="preserve">وعلاوة على التأثير المبلغ للأنشطة التمكينية على تنسيق عملية التصديق التشريعية، أشار العديد من البلدان الى زيادة وعي جانب </w:t>
      </w:r>
      <w:r w:rsidR="00FB0293" w:rsidRPr="00A822A2">
        <w:rPr>
          <w:rFonts w:hint="cs"/>
          <w:sz w:val="26"/>
          <w:szCs w:val="26"/>
          <w:rtl/>
        </w:rPr>
        <w:t>من</w:t>
      </w:r>
      <w:r w:rsidRPr="00A822A2">
        <w:rPr>
          <w:rFonts w:hint="cs"/>
          <w:sz w:val="26"/>
          <w:szCs w:val="26"/>
          <w:rtl/>
        </w:rPr>
        <w:t xml:space="preserve"> النطاق الواسع لأصحاب المصلحة في </w:t>
      </w:r>
      <w:r w:rsidR="00172E3A" w:rsidRPr="00A822A2">
        <w:rPr>
          <w:rFonts w:hint="cs"/>
          <w:sz w:val="26"/>
          <w:szCs w:val="26"/>
          <w:rtl/>
        </w:rPr>
        <w:t>ال</w:t>
      </w:r>
      <w:r w:rsidRPr="00A822A2">
        <w:rPr>
          <w:rFonts w:hint="cs"/>
          <w:sz w:val="26"/>
          <w:szCs w:val="26"/>
          <w:rtl/>
        </w:rPr>
        <w:t xml:space="preserve">تدابير </w:t>
      </w:r>
      <w:r w:rsidR="00172E3A" w:rsidRPr="00A822A2">
        <w:rPr>
          <w:rFonts w:hint="cs"/>
          <w:sz w:val="26"/>
          <w:szCs w:val="26"/>
          <w:rtl/>
        </w:rPr>
        <w:t xml:space="preserve">ذات الصلة بتعديل كيغالي وأهمية إسهام جمع البيانات الدقيقة في وقتها المناسب في بناء التوافق الواسع في الآراء على نطاق البلد الذي يعتبر الأساس الضروري </w:t>
      </w:r>
      <w:r w:rsidR="00FB0293" w:rsidRPr="00A822A2">
        <w:rPr>
          <w:rFonts w:hint="cs"/>
          <w:sz w:val="26"/>
          <w:szCs w:val="26"/>
          <w:rtl/>
        </w:rPr>
        <w:t>ل</w:t>
      </w:r>
      <w:r w:rsidR="00172E3A" w:rsidRPr="00A822A2">
        <w:rPr>
          <w:rFonts w:hint="cs"/>
          <w:sz w:val="26"/>
          <w:szCs w:val="26"/>
          <w:rtl/>
        </w:rPr>
        <w:t>تبسيط الإعداد لمشروعات تعديل كيغالي في المستقبل.</w:t>
      </w:r>
    </w:p>
    <w:p w14:paraId="0F359B57" w14:textId="70E6A785" w:rsidR="00924706" w:rsidRPr="00A822A2" w:rsidRDefault="00172E3A" w:rsidP="00924706">
      <w:pPr>
        <w:pStyle w:val="ListParagraph"/>
        <w:keepLines/>
        <w:tabs>
          <w:tab w:val="left" w:pos="426"/>
        </w:tabs>
        <w:bidi/>
        <w:spacing w:after="240"/>
        <w:outlineLvl w:val="0"/>
        <w:rPr>
          <w:i/>
          <w:iCs/>
          <w:sz w:val="26"/>
          <w:szCs w:val="26"/>
        </w:rPr>
      </w:pPr>
      <w:r w:rsidRPr="00A822A2">
        <w:rPr>
          <w:rFonts w:hint="cs"/>
          <w:i/>
          <w:iCs/>
          <w:sz w:val="26"/>
          <w:szCs w:val="26"/>
          <w:rtl/>
        </w:rPr>
        <w:t>بناء القدرات من خلال التدريب</w:t>
      </w:r>
    </w:p>
    <w:p w14:paraId="5BB59B17" w14:textId="0F619F40" w:rsidR="00172E3A" w:rsidRPr="00A822A2" w:rsidRDefault="00172E3A" w:rsidP="006E4276">
      <w:pPr>
        <w:pStyle w:val="Heading1"/>
        <w:bidi/>
        <w:rPr>
          <w:sz w:val="26"/>
          <w:szCs w:val="26"/>
        </w:rPr>
      </w:pPr>
      <w:r w:rsidRPr="00A822A2">
        <w:rPr>
          <w:rFonts w:hint="cs"/>
          <w:sz w:val="26"/>
          <w:szCs w:val="26"/>
          <w:rtl/>
        </w:rPr>
        <w:t xml:space="preserve">ركزت معظم الأنشطة التمكينية التي تتضمن عنصرا فرعيا لبناء القدرات على التدريب في قطاعي التبريد وتكييف الهواء وجرى تعيين خبراء فنيين لإجراء المسوحات وإعداد التقارير عن عمليات تقييم الاحتياجات من التدريب والتي جرى بعد ذلك التحقق منها من مناقشات المائدة المستديرة مع كبار أصحاب المصلحة مثل مؤسسات التدريب </w:t>
      </w:r>
      <w:r w:rsidR="006E4276" w:rsidRPr="00A822A2">
        <w:rPr>
          <w:rFonts w:hint="cs"/>
          <w:sz w:val="26"/>
          <w:szCs w:val="26"/>
          <w:rtl/>
        </w:rPr>
        <w:t>المهنى</w:t>
      </w:r>
      <w:r w:rsidRPr="00A822A2">
        <w:rPr>
          <w:rFonts w:hint="cs"/>
          <w:sz w:val="26"/>
          <w:szCs w:val="26"/>
          <w:rtl/>
        </w:rPr>
        <w:t xml:space="preserve"> الوطنية وممثلي صناعة غازات التبريد. وأطلقت التقارير بعد ذلك التعديلات الضرورية على مناهج التدريب القائمة لضمان الاستعداد لإدخال غازات التبريد القابلة للاشتعال واستخدامها بأمان مثل الهيدروكربونات</w:t>
      </w:r>
      <w:r w:rsidR="00C12150" w:rsidRPr="00A822A2">
        <w:rPr>
          <w:rFonts w:hint="cs"/>
          <w:sz w:val="26"/>
          <w:szCs w:val="26"/>
          <w:rtl/>
        </w:rPr>
        <w:t xml:space="preserve">. وأجريت عمليات تنسيق وثيقة </w:t>
      </w:r>
      <w:r w:rsidR="006E4276" w:rsidRPr="00A822A2">
        <w:rPr>
          <w:rFonts w:hint="cs"/>
          <w:sz w:val="26"/>
          <w:szCs w:val="26"/>
          <w:rtl/>
        </w:rPr>
        <w:t>لو</w:t>
      </w:r>
      <w:r w:rsidR="00C12150" w:rsidRPr="00A822A2">
        <w:rPr>
          <w:rFonts w:hint="cs"/>
          <w:sz w:val="26"/>
          <w:szCs w:val="26"/>
          <w:rtl/>
        </w:rPr>
        <w:t>حدات الأوزون الوطنية مع الروابط المعنية لفنيي التبريد وتكييف الهواء باعتبار ذلك وسيلة ضرورية لنجاح تنفيذ عناصر بناء القدرات.</w:t>
      </w:r>
    </w:p>
    <w:p w14:paraId="5CF3AFE0" w14:textId="3E227983" w:rsidR="00C12150" w:rsidRPr="00A822A2" w:rsidRDefault="00C12150" w:rsidP="006E4276">
      <w:pPr>
        <w:pStyle w:val="Heading1"/>
        <w:bidi/>
        <w:rPr>
          <w:sz w:val="26"/>
          <w:szCs w:val="26"/>
        </w:rPr>
      </w:pPr>
      <w:r w:rsidRPr="00A822A2">
        <w:rPr>
          <w:rFonts w:hint="cs"/>
          <w:sz w:val="26"/>
          <w:szCs w:val="26"/>
          <w:rtl/>
        </w:rPr>
        <w:t xml:space="preserve">وكان الموضوع الرئيسي للتدريب الذي أجرى في إطار الأنشطة التمكينية يتمثل في المناولة الآمنة للمواد الهيدروفلوروكربونية وبدائلها. وأبلغ العديد من البلدان بأن الأنشطة التمكينية أتاحت لفنيي التبريد وتكييف الهواء مراعاة ممارسات الخدمة الجيدة وزيادة فهمهم لإجراءات السلامة في مناولة غازات التبريد القابلة للاشتعال. كما أبلغت بعض البلدان مثل سري لانكا عن زيادة القدرة في نظم غازات التبريد التي تعتمد على الأمونيا من جانب مدربي قطاع التبريد وتكييف الهواء من المؤسسات التقنية الرئيسية. في حين استخدمت بيرو أنشطتها التمكينية في </w:t>
      </w:r>
      <w:r w:rsidR="006E4276" w:rsidRPr="00A822A2">
        <w:rPr>
          <w:rFonts w:hint="cs"/>
          <w:sz w:val="26"/>
          <w:szCs w:val="26"/>
          <w:rtl/>
        </w:rPr>
        <w:t>بناء</w:t>
      </w:r>
      <w:r w:rsidRPr="00A822A2">
        <w:rPr>
          <w:rFonts w:hint="cs"/>
          <w:sz w:val="26"/>
          <w:szCs w:val="26"/>
          <w:rtl/>
        </w:rPr>
        <w:t xml:space="preserve"> القدرات بشأن النظم في التبريد الصناعي الذي </w:t>
      </w:r>
      <w:r w:rsidR="00B247FA" w:rsidRPr="00A822A2">
        <w:rPr>
          <w:rFonts w:hint="cs"/>
          <w:sz w:val="26"/>
          <w:szCs w:val="26"/>
          <w:rtl/>
        </w:rPr>
        <w:t>يستند</w:t>
      </w:r>
      <w:r w:rsidRPr="00A822A2">
        <w:rPr>
          <w:rFonts w:hint="cs"/>
          <w:sz w:val="26"/>
          <w:szCs w:val="26"/>
          <w:rtl/>
        </w:rPr>
        <w:t xml:space="preserve"> الى </w:t>
      </w:r>
      <w:r w:rsidR="00B247FA" w:rsidRPr="00A822A2">
        <w:rPr>
          <w:rFonts w:hint="cs"/>
          <w:sz w:val="26"/>
          <w:szCs w:val="26"/>
          <w:rtl/>
        </w:rPr>
        <w:t>ثاني أكسيد الكربون.</w:t>
      </w:r>
    </w:p>
    <w:p w14:paraId="59643565" w14:textId="2FA882D2" w:rsidR="00B247FA" w:rsidRPr="00A822A2" w:rsidRDefault="00B247FA" w:rsidP="00126C49">
      <w:pPr>
        <w:pStyle w:val="Heading1"/>
        <w:bidi/>
        <w:rPr>
          <w:sz w:val="26"/>
          <w:szCs w:val="26"/>
        </w:rPr>
      </w:pPr>
      <w:r w:rsidRPr="00A822A2">
        <w:rPr>
          <w:rFonts w:hint="cs"/>
          <w:sz w:val="26"/>
          <w:szCs w:val="26"/>
          <w:rtl/>
        </w:rPr>
        <w:t xml:space="preserve">وقد أسهمت الأنشطة التمكينية في عدد قليل من البلدان في إقامة مخططات لاعتماد فنيي التبريد وتكييف الهواء. ففي إطار عنصر بناء القدرات شرعت جمهورية </w:t>
      </w:r>
      <w:r w:rsidR="00126C49" w:rsidRPr="00A822A2">
        <w:rPr>
          <w:rFonts w:hint="cs"/>
          <w:sz w:val="26"/>
          <w:szCs w:val="26"/>
          <w:rtl/>
        </w:rPr>
        <w:t>لاو</w:t>
      </w:r>
      <w:r w:rsidRPr="00A822A2">
        <w:rPr>
          <w:rFonts w:hint="cs"/>
          <w:sz w:val="26"/>
          <w:szCs w:val="26"/>
          <w:rtl/>
        </w:rPr>
        <w:t xml:space="preserve"> الشعبية الديمقراطية في عملية تشاور مع أصحاب المصلحة المعنيين بشأن الإرشاد لوضع مخطط لاعتماد الفنيين. وجرى تطوير هذا العمل بموجب تمويل مواز </w:t>
      </w:r>
      <w:r w:rsidR="006E4276" w:rsidRPr="00A822A2">
        <w:rPr>
          <w:rFonts w:hint="cs"/>
          <w:sz w:val="26"/>
          <w:szCs w:val="26"/>
          <w:rtl/>
        </w:rPr>
        <w:t>لخطة</w:t>
      </w:r>
      <w:r w:rsidRPr="00A822A2">
        <w:rPr>
          <w:rFonts w:hint="cs"/>
          <w:sz w:val="26"/>
          <w:szCs w:val="26"/>
          <w:rtl/>
        </w:rPr>
        <w:t xml:space="preserve"> إدارة إزالة الهيدروكلوروفلوروكربون. وكان لدى بلدين آخرين عنصر منفص</w:t>
      </w:r>
      <w:r w:rsidR="006E4276" w:rsidRPr="00A822A2">
        <w:rPr>
          <w:rFonts w:hint="cs"/>
          <w:sz w:val="26"/>
          <w:szCs w:val="26"/>
          <w:rtl/>
        </w:rPr>
        <w:t>ل</w:t>
      </w:r>
      <w:r w:rsidRPr="00A822A2">
        <w:rPr>
          <w:rFonts w:hint="cs"/>
          <w:sz w:val="26"/>
          <w:szCs w:val="26"/>
          <w:rtl/>
        </w:rPr>
        <w:t xml:space="preserve"> في الأنشطة التمكينية خصص لتنقيح المعايير الوطنية لتكامل العمل لفنيي التبريد وتكييف الهواء. وفي دولة بوليفيا المتعددة القوميات، جرت صياغة معايير جديدة لتكامل </w:t>
      </w:r>
      <w:r w:rsidR="00C87B2D" w:rsidRPr="00A822A2">
        <w:rPr>
          <w:rFonts w:hint="cs"/>
          <w:sz w:val="26"/>
          <w:szCs w:val="26"/>
          <w:rtl/>
          <w:lang w:bidi="ar-EG"/>
        </w:rPr>
        <w:t xml:space="preserve">العمل للعاملين في نظم التبريد المنزلية في حين أنتجت الأنشطة التمكينية في باراغواي مقترحا لمعيار جديد عن الاستخدام والمناولة الآمنة للهيدروكربونات في نظم التبريد المحلية والتجارية. كما أطلق المشروع </w:t>
      </w:r>
      <w:r w:rsidR="00A241E5" w:rsidRPr="00A822A2">
        <w:rPr>
          <w:rFonts w:hint="cs"/>
          <w:sz w:val="26"/>
          <w:szCs w:val="26"/>
          <w:rtl/>
          <w:lang w:bidi="ar-EG"/>
        </w:rPr>
        <w:t>لهذا</w:t>
      </w:r>
      <w:r w:rsidR="00C87B2D" w:rsidRPr="00A822A2">
        <w:rPr>
          <w:rFonts w:hint="cs"/>
          <w:sz w:val="26"/>
          <w:szCs w:val="26"/>
          <w:rtl/>
          <w:lang w:bidi="ar-EG"/>
        </w:rPr>
        <w:t xml:space="preserve"> البلد الأخير حملة نشر </w:t>
      </w:r>
      <w:r w:rsidR="00A241E5" w:rsidRPr="00A822A2">
        <w:rPr>
          <w:rFonts w:hint="cs"/>
          <w:sz w:val="26"/>
          <w:szCs w:val="26"/>
          <w:rtl/>
          <w:lang w:bidi="ar-EG"/>
        </w:rPr>
        <w:t>لإعتماد</w:t>
      </w:r>
      <w:r w:rsidR="00C87B2D" w:rsidRPr="00A822A2">
        <w:rPr>
          <w:rFonts w:hint="cs"/>
          <w:sz w:val="26"/>
          <w:szCs w:val="26"/>
          <w:rtl/>
          <w:lang w:bidi="ar-EG"/>
        </w:rPr>
        <w:t xml:space="preserve"> فنيي التبريد وتكييف الهواء.</w:t>
      </w:r>
    </w:p>
    <w:p w14:paraId="58CA1C73" w14:textId="6D19E459" w:rsidR="00C87B2D" w:rsidRPr="00A822A2" w:rsidRDefault="00EA1659" w:rsidP="00A241E5">
      <w:pPr>
        <w:pStyle w:val="Heading1"/>
        <w:bidi/>
        <w:rPr>
          <w:sz w:val="26"/>
          <w:szCs w:val="26"/>
        </w:rPr>
      </w:pPr>
      <w:r w:rsidRPr="00A822A2">
        <w:rPr>
          <w:rFonts w:hint="cs"/>
          <w:sz w:val="26"/>
          <w:szCs w:val="26"/>
          <w:rtl/>
        </w:rPr>
        <w:t>وعلى الرغم من نجاح الانتهاء من العنصر الفرعي لبناء القدرات، خلص العديد من التقارير النهائية عن الأنشطة التمكينية الى أن الدورا</w:t>
      </w:r>
      <w:r w:rsidR="00A241E5" w:rsidRPr="00A822A2">
        <w:rPr>
          <w:rFonts w:hint="cs"/>
          <w:sz w:val="26"/>
          <w:szCs w:val="26"/>
          <w:rtl/>
        </w:rPr>
        <w:t>ن</w:t>
      </w:r>
      <w:r w:rsidRPr="00A822A2">
        <w:rPr>
          <w:rFonts w:hint="cs"/>
          <w:sz w:val="26"/>
          <w:szCs w:val="26"/>
          <w:rtl/>
        </w:rPr>
        <w:t xml:space="preserve"> السريع لفنيي التبريد وتكييف الهواء يتطلب مواصلة الجهود لتعزيز قدرات</w:t>
      </w:r>
      <w:r w:rsidR="00A241E5" w:rsidRPr="00A822A2">
        <w:rPr>
          <w:rFonts w:hint="cs"/>
          <w:sz w:val="26"/>
          <w:szCs w:val="26"/>
          <w:rtl/>
        </w:rPr>
        <w:t>هم</w:t>
      </w:r>
      <w:r w:rsidRPr="00A822A2">
        <w:rPr>
          <w:rFonts w:hint="cs"/>
          <w:sz w:val="26"/>
          <w:szCs w:val="26"/>
          <w:rtl/>
        </w:rPr>
        <w:t xml:space="preserve"> على تحسين ممارسات الخدمة وضمان الاستخدام الآمن لغازات التبريد القابلة للاشتعال.</w:t>
      </w:r>
    </w:p>
    <w:p w14:paraId="270AAB9E" w14:textId="6445A475" w:rsidR="00EA1659" w:rsidRPr="00A822A2" w:rsidRDefault="00EA1659" w:rsidP="00924706">
      <w:pPr>
        <w:pStyle w:val="Heading1"/>
        <w:bidi/>
        <w:rPr>
          <w:sz w:val="26"/>
          <w:szCs w:val="26"/>
        </w:rPr>
      </w:pPr>
      <w:r w:rsidRPr="00A822A2">
        <w:rPr>
          <w:rFonts w:hint="cs"/>
          <w:sz w:val="26"/>
          <w:szCs w:val="26"/>
          <w:rtl/>
        </w:rPr>
        <w:t xml:space="preserve">وعلاوة على تدريب فنيي التبريد وتكييف الهواء، استخدم العديد من البلدان عنصر بناء القدرات في مشروعات الأنشطة التمكينية في تنظيم حلقات العمل التدريبية لموظفي الجمارك وموظفي إنفاذ القوانين بشأن تعزيز الرقابة على الواردات من مختلف المواد الهيدروفلوروكربونية وخلائط الهيدروفلوروكربون واستهلاكها. ففي رواندا، نظم هذا التدريب من خلال وضع دليل </w:t>
      </w:r>
      <w:r w:rsidR="00F1277B" w:rsidRPr="00A822A2">
        <w:rPr>
          <w:rFonts w:hint="cs"/>
          <w:sz w:val="26"/>
          <w:szCs w:val="26"/>
          <w:rtl/>
        </w:rPr>
        <w:t>وطني للتدريب لموظفي الجمارك وغيرهم من موظفي إنفاذ القوانين وارتكزت جميع المشروعات المستعرضة على الشراكات مع الجمارك الوطنية التي وضعت في إطار إزالة الهيدروكلوروفلوروكربون كما استخدم عدد قليل من البلدان أنشطته التمكينية في تعزيز نقاط المراقبة على الحدود بمعدات لتحديد غازات التبريد باعتبارها شرطا أساسيا لتحسين قدرة نظم التراخيص والحصص على مواجهة الاحتياجات الجديدة الناشئة عن تعديل كيغالي.</w:t>
      </w:r>
    </w:p>
    <w:p w14:paraId="5EC3016E" w14:textId="7CF0AAD0" w:rsidR="00F1277B" w:rsidRPr="00A822A2" w:rsidRDefault="00F1277B" w:rsidP="00924706">
      <w:pPr>
        <w:pStyle w:val="Heading1"/>
        <w:bidi/>
        <w:rPr>
          <w:sz w:val="26"/>
          <w:szCs w:val="26"/>
        </w:rPr>
      </w:pPr>
      <w:r w:rsidRPr="00A822A2">
        <w:rPr>
          <w:rFonts w:hint="cs"/>
          <w:sz w:val="26"/>
          <w:szCs w:val="26"/>
          <w:rtl/>
        </w:rPr>
        <w:t>وأبرز العديد من البلدان حقيقة أن الأنشطة التمكينية ساعدت على إقناع ممارسي التبريد وتكييف الهواء، ومستوردي غازات التبريد وتجار التجزئة على قبول اعتماد التكنولوجيات البديلة من خلال مشاركة وحدات الأوزون الوطنية بصورة وثيقة. وأبلغت كذلك عن الدلائل الأولى لزيادة تغلغل بدائل الهيدروفلوروكربون في أسواق غازات التبريد المحلية.</w:t>
      </w:r>
    </w:p>
    <w:p w14:paraId="37D5E61F" w14:textId="77608772" w:rsidR="00F1277B" w:rsidRPr="00A822A2" w:rsidRDefault="00A41E15" w:rsidP="00062D33">
      <w:pPr>
        <w:pStyle w:val="Heading1"/>
        <w:bidi/>
        <w:rPr>
          <w:sz w:val="26"/>
          <w:szCs w:val="26"/>
        </w:rPr>
      </w:pPr>
      <w:r w:rsidRPr="00A822A2">
        <w:rPr>
          <w:rFonts w:hint="cs"/>
          <w:sz w:val="26"/>
          <w:szCs w:val="26"/>
          <w:rtl/>
        </w:rPr>
        <w:t>وأ</w:t>
      </w:r>
      <w:r w:rsidR="00A241E5" w:rsidRPr="00A822A2">
        <w:rPr>
          <w:rFonts w:hint="cs"/>
          <w:sz w:val="26"/>
          <w:szCs w:val="26"/>
          <w:rtl/>
        </w:rPr>
        <w:t>ول</w:t>
      </w:r>
      <w:r w:rsidRPr="00A822A2">
        <w:rPr>
          <w:rFonts w:hint="cs"/>
          <w:sz w:val="26"/>
          <w:szCs w:val="26"/>
          <w:rtl/>
        </w:rPr>
        <w:t xml:space="preserve">ى عدد من البلدان </w:t>
      </w:r>
      <w:r w:rsidR="00A241E5" w:rsidRPr="00A822A2">
        <w:rPr>
          <w:rFonts w:hint="cs"/>
          <w:sz w:val="26"/>
          <w:szCs w:val="26"/>
          <w:rtl/>
        </w:rPr>
        <w:t>الأولوية</w:t>
      </w:r>
      <w:r w:rsidRPr="00A822A2">
        <w:rPr>
          <w:rFonts w:hint="cs"/>
          <w:sz w:val="26"/>
          <w:szCs w:val="26"/>
          <w:rtl/>
        </w:rPr>
        <w:t xml:space="preserve"> لتعزيز المؤسسات وتحسين التعاون والتنسيق فيما بين المؤسسات المعنية في إطار عنصر بناء القدرات. وعلاوة على ذلك، نظم عدد قليل من البلدان اجتماعات ل</w:t>
      </w:r>
      <w:r w:rsidR="00062D33" w:rsidRPr="00A822A2">
        <w:rPr>
          <w:rFonts w:hint="cs"/>
          <w:sz w:val="26"/>
          <w:szCs w:val="26"/>
          <w:rtl/>
        </w:rPr>
        <w:t>ل</w:t>
      </w:r>
      <w:r w:rsidRPr="00A822A2">
        <w:rPr>
          <w:rFonts w:hint="cs"/>
          <w:sz w:val="26"/>
          <w:szCs w:val="26"/>
          <w:rtl/>
        </w:rPr>
        <w:t>توعية لتحفيز المستهلكين والجمهور العام على فهم التكاليف والمنافع ذات الصلة بالتكنولوجيات والمعدات البديلة المنخفضة القدرة على الاحترار العالمي.</w:t>
      </w:r>
    </w:p>
    <w:p w14:paraId="17BD67FF" w14:textId="1BC3AF09" w:rsidR="001A6738" w:rsidRPr="00A822A2" w:rsidRDefault="001A6738" w:rsidP="001A6738">
      <w:pPr>
        <w:pStyle w:val="Style2"/>
        <w:bidi/>
        <w:ind w:left="720"/>
        <w:jc w:val="left"/>
        <w:rPr>
          <w:sz w:val="26"/>
          <w:szCs w:val="26"/>
          <w:rtl/>
          <w:lang w:bidi="ar-EG"/>
        </w:rPr>
      </w:pPr>
      <w:bookmarkStart w:id="62" w:name="_Toc134025875"/>
      <w:bookmarkStart w:id="63" w:name="_Toc127172461"/>
      <w:bookmarkStart w:id="64" w:name="_Toc127172561"/>
      <w:bookmarkStart w:id="65" w:name="_Toc127172706"/>
      <w:bookmarkStart w:id="66" w:name="_Toc131178196"/>
      <w:r w:rsidRPr="00A822A2">
        <w:rPr>
          <w:rFonts w:hint="cs"/>
          <w:sz w:val="26"/>
          <w:szCs w:val="26"/>
          <w:rtl/>
          <w:lang w:bidi="ar-EG"/>
        </w:rPr>
        <w:t>ثالثا-4</w:t>
      </w:r>
      <w:r w:rsidRPr="00A822A2">
        <w:rPr>
          <w:rFonts w:hint="cs"/>
          <w:sz w:val="26"/>
          <w:szCs w:val="26"/>
          <w:rtl/>
          <w:lang w:bidi="ar-EG"/>
        </w:rPr>
        <w:tab/>
      </w:r>
      <w:r w:rsidR="00A41E15" w:rsidRPr="00A822A2">
        <w:rPr>
          <w:rFonts w:hint="cs"/>
          <w:sz w:val="26"/>
          <w:szCs w:val="26"/>
          <w:rtl/>
          <w:lang w:bidi="ar-EG"/>
        </w:rPr>
        <w:t>الأنشطة التمكينية ونظم الإنفاذ والإبلاغ القائمة</w:t>
      </w:r>
      <w:bookmarkEnd w:id="62"/>
    </w:p>
    <w:bookmarkEnd w:id="63"/>
    <w:bookmarkEnd w:id="64"/>
    <w:bookmarkEnd w:id="65"/>
    <w:bookmarkEnd w:id="66"/>
    <w:p w14:paraId="7F17E346" w14:textId="15D54563" w:rsidR="00371976" w:rsidRPr="00A822A2" w:rsidRDefault="00371976" w:rsidP="00062D33">
      <w:pPr>
        <w:pStyle w:val="Heading1"/>
        <w:keepNext/>
        <w:keepLines/>
        <w:widowControl w:val="0"/>
        <w:bidi/>
        <w:rPr>
          <w:sz w:val="26"/>
          <w:szCs w:val="26"/>
        </w:rPr>
      </w:pPr>
      <w:r w:rsidRPr="00A822A2">
        <w:rPr>
          <w:rFonts w:hint="cs"/>
          <w:sz w:val="26"/>
          <w:szCs w:val="26"/>
          <w:rtl/>
        </w:rPr>
        <w:t xml:space="preserve">أدرجت جميع البلدان، قبل الشروع في مشروعات الأنشطة التمكينية في الدراسة النظرية التشريعات والقواعد المتعلقة بالرقابة على المواد المستنفدة للأوزون، وكان لدى معظم البلدان أطر تنظيم وظيفية تتضمن نظم التراخيص والحصص لاستيراد واستهلاك المواد المستنفدة </w:t>
      </w:r>
      <w:r w:rsidR="00B145FD" w:rsidRPr="00A822A2">
        <w:rPr>
          <w:sz w:val="26"/>
          <w:szCs w:val="26"/>
        </w:rPr>
        <w:t xml:space="preserve"> </w:t>
      </w:r>
      <w:r w:rsidRPr="00A822A2">
        <w:rPr>
          <w:rFonts w:hint="cs"/>
          <w:sz w:val="26"/>
          <w:szCs w:val="26"/>
          <w:rtl/>
        </w:rPr>
        <w:t xml:space="preserve">للأوزون غير أن نظم الإنفاذ الأساسية لم تتضمن الرقابة على المواد الهيدروكلوروفلوروكربونية. وكانت معظم مشروعات الأنشطة التمكينية في الدراسة تشتمل على عنصر للاستعراض الشامل والارتقاء بنظم التراخيص القائمة الخاصة بالمواد المستنفدة للأوزون والمنتجات المعتمدة على الهيدروفلوروكربون باعتبارها خطوة أولية في اتجاه معالجة المواد الهيدروفلوروكربونية والمنتجات المعتمدة على الهيدروفلوروكربون لتنفيذ تعديل كيغالي وأدرج ما مجموعه 32 بلدا </w:t>
      </w:r>
      <w:r w:rsidR="00062D33" w:rsidRPr="00A822A2">
        <w:rPr>
          <w:rFonts w:hint="cs"/>
          <w:sz w:val="26"/>
          <w:szCs w:val="26"/>
          <w:rtl/>
        </w:rPr>
        <w:t>تم فيها</w:t>
      </w:r>
      <w:r w:rsidRPr="00A822A2">
        <w:rPr>
          <w:rFonts w:hint="cs"/>
          <w:sz w:val="26"/>
          <w:szCs w:val="26"/>
          <w:rtl/>
        </w:rPr>
        <w:t xml:space="preserve"> استعراض هذا العنصر تحت عنوان "التراخيص والإبلاغ</w:t>
      </w:r>
      <w:r w:rsidR="006E7674" w:rsidRPr="00A822A2">
        <w:rPr>
          <w:rFonts w:hint="cs"/>
          <w:sz w:val="26"/>
          <w:szCs w:val="26"/>
          <w:rtl/>
        </w:rPr>
        <w:t xml:space="preserve"> في إطار المادة 4 باء" سواء في شكل عنصر منفصل أو كعناصر منفصلة للتراخيص والإبلاغ.</w:t>
      </w:r>
      <w:r w:rsidR="006E7674" w:rsidRPr="00A822A2">
        <w:rPr>
          <w:rStyle w:val="FootnoteReference"/>
          <w:sz w:val="26"/>
          <w:szCs w:val="26"/>
        </w:rPr>
        <w:t xml:space="preserve"> </w:t>
      </w:r>
      <w:r w:rsidR="006E7674" w:rsidRPr="00A822A2">
        <w:rPr>
          <w:rStyle w:val="FootnoteReference"/>
          <w:sz w:val="26"/>
          <w:szCs w:val="26"/>
        </w:rPr>
        <w:footnoteReference w:id="33"/>
      </w:r>
      <w:r w:rsidR="006E7674" w:rsidRPr="00A822A2">
        <w:rPr>
          <w:rFonts w:hint="cs"/>
          <w:sz w:val="26"/>
          <w:szCs w:val="26"/>
          <w:rtl/>
        </w:rPr>
        <w:t xml:space="preserve"> وكان لدى بلدان آخران عنصرا </w:t>
      </w:r>
      <w:r w:rsidR="00062D33" w:rsidRPr="00A822A2">
        <w:rPr>
          <w:rFonts w:hint="cs"/>
          <w:sz w:val="26"/>
          <w:szCs w:val="26"/>
          <w:rtl/>
        </w:rPr>
        <w:t>مخصصا</w:t>
      </w:r>
      <w:r w:rsidR="006E7674" w:rsidRPr="00A822A2">
        <w:rPr>
          <w:rFonts w:hint="cs"/>
          <w:sz w:val="26"/>
          <w:szCs w:val="26"/>
          <w:rtl/>
        </w:rPr>
        <w:t xml:space="preserve"> لإبلاغ البيانات والتحقق. وارتكزت عملية الارتقاء بهذه النظم الى حد كبير على الأطر السابقة التي أقيمت للمواد الهيدروكلوروفلوروكربونية وتم تعزيزها الآن لمواجهة الاحتياجات الجديدة التي سوف تظهر من تنفيذ تعديل كيغالي.</w:t>
      </w:r>
    </w:p>
    <w:p w14:paraId="5D4BB8E3" w14:textId="494E854E" w:rsidR="006E7674" w:rsidRPr="00A822A2" w:rsidRDefault="006E7674" w:rsidP="00062D33">
      <w:pPr>
        <w:pStyle w:val="Heading1"/>
        <w:bidi/>
        <w:rPr>
          <w:sz w:val="26"/>
          <w:szCs w:val="26"/>
        </w:rPr>
      </w:pPr>
      <w:r w:rsidRPr="00A822A2">
        <w:rPr>
          <w:rFonts w:hint="cs"/>
          <w:sz w:val="26"/>
          <w:szCs w:val="26"/>
          <w:rtl/>
        </w:rPr>
        <w:t>وتمثلت نتائج هذا العنصر في جميع البلدان الاثنتي والثلاث</w:t>
      </w:r>
      <w:r w:rsidR="00062D33" w:rsidRPr="00A822A2">
        <w:rPr>
          <w:rFonts w:hint="cs"/>
          <w:sz w:val="26"/>
          <w:szCs w:val="26"/>
          <w:rtl/>
        </w:rPr>
        <w:t xml:space="preserve">ين </w:t>
      </w:r>
      <w:r w:rsidRPr="00A822A2">
        <w:rPr>
          <w:rFonts w:hint="cs"/>
          <w:sz w:val="26"/>
          <w:szCs w:val="26"/>
          <w:rtl/>
        </w:rPr>
        <w:t>في استعراض نظم التراخيص والحصص القائمة ومقترح لتحديث هذه النظم من خلال تنقيح التشريع لإدراج الهيدروفلوروكربون والمعدات المعتمدة على الهيدروفلوروكربون أو من خلال صياغة صك تشريعي جديد (مثل مرسوم أو قانون) لتعزيز إجراءات الرقابة على المواد المستنفدة للأوزون ومن بينها الهيدروفلوروكربون.</w:t>
      </w:r>
    </w:p>
    <w:p w14:paraId="06F54846" w14:textId="1D5BFA5C" w:rsidR="006E7674" w:rsidRPr="00A822A2" w:rsidRDefault="006E7674" w:rsidP="00551B6E">
      <w:pPr>
        <w:pStyle w:val="Heading1"/>
        <w:bidi/>
        <w:rPr>
          <w:sz w:val="26"/>
          <w:szCs w:val="26"/>
        </w:rPr>
      </w:pPr>
      <w:r w:rsidRPr="00A822A2">
        <w:rPr>
          <w:rFonts w:hint="cs"/>
          <w:sz w:val="26"/>
          <w:szCs w:val="26"/>
          <w:rtl/>
        </w:rPr>
        <w:t>وحقق نحو ثلثي البلدان التي لديها عنصر نظم للتراخيص والحصص أيضا النص الرسمي للتشريعات المنقحة أو</w:t>
      </w:r>
      <w:r w:rsidR="00892B55" w:rsidRPr="00A822A2">
        <w:rPr>
          <w:rFonts w:hint="cs"/>
          <w:sz w:val="26"/>
          <w:szCs w:val="26"/>
          <w:rtl/>
        </w:rPr>
        <w:t xml:space="preserve"> المحدثة وتشغيل نظمها للتراخيص والحصص. وفي البلدان المتبقية كانت العملية التشريعية للموافقة على نظم التراخيص والحصص تسير وقت الانتهاء من مشروعات الأنشطة التمكينية </w:t>
      </w:r>
    </w:p>
    <w:p w14:paraId="603206F3" w14:textId="472CCFFD" w:rsidR="00DE1FC1" w:rsidRPr="00A822A2" w:rsidRDefault="00DE1FC1" w:rsidP="00924706">
      <w:pPr>
        <w:pStyle w:val="Heading1"/>
        <w:bidi/>
        <w:rPr>
          <w:sz w:val="26"/>
          <w:szCs w:val="26"/>
        </w:rPr>
      </w:pPr>
      <w:r w:rsidRPr="00A822A2">
        <w:rPr>
          <w:rFonts w:hint="cs"/>
          <w:sz w:val="26"/>
          <w:szCs w:val="26"/>
          <w:rtl/>
        </w:rPr>
        <w:t>وطبقت الجبل الأسود قانونا جديدا يوفر أساسا لتطبيق نظام الحصص من المواد الهيدروفلوروكربونية وهو قانون سوف يوضع من خلال الاعتماد على قوانين فرعية بعد الانتهاء من الأنشطة التمكينية.</w:t>
      </w:r>
    </w:p>
    <w:p w14:paraId="1D33FAB9" w14:textId="521126E7" w:rsidR="00DE1FC1" w:rsidRPr="00A822A2" w:rsidRDefault="00DE1FC1" w:rsidP="00924706">
      <w:pPr>
        <w:pStyle w:val="Heading1"/>
        <w:bidi/>
        <w:rPr>
          <w:sz w:val="26"/>
          <w:szCs w:val="26"/>
        </w:rPr>
      </w:pPr>
      <w:r w:rsidRPr="00A822A2">
        <w:rPr>
          <w:rFonts w:hint="cs"/>
          <w:sz w:val="26"/>
          <w:szCs w:val="26"/>
          <w:rtl/>
        </w:rPr>
        <w:t xml:space="preserve">وتتمثل أكثر النتائج شيوعا لهذا العنصر في تقرير يحدد مجموعة من الخيارات السياساتية لتيسير </w:t>
      </w:r>
      <w:r w:rsidR="00203399" w:rsidRPr="00A822A2">
        <w:rPr>
          <w:rFonts w:hint="cs"/>
          <w:sz w:val="26"/>
          <w:szCs w:val="26"/>
          <w:rtl/>
        </w:rPr>
        <w:t>الخفض التدريجي للهيدروفلوروكربون وتحديد إجراءات قصيرة الأجل يمكن إدراجها في استراتيجية خفض الهيدروفلوروكربون في المستقبل.</w:t>
      </w:r>
    </w:p>
    <w:p w14:paraId="770E4980" w14:textId="26D2297C" w:rsidR="00203399" w:rsidRPr="00A822A2" w:rsidRDefault="00203399" w:rsidP="00551B6E">
      <w:pPr>
        <w:pStyle w:val="Heading1"/>
        <w:bidi/>
        <w:rPr>
          <w:sz w:val="26"/>
          <w:szCs w:val="26"/>
        </w:rPr>
      </w:pPr>
      <w:r w:rsidRPr="00A822A2">
        <w:rPr>
          <w:rFonts w:hint="cs"/>
          <w:sz w:val="26"/>
          <w:szCs w:val="26"/>
          <w:rtl/>
        </w:rPr>
        <w:t>وأسفر هذا العنصر في عدد قليل من بلدان إقليم آسيا والمحيط الهادئ عن نتائج نوعية ففي جمهورية لاو الشعبية الديمقراطية، حدث تغيير في سلطات منح التراخيص من وحدة الأوزون الوطنية في وزارة الموارد الطبيعية والبيئة الى وزارة الصناعة والتجارة كجزء من قانون إدارة المواد الكيميائية. ووفر المشروع الدعم لوحدة الأوزون الوطنية في إجراء سلسلة من الاجتماعات مع أصحاب المصلحة الحكوميين المعنيين لتحديد الأدوار والمسؤوليات الواضحة لكل من وح</w:t>
      </w:r>
      <w:r w:rsidR="00493DF6" w:rsidRPr="00A822A2">
        <w:rPr>
          <w:rFonts w:hint="cs"/>
          <w:sz w:val="26"/>
          <w:szCs w:val="26"/>
          <w:rtl/>
        </w:rPr>
        <w:t xml:space="preserve">دة الأوزون الوطنية ووزارة الصناعة والتجارة مما أسفر عن مذكرة تفاهم بين الوزارتين. وعلاوة على ذلك أتاح المشروع من خلال عملية تشاورية لوحدة الأوزون الوطنية وضع </w:t>
      </w:r>
      <w:r w:rsidR="00551B6E" w:rsidRPr="00A822A2">
        <w:rPr>
          <w:rFonts w:hint="cs"/>
          <w:sz w:val="26"/>
          <w:szCs w:val="26"/>
          <w:rtl/>
        </w:rPr>
        <w:t>قرار</w:t>
      </w:r>
      <w:r w:rsidR="00493DF6" w:rsidRPr="00A822A2">
        <w:rPr>
          <w:rFonts w:hint="cs"/>
          <w:sz w:val="26"/>
          <w:szCs w:val="26"/>
          <w:rtl/>
        </w:rPr>
        <w:t xml:space="preserve"> وزاري عن إدارة المواد المستنفدة للأوزون/ والهيدروفلوروكربون. يغطي متطلبات الإبلاغ لفنيي التبريد وتكييف الهواء.</w:t>
      </w:r>
    </w:p>
    <w:p w14:paraId="5CA882C4" w14:textId="6274A5F3" w:rsidR="00493DF6" w:rsidRPr="00A822A2" w:rsidRDefault="00493DF6" w:rsidP="00924706">
      <w:pPr>
        <w:pStyle w:val="Heading1"/>
        <w:bidi/>
        <w:rPr>
          <w:sz w:val="26"/>
          <w:szCs w:val="26"/>
        </w:rPr>
      </w:pPr>
      <w:r w:rsidRPr="00A822A2">
        <w:rPr>
          <w:rFonts w:hint="cs"/>
          <w:sz w:val="26"/>
          <w:szCs w:val="26"/>
          <w:rtl/>
        </w:rPr>
        <w:t xml:space="preserve">واستخدمت </w:t>
      </w:r>
      <w:r w:rsidR="00E82C60" w:rsidRPr="00A822A2">
        <w:rPr>
          <w:rFonts w:hint="cs"/>
          <w:sz w:val="26"/>
          <w:szCs w:val="26"/>
          <w:rtl/>
        </w:rPr>
        <w:t>سرى لانكا مشروع الأنشطة التمكينية في وضع الصيغة النهائية لسياسة التبريد الوطنية التي وضعت باعتبارها وثيقة سياساتية رئيسية لتحديد السياسات والقواعد الخاصة بخفض الهيدروفلوروكربون وتقديم التكنولوجيات البديلة المنخفضة القدرة على الاحترار العالمي.</w:t>
      </w:r>
    </w:p>
    <w:p w14:paraId="300F4AC6" w14:textId="28600B93" w:rsidR="00E82C60" w:rsidRPr="00A822A2" w:rsidRDefault="00E82C60" w:rsidP="00924706">
      <w:pPr>
        <w:pStyle w:val="Heading1"/>
        <w:bidi/>
        <w:rPr>
          <w:sz w:val="26"/>
          <w:szCs w:val="26"/>
        </w:rPr>
      </w:pPr>
      <w:r w:rsidRPr="00A822A2">
        <w:rPr>
          <w:rFonts w:hint="cs"/>
          <w:sz w:val="26"/>
          <w:szCs w:val="26"/>
          <w:rtl/>
        </w:rPr>
        <w:t>وكانت كمبوديا البلد الوحيد في العينة الذي لديه عنصر منفصل لإنشاء نظام إلكتروني للتراخيص والحصص للمواد الهيدروفلوروكربونية ومعدات التبريد وتكييف الهواء المتضمنة الهيدروفلوروكربون. وقد أتاح هذا النظام لوحدة الأوزون الوطنية تتبع الحصص المتبقية قبل إصدار تراخيص الاستيراد وتقرير تتبع الواردات الفعلية من كل مادة خاضعة للرقابة التي يقوم بها المستوردون.</w:t>
      </w:r>
    </w:p>
    <w:p w14:paraId="07A8D502" w14:textId="6D412811" w:rsidR="00E82C60" w:rsidRPr="00A822A2" w:rsidRDefault="00E82C60" w:rsidP="00551B6E">
      <w:pPr>
        <w:pStyle w:val="Heading1"/>
        <w:bidi/>
        <w:rPr>
          <w:sz w:val="26"/>
          <w:szCs w:val="26"/>
        </w:rPr>
      </w:pPr>
      <w:r w:rsidRPr="00A822A2">
        <w:rPr>
          <w:rFonts w:hint="cs"/>
          <w:sz w:val="26"/>
          <w:szCs w:val="26"/>
          <w:rtl/>
        </w:rPr>
        <w:t xml:space="preserve">وفي جنوب أفريقيا، يسر هذا العنصر من الأنشطة التمكينية إطلاق المناقشات الوطنية عن المسألة. وفي </w:t>
      </w:r>
      <w:r w:rsidR="00551B6E" w:rsidRPr="00A822A2">
        <w:rPr>
          <w:rFonts w:hint="cs"/>
          <w:sz w:val="26"/>
          <w:szCs w:val="26"/>
          <w:rtl/>
        </w:rPr>
        <w:t>الكميرون</w:t>
      </w:r>
      <w:r w:rsidRPr="00A822A2">
        <w:rPr>
          <w:rFonts w:hint="cs"/>
          <w:sz w:val="26"/>
          <w:szCs w:val="26"/>
          <w:rtl/>
        </w:rPr>
        <w:t xml:space="preserve">، </w:t>
      </w:r>
      <w:r w:rsidR="00551B6E" w:rsidRPr="00A822A2">
        <w:rPr>
          <w:rFonts w:hint="cs"/>
          <w:sz w:val="26"/>
          <w:szCs w:val="26"/>
          <w:rtl/>
        </w:rPr>
        <w:t>وفر</w:t>
      </w:r>
      <w:r w:rsidRPr="00A822A2">
        <w:rPr>
          <w:rFonts w:hint="cs"/>
          <w:sz w:val="26"/>
          <w:szCs w:val="26"/>
          <w:rtl/>
        </w:rPr>
        <w:t xml:space="preserve"> مشروع الأنشطة التمكينية الدعم للاضطلاع بالمسوحات الخاصة بقطاع التبريد وتكييف الهواء وغير</w:t>
      </w:r>
      <w:r w:rsidR="00551B6E" w:rsidRPr="00A822A2">
        <w:rPr>
          <w:rFonts w:hint="cs"/>
          <w:sz w:val="26"/>
          <w:szCs w:val="26"/>
          <w:rtl/>
        </w:rPr>
        <w:t>ه</w:t>
      </w:r>
      <w:r w:rsidRPr="00A822A2">
        <w:rPr>
          <w:rFonts w:hint="cs"/>
          <w:sz w:val="26"/>
          <w:szCs w:val="26"/>
          <w:rtl/>
        </w:rPr>
        <w:t xml:space="preserve"> من القطاعات التي لم تدرج في مشروعات المسوحات السابقة بشأن بدائل المواد </w:t>
      </w:r>
      <w:r w:rsidR="00CE3D07" w:rsidRPr="00A822A2">
        <w:rPr>
          <w:rFonts w:hint="cs"/>
          <w:sz w:val="26"/>
          <w:szCs w:val="26"/>
          <w:rtl/>
        </w:rPr>
        <w:t>المستنفدة للأوزون مثل مسوحات الهيدروفلوروكربون-</w:t>
      </w:r>
      <w:r w:rsidR="00CE3D07" w:rsidRPr="00A822A2">
        <w:rPr>
          <w:sz w:val="26"/>
          <w:szCs w:val="26"/>
        </w:rPr>
        <w:t>227ea</w:t>
      </w:r>
      <w:r w:rsidR="00CE3D07" w:rsidRPr="00A822A2">
        <w:rPr>
          <w:rFonts w:hint="cs"/>
          <w:sz w:val="26"/>
          <w:szCs w:val="26"/>
          <w:rtl/>
        </w:rPr>
        <w:t xml:space="preserve"> في مجال مكافحة الحرائق.</w:t>
      </w:r>
    </w:p>
    <w:p w14:paraId="7AB41F75" w14:textId="0D5E94C9" w:rsidR="00CE3D07" w:rsidRPr="00A822A2" w:rsidRDefault="00CE3D07" w:rsidP="00084D19">
      <w:pPr>
        <w:pStyle w:val="Heading1"/>
        <w:widowControl w:val="0"/>
        <w:bidi/>
        <w:rPr>
          <w:sz w:val="26"/>
          <w:szCs w:val="26"/>
        </w:rPr>
      </w:pPr>
      <w:bookmarkStart w:id="67" w:name="_Hlk132127109"/>
      <w:r w:rsidRPr="00A822A2">
        <w:rPr>
          <w:rFonts w:hint="cs"/>
          <w:sz w:val="26"/>
          <w:szCs w:val="26"/>
          <w:rtl/>
        </w:rPr>
        <w:t xml:space="preserve">وعلاوة على تنقيح النصوص التشريعية لنظم التراخيص والحصص، وفرت مشروعات الأنشطة التمكينية في عدد قليل من البلدان </w:t>
      </w:r>
      <w:r w:rsidR="00084D19" w:rsidRPr="00A822A2">
        <w:rPr>
          <w:rFonts w:hint="cs"/>
          <w:sz w:val="26"/>
          <w:szCs w:val="26"/>
          <w:rtl/>
        </w:rPr>
        <w:t xml:space="preserve">الفرصة لوضع </w:t>
      </w:r>
      <w:r w:rsidRPr="00A822A2">
        <w:rPr>
          <w:rFonts w:hint="cs"/>
          <w:sz w:val="26"/>
          <w:szCs w:val="26"/>
          <w:rtl/>
        </w:rPr>
        <w:t xml:space="preserve"> نظام إلكتروني لإدارة عملية استخدام الحصص السنوية بما في ذلك إدارة طلبات تراخيص ماقبل الشحن والإبلاغ الدوري السنوي وما بعد التراخيص.</w:t>
      </w:r>
    </w:p>
    <w:bookmarkEnd w:id="67"/>
    <w:p w14:paraId="6E1D3252" w14:textId="4A19F827" w:rsidR="00CE3D07" w:rsidRPr="00A822A2" w:rsidRDefault="00CE3D07" w:rsidP="00084D19">
      <w:pPr>
        <w:pStyle w:val="Heading1"/>
        <w:keepNext/>
        <w:keepLines/>
        <w:bidi/>
        <w:rPr>
          <w:sz w:val="26"/>
          <w:szCs w:val="26"/>
        </w:rPr>
      </w:pPr>
      <w:r w:rsidRPr="00A822A2">
        <w:rPr>
          <w:rFonts w:hint="cs"/>
          <w:sz w:val="26"/>
          <w:szCs w:val="26"/>
          <w:rtl/>
        </w:rPr>
        <w:t xml:space="preserve">وأبلغ العديد من البلدان عن وضع قواعد بيانات إلكترونية باتصال مباشر مع نظم العملاء الوطنية، مما أتاح للشركات تقديم التقارير السنوية عن الواردات من غازات التبريد واستخدامها. وعلاوة على خدمة الأسس الموثوق بها لتخصيص حصص الاستيراد، وفرت قواعد البيانات </w:t>
      </w:r>
      <w:r w:rsidR="00084D19" w:rsidRPr="00A822A2">
        <w:rPr>
          <w:rFonts w:hint="cs"/>
          <w:sz w:val="26"/>
          <w:szCs w:val="26"/>
          <w:rtl/>
        </w:rPr>
        <w:t>هذا</w:t>
      </w:r>
      <w:r w:rsidRPr="00A822A2">
        <w:rPr>
          <w:rFonts w:hint="cs"/>
          <w:sz w:val="26"/>
          <w:szCs w:val="26"/>
          <w:rtl/>
        </w:rPr>
        <w:t xml:space="preserve"> الدعم للالتزامات الوطنية للإبلاغ الوطني والدولي لتعديل كيغالي.</w:t>
      </w:r>
    </w:p>
    <w:p w14:paraId="39EAAB38" w14:textId="7B4CEDA1" w:rsidR="00CE3D07" w:rsidRPr="00A822A2" w:rsidRDefault="00CE3D07" w:rsidP="00084D19">
      <w:pPr>
        <w:pStyle w:val="Heading1"/>
        <w:bidi/>
        <w:rPr>
          <w:sz w:val="26"/>
          <w:szCs w:val="26"/>
        </w:rPr>
      </w:pPr>
      <w:r w:rsidRPr="00A822A2">
        <w:rPr>
          <w:rFonts w:hint="cs"/>
          <w:sz w:val="26"/>
          <w:szCs w:val="26"/>
          <w:rtl/>
        </w:rPr>
        <w:t xml:space="preserve">وقد أبلغ عن فائدة هذه الأنشطة التمكينية في وضع أو تحسين نظم التراخيص الإلكترونية في بلدان الجزر الصغيرة. فقد تضمن تحسين النظام الإلكتروني في </w:t>
      </w:r>
      <w:r w:rsidR="00084D19" w:rsidRPr="00A822A2">
        <w:rPr>
          <w:rFonts w:hint="cs"/>
          <w:sz w:val="26"/>
          <w:szCs w:val="26"/>
          <w:rtl/>
        </w:rPr>
        <w:t>غرينادا</w:t>
      </w:r>
      <w:r w:rsidRPr="00A822A2">
        <w:rPr>
          <w:rFonts w:hint="cs"/>
          <w:sz w:val="26"/>
          <w:szCs w:val="26"/>
          <w:rtl/>
        </w:rPr>
        <w:t xml:space="preserve"> شهادة قبل</w:t>
      </w:r>
      <w:r w:rsidR="003D19CD" w:rsidRPr="00A822A2">
        <w:rPr>
          <w:rFonts w:hint="cs"/>
          <w:sz w:val="26"/>
          <w:szCs w:val="26"/>
          <w:rtl/>
        </w:rPr>
        <w:t xml:space="preserve"> الموافقة كإجراء أولي لضمان تجميع بيانات الاستيراد في الوقت الحقيقي والإدارة الفعالة لنظام الحصص. ونظمت وحدة الأوزون في ولايات ميكرونيزيا المتحدة خدماتها في العمل من خلال الويب لترتيب النظام الإلكتروني.</w:t>
      </w:r>
    </w:p>
    <w:p w14:paraId="2115307C" w14:textId="5D3FCD52" w:rsidR="003D19CD" w:rsidRPr="00A822A2" w:rsidRDefault="003D19CD" w:rsidP="00084D19">
      <w:pPr>
        <w:pStyle w:val="Heading1"/>
        <w:keepLines/>
        <w:bidi/>
        <w:ind w:right="113"/>
        <w:rPr>
          <w:sz w:val="26"/>
          <w:szCs w:val="26"/>
        </w:rPr>
      </w:pPr>
      <w:r w:rsidRPr="00A822A2">
        <w:rPr>
          <w:rFonts w:hint="cs"/>
          <w:sz w:val="26"/>
          <w:szCs w:val="26"/>
          <w:rtl/>
        </w:rPr>
        <w:t xml:space="preserve">واستجاب التحسين الذي أدخل على نظام التراخيص في البحرين للاحتياجات التي حددت خلال تنفذ مخطط لاعتماد الفنيين يهدف الى تحسين الممارسات البيئية لتركيب وصيانة المعدات المعتمدة على بدائل المواد المستنفدة للأوزون. وتضمن الدعم الذي قدم لنظام التسجيل والتراخيص الإلكتروني في الكويت توفير الأجهزة والبرامج الضرورية فضلا عن تعديل النظام لإطلاق المعلومات بين العملاء ووحدة الأوزون الوطنية وفي المملكة العربية السعودية، تضمن النظام الجديد </w:t>
      </w:r>
      <w:r w:rsidR="00084D19" w:rsidRPr="00A822A2">
        <w:rPr>
          <w:rFonts w:hint="cs"/>
          <w:sz w:val="26"/>
          <w:szCs w:val="26"/>
          <w:rtl/>
        </w:rPr>
        <w:t>كودات</w:t>
      </w:r>
      <w:r w:rsidRPr="00A822A2">
        <w:rPr>
          <w:rFonts w:hint="cs"/>
          <w:sz w:val="26"/>
          <w:szCs w:val="26"/>
          <w:rtl/>
        </w:rPr>
        <w:t xml:space="preserve"> للمواد الهيدروفلوروكربونية في النظام الموحد في حين مازال مخطط التسجيل والإصدار الإلكتروني لتراخيص الهيدروفلوروكربون قيد الإعداد وقت الانتهاء من مشروع الأنشطة التمكينية.</w:t>
      </w:r>
    </w:p>
    <w:p w14:paraId="1F185892" w14:textId="4948D031" w:rsidR="003D19CD" w:rsidRPr="00A822A2" w:rsidRDefault="003D19CD" w:rsidP="00C13CC7">
      <w:pPr>
        <w:pStyle w:val="Heading1"/>
        <w:bidi/>
        <w:rPr>
          <w:sz w:val="26"/>
          <w:szCs w:val="26"/>
        </w:rPr>
      </w:pPr>
      <w:r w:rsidRPr="00A822A2">
        <w:rPr>
          <w:rFonts w:hint="cs"/>
          <w:sz w:val="26"/>
          <w:szCs w:val="26"/>
          <w:rtl/>
        </w:rPr>
        <w:t>ولاحظت الدراسة النظرية التي أعدت بناء على طلب اللجنة التنفيذية لتقييم الأنشطة التمكينية في إعداد خطة إدارة إزالة الهيدروكلوروفلوروكربون أن التدابير التنظيمية التي تتجاوز نظم التراخيص والحصص التقليدية قد يكون لها تأثير إيجابي على مواصلة خفض الواردات في المواد الخاضعة للرقابة.</w:t>
      </w:r>
      <w:r w:rsidRPr="00A822A2">
        <w:rPr>
          <w:rStyle w:val="FootnoteReference"/>
          <w:sz w:val="26"/>
          <w:szCs w:val="26"/>
        </w:rPr>
        <w:t xml:space="preserve"> </w:t>
      </w:r>
      <w:r w:rsidRPr="00A822A2">
        <w:rPr>
          <w:rStyle w:val="FootnoteReference"/>
          <w:sz w:val="26"/>
          <w:szCs w:val="26"/>
        </w:rPr>
        <w:footnoteReference w:id="34"/>
      </w:r>
      <w:r w:rsidRPr="00A822A2">
        <w:rPr>
          <w:rFonts w:hint="cs"/>
          <w:sz w:val="26"/>
          <w:szCs w:val="26"/>
          <w:rtl/>
        </w:rPr>
        <w:t xml:space="preserve"> وأشارت الدراسة ايضا الى أن بوسع بلدان المادة 5 وضع تدابير تنظيمية إضافية</w:t>
      </w:r>
      <w:r w:rsidRPr="00A822A2">
        <w:rPr>
          <w:rStyle w:val="FootnoteReference"/>
          <w:sz w:val="26"/>
          <w:szCs w:val="26"/>
        </w:rPr>
        <w:footnoteReference w:id="35"/>
      </w:r>
      <w:r w:rsidRPr="00A822A2">
        <w:rPr>
          <w:rFonts w:hint="cs"/>
          <w:sz w:val="26"/>
          <w:szCs w:val="26"/>
          <w:rtl/>
        </w:rPr>
        <w:t xml:space="preserve"> (مثل تسجيل واحتمال التراخيص للواردات من المعدات المعتمدة على الهيدروفلوروكربون وحظر على السلندرات غير القابلة للملء </w:t>
      </w:r>
      <w:r w:rsidR="00804CD2" w:rsidRPr="00A822A2">
        <w:rPr>
          <w:rFonts w:hint="cs"/>
          <w:sz w:val="26"/>
          <w:szCs w:val="26"/>
          <w:rtl/>
          <w:lang w:bidi="ar-EG"/>
        </w:rPr>
        <w:t xml:space="preserve">وحظر على </w:t>
      </w:r>
      <w:r w:rsidR="00C13CC7" w:rsidRPr="00A822A2">
        <w:rPr>
          <w:rFonts w:hint="cs"/>
          <w:sz w:val="26"/>
          <w:szCs w:val="26"/>
          <w:rtl/>
          <w:lang w:bidi="ar-EG"/>
        </w:rPr>
        <w:t>التثقيب</w:t>
      </w:r>
      <w:r w:rsidR="00804CD2" w:rsidRPr="00A822A2">
        <w:rPr>
          <w:rFonts w:hint="cs"/>
          <w:sz w:val="26"/>
          <w:szCs w:val="26"/>
          <w:rtl/>
          <w:lang w:bidi="ar-EG"/>
        </w:rPr>
        <w:t xml:space="preserve"> المعتمد</w:t>
      </w:r>
      <w:r w:rsidR="00C13CC7" w:rsidRPr="00A822A2">
        <w:rPr>
          <w:rFonts w:hint="cs"/>
          <w:sz w:val="26"/>
          <w:szCs w:val="26"/>
          <w:rtl/>
          <w:lang w:bidi="ar-EG"/>
        </w:rPr>
        <w:t xml:space="preserve"> </w:t>
      </w:r>
      <w:r w:rsidR="00804CD2" w:rsidRPr="00A822A2">
        <w:rPr>
          <w:rFonts w:hint="cs"/>
          <w:sz w:val="26"/>
          <w:szCs w:val="26"/>
          <w:rtl/>
          <w:lang w:bidi="ar-EG"/>
        </w:rPr>
        <w:t xml:space="preserve">لغازات التبريد العاملة بالهيدروفلوروكربون) مما سيساعد في إعداد وتنفيذ مشروعات تعديل كيغالي. غير أنه لم تبلغ في هذه الدراسة النظرية </w:t>
      </w:r>
      <w:r w:rsidR="00C13CC7" w:rsidRPr="00A822A2">
        <w:rPr>
          <w:rFonts w:hint="cs"/>
          <w:sz w:val="26"/>
          <w:szCs w:val="26"/>
          <w:rtl/>
          <w:lang w:bidi="ar-EG"/>
        </w:rPr>
        <w:t xml:space="preserve">فى </w:t>
      </w:r>
      <w:r w:rsidR="00804CD2" w:rsidRPr="00A822A2">
        <w:rPr>
          <w:rFonts w:hint="cs"/>
          <w:sz w:val="26"/>
          <w:szCs w:val="26"/>
          <w:rtl/>
          <w:lang w:bidi="ar-EG"/>
        </w:rPr>
        <w:t>أي من المشروعات الخاصة بالأنشطة التمكينية المستعرضة عن أي نتائج تتجاوز نظم التراخيص والحصص.</w:t>
      </w:r>
    </w:p>
    <w:p w14:paraId="0944ECE1" w14:textId="2A40225D" w:rsidR="00804CD2" w:rsidRPr="00A822A2" w:rsidRDefault="00804CD2" w:rsidP="000535EE">
      <w:pPr>
        <w:pStyle w:val="Heading1"/>
        <w:widowControl w:val="0"/>
        <w:bidi/>
        <w:rPr>
          <w:sz w:val="26"/>
          <w:szCs w:val="26"/>
        </w:rPr>
      </w:pPr>
      <w:r w:rsidRPr="00A822A2">
        <w:rPr>
          <w:rFonts w:hint="cs"/>
          <w:sz w:val="26"/>
          <w:szCs w:val="26"/>
          <w:rtl/>
        </w:rPr>
        <w:t>وقدمت الأنشطة التمكينية في جميع البلدان التي استعرضت التدريب لوحدات الأوزون الوطنية والتجميع والإبلاغ عن بيانات الهيدروفلوروكربون ومن ثم تعزيز البني التحتية اللازمة لإعداد مشروعات تعديل كيغالي، ولم يتم إلاّ في بلد واحد مسحا لمرة واحدة لبدائل الهيدروفلوروكربون والتجميع والإبلاغ عن البيانات المنتظمة بشأن المواد الهيدروفلوروكربونية في بلدان المادة 5 قبل الشروع في الأنشطة التمكينية. وفي هذا الصدد، قدمت الأنشطة التمكينية الدعم الضروري لبناء القدرات بشأن التجميع والإبلاغ عن البيانات في جميع بلدان هذه الدراسة النظرية. وفي حين أن نظام التجميع والإبلاغ عن المواد المستنفدة للأوزون كان قائما ويعمل بالفعل في جميع بلدان المادة 5 تقريبا، رؤى أن زيادة القدرة بشأن المواد الهيدروفلوروكربونية ضروري</w:t>
      </w:r>
      <w:r w:rsidR="000535EE" w:rsidRPr="00A822A2">
        <w:rPr>
          <w:rFonts w:hint="cs"/>
          <w:sz w:val="26"/>
          <w:szCs w:val="26"/>
          <w:rtl/>
        </w:rPr>
        <w:t xml:space="preserve"> </w:t>
      </w:r>
      <w:r w:rsidRPr="00A822A2">
        <w:rPr>
          <w:rFonts w:hint="cs"/>
          <w:sz w:val="26"/>
          <w:szCs w:val="26"/>
          <w:rtl/>
        </w:rPr>
        <w:t>من جانب جميع بلدان الدراسة النظرية.</w:t>
      </w:r>
    </w:p>
    <w:p w14:paraId="0580D89F" w14:textId="45905428" w:rsidR="006218A7" w:rsidRPr="00A822A2" w:rsidRDefault="000535EE" w:rsidP="000535EE">
      <w:pPr>
        <w:pStyle w:val="Heading1"/>
        <w:keepLines/>
        <w:widowControl w:val="0"/>
        <w:bidi/>
        <w:rPr>
          <w:sz w:val="26"/>
          <w:szCs w:val="26"/>
        </w:rPr>
      </w:pPr>
      <w:r w:rsidRPr="00A822A2">
        <w:rPr>
          <w:rFonts w:hint="cs"/>
          <w:sz w:val="26"/>
          <w:szCs w:val="26"/>
          <w:rtl/>
        </w:rPr>
        <w:t>و</w:t>
      </w:r>
      <w:r w:rsidR="006218A7" w:rsidRPr="00A822A2">
        <w:rPr>
          <w:rFonts w:hint="cs"/>
          <w:sz w:val="26"/>
          <w:szCs w:val="26"/>
          <w:rtl/>
        </w:rPr>
        <w:t xml:space="preserve">على الرغم من أن المستوردين وقطاعات المستخدمين متماثلين بعض الشيء لأولئك الآخرين بشأن المواد المستنفدة للأوزون يجري استيراد الهيدروفلوروكربون واستخدامه في جميع القطاعات باعتباره بديلا للمواد الكيميائية الخالصة وخلائطها، ويشكل ذلك مستوى إضافيا من التعقيد فيما يتعلق بتجميع وتسجيل بيانات استهلاك الهيدروفلوروكربون. وعلاوة على ذلك، فإن </w:t>
      </w:r>
      <w:r w:rsidR="002560C8" w:rsidRPr="00A822A2">
        <w:rPr>
          <w:rFonts w:hint="cs"/>
          <w:sz w:val="26"/>
          <w:szCs w:val="26"/>
          <w:rtl/>
        </w:rPr>
        <w:t xml:space="preserve">تحديد تدابير الرقابة </w:t>
      </w:r>
      <w:r w:rsidRPr="00A822A2">
        <w:rPr>
          <w:rFonts w:hint="cs"/>
          <w:sz w:val="26"/>
          <w:szCs w:val="26"/>
          <w:rtl/>
        </w:rPr>
        <w:t>على</w:t>
      </w:r>
      <w:r w:rsidR="002560C8" w:rsidRPr="00A822A2">
        <w:rPr>
          <w:rFonts w:hint="cs"/>
          <w:sz w:val="26"/>
          <w:szCs w:val="26"/>
          <w:rtl/>
        </w:rPr>
        <w:t xml:space="preserve"> الهيدروفلوروكربون تستند الى الأطنان المترية </w:t>
      </w:r>
      <w:r w:rsidRPr="00A822A2">
        <w:rPr>
          <w:rFonts w:hint="cs"/>
          <w:sz w:val="26"/>
          <w:szCs w:val="26"/>
          <w:rtl/>
        </w:rPr>
        <w:t>ال</w:t>
      </w:r>
      <w:r w:rsidR="002560C8" w:rsidRPr="00A822A2">
        <w:rPr>
          <w:rFonts w:hint="cs"/>
          <w:sz w:val="26"/>
          <w:szCs w:val="26"/>
          <w:rtl/>
        </w:rPr>
        <w:t xml:space="preserve">مختلفة وليس الى عامل القدرة على استنفاد الأوزون المستخدمة بالنسبة لجميع مجموعات المواد الخاضعة للرقابة. ولذا </w:t>
      </w:r>
      <w:r w:rsidRPr="00A822A2">
        <w:rPr>
          <w:rFonts w:hint="cs"/>
          <w:sz w:val="26"/>
          <w:szCs w:val="26"/>
          <w:rtl/>
        </w:rPr>
        <w:t>فإن</w:t>
      </w:r>
      <w:r w:rsidR="002560C8" w:rsidRPr="00A822A2">
        <w:rPr>
          <w:rFonts w:hint="cs"/>
          <w:sz w:val="26"/>
          <w:szCs w:val="26"/>
          <w:rtl/>
        </w:rPr>
        <w:t xml:space="preserve"> الرقابة </w:t>
      </w:r>
      <w:r w:rsidRPr="00A822A2">
        <w:rPr>
          <w:rFonts w:hint="cs"/>
          <w:sz w:val="26"/>
          <w:szCs w:val="26"/>
          <w:rtl/>
        </w:rPr>
        <w:t>على</w:t>
      </w:r>
      <w:r w:rsidR="002560C8" w:rsidRPr="00A822A2">
        <w:rPr>
          <w:rFonts w:hint="cs"/>
          <w:sz w:val="26"/>
          <w:szCs w:val="26"/>
          <w:rtl/>
        </w:rPr>
        <w:t xml:space="preserve"> الهيدروفلوروكربون تتطلب تحليلا إضافيا ومواءمة من جانب وحدات الأوزون الوطنية. وفي بعض البلدان، تساعد المشروعات وحدات الأوزون الوطنية وتمكنها من تحديد موردي الهيدروفلوروكربون مما يشكل تحديا لوحدات الأوزون الوطنية بالنظر الى أن المواد الهيدروفلوروكربونية لا يتم تنظيمها. ويمثل تحديد موردي الهيدروفلوروكربون أساسا متينا لوحدات الأوزون الوطنية لتنفيذ نظام التراخيص الإجباري للمواد الهيدروفلوروكربونية.</w:t>
      </w:r>
    </w:p>
    <w:p w14:paraId="0A23A282" w14:textId="31D3A5AE" w:rsidR="002560C8" w:rsidRPr="00A822A2" w:rsidRDefault="00401F8E" w:rsidP="000535EE">
      <w:pPr>
        <w:pStyle w:val="Heading1"/>
        <w:bidi/>
        <w:rPr>
          <w:sz w:val="26"/>
          <w:szCs w:val="26"/>
        </w:rPr>
      </w:pPr>
      <w:r w:rsidRPr="00A822A2">
        <w:rPr>
          <w:rFonts w:hint="cs"/>
          <w:sz w:val="26"/>
          <w:szCs w:val="26"/>
          <w:rtl/>
        </w:rPr>
        <w:t xml:space="preserve">ولدى معظم البلدان الواردة في الدراسة القدرات اللازمة </w:t>
      </w:r>
      <w:r w:rsidR="000535EE" w:rsidRPr="00A822A2">
        <w:rPr>
          <w:rFonts w:hint="cs"/>
          <w:sz w:val="26"/>
          <w:szCs w:val="26"/>
          <w:rtl/>
        </w:rPr>
        <w:t>لتجميع</w:t>
      </w:r>
      <w:r w:rsidRPr="00A822A2">
        <w:rPr>
          <w:rFonts w:hint="cs"/>
          <w:sz w:val="26"/>
          <w:szCs w:val="26"/>
          <w:rtl/>
        </w:rPr>
        <w:t xml:space="preserve"> وإبلاغ البيانات عن المواد الهيدروفلوروكربونية، فمن بين 44 بلدا في الدراسة، لم يبلغ</w:t>
      </w:r>
      <w:r w:rsidR="000535EE" w:rsidRPr="00A822A2">
        <w:rPr>
          <w:rFonts w:hint="cs"/>
          <w:sz w:val="26"/>
          <w:szCs w:val="26"/>
          <w:rtl/>
        </w:rPr>
        <w:t xml:space="preserve"> إلا</w:t>
      </w:r>
      <w:r w:rsidRPr="00A822A2">
        <w:rPr>
          <w:rFonts w:hint="cs"/>
          <w:sz w:val="26"/>
          <w:szCs w:val="26"/>
          <w:rtl/>
        </w:rPr>
        <w:t>خمسة بلدان فقط عن البيانات الخاصة بالهيدورفلوروكربون. وبدأ أربعة عشر بلدا في إبلاغ البيانات الخاصة بالهيدروفلوروكربون على أساس طوعي قبل سنة من الانتهاء الفعلي من التصديق بما في ذلك ثلاثة بلدان لم تصدق (هايتي وجمهورية فنزويلا البوليفارية وجنوب السودان).</w:t>
      </w:r>
      <w:r w:rsidRPr="00A822A2">
        <w:rPr>
          <w:rStyle w:val="FootnoteReference"/>
          <w:sz w:val="26"/>
          <w:szCs w:val="26"/>
        </w:rPr>
        <w:t xml:space="preserve"> </w:t>
      </w:r>
      <w:r w:rsidRPr="00A822A2">
        <w:rPr>
          <w:rStyle w:val="FootnoteReference"/>
          <w:sz w:val="26"/>
          <w:szCs w:val="26"/>
        </w:rPr>
        <w:footnoteReference w:id="36"/>
      </w:r>
      <w:r w:rsidRPr="00A822A2">
        <w:rPr>
          <w:rFonts w:hint="cs"/>
          <w:sz w:val="26"/>
          <w:szCs w:val="26"/>
          <w:rtl/>
        </w:rPr>
        <w:t xml:space="preserve"> وقد</w:t>
      </w:r>
      <w:r w:rsidR="00EF1CCF" w:rsidRPr="00A822A2">
        <w:rPr>
          <w:rFonts w:hint="cs"/>
          <w:sz w:val="26"/>
          <w:szCs w:val="26"/>
          <w:rtl/>
        </w:rPr>
        <w:t xml:space="preserve"> تشير هذه الاحصاءات الى أن الأنشطة التمكينية كانت فعالة من حيث بناء القدرات لتجميع بيانات الهيدروفلوروكربون وإبلاغها. في البلدان المتلقية.</w:t>
      </w:r>
    </w:p>
    <w:p w14:paraId="5D2457CB" w14:textId="1E34084F" w:rsidR="00EF1CCF" w:rsidRPr="00A822A2" w:rsidRDefault="00EF1CCF" w:rsidP="000535EE">
      <w:pPr>
        <w:pStyle w:val="Heading1"/>
        <w:bidi/>
        <w:rPr>
          <w:sz w:val="26"/>
          <w:szCs w:val="26"/>
        </w:rPr>
      </w:pPr>
      <w:r w:rsidRPr="00A822A2">
        <w:rPr>
          <w:rFonts w:hint="cs"/>
          <w:sz w:val="26"/>
          <w:szCs w:val="26"/>
          <w:rtl/>
        </w:rPr>
        <w:t xml:space="preserve">وأبلغ عدد من البلدان بأن العناصر الفعلية للتجميع والإبلاغ في الأنشطة التمكينية يسرت المناقشات مع سلطات الجمارك الوطنية بشأن تحديث </w:t>
      </w:r>
      <w:r w:rsidR="000535EE" w:rsidRPr="00A822A2">
        <w:rPr>
          <w:rFonts w:hint="cs"/>
          <w:sz w:val="26"/>
          <w:szCs w:val="26"/>
          <w:rtl/>
        </w:rPr>
        <w:t>كودات</w:t>
      </w:r>
      <w:r w:rsidRPr="00A822A2">
        <w:rPr>
          <w:rFonts w:hint="cs"/>
          <w:sz w:val="26"/>
          <w:szCs w:val="26"/>
          <w:rtl/>
        </w:rPr>
        <w:t xml:space="preserve"> النظام الموحد لدى منظمة الجمارك العالمية للنهوض بتحديد مستوردي الهيدروفلوروكربون كأساس لتحديث نظم التراخيص والحصص.</w:t>
      </w:r>
      <w:r w:rsidR="00D8064C" w:rsidRPr="00A822A2">
        <w:rPr>
          <w:rFonts w:hint="cs"/>
          <w:sz w:val="26"/>
          <w:szCs w:val="26"/>
          <w:rtl/>
        </w:rPr>
        <w:t xml:space="preserve"> وقد أسفر العمل لها عن اعتماد </w:t>
      </w:r>
      <w:r w:rsidR="000535EE" w:rsidRPr="00A822A2">
        <w:rPr>
          <w:rFonts w:hint="cs"/>
          <w:sz w:val="26"/>
          <w:szCs w:val="26"/>
          <w:rtl/>
        </w:rPr>
        <w:t>كودات</w:t>
      </w:r>
      <w:r w:rsidR="00D8064C" w:rsidRPr="00A822A2">
        <w:rPr>
          <w:rFonts w:hint="cs"/>
          <w:sz w:val="26"/>
          <w:szCs w:val="26"/>
          <w:rtl/>
        </w:rPr>
        <w:t xml:space="preserve"> نوعية جديدة في إطار النظام الموحد فقط بل قد يمكن أيضا في ظروف نوعية،</w:t>
      </w:r>
      <w:r w:rsidR="00D8064C" w:rsidRPr="00A822A2">
        <w:rPr>
          <w:rStyle w:val="FootnoteReference"/>
          <w:sz w:val="26"/>
          <w:szCs w:val="26"/>
        </w:rPr>
        <w:footnoteReference w:id="37"/>
      </w:r>
      <w:r w:rsidR="00D8064C" w:rsidRPr="00A822A2">
        <w:rPr>
          <w:rFonts w:hint="cs"/>
          <w:sz w:val="26"/>
          <w:szCs w:val="26"/>
          <w:rtl/>
        </w:rPr>
        <w:t xml:space="preserve"> من تكامل البيانات في البلدان.</w:t>
      </w:r>
    </w:p>
    <w:p w14:paraId="1C5AFA8B" w14:textId="7BC71E9A" w:rsidR="00D8064C" w:rsidRPr="00A822A2" w:rsidRDefault="00D8064C" w:rsidP="000535EE">
      <w:pPr>
        <w:pStyle w:val="Heading1"/>
        <w:bidi/>
        <w:rPr>
          <w:sz w:val="26"/>
          <w:szCs w:val="26"/>
        </w:rPr>
      </w:pPr>
      <w:r w:rsidRPr="00A822A2">
        <w:rPr>
          <w:rFonts w:hint="cs"/>
          <w:sz w:val="26"/>
          <w:szCs w:val="26"/>
          <w:rtl/>
        </w:rPr>
        <w:t xml:space="preserve">وأبلغت البلدان الأعضاء في منظمة جمارك المحيط بأن مشروعاتها للأنشطة التمكينية قد يسرت النهج الموحد إزاء اعتماد </w:t>
      </w:r>
      <w:r w:rsidR="000535EE" w:rsidRPr="00A822A2">
        <w:rPr>
          <w:rFonts w:hint="cs"/>
          <w:sz w:val="26"/>
          <w:szCs w:val="26"/>
          <w:rtl/>
        </w:rPr>
        <w:t>كودات</w:t>
      </w:r>
      <w:r w:rsidRPr="00A822A2">
        <w:rPr>
          <w:rFonts w:hint="cs"/>
          <w:sz w:val="26"/>
          <w:szCs w:val="26"/>
          <w:rtl/>
        </w:rPr>
        <w:t xml:space="preserve"> النظام الموحد للتفريق ين المواد الهيدروفلوروكربونية المختلفة وخلائط الهيدروفلوروكربون وقدمت </w:t>
      </w:r>
      <w:r w:rsidR="00F6108A" w:rsidRPr="00A822A2">
        <w:rPr>
          <w:rFonts w:hint="cs"/>
          <w:sz w:val="26"/>
          <w:szCs w:val="26"/>
          <w:rtl/>
        </w:rPr>
        <w:t>مدخلات في وصف السلع الموحدة للمحيط الهادئ ونظام الترميز الذي اعتمد ودخل حيز التنفيذ في 1 يناير/ كانون الثاني 2022.</w:t>
      </w:r>
    </w:p>
    <w:p w14:paraId="30835262" w14:textId="52D34B3A" w:rsidR="00F00356" w:rsidRPr="00A822A2" w:rsidRDefault="00F6108A" w:rsidP="00AC32FE">
      <w:pPr>
        <w:pStyle w:val="Heading1"/>
        <w:bidi/>
        <w:rPr>
          <w:sz w:val="26"/>
          <w:szCs w:val="26"/>
          <w:lang w:bidi="ar-EG"/>
        </w:rPr>
      </w:pPr>
      <w:bookmarkStart w:id="68" w:name="_Hlk132131799"/>
      <w:r w:rsidRPr="00A822A2">
        <w:rPr>
          <w:rFonts w:hint="cs"/>
          <w:sz w:val="26"/>
          <w:szCs w:val="26"/>
          <w:rtl/>
        </w:rPr>
        <w:t xml:space="preserve">وفي جنوب شرق آسيا، وفرت الأنشطة التمكينية الدعم لوضع </w:t>
      </w:r>
      <w:r w:rsidR="00AC32FE" w:rsidRPr="00A822A2">
        <w:rPr>
          <w:rFonts w:hint="cs"/>
          <w:sz w:val="26"/>
          <w:szCs w:val="26"/>
          <w:rtl/>
        </w:rPr>
        <w:t>كودات</w:t>
      </w:r>
      <w:r w:rsidRPr="00A822A2">
        <w:rPr>
          <w:rFonts w:hint="cs"/>
          <w:sz w:val="26"/>
          <w:szCs w:val="26"/>
          <w:rtl/>
        </w:rPr>
        <w:t xml:space="preserve"> في النظام الموحد للمواد الهيدروفلوروكربونية وخلائطها باستخدام الآليات الطبيعية. ونظرا لأن الكود الأصلي في المسميات </w:t>
      </w:r>
      <w:r w:rsidR="00AC32FE" w:rsidRPr="00A822A2">
        <w:rPr>
          <w:rFonts w:hint="cs"/>
          <w:sz w:val="26"/>
          <w:szCs w:val="26"/>
          <w:rtl/>
        </w:rPr>
        <w:t>التعريفية</w:t>
      </w:r>
      <w:r w:rsidRPr="00A822A2">
        <w:rPr>
          <w:rFonts w:hint="cs"/>
          <w:sz w:val="26"/>
          <w:szCs w:val="26"/>
          <w:rtl/>
        </w:rPr>
        <w:t xml:space="preserve"> لرابطة دول جنوب شرق آسيا لعام 2022 تخصص كو</w:t>
      </w:r>
      <w:r w:rsidRPr="00A822A2">
        <w:rPr>
          <w:rFonts w:hint="cs"/>
          <w:sz w:val="26"/>
          <w:szCs w:val="26"/>
          <w:rtl/>
          <w:lang w:bidi="ar-EG"/>
        </w:rPr>
        <w:t xml:space="preserve">دات مختلفة للنظام الموحد لثلاثة خلائط، ساعد المشروع البلدان الأعضاء في رابطة جنوب شرق آسيا في إجراء الاتصالات والمشاورات </w:t>
      </w:r>
      <w:r w:rsidR="00F00356" w:rsidRPr="00A822A2">
        <w:rPr>
          <w:rFonts w:hint="cs"/>
          <w:sz w:val="26"/>
          <w:szCs w:val="26"/>
          <w:rtl/>
          <w:lang w:bidi="ar-EG"/>
        </w:rPr>
        <w:t>مع سلطات الجمارك الوطنية لاستشكاف الآليات الوطنية لتخصيص كود من النظام الموحد للخلائط الأكثر شيوعا في الاستخدام لتيسير الرصد والإبلاغ للبيانات في المستقبل.</w:t>
      </w:r>
    </w:p>
    <w:bookmarkEnd w:id="68"/>
    <w:p w14:paraId="043ED490" w14:textId="31F0A82F" w:rsidR="00F00356" w:rsidRPr="00A822A2" w:rsidRDefault="00F00356" w:rsidP="00924706">
      <w:pPr>
        <w:pStyle w:val="Heading1"/>
        <w:keepLines/>
        <w:bidi/>
        <w:rPr>
          <w:sz w:val="26"/>
          <w:szCs w:val="26"/>
        </w:rPr>
      </w:pPr>
      <w:r w:rsidRPr="00A822A2">
        <w:rPr>
          <w:rFonts w:hint="cs"/>
          <w:sz w:val="26"/>
          <w:szCs w:val="26"/>
          <w:rtl/>
        </w:rPr>
        <w:t>وفي أفريقيا، وافقت غامبيا على اعتماد النهج الإقليمي لمبادرة التعريفات والمسميات الإحصائية في الجماعة الاقتصادية لبلدان غرب أفريقيا، عندما تم تجميع الخبراء من هذه الجماعة لاقتراح الكودات. وقد أشير الى أن المقترح يولي درجة كبيرة للجانب العملي مع إتاحة الفرصة للرقابة الفعالة على المواد الهيدروفلوروكربونية والخلائط المعتمدة على الهيدروفلوروكربون وفقا للالتزامات بموجب تعديل كيغالي دون حاجة الى تعديل النصوص المطبقة بالفعل على هذه المنتجات.</w:t>
      </w:r>
    </w:p>
    <w:p w14:paraId="7870E724" w14:textId="5222A0C9" w:rsidR="00F00356" w:rsidRPr="00A822A2" w:rsidRDefault="00F00356" w:rsidP="00AC32FE">
      <w:pPr>
        <w:pStyle w:val="Heading1"/>
        <w:keepLines/>
        <w:bidi/>
        <w:rPr>
          <w:sz w:val="26"/>
          <w:szCs w:val="26"/>
        </w:rPr>
      </w:pPr>
      <w:r w:rsidRPr="00A822A2">
        <w:rPr>
          <w:rFonts w:hint="cs"/>
          <w:sz w:val="26"/>
          <w:szCs w:val="26"/>
          <w:rtl/>
        </w:rPr>
        <w:t xml:space="preserve">وفي حين أن العناصر الفرعية المتعلقة بتحديث نظم الإنفاذ والإبلاغ قد وردت في جميع أنواع مشروعات الأنشطة التمكينية الواردة في الدراسة، فإن بعض البلدان التي ينخفض فيها حجم الاستهلاك في العينة، استخدمت مستوى مرتفع </w:t>
      </w:r>
      <w:r w:rsidR="00F65223" w:rsidRPr="00A822A2">
        <w:rPr>
          <w:rFonts w:hint="cs"/>
          <w:sz w:val="26"/>
          <w:szCs w:val="26"/>
          <w:rtl/>
        </w:rPr>
        <w:t xml:space="preserve">من التمويل للأنشطة التمكينية الإضافية، فلم </w:t>
      </w:r>
      <w:r w:rsidR="00AC32FE" w:rsidRPr="00A822A2">
        <w:rPr>
          <w:rFonts w:hint="cs"/>
          <w:sz w:val="26"/>
          <w:szCs w:val="26"/>
          <w:rtl/>
        </w:rPr>
        <w:t>تستخدم</w:t>
      </w:r>
      <w:r w:rsidR="00F65223" w:rsidRPr="00A822A2">
        <w:rPr>
          <w:rFonts w:hint="cs"/>
          <w:sz w:val="26"/>
          <w:szCs w:val="26"/>
          <w:rtl/>
        </w:rPr>
        <w:t xml:space="preserve"> الصين الأنشطة التمكينية في </w:t>
      </w:r>
      <w:r w:rsidR="00AC32FE" w:rsidRPr="00A822A2">
        <w:rPr>
          <w:rFonts w:hint="cs"/>
          <w:sz w:val="26"/>
          <w:szCs w:val="26"/>
          <w:rtl/>
        </w:rPr>
        <w:t xml:space="preserve">تجميع </w:t>
      </w:r>
      <w:r w:rsidR="00F65223" w:rsidRPr="00A822A2">
        <w:rPr>
          <w:rFonts w:hint="cs"/>
          <w:sz w:val="26"/>
          <w:szCs w:val="26"/>
          <w:rtl/>
        </w:rPr>
        <w:t xml:space="preserve"> البيانات </w:t>
      </w:r>
      <w:r w:rsidR="0057305C" w:rsidRPr="00A822A2">
        <w:rPr>
          <w:rFonts w:hint="cs"/>
          <w:sz w:val="26"/>
          <w:szCs w:val="26"/>
          <w:rtl/>
        </w:rPr>
        <w:t xml:space="preserve">من الإنتاج والواردات والصادرات من المواد الهيدروفلوروكربونية فحسب، بل استخدمتها كذلك في تحسين نظم الرصد والإبلاغ عن انبعاث الهيدروفلوروكربون-22، واستخدمت </w:t>
      </w:r>
      <w:r w:rsidR="00AC32FE" w:rsidRPr="00A822A2">
        <w:rPr>
          <w:rFonts w:hint="cs"/>
          <w:sz w:val="26"/>
          <w:szCs w:val="26"/>
          <w:rtl/>
        </w:rPr>
        <w:t>الكميرون</w:t>
      </w:r>
      <w:r w:rsidR="0057305C" w:rsidRPr="00A822A2">
        <w:rPr>
          <w:rFonts w:hint="cs"/>
          <w:sz w:val="26"/>
          <w:szCs w:val="26"/>
          <w:rtl/>
        </w:rPr>
        <w:t xml:space="preserve"> آلية إبلاغ البيانات القائمة في جمع بيانات استهلاك الهيدروفلوروكربون لعامي 2019 و2020 على أساس طوعي. واستخدمت جنوب إفريقيا مشروعها للأنشطة التمكينية في تبادل المعلومات وفي مناقشة مخطط التصاريح المبتكرة للمواد الهيدروفلوروكربونية.</w:t>
      </w:r>
    </w:p>
    <w:p w14:paraId="3D7056A8" w14:textId="14BC121D" w:rsidR="0057305C" w:rsidRPr="00A822A2" w:rsidRDefault="0057305C" w:rsidP="00924706">
      <w:pPr>
        <w:pStyle w:val="Heading1"/>
        <w:bidi/>
        <w:rPr>
          <w:sz w:val="26"/>
          <w:szCs w:val="26"/>
        </w:rPr>
      </w:pPr>
      <w:r w:rsidRPr="00A822A2">
        <w:rPr>
          <w:rFonts w:hint="cs"/>
          <w:sz w:val="26"/>
          <w:szCs w:val="26"/>
          <w:rtl/>
        </w:rPr>
        <w:t xml:space="preserve">ويعتبر توافر بيانات استهلاك الهيدروفلوروكربون لعدة سنوات، قواعد بيانات استهلاك الهيدروفلوروكربون شرطا أساسيا للأنشطة التمكنية حيث سيمكن ذلك من نظر طلبات تمويل </w:t>
      </w:r>
      <w:r w:rsidR="008D612A" w:rsidRPr="00A822A2">
        <w:rPr>
          <w:rFonts w:hint="cs"/>
          <w:sz w:val="26"/>
          <w:szCs w:val="26"/>
          <w:rtl/>
        </w:rPr>
        <w:t>إعداد التصديق على تعديل كيغالي من جانب اللجنة التنفيذية إعمالا للمبادئ التوجيهية للموافقة على هذه المشروعات.</w:t>
      </w:r>
      <w:r w:rsidR="008D612A" w:rsidRPr="00A822A2">
        <w:rPr>
          <w:rStyle w:val="FootnoteReference"/>
          <w:sz w:val="26"/>
          <w:szCs w:val="26"/>
        </w:rPr>
        <w:t xml:space="preserve"> </w:t>
      </w:r>
      <w:r w:rsidR="008D612A" w:rsidRPr="00A822A2">
        <w:rPr>
          <w:rStyle w:val="FootnoteReference"/>
          <w:sz w:val="26"/>
          <w:szCs w:val="26"/>
        </w:rPr>
        <w:footnoteReference w:id="38"/>
      </w:r>
    </w:p>
    <w:p w14:paraId="0E0FA812" w14:textId="0E7DB22A" w:rsidR="008D612A" w:rsidRPr="00A822A2" w:rsidRDefault="008D612A" w:rsidP="00924706">
      <w:pPr>
        <w:pStyle w:val="Heading1"/>
        <w:keepNext/>
        <w:bidi/>
        <w:rPr>
          <w:sz w:val="26"/>
          <w:szCs w:val="26"/>
        </w:rPr>
      </w:pPr>
      <w:r w:rsidRPr="00A822A2">
        <w:rPr>
          <w:rFonts w:hint="cs"/>
          <w:sz w:val="26"/>
          <w:szCs w:val="26"/>
          <w:rtl/>
        </w:rPr>
        <w:t>وتؤكد هذه النتائج أن تنفيذ الأنشطة التمكينية قد حقق إسهاما ملحوظا صوب تيسير إبلاغ البيانات بشأن استهلاك الهيدروفلوروكربون لمدة عامين الى أربعة أعوام</w:t>
      </w:r>
      <w:r w:rsidR="007E34DD" w:rsidRPr="00A822A2">
        <w:rPr>
          <w:rFonts w:hint="cs"/>
          <w:sz w:val="26"/>
          <w:szCs w:val="26"/>
          <w:rtl/>
        </w:rPr>
        <w:t xml:space="preserve"> يعد عاملا بالغ الأهمية لتحسين الفهم باتجاهات استهلاك الهيدروفلوروكربون في تلك البلدان. وعلاوة على ذلك، يرد نحو ثلث البلدان في الدراسة (15) في قائمة البلدان الخمسة والثلاثين التي قدمت طلبات لتمويل الإعداد لوضع خطط لخفض الهيدروفلوروكربون خلال الاجتماعات الخامسة والثمانين والسادسة والثمانين والسابعة والثمانين للجنة التنفيذية.</w:t>
      </w:r>
      <w:r w:rsidR="007E34DD" w:rsidRPr="00A822A2">
        <w:rPr>
          <w:rStyle w:val="FootnoteReference"/>
          <w:sz w:val="26"/>
          <w:szCs w:val="26"/>
        </w:rPr>
        <w:t xml:space="preserve"> </w:t>
      </w:r>
      <w:r w:rsidR="007E34DD" w:rsidRPr="00A822A2">
        <w:rPr>
          <w:rStyle w:val="FootnoteReference"/>
          <w:sz w:val="26"/>
          <w:szCs w:val="26"/>
        </w:rPr>
        <w:footnoteReference w:id="39"/>
      </w:r>
      <w:r w:rsidR="007E34DD" w:rsidRPr="00A822A2">
        <w:rPr>
          <w:rFonts w:hint="cs"/>
          <w:sz w:val="26"/>
          <w:szCs w:val="26"/>
          <w:rtl/>
        </w:rPr>
        <w:t xml:space="preserve"> وتشير هذه الحقائق الى الصلات المباشرة بين الأنشطة التمكينية وتصميم مشروعات خفض الهيدروفلوروكربون في المستقبل.</w:t>
      </w:r>
    </w:p>
    <w:p w14:paraId="423300EC" w14:textId="77777777" w:rsidR="00B145FD" w:rsidRPr="00B145FD" w:rsidRDefault="00B145FD" w:rsidP="00B145FD">
      <w:pPr>
        <w:bidi/>
      </w:pPr>
    </w:p>
    <w:p w14:paraId="6CAC9B41" w14:textId="242065C1" w:rsidR="001A6738" w:rsidRPr="00A822A2" w:rsidRDefault="001A6738" w:rsidP="00B145FD">
      <w:pPr>
        <w:pStyle w:val="Style2"/>
        <w:keepLines/>
        <w:widowControl w:val="0"/>
        <w:bidi/>
        <w:ind w:left="720"/>
        <w:jc w:val="left"/>
        <w:rPr>
          <w:sz w:val="26"/>
          <w:szCs w:val="26"/>
          <w:rtl/>
          <w:lang w:bidi="ar-EG"/>
        </w:rPr>
      </w:pPr>
      <w:bookmarkStart w:id="69" w:name="_Toc134025876"/>
      <w:bookmarkStart w:id="70" w:name="_Toc127172462"/>
      <w:bookmarkStart w:id="71" w:name="_Toc127172562"/>
      <w:bookmarkStart w:id="72" w:name="_Toc127172707"/>
      <w:bookmarkStart w:id="73" w:name="_Toc131178197"/>
      <w:r w:rsidRPr="00A822A2">
        <w:rPr>
          <w:rFonts w:hint="cs"/>
          <w:sz w:val="26"/>
          <w:szCs w:val="26"/>
          <w:rtl/>
          <w:lang w:bidi="ar-EG"/>
        </w:rPr>
        <w:t>ثالثا-5</w:t>
      </w:r>
      <w:r w:rsidRPr="00A822A2">
        <w:rPr>
          <w:rFonts w:hint="cs"/>
          <w:sz w:val="26"/>
          <w:szCs w:val="26"/>
          <w:rtl/>
          <w:lang w:bidi="ar-EG"/>
        </w:rPr>
        <w:tab/>
      </w:r>
      <w:r w:rsidR="007E34DD" w:rsidRPr="00A822A2">
        <w:rPr>
          <w:rFonts w:hint="cs"/>
          <w:sz w:val="26"/>
          <w:szCs w:val="26"/>
          <w:rtl/>
          <w:lang w:bidi="ar-EG"/>
        </w:rPr>
        <w:t>الأنشطة التمكينية وكفاءة استخدام الطاقة</w:t>
      </w:r>
      <w:bookmarkEnd w:id="69"/>
    </w:p>
    <w:bookmarkEnd w:id="70"/>
    <w:bookmarkEnd w:id="71"/>
    <w:bookmarkEnd w:id="72"/>
    <w:bookmarkEnd w:id="73"/>
    <w:p w14:paraId="09EC5EFB" w14:textId="7D5D2007" w:rsidR="007E34DD" w:rsidRPr="00A822A2" w:rsidRDefault="00491557" w:rsidP="00B145FD">
      <w:pPr>
        <w:pStyle w:val="Heading1"/>
        <w:keepLines/>
        <w:widowControl w:val="0"/>
        <w:bidi/>
        <w:rPr>
          <w:sz w:val="26"/>
          <w:szCs w:val="26"/>
        </w:rPr>
      </w:pPr>
      <w:r w:rsidRPr="00A822A2">
        <w:rPr>
          <w:rFonts w:hint="cs"/>
          <w:sz w:val="26"/>
          <w:szCs w:val="26"/>
          <w:rtl/>
        </w:rPr>
        <w:t>منحت بلدان المادة 5 المشاركة في الأنشطة التمكينية المرونة في استخدام التمويل الموافق عليه في (أ) وضع وإنفاذ السياسات والقواعد لتجنب تغلغل المعدات التي لا تتسم بكفاءة استخدام الطاقة في الأسواق؛ (ب) الترويج للحصول على التكنولوجيا التي تتسم بكفاءة استخدام الطاقة؛ و(ج) استثارة الوعي وبناء القدرات للمحافظة أو تعزيز كفاءة استخدام الطاقة.</w:t>
      </w:r>
    </w:p>
    <w:p w14:paraId="78A2AEFD" w14:textId="35ECF51C" w:rsidR="00491557" w:rsidRPr="00A822A2" w:rsidRDefault="00491557" w:rsidP="00924706">
      <w:pPr>
        <w:pStyle w:val="Heading1"/>
        <w:bidi/>
        <w:rPr>
          <w:sz w:val="26"/>
          <w:szCs w:val="26"/>
        </w:rPr>
      </w:pPr>
      <w:r w:rsidRPr="00A822A2">
        <w:rPr>
          <w:rFonts w:hint="cs"/>
          <w:sz w:val="26"/>
          <w:szCs w:val="26"/>
          <w:rtl/>
        </w:rPr>
        <w:t>وأدرج بلدان (فيت نام والفلبين) في مشروعاتهما للأنشطة التمكينية. عنصرا فرعيا منفصلا عن تحديد المواد المستنفدة للأوزون، والمنخفضة القدرة على الاحترار العالمي والبدائل ذات الكفاءة في استخدام الطاقة التي يمكن مناولتها بصورة آمنة واقتصادية. وتضمنت النتائج دراسات وموائد مستديرة لاستعراض القوانين والقواعد المعمول بها لضمان كفاءة استخدام الطاقة فضلا عن تقييم مدى توافر التكنولوجيات والفرص الجديدة لفحص الحلول الخاصة بكفاءة استخدام الطاقة مع التركيز على وجه الخصوص على قطاعات التبريد وتكييف الهواء.</w:t>
      </w:r>
    </w:p>
    <w:p w14:paraId="5E841540" w14:textId="2C91A855" w:rsidR="00491557" w:rsidRPr="00A822A2" w:rsidRDefault="006C1ECF" w:rsidP="004E5212">
      <w:pPr>
        <w:pStyle w:val="Heading1"/>
        <w:keepLines/>
        <w:widowControl w:val="0"/>
        <w:bidi/>
        <w:rPr>
          <w:sz w:val="26"/>
          <w:szCs w:val="26"/>
        </w:rPr>
      </w:pPr>
      <w:r w:rsidRPr="00A822A2">
        <w:rPr>
          <w:rFonts w:hint="cs"/>
          <w:sz w:val="26"/>
          <w:szCs w:val="26"/>
          <w:rtl/>
        </w:rPr>
        <w:t xml:space="preserve">وفي الجبل الأسود </w:t>
      </w:r>
      <w:r w:rsidR="004E5212" w:rsidRPr="00A822A2">
        <w:rPr>
          <w:rFonts w:hint="cs"/>
          <w:sz w:val="26"/>
          <w:szCs w:val="26"/>
          <w:rtl/>
        </w:rPr>
        <w:t>والكميرون</w:t>
      </w:r>
      <w:r w:rsidRPr="00A822A2">
        <w:rPr>
          <w:rFonts w:hint="cs"/>
          <w:sz w:val="26"/>
          <w:szCs w:val="26"/>
          <w:rtl/>
        </w:rPr>
        <w:t xml:space="preserve"> والجمهورية الدومينيكية، أدرجت كفاءة استخدام الطاقة في العناصر الفرعية للأنشطة التمكينية المعنية بإعداد الاستراتيجيات الوطنية لخفض الهيدروفلوروكربون من خلال تنظيم الحلقات الدراسية المخصصة لدراسة التكنولوجيات البديلة التي تتسم بكفاءة استخدام الطاقة. وو</w:t>
      </w:r>
      <w:r w:rsidRPr="00A822A2">
        <w:rPr>
          <w:rFonts w:hint="cs"/>
          <w:sz w:val="26"/>
          <w:szCs w:val="26"/>
          <w:rtl/>
          <w:lang w:bidi="ar-EG"/>
        </w:rPr>
        <w:t xml:space="preserve">ضعت الأرجنتين دراسة عن مدى توافر تكنولوجيات التبريد البديلة التي تتسم بأعلى كفاءة </w:t>
      </w:r>
      <w:r w:rsidR="004E5212" w:rsidRPr="00A822A2">
        <w:rPr>
          <w:rFonts w:hint="cs"/>
          <w:sz w:val="26"/>
          <w:szCs w:val="26"/>
          <w:rtl/>
          <w:lang w:bidi="ar-EG"/>
        </w:rPr>
        <w:t xml:space="preserve">فى </w:t>
      </w:r>
      <w:r w:rsidRPr="00A822A2">
        <w:rPr>
          <w:rFonts w:hint="cs"/>
          <w:sz w:val="26"/>
          <w:szCs w:val="26"/>
          <w:rtl/>
          <w:lang w:bidi="ar-EG"/>
        </w:rPr>
        <w:t xml:space="preserve">استخدام الطاقة المنخفضة القدرة على الاحترار العالمي في الأسواق المحلية. غير أن ارتفاع تكاليف البدائل لم </w:t>
      </w:r>
      <w:r w:rsidR="004E5212" w:rsidRPr="00A822A2">
        <w:rPr>
          <w:rFonts w:hint="cs"/>
          <w:sz w:val="26"/>
          <w:szCs w:val="26"/>
          <w:rtl/>
          <w:lang w:bidi="ar-EG"/>
        </w:rPr>
        <w:t>ييسر</w:t>
      </w:r>
      <w:r w:rsidRPr="00A822A2">
        <w:rPr>
          <w:rFonts w:hint="cs"/>
          <w:sz w:val="26"/>
          <w:szCs w:val="26"/>
          <w:rtl/>
          <w:lang w:bidi="ar-EG"/>
        </w:rPr>
        <w:t xml:space="preserve"> تطبيقها.</w:t>
      </w:r>
    </w:p>
    <w:p w14:paraId="64B767E2" w14:textId="330F4B0F" w:rsidR="006C1ECF" w:rsidRPr="00A822A2" w:rsidRDefault="006C1ECF" w:rsidP="00924706">
      <w:pPr>
        <w:pStyle w:val="Heading1"/>
        <w:keepNext/>
        <w:keepLines/>
        <w:widowControl w:val="0"/>
        <w:bidi/>
        <w:rPr>
          <w:sz w:val="26"/>
          <w:szCs w:val="26"/>
        </w:rPr>
      </w:pPr>
      <w:r w:rsidRPr="00A822A2">
        <w:rPr>
          <w:rFonts w:hint="cs"/>
          <w:sz w:val="26"/>
          <w:szCs w:val="26"/>
          <w:rtl/>
        </w:rPr>
        <w:t>وكان لدى غانا وليسوتو سياسة خاصة بكفاءة استخدام الطاقة قبل الشروع في مشروعات كل منها. واستخدم البلدان التمويل الخاص بالأنشطة التمكينية فيها كنقطة ارتكاز لبدء الأعمال الخاصة بمعيار الحد الأدنى لأداء الطاقة وتوسيم أجهزة التبريد وتكييف الهواء للتشجيع على استيراد الأجهزة التي تتسم بكفاءة استخدام الطاقة بالاعتماد على غازات التبريد المنخفضة القدرة على الاحترار العالمي. واضطلعت وحدات الأوزون الوطنية في البلدين بهذه المهمة بالتعاون مع سلطات الطاقة الوطنية. و</w:t>
      </w:r>
      <w:r w:rsidR="00B63190" w:rsidRPr="00A822A2">
        <w:rPr>
          <w:rFonts w:hint="cs"/>
          <w:sz w:val="26"/>
          <w:szCs w:val="26"/>
          <w:rtl/>
        </w:rPr>
        <w:t>حققت نيجيريا تقدما في تنفيذ برنامج كفاءة التبريد في تعديل كيغالي بشأن كفاءة استخدام الطاقة في قطاع التبريد من حلال التعاون مع منظمة المعايير الوطنية بشأن إنفاذ برنامج الحد الأدنى لأداء الطاقة في إنفاذ معدات التبريد وتكييف الهواء.</w:t>
      </w:r>
    </w:p>
    <w:p w14:paraId="61926FA6" w14:textId="6F73E13F" w:rsidR="00B63190" w:rsidRPr="00A822A2" w:rsidRDefault="00B63190" w:rsidP="00A4752A">
      <w:pPr>
        <w:pStyle w:val="Heading1"/>
        <w:bidi/>
        <w:rPr>
          <w:sz w:val="26"/>
          <w:szCs w:val="26"/>
        </w:rPr>
      </w:pPr>
      <w:r w:rsidRPr="00A822A2">
        <w:rPr>
          <w:rFonts w:hint="cs"/>
          <w:sz w:val="26"/>
          <w:szCs w:val="26"/>
          <w:rtl/>
          <w:lang w:bidi="ar-EG"/>
        </w:rPr>
        <w:t xml:space="preserve">وطبق احتمال معالجة كفاءة استخدام الطاقة في سياق الأنشطة التمكينية </w:t>
      </w:r>
      <w:r w:rsidRPr="00A822A2">
        <w:rPr>
          <w:rFonts w:hint="cs"/>
          <w:i/>
          <w:iCs/>
          <w:sz w:val="26"/>
          <w:szCs w:val="26"/>
          <w:rtl/>
          <w:lang w:bidi="ar-EG"/>
        </w:rPr>
        <w:t>بأثر رجعي</w:t>
      </w:r>
      <w:r w:rsidRPr="00A822A2">
        <w:rPr>
          <w:rFonts w:hint="cs"/>
          <w:sz w:val="26"/>
          <w:szCs w:val="26"/>
          <w:rtl/>
          <w:lang w:bidi="ar-EG"/>
        </w:rPr>
        <w:t xml:space="preserve"> بعد بدء مشروعات الأنشطة التمكينية من خلال المقرر 82/83. ولم </w:t>
      </w:r>
      <w:r w:rsidR="003E4A0D" w:rsidRPr="00A822A2">
        <w:rPr>
          <w:rFonts w:hint="cs"/>
          <w:sz w:val="26"/>
          <w:szCs w:val="26"/>
          <w:rtl/>
          <w:lang w:bidi="ar-EG"/>
        </w:rPr>
        <w:t xml:space="preserve">يتم استخدام المرونة </w:t>
      </w:r>
      <w:r w:rsidR="004E5212" w:rsidRPr="00A822A2">
        <w:rPr>
          <w:rFonts w:hint="cs"/>
          <w:sz w:val="26"/>
          <w:szCs w:val="26"/>
          <w:rtl/>
          <w:lang w:bidi="ar-EG"/>
        </w:rPr>
        <w:t xml:space="preserve">بالكامل فى </w:t>
      </w:r>
      <w:r w:rsidR="003E4A0D" w:rsidRPr="00A822A2">
        <w:rPr>
          <w:rFonts w:hint="cs"/>
          <w:sz w:val="26"/>
          <w:szCs w:val="26"/>
          <w:rtl/>
          <w:lang w:bidi="ar-EG"/>
        </w:rPr>
        <w:t xml:space="preserve"> التمويل </w:t>
      </w:r>
      <w:r w:rsidR="00A4752A" w:rsidRPr="00A822A2">
        <w:rPr>
          <w:rFonts w:hint="cs"/>
          <w:sz w:val="26"/>
          <w:szCs w:val="26"/>
          <w:rtl/>
          <w:lang w:bidi="ar-EG"/>
        </w:rPr>
        <w:t>الذى</w:t>
      </w:r>
      <w:r w:rsidR="003E4A0D" w:rsidRPr="00A822A2">
        <w:rPr>
          <w:rFonts w:hint="cs"/>
          <w:sz w:val="26"/>
          <w:szCs w:val="26"/>
          <w:rtl/>
          <w:lang w:bidi="ar-EG"/>
        </w:rPr>
        <w:t xml:space="preserve"> ووفق عليه لمعالجة القضايا ذات الصلة بكفاءة استخدام الطاقة. بعد الإشارة الى ذلك، لم تعد كفاءة استخدام الطاقة مطلبا أو نتيجة متوقعة لمشروعات الأنشطة التمكينية. فقد ترك ذلك لتقدير البلدان فيما يتعلق باحتمال ادراجه كعنصر أو عنصر فرعي من الأنشطة التمكينية. ولم يظهر سوى عدد قليل من عينة الدراسة</w:t>
      </w:r>
      <w:r w:rsidR="009C6B42" w:rsidRPr="00A822A2">
        <w:rPr>
          <w:rFonts w:hint="cs"/>
          <w:sz w:val="26"/>
          <w:szCs w:val="26"/>
          <w:rtl/>
        </w:rPr>
        <w:t xml:space="preserve"> جوانب التنسيق المؤسسي فيما بين وحدات الأوزون الوطنية (التي توجد عادة في وزارات البيئة)</w:t>
      </w:r>
      <w:r w:rsidR="009C6B42" w:rsidRPr="00A822A2">
        <w:rPr>
          <w:rFonts w:hint="cs"/>
          <w:sz w:val="26"/>
          <w:szCs w:val="26"/>
          <w:rtl/>
          <w:lang w:bidi="ar-EG"/>
        </w:rPr>
        <w:t xml:space="preserve"> </w:t>
      </w:r>
      <w:r w:rsidR="009C6B42" w:rsidRPr="00A822A2">
        <w:rPr>
          <w:sz w:val="26"/>
          <w:szCs w:val="26"/>
          <w:rtl/>
          <w:lang w:bidi="ar-EG"/>
        </w:rPr>
        <w:t xml:space="preserve">والكيانات الأخرى المسؤولة عن </w:t>
      </w:r>
      <w:r w:rsidR="009C6B42" w:rsidRPr="00A822A2">
        <w:rPr>
          <w:rFonts w:hint="cs"/>
          <w:sz w:val="26"/>
          <w:szCs w:val="26"/>
          <w:rtl/>
          <w:lang w:bidi="ar-EG"/>
        </w:rPr>
        <w:t>ال</w:t>
      </w:r>
      <w:r w:rsidR="009C6B42" w:rsidRPr="00A822A2">
        <w:rPr>
          <w:sz w:val="26"/>
          <w:szCs w:val="26"/>
          <w:rtl/>
          <w:lang w:bidi="ar-EG"/>
        </w:rPr>
        <w:t>تغ</w:t>
      </w:r>
      <w:r w:rsidR="009C6B42" w:rsidRPr="00A822A2">
        <w:rPr>
          <w:rFonts w:hint="cs"/>
          <w:sz w:val="26"/>
          <w:szCs w:val="26"/>
          <w:rtl/>
          <w:lang w:bidi="ar-EG"/>
        </w:rPr>
        <w:t>ي</w:t>
      </w:r>
      <w:r w:rsidR="009C6B42" w:rsidRPr="00A822A2">
        <w:rPr>
          <w:sz w:val="26"/>
          <w:szCs w:val="26"/>
          <w:rtl/>
          <w:lang w:bidi="ar-EG"/>
        </w:rPr>
        <w:t>ير</w:t>
      </w:r>
      <w:r w:rsidR="009C6B42" w:rsidRPr="00A822A2">
        <w:rPr>
          <w:rFonts w:hint="cs"/>
          <w:sz w:val="26"/>
          <w:szCs w:val="26"/>
          <w:rtl/>
          <w:lang w:bidi="ar-EG"/>
        </w:rPr>
        <w:t>ات</w:t>
      </w:r>
      <w:r w:rsidR="009C6B42" w:rsidRPr="00A822A2">
        <w:rPr>
          <w:sz w:val="26"/>
          <w:szCs w:val="26"/>
          <w:rtl/>
          <w:lang w:bidi="ar-EG"/>
        </w:rPr>
        <w:t xml:space="preserve"> المناخ</w:t>
      </w:r>
      <w:r w:rsidR="009C6B42" w:rsidRPr="00A822A2">
        <w:rPr>
          <w:rFonts w:hint="cs"/>
          <w:sz w:val="26"/>
          <w:szCs w:val="26"/>
          <w:rtl/>
          <w:lang w:bidi="ar-EG"/>
        </w:rPr>
        <w:t>ية وقضايا</w:t>
      </w:r>
      <w:r w:rsidR="009C6B42" w:rsidRPr="00A822A2">
        <w:rPr>
          <w:sz w:val="26"/>
          <w:szCs w:val="26"/>
          <w:rtl/>
          <w:lang w:bidi="ar-EG"/>
        </w:rPr>
        <w:t xml:space="preserve"> والطاقة.</w:t>
      </w:r>
    </w:p>
    <w:p w14:paraId="5775D82A" w14:textId="4FC3FAD3" w:rsidR="001A6738" w:rsidRPr="00A822A2" w:rsidRDefault="001A6738" w:rsidP="00A822A2">
      <w:pPr>
        <w:pStyle w:val="Style2"/>
        <w:keepNext/>
        <w:keepLines/>
        <w:bidi/>
        <w:ind w:left="720"/>
        <w:jc w:val="left"/>
        <w:rPr>
          <w:sz w:val="26"/>
          <w:szCs w:val="26"/>
          <w:rtl/>
          <w:lang w:bidi="ar-EG"/>
        </w:rPr>
      </w:pPr>
      <w:bookmarkStart w:id="74" w:name="_Toc134025877"/>
      <w:bookmarkStart w:id="75" w:name="_Toc131178198"/>
      <w:r w:rsidRPr="00A822A2">
        <w:rPr>
          <w:rFonts w:hint="cs"/>
          <w:sz w:val="26"/>
          <w:szCs w:val="26"/>
          <w:rtl/>
          <w:lang w:bidi="ar-EG"/>
        </w:rPr>
        <w:t>ثالثا-6</w:t>
      </w:r>
      <w:r w:rsidRPr="00A822A2">
        <w:rPr>
          <w:rFonts w:hint="cs"/>
          <w:sz w:val="26"/>
          <w:szCs w:val="26"/>
          <w:rtl/>
          <w:lang w:bidi="ar-EG"/>
        </w:rPr>
        <w:tab/>
      </w:r>
      <w:r w:rsidR="009C6B42" w:rsidRPr="00A822A2">
        <w:rPr>
          <w:rFonts w:hint="cs"/>
          <w:sz w:val="26"/>
          <w:szCs w:val="26"/>
          <w:rtl/>
          <w:lang w:bidi="ar-EG"/>
        </w:rPr>
        <w:t>الأنشطة التمكينية والتعميم الجنساني</w:t>
      </w:r>
      <w:bookmarkEnd w:id="74"/>
    </w:p>
    <w:bookmarkEnd w:id="75"/>
    <w:p w14:paraId="7D444791" w14:textId="7A088851" w:rsidR="00546585" w:rsidRPr="00A822A2" w:rsidRDefault="00546585" w:rsidP="00A822A2">
      <w:pPr>
        <w:pStyle w:val="Heading1"/>
        <w:keepNext/>
        <w:keepLines/>
        <w:bidi/>
        <w:rPr>
          <w:sz w:val="26"/>
          <w:szCs w:val="26"/>
        </w:rPr>
      </w:pPr>
      <w:r w:rsidRPr="00A822A2">
        <w:rPr>
          <w:rFonts w:hint="cs"/>
          <w:sz w:val="26"/>
          <w:szCs w:val="26"/>
          <w:rtl/>
        </w:rPr>
        <w:t>يشير الدليل الخاص بتقديم الأنشطة التمكينية (</w:t>
      </w:r>
      <w:r w:rsidRPr="00A822A2">
        <w:rPr>
          <w:sz w:val="26"/>
          <w:szCs w:val="26"/>
        </w:rPr>
        <w:t>MLF/IACM.2020/1/19</w:t>
      </w:r>
      <w:r w:rsidRPr="00A822A2">
        <w:rPr>
          <w:rFonts w:hint="cs"/>
          <w:sz w:val="26"/>
          <w:szCs w:val="26"/>
          <w:rtl/>
        </w:rPr>
        <w:t>) الى ضرورة أن تولي طلبات التمويل للأنشطة التمكينية الأهمية الواجبة لسياسة العمل في الصندوق المتعدد الأطراف بشأن تعميم الجنسانية خلال إعداد وتنفيذ الأنشطة التمكينية. ويقدم المرفقان الثاني والثالث في نفس الوثيقة قائمة مرجعية ومؤشرات احتمالية للاستخدام خلال تنفيذ الأنشطة التمكينية.</w:t>
      </w:r>
    </w:p>
    <w:p w14:paraId="34628EA0" w14:textId="6329673E" w:rsidR="00546585" w:rsidRPr="00A822A2" w:rsidRDefault="00546585" w:rsidP="001A6738">
      <w:pPr>
        <w:pStyle w:val="Heading1"/>
        <w:bidi/>
        <w:rPr>
          <w:sz w:val="26"/>
          <w:szCs w:val="26"/>
        </w:rPr>
      </w:pPr>
      <w:r w:rsidRPr="00A822A2">
        <w:rPr>
          <w:rFonts w:hint="cs"/>
          <w:sz w:val="26"/>
          <w:szCs w:val="26"/>
          <w:rtl/>
        </w:rPr>
        <w:t>وينبغي التأكيد أنه قد ووفق على سياسة الجنسانية في الصندوق المتعدد الأطراف خلال الاجتماع الرابع والثمانين للجنة التنفيذية من خلال مقرر يطلب أن تطبق سياسة تعميم الجنسانية في جميع أنحاء دورة المشروع ابتداء من المشروعات المقترحة للنظر خلال الاجتماع الخامس والثمانين.</w:t>
      </w:r>
      <w:r w:rsidRPr="00A822A2">
        <w:rPr>
          <w:rStyle w:val="FootnoteReference"/>
          <w:sz w:val="26"/>
          <w:szCs w:val="26"/>
        </w:rPr>
        <w:t xml:space="preserve"> </w:t>
      </w:r>
      <w:r w:rsidRPr="00A822A2">
        <w:rPr>
          <w:rStyle w:val="FootnoteReference"/>
          <w:sz w:val="26"/>
          <w:szCs w:val="26"/>
        </w:rPr>
        <w:footnoteReference w:id="40"/>
      </w:r>
      <w:r w:rsidRPr="00A822A2">
        <w:rPr>
          <w:rFonts w:hint="cs"/>
          <w:sz w:val="26"/>
          <w:szCs w:val="26"/>
          <w:rtl/>
        </w:rPr>
        <w:t xml:space="preserve"> ومن بين</w:t>
      </w:r>
      <w:r w:rsidRPr="00A822A2">
        <w:rPr>
          <w:rFonts w:hint="cs"/>
          <w:sz w:val="26"/>
          <w:szCs w:val="26"/>
          <w:rtl/>
          <w:lang w:bidi="ar-EG"/>
        </w:rPr>
        <w:t xml:space="preserve"> جميع البلدان المتلقية البالغة 138، لا يسري هذا الطلب إلاّ على خمسة مشروعات للأنشطة التمكينية التي ووفق عليها خلال أو بعد الاجتماع الخامس والثمانين.</w:t>
      </w:r>
      <w:r w:rsidR="00C940FE" w:rsidRPr="00A822A2">
        <w:rPr>
          <w:rStyle w:val="FootnoteReference"/>
          <w:sz w:val="26"/>
          <w:szCs w:val="26"/>
        </w:rPr>
        <w:t xml:space="preserve"> </w:t>
      </w:r>
      <w:r w:rsidR="00C940FE" w:rsidRPr="00A822A2">
        <w:rPr>
          <w:rStyle w:val="FootnoteReference"/>
          <w:sz w:val="26"/>
          <w:szCs w:val="26"/>
        </w:rPr>
        <w:footnoteReference w:id="41"/>
      </w:r>
      <w:r w:rsidRPr="00A822A2">
        <w:rPr>
          <w:rFonts w:hint="cs"/>
          <w:sz w:val="26"/>
          <w:szCs w:val="26"/>
          <w:rtl/>
          <w:lang w:bidi="ar-EG"/>
        </w:rPr>
        <w:t xml:space="preserve"> ومن هذه</w:t>
      </w:r>
      <w:r w:rsidR="00C940FE" w:rsidRPr="00A822A2">
        <w:rPr>
          <w:rFonts w:hint="cs"/>
          <w:sz w:val="26"/>
          <w:szCs w:val="26"/>
          <w:rtl/>
        </w:rPr>
        <w:t xml:space="preserve"> البلدان، لم يتوافر سوى التقرير النهائي عن الأنشطة التمكينية في بيليز في الدراسة النظرية إلاّ أن هذا التقرير لم يتضمن أي إشارة الى مراعاة سياسة الجنسانية في الصندوق المتعدد الأطراف خلال إعداد وتنفيذ المشروع.</w:t>
      </w:r>
    </w:p>
    <w:p w14:paraId="779CAA1B" w14:textId="4A94B17D" w:rsidR="00E71565" w:rsidRPr="00A822A2" w:rsidRDefault="00E71565" w:rsidP="001A6738">
      <w:pPr>
        <w:pStyle w:val="Heading1"/>
        <w:bidi/>
        <w:rPr>
          <w:sz w:val="26"/>
          <w:szCs w:val="26"/>
        </w:rPr>
      </w:pPr>
      <w:bookmarkStart w:id="76" w:name="_Hlk131599253"/>
      <w:r w:rsidRPr="00A822A2">
        <w:rPr>
          <w:rFonts w:hint="cs"/>
          <w:sz w:val="26"/>
          <w:szCs w:val="26"/>
          <w:rtl/>
        </w:rPr>
        <w:t xml:space="preserve">ويشير التقرير النهائي من الصين الى أن الأنشطة التمكينية بدأت قبل الموافقة على سياسة الجنسانية في الصندوق المتعدد الأطراف ويشير الى أنه على الرغم من أن فريق مشروع الأنشطة التمكينية اجتمع بواسطة اليوئنديبي </w:t>
      </w:r>
      <w:r w:rsidR="00853919" w:rsidRPr="00A822A2">
        <w:rPr>
          <w:rFonts w:hint="cs"/>
          <w:sz w:val="26"/>
          <w:szCs w:val="26"/>
          <w:rtl/>
        </w:rPr>
        <w:t>في مايو/ آيار 2021/ لم يكن بالوسع تنفيذ جميع جوانب سياسة الجنسانية في المشروع.</w:t>
      </w:r>
    </w:p>
    <w:bookmarkEnd w:id="76"/>
    <w:p w14:paraId="4569D98F" w14:textId="0D769BD6" w:rsidR="00853919" w:rsidRPr="00A822A2" w:rsidRDefault="00853919" w:rsidP="00A4752A">
      <w:pPr>
        <w:pStyle w:val="Heading1"/>
        <w:bidi/>
        <w:rPr>
          <w:sz w:val="26"/>
          <w:szCs w:val="26"/>
        </w:rPr>
      </w:pPr>
      <w:r w:rsidRPr="00A822A2">
        <w:rPr>
          <w:rFonts w:hint="cs"/>
          <w:sz w:val="26"/>
          <w:szCs w:val="26"/>
          <w:rtl/>
        </w:rPr>
        <w:t xml:space="preserve">وكان التقرير النهائي للأنشطة التمكينية للمكسيك يمثل التقرير الوحيد في العينة الذي تضمن تقييما مفصلا عن أبعاد الجنسانية </w:t>
      </w:r>
      <w:r w:rsidR="00A4752A" w:rsidRPr="00A822A2">
        <w:rPr>
          <w:rFonts w:hint="cs"/>
          <w:sz w:val="26"/>
          <w:szCs w:val="26"/>
          <w:rtl/>
        </w:rPr>
        <w:t>أعقبته</w:t>
      </w:r>
      <w:r w:rsidRPr="00A822A2">
        <w:rPr>
          <w:rFonts w:hint="cs"/>
          <w:sz w:val="26"/>
          <w:szCs w:val="26"/>
          <w:rtl/>
        </w:rPr>
        <w:t xml:space="preserve"> قائمة المراجعة العامة </w:t>
      </w:r>
      <w:r w:rsidR="002B4CEB" w:rsidRPr="00A822A2">
        <w:rPr>
          <w:rFonts w:hint="cs"/>
          <w:sz w:val="26"/>
          <w:szCs w:val="26"/>
          <w:rtl/>
        </w:rPr>
        <w:t xml:space="preserve">التي قدمها دليل أمانة الصندوق المتعدد  الأطراف. وأشير الى أن أكثر من نصف البنود الواردة في قائمة المراجعة </w:t>
      </w:r>
      <w:r w:rsidR="00D63217" w:rsidRPr="00A822A2">
        <w:rPr>
          <w:rFonts w:hint="cs"/>
          <w:sz w:val="26"/>
          <w:szCs w:val="26"/>
          <w:rtl/>
        </w:rPr>
        <w:t xml:space="preserve">قد أخذ في الاعتبار لدى إعداد وتنفيذ الأنشطة. ونظرا لحقيقة أن التمويل للمكسيك قد ووفق عليه في الاجتماع الثمانين، وأن التقرير النهائي لم يقدم إلاّ بعد الموافقة على سياسات الجنسانية </w:t>
      </w:r>
      <w:r w:rsidR="00F57E9C" w:rsidRPr="00A822A2">
        <w:rPr>
          <w:rFonts w:hint="cs"/>
          <w:sz w:val="26"/>
          <w:szCs w:val="26"/>
          <w:rtl/>
        </w:rPr>
        <w:t>للصندوق المتعدد الأطراف فإن الجوانب الجنسانية لم تتم إلاّ على أساس طوعي.</w:t>
      </w:r>
    </w:p>
    <w:p w14:paraId="6CFA891E" w14:textId="3741D92D" w:rsidR="00F57E9C" w:rsidRPr="00A822A2" w:rsidRDefault="00F57E9C" w:rsidP="00001E9D">
      <w:pPr>
        <w:pStyle w:val="Heading1"/>
        <w:bidi/>
        <w:rPr>
          <w:sz w:val="26"/>
          <w:szCs w:val="26"/>
        </w:rPr>
      </w:pPr>
      <w:r w:rsidRPr="00A822A2">
        <w:rPr>
          <w:rFonts w:hint="cs"/>
          <w:sz w:val="26"/>
          <w:szCs w:val="26"/>
          <w:rtl/>
        </w:rPr>
        <w:t xml:space="preserve">ولم يتضمن سوى 21 من مشروعات الأنشطة التمكينية إشارات الى بعض جوانب تعميم الجنسانية </w:t>
      </w:r>
      <w:r w:rsidR="00EC5A48" w:rsidRPr="00A822A2">
        <w:rPr>
          <w:rFonts w:hint="cs"/>
          <w:sz w:val="26"/>
          <w:szCs w:val="26"/>
          <w:rtl/>
        </w:rPr>
        <w:t xml:space="preserve">على مستويات مختلفة من التفاصيل. وفي حين لم يكن هناك </w:t>
      </w:r>
      <w:r w:rsidR="0068088A" w:rsidRPr="00A822A2">
        <w:rPr>
          <w:rFonts w:hint="cs"/>
          <w:sz w:val="26"/>
          <w:szCs w:val="26"/>
          <w:rtl/>
        </w:rPr>
        <w:t xml:space="preserve">اشارات في أي مشروع في أقاليم أوروبا وآسيا الوسطى وغرب آسيا فإن نحو 60 في المائة من المشروعات في آسيا والمحيط الهادئ </w:t>
      </w:r>
      <w:r w:rsidR="00001E9D" w:rsidRPr="00A822A2">
        <w:rPr>
          <w:rFonts w:hint="cs"/>
          <w:sz w:val="26"/>
          <w:szCs w:val="26"/>
          <w:rtl/>
        </w:rPr>
        <w:t>لم يتضمن أى</w:t>
      </w:r>
      <w:r w:rsidR="0068088A" w:rsidRPr="00A822A2">
        <w:rPr>
          <w:rFonts w:hint="cs"/>
          <w:sz w:val="26"/>
          <w:szCs w:val="26"/>
          <w:rtl/>
        </w:rPr>
        <w:t xml:space="preserve"> إشارة وأن كانت قد وردت إشارات في معرض الترويج للجنسانية، حسب مقتضى الحال، دون إعطاء أي تفاصيل.</w:t>
      </w:r>
    </w:p>
    <w:p w14:paraId="0DA1D5D8" w14:textId="3D7AB4A6" w:rsidR="00A822A2" w:rsidRPr="00A822A2" w:rsidRDefault="0068088A" w:rsidP="00A822A2">
      <w:pPr>
        <w:pStyle w:val="Heading1"/>
        <w:bidi/>
        <w:spacing w:after="1200"/>
        <w:rPr>
          <w:sz w:val="26"/>
          <w:szCs w:val="26"/>
        </w:rPr>
      </w:pPr>
      <w:r w:rsidRPr="00A822A2">
        <w:rPr>
          <w:rFonts w:hint="cs"/>
          <w:sz w:val="26"/>
          <w:szCs w:val="26"/>
          <w:rtl/>
        </w:rPr>
        <w:t>وعلاوة على التقييم المشار إليه أعلاه في المكسيك تقاسمت ثلاثة من المشروعات الأخرى في إقليم أمريكا اللاتينية والبحر الكاريبي نتائج الإحصاءات المفصلة بحسب نوع الجنس من أحداث التدريب في قطاع التبريد وتكييف الهواء. وفي أفريقيا، تضمنت سبعة تقارير نهائية من بين 16 مشروعا تفاصيل (</w:t>
      </w:r>
      <w:r w:rsidRPr="00A822A2">
        <w:rPr>
          <w:sz w:val="26"/>
          <w:szCs w:val="26"/>
        </w:rPr>
        <w:t>43.7</w:t>
      </w:r>
      <w:r w:rsidRPr="00A822A2">
        <w:rPr>
          <w:rFonts w:hint="cs"/>
          <w:sz w:val="26"/>
          <w:szCs w:val="26"/>
          <w:rtl/>
        </w:rPr>
        <w:t xml:space="preserve"> في المائة) إحصاءات عن مشاركة الإناث في التدريب و/أو مشاورات أصحاب المصلحة وأشارت أربعة تقارير أخرى بصورة عامة الى الترويج للتعميم الجنساني دون مزيد من التفاصيل. ولم يشر أي من التقارير النهائية التي تمت دراستها الى اعتزام إجراء تحليل للجنسانية في مشروعات خفض الهيدروفلوروكربون في المستقبل.</w:t>
      </w:r>
    </w:p>
    <w:p w14:paraId="6C0E0210" w14:textId="41D21644" w:rsidR="001A6738" w:rsidRPr="00A822A2" w:rsidRDefault="001A6738" w:rsidP="00A822A2">
      <w:pPr>
        <w:pStyle w:val="Style2"/>
        <w:bidi/>
        <w:spacing w:after="360"/>
        <w:ind w:left="720"/>
        <w:jc w:val="left"/>
        <w:rPr>
          <w:sz w:val="26"/>
          <w:szCs w:val="26"/>
          <w:rtl/>
          <w:lang w:bidi="ar-EG"/>
        </w:rPr>
      </w:pPr>
      <w:bookmarkStart w:id="77" w:name="_Toc134025878"/>
      <w:bookmarkStart w:id="78" w:name="_Toc127172463"/>
      <w:bookmarkStart w:id="79" w:name="_Toc127172563"/>
      <w:bookmarkStart w:id="80" w:name="_Toc127172708"/>
      <w:bookmarkStart w:id="81" w:name="_Toc131178199"/>
      <w:r w:rsidRPr="00A822A2">
        <w:rPr>
          <w:rFonts w:hint="cs"/>
          <w:sz w:val="26"/>
          <w:szCs w:val="26"/>
          <w:rtl/>
          <w:lang w:bidi="ar-EG"/>
        </w:rPr>
        <w:t>ثالثا-7</w:t>
      </w:r>
      <w:r w:rsidRPr="00A822A2">
        <w:rPr>
          <w:rFonts w:hint="cs"/>
          <w:sz w:val="26"/>
          <w:szCs w:val="26"/>
          <w:rtl/>
          <w:lang w:bidi="ar-EG"/>
        </w:rPr>
        <w:tab/>
      </w:r>
      <w:r w:rsidR="0068088A" w:rsidRPr="00A822A2">
        <w:rPr>
          <w:rFonts w:hint="cs"/>
          <w:sz w:val="26"/>
          <w:szCs w:val="26"/>
          <w:rtl/>
          <w:lang w:bidi="ar-EG"/>
        </w:rPr>
        <w:t>العناصر المواضيعية الأخرى</w:t>
      </w:r>
      <w:bookmarkEnd w:id="77"/>
    </w:p>
    <w:bookmarkEnd w:id="78"/>
    <w:bookmarkEnd w:id="79"/>
    <w:bookmarkEnd w:id="80"/>
    <w:bookmarkEnd w:id="81"/>
    <w:p w14:paraId="33AD0180" w14:textId="1EBC387A" w:rsidR="0068088A" w:rsidRPr="00A822A2" w:rsidRDefault="0068088A" w:rsidP="00A822A2">
      <w:pPr>
        <w:pStyle w:val="Heading1"/>
        <w:keepNext/>
        <w:keepLines/>
        <w:bidi/>
        <w:rPr>
          <w:sz w:val="26"/>
          <w:szCs w:val="26"/>
        </w:rPr>
      </w:pPr>
      <w:r w:rsidRPr="00A822A2">
        <w:rPr>
          <w:rFonts w:hint="cs"/>
          <w:sz w:val="26"/>
          <w:szCs w:val="26"/>
          <w:rtl/>
        </w:rPr>
        <w:t xml:space="preserve">أدرج العديد من البلدان عناصر نوعية تتعلق بوضع ممارسات جيدة لغازات التبريد القابلة للاشتعال ومناولتها بصورة </w:t>
      </w:r>
      <w:r w:rsidR="00397799" w:rsidRPr="00A822A2">
        <w:rPr>
          <w:rFonts w:hint="cs"/>
          <w:sz w:val="26"/>
          <w:szCs w:val="26"/>
          <w:rtl/>
        </w:rPr>
        <w:t xml:space="preserve">آمنة. واستخدمت الفلبين وفيت نام التمويل المخصص للأنشطة التمكينية في استعراض وتحديث المعايير والوثائق التنظيمية بشأن البدائل القابلة للاشتعال والمنخفضة أو المنعدمة القدرة على الاحترار العالمي. وأنتجت </w:t>
      </w:r>
      <w:r w:rsidR="00001E9D" w:rsidRPr="00A822A2">
        <w:rPr>
          <w:rFonts w:hint="cs"/>
          <w:sz w:val="26"/>
          <w:szCs w:val="26"/>
          <w:rtl/>
        </w:rPr>
        <w:t>الكميرون</w:t>
      </w:r>
      <w:r w:rsidR="00397799" w:rsidRPr="00A822A2">
        <w:rPr>
          <w:rFonts w:hint="cs"/>
          <w:sz w:val="26"/>
          <w:szCs w:val="26"/>
          <w:rtl/>
        </w:rPr>
        <w:t xml:space="preserve"> ونشرت موادا لاستثارة الوعي تتضمن توجيهات بشأن المناولة الجيدة والممارسات الآمنة لغازات التبريد القابلة للاشتعال.</w:t>
      </w:r>
    </w:p>
    <w:p w14:paraId="73B48B13" w14:textId="1853972A" w:rsidR="00397799" w:rsidRPr="00A822A2" w:rsidRDefault="00600BC9" w:rsidP="00924706">
      <w:pPr>
        <w:pStyle w:val="Heading1"/>
        <w:bidi/>
        <w:rPr>
          <w:sz w:val="26"/>
          <w:szCs w:val="26"/>
        </w:rPr>
      </w:pPr>
      <w:r w:rsidRPr="00A822A2">
        <w:rPr>
          <w:rFonts w:hint="cs"/>
          <w:sz w:val="26"/>
          <w:szCs w:val="26"/>
          <w:rtl/>
        </w:rPr>
        <w:t>وقد عولج موضوع غازات التبريد القابلة للاشتعال بصورة متكررة في البلدان من إقليم أمريكا اللاتينية والبحر الكاريبي. وعلاوة على استعراض المعايير والمستويات وبناء القدرات ذات الصلة، أنتج</w:t>
      </w:r>
      <w:r w:rsidRPr="00A822A2">
        <w:rPr>
          <w:rFonts w:hint="cs"/>
          <w:sz w:val="26"/>
          <w:szCs w:val="26"/>
          <w:rtl/>
          <w:lang w:bidi="ar-EG"/>
        </w:rPr>
        <w:t xml:space="preserve"> عنصر المساعدات التقنية النوعية في دولة بوليفيا (المتعددة القوميات</w:t>
      </w:r>
      <w:r w:rsidRPr="00A822A2">
        <w:rPr>
          <w:rFonts w:hint="cs"/>
          <w:sz w:val="26"/>
          <w:szCs w:val="26"/>
          <w:rtl/>
        </w:rPr>
        <w:t xml:space="preserve">) دراسة جدوى تقنية مفاهيمية لمعمل تصنيع لغازات </w:t>
      </w:r>
      <w:r w:rsidRPr="00A822A2">
        <w:rPr>
          <w:sz w:val="26"/>
          <w:szCs w:val="26"/>
        </w:rPr>
        <w:t>R-290</w:t>
      </w:r>
      <w:r w:rsidRPr="00A822A2">
        <w:rPr>
          <w:rFonts w:hint="cs"/>
          <w:sz w:val="26"/>
          <w:szCs w:val="26"/>
          <w:rtl/>
        </w:rPr>
        <w:t xml:space="preserve"> و</w:t>
      </w:r>
      <w:r w:rsidRPr="00A822A2">
        <w:rPr>
          <w:sz w:val="26"/>
          <w:szCs w:val="26"/>
        </w:rPr>
        <w:t xml:space="preserve"> R</w:t>
      </w:r>
      <w:r w:rsidRPr="00A822A2">
        <w:rPr>
          <w:sz w:val="26"/>
          <w:szCs w:val="26"/>
        </w:rPr>
        <w:noBreakHyphen/>
        <w:t>600</w:t>
      </w:r>
      <w:r w:rsidRPr="00A822A2">
        <w:rPr>
          <w:rFonts w:hint="cs"/>
          <w:sz w:val="26"/>
          <w:szCs w:val="26"/>
          <w:rtl/>
        </w:rPr>
        <w:t xml:space="preserve"> اشتمل مشروع الجمهورية الدومينيكية على عنصر لبناء القدرات لتركيب وخدمة أجهزة تكييف الهواء المتنقلة تضمن أيضا مواصفات الإعداد لمجموعة من الأدوات والمعدات الخاصة بخدمة أجهزة تكييف الهواء المتنقلة.</w:t>
      </w:r>
    </w:p>
    <w:p w14:paraId="59DAD3D0" w14:textId="6A4415E4" w:rsidR="00600BC9" w:rsidRPr="00A822A2" w:rsidRDefault="00600BC9" w:rsidP="00421AC8">
      <w:pPr>
        <w:pStyle w:val="Heading1"/>
        <w:bidi/>
        <w:rPr>
          <w:sz w:val="26"/>
          <w:szCs w:val="26"/>
        </w:rPr>
      </w:pPr>
      <w:r w:rsidRPr="00A822A2">
        <w:rPr>
          <w:rFonts w:hint="cs"/>
          <w:sz w:val="26"/>
          <w:szCs w:val="26"/>
          <w:rtl/>
        </w:rPr>
        <w:t xml:space="preserve">وأدرجت دولة بوليفيا (المتعددة القوميات) وباراغواي عنصرا نوعيا يشتمل على تعديل المعايير الوطنية لكفاءة العمل للمهنيين في قطاع التبريد وتكييف الهواء ووضع معايير مهنية جديدة بشأن غازات التبريد القابلة للاشتعال لنظم التبريد المنزلي والتجارية الصغيرة النطاق. وفي هذا الصدد، </w:t>
      </w:r>
      <w:r w:rsidR="00421AC8" w:rsidRPr="00A822A2">
        <w:rPr>
          <w:rFonts w:hint="cs"/>
          <w:sz w:val="26"/>
          <w:szCs w:val="26"/>
          <w:rtl/>
        </w:rPr>
        <w:t>تناول</w:t>
      </w:r>
      <w:r w:rsidRPr="00A822A2">
        <w:rPr>
          <w:rFonts w:hint="cs"/>
          <w:sz w:val="26"/>
          <w:szCs w:val="26"/>
          <w:rtl/>
        </w:rPr>
        <w:t xml:space="preserve"> كل من البلدين أيضا قضايا نوعية تتعلق باعتماد الفنيين.</w:t>
      </w:r>
    </w:p>
    <w:p w14:paraId="365FBF67" w14:textId="3041B558" w:rsidR="00600BC9" w:rsidRPr="00A822A2" w:rsidRDefault="00600BC9" w:rsidP="00421AC8">
      <w:pPr>
        <w:pStyle w:val="Heading1"/>
        <w:bidi/>
        <w:spacing w:after="360"/>
        <w:rPr>
          <w:sz w:val="26"/>
          <w:szCs w:val="26"/>
        </w:rPr>
      </w:pPr>
      <w:r w:rsidRPr="00A822A2">
        <w:rPr>
          <w:rFonts w:hint="cs"/>
          <w:sz w:val="26"/>
          <w:szCs w:val="26"/>
          <w:rtl/>
        </w:rPr>
        <w:t>وأدرجت عناصر مواضيعية نوعية إضافية من خلال التمويل الإضافي غير التابع للصندوق المتعدد الأطراف من كندا وجاميكا وبيرو.</w:t>
      </w:r>
      <w:r w:rsidR="006040F3" w:rsidRPr="00A822A2">
        <w:rPr>
          <w:rStyle w:val="FootnoteReference"/>
          <w:sz w:val="26"/>
          <w:szCs w:val="26"/>
        </w:rPr>
        <w:t xml:space="preserve"> </w:t>
      </w:r>
      <w:r w:rsidR="006040F3" w:rsidRPr="00A822A2">
        <w:rPr>
          <w:rStyle w:val="FootnoteReference"/>
          <w:sz w:val="26"/>
          <w:szCs w:val="26"/>
        </w:rPr>
        <w:footnoteReference w:id="42"/>
      </w:r>
      <w:r w:rsidRPr="00A822A2">
        <w:rPr>
          <w:rFonts w:hint="cs"/>
          <w:sz w:val="26"/>
          <w:szCs w:val="26"/>
          <w:rtl/>
        </w:rPr>
        <w:t xml:space="preserve"> ونفذ</w:t>
      </w:r>
      <w:r w:rsidR="006040F3" w:rsidRPr="00A822A2">
        <w:rPr>
          <w:rFonts w:hint="cs"/>
          <w:sz w:val="26"/>
          <w:szCs w:val="26"/>
          <w:rtl/>
        </w:rPr>
        <w:t xml:space="preserve"> كل من البلدين عنصرا منفصلا للارتقاء بمسوحات استهلاك الهيدروفلوروكربون بما في ذلك حصر عام للبدائل المتوافرة وأجريا تحليلا نوعيا لنظم التبريد وتكييف الهواء في قطاع السياحة وأنتج عنصر نوعي آخر في جاميكا دراسة تشخيصية عن تبريد المناطق مع تحليل للسوق وتحديد للمواقع المحتملة والعملاء المحتملين. وكان لدى بيرو عنصر منفصل عن دراسة جدوى لتكنولوجيا ثاني أكسيد الكربون كبديل للمواد الهيدروفلوروكربونية بما في ذلك  تقييما لمتطلبات </w:t>
      </w:r>
      <w:r w:rsidR="00421AC8" w:rsidRPr="00A822A2">
        <w:rPr>
          <w:rFonts w:hint="cs"/>
          <w:sz w:val="26"/>
          <w:szCs w:val="26"/>
          <w:rtl/>
        </w:rPr>
        <w:t>التمويل</w:t>
      </w:r>
      <w:r w:rsidR="006040F3" w:rsidRPr="00A822A2">
        <w:rPr>
          <w:rFonts w:hint="cs"/>
          <w:sz w:val="26"/>
          <w:szCs w:val="26"/>
          <w:rtl/>
        </w:rPr>
        <w:t xml:space="preserve"> للمنشئات القائمة.</w:t>
      </w:r>
    </w:p>
    <w:p w14:paraId="7436801F" w14:textId="03CD656D" w:rsidR="00096D5E" w:rsidRPr="004F0708" w:rsidRDefault="00096D5E" w:rsidP="004F0708">
      <w:pPr>
        <w:bidi/>
        <w:spacing w:after="120"/>
        <w:jc w:val="left"/>
        <w:rPr>
          <w:b/>
          <w:bCs/>
          <w:sz w:val="26"/>
          <w:szCs w:val="26"/>
          <w:rtl/>
          <w:lang w:bidi="ar-EG"/>
        </w:rPr>
      </w:pPr>
      <w:bookmarkStart w:id="82" w:name="_Toc134025879"/>
      <w:bookmarkStart w:id="83" w:name="_Toc127172464"/>
      <w:bookmarkStart w:id="84" w:name="_Toc127172564"/>
      <w:bookmarkStart w:id="85" w:name="_Toc127172709"/>
      <w:bookmarkStart w:id="86" w:name="_Toc131178200"/>
      <w:r w:rsidRPr="004F0708">
        <w:rPr>
          <w:rFonts w:hint="cs"/>
          <w:b/>
          <w:bCs/>
          <w:sz w:val="26"/>
          <w:szCs w:val="26"/>
          <w:rtl/>
          <w:lang w:bidi="ar-EG"/>
        </w:rPr>
        <w:t>رابعا</w:t>
      </w:r>
      <w:r w:rsidRPr="004F0708">
        <w:rPr>
          <w:rFonts w:hint="cs"/>
          <w:b/>
          <w:bCs/>
          <w:sz w:val="26"/>
          <w:szCs w:val="26"/>
          <w:rtl/>
          <w:lang w:bidi="ar-EG"/>
        </w:rPr>
        <w:tab/>
      </w:r>
      <w:r w:rsidR="006040F3" w:rsidRPr="004F0708">
        <w:rPr>
          <w:rFonts w:hint="cs"/>
          <w:b/>
          <w:bCs/>
          <w:sz w:val="26"/>
          <w:szCs w:val="26"/>
          <w:rtl/>
          <w:lang w:bidi="ar-EG"/>
        </w:rPr>
        <w:t>تصميم المشروع والإبلاغ</w:t>
      </w:r>
      <w:bookmarkEnd w:id="82"/>
    </w:p>
    <w:bookmarkEnd w:id="83"/>
    <w:bookmarkEnd w:id="84"/>
    <w:bookmarkEnd w:id="85"/>
    <w:bookmarkEnd w:id="86"/>
    <w:p w14:paraId="368FF220" w14:textId="2355B943" w:rsidR="006040F3" w:rsidRPr="004F0708" w:rsidRDefault="004D4714" w:rsidP="004F0708">
      <w:pPr>
        <w:pStyle w:val="Heading1"/>
        <w:widowControl w:val="0"/>
        <w:bidi/>
        <w:spacing w:after="120"/>
        <w:rPr>
          <w:sz w:val="26"/>
          <w:szCs w:val="26"/>
        </w:rPr>
      </w:pPr>
      <w:r w:rsidRPr="004F0708">
        <w:rPr>
          <w:rFonts w:hint="cs"/>
          <w:sz w:val="26"/>
          <w:szCs w:val="26"/>
          <w:rtl/>
        </w:rPr>
        <w:t>يتضمن هذا الجزء موجزا لتحليل يتعلق بتأثير تصميم مشروع الأنشطة التمكينية والإبلاغ بما في ذلك مشروعات الأنشطة التمكينية وإدراج البعد الجنساني.</w:t>
      </w:r>
    </w:p>
    <w:p w14:paraId="57FFC80E" w14:textId="2AB113EF" w:rsidR="00096D5E" w:rsidRPr="004F0708" w:rsidRDefault="00096D5E" w:rsidP="00096D5E">
      <w:pPr>
        <w:pStyle w:val="Style2"/>
        <w:bidi/>
        <w:ind w:left="720"/>
        <w:jc w:val="left"/>
        <w:rPr>
          <w:sz w:val="26"/>
          <w:szCs w:val="26"/>
          <w:rtl/>
          <w:lang w:bidi="ar-EG"/>
        </w:rPr>
      </w:pPr>
      <w:bookmarkStart w:id="87" w:name="_Toc134025880"/>
      <w:bookmarkStart w:id="88" w:name="_Toc127172465"/>
      <w:bookmarkStart w:id="89" w:name="_Toc127172565"/>
      <w:bookmarkStart w:id="90" w:name="_Toc127172710"/>
      <w:bookmarkStart w:id="91" w:name="_Toc131178201"/>
      <w:r w:rsidRPr="004F0708">
        <w:rPr>
          <w:rFonts w:hint="cs"/>
          <w:sz w:val="26"/>
          <w:szCs w:val="26"/>
          <w:rtl/>
          <w:lang w:bidi="ar-EG"/>
        </w:rPr>
        <w:t>رابعا-1</w:t>
      </w:r>
      <w:r w:rsidRPr="004F0708">
        <w:rPr>
          <w:rFonts w:hint="cs"/>
          <w:sz w:val="26"/>
          <w:szCs w:val="26"/>
          <w:rtl/>
          <w:lang w:bidi="ar-EG"/>
        </w:rPr>
        <w:tab/>
      </w:r>
      <w:r w:rsidR="004D4714" w:rsidRPr="004F0708">
        <w:rPr>
          <w:rFonts w:hint="cs"/>
          <w:sz w:val="26"/>
          <w:szCs w:val="26"/>
          <w:rtl/>
          <w:lang w:bidi="ar-EG"/>
        </w:rPr>
        <w:t>تصميم الأنشطة التمكينية وتنفيذها</w:t>
      </w:r>
      <w:bookmarkEnd w:id="87"/>
    </w:p>
    <w:bookmarkEnd w:id="88"/>
    <w:bookmarkEnd w:id="89"/>
    <w:bookmarkEnd w:id="90"/>
    <w:bookmarkEnd w:id="91"/>
    <w:p w14:paraId="6656946F" w14:textId="611CF366" w:rsidR="004D4714" w:rsidRPr="004F0708" w:rsidRDefault="004D4714" w:rsidP="00751CB6">
      <w:pPr>
        <w:pStyle w:val="Heading1"/>
        <w:keepNext/>
        <w:keepLines/>
        <w:widowControl w:val="0"/>
        <w:suppressLineNumbers/>
        <w:suppressAutoHyphens/>
        <w:bidi/>
        <w:rPr>
          <w:sz w:val="26"/>
          <w:szCs w:val="26"/>
        </w:rPr>
      </w:pPr>
      <w:r w:rsidRPr="004F0708">
        <w:rPr>
          <w:rFonts w:hint="cs"/>
          <w:sz w:val="26"/>
          <w:szCs w:val="26"/>
          <w:rtl/>
        </w:rPr>
        <w:t xml:space="preserve">كما أشير سلفا في القسم ثانيا-5، </w:t>
      </w:r>
      <w:r w:rsidR="00751CB6" w:rsidRPr="004F0708">
        <w:rPr>
          <w:rFonts w:hint="cs"/>
          <w:sz w:val="26"/>
          <w:szCs w:val="26"/>
          <w:rtl/>
        </w:rPr>
        <w:t>تنتشر</w:t>
      </w:r>
      <w:r w:rsidRPr="004F0708">
        <w:rPr>
          <w:rFonts w:hint="cs"/>
          <w:sz w:val="26"/>
          <w:szCs w:val="26"/>
          <w:rtl/>
        </w:rPr>
        <w:t xml:space="preserve"> معظم </w:t>
      </w:r>
      <w:r w:rsidR="00421AC8" w:rsidRPr="004F0708">
        <w:rPr>
          <w:rFonts w:hint="cs"/>
          <w:sz w:val="26"/>
          <w:szCs w:val="26"/>
          <w:rtl/>
        </w:rPr>
        <w:t>محفظة</w:t>
      </w:r>
      <w:r w:rsidRPr="004F0708">
        <w:rPr>
          <w:rFonts w:hint="cs"/>
          <w:sz w:val="26"/>
          <w:szCs w:val="26"/>
          <w:rtl/>
        </w:rPr>
        <w:t xml:space="preserve"> الأنشطة التمكينية عبر ثلاث وكالات منفذة متعددة الأطراف وهي اليونيب واليونيدو واليوئنديبي التي اكتسبت خبرات كافية في دعم بلدان المادة 5 لتحقيق التزاماتها بموجب بروتوكول مونتريال غير أن إسهام هذه الوكالات الثلاثة في </w:t>
      </w:r>
      <w:r w:rsidR="00421AC8" w:rsidRPr="004F0708">
        <w:rPr>
          <w:rFonts w:hint="cs"/>
          <w:sz w:val="26"/>
          <w:szCs w:val="26"/>
          <w:rtl/>
        </w:rPr>
        <w:t>المحفظة</w:t>
      </w:r>
      <w:r w:rsidRPr="004F0708">
        <w:rPr>
          <w:rFonts w:hint="cs"/>
          <w:sz w:val="26"/>
          <w:szCs w:val="26"/>
          <w:rtl/>
        </w:rPr>
        <w:t xml:space="preserve"> العامة كان طفيفا.</w:t>
      </w:r>
    </w:p>
    <w:p w14:paraId="1BA26E23" w14:textId="6647E4F9" w:rsidR="008F084D" w:rsidRPr="004F0708" w:rsidRDefault="008F084D" w:rsidP="00751CB6">
      <w:pPr>
        <w:pStyle w:val="Heading1"/>
        <w:bidi/>
        <w:rPr>
          <w:sz w:val="26"/>
          <w:szCs w:val="26"/>
        </w:rPr>
      </w:pPr>
      <w:r w:rsidRPr="004F0708">
        <w:rPr>
          <w:rFonts w:hint="cs"/>
          <w:sz w:val="26"/>
          <w:szCs w:val="26"/>
          <w:rtl/>
        </w:rPr>
        <w:t xml:space="preserve">صمم معظم الأنشطة التمكينية لكي ينفذ بواسطة وكالة واحدة. وبمرور الوقت، وضع اليونيب بؤرة نوعية في مجال دعم مشروعات المساعدات التقنية غير الاستثمارية ومن ثم كان لديه أعلى حصة من </w:t>
      </w:r>
      <w:r w:rsidR="00751CB6" w:rsidRPr="004F0708">
        <w:rPr>
          <w:rFonts w:hint="cs"/>
          <w:sz w:val="26"/>
          <w:szCs w:val="26"/>
          <w:rtl/>
        </w:rPr>
        <w:t>المحفظة</w:t>
      </w:r>
      <w:r w:rsidRPr="004F0708">
        <w:rPr>
          <w:rFonts w:hint="cs"/>
          <w:sz w:val="26"/>
          <w:szCs w:val="26"/>
          <w:rtl/>
        </w:rPr>
        <w:t xml:space="preserve"> العامة من الأنشطة التمكينية. وقد ظهر ذلك في زيادة </w:t>
      </w:r>
      <w:r w:rsidR="001E4D8D" w:rsidRPr="004F0708">
        <w:rPr>
          <w:rFonts w:hint="cs"/>
          <w:sz w:val="26"/>
          <w:szCs w:val="26"/>
          <w:rtl/>
        </w:rPr>
        <w:t>المشروعات التي يدعمها اليونيب</w:t>
      </w:r>
      <w:r w:rsidR="0029222D" w:rsidRPr="004F0708">
        <w:rPr>
          <w:rFonts w:hint="cs"/>
          <w:sz w:val="26"/>
          <w:szCs w:val="26"/>
          <w:rtl/>
        </w:rPr>
        <w:t xml:space="preserve"> في العينة على النحو المبين في الجدول 2 من المرفق الثالث.</w:t>
      </w:r>
    </w:p>
    <w:p w14:paraId="1318B950" w14:textId="7B948DB5" w:rsidR="0029222D" w:rsidRPr="004F0708" w:rsidRDefault="0029222D" w:rsidP="00751CB6">
      <w:pPr>
        <w:pStyle w:val="Heading1"/>
        <w:bidi/>
        <w:rPr>
          <w:sz w:val="26"/>
          <w:szCs w:val="26"/>
        </w:rPr>
      </w:pPr>
      <w:r w:rsidRPr="004F0708">
        <w:rPr>
          <w:rFonts w:hint="cs"/>
          <w:sz w:val="26"/>
          <w:szCs w:val="26"/>
          <w:rtl/>
        </w:rPr>
        <w:t xml:space="preserve">ولم تجد الدراسة اختلافات بارزة فيما يتعلق بتصميم المشروعات بواسطة وكالة منفذة أو إقليم جغرافي. ويتمثل الخلاف الوحيد فيما بين المشروعات في مستوى التمويل البالغ </w:t>
      </w:r>
      <w:r w:rsidRPr="004F0708">
        <w:rPr>
          <w:sz w:val="26"/>
          <w:szCs w:val="26"/>
        </w:rPr>
        <w:t>50,000</w:t>
      </w:r>
      <w:r w:rsidRPr="004F0708">
        <w:rPr>
          <w:rFonts w:hint="cs"/>
          <w:sz w:val="26"/>
          <w:szCs w:val="26"/>
          <w:rtl/>
        </w:rPr>
        <w:t xml:space="preserve"> دولار أمريكي الذي يقوم على شكل أساسي يتألف من ثلاثة عناصر هي: (أ) دعم التصديق </w:t>
      </w:r>
      <w:r w:rsidR="00751CB6" w:rsidRPr="004F0708">
        <w:rPr>
          <w:rFonts w:hint="cs"/>
          <w:sz w:val="26"/>
          <w:szCs w:val="26"/>
          <w:rtl/>
        </w:rPr>
        <w:t>على</w:t>
      </w:r>
      <w:r w:rsidRPr="004F0708">
        <w:rPr>
          <w:rFonts w:hint="cs"/>
          <w:sz w:val="26"/>
          <w:szCs w:val="26"/>
          <w:rtl/>
        </w:rPr>
        <w:t xml:space="preserve"> تعديل كيغالي؛ (ب) بناء القدرات واستثارة الوعي بالبدائل؛ و(ج) وضع نظم للتراخيص والإبلاغ بموجب المادة 4 باء. وتضمنت مشروعات الأنشطة التمكينية عناصر نوعية تتناول الاحتياجات والأولويات النوعية للبلدان المتلقية.</w:t>
      </w:r>
    </w:p>
    <w:p w14:paraId="454DA88F" w14:textId="7EC3C924" w:rsidR="0029222D" w:rsidRPr="004F0708" w:rsidRDefault="0029222D" w:rsidP="00924706">
      <w:pPr>
        <w:pStyle w:val="Heading1"/>
        <w:bidi/>
        <w:rPr>
          <w:sz w:val="26"/>
          <w:szCs w:val="26"/>
        </w:rPr>
      </w:pPr>
      <w:r w:rsidRPr="004F0708">
        <w:rPr>
          <w:rFonts w:hint="cs"/>
          <w:sz w:val="26"/>
          <w:szCs w:val="26"/>
          <w:rtl/>
        </w:rPr>
        <w:t>ونصت المبادئ التوجيهية لتمويل الأنشطة التمكينية على ألاّ يتجاوز مشروع الأنشطة التمكينية 18 شهرا اعتبارا من وقت الموافقة عليه. وخلال الاجتماع الحادي والثمانين قررت اللجنة التنفيذية الإبقاء على فترة التنفيذ في حدود 18 شهرا لهذه المشروعات ويمكن إذا اقتضى الأمر تمديد الفترة لما لا يتجاوز 12 شهرا (أي يبلغ المجموع 30 شهرا من فترة الموافقة على المشروع) عندما يقدم طلب للتمديد للأمانة.</w:t>
      </w:r>
      <w:r w:rsidRPr="004F0708">
        <w:rPr>
          <w:rStyle w:val="FootnoteReference"/>
          <w:sz w:val="26"/>
          <w:szCs w:val="26"/>
        </w:rPr>
        <w:t xml:space="preserve"> </w:t>
      </w:r>
      <w:r w:rsidRPr="004F0708">
        <w:rPr>
          <w:rStyle w:val="FootnoteReference"/>
          <w:sz w:val="26"/>
          <w:szCs w:val="26"/>
        </w:rPr>
        <w:footnoteReference w:id="43"/>
      </w:r>
      <w:r w:rsidRPr="004F0708">
        <w:rPr>
          <w:rFonts w:hint="cs"/>
          <w:sz w:val="26"/>
          <w:szCs w:val="26"/>
          <w:rtl/>
        </w:rPr>
        <w:t xml:space="preserve"> وأظهر</w:t>
      </w:r>
      <w:r w:rsidR="0073486D" w:rsidRPr="004F0708">
        <w:rPr>
          <w:rFonts w:hint="cs"/>
          <w:sz w:val="26"/>
          <w:szCs w:val="26"/>
          <w:rtl/>
          <w:lang w:bidi="ar-EG"/>
        </w:rPr>
        <w:t xml:space="preserve"> تحليل للمحفظة الكاملة المكونة من </w:t>
      </w:r>
      <w:r w:rsidR="0073486D" w:rsidRPr="004F0708">
        <w:rPr>
          <w:sz w:val="26"/>
          <w:szCs w:val="26"/>
        </w:rPr>
        <w:t>138</w:t>
      </w:r>
      <w:r w:rsidR="0073486D" w:rsidRPr="004F0708">
        <w:rPr>
          <w:rFonts w:hint="cs"/>
          <w:sz w:val="26"/>
          <w:szCs w:val="26"/>
          <w:rtl/>
        </w:rPr>
        <w:t xml:space="preserve"> مشروعا للأنشطة التمكينية أن تنفذ معظم هذه الأنشطة كان يقل عن المتوقع. وتعرضت معظم الأنشطة التمكينية لتأخيرات في التنفيذ ومنحت فترات تمديد في بعض الحالات بصورة متكررة.</w:t>
      </w:r>
    </w:p>
    <w:p w14:paraId="38086F4D" w14:textId="12554292" w:rsidR="0073486D" w:rsidRPr="004F0708" w:rsidRDefault="0073486D" w:rsidP="0073486D">
      <w:pPr>
        <w:pStyle w:val="Heading1"/>
        <w:bidi/>
        <w:rPr>
          <w:sz w:val="26"/>
          <w:szCs w:val="26"/>
        </w:rPr>
      </w:pPr>
      <w:r w:rsidRPr="004F0708">
        <w:rPr>
          <w:rFonts w:hint="cs"/>
          <w:sz w:val="26"/>
          <w:szCs w:val="26"/>
          <w:rtl/>
        </w:rPr>
        <w:t>وحتى أوائل 2020، منح التمديد لما مجموعه 123 بلدا خلال ثلاثة اجتماعات للجنة التنفيذية.</w:t>
      </w:r>
      <w:r w:rsidRPr="004F0708">
        <w:rPr>
          <w:rStyle w:val="FootnoteReference"/>
          <w:sz w:val="26"/>
          <w:szCs w:val="26"/>
        </w:rPr>
        <w:t xml:space="preserve"> </w:t>
      </w:r>
      <w:r w:rsidRPr="004F0708">
        <w:rPr>
          <w:rStyle w:val="FootnoteReference"/>
          <w:sz w:val="26"/>
          <w:szCs w:val="26"/>
        </w:rPr>
        <w:footnoteReference w:id="44"/>
      </w:r>
      <w:r w:rsidRPr="004F0708">
        <w:rPr>
          <w:rFonts w:hint="cs"/>
          <w:sz w:val="26"/>
          <w:szCs w:val="26"/>
          <w:rtl/>
        </w:rPr>
        <w:t xml:space="preserve"> وكان طول التمديد الشائع هو 12 شهرا (لعدد 117 بلدا) مع منح</w:t>
      </w:r>
      <w:r w:rsidR="006F7CD5" w:rsidRPr="004F0708">
        <w:rPr>
          <w:rFonts w:hint="cs"/>
          <w:sz w:val="26"/>
          <w:szCs w:val="26"/>
          <w:rtl/>
        </w:rPr>
        <w:t xml:space="preserve"> تمديد لمدة ستة أشهر لستة بلدان. وكانت الأسباب الرئيسية لطلبات التمديد مثلما ظهر في وثائق اللجنة التنفيذية يتضمن التحديات التالية التي تؤثر في التنفيذ: (أ) الحاجة الى مزيد من الوقت لبدء تنفيذ الأنشطة التمكينية عما كان متوقعا في الأصل؛ ([) عدم كفاية الوقت للانتهاء من الأنشطة كما كان مخططا في الأصل؛ (ج) الصعوبات في التنسيق بين وحدات الأوزون الوطنية والوكالات المنفذة. ونظرا لأن معظم التقارير النهائية من مشروعات الأنشطة التمكينية لم تقدم أسبابا للتأخيرات في التنفيذ ولم يمكن أجراء تحليل منتظم لأسباب طلبات التمديد كجزء من الدراسة النظرية.</w:t>
      </w:r>
    </w:p>
    <w:p w14:paraId="6BE79B40" w14:textId="0C2F8ACA" w:rsidR="006F7CD5" w:rsidRPr="004F0708" w:rsidRDefault="006F7CD5" w:rsidP="00751CB6">
      <w:pPr>
        <w:pStyle w:val="Heading1"/>
        <w:bidi/>
        <w:rPr>
          <w:sz w:val="26"/>
          <w:szCs w:val="26"/>
        </w:rPr>
      </w:pPr>
      <w:r w:rsidRPr="004F0708">
        <w:rPr>
          <w:rFonts w:hint="cs"/>
          <w:sz w:val="26"/>
          <w:szCs w:val="26"/>
          <w:rtl/>
        </w:rPr>
        <w:t>وخلال الاجتماع الثالث والثمانين، وافقت اللجنة التنفيذية على موعد تمديد الانتهاء من الأنشطة التمكينية لعدد 51 بلدا</w:t>
      </w:r>
      <w:r w:rsidRPr="004F0708">
        <w:rPr>
          <w:rStyle w:val="FootnoteReference"/>
          <w:sz w:val="26"/>
          <w:szCs w:val="26"/>
        </w:rPr>
        <w:footnoteReference w:id="45"/>
      </w:r>
      <w:r w:rsidRPr="004F0708">
        <w:rPr>
          <w:rFonts w:hint="cs"/>
          <w:sz w:val="26"/>
          <w:szCs w:val="26"/>
          <w:rtl/>
        </w:rPr>
        <w:t xml:space="preserve"> وطلبت أن تقدم التقارير النهائية بواسطة الوكالات المنفذة في غضون ستة اشهر من  الانتهاء. وأدت القيود الناشئة عن وباء كوفيد-19 في أوائل 2020 الى بث الاضطراب في الأنشطة التمكينية المقررة. ومنحت تمديدات أخرى خلال الاجتماع السابع والثمانين للجنة التنفيذية من خلال تعديل مواعيد الانتهاء التي </w:t>
      </w:r>
      <w:r w:rsidR="00751CB6" w:rsidRPr="004F0708">
        <w:rPr>
          <w:rFonts w:hint="cs"/>
          <w:sz w:val="26"/>
          <w:szCs w:val="26"/>
          <w:rtl/>
        </w:rPr>
        <w:t>سبق</w:t>
      </w:r>
      <w:r w:rsidRPr="004F0708">
        <w:rPr>
          <w:rFonts w:hint="cs"/>
          <w:sz w:val="26"/>
          <w:szCs w:val="26"/>
          <w:rtl/>
        </w:rPr>
        <w:t xml:space="preserve"> الموافقة عليها لعدد 93 بلدا.</w:t>
      </w:r>
      <w:r w:rsidR="00854A5A" w:rsidRPr="004F0708">
        <w:rPr>
          <w:rStyle w:val="FootnoteReference"/>
          <w:sz w:val="26"/>
          <w:szCs w:val="26"/>
        </w:rPr>
        <w:t xml:space="preserve"> </w:t>
      </w:r>
      <w:r w:rsidR="00854A5A" w:rsidRPr="004F0708">
        <w:rPr>
          <w:rStyle w:val="FootnoteReference"/>
          <w:sz w:val="26"/>
          <w:szCs w:val="26"/>
        </w:rPr>
        <w:footnoteReference w:id="46"/>
      </w:r>
      <w:r w:rsidR="00854A5A" w:rsidRPr="004F0708">
        <w:rPr>
          <w:rFonts w:hint="cs"/>
          <w:sz w:val="26"/>
          <w:szCs w:val="26"/>
          <w:rtl/>
          <w:lang w:bidi="ar-EG"/>
        </w:rPr>
        <w:t xml:space="preserve"> ومنحت</w:t>
      </w:r>
      <w:r w:rsidR="00854A5A" w:rsidRPr="004F0708">
        <w:rPr>
          <w:rFonts w:hint="cs"/>
          <w:sz w:val="26"/>
          <w:szCs w:val="26"/>
          <w:rtl/>
        </w:rPr>
        <w:t xml:space="preserve"> التمديدات الجديدة في الكثير من الحالات حتى 48 شهرا من المدة الكاملة للمشروع. وعلاوة على ذلك، جرى تمديد ما مجموعه 23 نشاطا تمكينيا خلال الاجتماعات التالية الثامن والثمانين والتسعين والحادي والتسعين للجنة التنفيذية.</w:t>
      </w:r>
      <w:r w:rsidR="00854A5A" w:rsidRPr="004F0708">
        <w:rPr>
          <w:rStyle w:val="FootnoteReference"/>
          <w:sz w:val="26"/>
          <w:szCs w:val="26"/>
        </w:rPr>
        <w:t xml:space="preserve"> </w:t>
      </w:r>
      <w:r w:rsidR="00854A5A" w:rsidRPr="004F0708">
        <w:rPr>
          <w:rStyle w:val="FootnoteReference"/>
          <w:sz w:val="26"/>
          <w:szCs w:val="26"/>
        </w:rPr>
        <w:footnoteReference w:id="47"/>
      </w:r>
      <w:r w:rsidR="00854A5A" w:rsidRPr="004F0708">
        <w:rPr>
          <w:rFonts w:hint="cs"/>
          <w:sz w:val="26"/>
          <w:szCs w:val="26"/>
          <w:rtl/>
        </w:rPr>
        <w:t xml:space="preserve"> وتمت في المجموع الموافقة على </w:t>
      </w:r>
      <w:r w:rsidR="001109BC" w:rsidRPr="004F0708">
        <w:rPr>
          <w:rFonts w:hint="cs"/>
          <w:sz w:val="26"/>
          <w:szCs w:val="26"/>
          <w:rtl/>
        </w:rPr>
        <w:t>90 في المائة من المشروعات الموافق عليها وفي حين لم تعثر الدراسة النظرية على تفسير واحد لهذا الوقت الطويل المطلوب للتنفيذ، فإن هذه الحقيقة تدعم التقييم الذي قدمته بعض الوكالات بأن الوقت الأصلي المخصص لمشروعات الأنشطة التمكينية لم يكن كافيا وهو 18 شهرا. وقد يكون من المفيد إدراك هذا الدرس لمعالجة العمليات المماثلة الأخرى في المستقبل عقب ما لا يقل عن 24 شهرا اعتبارا من الموافقة على انتهاء المشروع.</w:t>
      </w:r>
    </w:p>
    <w:p w14:paraId="775E2A1E" w14:textId="38504899" w:rsidR="00D74B00" w:rsidRPr="004F0708" w:rsidRDefault="00D74B00" w:rsidP="00D74B00">
      <w:pPr>
        <w:pStyle w:val="Style2"/>
        <w:bidi/>
        <w:ind w:left="720"/>
        <w:jc w:val="left"/>
        <w:rPr>
          <w:sz w:val="26"/>
          <w:szCs w:val="26"/>
          <w:rtl/>
          <w:lang w:bidi="ar-EG"/>
        </w:rPr>
      </w:pPr>
      <w:bookmarkStart w:id="92" w:name="_Toc134025881"/>
      <w:bookmarkStart w:id="93" w:name="_Toc131178202"/>
      <w:r w:rsidRPr="004F0708">
        <w:rPr>
          <w:rFonts w:hint="cs"/>
          <w:sz w:val="26"/>
          <w:szCs w:val="26"/>
          <w:rtl/>
          <w:lang w:bidi="ar-EG"/>
        </w:rPr>
        <w:t>رابعا-2</w:t>
      </w:r>
      <w:r w:rsidRPr="004F0708">
        <w:rPr>
          <w:rFonts w:hint="cs"/>
          <w:sz w:val="26"/>
          <w:szCs w:val="26"/>
          <w:rtl/>
          <w:lang w:bidi="ar-EG"/>
        </w:rPr>
        <w:tab/>
      </w:r>
      <w:r w:rsidR="00A0179C" w:rsidRPr="004F0708">
        <w:rPr>
          <w:rFonts w:hint="cs"/>
          <w:sz w:val="26"/>
          <w:szCs w:val="26"/>
          <w:rtl/>
          <w:lang w:bidi="ar-EG"/>
        </w:rPr>
        <w:t>طلبات تمديد فترة التنفيذ</w:t>
      </w:r>
      <w:bookmarkEnd w:id="92"/>
    </w:p>
    <w:bookmarkEnd w:id="93"/>
    <w:p w14:paraId="7AFDDA37" w14:textId="1665D5CB" w:rsidR="00A0179C" w:rsidRPr="004F0708" w:rsidRDefault="00E30814" w:rsidP="00E30814">
      <w:pPr>
        <w:pStyle w:val="Heading1"/>
        <w:bidi/>
        <w:rPr>
          <w:sz w:val="26"/>
          <w:szCs w:val="26"/>
        </w:rPr>
      </w:pPr>
      <w:r w:rsidRPr="004F0708">
        <w:rPr>
          <w:rFonts w:hint="cs"/>
          <w:sz w:val="26"/>
          <w:szCs w:val="26"/>
          <w:rtl/>
        </w:rPr>
        <w:t>وجدت الدراسة النظرية أن معظم الأنشطة التمكينية تعرضت لتأخيرات في التنفيذ ومن ثم تم تمديدها. فمن بين التقارير القطرية البالغة 44 في العينة، لم يطلب سوى ثمانية بلدان تمديدا (</w:t>
      </w:r>
      <w:r w:rsidRPr="004F0708">
        <w:rPr>
          <w:sz w:val="26"/>
          <w:szCs w:val="26"/>
          <w:rtl/>
        </w:rPr>
        <w:t>بليز وكمبوديا وهايتي وغرينادا والجبل الأسود وجنوب أفريقيا وفنزويلا (</w:t>
      </w:r>
      <w:r w:rsidRPr="004F0708">
        <w:rPr>
          <w:rFonts w:hint="cs"/>
          <w:sz w:val="26"/>
          <w:szCs w:val="26"/>
          <w:rtl/>
        </w:rPr>
        <w:t>ال</w:t>
      </w:r>
      <w:r w:rsidRPr="004F0708">
        <w:rPr>
          <w:sz w:val="26"/>
          <w:szCs w:val="26"/>
          <w:rtl/>
        </w:rPr>
        <w:t>جمهورية - البوليفارية) وفييت نام</w:t>
      </w:r>
      <w:r w:rsidRPr="004F0708">
        <w:rPr>
          <w:rFonts w:hint="cs"/>
          <w:sz w:val="26"/>
          <w:szCs w:val="26"/>
          <w:rtl/>
        </w:rPr>
        <w:t xml:space="preserve">).وطلبت عشرة بلدان تمديدا واحدا فقط، وقد منح لها في 2019. وطلبت البلدان المتبقية البالغة 26 تمديدات المرحلة الثانية التي ووفق عليها خلال الفترة 2020-2021 بمواعيد انتهاء جديدة لمشروعات الأنشطة التمكينية في ديسمبر/ كانون الأول 2022 ويونيه/ حزيران 2022. وترد </w:t>
      </w:r>
      <w:r w:rsidR="00D7534A" w:rsidRPr="004F0708">
        <w:rPr>
          <w:rFonts w:hint="cs"/>
          <w:sz w:val="26"/>
          <w:szCs w:val="26"/>
          <w:rtl/>
        </w:rPr>
        <w:t>الاحصاءات عن تمديدات مشروعات الأنشطة التمكينية التي استعرضتها الدراسة النظرية في الجداول والرسومات في المرفق الثالث.</w:t>
      </w:r>
    </w:p>
    <w:p w14:paraId="5BC78038" w14:textId="25799B1E" w:rsidR="00D7534A" w:rsidRPr="004F0708" w:rsidRDefault="00D7534A" w:rsidP="00D55909">
      <w:pPr>
        <w:pStyle w:val="Heading1"/>
        <w:bidi/>
        <w:rPr>
          <w:sz w:val="26"/>
          <w:szCs w:val="26"/>
        </w:rPr>
      </w:pPr>
      <w:r w:rsidRPr="004F0708">
        <w:rPr>
          <w:rFonts w:hint="cs"/>
          <w:sz w:val="26"/>
          <w:szCs w:val="26"/>
          <w:rtl/>
        </w:rPr>
        <w:t xml:space="preserve">وتبين من الجدول 3 في المرفق الثالث أن أعلى رقم للمشروعات التي انتهت في الوقت الأصلي (لم تمدد) البالغة 18 شهرا كانت في إقليم أمريكا اللاتينية والبحر الكاريبي (ثلاثة مشروعات) يليها إقليم آسيا والمحيط الهادئ (مشروعان) </w:t>
      </w:r>
      <w:r w:rsidR="00D55909" w:rsidRPr="004F0708">
        <w:rPr>
          <w:rFonts w:hint="cs"/>
          <w:sz w:val="26"/>
          <w:szCs w:val="26"/>
          <w:rtl/>
        </w:rPr>
        <w:t>و</w:t>
      </w:r>
      <w:r w:rsidRPr="004F0708">
        <w:rPr>
          <w:rFonts w:hint="cs"/>
          <w:sz w:val="26"/>
          <w:szCs w:val="26"/>
          <w:rtl/>
        </w:rPr>
        <w:t xml:space="preserve">في إقليمي أوروبا وآسيا الوسطى وإفريقيا مشروعا في كل إقليم. وتم تمديد أكثر من نصف الأنشطة التمكينية في إفريقيا لمدة 12 شهرا، وكان لدى إفريقيا أيضا نصبيا كبيرا من المشروعات بأطول فترة تمديد (30 شهرا). وفي حين </w:t>
      </w:r>
      <w:r w:rsidR="00D55909" w:rsidRPr="004F0708">
        <w:rPr>
          <w:rFonts w:hint="cs"/>
          <w:sz w:val="26"/>
          <w:szCs w:val="26"/>
          <w:rtl/>
        </w:rPr>
        <w:t>كان</w:t>
      </w:r>
      <w:r w:rsidRPr="004F0708">
        <w:rPr>
          <w:rFonts w:hint="cs"/>
          <w:sz w:val="26"/>
          <w:szCs w:val="26"/>
          <w:rtl/>
        </w:rPr>
        <w:t xml:space="preserve"> </w:t>
      </w:r>
      <w:r w:rsidR="00D55909" w:rsidRPr="004F0708">
        <w:rPr>
          <w:rFonts w:hint="cs"/>
          <w:sz w:val="26"/>
          <w:szCs w:val="26"/>
          <w:rtl/>
        </w:rPr>
        <w:t>ل</w:t>
      </w:r>
      <w:r w:rsidRPr="004F0708">
        <w:rPr>
          <w:rFonts w:hint="cs"/>
          <w:sz w:val="26"/>
          <w:szCs w:val="26"/>
          <w:rtl/>
        </w:rPr>
        <w:t xml:space="preserve">إقليم آسيا والمحيط الهادئ </w:t>
      </w:r>
      <w:r w:rsidR="00C9167C" w:rsidRPr="004F0708">
        <w:rPr>
          <w:rFonts w:hint="cs"/>
          <w:sz w:val="26"/>
          <w:szCs w:val="26"/>
          <w:rtl/>
        </w:rPr>
        <w:t>نصيب</w:t>
      </w:r>
      <w:r w:rsidR="00D55909" w:rsidRPr="004F0708">
        <w:rPr>
          <w:rFonts w:hint="cs"/>
          <w:sz w:val="26"/>
          <w:szCs w:val="26"/>
          <w:rtl/>
        </w:rPr>
        <w:t xml:space="preserve"> </w:t>
      </w:r>
      <w:r w:rsidR="00C9167C" w:rsidRPr="004F0708">
        <w:rPr>
          <w:rFonts w:hint="cs"/>
          <w:sz w:val="26"/>
          <w:szCs w:val="26"/>
          <w:rtl/>
        </w:rPr>
        <w:t>متساوي من الأنشطة التمكينية في جميع فئات التمديد، لم يمكن لدى أوروبا وآسيا الوسطى إلاّ جزءا طفيفا من الأنشطة التمكينية في المجموعات من فترات تمديد لا تتجاوز 12 شهرا. ومنحت جميع مشروعات الأنشطة التمكينية في غرب آسيا تمديدات لمدة 24 شهرا.</w:t>
      </w:r>
    </w:p>
    <w:p w14:paraId="300322C2" w14:textId="0628DA20" w:rsidR="00C9167C" w:rsidRPr="004F0708" w:rsidRDefault="00C9167C" w:rsidP="00924706">
      <w:pPr>
        <w:pStyle w:val="Heading1"/>
        <w:widowControl w:val="0"/>
        <w:bidi/>
        <w:rPr>
          <w:sz w:val="26"/>
          <w:szCs w:val="26"/>
        </w:rPr>
      </w:pPr>
      <w:r w:rsidRPr="004F0708">
        <w:rPr>
          <w:rFonts w:hint="cs"/>
          <w:sz w:val="26"/>
          <w:szCs w:val="26"/>
          <w:rtl/>
        </w:rPr>
        <w:t>وتبين البيانات الواردة في الجدول 4 من المرفق الثالث أنه في حين أن 57 في المائة من الأنشطة التمكينية بأقل مستوى من التمويل (</w:t>
      </w:r>
      <w:r w:rsidRPr="004F0708">
        <w:rPr>
          <w:sz w:val="26"/>
          <w:szCs w:val="26"/>
        </w:rPr>
        <w:t>50,000</w:t>
      </w:r>
      <w:r w:rsidRPr="004F0708">
        <w:rPr>
          <w:rFonts w:hint="cs"/>
          <w:sz w:val="26"/>
          <w:szCs w:val="26"/>
          <w:rtl/>
        </w:rPr>
        <w:t xml:space="preserve"> دولار أمريكي) لم تطلب في الغالب سوى تمديدا واحدا، وطلبت الأنشطة التمكينية بأعلى مستوى من التمويل (</w:t>
      </w:r>
      <w:r w:rsidRPr="004F0708">
        <w:rPr>
          <w:sz w:val="26"/>
          <w:szCs w:val="26"/>
        </w:rPr>
        <w:t>250,000</w:t>
      </w:r>
      <w:r w:rsidRPr="004F0708">
        <w:rPr>
          <w:rFonts w:hint="cs"/>
          <w:sz w:val="26"/>
          <w:szCs w:val="26"/>
          <w:rtl/>
        </w:rPr>
        <w:t xml:space="preserve"> د</w:t>
      </w:r>
      <w:r w:rsidRPr="004F0708">
        <w:rPr>
          <w:rFonts w:hint="cs"/>
          <w:sz w:val="26"/>
          <w:szCs w:val="26"/>
          <w:rtl/>
          <w:lang w:bidi="ar-EG"/>
        </w:rPr>
        <w:t xml:space="preserve">ولار أمريكي) تمديدا واحدا. وطلبت تمديدات المرحلة الثانية البالغة 24-30 شهرا لنحو 73 في المائة من الأنشطة التمكينية في فئة أعلى تمويل إلاّ أنها بلغت </w:t>
      </w:r>
      <w:r w:rsidR="00FF724F" w:rsidRPr="004F0708">
        <w:rPr>
          <w:rFonts w:hint="cs"/>
          <w:sz w:val="26"/>
          <w:szCs w:val="26"/>
          <w:rtl/>
          <w:lang w:bidi="ar-EG"/>
        </w:rPr>
        <w:t>43 في المائة في فئة الأقل تمويلا (</w:t>
      </w:r>
      <w:r w:rsidR="00FF724F" w:rsidRPr="004F0708">
        <w:rPr>
          <w:sz w:val="26"/>
          <w:szCs w:val="26"/>
        </w:rPr>
        <w:t>50,000</w:t>
      </w:r>
      <w:r w:rsidR="00FF724F" w:rsidRPr="004F0708">
        <w:rPr>
          <w:rFonts w:hint="cs"/>
          <w:sz w:val="26"/>
          <w:szCs w:val="26"/>
          <w:rtl/>
          <w:lang w:bidi="ar-EG"/>
        </w:rPr>
        <w:t xml:space="preserve"> دولار أمريكي)</w:t>
      </w:r>
      <w:r w:rsidR="00FF724F" w:rsidRPr="004F0708">
        <w:rPr>
          <w:rFonts w:hint="cs"/>
          <w:sz w:val="26"/>
          <w:szCs w:val="26"/>
          <w:rtl/>
        </w:rPr>
        <w:t xml:space="preserve"> وكان التمديد في فئات التمويل البالغة</w:t>
      </w:r>
      <w:r w:rsidR="005C117E" w:rsidRPr="004F0708">
        <w:rPr>
          <w:rFonts w:hint="cs"/>
          <w:sz w:val="26"/>
          <w:szCs w:val="26"/>
          <w:rtl/>
        </w:rPr>
        <w:t xml:space="preserve"> </w:t>
      </w:r>
      <w:r w:rsidR="005C117E" w:rsidRPr="004F0708">
        <w:rPr>
          <w:sz w:val="26"/>
          <w:szCs w:val="26"/>
        </w:rPr>
        <w:t>150,000</w:t>
      </w:r>
      <w:r w:rsidR="005C117E" w:rsidRPr="004F0708">
        <w:rPr>
          <w:rFonts w:hint="cs"/>
          <w:sz w:val="26"/>
          <w:szCs w:val="26"/>
          <w:rtl/>
        </w:rPr>
        <w:t xml:space="preserve"> دولار أمريكي و</w:t>
      </w:r>
      <w:r w:rsidR="005C117E" w:rsidRPr="004F0708">
        <w:rPr>
          <w:sz w:val="26"/>
          <w:szCs w:val="26"/>
        </w:rPr>
        <w:t>95,000</w:t>
      </w:r>
      <w:r w:rsidR="005C117E" w:rsidRPr="004F0708">
        <w:rPr>
          <w:rFonts w:hint="cs"/>
          <w:sz w:val="26"/>
          <w:szCs w:val="26"/>
          <w:rtl/>
        </w:rPr>
        <w:t xml:space="preserve"> دولار أمريكي تبلغ 59 في المائة و56 في المائة على التوالي. ويشير عدد كبير من طلبات تمديد المرحلة الثانية الى وجود احتمال كبير لتأخيرات في التنفيذ بمستويات التمويل المرتفعة لأن المشروعات تتضمن نتائج أكثر تحديدا ومن ثم تتطلب وقتا أطول للتنفيذ.</w:t>
      </w:r>
    </w:p>
    <w:p w14:paraId="66F89656" w14:textId="6844B42C" w:rsidR="00D74B00" w:rsidRPr="004F0708" w:rsidRDefault="00D74B00" w:rsidP="00D74B00">
      <w:pPr>
        <w:pStyle w:val="Style2"/>
        <w:bidi/>
        <w:ind w:left="720"/>
        <w:jc w:val="left"/>
        <w:rPr>
          <w:sz w:val="26"/>
          <w:szCs w:val="26"/>
          <w:rtl/>
          <w:lang w:bidi="ar-EG"/>
        </w:rPr>
      </w:pPr>
      <w:bookmarkStart w:id="94" w:name="_Toc134025882"/>
      <w:bookmarkStart w:id="95" w:name="_Toc131178203"/>
      <w:r w:rsidRPr="004F0708">
        <w:rPr>
          <w:rFonts w:hint="cs"/>
          <w:sz w:val="26"/>
          <w:szCs w:val="26"/>
          <w:rtl/>
          <w:lang w:bidi="ar-EG"/>
        </w:rPr>
        <w:t>رابعا-3</w:t>
      </w:r>
      <w:r w:rsidRPr="004F0708">
        <w:rPr>
          <w:rFonts w:hint="cs"/>
          <w:sz w:val="26"/>
          <w:szCs w:val="26"/>
          <w:rtl/>
          <w:lang w:bidi="ar-EG"/>
        </w:rPr>
        <w:tab/>
      </w:r>
      <w:r w:rsidR="005C117E" w:rsidRPr="004F0708">
        <w:rPr>
          <w:rFonts w:hint="cs"/>
          <w:sz w:val="26"/>
          <w:szCs w:val="26"/>
          <w:rtl/>
          <w:lang w:bidi="ar-EG"/>
        </w:rPr>
        <w:t>مدة المشروع</w:t>
      </w:r>
      <w:bookmarkEnd w:id="94"/>
    </w:p>
    <w:bookmarkEnd w:id="95"/>
    <w:p w14:paraId="2EC0DED1" w14:textId="02886C72" w:rsidR="005C117E" w:rsidRPr="004F0708" w:rsidRDefault="006B453D" w:rsidP="00924706">
      <w:pPr>
        <w:pStyle w:val="Heading1"/>
        <w:keepNext/>
        <w:keepLines/>
        <w:widowControl w:val="0"/>
        <w:bidi/>
        <w:rPr>
          <w:sz w:val="26"/>
          <w:szCs w:val="26"/>
        </w:rPr>
      </w:pPr>
      <w:r w:rsidRPr="004F0708">
        <w:rPr>
          <w:rFonts w:hint="cs"/>
          <w:sz w:val="26"/>
          <w:szCs w:val="26"/>
          <w:rtl/>
          <w:lang w:bidi="ar-EG"/>
        </w:rPr>
        <w:t xml:space="preserve">وأجرت الدراسة النظرية، </w:t>
      </w:r>
      <w:r w:rsidR="009B2B5E" w:rsidRPr="004F0708">
        <w:rPr>
          <w:rFonts w:hint="cs"/>
          <w:sz w:val="26"/>
          <w:szCs w:val="26"/>
          <w:rtl/>
          <w:lang w:bidi="ar-EG"/>
        </w:rPr>
        <w:t xml:space="preserve">بخلاف التحليل المشار إليه أعلاه عن عمليات التمديد، تقييما آخر لتنفيذ الأنشطة التمكينية من حيث الوقت الفعلي للتنفيذ. واشارت بعض الوكالات الى أن النطاق الزمني الأولي البالغ 18 شهرا يقلل من تقدير الوقت اللازم لتصميم المشروع والموافقة عليه وتنفيذه. ولم </w:t>
      </w:r>
      <w:r w:rsidR="009B2B5E" w:rsidRPr="004F0708">
        <w:rPr>
          <w:rFonts w:hint="cs"/>
          <w:sz w:val="26"/>
          <w:szCs w:val="26"/>
          <w:rtl/>
        </w:rPr>
        <w:t>يؤد وباء كوفيد-19 إلاّ الى زيادة الجدول الزمني الضيق بالفعل والضروري لكامل دورة تنفيذ المشروع. وينبغي مراعاة ذلك في المستقبل في حالة توافر مبادرات تمويل مماثلة لمجموعة واحدة من المشروعات التي ستوافق عليها اللجنة التنفيذية (مثل ضرورة أن يصبح الإطار الزمني 24 شهرا على الأقل).</w:t>
      </w:r>
    </w:p>
    <w:p w14:paraId="46B50903" w14:textId="3AA2BBD4" w:rsidR="009B2B5E" w:rsidRPr="004F0708" w:rsidRDefault="009B2B5E" w:rsidP="00924706">
      <w:pPr>
        <w:pStyle w:val="Heading1"/>
        <w:keepLines/>
        <w:widowControl w:val="0"/>
        <w:bidi/>
        <w:rPr>
          <w:sz w:val="26"/>
          <w:szCs w:val="26"/>
        </w:rPr>
      </w:pPr>
      <w:r w:rsidRPr="004F0708">
        <w:rPr>
          <w:rFonts w:hint="cs"/>
          <w:sz w:val="26"/>
          <w:szCs w:val="26"/>
          <w:rtl/>
        </w:rPr>
        <w:t xml:space="preserve">ويبين التحليل الذي أجرى للبيانات المتعلقة بمواعيد الانتهاء من المشروعات في الدراسة أن نحو 30 في المائة من الأنشطة التمكينية المستعرضة قد انتهى قبل عدة أشهر من نهاية فترة التمديد التي سبقت الموافقة عليها فقد انتهت أقل من نصف المشروعات (45 في المائة) في نحو نهاية فترة التمديد الأخيرة، وانتهى 25 في المائة من المشروعات بعد بضعة اشهر قليلة من نهاية التمديد الذي منح له. ويتضمن الجدول </w:t>
      </w:r>
      <w:r w:rsidR="00217A7F" w:rsidRPr="004F0708">
        <w:rPr>
          <w:rFonts w:hint="cs"/>
          <w:sz w:val="26"/>
          <w:szCs w:val="26"/>
          <w:rtl/>
        </w:rPr>
        <w:t>5 من المرفق الثالث بيانات عن مدة التمديدات وعن طول فترة التنفيذ.</w:t>
      </w:r>
    </w:p>
    <w:p w14:paraId="100C7A14" w14:textId="2154B036" w:rsidR="00217A7F" w:rsidRPr="004F0708" w:rsidRDefault="00217A7F" w:rsidP="00D55909">
      <w:pPr>
        <w:pStyle w:val="Heading1"/>
        <w:keepNext/>
        <w:keepLines/>
        <w:bidi/>
        <w:rPr>
          <w:sz w:val="26"/>
          <w:szCs w:val="26"/>
        </w:rPr>
      </w:pPr>
      <w:r w:rsidRPr="004F0708">
        <w:rPr>
          <w:rFonts w:hint="cs"/>
          <w:sz w:val="26"/>
          <w:szCs w:val="26"/>
          <w:rtl/>
        </w:rPr>
        <w:t xml:space="preserve">ونشأ عن هذه البيانات الواردة في الجدول 5 أن الأنشطة التمكينية في إقليم أوروبا وآسيا الوسطى كان بحسب ما أبلغ أقصر في المدة بالمقارنة بالأقاليم الأخرى حيث بلغ متوسط </w:t>
      </w:r>
      <w:r w:rsidR="00D55909" w:rsidRPr="004F0708">
        <w:rPr>
          <w:rFonts w:hint="cs"/>
          <w:sz w:val="26"/>
          <w:szCs w:val="26"/>
          <w:rtl/>
        </w:rPr>
        <w:t>مدة</w:t>
      </w:r>
      <w:r w:rsidRPr="004F0708">
        <w:rPr>
          <w:rFonts w:hint="cs"/>
          <w:sz w:val="26"/>
          <w:szCs w:val="26"/>
          <w:rtl/>
        </w:rPr>
        <w:t xml:space="preserve"> المشروعات في هذا الإقليم حيث زاد أطول في التنفيذ ما بين 10 و14 شهرا. كذلك فإن ثلاثة من بين أربعة مشروعات في إقليم أوروبا وآسيا الوسطى انتهت قبل انتهاء فترات التمديد الممنوحة لكل منها. وكانت أقصر فترة لتنفيذ المشروع في كامل العينة تبلغ 12 شهرا (جنوب أفريقيا/ اليونيدو) فكانت أطول فترة تبلغ 51 شهرا (الفلبين/ اليونيدو/ البنك الدولي).</w:t>
      </w:r>
    </w:p>
    <w:p w14:paraId="394DD575" w14:textId="375114F6" w:rsidR="00217A7F" w:rsidRPr="004F0708" w:rsidRDefault="00217A7F" w:rsidP="000E10FF">
      <w:pPr>
        <w:pStyle w:val="Heading1"/>
        <w:bidi/>
        <w:rPr>
          <w:sz w:val="26"/>
          <w:szCs w:val="26"/>
        </w:rPr>
      </w:pPr>
      <w:r w:rsidRPr="004F0708">
        <w:rPr>
          <w:rFonts w:hint="cs"/>
          <w:sz w:val="26"/>
          <w:szCs w:val="26"/>
          <w:rtl/>
        </w:rPr>
        <w:t>وانتهى العمل من أحد المشرو</w:t>
      </w:r>
      <w:r w:rsidR="000E10FF" w:rsidRPr="004F0708">
        <w:rPr>
          <w:rFonts w:hint="cs"/>
          <w:sz w:val="26"/>
          <w:szCs w:val="26"/>
          <w:rtl/>
        </w:rPr>
        <w:t>عات</w:t>
      </w:r>
      <w:r w:rsidRPr="004F0708">
        <w:rPr>
          <w:rFonts w:hint="cs"/>
          <w:sz w:val="26"/>
          <w:szCs w:val="26"/>
          <w:rtl/>
        </w:rPr>
        <w:t xml:space="preserve"> (المكسيك/ اليونيدو/ اليونيب) قبل 24 شهرا، وانتهى العمل في مشروعين (</w:t>
      </w:r>
      <w:r w:rsidR="00867CAC" w:rsidRPr="004F0708">
        <w:rPr>
          <w:rFonts w:hint="cs"/>
          <w:sz w:val="26"/>
          <w:szCs w:val="26"/>
          <w:rtl/>
        </w:rPr>
        <w:t>تركيا/ اليونيدو) و(غانا/ اليونيب) قبل 12 شهرا من نهية فترات التمديد التي منحت لها، ومن ناحية أخرى، تأخر انتهاء أربعة مشروعات (الصين/ اليوئنديبي/ اليونيب والك</w:t>
      </w:r>
      <w:r w:rsidR="000E10FF" w:rsidRPr="004F0708">
        <w:rPr>
          <w:rFonts w:hint="cs"/>
          <w:sz w:val="26"/>
          <w:szCs w:val="26"/>
          <w:rtl/>
        </w:rPr>
        <w:t>م</w:t>
      </w:r>
      <w:r w:rsidR="00867CAC" w:rsidRPr="004F0708">
        <w:rPr>
          <w:rFonts w:hint="cs"/>
          <w:sz w:val="26"/>
          <w:szCs w:val="26"/>
          <w:rtl/>
        </w:rPr>
        <w:t>يرون/ اليونيدو وغامبيا/ اليونيدو ونيجيريا/ اليونيدو) بنحو 12 شهرا، وتأخر مشروع واحد (هايتي/ اليوئنديبي) نحو 16 شهرا.</w:t>
      </w:r>
    </w:p>
    <w:p w14:paraId="6E19B970" w14:textId="56C0CE6A" w:rsidR="00867CAC" w:rsidRPr="004F0708" w:rsidRDefault="008C2353" w:rsidP="000E10FF">
      <w:pPr>
        <w:pStyle w:val="Heading1"/>
        <w:widowControl w:val="0"/>
        <w:bidi/>
        <w:rPr>
          <w:sz w:val="26"/>
          <w:szCs w:val="26"/>
        </w:rPr>
      </w:pPr>
      <w:r w:rsidRPr="004F0708">
        <w:rPr>
          <w:rFonts w:hint="cs"/>
          <w:sz w:val="26"/>
          <w:szCs w:val="26"/>
          <w:rtl/>
        </w:rPr>
        <w:t xml:space="preserve">وتبين البيانات </w:t>
      </w:r>
      <w:r w:rsidR="00626812" w:rsidRPr="004F0708">
        <w:rPr>
          <w:rFonts w:hint="cs"/>
          <w:sz w:val="26"/>
          <w:szCs w:val="26"/>
          <w:rtl/>
        </w:rPr>
        <w:t xml:space="preserve">الواردة في المرفق الثالث (الجدول 6) أن مشروعات اليونيب كان لديها متوسط فترة أطول بتسعة أشهر عن الوكالتين الأخريين، وستة أشهر من الأنشطة التمكينية التي ووفق عليها للتنفيذ المشترك. ووجد أقصر فترة لطول التجديد ومدة التنفيذ بالنسبة للمشروعات المستعرضة في مستوى تمويل قدره </w:t>
      </w:r>
      <w:r w:rsidR="00626812" w:rsidRPr="004F0708">
        <w:rPr>
          <w:sz w:val="26"/>
          <w:szCs w:val="26"/>
        </w:rPr>
        <w:t>50,000</w:t>
      </w:r>
      <w:r w:rsidR="00626812" w:rsidRPr="004F0708">
        <w:rPr>
          <w:rFonts w:hint="cs"/>
          <w:sz w:val="26"/>
          <w:szCs w:val="26"/>
          <w:rtl/>
        </w:rPr>
        <w:t xml:space="preserve"> دولار أمريكي في مستويات التمويل العليا التي تنطوي على تمديد ومدة تنفيذ أطول بمقدار 3-5 أشهر (الجدول 7). غير أن التقارير النهائية لم تسلط الأضواء على القضايا التي ستوضح التأخيرات في التنفيذ وأدت الى التمديد المنتظم للمشروعات. ولم </w:t>
      </w:r>
      <w:r w:rsidR="000E10FF" w:rsidRPr="004F0708">
        <w:rPr>
          <w:rFonts w:hint="cs"/>
          <w:sz w:val="26"/>
          <w:szCs w:val="26"/>
          <w:rtl/>
        </w:rPr>
        <w:t>يبين</w:t>
      </w:r>
      <w:r w:rsidR="00626812" w:rsidRPr="004F0708">
        <w:rPr>
          <w:rFonts w:hint="cs"/>
          <w:sz w:val="26"/>
          <w:szCs w:val="26"/>
          <w:rtl/>
        </w:rPr>
        <w:t xml:space="preserve"> </w:t>
      </w:r>
      <w:r w:rsidR="000E10FF" w:rsidRPr="004F0708">
        <w:rPr>
          <w:rFonts w:hint="cs"/>
          <w:sz w:val="26"/>
          <w:szCs w:val="26"/>
          <w:rtl/>
        </w:rPr>
        <w:t>ال</w:t>
      </w:r>
      <w:r w:rsidR="00626812" w:rsidRPr="004F0708">
        <w:rPr>
          <w:rFonts w:hint="cs"/>
          <w:sz w:val="26"/>
          <w:szCs w:val="26"/>
          <w:rtl/>
        </w:rPr>
        <w:t>تقيم من نتائج الدراسة النظرية ما إذا كان التزامن مع الوباء يمثل العامل الرئيسي أو غير ذلك من الأسباب.</w:t>
      </w:r>
    </w:p>
    <w:p w14:paraId="2FEEB6C8" w14:textId="335621B6" w:rsidR="00D74B00" w:rsidRPr="004F0708" w:rsidRDefault="00D74B00" w:rsidP="00D74B00">
      <w:pPr>
        <w:pStyle w:val="Style2"/>
        <w:bidi/>
        <w:ind w:left="720"/>
        <w:jc w:val="left"/>
        <w:rPr>
          <w:sz w:val="26"/>
          <w:szCs w:val="26"/>
          <w:rtl/>
          <w:lang w:bidi="ar-EG"/>
        </w:rPr>
      </w:pPr>
      <w:bookmarkStart w:id="96" w:name="_Toc134025883"/>
      <w:bookmarkStart w:id="97" w:name="_Toc127172466"/>
      <w:bookmarkStart w:id="98" w:name="_Toc127172566"/>
      <w:bookmarkStart w:id="99" w:name="_Toc127172711"/>
      <w:bookmarkStart w:id="100" w:name="_Toc131178204"/>
      <w:r w:rsidRPr="004F0708">
        <w:rPr>
          <w:rFonts w:hint="cs"/>
          <w:sz w:val="26"/>
          <w:szCs w:val="26"/>
          <w:rtl/>
          <w:lang w:bidi="ar-EG"/>
        </w:rPr>
        <w:t>رابعا-4</w:t>
      </w:r>
      <w:r w:rsidRPr="004F0708">
        <w:rPr>
          <w:rFonts w:hint="cs"/>
          <w:sz w:val="26"/>
          <w:szCs w:val="26"/>
          <w:rtl/>
          <w:lang w:bidi="ar-EG"/>
        </w:rPr>
        <w:tab/>
      </w:r>
      <w:r w:rsidR="00626812" w:rsidRPr="004F0708">
        <w:rPr>
          <w:rFonts w:hint="cs"/>
          <w:sz w:val="26"/>
          <w:szCs w:val="26"/>
          <w:rtl/>
          <w:lang w:bidi="ar-EG"/>
        </w:rPr>
        <w:t>الإبلاغ عن مشروعات الأنشطة التمكينية</w:t>
      </w:r>
      <w:bookmarkEnd w:id="96"/>
    </w:p>
    <w:bookmarkEnd w:id="97"/>
    <w:bookmarkEnd w:id="98"/>
    <w:bookmarkEnd w:id="99"/>
    <w:bookmarkEnd w:id="100"/>
    <w:p w14:paraId="0A580415" w14:textId="6E8D6EB0" w:rsidR="00626812" w:rsidRPr="004F0708" w:rsidRDefault="00626812" w:rsidP="00924706">
      <w:pPr>
        <w:pStyle w:val="Heading1"/>
        <w:bidi/>
        <w:rPr>
          <w:sz w:val="26"/>
          <w:szCs w:val="26"/>
        </w:rPr>
      </w:pPr>
      <w:r w:rsidRPr="004F0708">
        <w:rPr>
          <w:rFonts w:hint="cs"/>
          <w:sz w:val="26"/>
          <w:szCs w:val="26"/>
          <w:rtl/>
        </w:rPr>
        <w:t>طلب من الوكالات المنفذة أن تقدم تقريرا نهائيا عن الأنشطة التمكينية في غضون ستة أشهر من تاريخ انتهاء المشروع.</w:t>
      </w:r>
      <w:r w:rsidRPr="004F0708">
        <w:rPr>
          <w:rStyle w:val="FootnoteReference"/>
          <w:sz w:val="26"/>
          <w:szCs w:val="26"/>
        </w:rPr>
        <w:t xml:space="preserve"> </w:t>
      </w:r>
      <w:r w:rsidRPr="004F0708">
        <w:rPr>
          <w:rStyle w:val="FootnoteReference"/>
          <w:sz w:val="26"/>
          <w:szCs w:val="26"/>
        </w:rPr>
        <w:footnoteReference w:id="48"/>
      </w:r>
      <w:r w:rsidRPr="004F0708">
        <w:rPr>
          <w:rFonts w:hint="cs"/>
          <w:sz w:val="26"/>
          <w:szCs w:val="26"/>
          <w:rtl/>
        </w:rPr>
        <w:t xml:space="preserve"> </w:t>
      </w:r>
      <w:r w:rsidR="00541BBB" w:rsidRPr="004F0708">
        <w:rPr>
          <w:rFonts w:hint="cs"/>
          <w:sz w:val="26"/>
          <w:szCs w:val="26"/>
          <w:rtl/>
        </w:rPr>
        <w:t xml:space="preserve">وتشرح </w:t>
      </w:r>
      <w:r w:rsidR="000E10FF" w:rsidRPr="004F0708">
        <w:rPr>
          <w:rFonts w:hint="cs"/>
          <w:sz w:val="26"/>
          <w:szCs w:val="26"/>
          <w:rtl/>
        </w:rPr>
        <w:t>ال</w:t>
      </w:r>
      <w:r w:rsidR="00541BBB" w:rsidRPr="004F0708">
        <w:rPr>
          <w:rFonts w:hint="cs"/>
          <w:sz w:val="26"/>
          <w:szCs w:val="26"/>
          <w:rtl/>
        </w:rPr>
        <w:t xml:space="preserve">استمارة المستخدمة للتقارير النهائية أهداف المشروع ونتائجه الموقعة، ووصف للأنشطة التي نفذت ونتائجها، ومواعيد الانتهاء من العنصر فضلا عن تقرير </w:t>
      </w:r>
      <w:r w:rsidR="00541BBB" w:rsidRPr="004F0708">
        <w:rPr>
          <w:rFonts w:hint="cs"/>
          <w:sz w:val="26"/>
          <w:szCs w:val="26"/>
          <w:rtl/>
          <w:lang w:bidi="ar-EG"/>
        </w:rPr>
        <w:t>مالي بعرض مفصل للنشاط. وقامت الأمانة بتجميع موجز المعلومات في تقارير مرحلية تقدم للاجتماعين الثامن والثمانين والحادي والتسعين للجنة التنفيذية.</w:t>
      </w:r>
      <w:r w:rsidR="00541BBB" w:rsidRPr="004F0708">
        <w:rPr>
          <w:rStyle w:val="FootnoteReference"/>
          <w:sz w:val="26"/>
          <w:szCs w:val="26"/>
        </w:rPr>
        <w:t xml:space="preserve"> </w:t>
      </w:r>
      <w:r w:rsidR="00541BBB" w:rsidRPr="004F0708">
        <w:rPr>
          <w:rStyle w:val="FootnoteReference"/>
          <w:sz w:val="26"/>
          <w:szCs w:val="26"/>
        </w:rPr>
        <w:footnoteReference w:id="49"/>
      </w:r>
    </w:p>
    <w:p w14:paraId="4A2C7136" w14:textId="63B0633A" w:rsidR="00541BBB" w:rsidRPr="004F0708" w:rsidRDefault="00541BBB" w:rsidP="00924706">
      <w:pPr>
        <w:pStyle w:val="Heading1"/>
        <w:keepLines/>
        <w:widowControl w:val="0"/>
        <w:bidi/>
        <w:rPr>
          <w:sz w:val="26"/>
          <w:szCs w:val="26"/>
        </w:rPr>
      </w:pPr>
      <w:r w:rsidRPr="004F0708">
        <w:rPr>
          <w:rFonts w:hint="cs"/>
          <w:sz w:val="26"/>
          <w:szCs w:val="26"/>
          <w:rtl/>
        </w:rPr>
        <w:t>وقد تبين أن التقارير النهائية المستعرضة عن الأنشطة التمكينية تتوافق مع مبادئ الإبلاغ المقررة من حيث ترتيب التقرير الرئيسي ومحتوياته. وتتضمن جميع التقارير النهائية للمشروعات التي يدعمها اليوئنديبي مرفقات تتضمن المخرجات التقنية الناشئة عن المشروعات على النحو الذي طلبه مبدأ الإبلاغ. وبالنسبة لليوئنديبي، أرفق بالمخرجات التقنية نحو نصف الم</w:t>
      </w:r>
      <w:r w:rsidR="00C22972" w:rsidRPr="004F0708">
        <w:rPr>
          <w:rFonts w:hint="cs"/>
          <w:sz w:val="26"/>
          <w:szCs w:val="26"/>
          <w:rtl/>
        </w:rPr>
        <w:t>شروعات (لا ترد في مشروعات إقليم أوروبا وآسيا الوسطى ومشروعين في أمريكا اللاتينية والبحر الكاريبي ومشروع في إقليم أفريقيا). وتتألف التقارير النهائية للمشروعات التي يدعمها اليونيب التقرير الرئيسي مع قائمة كاملة للوثائق الرئيسية التي استخدمت كمراجع.</w:t>
      </w:r>
      <w:r w:rsidR="00C22972" w:rsidRPr="004F0708">
        <w:rPr>
          <w:rStyle w:val="FootnoteReference"/>
          <w:sz w:val="26"/>
          <w:szCs w:val="26"/>
        </w:rPr>
        <w:t xml:space="preserve"> </w:t>
      </w:r>
      <w:r w:rsidR="00C22972" w:rsidRPr="004F0708">
        <w:rPr>
          <w:rStyle w:val="FootnoteReference"/>
          <w:sz w:val="26"/>
          <w:szCs w:val="26"/>
        </w:rPr>
        <w:footnoteReference w:id="50"/>
      </w:r>
      <w:r w:rsidR="00C22972" w:rsidRPr="004F0708">
        <w:rPr>
          <w:rFonts w:hint="cs"/>
          <w:sz w:val="26"/>
          <w:szCs w:val="26"/>
          <w:rtl/>
        </w:rPr>
        <w:t xml:space="preserve"> وتتوافر هذه الوثائق لدى الأمانة عند الطلب.</w:t>
      </w:r>
    </w:p>
    <w:p w14:paraId="00DB83DD" w14:textId="523ED191" w:rsidR="00C22972" w:rsidRPr="004F0708" w:rsidRDefault="00C22972" w:rsidP="004F0708">
      <w:pPr>
        <w:pStyle w:val="Heading1"/>
        <w:keepNext/>
        <w:keepLines/>
        <w:bidi/>
        <w:rPr>
          <w:sz w:val="26"/>
          <w:szCs w:val="26"/>
        </w:rPr>
      </w:pPr>
      <w:r w:rsidRPr="004F0708">
        <w:rPr>
          <w:rFonts w:hint="cs"/>
          <w:sz w:val="26"/>
          <w:szCs w:val="26"/>
          <w:rtl/>
        </w:rPr>
        <w:t>وتبين من الاستعراض المفصل للتقارير النهائية الارتفاع النسبي لمستوى الامتثال لتوقيت الالتزام بتقديم التقرير النهائي. ولاحظت الوكالات الى أن التأخير في تقديم التقرير النهائي في بعض الحالات كان يرجع الى عدم تلقيها الطلب من الأمانة. وقد طلب</w:t>
      </w:r>
      <w:r w:rsidR="003073C3" w:rsidRPr="004F0708">
        <w:rPr>
          <w:rFonts w:hint="cs"/>
          <w:sz w:val="26"/>
          <w:szCs w:val="26"/>
          <w:rtl/>
        </w:rPr>
        <w:t xml:space="preserve"> الإبلاغ في غضون ستة أشهر من تاريخ</w:t>
      </w:r>
      <w:r w:rsidR="007779E0" w:rsidRPr="004F0708">
        <w:rPr>
          <w:rFonts w:hint="cs"/>
          <w:sz w:val="26"/>
          <w:szCs w:val="26"/>
          <w:rtl/>
        </w:rPr>
        <w:t xml:space="preserve"> انتهاء المشروع في المقرر 81/32</w:t>
      </w:r>
      <w:r w:rsidR="007779E0" w:rsidRPr="004F0708">
        <w:rPr>
          <w:rStyle w:val="FootnoteReference"/>
          <w:sz w:val="26"/>
          <w:szCs w:val="26"/>
        </w:rPr>
        <w:footnoteReference w:id="51"/>
      </w:r>
      <w:r w:rsidR="007779E0" w:rsidRPr="004F0708">
        <w:rPr>
          <w:rFonts w:hint="cs"/>
          <w:sz w:val="26"/>
          <w:szCs w:val="26"/>
          <w:rtl/>
        </w:rPr>
        <w:t xml:space="preserve"> وأدرجت المعلومات ذات الصلة في الاستمارة الواردة في وثيقة الإبلاغ عن المخرجات التي أعدتها الأمانة (الدليل). وربما كان من المفيد تذكير الوكالات عن الموعد الواجب لتقديم التقرير النهائي في تلك الحالات التي تشير فيها المعلومات الواردة في التقرير المرحلي الى انتهاء المشروع إلاّ أنه لم يقدم أي تقرير نهائي بهذا الشأن. غير أنه من الجدير بالملاحظة أن</w:t>
      </w:r>
      <w:r w:rsidR="00506AA1" w:rsidRPr="004F0708">
        <w:rPr>
          <w:rFonts w:hint="cs"/>
          <w:sz w:val="26"/>
          <w:szCs w:val="26"/>
          <w:rtl/>
        </w:rPr>
        <w:t>الأمانة كانت تبلغ</w:t>
      </w:r>
      <w:r w:rsidR="007779E0" w:rsidRPr="004F0708">
        <w:rPr>
          <w:rFonts w:hint="cs"/>
          <w:sz w:val="26"/>
          <w:szCs w:val="26"/>
          <w:rtl/>
        </w:rPr>
        <w:t xml:space="preserve"> اللجنة التنفيذية عن تطورات تنفيذ الأنشطة التمكينية سواء من خلال القسم في المقرر المرحلي المتعلق بالأنشطة التمكينية أو من خلال تقارير خاصة مثل تلك التي أعدت للاجتماع الخامس والثمانين.</w:t>
      </w:r>
      <w:r w:rsidR="00316B00" w:rsidRPr="004F0708">
        <w:rPr>
          <w:rStyle w:val="FootnoteReference"/>
          <w:sz w:val="26"/>
          <w:szCs w:val="26"/>
        </w:rPr>
        <w:t xml:space="preserve"> </w:t>
      </w:r>
      <w:r w:rsidR="00316B00" w:rsidRPr="004F0708">
        <w:rPr>
          <w:rStyle w:val="FootnoteReference"/>
          <w:sz w:val="26"/>
          <w:szCs w:val="26"/>
        </w:rPr>
        <w:footnoteReference w:id="52"/>
      </w:r>
    </w:p>
    <w:p w14:paraId="68A26DA1" w14:textId="4FEBE151" w:rsidR="00316B00" w:rsidRPr="004F0708" w:rsidRDefault="00316B00" w:rsidP="00506AA1">
      <w:pPr>
        <w:pStyle w:val="Heading1"/>
        <w:widowControl w:val="0"/>
        <w:bidi/>
        <w:rPr>
          <w:sz w:val="26"/>
          <w:szCs w:val="26"/>
        </w:rPr>
      </w:pPr>
      <w:r w:rsidRPr="004F0708">
        <w:rPr>
          <w:rFonts w:hint="cs"/>
          <w:sz w:val="26"/>
          <w:szCs w:val="26"/>
          <w:rtl/>
        </w:rPr>
        <w:t xml:space="preserve">وفي حالات قليلة، قامت مشروعات الأنشطة التمكينية التي ينفذها اليوئنديبي والتي انتهت بنجاح في 2020 </w:t>
      </w:r>
      <w:r w:rsidR="00506AA1" w:rsidRPr="004F0708">
        <w:rPr>
          <w:rFonts w:hint="cs"/>
          <w:sz w:val="26"/>
          <w:szCs w:val="26"/>
          <w:rtl/>
        </w:rPr>
        <w:t>بإختيار</w:t>
      </w:r>
      <w:r w:rsidRPr="004F0708">
        <w:rPr>
          <w:rFonts w:hint="cs"/>
          <w:sz w:val="26"/>
          <w:szCs w:val="26"/>
          <w:rtl/>
        </w:rPr>
        <w:t xml:space="preserve"> الوكالة الثنائية لمواصلة الارتكاز على النتائج المتحصلة وقد تضمنت التقارير النهائية لهذه الأنشطة التمكينية معلومات عن الأنشطة التي تمت بالتمويل المقدم من الصندوق المتعدد الأطراف وتعزز العناصر الإضافية للأنشطة التمكينية الإنجازات التي سبق وأن تحققت بشأنه الاحتياجات القطرية.</w:t>
      </w:r>
    </w:p>
    <w:p w14:paraId="24CC1272" w14:textId="77777777" w:rsidR="00924706" w:rsidRPr="00F85160" w:rsidRDefault="00924706" w:rsidP="00924706">
      <w:pPr>
        <w:bidi/>
        <w:jc w:val="left"/>
      </w:pPr>
      <w:r w:rsidRPr="00F85160">
        <w:br w:type="page"/>
      </w:r>
    </w:p>
    <w:p w14:paraId="3F52DF65" w14:textId="10D4AFEB" w:rsidR="0074186A" w:rsidRPr="004F0708" w:rsidRDefault="0074186A" w:rsidP="0074186A">
      <w:pPr>
        <w:pStyle w:val="Style2"/>
        <w:bidi/>
        <w:jc w:val="left"/>
        <w:rPr>
          <w:sz w:val="26"/>
          <w:szCs w:val="26"/>
          <w:rtl/>
          <w:lang w:bidi="ar-EG"/>
        </w:rPr>
      </w:pPr>
      <w:bookmarkStart w:id="101" w:name="_Toc134025884"/>
      <w:bookmarkStart w:id="102" w:name="_Toc127172468"/>
      <w:bookmarkStart w:id="103" w:name="_Toc127172568"/>
      <w:bookmarkStart w:id="104" w:name="_Toc127172713"/>
      <w:bookmarkStart w:id="105" w:name="_Toc131178205"/>
      <w:r w:rsidRPr="004F0708">
        <w:rPr>
          <w:rFonts w:hint="cs"/>
          <w:sz w:val="26"/>
          <w:szCs w:val="26"/>
          <w:rtl/>
          <w:lang w:bidi="ar-EG"/>
        </w:rPr>
        <w:t>خامسا</w:t>
      </w:r>
      <w:r w:rsidRPr="004F0708">
        <w:rPr>
          <w:rFonts w:hint="cs"/>
          <w:sz w:val="26"/>
          <w:szCs w:val="26"/>
          <w:rtl/>
          <w:lang w:bidi="ar-EG"/>
        </w:rPr>
        <w:tab/>
      </w:r>
      <w:r w:rsidR="00316B00" w:rsidRPr="004F0708">
        <w:rPr>
          <w:rFonts w:hint="cs"/>
          <w:sz w:val="26"/>
          <w:szCs w:val="26"/>
          <w:rtl/>
          <w:lang w:bidi="ar-EG"/>
        </w:rPr>
        <w:t>النتائج الرئيسية: الإنجازات والتحديات والدروس المستفادة</w:t>
      </w:r>
      <w:bookmarkEnd w:id="101"/>
    </w:p>
    <w:bookmarkEnd w:id="102"/>
    <w:bookmarkEnd w:id="103"/>
    <w:bookmarkEnd w:id="104"/>
    <w:bookmarkEnd w:id="105"/>
    <w:p w14:paraId="4A6D76CE" w14:textId="2E7275DA" w:rsidR="00316B00" w:rsidRPr="004F0708" w:rsidRDefault="002173A1" w:rsidP="00924706">
      <w:pPr>
        <w:pStyle w:val="Heading1"/>
        <w:keepLines/>
        <w:widowControl w:val="0"/>
        <w:bidi/>
        <w:rPr>
          <w:sz w:val="26"/>
          <w:szCs w:val="26"/>
        </w:rPr>
      </w:pPr>
      <w:r w:rsidRPr="004F0708">
        <w:rPr>
          <w:rFonts w:hint="cs"/>
          <w:sz w:val="26"/>
          <w:szCs w:val="26"/>
          <w:rtl/>
        </w:rPr>
        <w:t>تحدد الدروس المستفادة</w:t>
      </w:r>
      <w:r w:rsidR="00D40590" w:rsidRPr="004F0708">
        <w:rPr>
          <w:rFonts w:hint="cs"/>
          <w:sz w:val="26"/>
          <w:szCs w:val="26"/>
          <w:rtl/>
        </w:rPr>
        <w:t xml:space="preserve"> المستخلصة من تحليل مشروعات الأنشطة التمكينية من خلال نظر كلا من عوامل النجاح والتحديات التي جرى تحديدها </w:t>
      </w:r>
      <w:r w:rsidR="00D40590" w:rsidRPr="004F0708">
        <w:rPr>
          <w:rFonts w:hint="cs"/>
          <w:sz w:val="26"/>
          <w:szCs w:val="26"/>
          <w:rtl/>
          <w:lang w:bidi="ar-EG"/>
        </w:rPr>
        <w:t>خلال مراحل تنفيذ المشروعات. وقد نشأت معظم المعلومات عن التقارير النهائية للأنشطة التمكينية وغيرها من الأقسام الفرعية عن التحديات التي ووجهت خلال تنفيذ الأنشطة التمكينية والدروس المستفادة.</w:t>
      </w:r>
      <w:r w:rsidR="00D40590" w:rsidRPr="004F0708">
        <w:rPr>
          <w:rStyle w:val="FootnoteReference"/>
          <w:sz w:val="26"/>
          <w:szCs w:val="26"/>
        </w:rPr>
        <w:t xml:space="preserve"> </w:t>
      </w:r>
      <w:r w:rsidR="00D40590" w:rsidRPr="004F0708">
        <w:rPr>
          <w:rStyle w:val="FootnoteReference"/>
          <w:sz w:val="26"/>
          <w:szCs w:val="26"/>
        </w:rPr>
        <w:footnoteReference w:id="53"/>
      </w:r>
    </w:p>
    <w:p w14:paraId="584AC914" w14:textId="298C8EB5" w:rsidR="0074186A" w:rsidRPr="004F0708" w:rsidRDefault="0074186A" w:rsidP="0074186A">
      <w:pPr>
        <w:pStyle w:val="Style2"/>
        <w:bidi/>
        <w:ind w:left="720"/>
        <w:jc w:val="left"/>
        <w:rPr>
          <w:sz w:val="26"/>
          <w:szCs w:val="26"/>
          <w:rtl/>
          <w:lang w:bidi="ar-EG"/>
        </w:rPr>
      </w:pPr>
      <w:bookmarkStart w:id="106" w:name="_Toc134025885"/>
      <w:bookmarkStart w:id="107" w:name="_Toc131178206"/>
      <w:r w:rsidRPr="004F0708">
        <w:rPr>
          <w:rFonts w:hint="cs"/>
          <w:sz w:val="26"/>
          <w:szCs w:val="26"/>
          <w:rtl/>
          <w:lang w:bidi="ar-EG"/>
        </w:rPr>
        <w:t>خامسا-1</w:t>
      </w:r>
      <w:r w:rsidRPr="004F0708">
        <w:rPr>
          <w:rFonts w:hint="cs"/>
          <w:sz w:val="26"/>
          <w:szCs w:val="26"/>
          <w:rtl/>
          <w:lang w:bidi="ar-EG"/>
        </w:rPr>
        <w:tab/>
      </w:r>
      <w:r w:rsidR="00585C67" w:rsidRPr="004F0708">
        <w:rPr>
          <w:rFonts w:hint="cs"/>
          <w:sz w:val="26"/>
          <w:szCs w:val="26"/>
          <w:rtl/>
          <w:lang w:bidi="ar-EG"/>
        </w:rPr>
        <w:t>الإنجازات</w:t>
      </w:r>
      <w:bookmarkEnd w:id="106"/>
    </w:p>
    <w:bookmarkEnd w:id="107"/>
    <w:p w14:paraId="67325A82" w14:textId="20632F6E" w:rsidR="00585C67" w:rsidRPr="004F0708" w:rsidRDefault="00585C67" w:rsidP="00924706">
      <w:pPr>
        <w:pStyle w:val="ListParagraph"/>
        <w:keepNext/>
        <w:keepLines/>
        <w:widowControl w:val="0"/>
        <w:tabs>
          <w:tab w:val="left" w:pos="426"/>
        </w:tabs>
        <w:bidi/>
        <w:spacing w:after="240"/>
        <w:outlineLvl w:val="0"/>
        <w:rPr>
          <w:i/>
          <w:iCs/>
          <w:sz w:val="26"/>
          <w:szCs w:val="26"/>
          <w:rtl/>
          <w:lang w:bidi="ar-EG"/>
        </w:rPr>
      </w:pPr>
      <w:r w:rsidRPr="004F0708">
        <w:rPr>
          <w:rFonts w:hint="cs"/>
          <w:i/>
          <w:iCs/>
          <w:sz w:val="26"/>
          <w:szCs w:val="26"/>
          <w:rtl/>
          <w:lang w:bidi="ar-EG"/>
        </w:rPr>
        <w:t>نجاح الأنشطة التمكينية (الممارسات الجيدة)</w:t>
      </w:r>
    </w:p>
    <w:p w14:paraId="181F4DAE" w14:textId="56FF951D" w:rsidR="00585C67" w:rsidRPr="004F0708" w:rsidRDefault="00585C67" w:rsidP="00506AA1">
      <w:pPr>
        <w:pStyle w:val="Heading1"/>
        <w:keepNext/>
        <w:keepLines/>
        <w:widowControl w:val="0"/>
        <w:bidi/>
        <w:rPr>
          <w:sz w:val="26"/>
          <w:szCs w:val="26"/>
        </w:rPr>
      </w:pPr>
      <w:r w:rsidRPr="004F0708">
        <w:rPr>
          <w:rFonts w:hint="cs"/>
          <w:sz w:val="26"/>
          <w:szCs w:val="26"/>
          <w:rtl/>
        </w:rPr>
        <w:t>أبلغت جميع البلدان في الدراسة أن التنفيذ الفعال لمشروعات الأنشطة التمكينية قد تحقق بفضل استخدام البني التحتية الوطنية والأوضاع الدولية التي سبق أن أنشئت لبرامج إزالة المواد المستنفدة للأوزون. وكان التعاون وتبادل المعلومات فيما بين العوامل الرئيسية، ووضع سياسات للأنشطة التمكينية، والاتصال المنتظم مع وحدات الأوزون الوطنية والوكالات المنفذة والخبراء الاستشاريين الدوليين والمحليين</w:t>
      </w:r>
      <w:r w:rsidR="00E12779" w:rsidRPr="004F0708">
        <w:rPr>
          <w:rFonts w:hint="cs"/>
          <w:sz w:val="26"/>
          <w:szCs w:val="26"/>
          <w:rtl/>
        </w:rPr>
        <w:t xml:space="preserve"> من أهم العناصر التي أشير إليها والتي </w:t>
      </w:r>
      <w:r w:rsidR="00506AA1" w:rsidRPr="004F0708">
        <w:rPr>
          <w:rFonts w:hint="cs"/>
          <w:sz w:val="26"/>
          <w:szCs w:val="26"/>
          <w:rtl/>
        </w:rPr>
        <w:t>يسرت</w:t>
      </w:r>
      <w:r w:rsidR="00E12779" w:rsidRPr="004F0708">
        <w:rPr>
          <w:rFonts w:hint="cs"/>
          <w:sz w:val="26"/>
          <w:szCs w:val="26"/>
          <w:rtl/>
        </w:rPr>
        <w:t xml:space="preserve"> التنفيذ الفعال وفي الوقت المناسب للمخرجات المقررة.</w:t>
      </w:r>
    </w:p>
    <w:p w14:paraId="1A14442D" w14:textId="0067BE18" w:rsidR="00E12779" w:rsidRPr="004F0708" w:rsidRDefault="00E12779" w:rsidP="00924706">
      <w:pPr>
        <w:pStyle w:val="ListParagraph"/>
        <w:keepNext/>
        <w:keepLines/>
        <w:tabs>
          <w:tab w:val="left" w:pos="426"/>
        </w:tabs>
        <w:bidi/>
        <w:spacing w:after="240"/>
        <w:outlineLvl w:val="0"/>
        <w:rPr>
          <w:i/>
          <w:iCs/>
          <w:sz w:val="26"/>
          <w:szCs w:val="26"/>
          <w:rtl/>
          <w:lang w:bidi="ar-EG"/>
        </w:rPr>
      </w:pPr>
      <w:r w:rsidRPr="004F0708">
        <w:rPr>
          <w:rFonts w:hint="cs"/>
          <w:i/>
          <w:iCs/>
          <w:sz w:val="26"/>
          <w:szCs w:val="26"/>
          <w:rtl/>
          <w:lang w:bidi="ar-EG"/>
        </w:rPr>
        <w:t>إقامة خارطة طريق وطنية لخطط تنفيذ تعديل كيغالي</w:t>
      </w:r>
    </w:p>
    <w:p w14:paraId="26F45DCF" w14:textId="5743314F" w:rsidR="00E12779" w:rsidRPr="004F0708" w:rsidRDefault="00E12779" w:rsidP="00EE7FAE">
      <w:pPr>
        <w:pStyle w:val="Heading1"/>
        <w:keepNext/>
        <w:keepLines/>
        <w:bidi/>
        <w:rPr>
          <w:sz w:val="26"/>
          <w:szCs w:val="26"/>
        </w:rPr>
      </w:pPr>
      <w:r w:rsidRPr="004F0708">
        <w:rPr>
          <w:rFonts w:hint="cs"/>
          <w:sz w:val="26"/>
          <w:szCs w:val="26"/>
          <w:rtl/>
        </w:rPr>
        <w:t xml:space="preserve">تشير خارطة الطريق التي أعدت في إطار مشروعات الأنشطة التمكينية عادة </w:t>
      </w:r>
      <w:r w:rsidR="00EE7FAE" w:rsidRPr="004F0708">
        <w:rPr>
          <w:rFonts w:hint="cs"/>
          <w:sz w:val="26"/>
          <w:szCs w:val="26"/>
          <w:rtl/>
        </w:rPr>
        <w:t>إلى</w:t>
      </w:r>
      <w:r w:rsidRPr="004F0708">
        <w:rPr>
          <w:rFonts w:hint="cs"/>
          <w:sz w:val="26"/>
          <w:szCs w:val="26"/>
          <w:rtl/>
        </w:rPr>
        <w:t xml:space="preserve"> أنها أداة قوية لتوجيه النهج القطاعي نحو وضع إجراءات قصيرة ومتوسطة الأجل وطويلة الأجل لخفض المواد الهيدروفلوروكربونية. فعلى سبيل المثال فإن الدراسات وعمليات التقييم التي وضعت خلال مشروع الأنشطة التمكينية في المكسيك أتاح لوحدة الأوزون الوطنية تحديد الأولويات الرئيسية وبدء الخطوات اللازمة لوضع سياسات وقواعد للرقابة على الهيدروفلوروكربون بما في ذلك كود السلامة ومعاييرها بشأن البدائل المنخفضة القدرة على الاحترار العالمي وتحقيق كفاءة استخدام الطاقة.</w:t>
      </w:r>
    </w:p>
    <w:p w14:paraId="3D51FBBA" w14:textId="6830E75D" w:rsidR="00E12779" w:rsidRPr="004F0708" w:rsidRDefault="00E12779" w:rsidP="00924706">
      <w:pPr>
        <w:pStyle w:val="Heading1"/>
        <w:bidi/>
        <w:rPr>
          <w:sz w:val="26"/>
          <w:szCs w:val="26"/>
        </w:rPr>
      </w:pPr>
      <w:r w:rsidRPr="004F0708">
        <w:rPr>
          <w:rFonts w:hint="cs"/>
          <w:sz w:val="26"/>
          <w:szCs w:val="26"/>
          <w:rtl/>
        </w:rPr>
        <w:t>وكان الانتهاء في الوقت المناسب من الأنشطة ال</w:t>
      </w:r>
      <w:r w:rsidR="00197FF6" w:rsidRPr="004F0708">
        <w:rPr>
          <w:rFonts w:hint="cs"/>
          <w:sz w:val="26"/>
          <w:szCs w:val="26"/>
          <w:rtl/>
        </w:rPr>
        <w:t>تمكينية العنصر الرئيسي للنجاح في التصديق في وقت مبكر على تعديل كيغالي. فعلى سبيل المثال، فإن فيت نام نجحت في إنتاج جميع عناصر التنفيذ في الأنشطة التمكينية قبل التخطيط وقامت من بين البلدان</w:t>
      </w:r>
      <w:r w:rsidR="00197FF6" w:rsidRPr="004F0708">
        <w:rPr>
          <w:rFonts w:hint="cs"/>
          <w:sz w:val="26"/>
          <w:szCs w:val="26"/>
          <w:rtl/>
          <w:lang w:bidi="ar-EG"/>
        </w:rPr>
        <w:t xml:space="preserve"> التي انتهت في تنفيذ توصيات الحكومة والتصديق المبكر على تعديل كيغالي.</w:t>
      </w:r>
    </w:p>
    <w:p w14:paraId="2D2088B4" w14:textId="55DC5EFF" w:rsidR="00924706" w:rsidRPr="004F0708" w:rsidRDefault="00197FF6" w:rsidP="00924706">
      <w:pPr>
        <w:pStyle w:val="ListParagraph"/>
        <w:tabs>
          <w:tab w:val="left" w:pos="426"/>
        </w:tabs>
        <w:bidi/>
        <w:spacing w:after="240"/>
        <w:outlineLvl w:val="0"/>
        <w:rPr>
          <w:i/>
          <w:iCs/>
          <w:sz w:val="26"/>
          <w:szCs w:val="26"/>
        </w:rPr>
      </w:pPr>
      <w:r w:rsidRPr="004F0708">
        <w:rPr>
          <w:rFonts w:hint="cs"/>
          <w:i/>
          <w:iCs/>
          <w:sz w:val="26"/>
          <w:szCs w:val="26"/>
          <w:rtl/>
        </w:rPr>
        <w:t>التعاون الإقليمي</w:t>
      </w:r>
    </w:p>
    <w:p w14:paraId="02353847" w14:textId="55816548" w:rsidR="00197FF6" w:rsidRPr="004F0708" w:rsidRDefault="00197FF6" w:rsidP="00EE7FAE">
      <w:pPr>
        <w:pStyle w:val="Heading1"/>
        <w:bidi/>
        <w:rPr>
          <w:sz w:val="26"/>
          <w:szCs w:val="26"/>
        </w:rPr>
      </w:pPr>
      <w:r w:rsidRPr="004F0708">
        <w:rPr>
          <w:rFonts w:hint="cs"/>
          <w:sz w:val="26"/>
          <w:szCs w:val="26"/>
          <w:rtl/>
        </w:rPr>
        <w:t>أبلغت بعض البلدان في إفريقيا بأن للتعاون الإقليمي</w:t>
      </w:r>
      <w:r w:rsidR="00EE7FAE" w:rsidRPr="004F0708">
        <w:rPr>
          <w:rFonts w:hint="cs"/>
          <w:sz w:val="26"/>
          <w:szCs w:val="26"/>
          <w:rtl/>
        </w:rPr>
        <w:t xml:space="preserve"> له </w:t>
      </w:r>
      <w:r w:rsidRPr="004F0708">
        <w:rPr>
          <w:rFonts w:hint="cs"/>
          <w:sz w:val="26"/>
          <w:szCs w:val="26"/>
          <w:rtl/>
        </w:rPr>
        <w:t xml:space="preserve"> تأثير إيجابي في بناء القدرات. ومن أمثلة ذلك أن موزامبيق أثنت على المشاركة التي تمت مع البلدان المجاورة من خلال حلقة عمل تدريبية تبين فائدتها البالغة في تبادل ومقارنة الاستراتيجيات المنظمة</w:t>
      </w:r>
      <w:r w:rsidR="00D03CEA" w:rsidRPr="004F0708">
        <w:rPr>
          <w:rFonts w:hint="cs"/>
          <w:sz w:val="26"/>
          <w:szCs w:val="26"/>
          <w:rtl/>
        </w:rPr>
        <w:t xml:space="preserve"> للرقابة على الهيدروفلوروكربون ولمناقشة وضع نظام حدودي موحد وفي معالجة التحديات المشتركة على المستوى الإقليمي الفرعي. وقد رؤى أن ذلك يعتبر إسهاما في تعزيز التعاون بين بلدان الجنوب. وتم خلال عملية تحديد السياسات والقواعد التي يمكن أن تيسر خفض الهيدروفلوروكربون، </w:t>
      </w:r>
      <w:r w:rsidR="00EE7FAE" w:rsidRPr="004F0708">
        <w:rPr>
          <w:rFonts w:hint="cs"/>
          <w:sz w:val="26"/>
          <w:szCs w:val="26"/>
          <w:rtl/>
        </w:rPr>
        <w:t>إستخدام</w:t>
      </w:r>
      <w:r w:rsidR="00D03CEA" w:rsidRPr="004F0708">
        <w:rPr>
          <w:rFonts w:hint="cs"/>
          <w:sz w:val="26"/>
          <w:szCs w:val="26"/>
          <w:rtl/>
        </w:rPr>
        <w:t xml:space="preserve"> وحدة الأوزون الوطنية في النيجر أداة نوعية أعدها خبراء استشاريون دوليون تتألف من جزئين: (أ) المتطلبات السياساتية الضرورية لبروتوكول مونتريال؛ و(ب) خيارات السياسات التي يمكن أن تنظرها البلدان.</w:t>
      </w:r>
    </w:p>
    <w:p w14:paraId="5A6F0EDC" w14:textId="465DA4D2" w:rsidR="00D03CEA" w:rsidRPr="004F0708" w:rsidRDefault="00D03CEA" w:rsidP="002A1904">
      <w:pPr>
        <w:pStyle w:val="Heading1"/>
        <w:bidi/>
        <w:rPr>
          <w:sz w:val="26"/>
          <w:szCs w:val="26"/>
        </w:rPr>
      </w:pPr>
      <w:r w:rsidRPr="004F0708">
        <w:rPr>
          <w:rFonts w:hint="cs"/>
          <w:sz w:val="26"/>
          <w:szCs w:val="26"/>
          <w:rtl/>
        </w:rPr>
        <w:t xml:space="preserve">وأبلغ العديد من البلدان في إقليم آسيا والمحيط الهادئ أن النهج الإقليمي قد ثبتت فعاليته في وضع كود للنظام الموحد بشأن المواد الهيدروفلوروكربونية. ونظرا لأن تنقيح كودات النظام الموحد سوف يتطلب تعديل نظام التعريفات الوطني، أحال العديد من البلدان المسألة </w:t>
      </w:r>
      <w:r w:rsidR="00723A77" w:rsidRPr="004F0708">
        <w:rPr>
          <w:rFonts w:hint="cs"/>
          <w:sz w:val="26"/>
          <w:szCs w:val="26"/>
          <w:rtl/>
        </w:rPr>
        <w:t>الى الفريق العامل التابع لرابطة بلدان جنوب شرق آسيا الكود الإقليمي للمواد الهيدروفلوروكربونية وخلائط الهيدروفلوروكربون.</w:t>
      </w:r>
      <w:r w:rsidR="00723A77" w:rsidRPr="004F0708">
        <w:rPr>
          <w:rStyle w:val="FootnoteReference"/>
          <w:sz w:val="26"/>
          <w:szCs w:val="26"/>
        </w:rPr>
        <w:t xml:space="preserve"> </w:t>
      </w:r>
      <w:r w:rsidR="00723A77" w:rsidRPr="004F0708">
        <w:rPr>
          <w:rStyle w:val="FootnoteReference"/>
          <w:sz w:val="26"/>
          <w:szCs w:val="26"/>
        </w:rPr>
        <w:footnoteReference w:id="54"/>
      </w:r>
      <w:r w:rsidR="00723A77" w:rsidRPr="004F0708">
        <w:rPr>
          <w:rFonts w:hint="cs"/>
          <w:sz w:val="26"/>
          <w:szCs w:val="26"/>
          <w:rtl/>
        </w:rPr>
        <w:t xml:space="preserve"> كما استفادت شركة من بلد من البلدان الجزرية في المحيط الهادئ من العمل مع </w:t>
      </w:r>
      <w:r w:rsidR="002A1904" w:rsidRPr="004F0708">
        <w:rPr>
          <w:rFonts w:hint="cs"/>
          <w:sz w:val="26"/>
          <w:szCs w:val="26"/>
          <w:rtl/>
        </w:rPr>
        <w:t>أمانة الأوزون</w:t>
      </w:r>
      <w:r w:rsidR="00723A77" w:rsidRPr="004F0708">
        <w:rPr>
          <w:rFonts w:hint="cs"/>
          <w:sz w:val="26"/>
          <w:szCs w:val="26"/>
          <w:rtl/>
        </w:rPr>
        <w:t xml:space="preserve"> الذي</w:t>
      </w:r>
      <w:r w:rsidR="008F6405" w:rsidRPr="004F0708">
        <w:rPr>
          <w:rFonts w:hint="cs"/>
          <w:sz w:val="26"/>
          <w:szCs w:val="26"/>
          <w:rtl/>
        </w:rPr>
        <w:t xml:space="preserve"> أسفر عن اعتماد</w:t>
      </w:r>
      <w:r w:rsidR="008F6405" w:rsidRPr="004F0708">
        <w:rPr>
          <w:rFonts w:hint="cs"/>
          <w:sz w:val="26"/>
          <w:szCs w:val="26"/>
          <w:rtl/>
          <w:lang w:bidi="ar-EG"/>
        </w:rPr>
        <w:t xml:space="preserve"> </w:t>
      </w:r>
      <w:r w:rsidR="008F6405" w:rsidRPr="004F0708">
        <w:rPr>
          <w:sz w:val="26"/>
          <w:szCs w:val="26"/>
        </w:rPr>
        <w:t>PACHS</w:t>
      </w:r>
      <w:r w:rsidR="008F6405" w:rsidRPr="004F0708">
        <w:rPr>
          <w:rFonts w:hint="cs"/>
          <w:sz w:val="26"/>
          <w:szCs w:val="26"/>
          <w:rtl/>
        </w:rPr>
        <w:t xml:space="preserve"> </w:t>
      </w:r>
      <w:r w:rsidR="002A1904" w:rsidRPr="004F0708">
        <w:rPr>
          <w:rFonts w:hint="cs"/>
          <w:sz w:val="26"/>
          <w:szCs w:val="26"/>
          <w:rtl/>
        </w:rPr>
        <w:t>ل</w:t>
      </w:r>
      <w:r w:rsidR="00FE4CE4" w:rsidRPr="004F0708">
        <w:rPr>
          <w:sz w:val="26"/>
          <w:szCs w:val="26"/>
          <w:rtl/>
        </w:rPr>
        <w:t xml:space="preserve">تنفيذ </w:t>
      </w:r>
      <w:r w:rsidR="00FE4CE4" w:rsidRPr="004F0708">
        <w:rPr>
          <w:sz w:val="26"/>
          <w:szCs w:val="26"/>
        </w:rPr>
        <w:t>PACHS 2022</w:t>
      </w:r>
      <w:r w:rsidR="00FE4CE4" w:rsidRPr="004F0708">
        <w:rPr>
          <w:sz w:val="26"/>
          <w:szCs w:val="26"/>
          <w:rtl/>
        </w:rPr>
        <w:t xml:space="preserve"> اعتبارًا من 1 يناير</w:t>
      </w:r>
      <w:r w:rsidR="00FE4CE4" w:rsidRPr="004F0708">
        <w:rPr>
          <w:rFonts w:hint="cs"/>
          <w:sz w:val="26"/>
          <w:szCs w:val="26"/>
          <w:rtl/>
        </w:rPr>
        <w:t>/ كانون الثاني</w:t>
      </w:r>
      <w:r w:rsidR="00FE4CE4" w:rsidRPr="004F0708">
        <w:rPr>
          <w:sz w:val="26"/>
          <w:szCs w:val="26"/>
          <w:rtl/>
        </w:rPr>
        <w:t xml:space="preserve"> 2022.</w:t>
      </w:r>
    </w:p>
    <w:p w14:paraId="4CC537FD" w14:textId="416B9AE3" w:rsidR="00924706" w:rsidRPr="004F0708" w:rsidRDefault="00FE4CE4" w:rsidP="00FE4CE4">
      <w:pPr>
        <w:pStyle w:val="ListParagraph"/>
        <w:keepNext/>
        <w:tabs>
          <w:tab w:val="left" w:pos="426"/>
        </w:tabs>
        <w:bidi/>
        <w:spacing w:after="240"/>
        <w:outlineLvl w:val="0"/>
        <w:rPr>
          <w:i/>
          <w:iCs/>
          <w:sz w:val="26"/>
          <w:szCs w:val="26"/>
        </w:rPr>
      </w:pPr>
      <w:r w:rsidRPr="004F0708">
        <w:rPr>
          <w:rFonts w:hint="cs"/>
          <w:i/>
          <w:iCs/>
          <w:sz w:val="26"/>
          <w:szCs w:val="26"/>
          <w:rtl/>
        </w:rPr>
        <w:t>تبادل المعلومات</w:t>
      </w:r>
    </w:p>
    <w:p w14:paraId="457879CF" w14:textId="3C66206C" w:rsidR="00747865" w:rsidRPr="004F0708" w:rsidRDefault="00747865" w:rsidP="00FE4CE4">
      <w:pPr>
        <w:pStyle w:val="Heading1"/>
        <w:keepNext/>
        <w:bidi/>
        <w:rPr>
          <w:sz w:val="26"/>
          <w:szCs w:val="26"/>
        </w:rPr>
      </w:pPr>
      <w:r w:rsidRPr="004F0708">
        <w:rPr>
          <w:rFonts w:hint="cs"/>
          <w:sz w:val="26"/>
          <w:szCs w:val="26"/>
          <w:rtl/>
        </w:rPr>
        <w:t>اعترف العديد من البلدان التي ينخفض فيها حجم الاستهلاك بأنها قد تبادلت تقارير العينة مع بلدان أخرى باعتبار ذلك ممارسة جيدة حيث أنه مكن الخبراء الاستشاريون المحليون من تحسين الفهم باستمارة التقرير المتوقعة والمساعدة في إعداد تقارير من النوعية الجيدة.</w:t>
      </w:r>
    </w:p>
    <w:p w14:paraId="34F6AE05" w14:textId="5B24A3E5" w:rsidR="00747865" w:rsidRPr="004F0708" w:rsidRDefault="00747865" w:rsidP="002A1904">
      <w:pPr>
        <w:pStyle w:val="Heading1"/>
        <w:keepLines/>
        <w:widowControl w:val="0"/>
        <w:bidi/>
        <w:rPr>
          <w:sz w:val="26"/>
          <w:szCs w:val="26"/>
        </w:rPr>
      </w:pPr>
      <w:r w:rsidRPr="004F0708">
        <w:rPr>
          <w:rFonts w:hint="cs"/>
          <w:sz w:val="26"/>
          <w:szCs w:val="26"/>
          <w:rtl/>
        </w:rPr>
        <w:t xml:space="preserve">وأبلغت دولة بوليفيا المتعددة القوميات عن ممارسات  جيدة لتعزيز التفاعل بين المؤسسات التعليمية الرئيسية ووحدة الأوزون الوطنية ورابطة التبريد من خلال إنشاء لجنة للعمل المشترك في مختلف جوانب تنفيذ تعديل كيغالي فيما يتعلق بقطاع خدمة التبريد وتكييف الهواء. وقد أسهم التفاعل فيما بين مختلف أصحاب المصلحة في نهج تشاركي في تحقيق تقدم صوب </w:t>
      </w:r>
      <w:r w:rsidR="002A1904" w:rsidRPr="004F0708">
        <w:rPr>
          <w:rFonts w:hint="cs"/>
          <w:sz w:val="26"/>
          <w:szCs w:val="26"/>
          <w:rtl/>
        </w:rPr>
        <w:t>صوب</w:t>
      </w:r>
      <w:r w:rsidRPr="004F0708">
        <w:rPr>
          <w:rFonts w:hint="cs"/>
          <w:sz w:val="26"/>
          <w:szCs w:val="26"/>
          <w:rtl/>
        </w:rPr>
        <w:t xml:space="preserve"> من تنفيذ تعديل كيغالي.</w:t>
      </w:r>
    </w:p>
    <w:p w14:paraId="35648A93" w14:textId="743196AA" w:rsidR="00924706" w:rsidRPr="004F0708" w:rsidRDefault="00747865" w:rsidP="00924706">
      <w:pPr>
        <w:pStyle w:val="ListParagraph"/>
        <w:keepNext/>
        <w:keepLines/>
        <w:tabs>
          <w:tab w:val="left" w:pos="426"/>
        </w:tabs>
        <w:bidi/>
        <w:spacing w:after="240"/>
        <w:outlineLvl w:val="0"/>
        <w:rPr>
          <w:i/>
          <w:iCs/>
          <w:sz w:val="26"/>
          <w:szCs w:val="26"/>
        </w:rPr>
      </w:pPr>
      <w:r w:rsidRPr="004F0708">
        <w:rPr>
          <w:rFonts w:hint="cs"/>
          <w:i/>
          <w:iCs/>
          <w:sz w:val="26"/>
          <w:szCs w:val="26"/>
          <w:rtl/>
        </w:rPr>
        <w:t>الجمارك وتصنيف البيانات</w:t>
      </w:r>
    </w:p>
    <w:p w14:paraId="2D6DDABD" w14:textId="6B51A2D7" w:rsidR="00747865" w:rsidRPr="004F0708" w:rsidRDefault="00747865" w:rsidP="003F6544">
      <w:pPr>
        <w:pStyle w:val="Heading1"/>
        <w:keepNext/>
        <w:keepLines/>
        <w:widowControl w:val="0"/>
        <w:bidi/>
        <w:rPr>
          <w:sz w:val="26"/>
          <w:szCs w:val="26"/>
        </w:rPr>
      </w:pPr>
      <w:r w:rsidRPr="004F0708">
        <w:rPr>
          <w:rFonts w:hint="cs"/>
          <w:sz w:val="26"/>
          <w:szCs w:val="26"/>
          <w:rtl/>
        </w:rPr>
        <w:t xml:space="preserve">ترى تيمور ليست أن إعادة التسوية الدورية لبيانات الواردات في المواد الخاضعة للرقابة فيما بين وحدة الأوزون الوطنية والجمارك على أساس ربع سنوي يمثل أسلوبا جيدا لضمان دقة البيانات المجمعة، والإبلاغ عن المواد الهيدروفلوروكربونية. ووفقا للتقرير المتعلق </w:t>
      </w:r>
      <w:r w:rsidR="003F6544" w:rsidRPr="004F0708">
        <w:rPr>
          <w:rFonts w:hint="cs"/>
          <w:sz w:val="26"/>
          <w:szCs w:val="26"/>
          <w:rtl/>
        </w:rPr>
        <w:t>بالأنشطة التمكينية في بيليز، يتعين توفير المزيد من التمويل لتعديل وتسوية نظام التراخيص الإلكتروني القائم وتدريب موظفي الجمارك وغيرهم من أصحاب المصلحة.</w:t>
      </w:r>
    </w:p>
    <w:p w14:paraId="35E0FB15" w14:textId="41FD25C6" w:rsidR="003F6544" w:rsidRPr="004F0708" w:rsidRDefault="003F6544" w:rsidP="001F6548">
      <w:pPr>
        <w:pStyle w:val="Heading1"/>
        <w:bidi/>
        <w:rPr>
          <w:rStyle w:val="js-about-item-abstr"/>
          <w:sz w:val="26"/>
          <w:szCs w:val="26"/>
        </w:rPr>
      </w:pPr>
      <w:r w:rsidRPr="004F0708">
        <w:rPr>
          <w:rStyle w:val="js-about-item-abstr"/>
          <w:rFonts w:hint="cs"/>
          <w:sz w:val="26"/>
          <w:szCs w:val="26"/>
          <w:rtl/>
        </w:rPr>
        <w:t xml:space="preserve">ونظمت وحدة الأوزون الوطنية في </w:t>
      </w:r>
      <w:r w:rsidR="001F6548" w:rsidRPr="004F0708">
        <w:rPr>
          <w:rStyle w:val="js-about-item-abstr"/>
          <w:rFonts w:hint="cs"/>
          <w:sz w:val="26"/>
          <w:szCs w:val="26"/>
          <w:rtl/>
          <w:lang w:bidi="ar-EG"/>
        </w:rPr>
        <w:t>تركيا بالتعاون مع مؤسسات الاتحاد الأوربي موقعا إعلاميا على الويب بشأن تحديد</w:t>
      </w:r>
      <w:r w:rsidR="001F6548" w:rsidRPr="004F0708">
        <w:rPr>
          <w:rStyle w:val="js-about-item-abstr"/>
          <w:rFonts w:hint="cs"/>
          <w:sz w:val="26"/>
          <w:szCs w:val="26"/>
          <w:rtl/>
        </w:rPr>
        <w:t xml:space="preserve"> حاويات غير القابلة لإعادة الملء، بالمواد المستنفدة للأوزون وغازات-</w:t>
      </w:r>
      <w:r w:rsidR="001F6548" w:rsidRPr="004F0708">
        <w:rPr>
          <w:sz w:val="26"/>
          <w:szCs w:val="26"/>
        </w:rPr>
        <w:t>F</w:t>
      </w:r>
      <w:r w:rsidR="001F6548" w:rsidRPr="004F0708">
        <w:rPr>
          <w:rStyle w:val="js-about-item-abstr"/>
          <w:rFonts w:hint="cs"/>
          <w:sz w:val="26"/>
          <w:szCs w:val="26"/>
          <w:rtl/>
        </w:rPr>
        <w:t>.</w:t>
      </w:r>
      <w:r w:rsidR="001F6548" w:rsidRPr="004F0708">
        <w:rPr>
          <w:rStyle w:val="js-about-item-abstr"/>
          <w:rFonts w:hint="cs"/>
          <w:sz w:val="26"/>
          <w:szCs w:val="26"/>
          <w:rtl/>
          <w:lang w:bidi="ar-EG"/>
        </w:rPr>
        <w:t xml:space="preserve"> وتعلم نحو 150 من موظفي الجمارك وموظفي إنفاذ القوانين المشاركين عن دراسات الحالة المتعلقة بالإتجار غير القانوني</w:t>
      </w:r>
      <w:r w:rsidR="001F6548" w:rsidRPr="004F0708">
        <w:rPr>
          <w:rStyle w:val="js-about-item-abstr"/>
          <w:rFonts w:hint="cs"/>
          <w:sz w:val="26"/>
          <w:szCs w:val="26"/>
          <w:rtl/>
        </w:rPr>
        <w:t xml:space="preserve"> بغازات التبريد. ويعتبر ذلك </w:t>
      </w:r>
      <w:r w:rsidR="00627EC3" w:rsidRPr="004F0708">
        <w:rPr>
          <w:rStyle w:val="js-about-item-abstr"/>
          <w:rFonts w:hint="cs"/>
          <w:sz w:val="26"/>
          <w:szCs w:val="26"/>
          <w:rtl/>
        </w:rPr>
        <w:t>بالإضافة الى بناء قدرات موظفي الجمارك على نقطة الحدود أسلوبا جيدا للرصد المعزز للإتجار غير القانوني.</w:t>
      </w:r>
    </w:p>
    <w:p w14:paraId="2E473013" w14:textId="4D5132DE" w:rsidR="00924706" w:rsidRPr="004F0708" w:rsidRDefault="00627EC3" w:rsidP="00924706">
      <w:pPr>
        <w:pStyle w:val="ListParagraph"/>
        <w:keepLines/>
        <w:tabs>
          <w:tab w:val="left" w:pos="426"/>
        </w:tabs>
        <w:bidi/>
        <w:spacing w:after="240"/>
        <w:outlineLvl w:val="0"/>
        <w:rPr>
          <w:i/>
          <w:iCs/>
          <w:sz w:val="26"/>
          <w:szCs w:val="26"/>
        </w:rPr>
      </w:pPr>
      <w:r w:rsidRPr="004F0708">
        <w:rPr>
          <w:rFonts w:hint="cs"/>
          <w:i/>
          <w:iCs/>
          <w:sz w:val="26"/>
          <w:szCs w:val="26"/>
          <w:rtl/>
        </w:rPr>
        <w:t>إشراك أصحاب المصلحة المعنيين</w:t>
      </w:r>
    </w:p>
    <w:p w14:paraId="3F1959F2" w14:textId="645AE286" w:rsidR="00627EC3" w:rsidRPr="004F0708" w:rsidRDefault="00627EC3" w:rsidP="00924706">
      <w:pPr>
        <w:pStyle w:val="Heading1"/>
        <w:keepLines/>
        <w:widowControl w:val="0"/>
        <w:bidi/>
        <w:rPr>
          <w:sz w:val="26"/>
          <w:szCs w:val="26"/>
        </w:rPr>
      </w:pPr>
      <w:r w:rsidRPr="004F0708">
        <w:rPr>
          <w:rFonts w:hint="cs"/>
          <w:sz w:val="26"/>
          <w:szCs w:val="26"/>
          <w:rtl/>
          <w:lang w:bidi="ar-EG"/>
        </w:rPr>
        <w:t>جرى تعريف الخدمات الإرشادية لأصحاب المصلحة المعنيين واستثارة الوعي بأنها من العناصر الضرورية لتحقيق الدعم الواسع النطاق لعملية التصديق على التعديل. وأبلغ العديد من البلدان عن إشراك</w:t>
      </w:r>
      <w:r w:rsidR="00437DE8" w:rsidRPr="004F0708">
        <w:rPr>
          <w:rFonts w:hint="cs"/>
          <w:sz w:val="26"/>
          <w:szCs w:val="26"/>
          <w:rtl/>
          <w:lang w:bidi="ar-EG"/>
        </w:rPr>
        <w:t xml:space="preserve"> أصحاب المصلحة خلال المراحل الأولى من الأنشطة التمكينية مما ساعد على ضمان تشجيعهم. فعلى سبيل المثال، فإن وحدة الأوزون الوطنية في توغو كانت تشعر بالشك في أول الأمر إزاء إشراك القطاع الخاص (المستوردون، والبائعون وورش الخدمة والسوبر ماركت، والفنادق). غير أنها بعد إشراكهم من البداية في أحد مشروعات الأنشطة التمكينية، انضمت كيانات القطاع الخاص بسرعة وتحولت الى أصحاب مصلحة نشطين في عملية تعديل كيغالي.</w:t>
      </w:r>
    </w:p>
    <w:p w14:paraId="0DB10932" w14:textId="35DF7022" w:rsidR="00437DE8" w:rsidRPr="004F0708" w:rsidRDefault="00437DE8" w:rsidP="004F0708">
      <w:pPr>
        <w:pStyle w:val="Heading1"/>
        <w:keepLines/>
        <w:widowControl w:val="0"/>
        <w:bidi/>
        <w:rPr>
          <w:sz w:val="26"/>
          <w:szCs w:val="26"/>
        </w:rPr>
      </w:pPr>
      <w:r w:rsidRPr="004F0708">
        <w:rPr>
          <w:rFonts w:hint="cs"/>
          <w:sz w:val="26"/>
          <w:szCs w:val="26"/>
          <w:rtl/>
        </w:rPr>
        <w:t xml:space="preserve">وخلال عملية تجميع البيانات في إطار الأنشطة التمكينية، أدركت بلدان غرب إفريقيا أن وحدات الأوزون الوطنية في حاجة الى اكتساب دعم وثقة المستخدمين النهائيين لغازات التبريد لتيسير الحصول على البيانات. فقد كانت </w:t>
      </w:r>
      <w:r w:rsidR="00B85570" w:rsidRPr="004F0708">
        <w:rPr>
          <w:rFonts w:hint="cs"/>
          <w:sz w:val="26"/>
          <w:szCs w:val="26"/>
          <w:rtl/>
        </w:rPr>
        <w:t>علاقات</w:t>
      </w:r>
      <w:r w:rsidRPr="004F0708">
        <w:rPr>
          <w:rFonts w:hint="cs"/>
          <w:sz w:val="26"/>
          <w:szCs w:val="26"/>
          <w:rtl/>
        </w:rPr>
        <w:t xml:space="preserve"> العمل الجيدة مع المستخدمين النهائيين ضرورية لكي </w:t>
      </w:r>
      <w:r w:rsidR="00B85570" w:rsidRPr="004F0708">
        <w:rPr>
          <w:rFonts w:hint="cs"/>
          <w:sz w:val="26"/>
          <w:szCs w:val="26"/>
          <w:rtl/>
        </w:rPr>
        <w:t>ي</w:t>
      </w:r>
      <w:r w:rsidRPr="004F0708">
        <w:rPr>
          <w:rFonts w:hint="cs"/>
          <w:sz w:val="26"/>
          <w:szCs w:val="26"/>
          <w:rtl/>
        </w:rPr>
        <w:t>مكن تجميع البيانات الدقيقة في الوقت المناسب. وأبلغ عدد قليل من البلدان في إقليمي آسيا والمحيط الهادئ وإفريقيا بأن تحديات جمع البيانات ترجع الى سوء نظام مسك السجلات للمواد المستنفدة للأوزون من جانب جهات العمل. وأبلغت البلدان بأن هذا النقص في البيانات يعرقل الانتهاء من عمليات تقييم المتوافر من غازات التبريد في الأجهزة العاملة بالمواد المستنفدة للأوزون.</w:t>
      </w:r>
    </w:p>
    <w:p w14:paraId="530B210A" w14:textId="6DF77E28" w:rsidR="00437DE8" w:rsidRPr="004F0708" w:rsidRDefault="00437DE8" w:rsidP="00B85570">
      <w:pPr>
        <w:pStyle w:val="Heading1"/>
        <w:bidi/>
        <w:rPr>
          <w:sz w:val="26"/>
          <w:szCs w:val="26"/>
        </w:rPr>
      </w:pPr>
      <w:r w:rsidRPr="004F0708">
        <w:rPr>
          <w:rFonts w:hint="cs"/>
          <w:sz w:val="26"/>
          <w:szCs w:val="26"/>
          <w:rtl/>
        </w:rPr>
        <w:t xml:space="preserve">وأكدت دولة فنزويلا البوليفارية أهمية إشراك موظفي الجمارك. وموظفي وحدات الأوزون الوطنية والمستوردين في الاستخدام السليم لنظام التراخيص الإلكتروني في </w:t>
      </w:r>
      <w:r w:rsidR="00B85570" w:rsidRPr="004F0708">
        <w:rPr>
          <w:rFonts w:hint="cs"/>
          <w:sz w:val="26"/>
          <w:szCs w:val="26"/>
          <w:rtl/>
        </w:rPr>
        <w:t xml:space="preserve">أسرع </w:t>
      </w:r>
      <w:r w:rsidRPr="004F0708">
        <w:rPr>
          <w:rFonts w:hint="cs"/>
          <w:sz w:val="26"/>
          <w:szCs w:val="26"/>
          <w:rtl/>
        </w:rPr>
        <w:t xml:space="preserve"> وقت ممكن بالنظر الى أنها تعمل بصورة كاملة. وقد أبلغ بأن ذلك قد وفر الوقت والجهد في الحصول على البيانات للتقارير القطرية.</w:t>
      </w:r>
    </w:p>
    <w:p w14:paraId="2E68EF8B" w14:textId="32462FC3" w:rsidR="00924706" w:rsidRPr="004F0708" w:rsidRDefault="00437DE8" w:rsidP="00731496">
      <w:pPr>
        <w:pStyle w:val="ListParagraph"/>
        <w:tabs>
          <w:tab w:val="left" w:pos="426"/>
        </w:tabs>
        <w:bidi/>
        <w:spacing w:after="240"/>
        <w:outlineLvl w:val="0"/>
        <w:rPr>
          <w:i/>
          <w:iCs/>
          <w:sz w:val="26"/>
          <w:szCs w:val="26"/>
        </w:rPr>
      </w:pPr>
      <w:r w:rsidRPr="004F0708">
        <w:rPr>
          <w:rFonts w:hint="cs"/>
          <w:i/>
          <w:iCs/>
          <w:sz w:val="26"/>
          <w:szCs w:val="26"/>
          <w:rtl/>
        </w:rPr>
        <w:t>دور وحدات الأوزون الوطنية وخدماتها الإرشادية</w:t>
      </w:r>
    </w:p>
    <w:p w14:paraId="49A327A0" w14:textId="490EFDF7" w:rsidR="00437DE8" w:rsidRPr="004F0708" w:rsidRDefault="00731496" w:rsidP="00731496">
      <w:pPr>
        <w:pStyle w:val="Heading1"/>
        <w:bidi/>
        <w:rPr>
          <w:sz w:val="26"/>
          <w:szCs w:val="26"/>
        </w:rPr>
      </w:pPr>
      <w:r w:rsidRPr="004F0708">
        <w:rPr>
          <w:rFonts w:hint="cs"/>
          <w:sz w:val="26"/>
          <w:szCs w:val="26"/>
          <w:rtl/>
        </w:rPr>
        <w:t>وقد أبلغ بالنسبة لكمبوديا وقيرغيزستان، بأن تحليل مدخلات أصحاب المصلحة وتقييم الخيارات التشريعية والسياساتية يتطلب من الوقت والموارد البشرية أكثر مما كان متوقعات في مرحلة التخطيط للأنشطة التمكينية. ويعزى ذلك الى المشاركة الواسعة النطاق التي يتعلم الحصول عليها من وحدات الأوزون الوطنية لتنظيم العديد من نداءات المتابعة والاجتماعات المباشرة مع الخبراء التقنيين الذين جرى تعيينهم لجمع المعلومات من مختلف المصادر وأبلغت الأرجنتين بأن الأمر يحتاج الى مزيد من الموظفين في وحدة الأوزون الوطنية بالنظر الى أن أعباء العمل قد تضاعفت نتيجة للإعداد لتنفيذ تعديل كيغالي.</w:t>
      </w:r>
    </w:p>
    <w:p w14:paraId="5F31D794" w14:textId="5AED7820" w:rsidR="00731496" w:rsidRPr="004F0708" w:rsidRDefault="00731496" w:rsidP="00924706">
      <w:pPr>
        <w:pStyle w:val="Heading1"/>
        <w:bidi/>
        <w:rPr>
          <w:sz w:val="26"/>
          <w:szCs w:val="26"/>
        </w:rPr>
      </w:pPr>
      <w:r w:rsidRPr="004F0708">
        <w:rPr>
          <w:rFonts w:hint="cs"/>
          <w:sz w:val="26"/>
          <w:szCs w:val="26"/>
          <w:rtl/>
        </w:rPr>
        <w:t>وأبلغ العديد من البلدان التي يدعمها اليونيب في مختلف الأقاليم عن التحديات التي تواجه إعداد برامج المساعدة على الامتثال ولاسيما فيما يتعلق بمطلب تجميع وتحليل مجموعة كبيرة من البيانات من مختلف أصحاب المصلحة. وأشير الى توفير الاستبيانات الموحدة ومنهجية جمع البيانات الموجدة على أنها أكثر الأساليب فائدة لدى إرفاقها بالتفسيرات المفصلة عن الخدمات الإرشادية والمنهجية للخبراء الوطنيين.</w:t>
      </w:r>
    </w:p>
    <w:p w14:paraId="63265823" w14:textId="2CCE65BB" w:rsidR="00731496" w:rsidRPr="004F0708" w:rsidRDefault="00B051E4" w:rsidP="00924706">
      <w:pPr>
        <w:pStyle w:val="Heading1"/>
        <w:bidi/>
        <w:rPr>
          <w:sz w:val="26"/>
          <w:szCs w:val="26"/>
        </w:rPr>
      </w:pPr>
      <w:r w:rsidRPr="004F0708">
        <w:rPr>
          <w:rFonts w:hint="cs"/>
          <w:sz w:val="26"/>
          <w:szCs w:val="26"/>
          <w:rtl/>
        </w:rPr>
        <w:t>كانت منتجات العمل من أجل الأوزون</w:t>
      </w:r>
      <w:r w:rsidR="00E45FD2" w:rsidRPr="004F0708">
        <w:rPr>
          <w:rStyle w:val="FootnoteReference"/>
          <w:sz w:val="26"/>
          <w:szCs w:val="26"/>
        </w:rPr>
        <w:footnoteReference w:id="55"/>
      </w:r>
      <w:r w:rsidRPr="004F0708">
        <w:rPr>
          <w:rFonts w:hint="cs"/>
          <w:sz w:val="26"/>
          <w:szCs w:val="26"/>
          <w:rtl/>
        </w:rPr>
        <w:t xml:space="preserve"> بالنسبة لمعظم البلدان التي يدعمها اليونيب وعدد قليل من البلدان التي تدعمها الوكالات المنفذة الأخرى تشكل عنصرا هاما في تيسير تسليم المخرجات المقررة لعملية التصديق. وقد أشار في معظم المرات الى الأدوات والمطبوعات التالية:</w:t>
      </w:r>
    </w:p>
    <w:p w14:paraId="71FB61C6" w14:textId="071D481E" w:rsidR="00E45FD2" w:rsidRPr="004F0708" w:rsidRDefault="00E45FD2" w:rsidP="00924706">
      <w:pPr>
        <w:pStyle w:val="Heading2"/>
        <w:bidi/>
        <w:rPr>
          <w:sz w:val="26"/>
          <w:szCs w:val="26"/>
        </w:rPr>
      </w:pPr>
      <w:r w:rsidRPr="004F0708">
        <w:rPr>
          <w:rFonts w:hint="cs"/>
          <w:sz w:val="26"/>
          <w:szCs w:val="26"/>
          <w:rtl/>
        </w:rPr>
        <w:t xml:space="preserve">مجموعة </w:t>
      </w:r>
      <w:r w:rsidR="00C10E3C" w:rsidRPr="004F0708">
        <w:rPr>
          <w:rFonts w:hint="cs"/>
          <w:sz w:val="26"/>
          <w:szCs w:val="26"/>
          <w:rtl/>
        </w:rPr>
        <w:t xml:space="preserve">ادوات </w:t>
      </w:r>
      <w:r w:rsidRPr="004F0708">
        <w:rPr>
          <w:rFonts w:hint="cs"/>
          <w:sz w:val="26"/>
          <w:szCs w:val="26"/>
          <w:rtl/>
        </w:rPr>
        <w:t>كيغالي (19 نشرة وقائع) استخدمت في إعداد عمليات التقديم لحلقات العمل التشاورية لأصحاب المصلحة الوطنيين ولتجميع حزم الوثائق التي تدعم عملية التصديق؛</w:t>
      </w:r>
    </w:p>
    <w:p w14:paraId="404A08CC" w14:textId="2499A0D4" w:rsidR="00E45FD2" w:rsidRPr="004F0708" w:rsidRDefault="00E45FD2" w:rsidP="00924706">
      <w:pPr>
        <w:pStyle w:val="Heading2"/>
        <w:bidi/>
        <w:rPr>
          <w:sz w:val="26"/>
          <w:szCs w:val="26"/>
        </w:rPr>
      </w:pPr>
      <w:r w:rsidRPr="004F0708">
        <w:rPr>
          <w:rFonts w:hint="cs"/>
          <w:sz w:val="26"/>
          <w:szCs w:val="26"/>
          <w:rtl/>
        </w:rPr>
        <w:t>مطبوع "</w:t>
      </w:r>
      <w:r w:rsidRPr="004F0708">
        <w:rPr>
          <w:rFonts w:hint="cs"/>
          <w:i/>
          <w:iCs/>
          <w:sz w:val="26"/>
          <w:szCs w:val="26"/>
          <w:rtl/>
        </w:rPr>
        <w:t>الخيارات التشريعية والسياساتية للرقابة على الهيدروفلوروكربون</w:t>
      </w:r>
      <w:r w:rsidRPr="004F0708">
        <w:rPr>
          <w:rFonts w:hint="cs"/>
          <w:sz w:val="26"/>
          <w:szCs w:val="26"/>
          <w:rtl/>
        </w:rPr>
        <w:t>" الذي استخدم كمعلومات أساسية للوكالات والسلطات الحكومية لدى نظر مختلف الخيارات خلال عملية استعراض و/أو تعديل تشريعات المواد المستنفدة للأوزون؛</w:t>
      </w:r>
    </w:p>
    <w:p w14:paraId="34BBBBEF" w14:textId="7296E910" w:rsidR="00E45FD2" w:rsidRPr="004F0708" w:rsidRDefault="00C10E3C" w:rsidP="00924706">
      <w:pPr>
        <w:pStyle w:val="Heading2"/>
        <w:bidi/>
        <w:rPr>
          <w:sz w:val="26"/>
          <w:szCs w:val="26"/>
        </w:rPr>
      </w:pPr>
      <w:r w:rsidRPr="004F0708">
        <w:rPr>
          <w:rFonts w:hint="cs"/>
          <w:sz w:val="26"/>
          <w:szCs w:val="26"/>
          <w:rtl/>
        </w:rPr>
        <w:t>التطبيقات</w:t>
      </w:r>
      <w:r w:rsidR="00E45FD2" w:rsidRPr="004F0708">
        <w:rPr>
          <w:rFonts w:hint="cs"/>
          <w:sz w:val="26"/>
          <w:szCs w:val="26"/>
          <w:rtl/>
        </w:rPr>
        <w:t xml:space="preserve"> المتنقلة وعلى قمة الويب التي يرد وصف لها في القسم ثالثا-3 كانت أداة مفيدة في حلقات العمل التدريبية لفنيي التبريد وتكييف الهواء.</w:t>
      </w:r>
    </w:p>
    <w:p w14:paraId="580C3EC0" w14:textId="48D8559C" w:rsidR="00924706" w:rsidRPr="00C64626" w:rsidRDefault="00E45FD2" w:rsidP="00924706">
      <w:pPr>
        <w:keepNext/>
        <w:keepLines/>
        <w:widowControl w:val="0"/>
        <w:tabs>
          <w:tab w:val="left" w:pos="426"/>
        </w:tabs>
        <w:bidi/>
        <w:spacing w:after="240"/>
        <w:outlineLvl w:val="0"/>
        <w:rPr>
          <w:i/>
          <w:iCs/>
          <w:sz w:val="26"/>
          <w:szCs w:val="26"/>
        </w:rPr>
      </w:pPr>
      <w:r w:rsidRPr="00C64626">
        <w:rPr>
          <w:rFonts w:hint="cs"/>
          <w:i/>
          <w:iCs/>
          <w:sz w:val="26"/>
          <w:szCs w:val="26"/>
          <w:rtl/>
        </w:rPr>
        <w:t>دعم التدريب</w:t>
      </w:r>
    </w:p>
    <w:p w14:paraId="2E59125F" w14:textId="735860C2" w:rsidR="00E45FD2" w:rsidRPr="00C64626" w:rsidRDefault="00E45FD2" w:rsidP="00C10E3C">
      <w:pPr>
        <w:pStyle w:val="Heading1"/>
        <w:bidi/>
        <w:rPr>
          <w:sz w:val="26"/>
          <w:szCs w:val="26"/>
        </w:rPr>
      </w:pPr>
      <w:r w:rsidRPr="00C64626">
        <w:rPr>
          <w:rFonts w:hint="cs"/>
          <w:sz w:val="26"/>
          <w:szCs w:val="26"/>
          <w:rtl/>
        </w:rPr>
        <w:t xml:space="preserve">أبرز العديد من البلدان بدعم من اليونيدو بأن برنامج التدريب "تعديل كيغالي أثناء العمل" الذي نظمته اليونيدو كان وسيلة رئيسية في مساعدة وحدة الأوزون الوطنية في وضع الأنشطة التمكينية ووسيلة مفيدة </w:t>
      </w:r>
      <w:r w:rsidR="00C10E3C" w:rsidRPr="00C64626">
        <w:rPr>
          <w:rFonts w:hint="cs"/>
          <w:sz w:val="26"/>
          <w:szCs w:val="26"/>
          <w:rtl/>
        </w:rPr>
        <w:t>ل</w:t>
      </w:r>
      <w:r w:rsidRPr="00C64626">
        <w:rPr>
          <w:rFonts w:hint="cs"/>
          <w:sz w:val="26"/>
          <w:szCs w:val="26"/>
          <w:rtl/>
        </w:rPr>
        <w:t xml:space="preserve">لبلدان في تبادل الخبرات بشأن عدد من القضايا بما فيها الارتقاء بنظم التراخيص الوطنية. وإنشاء نظم الحصص، واعتماد كفاءة استخدام الطاقة، والحلول المنخفضة القدرة على الاحترار العالمي للصناعات (بما في ذلك </w:t>
      </w:r>
      <w:r w:rsidR="00201DA1" w:rsidRPr="00C64626">
        <w:rPr>
          <w:rFonts w:hint="cs"/>
          <w:sz w:val="26"/>
          <w:szCs w:val="26"/>
          <w:rtl/>
          <w:lang w:bidi="ar-EG"/>
        </w:rPr>
        <w:t>دراسات الحالة) وإسداء التوجيه بشأن تجميع البيانات، والتسجيل والتجهيز وكود التعريفات الموحد، والتحليل والإبلاغ عن المواد الهيدروفلوروكربونية، ومعالجة متطلبات الإبلاغ الجديدة بموجب تعديل كيغالي، ووضع كود السلامة والمعايير الدولية على المستويات الوطنية والإقليمية والدولية. وأشارت اليوئنديبي الى أنه قد جرى تطوير أنشطة التدريب استجابة للاحتياجات النوعية للبلدان التي تقدم إليها الدعم للأنشطة التمكينية.</w:t>
      </w:r>
    </w:p>
    <w:p w14:paraId="76D4C119" w14:textId="48275449" w:rsidR="00201DA1" w:rsidRPr="00C64626" w:rsidRDefault="00201DA1" w:rsidP="00924706">
      <w:pPr>
        <w:pStyle w:val="Heading1"/>
        <w:keepLines/>
        <w:widowControl w:val="0"/>
        <w:bidi/>
        <w:rPr>
          <w:sz w:val="26"/>
          <w:szCs w:val="26"/>
        </w:rPr>
      </w:pPr>
      <w:bookmarkStart w:id="108" w:name="_Hlk131083504"/>
      <w:r w:rsidRPr="00C64626">
        <w:rPr>
          <w:rFonts w:hint="cs"/>
          <w:sz w:val="26"/>
          <w:szCs w:val="26"/>
          <w:rtl/>
        </w:rPr>
        <w:t xml:space="preserve">وأشارت اليونيب الى أن التدريب لموظفي الجمارك ضروري لتعويض معدل دوران الموظفين السريعة، كما أنها ضرورية لإنفاذ نظم التراخيص والحصص بفعالية. وعلاوة على ذلك، تجهيز المعابر والموانىء الحدودية بالمعدات للتعرف على المواد الهيدروفلوروكربونية في المنتجات المستوردة مما يعتبر  من الأمور الحيوية في ضمان الرقابة الملائمة. وفيما يتعلق باليونيب، فإن التدريب وبناء القدرات في صميم الأنشطة التمكينية في جميع البلدان الواردة في المحفظة. وقد أشير أن أنشطة التدريب للأنشطة التمكينية قد استفادت من النتائج السابقة الناشئة عن حلقات العمل التدريبية بالنظر الى أن هذه الأنشطة السابقة </w:t>
      </w:r>
      <w:r w:rsidR="005577D6" w:rsidRPr="00C64626">
        <w:rPr>
          <w:rFonts w:hint="cs"/>
          <w:sz w:val="26"/>
          <w:szCs w:val="26"/>
          <w:rtl/>
        </w:rPr>
        <w:t>استثارة الوعي بالحاجة الى إشراك المزيد من أصحاب المصلحة لكي يمكن التعامل مع القضايا الناشئة ذات الصلة بتعديل كيغالي.</w:t>
      </w:r>
    </w:p>
    <w:p w14:paraId="667EC864" w14:textId="27D9582D" w:rsidR="0074186A" w:rsidRPr="00C64626" w:rsidRDefault="0074186A" w:rsidP="005577D6">
      <w:pPr>
        <w:pStyle w:val="Style2"/>
        <w:bidi/>
        <w:ind w:left="720"/>
        <w:jc w:val="left"/>
        <w:rPr>
          <w:sz w:val="26"/>
          <w:szCs w:val="26"/>
          <w:rtl/>
          <w:lang w:bidi="ar-EG"/>
        </w:rPr>
      </w:pPr>
      <w:bookmarkStart w:id="109" w:name="_Toc134025886"/>
      <w:bookmarkStart w:id="110" w:name="_Toc131178207"/>
      <w:bookmarkEnd w:id="108"/>
      <w:r w:rsidRPr="00C64626">
        <w:rPr>
          <w:rFonts w:hint="cs"/>
          <w:sz w:val="26"/>
          <w:szCs w:val="26"/>
          <w:rtl/>
          <w:lang w:bidi="ar-EG"/>
        </w:rPr>
        <w:t>خامسا-2</w:t>
      </w:r>
      <w:r w:rsidRPr="00C64626">
        <w:rPr>
          <w:rFonts w:hint="cs"/>
          <w:sz w:val="26"/>
          <w:szCs w:val="26"/>
          <w:rtl/>
          <w:lang w:bidi="ar-EG"/>
        </w:rPr>
        <w:tab/>
      </w:r>
      <w:r w:rsidR="005577D6" w:rsidRPr="00C64626">
        <w:rPr>
          <w:rFonts w:hint="cs"/>
          <w:sz w:val="26"/>
          <w:szCs w:val="26"/>
          <w:rtl/>
          <w:lang w:bidi="ar-EG"/>
        </w:rPr>
        <w:t>التحديات</w:t>
      </w:r>
      <w:bookmarkEnd w:id="109"/>
    </w:p>
    <w:bookmarkEnd w:id="110"/>
    <w:p w14:paraId="01F14CED" w14:textId="6E9BFFF6" w:rsidR="005577D6" w:rsidRPr="00C64626" w:rsidRDefault="005577D6" w:rsidP="005577D6">
      <w:pPr>
        <w:pStyle w:val="Heading1"/>
        <w:bidi/>
        <w:rPr>
          <w:sz w:val="26"/>
          <w:szCs w:val="26"/>
        </w:rPr>
      </w:pPr>
      <w:r w:rsidRPr="00C64626">
        <w:rPr>
          <w:rFonts w:hint="cs"/>
          <w:sz w:val="26"/>
          <w:szCs w:val="26"/>
          <w:rtl/>
        </w:rPr>
        <w:t>بدأ تنفيذ الأنشطة التمكيمية بمستوى من السرعة بحسب الأنشطة التمكينية في مختلف البلدان. وكانت بعض البلدان مستعدة أكثر من غيرها من حيث توافر الموارد التقنية والبشرية. وكانت المعوقات تتعلق أيضا بمدى استعداد الأطر المؤسسية والتغييرات اللازمة للتصديق على تعديل كيغالي بمجرد استيفاء جميع الشروط.</w:t>
      </w:r>
    </w:p>
    <w:p w14:paraId="7B535387" w14:textId="1B03EF4C" w:rsidR="00924706" w:rsidRPr="00C64626" w:rsidRDefault="005577D6" w:rsidP="005577D6">
      <w:pPr>
        <w:pStyle w:val="ListParagraph"/>
        <w:tabs>
          <w:tab w:val="left" w:pos="426"/>
        </w:tabs>
        <w:bidi/>
        <w:spacing w:after="240"/>
        <w:outlineLvl w:val="0"/>
        <w:rPr>
          <w:i/>
          <w:iCs/>
          <w:sz w:val="26"/>
          <w:szCs w:val="26"/>
        </w:rPr>
      </w:pPr>
      <w:r w:rsidRPr="00C64626">
        <w:rPr>
          <w:rFonts w:hint="cs"/>
          <w:i/>
          <w:iCs/>
          <w:sz w:val="26"/>
          <w:szCs w:val="26"/>
          <w:rtl/>
        </w:rPr>
        <w:t>القيود الناشئة عن نقص الخبرات الوطنية</w:t>
      </w:r>
    </w:p>
    <w:p w14:paraId="00FFE5F8" w14:textId="3434E0AA" w:rsidR="005577D6" w:rsidRPr="00C64626" w:rsidRDefault="005577D6" w:rsidP="005577D6">
      <w:pPr>
        <w:pStyle w:val="Heading1"/>
        <w:bidi/>
        <w:rPr>
          <w:sz w:val="26"/>
          <w:szCs w:val="26"/>
        </w:rPr>
      </w:pPr>
      <w:r w:rsidRPr="00C64626">
        <w:rPr>
          <w:rFonts w:hint="cs"/>
          <w:sz w:val="26"/>
          <w:szCs w:val="26"/>
          <w:rtl/>
        </w:rPr>
        <w:t>تعرض العديد من البلدان التي ينخفض فيها حجم الاستهلاك في إقليم آسيا والمحيط الهادئ وإقليم إفريقيا لنقص في الخبراء المحليين</w:t>
      </w:r>
      <w:r w:rsidR="00E4745F" w:rsidRPr="00C64626">
        <w:rPr>
          <w:rFonts w:hint="cs"/>
          <w:sz w:val="26"/>
          <w:szCs w:val="26"/>
          <w:rtl/>
        </w:rPr>
        <w:t xml:space="preserve"> المؤهلين الذين يتمتعون بالمهارات والخبرات السليمة لدعم وحدة الأوزون الوطنية بالخدمات الاستشارية لإعداد المخرجات ذات الصلة بالجوانب التقنية والسياساتية. وكان النقص في الخبرات المحلية واضحا لدى </w:t>
      </w:r>
      <w:r w:rsidR="00A14E8C" w:rsidRPr="00C64626">
        <w:rPr>
          <w:rFonts w:hint="cs"/>
          <w:sz w:val="26"/>
          <w:szCs w:val="26"/>
          <w:rtl/>
        </w:rPr>
        <w:t>تعيين خبراء قانونيين محليين لكي يساعدوا</w:t>
      </w:r>
      <w:r w:rsidR="00AE26B4" w:rsidRPr="00C64626">
        <w:rPr>
          <w:rFonts w:hint="cs"/>
          <w:sz w:val="26"/>
          <w:szCs w:val="26"/>
          <w:rtl/>
        </w:rPr>
        <w:t xml:space="preserve"> وحدات الأوزون الوطنية في صياغة الوسائل التشريعية الجديدة وإعداد النصوص القانونية لمرسومات القوانين اللازمة للتصديق على تعديل كيغالي. وأبلغ بأن التعاون الإقليمي و/أو الدولي كان مفيدا في معالجة هذا التحدي.</w:t>
      </w:r>
    </w:p>
    <w:p w14:paraId="2867960A" w14:textId="6CD5293C" w:rsidR="00924706" w:rsidRPr="00C64626" w:rsidRDefault="00AE26B4" w:rsidP="00924706">
      <w:pPr>
        <w:pStyle w:val="ListParagraph"/>
        <w:keepNext/>
        <w:tabs>
          <w:tab w:val="left" w:pos="426"/>
        </w:tabs>
        <w:bidi/>
        <w:spacing w:after="240"/>
        <w:outlineLvl w:val="0"/>
        <w:rPr>
          <w:i/>
          <w:iCs/>
          <w:sz w:val="26"/>
          <w:szCs w:val="26"/>
        </w:rPr>
      </w:pPr>
      <w:r w:rsidRPr="00C64626">
        <w:rPr>
          <w:rFonts w:hint="cs"/>
          <w:i/>
          <w:iCs/>
          <w:sz w:val="26"/>
          <w:szCs w:val="26"/>
          <w:rtl/>
        </w:rPr>
        <w:t>التأخيرات في العمليات الإدارية الوطنية</w:t>
      </w:r>
    </w:p>
    <w:p w14:paraId="489BCEB2" w14:textId="24F48B1C" w:rsidR="00AE26B4" w:rsidRPr="00C64626" w:rsidRDefault="00AE26B4" w:rsidP="00924706">
      <w:pPr>
        <w:pStyle w:val="Heading1"/>
        <w:bidi/>
        <w:rPr>
          <w:sz w:val="26"/>
          <w:szCs w:val="26"/>
          <w:rtl/>
        </w:rPr>
      </w:pPr>
      <w:r w:rsidRPr="00C64626">
        <w:rPr>
          <w:rFonts w:hint="cs"/>
          <w:sz w:val="26"/>
          <w:szCs w:val="26"/>
          <w:rtl/>
        </w:rPr>
        <w:t xml:space="preserve">أبلغ العديد من البلدان بأن وثائق التصديق على تعديل كيغالي لم تعتمد رسميا خلال الأنشطة التمكينية نتيجة </w:t>
      </w:r>
      <w:r w:rsidR="00C10E3C" w:rsidRPr="00C64626">
        <w:rPr>
          <w:rFonts w:hint="cs"/>
          <w:sz w:val="26"/>
          <w:szCs w:val="26"/>
          <w:rtl/>
        </w:rPr>
        <w:t>ل</w:t>
      </w:r>
      <w:r w:rsidRPr="00C64626">
        <w:rPr>
          <w:rFonts w:hint="cs"/>
          <w:sz w:val="26"/>
          <w:szCs w:val="26"/>
          <w:rtl/>
        </w:rPr>
        <w:t>تباطؤ علميات الموافقة الوزارية والبرلمانية. فعلى سبيل المثال فإن إرجاء التصديق على تعديل كيغالي في جاميكا كان نتيجة لأحكام في التشريعات الوطنية التي تتطلب وضع خط أساس لاستهلاك الهيدروفلوروكربون باعتبار ذلك شرطا أساسيا ضروريا لعملية التصديق. وكانت التأخيرات في الموافقات الإدارية، وعملية الموافقة للتصديق على تعديل كيغالي، ووضع الصيغة النهائية للقواعد المستخدمة في بعض بلدان المادة 5، والمتابعة الوثيقة والدعم من صانعي القرارات الحكوميين والخدمات الإرشادية بالمعلومات لموظفي الحكومة مفيدة في معالجة التأخيرات.</w:t>
      </w:r>
    </w:p>
    <w:p w14:paraId="65DD91F7" w14:textId="243F501D" w:rsidR="00694B8B" w:rsidRPr="00C64626" w:rsidRDefault="00694B8B" w:rsidP="00145EC4">
      <w:pPr>
        <w:pStyle w:val="ListParagraph"/>
        <w:keepNext/>
        <w:tabs>
          <w:tab w:val="left" w:pos="426"/>
        </w:tabs>
        <w:bidi/>
        <w:spacing w:after="240"/>
        <w:outlineLvl w:val="0"/>
        <w:rPr>
          <w:i/>
          <w:iCs/>
          <w:sz w:val="26"/>
          <w:szCs w:val="26"/>
          <w:rtl/>
          <w:lang w:bidi="ar-EG"/>
        </w:rPr>
      </w:pPr>
      <w:r w:rsidRPr="00C64626">
        <w:rPr>
          <w:i/>
          <w:iCs/>
          <w:sz w:val="26"/>
          <w:szCs w:val="26"/>
          <w:rtl/>
          <w:lang w:bidi="ar-EG"/>
        </w:rPr>
        <w:t>الروابط بين المستوى الوطني والإقليمي</w:t>
      </w:r>
    </w:p>
    <w:p w14:paraId="2BF13291" w14:textId="4D9F7953" w:rsidR="00694B8B" w:rsidRPr="00C64626" w:rsidRDefault="00694B8B" w:rsidP="00C71E3F">
      <w:pPr>
        <w:pStyle w:val="Heading1"/>
        <w:bidi/>
        <w:rPr>
          <w:sz w:val="26"/>
          <w:szCs w:val="26"/>
        </w:rPr>
      </w:pPr>
      <w:r w:rsidRPr="00C64626">
        <w:rPr>
          <w:rFonts w:hint="cs"/>
          <w:sz w:val="26"/>
          <w:szCs w:val="26"/>
          <w:rtl/>
        </w:rPr>
        <w:t xml:space="preserve">ذكر العديد من البلدان في أفريقيا أنه إذا تم تنظيم هذه الكودات في النظام الموحد على المستوى الإقليمي، لن يمكن وضعها على المستوى الوطني ومع ذلك فإن المبادرات لإجراء تغييرات على المستوى </w:t>
      </w:r>
      <w:r w:rsidR="00C71E3F" w:rsidRPr="00C64626">
        <w:rPr>
          <w:rFonts w:hint="cs"/>
          <w:sz w:val="26"/>
          <w:szCs w:val="26"/>
          <w:rtl/>
        </w:rPr>
        <w:t>الإقليمى</w:t>
      </w:r>
      <w:r w:rsidRPr="00C64626">
        <w:rPr>
          <w:rFonts w:hint="cs"/>
          <w:sz w:val="26"/>
          <w:szCs w:val="26"/>
          <w:rtl/>
        </w:rPr>
        <w:t xml:space="preserve"> لابد أن تأتي </w:t>
      </w:r>
      <w:r w:rsidR="00C71E3F" w:rsidRPr="00C64626">
        <w:rPr>
          <w:rFonts w:hint="cs"/>
          <w:sz w:val="26"/>
          <w:szCs w:val="26"/>
          <w:rtl/>
        </w:rPr>
        <w:t>من</w:t>
      </w:r>
      <w:r w:rsidRPr="00C64626">
        <w:rPr>
          <w:rFonts w:hint="cs"/>
          <w:sz w:val="26"/>
          <w:szCs w:val="26"/>
          <w:rtl/>
        </w:rPr>
        <w:t>المستوى الوطني إلاّ أن ذلك يتطلب المزيد من الوقت لمناقشات بين المجموعات الإقليمية إلاّ أن هذه المقترحات لا يمكن أن تأتي من وحدات الأوزون الوطنية بل من الجمارك الوطنية مما يضيف مستوى إضافيا من التعقيد.</w:t>
      </w:r>
    </w:p>
    <w:p w14:paraId="28BBA6E3" w14:textId="67E42B81" w:rsidR="00924706" w:rsidRPr="00C64626" w:rsidRDefault="00073B68" w:rsidP="00924706">
      <w:pPr>
        <w:pStyle w:val="ListParagraph"/>
        <w:keepNext/>
        <w:keepLines/>
        <w:tabs>
          <w:tab w:val="left" w:pos="426"/>
        </w:tabs>
        <w:bidi/>
        <w:spacing w:after="240"/>
        <w:rPr>
          <w:i/>
          <w:iCs/>
          <w:sz w:val="26"/>
          <w:szCs w:val="26"/>
        </w:rPr>
      </w:pPr>
      <w:r w:rsidRPr="00C64626">
        <w:rPr>
          <w:rFonts w:hint="cs"/>
          <w:i/>
          <w:iCs/>
          <w:sz w:val="26"/>
          <w:szCs w:val="26"/>
          <w:rtl/>
        </w:rPr>
        <w:t>التحديات التي تواجه مشروعات خفض الهيدروفلوروكربون</w:t>
      </w:r>
    </w:p>
    <w:p w14:paraId="3765DAE4" w14:textId="0CE3EE67" w:rsidR="00073B68" w:rsidRPr="00C64626" w:rsidRDefault="00073B68" w:rsidP="00C71E3F">
      <w:pPr>
        <w:pStyle w:val="Heading1"/>
        <w:bidi/>
        <w:rPr>
          <w:sz w:val="26"/>
          <w:szCs w:val="26"/>
        </w:rPr>
      </w:pPr>
      <w:r w:rsidRPr="00C64626">
        <w:rPr>
          <w:rFonts w:hint="cs"/>
          <w:sz w:val="26"/>
          <w:szCs w:val="26"/>
          <w:rtl/>
        </w:rPr>
        <w:t xml:space="preserve">رؤى أن بناء القدرات في قطاع خدمة التبريد وتكييف الهواء </w:t>
      </w:r>
      <w:r w:rsidR="00C71E3F" w:rsidRPr="00C64626">
        <w:rPr>
          <w:rFonts w:hint="cs"/>
          <w:sz w:val="26"/>
          <w:szCs w:val="26"/>
          <w:rtl/>
        </w:rPr>
        <w:t>يشكل</w:t>
      </w:r>
      <w:r w:rsidRPr="00C64626">
        <w:rPr>
          <w:rFonts w:hint="cs"/>
          <w:sz w:val="26"/>
          <w:szCs w:val="26"/>
          <w:rtl/>
        </w:rPr>
        <w:t xml:space="preserve"> تحديا بالنسبة لعدد من البلدان </w:t>
      </w:r>
      <w:r w:rsidR="005D3CF8" w:rsidRPr="00C64626">
        <w:rPr>
          <w:rFonts w:hint="cs"/>
          <w:sz w:val="26"/>
          <w:szCs w:val="26"/>
          <w:rtl/>
        </w:rPr>
        <w:t xml:space="preserve">التي ينخفض فيها حجم الاستهلاك حيث يعمل معظم الفنيين في القطاع غير الرسمي. ومن المتوقع أن يصبح إيجاد الوسائل لإشراك وتدريب الفنيين العاملين في القطاع غير الرسمي يشكل أحد التحديات الرئيسية في تنفيذ مشروعات تعديل كيغالي ولاسيما في تطبيق بدائل الهيدروفلوروكربون مع ما يرتبط بها من القضايا المتعلق بالسلامة والقابلية للاشتعال. كما ينبغي توفير الأدوات اللازمة لمناولة غازات التبريد القابلة للاشتعال للفنيين في قطاع الخدمة لضمان </w:t>
      </w:r>
      <w:r w:rsidR="00584DBE" w:rsidRPr="00C64626">
        <w:rPr>
          <w:rFonts w:hint="cs"/>
          <w:sz w:val="26"/>
          <w:szCs w:val="26"/>
          <w:rtl/>
        </w:rPr>
        <w:t>التدريب الفعال على الاستخدام الآمن ومناولة غازات التبريد.</w:t>
      </w:r>
    </w:p>
    <w:p w14:paraId="4D55B0C2" w14:textId="24CAB99B" w:rsidR="00924706" w:rsidRPr="00C64626" w:rsidRDefault="00584DBE" w:rsidP="00924706">
      <w:pPr>
        <w:pStyle w:val="ListParagraph"/>
        <w:keepNext/>
        <w:tabs>
          <w:tab w:val="left" w:pos="426"/>
        </w:tabs>
        <w:bidi/>
        <w:spacing w:after="240"/>
        <w:outlineLvl w:val="0"/>
        <w:rPr>
          <w:sz w:val="26"/>
          <w:szCs w:val="26"/>
        </w:rPr>
      </w:pPr>
      <w:r w:rsidRPr="00C64626">
        <w:rPr>
          <w:rFonts w:hint="cs"/>
          <w:i/>
          <w:iCs/>
          <w:sz w:val="26"/>
          <w:szCs w:val="26"/>
          <w:rtl/>
        </w:rPr>
        <w:t>التوافر التكنولوجي ومردودية التكاليف</w:t>
      </w:r>
    </w:p>
    <w:p w14:paraId="103F29C2" w14:textId="7F583F35" w:rsidR="00584DBE" w:rsidRPr="00C64626" w:rsidRDefault="00584DBE" w:rsidP="00924706">
      <w:pPr>
        <w:pStyle w:val="Heading1"/>
        <w:keepNext/>
        <w:keepLines/>
        <w:widowControl w:val="0"/>
        <w:bidi/>
        <w:rPr>
          <w:sz w:val="26"/>
          <w:szCs w:val="26"/>
        </w:rPr>
      </w:pPr>
      <w:r w:rsidRPr="00C64626">
        <w:rPr>
          <w:rFonts w:hint="cs"/>
          <w:sz w:val="26"/>
          <w:szCs w:val="26"/>
          <w:rtl/>
        </w:rPr>
        <w:t>واجه العديد من البلدان في إفريقيا التحديات المتعلقة بمحدودية المتاح من التكنولوجيات البديلة للهيدروفلوروكربون التي تحقق مردودية تكاليفها بما في ذلك وفرة غازات التبريد البديلة والمنخفضة النوعية للهيدروفلوروكربون في الأسواق المحلية والأسعار المرتفعة للتكنولوجيات البديلة الموصي بها للهيدروفلوروكربون. وأدت حالة سلسلة الإمدادات العالمية، وتحديات النقل الدولي والنتائج الاقتصادية لوباء كوفيد-19 الى استثارة الشواغل بأن مشروعات التحويل</w:t>
      </w:r>
      <w:r w:rsidR="009C62FC" w:rsidRPr="00C64626">
        <w:rPr>
          <w:rFonts w:hint="cs"/>
          <w:sz w:val="26"/>
          <w:szCs w:val="26"/>
          <w:rtl/>
          <w:lang w:bidi="ar-EG"/>
        </w:rPr>
        <w:t xml:space="preserve"> في المستقبل قد يتطلب فترات تنفيذ مطولة.</w:t>
      </w:r>
    </w:p>
    <w:p w14:paraId="074F3BA8" w14:textId="3795AC78" w:rsidR="00924706" w:rsidRPr="00C64626" w:rsidRDefault="009C62FC" w:rsidP="00924706">
      <w:pPr>
        <w:pStyle w:val="ListParagraph"/>
        <w:keepNext/>
        <w:keepLines/>
        <w:tabs>
          <w:tab w:val="left" w:pos="426"/>
        </w:tabs>
        <w:bidi/>
        <w:spacing w:after="240"/>
        <w:outlineLvl w:val="0"/>
        <w:rPr>
          <w:i/>
          <w:iCs/>
          <w:sz w:val="26"/>
          <w:szCs w:val="26"/>
        </w:rPr>
      </w:pPr>
      <w:r w:rsidRPr="00C64626">
        <w:rPr>
          <w:rFonts w:hint="cs"/>
          <w:i/>
          <w:iCs/>
          <w:sz w:val="26"/>
          <w:szCs w:val="26"/>
          <w:rtl/>
        </w:rPr>
        <w:t>تأثير وباء كوفيد-19 على تنفيذ الأنشطة التمكينية</w:t>
      </w:r>
    </w:p>
    <w:p w14:paraId="040649DE" w14:textId="25D01BA3" w:rsidR="009C62FC" w:rsidRPr="00C64626" w:rsidRDefault="009C62FC" w:rsidP="00924706">
      <w:pPr>
        <w:pStyle w:val="Heading1"/>
        <w:keepNext/>
        <w:keepLines/>
        <w:bidi/>
        <w:rPr>
          <w:sz w:val="26"/>
          <w:szCs w:val="26"/>
        </w:rPr>
      </w:pPr>
      <w:r w:rsidRPr="00C64626">
        <w:rPr>
          <w:rFonts w:hint="cs"/>
          <w:sz w:val="26"/>
          <w:szCs w:val="26"/>
          <w:rtl/>
        </w:rPr>
        <w:t>أبرزت جميع البلدان تقريبا المتضمنة في الدراسة أن وباء كوفيد-19 يشكل التحديات الرئيسية التي تواجه تنفيذ مشروعات الأنشطة التمكينية في كثير من البلدان. وكان يتعين وقف الأنشطة نتيجة للبروتوكولات الصحية المتشددة والقيود التي تفرض على التجمعات الجماهيرية مثل الموائد المستديرة لأصحاب المصلحة وحلقات العمل التدريبية. وعلى ذلك كان يتعين تحويل مختلف أنشطة التوعية الى الأوضاع الافتراضية</w:t>
      </w:r>
      <w:r w:rsidR="005F3D5F" w:rsidRPr="00C64626">
        <w:rPr>
          <w:rFonts w:hint="cs"/>
          <w:sz w:val="26"/>
          <w:szCs w:val="26"/>
          <w:rtl/>
        </w:rPr>
        <w:t>.</w:t>
      </w:r>
    </w:p>
    <w:p w14:paraId="0A8FB736" w14:textId="693F4E6E" w:rsidR="00F20A47" w:rsidRPr="00C64626" w:rsidRDefault="00F20A47" w:rsidP="00F20A47">
      <w:pPr>
        <w:pStyle w:val="Heading1"/>
        <w:bidi/>
        <w:rPr>
          <w:sz w:val="26"/>
          <w:szCs w:val="26"/>
        </w:rPr>
      </w:pPr>
      <w:r w:rsidRPr="00C64626">
        <w:rPr>
          <w:rFonts w:hint="cs"/>
          <w:sz w:val="26"/>
          <w:szCs w:val="26"/>
          <w:rtl/>
        </w:rPr>
        <w:t xml:space="preserve">وأبلغ العديد من البلدان عن أن الاجتماعات الافتراضية كانت تنطوي على آثار إيجابية. ذلك أن استخدام وسائل مثل فيس بوك وموقع جوجل المشترك في توزيع المعلومات فتح فرصا جديدة أمام توصيل الخدمات الإرشادية الى أصحاب المصلحة، وزيادة الاتصالات المنتظمة مع الشركاء في المشروع وتحقيق وفورات في الأموال التي كانت مخصصة في الأصل لتنظيم الاجتماعات والسفريات الفعلية. ففي إقليم آسيا والمحيط الهادئ مثلا، قدم اليونيب </w:t>
      </w:r>
      <w:r w:rsidR="00AD4738" w:rsidRPr="00C64626">
        <w:rPr>
          <w:rFonts w:hint="cs"/>
          <w:sz w:val="26"/>
          <w:szCs w:val="26"/>
          <w:rtl/>
          <w:lang w:bidi="ar-EG"/>
        </w:rPr>
        <w:t>تدريبا افتراضيا في قطاع التبريد وتكييف الهواء لنجاح معالجة التحديات المرتبطة بالتدريب المباشر نتيجة للقيود المفروضة على التجمعات العامة المتعلقة بالسياسات والسفريات.</w:t>
      </w:r>
    </w:p>
    <w:p w14:paraId="3CB0C7E6" w14:textId="5C3D4318" w:rsidR="00AD4738" w:rsidRPr="00C64626" w:rsidRDefault="00AD4738" w:rsidP="00924706">
      <w:pPr>
        <w:pStyle w:val="Heading1"/>
        <w:widowControl w:val="0"/>
        <w:bidi/>
        <w:rPr>
          <w:sz w:val="26"/>
          <w:szCs w:val="26"/>
        </w:rPr>
      </w:pPr>
      <w:r w:rsidRPr="00C64626">
        <w:rPr>
          <w:rFonts w:hint="cs"/>
          <w:sz w:val="26"/>
          <w:szCs w:val="26"/>
          <w:rtl/>
        </w:rPr>
        <w:t xml:space="preserve">وأبلغ العديد من البلدان عن الآثار السلبية لوباء كوفيد-19 على </w:t>
      </w:r>
      <w:r w:rsidRPr="00C64626">
        <w:rPr>
          <w:rFonts w:hint="cs"/>
          <w:sz w:val="26"/>
          <w:szCs w:val="26"/>
          <w:rtl/>
          <w:lang w:bidi="ar-EG"/>
        </w:rPr>
        <w:t xml:space="preserve">صنع القرار السياسي من حيث الأولويات الحكومية المتغيرة والعمليات القانونية المضطربة التي تسببت في تغييرات في الموافقة على وثائق التصديق على تعديل كيغالي. ولم يمكن التحول في بعض البلدان الى الأوضاع الافتراضية ممكنا. وقد </w:t>
      </w:r>
      <w:r w:rsidR="003D0B6E" w:rsidRPr="00C64626">
        <w:rPr>
          <w:rFonts w:hint="cs"/>
          <w:sz w:val="26"/>
          <w:szCs w:val="26"/>
          <w:rtl/>
        </w:rPr>
        <w:t>تعين إرجاء الاجتماعات المباشرة مع الحكومة أو البرلمان وبعض المشاورات النوعية مع أصحاب المصلحة، وأشارت بعض البلدان الأقل نموا والمنخفض فيها حجم الاستهلاك في إفريقيا الى مشكلات بشأن اعتمادية واستقرار دخول الإنترنت للاجتماعات الإلكترونية والشركاء في المشروع وأصحاب المصلحة الرئيسيين.</w:t>
      </w:r>
    </w:p>
    <w:p w14:paraId="3543D207" w14:textId="07F08CC4" w:rsidR="003D0B6E" w:rsidRPr="00C64626" w:rsidRDefault="003D0B6E" w:rsidP="00924706">
      <w:pPr>
        <w:pStyle w:val="Heading1"/>
        <w:bidi/>
        <w:rPr>
          <w:sz w:val="26"/>
          <w:szCs w:val="26"/>
        </w:rPr>
      </w:pPr>
      <w:r w:rsidRPr="00C64626">
        <w:rPr>
          <w:rFonts w:hint="cs"/>
          <w:sz w:val="26"/>
          <w:szCs w:val="26"/>
          <w:rtl/>
        </w:rPr>
        <w:t>وبصفة عامة فإن تأثير كو</w:t>
      </w:r>
      <w:r w:rsidR="003F7DB2" w:rsidRPr="00C64626">
        <w:rPr>
          <w:rFonts w:hint="cs"/>
          <w:sz w:val="26"/>
          <w:szCs w:val="26"/>
          <w:rtl/>
        </w:rPr>
        <w:t xml:space="preserve">فيد-19 كان غامضا في حين أن فرص </w:t>
      </w:r>
      <w:r w:rsidR="003F7DB2" w:rsidRPr="00C64626">
        <w:rPr>
          <w:rFonts w:hint="cs"/>
          <w:sz w:val="26"/>
          <w:szCs w:val="26"/>
          <w:rtl/>
          <w:lang w:bidi="ar-EG"/>
        </w:rPr>
        <w:t>إرجاء الأنشطة اللازمة للتفاعل المباشر في أنه دعم وضع وسائل أخرى للاتصال سوف تب</w:t>
      </w:r>
      <w:r w:rsidR="003F7DB2" w:rsidRPr="00C64626">
        <w:rPr>
          <w:rFonts w:hint="cs"/>
          <w:sz w:val="26"/>
          <w:szCs w:val="26"/>
          <w:rtl/>
        </w:rPr>
        <w:t>قى بعد انتهاء وباء كوفيد-19</w:t>
      </w:r>
    </w:p>
    <w:p w14:paraId="328580DC" w14:textId="3254E6AA" w:rsidR="0074186A" w:rsidRPr="00C64626" w:rsidRDefault="0074186A" w:rsidP="003C4760">
      <w:pPr>
        <w:pStyle w:val="Style2"/>
        <w:keepLines/>
        <w:bidi/>
        <w:ind w:left="720"/>
        <w:jc w:val="left"/>
        <w:rPr>
          <w:sz w:val="26"/>
          <w:szCs w:val="26"/>
          <w:rtl/>
          <w:lang w:bidi="ar-EG"/>
        </w:rPr>
      </w:pPr>
      <w:bookmarkStart w:id="111" w:name="_Toc134025887"/>
      <w:bookmarkStart w:id="112" w:name="_Toc131178208"/>
      <w:r w:rsidRPr="00C64626">
        <w:rPr>
          <w:rFonts w:hint="cs"/>
          <w:sz w:val="26"/>
          <w:szCs w:val="26"/>
          <w:rtl/>
          <w:lang w:bidi="ar-EG"/>
        </w:rPr>
        <w:t>خامسا-3</w:t>
      </w:r>
      <w:r w:rsidRPr="00C64626">
        <w:rPr>
          <w:rFonts w:hint="cs"/>
          <w:sz w:val="26"/>
          <w:szCs w:val="26"/>
          <w:rtl/>
          <w:lang w:bidi="ar-EG"/>
        </w:rPr>
        <w:tab/>
      </w:r>
      <w:r w:rsidR="003F7DB2" w:rsidRPr="00C64626">
        <w:rPr>
          <w:rFonts w:hint="cs"/>
          <w:sz w:val="26"/>
          <w:szCs w:val="26"/>
          <w:rtl/>
          <w:lang w:bidi="ar-EG"/>
        </w:rPr>
        <w:t>الدروس المستفادة</w:t>
      </w:r>
      <w:bookmarkEnd w:id="111"/>
    </w:p>
    <w:bookmarkEnd w:id="112"/>
    <w:p w14:paraId="37FCD5A1" w14:textId="34A5B405" w:rsidR="00924706" w:rsidRPr="00C64626" w:rsidRDefault="003F7DB2" w:rsidP="003C4760">
      <w:pPr>
        <w:pStyle w:val="ListParagraph"/>
        <w:keepLines/>
        <w:bidi/>
        <w:spacing w:after="240"/>
        <w:outlineLvl w:val="0"/>
        <w:rPr>
          <w:i/>
          <w:iCs/>
          <w:sz w:val="26"/>
          <w:szCs w:val="26"/>
        </w:rPr>
      </w:pPr>
      <w:r w:rsidRPr="00C64626">
        <w:rPr>
          <w:rFonts w:hint="cs"/>
          <w:i/>
          <w:iCs/>
          <w:sz w:val="26"/>
          <w:szCs w:val="26"/>
          <w:rtl/>
        </w:rPr>
        <w:t>آثار التصديق على تعديل كيغالي</w:t>
      </w:r>
    </w:p>
    <w:p w14:paraId="53F7E53A" w14:textId="1AC57DC5" w:rsidR="003F7DB2" w:rsidRPr="00C64626" w:rsidRDefault="003F7DB2" w:rsidP="003C4760">
      <w:pPr>
        <w:pStyle w:val="Heading1"/>
        <w:keepLines/>
        <w:bidi/>
        <w:rPr>
          <w:sz w:val="26"/>
          <w:szCs w:val="26"/>
        </w:rPr>
      </w:pPr>
      <w:r w:rsidRPr="00C64626">
        <w:rPr>
          <w:rFonts w:hint="cs"/>
          <w:sz w:val="26"/>
          <w:szCs w:val="26"/>
          <w:rtl/>
        </w:rPr>
        <w:t xml:space="preserve">يتمثل أحد الإنجازات الرئيسية لمشروعات الأنشطة التمكينية في معظم البلدان المتضمنة في الدراسة في التصديق على تعديل كيغالي في غضون أو بعد الانتهاء من مشروعات الأنشطة التمكينية وكان ذلك </w:t>
      </w:r>
      <w:r w:rsidRPr="00C64626">
        <w:rPr>
          <w:rFonts w:hint="cs"/>
          <w:i/>
          <w:iCs/>
          <w:sz w:val="26"/>
          <w:szCs w:val="26"/>
          <w:rtl/>
        </w:rPr>
        <w:t>هو السبب المنطقي</w:t>
      </w:r>
      <w:r w:rsidRPr="00C64626">
        <w:rPr>
          <w:rFonts w:hint="cs"/>
          <w:sz w:val="26"/>
          <w:szCs w:val="26"/>
          <w:rtl/>
        </w:rPr>
        <w:t xml:space="preserve"> وراء الموافقة على تمويل الأنشطة التمكينية. فقد كان تقييم الأطر القانونية والمؤسسية القائمة لتنفيذ تعديل كيغالي، وتحديد الخطوات والوثائق الضرورية للتصديق على هذا التعديل، وتحديد المؤسسات الوطنية لأصحاب المصلحة المشتركة في عملية التصديق تمثل المعالم البارزة العامة في المسار صوب التصديق. وقد وضعت الإنجازات التي تحققت بموجب الأنشطة التمكينية الأساس لإعداد مشروعات تعديل كيغالي. ولم يستخدم سوى عدد قليل من البلدان </w:t>
      </w:r>
      <w:r w:rsidR="00685C1D" w:rsidRPr="00C64626">
        <w:rPr>
          <w:rFonts w:hint="cs"/>
          <w:sz w:val="26"/>
          <w:szCs w:val="26"/>
          <w:rtl/>
          <w:lang w:bidi="ar-EG"/>
        </w:rPr>
        <w:t xml:space="preserve">تمويل أنشطته التمكينية في </w:t>
      </w:r>
      <w:r w:rsidR="00685C1D" w:rsidRPr="00C64626">
        <w:rPr>
          <w:rFonts w:hint="cs"/>
          <w:sz w:val="26"/>
          <w:szCs w:val="26"/>
          <w:rtl/>
        </w:rPr>
        <w:t>إعداد الاستراتيجيات أو الخطط الوطنية لتحديد سبل التكنولوجيا وسياساتها والإجراءات الاستثمارية اللازمة لتنفيذ تعديل كيغالي بالنظر الى أن هذه الأنشطة قد تمول من التمويل الخاص بإعداد مشروعات تعديل كيغالي.</w:t>
      </w:r>
    </w:p>
    <w:p w14:paraId="7C07299B" w14:textId="000205DB" w:rsidR="00924706" w:rsidRPr="00C64626" w:rsidRDefault="00685C1D" w:rsidP="00924706">
      <w:pPr>
        <w:pStyle w:val="ListParagraph"/>
        <w:keepNext/>
        <w:keepLines/>
        <w:tabs>
          <w:tab w:val="left" w:pos="426"/>
        </w:tabs>
        <w:bidi/>
        <w:spacing w:after="240"/>
        <w:outlineLvl w:val="0"/>
        <w:rPr>
          <w:i/>
          <w:iCs/>
          <w:sz w:val="26"/>
          <w:szCs w:val="26"/>
        </w:rPr>
      </w:pPr>
      <w:r w:rsidRPr="00C64626">
        <w:rPr>
          <w:rFonts w:hint="cs"/>
          <w:i/>
          <w:iCs/>
          <w:sz w:val="26"/>
          <w:szCs w:val="26"/>
          <w:rtl/>
        </w:rPr>
        <w:t>الآثار على الأطر السياساتية والتنظيمية</w:t>
      </w:r>
    </w:p>
    <w:p w14:paraId="14C603FE" w14:textId="6C6172AC" w:rsidR="004935E7" w:rsidRPr="00C64626" w:rsidRDefault="00694B8B" w:rsidP="00205CA4">
      <w:pPr>
        <w:pStyle w:val="Heading1"/>
        <w:keepNext/>
        <w:keepLines/>
        <w:bidi/>
        <w:rPr>
          <w:sz w:val="26"/>
          <w:szCs w:val="26"/>
        </w:rPr>
      </w:pPr>
      <w:r w:rsidRPr="00C64626">
        <w:rPr>
          <w:rFonts w:hint="cs"/>
          <w:sz w:val="26"/>
          <w:szCs w:val="26"/>
          <w:rtl/>
        </w:rPr>
        <w:t xml:space="preserve">استعرضت جميع مشروعات الأنشطة التمكينية والأطر المؤسسية والسياساتية والتشريعية في ضوء أحكام تعديل كيغالي. وتصدرت وحدات الأوزون الوطنية لتنظيم اجتماعات تشاورية وتنسيقية على مستوى عال مع ممثلي الوزارات المعنية وغيرهم من الوكالات الحكومية لاستعراض التشريعات السائدة وأدى هذا الأسلوب التشاركي الى وضع وتنقيح واعتماد المستويات والكودات والمعايير التي تأخذ في الاعتبار أيضا التزامات الخفض التدريجي للهيدروفلوروكربون. ويمكن أن تؤدي هذه المستويات الجديدة لغازات التبريد الى تيسير الحصول على التكنولوجيات المعتمدة على غازات التبريد المنخفضة القدرة على الاحترار العالي وتشغيلها </w:t>
      </w:r>
      <w:r w:rsidR="00205CA4" w:rsidRPr="00C64626">
        <w:rPr>
          <w:rFonts w:hint="cs"/>
          <w:sz w:val="26"/>
          <w:szCs w:val="26"/>
          <w:rtl/>
        </w:rPr>
        <w:t>وخدمتها</w:t>
      </w:r>
      <w:r w:rsidRPr="00C64626">
        <w:rPr>
          <w:rFonts w:hint="cs"/>
          <w:sz w:val="26"/>
          <w:szCs w:val="26"/>
          <w:rtl/>
        </w:rPr>
        <w:t>، ولم</w:t>
      </w:r>
      <w:r w:rsidR="00205CA4" w:rsidRPr="00C64626">
        <w:rPr>
          <w:rFonts w:hint="cs"/>
          <w:sz w:val="26"/>
          <w:szCs w:val="26"/>
          <w:rtl/>
        </w:rPr>
        <w:t xml:space="preserve"> يحاول أي من الأنشطة التمكينية معالجة السياسات النوعية للرقابة على المواد المرتفعة القدرة على الاحترار العالمي.</w:t>
      </w:r>
    </w:p>
    <w:p w14:paraId="171215A3" w14:textId="77964A46" w:rsidR="00924706" w:rsidRPr="00C64626" w:rsidRDefault="00205CA4" w:rsidP="00924706">
      <w:pPr>
        <w:pStyle w:val="ListParagraph"/>
        <w:bidi/>
        <w:spacing w:after="240"/>
        <w:outlineLvl w:val="0"/>
        <w:rPr>
          <w:sz w:val="26"/>
          <w:szCs w:val="26"/>
        </w:rPr>
      </w:pPr>
      <w:r w:rsidRPr="00C64626">
        <w:rPr>
          <w:rFonts w:hint="cs"/>
          <w:i/>
          <w:iCs/>
          <w:sz w:val="26"/>
          <w:szCs w:val="26"/>
          <w:rtl/>
        </w:rPr>
        <w:t>التأثير على أصحاب المصلحة</w:t>
      </w:r>
    </w:p>
    <w:p w14:paraId="5BAC5ECE" w14:textId="424018CD" w:rsidR="00205CA4" w:rsidRPr="00C64626" w:rsidRDefault="00205CA4" w:rsidP="006B3943">
      <w:pPr>
        <w:pStyle w:val="Heading1"/>
        <w:bidi/>
        <w:rPr>
          <w:sz w:val="26"/>
          <w:szCs w:val="26"/>
        </w:rPr>
      </w:pPr>
      <w:r w:rsidRPr="00C64626">
        <w:rPr>
          <w:rFonts w:hint="cs"/>
          <w:sz w:val="26"/>
          <w:szCs w:val="26"/>
          <w:rtl/>
        </w:rPr>
        <w:t xml:space="preserve">تمت عملية تنفيذ مشروعات الأنشطة التمكينية باستخدام </w:t>
      </w:r>
      <w:r w:rsidR="006B3943" w:rsidRPr="00C64626">
        <w:rPr>
          <w:rFonts w:hint="cs"/>
          <w:sz w:val="26"/>
          <w:szCs w:val="26"/>
          <w:rtl/>
        </w:rPr>
        <w:t xml:space="preserve">البني التحتية القائمة والأوضاع المؤسسية السائدة بالفعل لإزالة المواد المستنفدة للأوزون. ومع ذلك تضمنت الأنشطة التمكينية تدريب موظفي وحدات الأوزون الوطنية لضمان مواكبة قدراتهم ومعارفهم تصديق وتنفيذ تعديل كيغالي. وتضمن العديد من الأنشطة التمكينية عناصر منفصلة عن بناء القدرات الذي يركز في غالب الأمر على أصحاب المصلحة التقليدين المشاركين بالفعل في برامج إزالة الهيدروكلوروفلوروكربون مثل إدارة الجمارك الوطنية وقطاع خدمة التبريد وتكييف الهواء وتناولت بعض الأنشطة التمكينية أصحاب مصلحة جدد الذين لم يتم مشاركتهم بصورة كاملة في تنفيذ بروتوكول مونتريال. مثل معاهد التعليم والتدريب الوطنية فضلا عن خدمة </w:t>
      </w:r>
      <w:r w:rsidR="006B3943" w:rsidRPr="00C64626">
        <w:rPr>
          <w:sz w:val="26"/>
          <w:szCs w:val="26"/>
        </w:rPr>
        <w:t>MAC</w:t>
      </w:r>
      <w:r w:rsidR="006B3943" w:rsidRPr="00C64626">
        <w:rPr>
          <w:rFonts w:hint="cs"/>
          <w:sz w:val="26"/>
          <w:szCs w:val="26"/>
          <w:rtl/>
        </w:rPr>
        <w:t>. وفي بعض الحالات القليلة، قامت مشروعات الأنشطة التمكينية بتوعية الوكالات المسؤولة عن الأنشطة التمكينية وأعدتها لتحمل المسؤوليات في تنفيذ الخفض التدريجي للهيدروفلوروكربون.</w:t>
      </w:r>
    </w:p>
    <w:p w14:paraId="30044239" w14:textId="6CCE28FE" w:rsidR="006B3943" w:rsidRPr="00C64626" w:rsidRDefault="006B3943" w:rsidP="00924706">
      <w:pPr>
        <w:pStyle w:val="Heading1"/>
        <w:bidi/>
        <w:rPr>
          <w:sz w:val="26"/>
          <w:szCs w:val="26"/>
        </w:rPr>
      </w:pPr>
      <w:r w:rsidRPr="00C64626">
        <w:rPr>
          <w:rFonts w:hint="cs"/>
          <w:sz w:val="26"/>
          <w:szCs w:val="26"/>
          <w:rtl/>
        </w:rPr>
        <w:t xml:space="preserve">وأبلغت بعض وحدات الأوزون الوطنية عن تعزيز تعاونها وشراكاتها مع أصحاب </w:t>
      </w:r>
      <w:r w:rsidR="00A95F72" w:rsidRPr="00C64626">
        <w:rPr>
          <w:rFonts w:hint="cs"/>
          <w:sz w:val="26"/>
          <w:szCs w:val="26"/>
          <w:rtl/>
        </w:rPr>
        <w:t xml:space="preserve">المصلحة بين موظفي الطاقة </w:t>
      </w:r>
      <w:r w:rsidR="007617F1" w:rsidRPr="00C64626">
        <w:rPr>
          <w:rFonts w:hint="cs"/>
          <w:sz w:val="26"/>
          <w:szCs w:val="26"/>
          <w:rtl/>
        </w:rPr>
        <w:t xml:space="preserve">مما ييسر المناقشات مع النظراء في مجال كفاءة استخدام الطاقة </w:t>
      </w:r>
      <w:r w:rsidR="00A95F72" w:rsidRPr="00C64626">
        <w:rPr>
          <w:rFonts w:hint="cs"/>
          <w:sz w:val="26"/>
          <w:szCs w:val="26"/>
          <w:rtl/>
        </w:rPr>
        <w:t>عن أهداف بروتوكول مونتريال في دعم تعديل كيغالي، وحقق ذلك أساسا ممتازا للاجتماعات</w:t>
      </w:r>
      <w:r w:rsidR="007617F1" w:rsidRPr="00C64626">
        <w:rPr>
          <w:rFonts w:hint="cs"/>
          <w:sz w:val="26"/>
          <w:szCs w:val="26"/>
          <w:rtl/>
        </w:rPr>
        <w:t xml:space="preserve"> التشاورية مع أصحاب المصلحة التي نظمت كجزء من مشروعات الأنشطة التمكينية لدى استعراض ومناقشة السياسات/ التشريعات الخاصة بالأوزون والمناخ القائمة لضمان كفاءة استخدام الطاقة في قطاع التبريد وتكييف الهواء.</w:t>
      </w:r>
    </w:p>
    <w:p w14:paraId="6850768D" w14:textId="6248BD95" w:rsidR="00924706" w:rsidRPr="00C64626" w:rsidRDefault="007617F1" w:rsidP="00433D0D">
      <w:pPr>
        <w:pStyle w:val="ListParagraph"/>
        <w:keepNext/>
        <w:keepLines/>
        <w:widowControl w:val="0"/>
        <w:tabs>
          <w:tab w:val="left" w:pos="426"/>
        </w:tabs>
        <w:bidi/>
        <w:spacing w:after="240"/>
        <w:outlineLvl w:val="0"/>
        <w:rPr>
          <w:sz w:val="26"/>
          <w:szCs w:val="26"/>
        </w:rPr>
      </w:pPr>
      <w:r w:rsidRPr="00C64626">
        <w:rPr>
          <w:rFonts w:hint="cs"/>
          <w:i/>
          <w:iCs/>
          <w:sz w:val="26"/>
          <w:szCs w:val="26"/>
          <w:rtl/>
        </w:rPr>
        <w:t>التأثيرات على نظم الإنفاذ والإبلاغ</w:t>
      </w:r>
    </w:p>
    <w:p w14:paraId="1B9DF64A" w14:textId="0A2E2782" w:rsidR="007617F1" w:rsidRPr="00C64626" w:rsidRDefault="001F0815" w:rsidP="00433D0D">
      <w:pPr>
        <w:pStyle w:val="Heading1"/>
        <w:keepNext/>
        <w:keepLines/>
        <w:widowControl w:val="0"/>
        <w:bidi/>
        <w:rPr>
          <w:sz w:val="26"/>
          <w:szCs w:val="26"/>
        </w:rPr>
      </w:pPr>
      <w:r w:rsidRPr="00C64626">
        <w:rPr>
          <w:rFonts w:hint="cs"/>
          <w:sz w:val="26"/>
          <w:szCs w:val="26"/>
          <w:rtl/>
        </w:rPr>
        <w:t>تمثل أحد العناصر في معظم مشروعات الأنشطة التمكينية في الاستعراض الشامل لنظم التراخيص القائمة والارتقاء بها للمواد المستنفدة للأوزون والمنتجات المعتمدة على المواد المستنفدة للأوزون التي تهدف الى إدراج الهيدروفلوروكربون والمعدات المعتمدة على المواد المستنفدة للأوزون وحقق العديد من البلدان نصوصا رسمية للتشريعات المنقحة أو المحدثة، مما أدى الى تشغيل نظمها للتراخيص والحصص حتى قبل الانتهاء من مشروعات الأنشطة التمكينية. وفي عدد قليل من البلدان، وفرت الأنشطة التمكينية الدعم لوضع نظام إلكتروني لإدارة عملية تطبيق الحصص السنوية في تعاون مباشر مع الجمارك الوطنية. وفي جميع البلدان التي تم استعراضها قدمت الأنشطة التمكينية الدعم الضروري لبناء القدرات بشأن تجميع البيانات وإبلاغها لوحدات الأوزون الوطنية ومن ثم عززت البني التحتية القائمة للإعداد لمشروعات خفض الهيدروفلوروكربون في المستقبل.</w:t>
      </w:r>
    </w:p>
    <w:p w14:paraId="5CFC2991" w14:textId="00C81E23" w:rsidR="00924706" w:rsidRPr="00C64626" w:rsidRDefault="00360E13" w:rsidP="00360E13">
      <w:pPr>
        <w:pStyle w:val="ListParagraph"/>
        <w:keepNext/>
        <w:tabs>
          <w:tab w:val="left" w:pos="426"/>
        </w:tabs>
        <w:bidi/>
        <w:spacing w:after="240"/>
        <w:outlineLvl w:val="0"/>
        <w:rPr>
          <w:i/>
          <w:iCs/>
          <w:sz w:val="26"/>
          <w:szCs w:val="26"/>
        </w:rPr>
      </w:pPr>
      <w:r w:rsidRPr="00C64626">
        <w:rPr>
          <w:rFonts w:hint="cs"/>
          <w:i/>
          <w:iCs/>
          <w:sz w:val="26"/>
          <w:szCs w:val="26"/>
          <w:rtl/>
        </w:rPr>
        <w:t>التأثيرات على توافر البيانات لرقم الأساس لاستهلاك الهيدروفلوروكربون</w:t>
      </w:r>
    </w:p>
    <w:p w14:paraId="1838E1A2" w14:textId="7A0F62E9" w:rsidR="00360E13" w:rsidRPr="00C64626" w:rsidRDefault="00360E13" w:rsidP="00CA2FFA">
      <w:pPr>
        <w:pStyle w:val="Heading1"/>
        <w:keepNext/>
        <w:bidi/>
        <w:rPr>
          <w:sz w:val="26"/>
          <w:szCs w:val="26"/>
        </w:rPr>
      </w:pPr>
      <w:r w:rsidRPr="00C64626">
        <w:rPr>
          <w:rFonts w:hint="cs"/>
          <w:sz w:val="26"/>
          <w:szCs w:val="26"/>
          <w:rtl/>
        </w:rPr>
        <w:t xml:space="preserve">استخدم عدد من البلدان الدعم المقدم من الأنشطة التمكينية في الاضطلاع بمناقشات مع سلطات الجمارك الوطنية بشأن تحديث كودات النظام الموحد لدى منظمة التجارة العالمية للنهوض بعملية التعرف على الواردات من منتجات الهيدروفلوروكربون كأساس لتحديث نظم التراخيص. ولم يسفر هذا العمل عن اعتماد كودات النظام الموحد فقط مما أتاح التفريق بين المواد الهيدروفلوروكربونية وخلائطها بل في تعزيز التجميع الشامل للبيانات عن المواد الهيدروفلوروكربونية التي يمكن استخدامها في تحديد رقم الأساس لاستهلاك الهيدروفلوروكربون على وجه الدقة. </w:t>
      </w:r>
      <w:r w:rsidR="00CA2FFA" w:rsidRPr="00C64626">
        <w:rPr>
          <w:rFonts w:hint="cs"/>
          <w:sz w:val="26"/>
          <w:szCs w:val="26"/>
          <w:rtl/>
        </w:rPr>
        <w:t>وتتمثل أحد</w:t>
      </w:r>
      <w:r w:rsidRPr="00C64626">
        <w:rPr>
          <w:rFonts w:hint="cs"/>
          <w:sz w:val="26"/>
          <w:szCs w:val="26"/>
          <w:rtl/>
        </w:rPr>
        <w:t xml:space="preserve"> </w:t>
      </w:r>
      <w:r w:rsidR="00CA2FFA" w:rsidRPr="00C64626">
        <w:rPr>
          <w:rFonts w:hint="cs"/>
          <w:sz w:val="26"/>
          <w:szCs w:val="26"/>
          <w:rtl/>
        </w:rPr>
        <w:t>الانجازات الرئيسية في إقليم آسيا والمحيط الهادئ في اعتماد كودات النظام الموحد في إطار مبادرات إقليمية مما يسر مقارنة البيانات فيما بين البلدان في نفس الإقليم. وعندما كان البلد يعتمد كود النظام الموحد في شبكة البلدان الجزرية في المحيط الهادئ، خفضت أعباء المشاركة مع هذا البلد في تعيين الكودات المختلفة للمواد الهيدروفلوروكربونية وخلائطها وتيسير التنفيذ الإقليمي لأليات الرقابة على مستوى الجمارك لمعالجة الاتجار غير القانوني المحتمل.</w:t>
      </w:r>
    </w:p>
    <w:p w14:paraId="5BD28FA8" w14:textId="293F9A15" w:rsidR="00924706" w:rsidRPr="00C64626" w:rsidRDefault="00CA2FFA" w:rsidP="00924706">
      <w:pPr>
        <w:pStyle w:val="ListParagraph"/>
        <w:tabs>
          <w:tab w:val="left" w:pos="426"/>
        </w:tabs>
        <w:bidi/>
        <w:spacing w:after="240"/>
        <w:outlineLvl w:val="0"/>
        <w:rPr>
          <w:i/>
          <w:iCs/>
          <w:sz w:val="26"/>
          <w:szCs w:val="26"/>
        </w:rPr>
      </w:pPr>
      <w:r w:rsidRPr="00C64626">
        <w:rPr>
          <w:rFonts w:hint="cs"/>
          <w:i/>
          <w:iCs/>
          <w:sz w:val="26"/>
          <w:szCs w:val="26"/>
          <w:rtl/>
        </w:rPr>
        <w:t>عوامل النجاح</w:t>
      </w:r>
    </w:p>
    <w:p w14:paraId="0806EE2D" w14:textId="0C8D2304" w:rsidR="00CA2FFA" w:rsidRPr="00C64626" w:rsidRDefault="00CA2FFA" w:rsidP="00924706">
      <w:pPr>
        <w:pStyle w:val="Heading1"/>
        <w:bidi/>
        <w:rPr>
          <w:sz w:val="26"/>
          <w:szCs w:val="26"/>
        </w:rPr>
      </w:pPr>
      <w:r w:rsidRPr="00C64626">
        <w:rPr>
          <w:rFonts w:hint="cs"/>
          <w:sz w:val="26"/>
          <w:szCs w:val="26"/>
          <w:rtl/>
        </w:rPr>
        <w:t xml:space="preserve">كان الانتهاء في الوقت المحدد للأنشطة التمكينية عنصرا رئيسيا في نجاح التقدم صوب التصديق على تعديل كيغالي. تضمن النهج التشاركي </w:t>
      </w:r>
      <w:r w:rsidR="00EE4379" w:rsidRPr="00C64626">
        <w:rPr>
          <w:rFonts w:hint="cs"/>
          <w:sz w:val="26"/>
          <w:szCs w:val="26"/>
          <w:rtl/>
        </w:rPr>
        <w:t xml:space="preserve">صوب الخدمات الإرشادية الواسعة النطاق واستثارة الوعي طائفة واسعة </w:t>
      </w:r>
      <w:r w:rsidR="00626A2A" w:rsidRPr="00C64626">
        <w:rPr>
          <w:rFonts w:hint="cs"/>
          <w:sz w:val="26"/>
          <w:szCs w:val="26"/>
          <w:rtl/>
        </w:rPr>
        <w:t>من أصحاب المصلحة وهو مايمثل عاملا أساسيا آخر لتحقيق الدعم القطري الواسع النطاق لعملية التصديق. وكان التعاون الإقليمي ضروريا لتحقيق النتائج المقررة للعناصر التنظيمية والخاصة بإنفاذ القوانين. وكان التعاون الوثيق مع المؤسسات التعليمية الوطنية ومعاهد التدريب المهني أمرا لا يمكن الاستغناء عنه لنجاح تنفيذ عناصر بناء القدرات.</w:t>
      </w:r>
    </w:p>
    <w:p w14:paraId="5EA7398E" w14:textId="1ABBB5DD" w:rsidR="00924706" w:rsidRPr="00C64626" w:rsidRDefault="00626A2A" w:rsidP="00924706">
      <w:pPr>
        <w:pStyle w:val="ListParagraph"/>
        <w:tabs>
          <w:tab w:val="left" w:pos="426"/>
        </w:tabs>
        <w:bidi/>
        <w:spacing w:after="240"/>
        <w:outlineLvl w:val="0"/>
        <w:rPr>
          <w:sz w:val="26"/>
          <w:szCs w:val="26"/>
        </w:rPr>
      </w:pPr>
      <w:r w:rsidRPr="00C64626">
        <w:rPr>
          <w:rFonts w:hint="cs"/>
          <w:i/>
          <w:iCs/>
          <w:sz w:val="26"/>
          <w:szCs w:val="26"/>
          <w:rtl/>
          <w:lang w:val="en-US"/>
        </w:rPr>
        <w:t>كفاءة استخدام الطاقة</w:t>
      </w:r>
    </w:p>
    <w:p w14:paraId="2E3CA6EB" w14:textId="59686B57" w:rsidR="00626A2A" w:rsidRPr="00C64626" w:rsidRDefault="00626A2A" w:rsidP="00D05774">
      <w:pPr>
        <w:pStyle w:val="Heading1"/>
        <w:bidi/>
        <w:rPr>
          <w:sz w:val="26"/>
          <w:szCs w:val="26"/>
          <w:lang w:val="en-US"/>
        </w:rPr>
      </w:pPr>
      <w:r w:rsidRPr="00C64626">
        <w:rPr>
          <w:rFonts w:hint="cs"/>
          <w:sz w:val="26"/>
          <w:szCs w:val="26"/>
          <w:rtl/>
          <w:lang w:val="en-US"/>
        </w:rPr>
        <w:t>كان لدى مشروعان فقط عنصرا واضحا لكفاءة استخدام الطاقة الذي تضمن التعرف على البدائل الخالية من المواد المستنفدة للأوزون والمنخفضة القدرة على الاحترار العالمي، والمتوافرة تجاريا التي تتسم بكفاءة استخدام الطاقة من خلال الدراسات والموائد المستديرة لاستعراض القوانين والقواعد والنظم الوطنية الخاصة بكفاءة استدام الطاقة، وتقييم للمتوافر من التكنولوجيات والفرص الجديدة لفحص الحلول المعتمدة على كفاء استخدام الطاقة مع تركيز خاص على قطاع التبريد وتكييف الهواء.</w:t>
      </w:r>
      <w:r w:rsidR="00000E46" w:rsidRPr="00C64626">
        <w:rPr>
          <w:rFonts w:hint="cs"/>
          <w:sz w:val="26"/>
          <w:szCs w:val="26"/>
          <w:rtl/>
          <w:lang w:val="en-US" w:bidi="ar-EG"/>
        </w:rPr>
        <w:t xml:space="preserve"> </w:t>
      </w:r>
      <w:r w:rsidR="00D05774" w:rsidRPr="00C64626">
        <w:rPr>
          <w:rFonts w:hint="cs"/>
          <w:sz w:val="26"/>
          <w:szCs w:val="26"/>
          <w:rtl/>
          <w:lang w:val="en-US" w:bidi="ar-EG"/>
        </w:rPr>
        <w:t>وتضمنت مشروعات أخرى أنشطة تتعلق بكفاءة استخدام الطاقة في عناصر أخرى. ولم يبلغ أحد من البلدان عن تعاون مع الصناديق الأخرى مثل برنامج البيئة العالمية وصندوق المناخ الأخضر بشأن كفاءة استخدام الطاقة وكان التركيز بصفة عامة على كفاءة استخدام الطاقة محدودا في المشروعات التي جرى استعراضها.</w:t>
      </w:r>
    </w:p>
    <w:p w14:paraId="56E64CF5" w14:textId="1C6F27D8" w:rsidR="00924706" w:rsidRPr="00C64626" w:rsidRDefault="00D05774" w:rsidP="00433D0D">
      <w:pPr>
        <w:pStyle w:val="ListParagraph"/>
        <w:keepNext/>
        <w:keepLines/>
        <w:widowControl w:val="0"/>
        <w:tabs>
          <w:tab w:val="left" w:pos="426"/>
        </w:tabs>
        <w:bidi/>
        <w:spacing w:after="240"/>
        <w:outlineLvl w:val="0"/>
        <w:rPr>
          <w:sz w:val="26"/>
          <w:szCs w:val="26"/>
        </w:rPr>
      </w:pPr>
      <w:r w:rsidRPr="00C64626">
        <w:rPr>
          <w:rFonts w:hint="cs"/>
          <w:i/>
          <w:iCs/>
          <w:sz w:val="26"/>
          <w:szCs w:val="26"/>
          <w:rtl/>
          <w:lang w:val="en-US"/>
        </w:rPr>
        <w:t>تعميم الجنسانية</w:t>
      </w:r>
    </w:p>
    <w:p w14:paraId="6F585CA3" w14:textId="35117592" w:rsidR="00D05774" w:rsidRPr="00C64626" w:rsidRDefault="00D05774" w:rsidP="00433D0D">
      <w:pPr>
        <w:pStyle w:val="Heading1"/>
        <w:keepNext/>
        <w:keepLines/>
        <w:widowControl w:val="0"/>
        <w:bidi/>
        <w:rPr>
          <w:sz w:val="26"/>
          <w:szCs w:val="26"/>
        </w:rPr>
      </w:pPr>
      <w:r w:rsidRPr="00C64626">
        <w:rPr>
          <w:rFonts w:hint="cs"/>
          <w:sz w:val="26"/>
          <w:szCs w:val="26"/>
          <w:rtl/>
        </w:rPr>
        <w:t>أدرج مشروع</w:t>
      </w:r>
      <w:r w:rsidR="00325D67" w:rsidRPr="00C64626">
        <w:rPr>
          <w:rFonts w:hint="cs"/>
          <w:sz w:val="26"/>
          <w:szCs w:val="26"/>
          <w:rtl/>
        </w:rPr>
        <w:t xml:space="preserve"> واحد التقييم المفصل لقائمة مراجعة التعميم الجنساني، واشار نحو نصف المشروعات الى بعض جوانب تعميم الجنسانية إلاّ أن ذلك بدرجات مختلفة من التفاصيل. ولم يقدم أكثر الإشارات شيوعا إلاّ من حيث الترويج للتعليم الجنساني حسب مقتضى الحال، ويتضمن نحو نصف الأنشطة التمكينية في إفريقيا إحصاءات مفصلة بحسب نوع الجنس. وتدعى بعض التقارير النهائية بأن انخفاض مستوى التركيز على الجنسانية يرجع الى حقيقة أن معظم مشروعات الأنشطة التمكينية قد ووفق عليه قبل الإطلاق الرسمي للسياسة التشغيلية للصندوق المتعدد الأطراف بشأن التعميم الجنساني.</w:t>
      </w:r>
    </w:p>
    <w:p w14:paraId="4B4B79D9" w14:textId="447C5E69" w:rsidR="00924706" w:rsidRPr="00C64626" w:rsidRDefault="00325D67" w:rsidP="00924706">
      <w:pPr>
        <w:pStyle w:val="ListParagraph"/>
        <w:keepNext/>
        <w:tabs>
          <w:tab w:val="left" w:pos="426"/>
        </w:tabs>
        <w:bidi/>
        <w:spacing w:after="240"/>
        <w:outlineLvl w:val="0"/>
        <w:rPr>
          <w:sz w:val="26"/>
          <w:szCs w:val="26"/>
        </w:rPr>
      </w:pPr>
      <w:r w:rsidRPr="00C64626">
        <w:rPr>
          <w:rFonts w:hint="cs"/>
          <w:i/>
          <w:iCs/>
          <w:sz w:val="26"/>
          <w:szCs w:val="26"/>
          <w:rtl/>
          <w:lang w:val="en-US"/>
        </w:rPr>
        <w:t>التأخيرات في التنفيذ</w:t>
      </w:r>
    </w:p>
    <w:p w14:paraId="723EAD72" w14:textId="6BDAB77D" w:rsidR="00325D67" w:rsidRPr="00C64626" w:rsidRDefault="00325D67" w:rsidP="00345F87">
      <w:pPr>
        <w:pStyle w:val="Heading1"/>
        <w:widowControl w:val="0"/>
        <w:bidi/>
        <w:rPr>
          <w:sz w:val="26"/>
          <w:szCs w:val="26"/>
          <w:lang w:val="en-US"/>
        </w:rPr>
      </w:pPr>
      <w:r w:rsidRPr="00C64626">
        <w:rPr>
          <w:rFonts w:hint="cs"/>
          <w:sz w:val="26"/>
          <w:szCs w:val="26"/>
          <w:rtl/>
          <w:lang w:val="en-US"/>
        </w:rPr>
        <w:t xml:space="preserve">طلب الكثير من مشروعات الأنشطة التمكينية تمديدا وزادت المدة الفعلية للمشروعات الى </w:t>
      </w:r>
      <w:r w:rsidR="00FB4E28" w:rsidRPr="00C64626">
        <w:rPr>
          <w:rFonts w:hint="cs"/>
          <w:sz w:val="26"/>
          <w:szCs w:val="26"/>
          <w:rtl/>
          <w:lang w:val="en-US"/>
        </w:rPr>
        <w:t xml:space="preserve">اكثر من </w:t>
      </w:r>
      <w:r w:rsidR="00345F87" w:rsidRPr="00C64626">
        <w:rPr>
          <w:rFonts w:hint="cs"/>
          <w:sz w:val="26"/>
          <w:szCs w:val="26"/>
          <w:rtl/>
          <w:lang w:val="en-US"/>
        </w:rPr>
        <w:t xml:space="preserve">الضعف </w:t>
      </w:r>
      <w:r w:rsidRPr="00C64626">
        <w:rPr>
          <w:rFonts w:hint="cs"/>
          <w:sz w:val="26"/>
          <w:szCs w:val="26"/>
          <w:rtl/>
          <w:lang w:val="en-US"/>
        </w:rPr>
        <w:t xml:space="preserve"> في كثير من الحالات عن فترة التنفيذ البالغة 18 شهرا ولم تدرج أسباب التأخير في التقارير النهائية بشأن الأنشطة التمكينية حتى أوائل 2020. وتعرضت المشروعات لتأخيرات نتيجة لانتشار </w:t>
      </w:r>
      <w:r w:rsidR="006323D6" w:rsidRPr="00C64626">
        <w:rPr>
          <w:rFonts w:hint="cs"/>
          <w:sz w:val="26"/>
          <w:szCs w:val="26"/>
          <w:rtl/>
          <w:lang w:val="en-US"/>
        </w:rPr>
        <w:t>وباء كوفيد-19 الذي أرغم على إرجاء المشاورات والتدريب وأنشطة استثارة الوعي أو تحويلها الى الطرائق الافتراضية. وطلبت مشروعات الأنشطة التمكينية الصغيرة التي تنطوي على مستوى منخفض من التمويل تمديدا يقل عادة عن الأنشطة التمكينية ذات المستويات المرتفعة من التمويل.</w:t>
      </w:r>
    </w:p>
    <w:p w14:paraId="35A0B8B5" w14:textId="032DA36A" w:rsidR="006323D6" w:rsidRPr="00C64626" w:rsidRDefault="006323D6" w:rsidP="00A36A0E">
      <w:pPr>
        <w:pStyle w:val="Heading1"/>
        <w:bidi/>
        <w:rPr>
          <w:sz w:val="26"/>
          <w:szCs w:val="26"/>
        </w:rPr>
      </w:pPr>
      <w:r w:rsidRPr="00C64626">
        <w:rPr>
          <w:rFonts w:hint="cs"/>
          <w:sz w:val="26"/>
          <w:szCs w:val="26"/>
          <w:rtl/>
        </w:rPr>
        <w:t>ووجدت الدراسة النظرية كذلك بعض الترابط بين مستوى التمويل ومسار الإسراع في ضوء الحدود القصوى للنطاق الزمني، وربما يعزى ذلك الى المجموعة الطموحة من الأنشطة المقررة. ويعني تمديد المشروع، تكاليف إضافية للوكالات المنفذة والثنائية بالنظر الى أن الإشراف على التمديد دون رسوم إضافية. وللأسف فإن طلبات التمديد والتقارير عن مشروعات الأنشطة التمكينية لا تحدد أسباب التأخير ومن ثم لا يمكن التيقن عما إذا كانت أسباب التأخيرات طبيعية المنحى أو تتعلق بالقيود النوعية لمختلف مشروعات ويبدو أن هناك توافقا في الآراء على أن فترة الأرب</w:t>
      </w:r>
      <w:r w:rsidR="00A36A0E" w:rsidRPr="00C64626">
        <w:rPr>
          <w:rFonts w:hint="cs"/>
          <w:sz w:val="26"/>
          <w:szCs w:val="26"/>
          <w:rtl/>
        </w:rPr>
        <w:t xml:space="preserve">عة والعشرين للتنفيذ </w:t>
      </w:r>
      <w:r w:rsidR="00A36A0E" w:rsidRPr="00C64626">
        <w:rPr>
          <w:sz w:val="26"/>
          <w:szCs w:val="26"/>
          <w:rtl/>
        </w:rPr>
        <w:t>أن تمنع الاستخدام المنتظم لطلبات التمديد</w:t>
      </w:r>
      <w:r w:rsidR="00A36A0E" w:rsidRPr="00C64626">
        <w:rPr>
          <w:rFonts w:hint="cs"/>
          <w:sz w:val="26"/>
          <w:szCs w:val="26"/>
          <w:rtl/>
        </w:rPr>
        <w:t xml:space="preserve"> 90 في المائة من مشروعات الأنشطة التمكينية). وسيكون من السهل إرجاع جميع التأخيرات الى تأثير وباء كوفيد-19.</w:t>
      </w:r>
    </w:p>
    <w:p w14:paraId="08E2CD5D" w14:textId="3ACE8D1D" w:rsidR="00A36A0E" w:rsidRPr="00C64626" w:rsidRDefault="00A36A0E" w:rsidP="00924706">
      <w:pPr>
        <w:pStyle w:val="Heading1"/>
        <w:bidi/>
        <w:rPr>
          <w:sz w:val="26"/>
          <w:szCs w:val="26"/>
        </w:rPr>
      </w:pPr>
      <w:bookmarkStart w:id="113" w:name="_Hlk133409380"/>
      <w:r w:rsidRPr="00C64626">
        <w:rPr>
          <w:rFonts w:hint="cs"/>
          <w:sz w:val="26"/>
          <w:szCs w:val="26"/>
          <w:rtl/>
        </w:rPr>
        <w:t>ويقترح نتيجة للنتائج والدروس المستفادة من الدراسة النظرية النظر في العناصر التالية حسب مقتضى الحال، لدى تصميم وتنفيذ المشروعات الرامية الى تنفيذ تعديل كيغالي وإعداد خطط الخفض التدريبي للهيدروفلوروكربون:</w:t>
      </w:r>
    </w:p>
    <w:p w14:paraId="21086BFA" w14:textId="5E6985DB" w:rsidR="00A36A0E" w:rsidRPr="00C64626" w:rsidRDefault="00A36A0E" w:rsidP="00924706">
      <w:pPr>
        <w:pStyle w:val="Heading2"/>
        <w:bidi/>
        <w:rPr>
          <w:sz w:val="26"/>
          <w:szCs w:val="26"/>
        </w:rPr>
      </w:pPr>
      <w:bookmarkStart w:id="114" w:name="_Hlk133408395"/>
      <w:bookmarkEnd w:id="113"/>
      <w:r w:rsidRPr="00C64626">
        <w:rPr>
          <w:rFonts w:hint="cs"/>
          <w:sz w:val="26"/>
          <w:szCs w:val="26"/>
          <w:rtl/>
        </w:rPr>
        <w:t>يمكن لدى تصميم المشروعات أن تحدد الوكالات الثنائية والمنفذة مع وحدات الأوزون الوطنية الثغرات في المعارف التقنية للتقليل من الجوانب السلبية لنقص الخبرات الوطنية من خلال صياغة وتنفيذ المشروعات التمهيدية لمشروعات تعديل كيغالي، ويمكن أن تتضمن المشروعات تعبئة الخبرات الإقليمية لإجراء مسوحات استهلاك الهيدروفلوروكربون وتحليل البيانات لوضع تقديرات دقيقة للأرقام القياسية للهيدروفلوروكربون لأغراض الامتثال؛</w:t>
      </w:r>
    </w:p>
    <w:p w14:paraId="114103AB" w14:textId="69048FCB" w:rsidR="00A36A0E" w:rsidRPr="00C64626" w:rsidRDefault="00A36A0E" w:rsidP="00FB4E28">
      <w:pPr>
        <w:pStyle w:val="Heading2"/>
        <w:bidi/>
        <w:rPr>
          <w:sz w:val="26"/>
          <w:szCs w:val="26"/>
        </w:rPr>
      </w:pPr>
      <w:r w:rsidRPr="00C64626">
        <w:rPr>
          <w:rFonts w:hint="cs"/>
          <w:sz w:val="26"/>
          <w:szCs w:val="26"/>
          <w:rtl/>
        </w:rPr>
        <w:t xml:space="preserve">يمكن للمشروعات </w:t>
      </w:r>
      <w:r w:rsidR="00FB4E28" w:rsidRPr="00C64626">
        <w:rPr>
          <w:rFonts w:hint="cs"/>
          <w:sz w:val="26"/>
          <w:szCs w:val="26"/>
          <w:rtl/>
        </w:rPr>
        <w:t>أن تعتمد على</w:t>
      </w:r>
      <w:r w:rsidRPr="00C64626">
        <w:rPr>
          <w:rFonts w:hint="cs"/>
          <w:sz w:val="26"/>
          <w:szCs w:val="26"/>
          <w:rtl/>
        </w:rPr>
        <w:t xml:space="preserve"> الدعم الضروري </w:t>
      </w:r>
      <w:r w:rsidR="00FB4E28" w:rsidRPr="00C64626">
        <w:rPr>
          <w:rFonts w:hint="cs"/>
          <w:sz w:val="26"/>
          <w:szCs w:val="26"/>
          <w:rtl/>
        </w:rPr>
        <w:t>من وحدات</w:t>
      </w:r>
      <w:r w:rsidRPr="00C64626">
        <w:rPr>
          <w:rFonts w:hint="cs"/>
          <w:sz w:val="26"/>
          <w:szCs w:val="26"/>
          <w:rtl/>
        </w:rPr>
        <w:t xml:space="preserve"> الأوزون الوطنية للوصول الى العناصر الفاعلة المعنية ولاسيما الوكالات الحكومية وأصحاب المصلحة المسؤولين عن القضايا المتعلقة بالطاقة لإدراج التمديد الفعال للتكنولوجيات والمعدات </w:t>
      </w:r>
      <w:r w:rsidR="00FB4E28" w:rsidRPr="00C64626">
        <w:rPr>
          <w:rFonts w:hint="cs"/>
          <w:sz w:val="26"/>
          <w:szCs w:val="26"/>
          <w:rtl/>
        </w:rPr>
        <w:t xml:space="preserve"> التى </w:t>
      </w:r>
      <w:r w:rsidRPr="00C64626">
        <w:rPr>
          <w:rFonts w:hint="cs"/>
          <w:sz w:val="26"/>
          <w:szCs w:val="26"/>
          <w:rtl/>
        </w:rPr>
        <w:t>تتسم بكفاءة استخدام الطاقة لتنفيذ المشروعات التمهيدية لمشروعات تعديل كيغالي. ويمكن أن تساعد الوكالات المنفذة والثنائية وحدات الأوزون الوطنية في تمديد المصادر التكميلية لفرص التمويل الدولي أو الإقليمي في هذا المجال؛</w:t>
      </w:r>
    </w:p>
    <w:p w14:paraId="2FB89C34" w14:textId="01BD54A2" w:rsidR="00A36A0E" w:rsidRPr="00C64626" w:rsidRDefault="00A36A0E" w:rsidP="00924706">
      <w:pPr>
        <w:pStyle w:val="Heading2"/>
        <w:bidi/>
        <w:rPr>
          <w:sz w:val="26"/>
          <w:szCs w:val="26"/>
        </w:rPr>
      </w:pPr>
      <w:r w:rsidRPr="00C64626">
        <w:rPr>
          <w:rFonts w:hint="cs"/>
          <w:sz w:val="26"/>
          <w:szCs w:val="26"/>
          <w:rtl/>
        </w:rPr>
        <w:t>ويمكن أن تؤكد الوكالات المنفذة والثنائية مع وحدات الأوزون الوطنية الحاجة الى نهج تشاركية لوضع واعتماد المعايير والمستويات الوطنية الجديدة أو المنقحة لغازات التبريد القابلة للاشتعال</w:t>
      </w:r>
      <w:r w:rsidR="00685653" w:rsidRPr="00C64626">
        <w:rPr>
          <w:rFonts w:hint="cs"/>
          <w:sz w:val="26"/>
          <w:szCs w:val="26"/>
          <w:rtl/>
        </w:rPr>
        <w:t xml:space="preserve"> باعتبار ذلك شرطا مسبقا للحصول على التكنولوجيات المعتمدة على البدائل المنخفضة القدرة على الاحترار العالمي واستخدامها الآمن؛</w:t>
      </w:r>
    </w:p>
    <w:p w14:paraId="5764848C" w14:textId="214A0D57" w:rsidR="00685653" w:rsidRPr="00C64626" w:rsidRDefault="00685653" w:rsidP="00924706">
      <w:pPr>
        <w:pStyle w:val="Heading2"/>
        <w:bidi/>
        <w:rPr>
          <w:sz w:val="26"/>
          <w:szCs w:val="26"/>
        </w:rPr>
      </w:pPr>
      <w:r w:rsidRPr="00C64626">
        <w:rPr>
          <w:rFonts w:hint="cs"/>
          <w:sz w:val="26"/>
          <w:szCs w:val="26"/>
          <w:rtl/>
        </w:rPr>
        <w:t>يمكن أن تدعم الوكالات المنفذة والثنائية وحدات الأوزون الوطنية في مواصلة مشاركة المؤسسات التدريبية والتعليمية ومعاهد التدريب المهني في تسليم التدريب الواسع النطاق لفنيي خدمة التبريد وتكييف الهواء ولاسيما فيما يتعلق ببدائل الهيدروفلوروكربون مع قضايا السلامة والقابلية للاشتعال؛</w:t>
      </w:r>
    </w:p>
    <w:p w14:paraId="30EE7841" w14:textId="5C36EEE6" w:rsidR="00685653" w:rsidRPr="00C64626" w:rsidRDefault="00685653" w:rsidP="00924706">
      <w:pPr>
        <w:pStyle w:val="Heading2"/>
        <w:bidi/>
        <w:rPr>
          <w:sz w:val="26"/>
          <w:szCs w:val="26"/>
        </w:rPr>
      </w:pPr>
      <w:r w:rsidRPr="00C64626">
        <w:rPr>
          <w:rFonts w:hint="cs"/>
          <w:sz w:val="26"/>
          <w:szCs w:val="26"/>
          <w:rtl/>
        </w:rPr>
        <w:t>ويمكن أن تضمن الأمانة والوكالات أن آليات الإبلاغ والتوجيهات بشأن التمويل المتعلق بمشروعات تعديل كيغالي بما في ذلك الاستمارات الخاصة بتقارير انتهاء المشروعات تتضمن مؤشرات للإبلاغ عن تنفيذ الجوانب المتعلقة بالطاقة فضلا عن تنفيذ السياسة التشغيلية للصندوق المتعدد الأطراف بشأن التعميم الجنساني مع تنفيذ مشروعات تعديل كيغالي بحسب قائمة المراجعة التي أدرجت في استمارة الإبلاغ عن الأنشطة التمكينية.</w:t>
      </w:r>
    </w:p>
    <w:p w14:paraId="35E6B4EC" w14:textId="150E8340" w:rsidR="0023263C" w:rsidRPr="00C64626" w:rsidRDefault="0023263C" w:rsidP="00787ACA">
      <w:pPr>
        <w:pStyle w:val="Style2"/>
        <w:bidi/>
        <w:jc w:val="left"/>
        <w:rPr>
          <w:sz w:val="26"/>
          <w:szCs w:val="26"/>
          <w:rtl/>
          <w:lang w:bidi="ar-EG"/>
        </w:rPr>
      </w:pPr>
      <w:bookmarkStart w:id="115" w:name="_Toc134025888"/>
      <w:bookmarkEnd w:id="114"/>
      <w:r w:rsidRPr="00C64626">
        <w:rPr>
          <w:rFonts w:hint="cs"/>
          <w:sz w:val="26"/>
          <w:szCs w:val="26"/>
          <w:rtl/>
          <w:lang w:bidi="ar-EG"/>
        </w:rPr>
        <w:t>سادسا</w:t>
      </w:r>
      <w:r w:rsidRPr="00C64626">
        <w:rPr>
          <w:rFonts w:hint="cs"/>
          <w:sz w:val="26"/>
          <w:szCs w:val="26"/>
          <w:rtl/>
          <w:lang w:bidi="ar-EG"/>
        </w:rPr>
        <w:tab/>
      </w:r>
      <w:r w:rsidR="00787ACA" w:rsidRPr="00C64626">
        <w:rPr>
          <w:rFonts w:hint="cs"/>
          <w:sz w:val="26"/>
          <w:szCs w:val="26"/>
          <w:rtl/>
          <w:lang w:bidi="ar-EG"/>
        </w:rPr>
        <w:t>الخلاصة</w:t>
      </w:r>
      <w:bookmarkEnd w:id="115"/>
    </w:p>
    <w:p w14:paraId="4277C7C5" w14:textId="3F000322" w:rsidR="00685653" w:rsidRPr="00C64626" w:rsidRDefault="00685653" w:rsidP="00FB4E28">
      <w:pPr>
        <w:pStyle w:val="Heading1"/>
        <w:bidi/>
        <w:rPr>
          <w:sz w:val="26"/>
          <w:szCs w:val="26"/>
        </w:rPr>
      </w:pPr>
      <w:r w:rsidRPr="00C64626">
        <w:rPr>
          <w:rFonts w:hint="cs"/>
          <w:sz w:val="26"/>
          <w:szCs w:val="26"/>
          <w:rtl/>
        </w:rPr>
        <w:t xml:space="preserve">تستحق النتائج والدروس المستفادة </w:t>
      </w:r>
      <w:r w:rsidR="00FB4E28" w:rsidRPr="00C64626">
        <w:rPr>
          <w:rFonts w:hint="cs"/>
          <w:sz w:val="26"/>
          <w:szCs w:val="26"/>
          <w:rtl/>
        </w:rPr>
        <w:t>التى</w:t>
      </w:r>
      <w:r w:rsidRPr="00C64626">
        <w:rPr>
          <w:rFonts w:hint="cs"/>
          <w:sz w:val="26"/>
          <w:szCs w:val="26"/>
          <w:rtl/>
        </w:rPr>
        <w:t xml:space="preserve"> أبلغت في الأقسام السابقة أن تؤخذ في الاعتبار في المشروعات المقبلة لتنفيذ تعديل كيغالي. ويؤكد الخبرات المكتسبة من تنفيذ الأنشطة التمكينية أنه لا توجد أي أشكال من نوع واحد لجميع أساليب المشروعات. وتقدم الدراسة النظرية الدروس المستفادة وعوامل النجاح والتحديات، ومع ذلك لا يوجد نمط واحد نشأ عن التحليل يمكن تطبيقه بصورة عامة لجميع بلدان المادة 5.</w:t>
      </w:r>
    </w:p>
    <w:p w14:paraId="59011465" w14:textId="56F936EA" w:rsidR="00685653" w:rsidRPr="00C64626" w:rsidRDefault="00685653" w:rsidP="00924706">
      <w:pPr>
        <w:pStyle w:val="Heading1"/>
        <w:bidi/>
        <w:rPr>
          <w:sz w:val="26"/>
          <w:szCs w:val="26"/>
        </w:rPr>
      </w:pPr>
      <w:r w:rsidRPr="00C64626">
        <w:rPr>
          <w:rFonts w:hint="cs"/>
          <w:sz w:val="26"/>
          <w:szCs w:val="26"/>
          <w:rtl/>
        </w:rPr>
        <w:t xml:space="preserve">ويعتبر دور الوكالات المنفذة بتنسيق كامل مع وحدات الأوزون الوطنية أداة لضمان أن تخطيط الأنشطة في المستقبل لتنفيذ تعديل كيغالي قد عدل على المستوى الفعلي للبلد للإعداد ويمكن أن تعتمد مشروعات تعديل كيغالي على النتائج التي تحققت خلال مشروعات الأنشطة التمكينية. ويمكن استخدام الدروس المستفادة المستخلصة من هذه المشروعات في تصميم كل مشروع وطني من مشروعات تعديل كيغالي. وتتمثل خصوصية تمويل النشاط التمكيني في أنه يتيح لكل بلد تصميم أنشطته بالاعتماد على احتياجاته الخاصة. وقد عززت هذه المشروعات من قدرة البلدان وأتاحت الإطار المؤسسي والتشريعي </w:t>
      </w:r>
      <w:r w:rsidR="00EC443E" w:rsidRPr="00C64626">
        <w:rPr>
          <w:rFonts w:hint="cs"/>
          <w:sz w:val="26"/>
          <w:szCs w:val="26"/>
          <w:rtl/>
        </w:rPr>
        <w:t>تيسير مواصلة الإشراك في المراحل التالية من تنفيذ تعديل كيغالي.</w:t>
      </w:r>
    </w:p>
    <w:p w14:paraId="31BCA59F" w14:textId="5A4A07C0" w:rsidR="00EC443E" w:rsidRPr="00C64626" w:rsidRDefault="00EC443E" w:rsidP="00924706">
      <w:pPr>
        <w:pStyle w:val="Heading1"/>
        <w:keepNext/>
        <w:keepLines/>
        <w:bidi/>
        <w:rPr>
          <w:sz w:val="26"/>
          <w:szCs w:val="26"/>
        </w:rPr>
      </w:pPr>
      <w:r w:rsidRPr="00C64626">
        <w:rPr>
          <w:rFonts w:hint="cs"/>
          <w:sz w:val="26"/>
          <w:szCs w:val="26"/>
          <w:rtl/>
        </w:rPr>
        <w:t>وأكدت الدراسة النظرية فائدة مشروعات الأنشطة التمكينية كأداة للإجراءات التمويلية سريعة البدء صور تحقيق مشروعات تعديل كيغالي. وقد ساعدت الأنشطة التمكينية في الإسراع في التصديق الفعلي على التعديل أو الإعداد للقيام بهذا العمل مقابل الأوضاع السابقة على تنفيذ الأنشطة التمكينية.</w:t>
      </w:r>
    </w:p>
    <w:p w14:paraId="651838F9" w14:textId="112EB50B" w:rsidR="00EC443E" w:rsidRPr="00C64626" w:rsidRDefault="00EC443E" w:rsidP="00E71F55">
      <w:pPr>
        <w:pStyle w:val="Heading1"/>
        <w:bidi/>
        <w:rPr>
          <w:sz w:val="26"/>
          <w:szCs w:val="26"/>
        </w:rPr>
      </w:pPr>
      <w:r w:rsidRPr="00C64626">
        <w:rPr>
          <w:rFonts w:hint="cs"/>
          <w:sz w:val="26"/>
          <w:szCs w:val="26"/>
          <w:rtl/>
        </w:rPr>
        <w:t>وكشفت الدراسة النظرية كذلك عن ضرورة أن يكون لدى البلدان القدرات الوطنية على الاضطلاع بالت</w:t>
      </w:r>
      <w:r w:rsidRPr="00C64626">
        <w:rPr>
          <w:rFonts w:hint="cs"/>
          <w:sz w:val="26"/>
          <w:szCs w:val="26"/>
          <w:rtl/>
          <w:lang w:bidi="ar-EG"/>
        </w:rPr>
        <w:t>ح</w:t>
      </w:r>
      <w:r w:rsidRPr="00C64626">
        <w:rPr>
          <w:rFonts w:hint="cs"/>
          <w:sz w:val="26"/>
          <w:szCs w:val="26"/>
          <w:rtl/>
        </w:rPr>
        <w:t xml:space="preserve">ويلات التكنولوجيات وما يرتبط بها من </w:t>
      </w:r>
      <w:r w:rsidR="00B30A52" w:rsidRPr="00C64626">
        <w:rPr>
          <w:rFonts w:hint="cs"/>
          <w:sz w:val="26"/>
          <w:szCs w:val="26"/>
          <w:rtl/>
        </w:rPr>
        <w:t>تعديلات</w:t>
      </w:r>
      <w:r w:rsidRPr="00C64626">
        <w:rPr>
          <w:rFonts w:hint="cs"/>
          <w:sz w:val="26"/>
          <w:szCs w:val="26"/>
          <w:rtl/>
        </w:rPr>
        <w:t xml:space="preserve"> مؤسسية</w:t>
      </w:r>
      <w:r w:rsidR="00B30A52" w:rsidRPr="00C64626">
        <w:rPr>
          <w:rFonts w:hint="cs"/>
          <w:sz w:val="26"/>
          <w:szCs w:val="26"/>
          <w:rtl/>
        </w:rPr>
        <w:t xml:space="preserve"> وتشريعية وتنظيمية لمواجهة التحديات الجديدة المتعلقة بتنفيذ تعديل كيغالي. وعلى ذلك فإن بناء القدرات والتدريب واستثارة الوعي والخدمات الإرشادية لجميع أصحاب المصلحة قد تأكدت بوصفها أنشطة تمكينية أساسية بالإضافة الى تعزيز دور الجمارك وتجميع البيانات ، لذلك فإن توافر التكنولوجيات الآمنة التي مكن الحصول عليها وتدريب الفنيين على مناولة </w:t>
      </w:r>
      <w:r w:rsidR="00E71F55" w:rsidRPr="00C64626">
        <w:rPr>
          <w:rFonts w:hint="cs"/>
          <w:sz w:val="26"/>
          <w:szCs w:val="26"/>
          <w:rtl/>
        </w:rPr>
        <w:t>التحويل تعتبر من عناصر النجاح لدى وضع الأطر الوطنية لتنفيذ مشروعات تعديل كيغالي.</w:t>
      </w:r>
    </w:p>
    <w:p w14:paraId="47E4142D" w14:textId="1C5A0B45" w:rsidR="00E71F55" w:rsidRPr="00C64626" w:rsidRDefault="00E71F55" w:rsidP="00924706">
      <w:pPr>
        <w:pStyle w:val="Heading1"/>
        <w:bidi/>
        <w:rPr>
          <w:sz w:val="26"/>
          <w:szCs w:val="26"/>
        </w:rPr>
      </w:pPr>
      <w:r w:rsidRPr="00C64626">
        <w:rPr>
          <w:rFonts w:hint="cs"/>
          <w:sz w:val="26"/>
          <w:szCs w:val="26"/>
          <w:rtl/>
        </w:rPr>
        <w:t>وتضطلع العوامل المؤسسية وصنع القرار أيضا بدور هام وخاصة فيما يتعلق بالتصديق على تعديل كيغالي وعلى ذلك، لا يمكن لاستخدام سرعة عملية التصديق أن تقيس مدى نجاح الأنشطة التمكينية للخفض التدريجي للهيدروفلوروكربون. وفي حين أن الهدف من الأنشطة التمكينية قد تم تحقيقه فإن معظم البلدان قد ركزت على الأنشطة ذات الصلة بالتصديق على تعديل كيغالي وعلى بعض الأنشطة الأولية المحددة في الفترة 20 من المقرر 28/2 دون دمجها بصورة منتظمة في الخطة أو الاستراتيجية الوطنية لتحقيق الالتزامات الخاصة بتعديل كيغالي.</w:t>
      </w:r>
    </w:p>
    <w:p w14:paraId="64E95DFF" w14:textId="77777777" w:rsidR="00924706" w:rsidRPr="00C64626" w:rsidRDefault="00924706" w:rsidP="00924706">
      <w:pPr>
        <w:rPr>
          <w:sz w:val="26"/>
          <w:szCs w:val="26"/>
        </w:rPr>
      </w:pPr>
    </w:p>
    <w:p w14:paraId="67C7EA55" w14:textId="77777777" w:rsidR="00924706" w:rsidRPr="008A73BF" w:rsidRDefault="00924706" w:rsidP="00924706">
      <w:pPr>
        <w:sectPr w:rsidR="00924706" w:rsidRPr="008A73BF" w:rsidSect="00924706">
          <w:headerReference w:type="even" r:id="rId23"/>
          <w:headerReference w:type="default" r:id="rId24"/>
          <w:pgSz w:w="12240" w:h="15840"/>
          <w:pgMar w:top="1440" w:right="1440" w:bottom="1440" w:left="1440" w:header="708" w:footer="708" w:gutter="0"/>
          <w:cols w:space="708"/>
          <w:docGrid w:linePitch="360"/>
        </w:sectPr>
      </w:pPr>
    </w:p>
    <w:p w14:paraId="7B75B1E4" w14:textId="77777777" w:rsidR="00924706" w:rsidRPr="00A42AB6" w:rsidRDefault="00924706" w:rsidP="00A42AB6">
      <w:pPr>
        <w:pStyle w:val="Style2"/>
        <w:bidi/>
        <w:rPr>
          <w:lang w:bidi="ar-EG"/>
        </w:rPr>
      </w:pPr>
      <w:bookmarkStart w:id="116" w:name="_Toc134025889"/>
      <w:bookmarkStart w:id="117" w:name="_Toc127172470"/>
      <w:bookmarkStart w:id="118" w:name="_Toc127172570"/>
      <w:bookmarkStart w:id="119" w:name="_Toc127172715"/>
      <w:bookmarkStart w:id="120" w:name="_Toc131178210"/>
      <w:r w:rsidRPr="00A42AB6">
        <w:rPr>
          <w:lang w:bidi="ar-EG"/>
        </w:rPr>
        <w:t>Annex I</w:t>
      </w:r>
      <w:bookmarkEnd w:id="116"/>
    </w:p>
    <w:p w14:paraId="6D36710F" w14:textId="77777777" w:rsidR="00924706" w:rsidRPr="00A42AB6" w:rsidRDefault="00924706" w:rsidP="00A42AB6">
      <w:pPr>
        <w:pStyle w:val="Style2"/>
        <w:bidi/>
        <w:rPr>
          <w:lang w:bidi="ar-EG"/>
        </w:rPr>
      </w:pPr>
      <w:bookmarkStart w:id="121" w:name="_Toc134025890"/>
      <w:bookmarkStart w:id="122" w:name="_Hlk133345194"/>
      <w:r w:rsidRPr="00A42AB6">
        <w:rPr>
          <w:lang w:bidi="ar-EG"/>
        </w:rPr>
        <w:t xml:space="preserve">FINAL COUNTRY REPORTS </w:t>
      </w:r>
      <w:bookmarkEnd w:id="117"/>
      <w:bookmarkEnd w:id="118"/>
      <w:bookmarkEnd w:id="119"/>
      <w:r w:rsidRPr="00A42AB6">
        <w:rPr>
          <w:lang w:bidi="ar-EG"/>
        </w:rPr>
        <w:t>SUBMITTED AND RATIONALE FOR THE SAMPL</w:t>
      </w:r>
      <w:bookmarkEnd w:id="120"/>
      <w:r w:rsidRPr="00A42AB6">
        <w:rPr>
          <w:lang w:bidi="ar-EG"/>
        </w:rPr>
        <w:t>ING</w:t>
      </w:r>
      <w:bookmarkEnd w:id="121"/>
    </w:p>
    <w:bookmarkEnd w:id="122"/>
    <w:p w14:paraId="5C9C489B" w14:textId="77777777" w:rsidR="00924706" w:rsidRDefault="00924706" w:rsidP="00924706">
      <w:pPr>
        <w:spacing w:after="240"/>
        <w:rPr>
          <w:lang w:val="en-US"/>
        </w:rPr>
      </w:pPr>
      <w:r w:rsidRPr="00203791">
        <w:rPr>
          <w:lang w:val="en-US"/>
        </w:rPr>
        <w:t xml:space="preserve">The final selection of projects </w:t>
      </w:r>
      <w:r>
        <w:rPr>
          <w:lang w:val="en-US"/>
        </w:rPr>
        <w:t xml:space="preserve">involving enabling activities </w:t>
      </w:r>
      <w:r w:rsidRPr="00203791">
        <w:rPr>
          <w:lang w:val="en-US"/>
        </w:rPr>
        <w:t xml:space="preserve">indicated in the table below was based on interactions with the </w:t>
      </w:r>
      <w:r>
        <w:rPr>
          <w:lang w:val="en-US"/>
        </w:rPr>
        <w:t>Senior Monitoring and Evaluation Officer</w:t>
      </w:r>
      <w:r w:rsidRPr="00203791">
        <w:rPr>
          <w:lang w:val="en-US"/>
        </w:rPr>
        <w:t xml:space="preserve"> and the </w:t>
      </w:r>
      <w:r>
        <w:rPr>
          <w:lang w:val="en-US"/>
        </w:rPr>
        <w:t>Multilateral Fund Secretariat</w:t>
      </w:r>
      <w:r w:rsidRPr="00203791">
        <w:rPr>
          <w:lang w:val="en-US"/>
        </w:rPr>
        <w:t xml:space="preserve"> who provided guidance to ensure a sample with balanced diversity in funding levels, typology of countries (size, consumption, language, status of ratification of Kigali Amendment), diversity of implementing and bilateral agencies, and regional representation</w:t>
      </w:r>
      <w:r>
        <w:rPr>
          <w:lang w:val="en-US"/>
        </w:rPr>
        <w:t>. As of 31 December 2022, cut</w:t>
      </w:r>
      <w:r>
        <w:rPr>
          <w:lang w:val="en-US"/>
        </w:rPr>
        <w:noBreakHyphen/>
        <w:t>off date for the sampling, 88 final country reports had been submitted to the Secretariat.</w:t>
      </w:r>
    </w:p>
    <w:tbl>
      <w:tblPr>
        <w:tblStyle w:val="TableGrid"/>
        <w:tblW w:w="5419" w:type="pct"/>
        <w:tblInd w:w="-856" w:type="dxa"/>
        <w:tblLayout w:type="fixed"/>
        <w:tblLook w:val="04A0" w:firstRow="1" w:lastRow="0" w:firstColumn="1" w:lastColumn="0" w:noHBand="0" w:noVBand="1"/>
      </w:tblPr>
      <w:tblGrid>
        <w:gridCol w:w="424"/>
        <w:gridCol w:w="1561"/>
        <w:gridCol w:w="1844"/>
        <w:gridCol w:w="1274"/>
        <w:gridCol w:w="2995"/>
        <w:gridCol w:w="1541"/>
        <w:gridCol w:w="1137"/>
        <w:gridCol w:w="1274"/>
        <w:gridCol w:w="1985"/>
      </w:tblGrid>
      <w:tr w:rsidR="00924706" w:rsidRPr="00552CE1" w14:paraId="66F6B05D" w14:textId="77777777" w:rsidTr="00924706">
        <w:trPr>
          <w:trHeight w:val="304"/>
          <w:tblHeader/>
        </w:trPr>
        <w:tc>
          <w:tcPr>
            <w:tcW w:w="151" w:type="pct"/>
            <w:shd w:val="clear" w:color="auto" w:fill="auto"/>
          </w:tcPr>
          <w:p w14:paraId="729A3B65" w14:textId="77777777" w:rsidR="00924706" w:rsidRPr="00552CE1" w:rsidRDefault="00924706" w:rsidP="00924706">
            <w:pPr>
              <w:ind w:right="1"/>
              <w:rPr>
                <w:sz w:val="18"/>
                <w:szCs w:val="18"/>
              </w:rPr>
            </w:pPr>
          </w:p>
        </w:tc>
        <w:tc>
          <w:tcPr>
            <w:tcW w:w="556" w:type="pct"/>
            <w:shd w:val="clear" w:color="auto" w:fill="auto"/>
            <w:noWrap/>
            <w:vAlign w:val="center"/>
            <w:hideMark/>
          </w:tcPr>
          <w:p w14:paraId="21E590C6" w14:textId="77777777" w:rsidR="00924706" w:rsidRPr="00552CE1" w:rsidRDefault="00924706" w:rsidP="00924706">
            <w:pPr>
              <w:jc w:val="center"/>
              <w:rPr>
                <w:b/>
                <w:bCs/>
                <w:sz w:val="18"/>
                <w:szCs w:val="18"/>
              </w:rPr>
            </w:pPr>
            <w:r w:rsidRPr="00552CE1">
              <w:rPr>
                <w:b/>
                <w:bCs/>
                <w:sz w:val="18"/>
                <w:szCs w:val="18"/>
              </w:rPr>
              <w:t>Country</w:t>
            </w:r>
          </w:p>
        </w:tc>
        <w:tc>
          <w:tcPr>
            <w:tcW w:w="657" w:type="pct"/>
            <w:shd w:val="clear" w:color="auto" w:fill="auto"/>
            <w:vAlign w:val="center"/>
          </w:tcPr>
          <w:p w14:paraId="7EEFB1CD" w14:textId="77777777" w:rsidR="00924706" w:rsidRPr="00552CE1" w:rsidRDefault="00924706" w:rsidP="00924706">
            <w:pPr>
              <w:jc w:val="center"/>
              <w:rPr>
                <w:b/>
                <w:bCs/>
                <w:sz w:val="18"/>
                <w:szCs w:val="18"/>
              </w:rPr>
            </w:pPr>
            <w:r w:rsidRPr="00552CE1">
              <w:rPr>
                <w:b/>
                <w:bCs/>
                <w:sz w:val="18"/>
                <w:szCs w:val="18"/>
              </w:rPr>
              <w:t>Region</w:t>
            </w:r>
          </w:p>
        </w:tc>
        <w:tc>
          <w:tcPr>
            <w:tcW w:w="454" w:type="pct"/>
            <w:shd w:val="clear" w:color="auto" w:fill="auto"/>
            <w:vAlign w:val="center"/>
          </w:tcPr>
          <w:p w14:paraId="4C84F650" w14:textId="77777777" w:rsidR="00924706" w:rsidRPr="00552CE1" w:rsidRDefault="00924706" w:rsidP="00924706">
            <w:pPr>
              <w:jc w:val="center"/>
              <w:rPr>
                <w:b/>
                <w:bCs/>
                <w:sz w:val="18"/>
                <w:szCs w:val="18"/>
              </w:rPr>
            </w:pPr>
            <w:r w:rsidRPr="00552CE1">
              <w:rPr>
                <w:b/>
                <w:bCs/>
                <w:sz w:val="18"/>
                <w:szCs w:val="18"/>
              </w:rPr>
              <w:t>HCFC status</w:t>
            </w:r>
          </w:p>
        </w:tc>
        <w:tc>
          <w:tcPr>
            <w:tcW w:w="1067" w:type="pct"/>
            <w:shd w:val="clear" w:color="auto" w:fill="auto"/>
            <w:noWrap/>
            <w:vAlign w:val="center"/>
            <w:hideMark/>
          </w:tcPr>
          <w:p w14:paraId="23EA4A09" w14:textId="77777777" w:rsidR="00924706" w:rsidRPr="00552CE1" w:rsidRDefault="00924706" w:rsidP="00924706">
            <w:pPr>
              <w:jc w:val="center"/>
              <w:rPr>
                <w:b/>
                <w:bCs/>
                <w:sz w:val="18"/>
                <w:szCs w:val="18"/>
              </w:rPr>
            </w:pPr>
            <w:r w:rsidRPr="00552CE1">
              <w:rPr>
                <w:b/>
                <w:bCs/>
                <w:sz w:val="18"/>
                <w:szCs w:val="18"/>
              </w:rPr>
              <w:t>Project code</w:t>
            </w:r>
          </w:p>
        </w:tc>
        <w:tc>
          <w:tcPr>
            <w:tcW w:w="549" w:type="pct"/>
            <w:shd w:val="clear" w:color="auto" w:fill="auto"/>
            <w:vAlign w:val="center"/>
            <w:hideMark/>
          </w:tcPr>
          <w:p w14:paraId="6E26EF1E" w14:textId="77777777" w:rsidR="00924706" w:rsidRPr="00552CE1" w:rsidRDefault="00924706" w:rsidP="00924706">
            <w:pPr>
              <w:jc w:val="center"/>
              <w:rPr>
                <w:b/>
                <w:bCs/>
                <w:sz w:val="18"/>
                <w:szCs w:val="18"/>
              </w:rPr>
            </w:pPr>
            <w:r w:rsidRPr="00552CE1">
              <w:rPr>
                <w:b/>
                <w:bCs/>
                <w:sz w:val="18"/>
                <w:szCs w:val="18"/>
              </w:rPr>
              <w:t>Agency</w:t>
            </w:r>
          </w:p>
        </w:tc>
        <w:tc>
          <w:tcPr>
            <w:tcW w:w="405" w:type="pct"/>
            <w:shd w:val="clear" w:color="auto" w:fill="auto"/>
            <w:vAlign w:val="center"/>
            <w:hideMark/>
          </w:tcPr>
          <w:p w14:paraId="66B04669" w14:textId="77777777" w:rsidR="00924706" w:rsidRPr="00552CE1" w:rsidRDefault="00924706" w:rsidP="00924706">
            <w:pPr>
              <w:jc w:val="center"/>
              <w:rPr>
                <w:b/>
                <w:bCs/>
                <w:sz w:val="18"/>
                <w:szCs w:val="18"/>
              </w:rPr>
            </w:pPr>
            <w:r w:rsidRPr="00552CE1">
              <w:rPr>
                <w:b/>
                <w:bCs/>
                <w:sz w:val="18"/>
                <w:szCs w:val="18"/>
              </w:rPr>
              <w:t>Total funds approved (US $)</w:t>
            </w:r>
          </w:p>
        </w:tc>
        <w:tc>
          <w:tcPr>
            <w:tcW w:w="454" w:type="pct"/>
            <w:shd w:val="clear" w:color="auto" w:fill="auto"/>
            <w:vAlign w:val="center"/>
          </w:tcPr>
          <w:p w14:paraId="138A155F" w14:textId="77777777" w:rsidR="00924706" w:rsidRPr="00552CE1" w:rsidRDefault="00924706" w:rsidP="00924706">
            <w:pPr>
              <w:jc w:val="center"/>
              <w:rPr>
                <w:b/>
                <w:bCs/>
                <w:sz w:val="18"/>
                <w:szCs w:val="18"/>
              </w:rPr>
            </w:pPr>
            <w:r w:rsidRPr="00552CE1">
              <w:rPr>
                <w:b/>
                <w:bCs/>
                <w:sz w:val="18"/>
                <w:szCs w:val="18"/>
              </w:rPr>
              <w:t>Included in sample</w:t>
            </w:r>
          </w:p>
        </w:tc>
        <w:tc>
          <w:tcPr>
            <w:tcW w:w="707" w:type="pct"/>
            <w:shd w:val="clear" w:color="auto" w:fill="auto"/>
            <w:vAlign w:val="center"/>
          </w:tcPr>
          <w:p w14:paraId="33628E37" w14:textId="77777777" w:rsidR="00924706" w:rsidRPr="00552CE1" w:rsidRDefault="00924706" w:rsidP="00924706">
            <w:pPr>
              <w:jc w:val="center"/>
              <w:rPr>
                <w:b/>
                <w:bCs/>
                <w:sz w:val="18"/>
                <w:szCs w:val="18"/>
              </w:rPr>
            </w:pPr>
            <w:r w:rsidRPr="00552CE1">
              <w:rPr>
                <w:b/>
                <w:bCs/>
                <w:sz w:val="18"/>
                <w:szCs w:val="18"/>
              </w:rPr>
              <w:t xml:space="preserve">Rationale for the sampling </w:t>
            </w:r>
          </w:p>
        </w:tc>
      </w:tr>
      <w:tr w:rsidR="00924706" w:rsidRPr="00552CE1" w14:paraId="499D0E61" w14:textId="77777777" w:rsidTr="00924706">
        <w:trPr>
          <w:trHeight w:val="283"/>
        </w:trPr>
        <w:tc>
          <w:tcPr>
            <w:tcW w:w="151" w:type="pct"/>
          </w:tcPr>
          <w:p w14:paraId="20D8DE91" w14:textId="77777777" w:rsidR="00924706" w:rsidRPr="00552CE1" w:rsidRDefault="00924706" w:rsidP="00924706">
            <w:pPr>
              <w:jc w:val="left"/>
              <w:rPr>
                <w:sz w:val="18"/>
                <w:szCs w:val="18"/>
              </w:rPr>
            </w:pPr>
            <w:r w:rsidRPr="00552CE1">
              <w:rPr>
                <w:sz w:val="18"/>
                <w:szCs w:val="18"/>
              </w:rPr>
              <w:t>1</w:t>
            </w:r>
          </w:p>
        </w:tc>
        <w:tc>
          <w:tcPr>
            <w:tcW w:w="556" w:type="pct"/>
            <w:hideMark/>
          </w:tcPr>
          <w:p w14:paraId="3ADF210A" w14:textId="77777777" w:rsidR="00924706" w:rsidRPr="00552CE1" w:rsidRDefault="00924706" w:rsidP="00924706">
            <w:pPr>
              <w:jc w:val="left"/>
              <w:rPr>
                <w:sz w:val="18"/>
                <w:szCs w:val="18"/>
              </w:rPr>
            </w:pPr>
            <w:r w:rsidRPr="00552CE1">
              <w:rPr>
                <w:sz w:val="18"/>
                <w:szCs w:val="18"/>
              </w:rPr>
              <w:t>Afghanistan</w:t>
            </w:r>
          </w:p>
        </w:tc>
        <w:tc>
          <w:tcPr>
            <w:tcW w:w="657" w:type="pct"/>
            <w:shd w:val="clear" w:color="auto" w:fill="auto"/>
          </w:tcPr>
          <w:p w14:paraId="1D035799" w14:textId="77777777" w:rsidR="00924706" w:rsidRPr="00552CE1" w:rsidRDefault="00924706" w:rsidP="00924706">
            <w:pPr>
              <w:jc w:val="left"/>
              <w:rPr>
                <w:sz w:val="18"/>
                <w:szCs w:val="18"/>
              </w:rPr>
            </w:pPr>
            <w:r w:rsidRPr="00552CE1">
              <w:rPr>
                <w:color w:val="000000"/>
                <w:sz w:val="18"/>
                <w:szCs w:val="18"/>
              </w:rPr>
              <w:t>South Asia</w:t>
            </w:r>
          </w:p>
        </w:tc>
        <w:tc>
          <w:tcPr>
            <w:tcW w:w="454" w:type="pct"/>
            <w:shd w:val="clear" w:color="auto" w:fill="auto"/>
          </w:tcPr>
          <w:p w14:paraId="24444FB1"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6BB1FB3C" w14:textId="77777777" w:rsidR="00924706" w:rsidRPr="00552CE1" w:rsidRDefault="00924706" w:rsidP="00924706">
            <w:pPr>
              <w:jc w:val="left"/>
              <w:rPr>
                <w:sz w:val="18"/>
                <w:szCs w:val="18"/>
              </w:rPr>
            </w:pPr>
            <w:r w:rsidRPr="00552CE1">
              <w:rPr>
                <w:sz w:val="18"/>
                <w:szCs w:val="18"/>
              </w:rPr>
              <w:t>AFG/SEV/81/TAS/01+</w:t>
            </w:r>
          </w:p>
        </w:tc>
        <w:tc>
          <w:tcPr>
            <w:tcW w:w="549" w:type="pct"/>
            <w:hideMark/>
          </w:tcPr>
          <w:p w14:paraId="26002702" w14:textId="77777777" w:rsidR="00924706" w:rsidRPr="00552CE1" w:rsidRDefault="00924706" w:rsidP="00924706">
            <w:pPr>
              <w:jc w:val="center"/>
              <w:rPr>
                <w:sz w:val="18"/>
                <w:szCs w:val="18"/>
              </w:rPr>
            </w:pPr>
            <w:r w:rsidRPr="00552CE1">
              <w:rPr>
                <w:sz w:val="18"/>
                <w:szCs w:val="18"/>
              </w:rPr>
              <w:t>UNEP</w:t>
            </w:r>
          </w:p>
        </w:tc>
        <w:tc>
          <w:tcPr>
            <w:tcW w:w="405" w:type="pct"/>
            <w:hideMark/>
          </w:tcPr>
          <w:p w14:paraId="6EE53517" w14:textId="77777777" w:rsidR="00924706" w:rsidRPr="00552CE1" w:rsidRDefault="00924706" w:rsidP="00924706">
            <w:pPr>
              <w:jc w:val="right"/>
              <w:rPr>
                <w:sz w:val="18"/>
                <w:szCs w:val="18"/>
              </w:rPr>
            </w:pPr>
            <w:r w:rsidRPr="00552CE1">
              <w:rPr>
                <w:sz w:val="18"/>
                <w:szCs w:val="18"/>
              </w:rPr>
              <w:t>150,000</w:t>
            </w:r>
          </w:p>
        </w:tc>
        <w:tc>
          <w:tcPr>
            <w:tcW w:w="454" w:type="pct"/>
          </w:tcPr>
          <w:p w14:paraId="6A32AA7D" w14:textId="77777777" w:rsidR="00924706" w:rsidRPr="00552CE1" w:rsidRDefault="00924706" w:rsidP="00924706">
            <w:pPr>
              <w:jc w:val="center"/>
              <w:rPr>
                <w:sz w:val="18"/>
                <w:szCs w:val="18"/>
              </w:rPr>
            </w:pPr>
          </w:p>
        </w:tc>
        <w:tc>
          <w:tcPr>
            <w:tcW w:w="707" w:type="pct"/>
          </w:tcPr>
          <w:p w14:paraId="34C37645" w14:textId="77777777" w:rsidR="00924706" w:rsidRPr="00552CE1" w:rsidRDefault="00924706" w:rsidP="00924706">
            <w:pPr>
              <w:jc w:val="left"/>
              <w:rPr>
                <w:sz w:val="18"/>
                <w:szCs w:val="18"/>
              </w:rPr>
            </w:pPr>
          </w:p>
        </w:tc>
      </w:tr>
      <w:tr w:rsidR="00924706" w:rsidRPr="00552CE1" w14:paraId="428D30F3" w14:textId="77777777" w:rsidTr="00924706">
        <w:trPr>
          <w:trHeight w:val="283"/>
        </w:trPr>
        <w:tc>
          <w:tcPr>
            <w:tcW w:w="151" w:type="pct"/>
          </w:tcPr>
          <w:p w14:paraId="293D8CDC" w14:textId="77777777" w:rsidR="00924706" w:rsidRPr="00552CE1" w:rsidRDefault="00924706" w:rsidP="00924706">
            <w:pPr>
              <w:jc w:val="left"/>
              <w:rPr>
                <w:sz w:val="18"/>
                <w:szCs w:val="18"/>
              </w:rPr>
            </w:pPr>
            <w:r w:rsidRPr="00552CE1">
              <w:rPr>
                <w:sz w:val="18"/>
                <w:szCs w:val="18"/>
              </w:rPr>
              <w:t>2</w:t>
            </w:r>
          </w:p>
        </w:tc>
        <w:tc>
          <w:tcPr>
            <w:tcW w:w="556" w:type="pct"/>
            <w:hideMark/>
          </w:tcPr>
          <w:p w14:paraId="3951A3CC" w14:textId="77777777" w:rsidR="00924706" w:rsidRPr="00552CE1" w:rsidRDefault="00924706" w:rsidP="00924706">
            <w:pPr>
              <w:jc w:val="left"/>
              <w:rPr>
                <w:sz w:val="18"/>
                <w:szCs w:val="18"/>
              </w:rPr>
            </w:pPr>
            <w:r w:rsidRPr="00552CE1">
              <w:rPr>
                <w:sz w:val="18"/>
                <w:szCs w:val="18"/>
              </w:rPr>
              <w:t>Albania</w:t>
            </w:r>
          </w:p>
        </w:tc>
        <w:tc>
          <w:tcPr>
            <w:tcW w:w="657" w:type="pct"/>
            <w:shd w:val="clear" w:color="auto" w:fill="auto"/>
          </w:tcPr>
          <w:p w14:paraId="0C0594B7"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4D26EE85" w14:textId="77777777" w:rsidR="00924706" w:rsidRPr="00552CE1" w:rsidRDefault="00924706" w:rsidP="00924706">
            <w:pPr>
              <w:jc w:val="center"/>
              <w:rPr>
                <w:sz w:val="18"/>
                <w:szCs w:val="18"/>
              </w:rPr>
            </w:pPr>
            <w:r w:rsidRPr="00552CE1">
              <w:rPr>
                <w:sz w:val="18"/>
                <w:szCs w:val="18"/>
              </w:rPr>
              <w:t>LVC</w:t>
            </w:r>
          </w:p>
        </w:tc>
        <w:tc>
          <w:tcPr>
            <w:tcW w:w="1067" w:type="pct"/>
            <w:hideMark/>
          </w:tcPr>
          <w:p w14:paraId="69994D70" w14:textId="77777777" w:rsidR="00924706" w:rsidRPr="00552CE1" w:rsidRDefault="00924706" w:rsidP="00924706">
            <w:pPr>
              <w:jc w:val="left"/>
              <w:rPr>
                <w:sz w:val="18"/>
                <w:szCs w:val="18"/>
              </w:rPr>
            </w:pPr>
            <w:r w:rsidRPr="00552CE1">
              <w:rPr>
                <w:sz w:val="18"/>
                <w:szCs w:val="18"/>
              </w:rPr>
              <w:t>ALB/SEV/80/TAS/01+</w:t>
            </w:r>
          </w:p>
        </w:tc>
        <w:tc>
          <w:tcPr>
            <w:tcW w:w="549" w:type="pct"/>
            <w:hideMark/>
          </w:tcPr>
          <w:p w14:paraId="393CBBD2" w14:textId="77777777" w:rsidR="00924706" w:rsidRPr="00552CE1" w:rsidRDefault="00924706" w:rsidP="00924706">
            <w:pPr>
              <w:jc w:val="center"/>
              <w:rPr>
                <w:sz w:val="18"/>
                <w:szCs w:val="18"/>
              </w:rPr>
            </w:pPr>
            <w:r w:rsidRPr="00552CE1">
              <w:rPr>
                <w:sz w:val="18"/>
                <w:szCs w:val="18"/>
              </w:rPr>
              <w:t>UNIDO</w:t>
            </w:r>
          </w:p>
        </w:tc>
        <w:tc>
          <w:tcPr>
            <w:tcW w:w="405" w:type="pct"/>
            <w:hideMark/>
          </w:tcPr>
          <w:p w14:paraId="69FE43F9" w14:textId="77777777" w:rsidR="00924706" w:rsidRPr="00552CE1" w:rsidRDefault="00924706" w:rsidP="00924706">
            <w:pPr>
              <w:jc w:val="right"/>
              <w:rPr>
                <w:sz w:val="18"/>
                <w:szCs w:val="18"/>
              </w:rPr>
            </w:pPr>
            <w:r w:rsidRPr="00552CE1">
              <w:rPr>
                <w:sz w:val="18"/>
                <w:szCs w:val="18"/>
              </w:rPr>
              <w:t>95,000</w:t>
            </w:r>
          </w:p>
        </w:tc>
        <w:tc>
          <w:tcPr>
            <w:tcW w:w="454" w:type="pct"/>
          </w:tcPr>
          <w:p w14:paraId="5A829BBF" w14:textId="77777777" w:rsidR="00924706" w:rsidRPr="00552CE1" w:rsidRDefault="00924706" w:rsidP="00924706">
            <w:pPr>
              <w:jc w:val="center"/>
              <w:rPr>
                <w:sz w:val="18"/>
                <w:szCs w:val="18"/>
              </w:rPr>
            </w:pPr>
          </w:p>
        </w:tc>
        <w:tc>
          <w:tcPr>
            <w:tcW w:w="707" w:type="pct"/>
          </w:tcPr>
          <w:p w14:paraId="5F9DC4A1" w14:textId="77777777" w:rsidR="00924706" w:rsidRPr="00552CE1" w:rsidRDefault="00924706" w:rsidP="00924706">
            <w:pPr>
              <w:jc w:val="left"/>
              <w:rPr>
                <w:sz w:val="18"/>
                <w:szCs w:val="18"/>
              </w:rPr>
            </w:pPr>
          </w:p>
        </w:tc>
      </w:tr>
      <w:tr w:rsidR="00924706" w:rsidRPr="00552CE1" w14:paraId="084C78CA" w14:textId="77777777" w:rsidTr="00924706">
        <w:trPr>
          <w:trHeight w:val="283"/>
        </w:trPr>
        <w:tc>
          <w:tcPr>
            <w:tcW w:w="151" w:type="pct"/>
          </w:tcPr>
          <w:p w14:paraId="3D9BB9A9" w14:textId="77777777" w:rsidR="00924706" w:rsidRPr="00552CE1" w:rsidRDefault="00924706" w:rsidP="00924706">
            <w:pPr>
              <w:jc w:val="left"/>
              <w:rPr>
                <w:sz w:val="18"/>
                <w:szCs w:val="18"/>
              </w:rPr>
            </w:pPr>
            <w:r w:rsidRPr="00552CE1">
              <w:rPr>
                <w:sz w:val="18"/>
                <w:szCs w:val="18"/>
              </w:rPr>
              <w:t>3</w:t>
            </w:r>
          </w:p>
        </w:tc>
        <w:tc>
          <w:tcPr>
            <w:tcW w:w="556" w:type="pct"/>
          </w:tcPr>
          <w:p w14:paraId="1A2E6B01" w14:textId="77777777" w:rsidR="00924706" w:rsidRPr="00552CE1" w:rsidRDefault="00924706" w:rsidP="00924706">
            <w:pPr>
              <w:jc w:val="left"/>
              <w:rPr>
                <w:sz w:val="18"/>
                <w:szCs w:val="18"/>
              </w:rPr>
            </w:pPr>
            <w:r w:rsidRPr="00552CE1">
              <w:rPr>
                <w:sz w:val="18"/>
                <w:szCs w:val="18"/>
              </w:rPr>
              <w:t>Argentina</w:t>
            </w:r>
          </w:p>
        </w:tc>
        <w:tc>
          <w:tcPr>
            <w:tcW w:w="657" w:type="pct"/>
            <w:shd w:val="clear" w:color="auto" w:fill="auto"/>
          </w:tcPr>
          <w:p w14:paraId="01CBBA57" w14:textId="77777777" w:rsidR="00924706" w:rsidRPr="00552CE1" w:rsidRDefault="00924706" w:rsidP="00924706">
            <w:pPr>
              <w:jc w:val="left"/>
              <w:rPr>
                <w:color w:val="000000"/>
                <w:sz w:val="18"/>
                <w:szCs w:val="18"/>
              </w:rPr>
            </w:pPr>
            <w:r w:rsidRPr="00552CE1">
              <w:rPr>
                <w:color w:val="000000"/>
                <w:sz w:val="18"/>
                <w:szCs w:val="18"/>
              </w:rPr>
              <w:t>South America</w:t>
            </w:r>
          </w:p>
        </w:tc>
        <w:tc>
          <w:tcPr>
            <w:tcW w:w="454" w:type="pct"/>
            <w:shd w:val="clear" w:color="auto" w:fill="auto"/>
          </w:tcPr>
          <w:p w14:paraId="7FB85F30" w14:textId="77777777" w:rsidR="00924706" w:rsidRPr="00552CE1" w:rsidRDefault="00924706" w:rsidP="00924706">
            <w:pPr>
              <w:jc w:val="center"/>
              <w:rPr>
                <w:sz w:val="18"/>
                <w:szCs w:val="18"/>
              </w:rPr>
            </w:pPr>
            <w:r w:rsidRPr="00552CE1">
              <w:rPr>
                <w:sz w:val="18"/>
                <w:szCs w:val="18"/>
              </w:rPr>
              <w:t>Non-LVC</w:t>
            </w:r>
          </w:p>
        </w:tc>
        <w:tc>
          <w:tcPr>
            <w:tcW w:w="1067" w:type="pct"/>
          </w:tcPr>
          <w:p w14:paraId="5F28AE7F" w14:textId="77777777" w:rsidR="00924706" w:rsidRPr="00552CE1" w:rsidRDefault="00924706" w:rsidP="00924706">
            <w:pPr>
              <w:jc w:val="left"/>
              <w:rPr>
                <w:sz w:val="18"/>
                <w:szCs w:val="18"/>
              </w:rPr>
            </w:pPr>
            <w:r w:rsidRPr="00552CE1">
              <w:rPr>
                <w:sz w:val="18"/>
                <w:szCs w:val="18"/>
              </w:rPr>
              <w:t>ARG/SEV/81/TAS/02+</w:t>
            </w:r>
          </w:p>
        </w:tc>
        <w:tc>
          <w:tcPr>
            <w:tcW w:w="549" w:type="pct"/>
          </w:tcPr>
          <w:p w14:paraId="36BB2ADC" w14:textId="77777777" w:rsidR="00924706" w:rsidRPr="00552CE1" w:rsidRDefault="00924706" w:rsidP="00924706">
            <w:pPr>
              <w:jc w:val="center"/>
              <w:rPr>
                <w:sz w:val="18"/>
                <w:szCs w:val="18"/>
              </w:rPr>
            </w:pPr>
            <w:r w:rsidRPr="00552CE1">
              <w:rPr>
                <w:sz w:val="18"/>
                <w:szCs w:val="18"/>
              </w:rPr>
              <w:t>UNIDO</w:t>
            </w:r>
          </w:p>
        </w:tc>
        <w:tc>
          <w:tcPr>
            <w:tcW w:w="405" w:type="pct"/>
          </w:tcPr>
          <w:p w14:paraId="456802E7" w14:textId="77777777" w:rsidR="00924706" w:rsidRPr="00552CE1" w:rsidRDefault="00924706" w:rsidP="00924706">
            <w:pPr>
              <w:jc w:val="right"/>
              <w:rPr>
                <w:sz w:val="18"/>
                <w:szCs w:val="18"/>
              </w:rPr>
            </w:pPr>
            <w:r w:rsidRPr="00552CE1">
              <w:rPr>
                <w:sz w:val="18"/>
                <w:szCs w:val="18"/>
              </w:rPr>
              <w:t>250,000</w:t>
            </w:r>
          </w:p>
        </w:tc>
        <w:tc>
          <w:tcPr>
            <w:tcW w:w="454" w:type="pct"/>
          </w:tcPr>
          <w:p w14:paraId="42442E9C" w14:textId="77777777" w:rsidR="00924706" w:rsidRPr="00552CE1" w:rsidRDefault="00924706" w:rsidP="00924706">
            <w:pPr>
              <w:jc w:val="center"/>
              <w:rPr>
                <w:sz w:val="18"/>
                <w:szCs w:val="18"/>
              </w:rPr>
            </w:pPr>
            <w:r w:rsidRPr="00552CE1">
              <w:rPr>
                <w:sz w:val="18"/>
                <w:szCs w:val="18"/>
              </w:rPr>
              <w:t>Yes</w:t>
            </w:r>
          </w:p>
        </w:tc>
        <w:tc>
          <w:tcPr>
            <w:tcW w:w="707" w:type="pct"/>
          </w:tcPr>
          <w:p w14:paraId="4CBCF694"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562230CC" w14:textId="77777777" w:rsidTr="00924706">
        <w:trPr>
          <w:trHeight w:val="283"/>
        </w:trPr>
        <w:tc>
          <w:tcPr>
            <w:tcW w:w="151" w:type="pct"/>
          </w:tcPr>
          <w:p w14:paraId="78C29BDF" w14:textId="77777777" w:rsidR="00924706" w:rsidRPr="00552CE1" w:rsidRDefault="00924706" w:rsidP="00924706">
            <w:pPr>
              <w:jc w:val="left"/>
              <w:rPr>
                <w:sz w:val="18"/>
                <w:szCs w:val="18"/>
              </w:rPr>
            </w:pPr>
            <w:r w:rsidRPr="00552CE1">
              <w:rPr>
                <w:sz w:val="18"/>
                <w:szCs w:val="18"/>
              </w:rPr>
              <w:t>4</w:t>
            </w:r>
          </w:p>
        </w:tc>
        <w:tc>
          <w:tcPr>
            <w:tcW w:w="556" w:type="pct"/>
            <w:hideMark/>
          </w:tcPr>
          <w:p w14:paraId="5CE2A695" w14:textId="77777777" w:rsidR="00924706" w:rsidRPr="00552CE1" w:rsidRDefault="00924706" w:rsidP="00924706">
            <w:pPr>
              <w:jc w:val="left"/>
              <w:rPr>
                <w:sz w:val="18"/>
                <w:szCs w:val="18"/>
              </w:rPr>
            </w:pPr>
            <w:r w:rsidRPr="00552CE1">
              <w:rPr>
                <w:sz w:val="18"/>
                <w:szCs w:val="18"/>
              </w:rPr>
              <w:t>Armenia</w:t>
            </w:r>
          </w:p>
        </w:tc>
        <w:tc>
          <w:tcPr>
            <w:tcW w:w="657" w:type="pct"/>
            <w:shd w:val="clear" w:color="auto" w:fill="auto"/>
          </w:tcPr>
          <w:p w14:paraId="7E1D839B"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4D4EDD93" w14:textId="77777777" w:rsidR="00924706" w:rsidRPr="00552CE1" w:rsidRDefault="00924706" w:rsidP="00924706">
            <w:pPr>
              <w:jc w:val="center"/>
              <w:rPr>
                <w:sz w:val="18"/>
                <w:szCs w:val="18"/>
              </w:rPr>
            </w:pPr>
            <w:r w:rsidRPr="00552CE1">
              <w:rPr>
                <w:sz w:val="18"/>
                <w:szCs w:val="18"/>
              </w:rPr>
              <w:t>LVC</w:t>
            </w:r>
          </w:p>
        </w:tc>
        <w:tc>
          <w:tcPr>
            <w:tcW w:w="1067" w:type="pct"/>
            <w:hideMark/>
          </w:tcPr>
          <w:p w14:paraId="65972B70" w14:textId="77777777" w:rsidR="00924706" w:rsidRPr="00552CE1" w:rsidRDefault="00924706" w:rsidP="00924706">
            <w:pPr>
              <w:jc w:val="left"/>
              <w:rPr>
                <w:sz w:val="18"/>
                <w:szCs w:val="18"/>
              </w:rPr>
            </w:pPr>
            <w:r w:rsidRPr="00552CE1">
              <w:rPr>
                <w:sz w:val="18"/>
                <w:szCs w:val="18"/>
              </w:rPr>
              <w:t>ARM/SEV/80/TAS/01+</w:t>
            </w:r>
          </w:p>
        </w:tc>
        <w:tc>
          <w:tcPr>
            <w:tcW w:w="549" w:type="pct"/>
            <w:hideMark/>
          </w:tcPr>
          <w:p w14:paraId="736A5C20" w14:textId="77777777" w:rsidR="00924706" w:rsidRPr="00552CE1" w:rsidRDefault="00924706" w:rsidP="00924706">
            <w:pPr>
              <w:jc w:val="center"/>
              <w:rPr>
                <w:sz w:val="18"/>
                <w:szCs w:val="18"/>
              </w:rPr>
            </w:pPr>
            <w:r w:rsidRPr="00552CE1">
              <w:rPr>
                <w:sz w:val="18"/>
                <w:szCs w:val="18"/>
              </w:rPr>
              <w:t>UNIDO</w:t>
            </w:r>
          </w:p>
        </w:tc>
        <w:tc>
          <w:tcPr>
            <w:tcW w:w="405" w:type="pct"/>
            <w:hideMark/>
          </w:tcPr>
          <w:p w14:paraId="525D1BCE" w14:textId="77777777" w:rsidR="00924706" w:rsidRPr="00552CE1" w:rsidRDefault="00924706" w:rsidP="00924706">
            <w:pPr>
              <w:jc w:val="right"/>
              <w:rPr>
                <w:sz w:val="18"/>
                <w:szCs w:val="18"/>
              </w:rPr>
            </w:pPr>
            <w:r w:rsidRPr="00552CE1">
              <w:rPr>
                <w:sz w:val="18"/>
                <w:szCs w:val="18"/>
              </w:rPr>
              <w:t>150,000</w:t>
            </w:r>
          </w:p>
        </w:tc>
        <w:tc>
          <w:tcPr>
            <w:tcW w:w="454" w:type="pct"/>
          </w:tcPr>
          <w:p w14:paraId="59008221" w14:textId="77777777" w:rsidR="00924706" w:rsidRPr="00552CE1" w:rsidRDefault="00924706" w:rsidP="00924706">
            <w:pPr>
              <w:jc w:val="center"/>
              <w:rPr>
                <w:sz w:val="18"/>
                <w:szCs w:val="18"/>
              </w:rPr>
            </w:pPr>
            <w:r w:rsidRPr="00552CE1">
              <w:rPr>
                <w:sz w:val="18"/>
                <w:szCs w:val="18"/>
              </w:rPr>
              <w:t>Yes</w:t>
            </w:r>
          </w:p>
        </w:tc>
        <w:tc>
          <w:tcPr>
            <w:tcW w:w="707" w:type="pct"/>
          </w:tcPr>
          <w:p w14:paraId="038D1318"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1DDDB6F7" w14:textId="77777777" w:rsidTr="00924706">
        <w:trPr>
          <w:trHeight w:val="283"/>
        </w:trPr>
        <w:tc>
          <w:tcPr>
            <w:tcW w:w="151" w:type="pct"/>
          </w:tcPr>
          <w:p w14:paraId="78B6DAF9" w14:textId="77777777" w:rsidR="00924706" w:rsidRPr="00552CE1" w:rsidRDefault="00924706" w:rsidP="00924706">
            <w:pPr>
              <w:jc w:val="left"/>
              <w:rPr>
                <w:sz w:val="18"/>
                <w:szCs w:val="18"/>
              </w:rPr>
            </w:pPr>
            <w:r w:rsidRPr="00552CE1">
              <w:rPr>
                <w:sz w:val="18"/>
                <w:szCs w:val="18"/>
              </w:rPr>
              <w:t>5</w:t>
            </w:r>
          </w:p>
        </w:tc>
        <w:tc>
          <w:tcPr>
            <w:tcW w:w="556" w:type="pct"/>
            <w:hideMark/>
          </w:tcPr>
          <w:p w14:paraId="19FB6CA2" w14:textId="77777777" w:rsidR="00924706" w:rsidRPr="00552CE1" w:rsidRDefault="00924706" w:rsidP="00924706">
            <w:pPr>
              <w:jc w:val="left"/>
              <w:rPr>
                <w:sz w:val="18"/>
                <w:szCs w:val="18"/>
              </w:rPr>
            </w:pPr>
            <w:r w:rsidRPr="00552CE1">
              <w:rPr>
                <w:sz w:val="18"/>
                <w:szCs w:val="18"/>
              </w:rPr>
              <w:t>Bahrain</w:t>
            </w:r>
          </w:p>
        </w:tc>
        <w:tc>
          <w:tcPr>
            <w:tcW w:w="657" w:type="pct"/>
            <w:shd w:val="clear" w:color="auto" w:fill="auto"/>
          </w:tcPr>
          <w:p w14:paraId="5D834529"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10012C96"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18181F2E" w14:textId="77777777" w:rsidR="00924706" w:rsidRPr="00552CE1" w:rsidRDefault="00924706" w:rsidP="00924706">
            <w:pPr>
              <w:jc w:val="left"/>
              <w:rPr>
                <w:sz w:val="18"/>
                <w:szCs w:val="18"/>
              </w:rPr>
            </w:pPr>
            <w:r w:rsidRPr="00552CE1">
              <w:rPr>
                <w:sz w:val="18"/>
                <w:szCs w:val="18"/>
              </w:rPr>
              <w:t>BAH/SEV/81/TAS/34</w:t>
            </w:r>
          </w:p>
        </w:tc>
        <w:tc>
          <w:tcPr>
            <w:tcW w:w="549" w:type="pct"/>
            <w:hideMark/>
          </w:tcPr>
          <w:p w14:paraId="7070F363" w14:textId="77777777" w:rsidR="00924706" w:rsidRPr="00552CE1" w:rsidRDefault="00924706" w:rsidP="00924706">
            <w:pPr>
              <w:jc w:val="center"/>
              <w:rPr>
                <w:sz w:val="18"/>
                <w:szCs w:val="18"/>
              </w:rPr>
            </w:pPr>
            <w:r w:rsidRPr="00552CE1">
              <w:rPr>
                <w:sz w:val="18"/>
                <w:szCs w:val="18"/>
              </w:rPr>
              <w:t>UNEP</w:t>
            </w:r>
          </w:p>
        </w:tc>
        <w:tc>
          <w:tcPr>
            <w:tcW w:w="405" w:type="pct"/>
            <w:hideMark/>
          </w:tcPr>
          <w:p w14:paraId="38360857" w14:textId="77777777" w:rsidR="00924706" w:rsidRPr="00552CE1" w:rsidRDefault="00924706" w:rsidP="00924706">
            <w:pPr>
              <w:jc w:val="right"/>
              <w:rPr>
                <w:sz w:val="18"/>
                <w:szCs w:val="18"/>
              </w:rPr>
            </w:pPr>
            <w:r w:rsidRPr="00552CE1">
              <w:rPr>
                <w:sz w:val="18"/>
                <w:szCs w:val="18"/>
              </w:rPr>
              <w:t>150,000</w:t>
            </w:r>
          </w:p>
        </w:tc>
        <w:tc>
          <w:tcPr>
            <w:tcW w:w="454" w:type="pct"/>
          </w:tcPr>
          <w:p w14:paraId="0BEAB053" w14:textId="77777777" w:rsidR="00924706" w:rsidRPr="00552CE1" w:rsidRDefault="00924706" w:rsidP="00924706">
            <w:pPr>
              <w:jc w:val="center"/>
              <w:rPr>
                <w:sz w:val="18"/>
                <w:szCs w:val="18"/>
              </w:rPr>
            </w:pPr>
            <w:r w:rsidRPr="00552CE1">
              <w:rPr>
                <w:sz w:val="18"/>
                <w:szCs w:val="18"/>
              </w:rPr>
              <w:t>Yes</w:t>
            </w:r>
          </w:p>
        </w:tc>
        <w:tc>
          <w:tcPr>
            <w:tcW w:w="707" w:type="pct"/>
          </w:tcPr>
          <w:p w14:paraId="457B14E7" w14:textId="77777777" w:rsidR="00924706" w:rsidRPr="00552CE1" w:rsidRDefault="00924706" w:rsidP="00924706">
            <w:pPr>
              <w:jc w:val="left"/>
              <w:rPr>
                <w:sz w:val="18"/>
                <w:szCs w:val="18"/>
              </w:rPr>
            </w:pPr>
            <w:r w:rsidRPr="00552CE1">
              <w:rPr>
                <w:sz w:val="18"/>
                <w:szCs w:val="18"/>
              </w:rPr>
              <w:t>Geographical and agency representation, HAT exemption</w:t>
            </w:r>
          </w:p>
        </w:tc>
      </w:tr>
      <w:tr w:rsidR="00924706" w:rsidRPr="00552CE1" w14:paraId="72283303" w14:textId="77777777" w:rsidTr="00924706">
        <w:trPr>
          <w:trHeight w:val="283"/>
        </w:trPr>
        <w:tc>
          <w:tcPr>
            <w:tcW w:w="151" w:type="pct"/>
          </w:tcPr>
          <w:p w14:paraId="5DC0DB6C" w14:textId="77777777" w:rsidR="00924706" w:rsidRPr="00552CE1" w:rsidRDefault="00924706" w:rsidP="00924706">
            <w:pPr>
              <w:jc w:val="left"/>
              <w:rPr>
                <w:sz w:val="18"/>
                <w:szCs w:val="18"/>
              </w:rPr>
            </w:pPr>
            <w:r w:rsidRPr="00552CE1">
              <w:rPr>
                <w:sz w:val="18"/>
                <w:szCs w:val="18"/>
              </w:rPr>
              <w:t>6</w:t>
            </w:r>
          </w:p>
        </w:tc>
        <w:tc>
          <w:tcPr>
            <w:tcW w:w="556" w:type="pct"/>
          </w:tcPr>
          <w:p w14:paraId="4AAEB931" w14:textId="77777777" w:rsidR="00924706" w:rsidRPr="00552CE1" w:rsidRDefault="00924706" w:rsidP="00924706">
            <w:pPr>
              <w:jc w:val="left"/>
              <w:rPr>
                <w:sz w:val="18"/>
                <w:szCs w:val="18"/>
                <w:lang w:val="en-GB"/>
              </w:rPr>
            </w:pPr>
            <w:r w:rsidRPr="00552CE1">
              <w:rPr>
                <w:color w:val="000000"/>
                <w:sz w:val="18"/>
                <w:szCs w:val="18"/>
                <w:lang w:val="en-GB"/>
              </w:rPr>
              <w:t>Belize</w:t>
            </w:r>
          </w:p>
        </w:tc>
        <w:tc>
          <w:tcPr>
            <w:tcW w:w="657" w:type="pct"/>
            <w:shd w:val="clear" w:color="auto" w:fill="auto"/>
          </w:tcPr>
          <w:p w14:paraId="2C03696A" w14:textId="77777777" w:rsidR="00924706" w:rsidRPr="00552CE1" w:rsidRDefault="00924706" w:rsidP="00924706">
            <w:pPr>
              <w:jc w:val="left"/>
              <w:rPr>
                <w:color w:val="000000"/>
                <w:sz w:val="18"/>
                <w:szCs w:val="18"/>
                <w:lang w:val="en-GB"/>
              </w:rPr>
            </w:pPr>
            <w:r w:rsidRPr="00552CE1">
              <w:rPr>
                <w:color w:val="000000"/>
                <w:sz w:val="18"/>
                <w:szCs w:val="18"/>
                <w:lang w:val="en-GB"/>
              </w:rPr>
              <w:t>Caribbean</w:t>
            </w:r>
          </w:p>
        </w:tc>
        <w:tc>
          <w:tcPr>
            <w:tcW w:w="454" w:type="pct"/>
            <w:shd w:val="clear" w:color="auto" w:fill="auto"/>
          </w:tcPr>
          <w:p w14:paraId="19EFCE78" w14:textId="77777777" w:rsidR="00924706" w:rsidRPr="00552CE1" w:rsidRDefault="00924706" w:rsidP="00924706">
            <w:pPr>
              <w:jc w:val="center"/>
              <w:rPr>
                <w:sz w:val="18"/>
                <w:szCs w:val="18"/>
                <w:lang w:val="en-GB"/>
              </w:rPr>
            </w:pPr>
            <w:r w:rsidRPr="00552CE1">
              <w:rPr>
                <w:sz w:val="18"/>
                <w:szCs w:val="18"/>
                <w:lang w:val="en-GB"/>
              </w:rPr>
              <w:t>LVC</w:t>
            </w:r>
          </w:p>
        </w:tc>
        <w:tc>
          <w:tcPr>
            <w:tcW w:w="1067" w:type="pct"/>
          </w:tcPr>
          <w:p w14:paraId="1FD08599" w14:textId="77777777" w:rsidR="00924706" w:rsidRPr="00552CE1" w:rsidRDefault="00924706" w:rsidP="00924706">
            <w:pPr>
              <w:jc w:val="left"/>
              <w:rPr>
                <w:sz w:val="18"/>
                <w:szCs w:val="18"/>
                <w:lang w:val="es-ES"/>
              </w:rPr>
            </w:pPr>
            <w:r w:rsidRPr="00552CE1">
              <w:rPr>
                <w:color w:val="000000"/>
                <w:sz w:val="18"/>
                <w:szCs w:val="18"/>
                <w:lang w:val="es-ES"/>
              </w:rPr>
              <w:t>BZE/SEV/85/TAS/37 (UNDP) BZE/SEV/85/TAS/38 (Canada)</w:t>
            </w:r>
          </w:p>
        </w:tc>
        <w:tc>
          <w:tcPr>
            <w:tcW w:w="549" w:type="pct"/>
          </w:tcPr>
          <w:p w14:paraId="1DA1F44F" w14:textId="77777777" w:rsidR="00924706" w:rsidRPr="00552CE1" w:rsidRDefault="00924706" w:rsidP="00924706">
            <w:pPr>
              <w:jc w:val="center"/>
              <w:rPr>
                <w:sz w:val="18"/>
                <w:szCs w:val="18"/>
                <w:lang w:val="en-GB"/>
              </w:rPr>
            </w:pPr>
            <w:r w:rsidRPr="00552CE1">
              <w:rPr>
                <w:color w:val="000000"/>
                <w:sz w:val="18"/>
                <w:szCs w:val="18"/>
                <w:lang w:val="en-GB"/>
              </w:rPr>
              <w:t>UNDP/Canada</w:t>
            </w:r>
          </w:p>
        </w:tc>
        <w:tc>
          <w:tcPr>
            <w:tcW w:w="405" w:type="pct"/>
          </w:tcPr>
          <w:p w14:paraId="6926373D" w14:textId="77777777" w:rsidR="00924706" w:rsidRPr="00552CE1" w:rsidRDefault="00924706" w:rsidP="00924706">
            <w:pPr>
              <w:jc w:val="right"/>
              <w:rPr>
                <w:sz w:val="18"/>
                <w:szCs w:val="18"/>
                <w:lang w:val="en-GB"/>
              </w:rPr>
            </w:pPr>
            <w:r w:rsidRPr="00552CE1">
              <w:rPr>
                <w:color w:val="000000"/>
                <w:sz w:val="18"/>
                <w:szCs w:val="18"/>
                <w:lang w:val="en-GB"/>
              </w:rPr>
              <w:t>55,000</w:t>
            </w:r>
          </w:p>
        </w:tc>
        <w:tc>
          <w:tcPr>
            <w:tcW w:w="454" w:type="pct"/>
          </w:tcPr>
          <w:p w14:paraId="7A22165E" w14:textId="77777777" w:rsidR="00924706" w:rsidRPr="00552CE1" w:rsidRDefault="00924706" w:rsidP="00924706">
            <w:pPr>
              <w:jc w:val="center"/>
              <w:rPr>
                <w:sz w:val="18"/>
                <w:szCs w:val="18"/>
                <w:lang w:val="en-GB"/>
              </w:rPr>
            </w:pPr>
            <w:r w:rsidRPr="00552CE1">
              <w:rPr>
                <w:sz w:val="18"/>
                <w:szCs w:val="18"/>
                <w:lang w:val="en-GB"/>
              </w:rPr>
              <w:t>Yes</w:t>
            </w:r>
          </w:p>
        </w:tc>
        <w:tc>
          <w:tcPr>
            <w:tcW w:w="707" w:type="pct"/>
          </w:tcPr>
          <w:p w14:paraId="08C113FB" w14:textId="77777777" w:rsidR="00924706" w:rsidRPr="00552CE1" w:rsidRDefault="00924706" w:rsidP="00924706">
            <w:pPr>
              <w:jc w:val="left"/>
              <w:rPr>
                <w:sz w:val="18"/>
                <w:szCs w:val="18"/>
                <w:lang w:val="en-GB"/>
              </w:rPr>
            </w:pPr>
            <w:r w:rsidRPr="00552CE1">
              <w:rPr>
                <w:sz w:val="18"/>
                <w:szCs w:val="18"/>
                <w:lang w:val="en-GB"/>
              </w:rPr>
              <w:t xml:space="preserve">Geographical and agency representation, Kigali Amendment not ratified </w:t>
            </w:r>
          </w:p>
        </w:tc>
      </w:tr>
      <w:tr w:rsidR="00924706" w:rsidRPr="00552CE1" w14:paraId="01463EAF" w14:textId="77777777" w:rsidTr="00924706">
        <w:trPr>
          <w:trHeight w:val="227"/>
        </w:trPr>
        <w:tc>
          <w:tcPr>
            <w:tcW w:w="151" w:type="pct"/>
          </w:tcPr>
          <w:p w14:paraId="0B39E817" w14:textId="77777777" w:rsidR="00924706" w:rsidRPr="00552CE1" w:rsidRDefault="00924706" w:rsidP="00924706">
            <w:pPr>
              <w:jc w:val="left"/>
              <w:rPr>
                <w:sz w:val="18"/>
                <w:szCs w:val="18"/>
              </w:rPr>
            </w:pPr>
            <w:r w:rsidRPr="00552CE1">
              <w:rPr>
                <w:sz w:val="18"/>
                <w:szCs w:val="18"/>
              </w:rPr>
              <w:t>7</w:t>
            </w:r>
          </w:p>
        </w:tc>
        <w:tc>
          <w:tcPr>
            <w:tcW w:w="556" w:type="pct"/>
          </w:tcPr>
          <w:p w14:paraId="47896058" w14:textId="77777777" w:rsidR="00924706" w:rsidRPr="00552CE1" w:rsidRDefault="00924706" w:rsidP="00924706">
            <w:pPr>
              <w:jc w:val="left"/>
              <w:rPr>
                <w:sz w:val="18"/>
                <w:szCs w:val="18"/>
              </w:rPr>
            </w:pPr>
            <w:r w:rsidRPr="00552CE1">
              <w:rPr>
                <w:sz w:val="18"/>
                <w:szCs w:val="18"/>
              </w:rPr>
              <w:t>Bhutan</w:t>
            </w:r>
          </w:p>
        </w:tc>
        <w:tc>
          <w:tcPr>
            <w:tcW w:w="657" w:type="pct"/>
            <w:shd w:val="clear" w:color="auto" w:fill="auto"/>
          </w:tcPr>
          <w:p w14:paraId="7C41ED53" w14:textId="77777777" w:rsidR="00924706" w:rsidRPr="00552CE1" w:rsidRDefault="00924706" w:rsidP="00924706">
            <w:pPr>
              <w:jc w:val="left"/>
              <w:rPr>
                <w:sz w:val="18"/>
                <w:szCs w:val="18"/>
              </w:rPr>
            </w:pPr>
            <w:r w:rsidRPr="00552CE1">
              <w:rPr>
                <w:color w:val="000000"/>
                <w:sz w:val="18"/>
                <w:szCs w:val="18"/>
              </w:rPr>
              <w:t>South Asia</w:t>
            </w:r>
          </w:p>
        </w:tc>
        <w:tc>
          <w:tcPr>
            <w:tcW w:w="454" w:type="pct"/>
            <w:shd w:val="clear" w:color="auto" w:fill="auto"/>
          </w:tcPr>
          <w:p w14:paraId="083A95CC" w14:textId="77777777" w:rsidR="00924706" w:rsidRPr="00552CE1" w:rsidRDefault="00924706" w:rsidP="00924706">
            <w:pPr>
              <w:jc w:val="center"/>
              <w:rPr>
                <w:sz w:val="18"/>
                <w:szCs w:val="18"/>
              </w:rPr>
            </w:pPr>
            <w:r w:rsidRPr="00552CE1">
              <w:rPr>
                <w:sz w:val="18"/>
                <w:szCs w:val="18"/>
              </w:rPr>
              <w:t>LVC</w:t>
            </w:r>
          </w:p>
        </w:tc>
        <w:tc>
          <w:tcPr>
            <w:tcW w:w="1067" w:type="pct"/>
          </w:tcPr>
          <w:p w14:paraId="4A916456" w14:textId="77777777" w:rsidR="00924706" w:rsidRPr="00552CE1" w:rsidRDefault="00924706" w:rsidP="00924706">
            <w:pPr>
              <w:jc w:val="left"/>
              <w:rPr>
                <w:color w:val="000000"/>
                <w:sz w:val="18"/>
                <w:szCs w:val="18"/>
              </w:rPr>
            </w:pPr>
            <w:r w:rsidRPr="00552CE1">
              <w:rPr>
                <w:sz w:val="18"/>
                <w:szCs w:val="18"/>
              </w:rPr>
              <w:t>BHU/SEV/80/TAS/01+</w:t>
            </w:r>
          </w:p>
        </w:tc>
        <w:tc>
          <w:tcPr>
            <w:tcW w:w="549" w:type="pct"/>
          </w:tcPr>
          <w:p w14:paraId="46C31E0B" w14:textId="77777777" w:rsidR="00924706" w:rsidRPr="00552CE1" w:rsidRDefault="00924706" w:rsidP="00924706">
            <w:pPr>
              <w:jc w:val="center"/>
              <w:rPr>
                <w:sz w:val="18"/>
                <w:szCs w:val="18"/>
              </w:rPr>
            </w:pPr>
            <w:r w:rsidRPr="00552CE1">
              <w:rPr>
                <w:sz w:val="18"/>
                <w:szCs w:val="18"/>
              </w:rPr>
              <w:t>UNEP</w:t>
            </w:r>
          </w:p>
        </w:tc>
        <w:tc>
          <w:tcPr>
            <w:tcW w:w="405" w:type="pct"/>
          </w:tcPr>
          <w:p w14:paraId="46646DED" w14:textId="77777777" w:rsidR="00924706" w:rsidRPr="00552CE1" w:rsidRDefault="00924706" w:rsidP="00924706">
            <w:pPr>
              <w:jc w:val="right"/>
              <w:rPr>
                <w:sz w:val="18"/>
                <w:szCs w:val="18"/>
              </w:rPr>
            </w:pPr>
            <w:r w:rsidRPr="00552CE1">
              <w:rPr>
                <w:sz w:val="18"/>
                <w:szCs w:val="18"/>
              </w:rPr>
              <w:t>50,000</w:t>
            </w:r>
          </w:p>
        </w:tc>
        <w:tc>
          <w:tcPr>
            <w:tcW w:w="454" w:type="pct"/>
          </w:tcPr>
          <w:p w14:paraId="15DA0673" w14:textId="77777777" w:rsidR="00924706" w:rsidRPr="00552CE1" w:rsidRDefault="00924706" w:rsidP="00924706">
            <w:pPr>
              <w:jc w:val="center"/>
              <w:rPr>
                <w:sz w:val="18"/>
                <w:szCs w:val="18"/>
              </w:rPr>
            </w:pPr>
          </w:p>
        </w:tc>
        <w:tc>
          <w:tcPr>
            <w:tcW w:w="707" w:type="pct"/>
          </w:tcPr>
          <w:p w14:paraId="68362C16" w14:textId="77777777" w:rsidR="00924706" w:rsidRPr="00552CE1" w:rsidRDefault="00924706" w:rsidP="00924706">
            <w:pPr>
              <w:jc w:val="left"/>
              <w:rPr>
                <w:sz w:val="18"/>
                <w:szCs w:val="18"/>
              </w:rPr>
            </w:pPr>
          </w:p>
        </w:tc>
      </w:tr>
      <w:tr w:rsidR="00924706" w:rsidRPr="00552CE1" w14:paraId="7046F2F6" w14:textId="77777777" w:rsidTr="00924706">
        <w:trPr>
          <w:trHeight w:val="227"/>
        </w:trPr>
        <w:tc>
          <w:tcPr>
            <w:tcW w:w="151" w:type="pct"/>
          </w:tcPr>
          <w:p w14:paraId="7EDF6842" w14:textId="77777777" w:rsidR="00924706" w:rsidRPr="00552CE1" w:rsidRDefault="00924706" w:rsidP="00924706">
            <w:pPr>
              <w:jc w:val="left"/>
              <w:rPr>
                <w:sz w:val="18"/>
                <w:szCs w:val="18"/>
              </w:rPr>
            </w:pPr>
            <w:r w:rsidRPr="00552CE1">
              <w:rPr>
                <w:sz w:val="18"/>
                <w:szCs w:val="18"/>
              </w:rPr>
              <w:t>8</w:t>
            </w:r>
          </w:p>
        </w:tc>
        <w:tc>
          <w:tcPr>
            <w:tcW w:w="556" w:type="pct"/>
          </w:tcPr>
          <w:p w14:paraId="5BAF9E04" w14:textId="77777777" w:rsidR="00924706" w:rsidRPr="00552CE1" w:rsidRDefault="00924706" w:rsidP="00924706">
            <w:pPr>
              <w:ind w:right="-130"/>
              <w:jc w:val="left"/>
              <w:rPr>
                <w:sz w:val="18"/>
                <w:szCs w:val="18"/>
              </w:rPr>
            </w:pPr>
            <w:r w:rsidRPr="00552CE1">
              <w:rPr>
                <w:sz w:val="18"/>
                <w:szCs w:val="18"/>
              </w:rPr>
              <w:t xml:space="preserve">Bolivia (PlurinationalState of) </w:t>
            </w:r>
          </w:p>
        </w:tc>
        <w:tc>
          <w:tcPr>
            <w:tcW w:w="657" w:type="pct"/>
            <w:shd w:val="clear" w:color="auto" w:fill="auto"/>
          </w:tcPr>
          <w:p w14:paraId="7B4DF65C" w14:textId="77777777" w:rsidR="00924706" w:rsidRPr="00552CE1" w:rsidRDefault="00924706" w:rsidP="00924706">
            <w:pPr>
              <w:jc w:val="left"/>
              <w:rPr>
                <w:color w:val="000000"/>
                <w:sz w:val="18"/>
                <w:szCs w:val="18"/>
              </w:rPr>
            </w:pPr>
            <w:r w:rsidRPr="00552CE1">
              <w:rPr>
                <w:color w:val="000000"/>
                <w:sz w:val="18"/>
                <w:szCs w:val="18"/>
              </w:rPr>
              <w:t>South America</w:t>
            </w:r>
          </w:p>
        </w:tc>
        <w:tc>
          <w:tcPr>
            <w:tcW w:w="454" w:type="pct"/>
            <w:shd w:val="clear" w:color="auto" w:fill="auto"/>
          </w:tcPr>
          <w:p w14:paraId="78F131BD" w14:textId="77777777" w:rsidR="00924706" w:rsidRPr="00552CE1" w:rsidRDefault="00924706" w:rsidP="00924706">
            <w:pPr>
              <w:jc w:val="center"/>
              <w:rPr>
                <w:color w:val="000000"/>
                <w:sz w:val="18"/>
                <w:szCs w:val="18"/>
              </w:rPr>
            </w:pPr>
            <w:r w:rsidRPr="00552CE1">
              <w:rPr>
                <w:sz w:val="18"/>
                <w:szCs w:val="18"/>
              </w:rPr>
              <w:t>LVC</w:t>
            </w:r>
          </w:p>
        </w:tc>
        <w:tc>
          <w:tcPr>
            <w:tcW w:w="1067" w:type="pct"/>
          </w:tcPr>
          <w:p w14:paraId="580E0556" w14:textId="77777777" w:rsidR="00924706" w:rsidRPr="00552CE1" w:rsidRDefault="00924706" w:rsidP="00924706">
            <w:pPr>
              <w:jc w:val="left"/>
              <w:rPr>
                <w:color w:val="000000"/>
                <w:sz w:val="18"/>
                <w:szCs w:val="18"/>
              </w:rPr>
            </w:pPr>
            <w:r w:rsidRPr="00552CE1">
              <w:rPr>
                <w:color w:val="000000"/>
                <w:sz w:val="18"/>
                <w:szCs w:val="18"/>
              </w:rPr>
              <w:t>BOL/SEV/82/TAS/01+</w:t>
            </w:r>
          </w:p>
        </w:tc>
        <w:tc>
          <w:tcPr>
            <w:tcW w:w="549" w:type="pct"/>
          </w:tcPr>
          <w:p w14:paraId="2CEFA0D1" w14:textId="77777777" w:rsidR="00924706" w:rsidRPr="00552CE1" w:rsidRDefault="00924706" w:rsidP="00924706">
            <w:pPr>
              <w:jc w:val="center"/>
              <w:rPr>
                <w:sz w:val="18"/>
                <w:szCs w:val="18"/>
              </w:rPr>
            </w:pPr>
            <w:r w:rsidRPr="00552CE1">
              <w:rPr>
                <w:sz w:val="18"/>
                <w:szCs w:val="18"/>
              </w:rPr>
              <w:t>UNEP</w:t>
            </w:r>
          </w:p>
        </w:tc>
        <w:tc>
          <w:tcPr>
            <w:tcW w:w="405" w:type="pct"/>
          </w:tcPr>
          <w:p w14:paraId="7FF92CF7" w14:textId="77777777" w:rsidR="00924706" w:rsidRPr="00552CE1" w:rsidRDefault="00924706" w:rsidP="00924706">
            <w:pPr>
              <w:jc w:val="right"/>
              <w:rPr>
                <w:sz w:val="18"/>
                <w:szCs w:val="18"/>
              </w:rPr>
            </w:pPr>
            <w:r w:rsidRPr="00552CE1">
              <w:rPr>
                <w:sz w:val="18"/>
                <w:szCs w:val="18"/>
              </w:rPr>
              <w:t>150,000</w:t>
            </w:r>
          </w:p>
        </w:tc>
        <w:tc>
          <w:tcPr>
            <w:tcW w:w="454" w:type="pct"/>
          </w:tcPr>
          <w:p w14:paraId="153F0508" w14:textId="77777777" w:rsidR="00924706" w:rsidRPr="00552CE1" w:rsidRDefault="00924706" w:rsidP="00924706">
            <w:pPr>
              <w:jc w:val="center"/>
              <w:rPr>
                <w:sz w:val="18"/>
                <w:szCs w:val="18"/>
              </w:rPr>
            </w:pPr>
            <w:r w:rsidRPr="00552CE1">
              <w:rPr>
                <w:sz w:val="18"/>
                <w:szCs w:val="18"/>
              </w:rPr>
              <w:t>Yes</w:t>
            </w:r>
          </w:p>
        </w:tc>
        <w:tc>
          <w:tcPr>
            <w:tcW w:w="707" w:type="pct"/>
          </w:tcPr>
          <w:p w14:paraId="2DB0BCC7" w14:textId="77777777" w:rsidR="00924706" w:rsidRPr="00552CE1" w:rsidRDefault="00924706" w:rsidP="00924706">
            <w:pPr>
              <w:jc w:val="left"/>
              <w:rPr>
                <w:sz w:val="18"/>
                <w:szCs w:val="18"/>
              </w:rPr>
            </w:pPr>
            <w:r w:rsidRPr="00552CE1">
              <w:rPr>
                <w:sz w:val="18"/>
                <w:szCs w:val="18"/>
              </w:rPr>
              <w:t>Geographical representation</w:t>
            </w:r>
          </w:p>
        </w:tc>
      </w:tr>
      <w:tr w:rsidR="00924706" w:rsidRPr="00552CE1" w14:paraId="3721AC3C" w14:textId="77777777" w:rsidTr="00924706">
        <w:trPr>
          <w:trHeight w:val="227"/>
        </w:trPr>
        <w:tc>
          <w:tcPr>
            <w:tcW w:w="151" w:type="pct"/>
          </w:tcPr>
          <w:p w14:paraId="6CE3AAF2" w14:textId="77777777" w:rsidR="00924706" w:rsidRPr="00552CE1" w:rsidRDefault="00924706" w:rsidP="00924706">
            <w:pPr>
              <w:jc w:val="left"/>
              <w:rPr>
                <w:sz w:val="18"/>
                <w:szCs w:val="18"/>
              </w:rPr>
            </w:pPr>
            <w:r w:rsidRPr="00552CE1">
              <w:rPr>
                <w:sz w:val="18"/>
                <w:szCs w:val="18"/>
              </w:rPr>
              <w:t>9</w:t>
            </w:r>
          </w:p>
        </w:tc>
        <w:tc>
          <w:tcPr>
            <w:tcW w:w="556" w:type="pct"/>
          </w:tcPr>
          <w:p w14:paraId="7521EF2F" w14:textId="77777777" w:rsidR="00924706" w:rsidRPr="00552CE1" w:rsidRDefault="00924706" w:rsidP="00924706">
            <w:pPr>
              <w:jc w:val="left"/>
              <w:rPr>
                <w:sz w:val="18"/>
                <w:szCs w:val="18"/>
              </w:rPr>
            </w:pPr>
            <w:r w:rsidRPr="00552CE1">
              <w:rPr>
                <w:color w:val="000000"/>
                <w:sz w:val="18"/>
                <w:szCs w:val="18"/>
              </w:rPr>
              <w:t>Bosnia and Herzegovina</w:t>
            </w:r>
          </w:p>
        </w:tc>
        <w:tc>
          <w:tcPr>
            <w:tcW w:w="657" w:type="pct"/>
            <w:shd w:val="clear" w:color="auto" w:fill="auto"/>
          </w:tcPr>
          <w:p w14:paraId="31E1E638" w14:textId="77777777" w:rsidR="00924706" w:rsidRPr="00552CE1" w:rsidRDefault="00924706" w:rsidP="00924706">
            <w:pPr>
              <w:jc w:val="left"/>
              <w:rPr>
                <w:color w:val="000000"/>
                <w:sz w:val="18"/>
                <w:szCs w:val="18"/>
              </w:rPr>
            </w:pPr>
            <w:r w:rsidRPr="00552CE1">
              <w:rPr>
                <w:color w:val="000000"/>
                <w:sz w:val="18"/>
                <w:szCs w:val="18"/>
              </w:rPr>
              <w:t>Europe and Central Asia</w:t>
            </w:r>
          </w:p>
        </w:tc>
        <w:tc>
          <w:tcPr>
            <w:tcW w:w="454" w:type="pct"/>
            <w:shd w:val="clear" w:color="auto" w:fill="auto"/>
          </w:tcPr>
          <w:p w14:paraId="4249CDD5" w14:textId="77777777" w:rsidR="00924706" w:rsidRPr="00552CE1" w:rsidRDefault="00924706" w:rsidP="00924706">
            <w:pPr>
              <w:jc w:val="center"/>
              <w:rPr>
                <w:color w:val="000000"/>
                <w:sz w:val="18"/>
                <w:szCs w:val="18"/>
              </w:rPr>
            </w:pPr>
            <w:r w:rsidRPr="00552CE1">
              <w:rPr>
                <w:sz w:val="18"/>
                <w:szCs w:val="18"/>
              </w:rPr>
              <w:t>LVC</w:t>
            </w:r>
          </w:p>
        </w:tc>
        <w:tc>
          <w:tcPr>
            <w:tcW w:w="1067" w:type="pct"/>
          </w:tcPr>
          <w:p w14:paraId="246A35E7" w14:textId="77777777" w:rsidR="00924706" w:rsidRPr="00552CE1" w:rsidRDefault="00924706" w:rsidP="00924706">
            <w:pPr>
              <w:jc w:val="left"/>
              <w:rPr>
                <w:sz w:val="18"/>
                <w:szCs w:val="18"/>
              </w:rPr>
            </w:pPr>
            <w:r w:rsidRPr="00552CE1">
              <w:rPr>
                <w:color w:val="000000"/>
                <w:sz w:val="18"/>
                <w:szCs w:val="18"/>
              </w:rPr>
              <w:t>BHE/SEV/80/TAS/01+</w:t>
            </w:r>
          </w:p>
        </w:tc>
        <w:tc>
          <w:tcPr>
            <w:tcW w:w="549" w:type="pct"/>
          </w:tcPr>
          <w:p w14:paraId="19A2AA60" w14:textId="77777777" w:rsidR="00924706" w:rsidRPr="00552CE1" w:rsidRDefault="00924706" w:rsidP="00924706">
            <w:pPr>
              <w:jc w:val="center"/>
              <w:rPr>
                <w:sz w:val="18"/>
                <w:szCs w:val="18"/>
              </w:rPr>
            </w:pPr>
            <w:r w:rsidRPr="00552CE1">
              <w:rPr>
                <w:color w:val="000000"/>
                <w:sz w:val="18"/>
                <w:szCs w:val="18"/>
              </w:rPr>
              <w:t>UNIDO</w:t>
            </w:r>
          </w:p>
        </w:tc>
        <w:tc>
          <w:tcPr>
            <w:tcW w:w="405" w:type="pct"/>
          </w:tcPr>
          <w:p w14:paraId="106ED4FB" w14:textId="77777777" w:rsidR="00924706" w:rsidRPr="00552CE1" w:rsidRDefault="00924706" w:rsidP="00924706">
            <w:pPr>
              <w:jc w:val="right"/>
              <w:rPr>
                <w:sz w:val="18"/>
                <w:szCs w:val="18"/>
              </w:rPr>
            </w:pPr>
            <w:r w:rsidRPr="00552CE1">
              <w:rPr>
                <w:color w:val="000000"/>
                <w:sz w:val="18"/>
                <w:szCs w:val="18"/>
              </w:rPr>
              <w:t>95,000</w:t>
            </w:r>
          </w:p>
        </w:tc>
        <w:tc>
          <w:tcPr>
            <w:tcW w:w="454" w:type="pct"/>
          </w:tcPr>
          <w:p w14:paraId="06ED6C31" w14:textId="77777777" w:rsidR="00924706" w:rsidRPr="00552CE1" w:rsidRDefault="00924706" w:rsidP="00924706">
            <w:pPr>
              <w:jc w:val="center"/>
              <w:rPr>
                <w:sz w:val="18"/>
                <w:szCs w:val="18"/>
              </w:rPr>
            </w:pPr>
          </w:p>
        </w:tc>
        <w:tc>
          <w:tcPr>
            <w:tcW w:w="707" w:type="pct"/>
          </w:tcPr>
          <w:p w14:paraId="5D5C4075" w14:textId="77777777" w:rsidR="00924706" w:rsidRPr="00552CE1" w:rsidRDefault="00924706" w:rsidP="00924706">
            <w:pPr>
              <w:jc w:val="left"/>
              <w:rPr>
                <w:sz w:val="18"/>
                <w:szCs w:val="18"/>
              </w:rPr>
            </w:pPr>
          </w:p>
        </w:tc>
      </w:tr>
      <w:tr w:rsidR="00924706" w:rsidRPr="00552CE1" w14:paraId="69424DBD" w14:textId="77777777" w:rsidTr="00924706">
        <w:trPr>
          <w:trHeight w:val="227"/>
        </w:trPr>
        <w:tc>
          <w:tcPr>
            <w:tcW w:w="151" w:type="pct"/>
          </w:tcPr>
          <w:p w14:paraId="21D94A92" w14:textId="77777777" w:rsidR="00924706" w:rsidRPr="00552CE1" w:rsidRDefault="00924706" w:rsidP="00924706">
            <w:pPr>
              <w:jc w:val="left"/>
              <w:rPr>
                <w:sz w:val="18"/>
                <w:szCs w:val="18"/>
              </w:rPr>
            </w:pPr>
            <w:r w:rsidRPr="00552CE1">
              <w:rPr>
                <w:sz w:val="18"/>
                <w:szCs w:val="18"/>
              </w:rPr>
              <w:t>10</w:t>
            </w:r>
          </w:p>
        </w:tc>
        <w:tc>
          <w:tcPr>
            <w:tcW w:w="556" w:type="pct"/>
          </w:tcPr>
          <w:p w14:paraId="280E9589" w14:textId="77777777" w:rsidR="00924706" w:rsidRPr="00552CE1" w:rsidRDefault="00924706" w:rsidP="00924706">
            <w:pPr>
              <w:jc w:val="left"/>
              <w:rPr>
                <w:sz w:val="18"/>
                <w:szCs w:val="18"/>
              </w:rPr>
            </w:pPr>
            <w:r w:rsidRPr="00552CE1">
              <w:rPr>
                <w:sz w:val="18"/>
                <w:szCs w:val="18"/>
              </w:rPr>
              <w:t>Botswana</w:t>
            </w:r>
          </w:p>
        </w:tc>
        <w:tc>
          <w:tcPr>
            <w:tcW w:w="657" w:type="pct"/>
            <w:shd w:val="clear" w:color="auto" w:fill="auto"/>
          </w:tcPr>
          <w:p w14:paraId="528B8215"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4D0A4D40" w14:textId="77777777" w:rsidR="00924706" w:rsidRPr="00552CE1" w:rsidRDefault="00924706" w:rsidP="00924706">
            <w:pPr>
              <w:jc w:val="center"/>
              <w:rPr>
                <w:sz w:val="18"/>
                <w:szCs w:val="18"/>
              </w:rPr>
            </w:pPr>
            <w:r w:rsidRPr="00552CE1">
              <w:rPr>
                <w:color w:val="000000"/>
                <w:sz w:val="18"/>
                <w:szCs w:val="18"/>
              </w:rPr>
              <w:t>LVC</w:t>
            </w:r>
          </w:p>
        </w:tc>
        <w:tc>
          <w:tcPr>
            <w:tcW w:w="1067" w:type="pct"/>
          </w:tcPr>
          <w:p w14:paraId="1F426020" w14:textId="77777777" w:rsidR="00924706" w:rsidRPr="00552CE1" w:rsidRDefault="00924706" w:rsidP="00924706">
            <w:pPr>
              <w:jc w:val="left"/>
              <w:rPr>
                <w:sz w:val="18"/>
                <w:szCs w:val="18"/>
              </w:rPr>
            </w:pPr>
            <w:r w:rsidRPr="00552CE1">
              <w:rPr>
                <w:sz w:val="18"/>
                <w:szCs w:val="18"/>
              </w:rPr>
              <w:t>BOT/SEV/81/TAS/01+</w:t>
            </w:r>
          </w:p>
        </w:tc>
        <w:tc>
          <w:tcPr>
            <w:tcW w:w="549" w:type="pct"/>
          </w:tcPr>
          <w:p w14:paraId="506E773A" w14:textId="77777777" w:rsidR="00924706" w:rsidRPr="00552CE1" w:rsidRDefault="00924706" w:rsidP="00924706">
            <w:pPr>
              <w:jc w:val="center"/>
              <w:rPr>
                <w:sz w:val="18"/>
                <w:szCs w:val="18"/>
              </w:rPr>
            </w:pPr>
            <w:r w:rsidRPr="00552CE1">
              <w:rPr>
                <w:sz w:val="18"/>
                <w:szCs w:val="18"/>
              </w:rPr>
              <w:t>UNEP</w:t>
            </w:r>
          </w:p>
        </w:tc>
        <w:tc>
          <w:tcPr>
            <w:tcW w:w="405" w:type="pct"/>
          </w:tcPr>
          <w:p w14:paraId="38E0D07A" w14:textId="77777777" w:rsidR="00924706" w:rsidRPr="00552CE1" w:rsidRDefault="00924706" w:rsidP="00924706">
            <w:pPr>
              <w:jc w:val="right"/>
              <w:rPr>
                <w:sz w:val="18"/>
                <w:szCs w:val="18"/>
              </w:rPr>
            </w:pPr>
            <w:r w:rsidRPr="00552CE1">
              <w:rPr>
                <w:sz w:val="18"/>
                <w:szCs w:val="18"/>
              </w:rPr>
              <w:t>150,000</w:t>
            </w:r>
          </w:p>
        </w:tc>
        <w:tc>
          <w:tcPr>
            <w:tcW w:w="454" w:type="pct"/>
          </w:tcPr>
          <w:p w14:paraId="23AA9B15" w14:textId="77777777" w:rsidR="00924706" w:rsidRPr="00552CE1" w:rsidRDefault="00924706" w:rsidP="00924706">
            <w:pPr>
              <w:jc w:val="center"/>
              <w:rPr>
                <w:sz w:val="18"/>
                <w:szCs w:val="18"/>
              </w:rPr>
            </w:pPr>
            <w:r w:rsidRPr="00552CE1">
              <w:rPr>
                <w:sz w:val="18"/>
                <w:szCs w:val="18"/>
              </w:rPr>
              <w:t>Yes</w:t>
            </w:r>
          </w:p>
        </w:tc>
        <w:tc>
          <w:tcPr>
            <w:tcW w:w="707" w:type="pct"/>
          </w:tcPr>
          <w:p w14:paraId="630C4866" w14:textId="77777777" w:rsidR="00924706" w:rsidRPr="00552CE1" w:rsidRDefault="00924706" w:rsidP="00924706">
            <w:pPr>
              <w:jc w:val="left"/>
              <w:rPr>
                <w:sz w:val="18"/>
                <w:szCs w:val="18"/>
              </w:rPr>
            </w:pPr>
            <w:r w:rsidRPr="00552CE1">
              <w:rPr>
                <w:sz w:val="18"/>
                <w:szCs w:val="18"/>
              </w:rPr>
              <w:t>Geographical and agency representation, anglophone country</w:t>
            </w:r>
          </w:p>
        </w:tc>
      </w:tr>
      <w:tr w:rsidR="00924706" w:rsidRPr="00552CE1" w14:paraId="728297FE" w14:textId="77777777" w:rsidTr="00924706">
        <w:trPr>
          <w:trHeight w:val="227"/>
        </w:trPr>
        <w:tc>
          <w:tcPr>
            <w:tcW w:w="151" w:type="pct"/>
          </w:tcPr>
          <w:p w14:paraId="2FAD3FF3" w14:textId="77777777" w:rsidR="00924706" w:rsidRPr="00552CE1" w:rsidRDefault="00924706" w:rsidP="00924706">
            <w:pPr>
              <w:rPr>
                <w:sz w:val="18"/>
                <w:szCs w:val="18"/>
              </w:rPr>
            </w:pPr>
            <w:r w:rsidRPr="00552CE1">
              <w:rPr>
                <w:sz w:val="18"/>
                <w:szCs w:val="18"/>
              </w:rPr>
              <w:t>11</w:t>
            </w:r>
          </w:p>
        </w:tc>
        <w:tc>
          <w:tcPr>
            <w:tcW w:w="556" w:type="pct"/>
            <w:hideMark/>
          </w:tcPr>
          <w:p w14:paraId="247B2386" w14:textId="77777777" w:rsidR="00924706" w:rsidRPr="00552CE1" w:rsidRDefault="00924706" w:rsidP="00924706">
            <w:pPr>
              <w:jc w:val="left"/>
              <w:rPr>
                <w:sz w:val="18"/>
                <w:szCs w:val="18"/>
              </w:rPr>
            </w:pPr>
            <w:r w:rsidRPr="00552CE1">
              <w:rPr>
                <w:sz w:val="18"/>
                <w:szCs w:val="18"/>
              </w:rPr>
              <w:t>Burkina Faso</w:t>
            </w:r>
          </w:p>
        </w:tc>
        <w:tc>
          <w:tcPr>
            <w:tcW w:w="657" w:type="pct"/>
            <w:shd w:val="clear" w:color="auto" w:fill="auto"/>
          </w:tcPr>
          <w:p w14:paraId="230E81C8"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7E958EAC"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4A8F6574" w14:textId="77777777" w:rsidR="00924706" w:rsidRPr="00552CE1" w:rsidRDefault="00924706" w:rsidP="00924706">
            <w:pPr>
              <w:jc w:val="left"/>
              <w:rPr>
                <w:sz w:val="18"/>
                <w:szCs w:val="18"/>
              </w:rPr>
            </w:pPr>
            <w:r w:rsidRPr="00552CE1">
              <w:rPr>
                <w:sz w:val="18"/>
                <w:szCs w:val="18"/>
              </w:rPr>
              <w:t>BKF/SEV/80/TAS/01+</w:t>
            </w:r>
          </w:p>
        </w:tc>
        <w:tc>
          <w:tcPr>
            <w:tcW w:w="549" w:type="pct"/>
            <w:hideMark/>
          </w:tcPr>
          <w:p w14:paraId="7A33EE7A" w14:textId="77777777" w:rsidR="00924706" w:rsidRPr="00552CE1" w:rsidRDefault="00924706" w:rsidP="00924706">
            <w:pPr>
              <w:jc w:val="center"/>
              <w:rPr>
                <w:sz w:val="18"/>
                <w:szCs w:val="18"/>
              </w:rPr>
            </w:pPr>
            <w:r w:rsidRPr="00552CE1">
              <w:rPr>
                <w:sz w:val="18"/>
                <w:szCs w:val="18"/>
              </w:rPr>
              <w:t>UNIDO</w:t>
            </w:r>
          </w:p>
        </w:tc>
        <w:tc>
          <w:tcPr>
            <w:tcW w:w="405" w:type="pct"/>
            <w:hideMark/>
          </w:tcPr>
          <w:p w14:paraId="3550A845" w14:textId="77777777" w:rsidR="00924706" w:rsidRPr="00552CE1" w:rsidRDefault="00924706" w:rsidP="00924706">
            <w:pPr>
              <w:jc w:val="right"/>
              <w:rPr>
                <w:sz w:val="18"/>
                <w:szCs w:val="18"/>
              </w:rPr>
            </w:pPr>
            <w:r w:rsidRPr="00552CE1">
              <w:rPr>
                <w:sz w:val="18"/>
                <w:szCs w:val="18"/>
              </w:rPr>
              <w:t>150,000</w:t>
            </w:r>
          </w:p>
        </w:tc>
        <w:tc>
          <w:tcPr>
            <w:tcW w:w="454" w:type="pct"/>
          </w:tcPr>
          <w:p w14:paraId="725432C2" w14:textId="77777777" w:rsidR="00924706" w:rsidRPr="00552CE1" w:rsidRDefault="00924706" w:rsidP="00924706">
            <w:pPr>
              <w:jc w:val="center"/>
              <w:rPr>
                <w:sz w:val="18"/>
                <w:szCs w:val="18"/>
              </w:rPr>
            </w:pPr>
          </w:p>
        </w:tc>
        <w:tc>
          <w:tcPr>
            <w:tcW w:w="707" w:type="pct"/>
          </w:tcPr>
          <w:p w14:paraId="232C388F" w14:textId="77777777" w:rsidR="00924706" w:rsidRPr="00552CE1" w:rsidRDefault="00924706" w:rsidP="00924706">
            <w:pPr>
              <w:jc w:val="left"/>
              <w:rPr>
                <w:sz w:val="18"/>
                <w:szCs w:val="18"/>
              </w:rPr>
            </w:pPr>
          </w:p>
        </w:tc>
      </w:tr>
      <w:tr w:rsidR="00924706" w:rsidRPr="00552CE1" w14:paraId="61A416D8" w14:textId="77777777" w:rsidTr="00924706">
        <w:trPr>
          <w:trHeight w:val="227"/>
        </w:trPr>
        <w:tc>
          <w:tcPr>
            <w:tcW w:w="151" w:type="pct"/>
          </w:tcPr>
          <w:p w14:paraId="170DE782" w14:textId="77777777" w:rsidR="00924706" w:rsidRPr="00552CE1" w:rsidRDefault="00924706" w:rsidP="00924706">
            <w:pPr>
              <w:rPr>
                <w:sz w:val="18"/>
                <w:szCs w:val="18"/>
              </w:rPr>
            </w:pPr>
            <w:r w:rsidRPr="00552CE1">
              <w:rPr>
                <w:sz w:val="18"/>
                <w:szCs w:val="18"/>
              </w:rPr>
              <w:t>12</w:t>
            </w:r>
          </w:p>
        </w:tc>
        <w:tc>
          <w:tcPr>
            <w:tcW w:w="556" w:type="pct"/>
            <w:hideMark/>
          </w:tcPr>
          <w:p w14:paraId="0B771FDA" w14:textId="77777777" w:rsidR="00924706" w:rsidRPr="00552CE1" w:rsidRDefault="00924706" w:rsidP="00924706">
            <w:pPr>
              <w:jc w:val="left"/>
              <w:rPr>
                <w:sz w:val="18"/>
                <w:szCs w:val="18"/>
              </w:rPr>
            </w:pPr>
            <w:r w:rsidRPr="00552CE1">
              <w:rPr>
                <w:sz w:val="18"/>
                <w:szCs w:val="18"/>
              </w:rPr>
              <w:t>Cambodia</w:t>
            </w:r>
          </w:p>
        </w:tc>
        <w:tc>
          <w:tcPr>
            <w:tcW w:w="657" w:type="pct"/>
            <w:shd w:val="clear" w:color="auto" w:fill="auto"/>
          </w:tcPr>
          <w:p w14:paraId="740D9574" w14:textId="77777777" w:rsidR="00924706" w:rsidRPr="00552CE1" w:rsidRDefault="00924706" w:rsidP="00924706">
            <w:pPr>
              <w:jc w:val="left"/>
              <w:rPr>
                <w:sz w:val="18"/>
                <w:szCs w:val="18"/>
              </w:rPr>
            </w:pPr>
            <w:r w:rsidRPr="00552CE1">
              <w:rPr>
                <w:color w:val="000000"/>
                <w:sz w:val="18"/>
                <w:szCs w:val="18"/>
              </w:rPr>
              <w:t>Southeast Asia</w:t>
            </w:r>
          </w:p>
        </w:tc>
        <w:tc>
          <w:tcPr>
            <w:tcW w:w="454" w:type="pct"/>
            <w:shd w:val="clear" w:color="auto" w:fill="auto"/>
          </w:tcPr>
          <w:p w14:paraId="482B8A3C" w14:textId="77777777" w:rsidR="00924706" w:rsidRPr="00552CE1" w:rsidRDefault="00924706" w:rsidP="00924706">
            <w:pPr>
              <w:jc w:val="center"/>
              <w:rPr>
                <w:sz w:val="18"/>
                <w:szCs w:val="18"/>
              </w:rPr>
            </w:pPr>
            <w:r w:rsidRPr="00552CE1">
              <w:rPr>
                <w:sz w:val="18"/>
                <w:szCs w:val="18"/>
              </w:rPr>
              <w:t>LVC</w:t>
            </w:r>
          </w:p>
        </w:tc>
        <w:tc>
          <w:tcPr>
            <w:tcW w:w="1067" w:type="pct"/>
            <w:hideMark/>
          </w:tcPr>
          <w:p w14:paraId="49630CD1" w14:textId="77777777" w:rsidR="00924706" w:rsidRPr="00552CE1" w:rsidRDefault="00924706" w:rsidP="00924706">
            <w:pPr>
              <w:jc w:val="left"/>
              <w:rPr>
                <w:sz w:val="18"/>
                <w:szCs w:val="18"/>
              </w:rPr>
            </w:pPr>
            <w:r w:rsidRPr="00552CE1">
              <w:rPr>
                <w:sz w:val="18"/>
                <w:szCs w:val="18"/>
              </w:rPr>
              <w:t>KAM/SEV/80/TAS/01+</w:t>
            </w:r>
          </w:p>
        </w:tc>
        <w:tc>
          <w:tcPr>
            <w:tcW w:w="549" w:type="pct"/>
            <w:hideMark/>
          </w:tcPr>
          <w:p w14:paraId="77EF92C7" w14:textId="77777777" w:rsidR="00924706" w:rsidRPr="00552CE1" w:rsidRDefault="00924706" w:rsidP="00924706">
            <w:pPr>
              <w:jc w:val="center"/>
              <w:rPr>
                <w:sz w:val="18"/>
                <w:szCs w:val="18"/>
              </w:rPr>
            </w:pPr>
            <w:r w:rsidRPr="00552CE1">
              <w:rPr>
                <w:sz w:val="18"/>
                <w:szCs w:val="18"/>
              </w:rPr>
              <w:t>UNEP</w:t>
            </w:r>
          </w:p>
        </w:tc>
        <w:tc>
          <w:tcPr>
            <w:tcW w:w="405" w:type="pct"/>
            <w:hideMark/>
          </w:tcPr>
          <w:p w14:paraId="3CDEC8DD" w14:textId="77777777" w:rsidR="00924706" w:rsidRPr="00552CE1" w:rsidRDefault="00924706" w:rsidP="00924706">
            <w:pPr>
              <w:jc w:val="right"/>
              <w:rPr>
                <w:sz w:val="18"/>
                <w:szCs w:val="18"/>
              </w:rPr>
            </w:pPr>
            <w:r w:rsidRPr="00552CE1">
              <w:rPr>
                <w:sz w:val="18"/>
                <w:szCs w:val="18"/>
              </w:rPr>
              <w:t>150,000</w:t>
            </w:r>
          </w:p>
        </w:tc>
        <w:tc>
          <w:tcPr>
            <w:tcW w:w="454" w:type="pct"/>
          </w:tcPr>
          <w:p w14:paraId="49CCA7C4" w14:textId="77777777" w:rsidR="00924706" w:rsidRPr="00552CE1" w:rsidRDefault="00924706" w:rsidP="00924706">
            <w:pPr>
              <w:jc w:val="center"/>
              <w:rPr>
                <w:sz w:val="18"/>
                <w:szCs w:val="18"/>
              </w:rPr>
            </w:pPr>
            <w:r w:rsidRPr="00552CE1">
              <w:rPr>
                <w:sz w:val="18"/>
                <w:szCs w:val="18"/>
              </w:rPr>
              <w:t>Yes</w:t>
            </w:r>
          </w:p>
        </w:tc>
        <w:tc>
          <w:tcPr>
            <w:tcW w:w="707" w:type="pct"/>
          </w:tcPr>
          <w:p w14:paraId="4B4CF01B"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6766BB19" w14:textId="77777777" w:rsidTr="00924706">
        <w:trPr>
          <w:trHeight w:val="227"/>
        </w:trPr>
        <w:tc>
          <w:tcPr>
            <w:tcW w:w="151" w:type="pct"/>
          </w:tcPr>
          <w:p w14:paraId="6F0D50E8" w14:textId="77777777" w:rsidR="00924706" w:rsidRPr="00552CE1" w:rsidRDefault="00924706" w:rsidP="00924706">
            <w:pPr>
              <w:rPr>
                <w:sz w:val="18"/>
                <w:szCs w:val="18"/>
              </w:rPr>
            </w:pPr>
            <w:r w:rsidRPr="00552CE1">
              <w:rPr>
                <w:sz w:val="18"/>
                <w:szCs w:val="18"/>
              </w:rPr>
              <w:t>13</w:t>
            </w:r>
          </w:p>
        </w:tc>
        <w:tc>
          <w:tcPr>
            <w:tcW w:w="556" w:type="pct"/>
            <w:hideMark/>
          </w:tcPr>
          <w:p w14:paraId="6CE5B875" w14:textId="77777777" w:rsidR="00924706" w:rsidRPr="00552CE1" w:rsidRDefault="00924706" w:rsidP="00924706">
            <w:pPr>
              <w:jc w:val="left"/>
              <w:rPr>
                <w:sz w:val="18"/>
                <w:szCs w:val="18"/>
              </w:rPr>
            </w:pPr>
            <w:r w:rsidRPr="00552CE1">
              <w:rPr>
                <w:sz w:val="18"/>
                <w:szCs w:val="18"/>
              </w:rPr>
              <w:t>Cameroon</w:t>
            </w:r>
          </w:p>
        </w:tc>
        <w:tc>
          <w:tcPr>
            <w:tcW w:w="657" w:type="pct"/>
            <w:shd w:val="clear" w:color="auto" w:fill="auto"/>
          </w:tcPr>
          <w:p w14:paraId="43E25B29"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5DD01B12"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13AB5FF4" w14:textId="77777777" w:rsidR="00924706" w:rsidRPr="00552CE1" w:rsidRDefault="00924706" w:rsidP="00924706">
            <w:pPr>
              <w:jc w:val="left"/>
              <w:rPr>
                <w:sz w:val="18"/>
                <w:szCs w:val="18"/>
              </w:rPr>
            </w:pPr>
            <w:r w:rsidRPr="00552CE1">
              <w:rPr>
                <w:sz w:val="18"/>
                <w:szCs w:val="18"/>
              </w:rPr>
              <w:t>CMR/SEV/80/TAS/01+</w:t>
            </w:r>
          </w:p>
        </w:tc>
        <w:tc>
          <w:tcPr>
            <w:tcW w:w="549" w:type="pct"/>
            <w:hideMark/>
          </w:tcPr>
          <w:p w14:paraId="308CC206" w14:textId="77777777" w:rsidR="00924706" w:rsidRPr="00552CE1" w:rsidRDefault="00924706" w:rsidP="00924706">
            <w:pPr>
              <w:jc w:val="center"/>
              <w:rPr>
                <w:sz w:val="18"/>
                <w:szCs w:val="18"/>
              </w:rPr>
            </w:pPr>
            <w:r w:rsidRPr="00552CE1">
              <w:rPr>
                <w:sz w:val="18"/>
                <w:szCs w:val="18"/>
              </w:rPr>
              <w:t>UNIDO</w:t>
            </w:r>
          </w:p>
        </w:tc>
        <w:tc>
          <w:tcPr>
            <w:tcW w:w="405" w:type="pct"/>
            <w:hideMark/>
          </w:tcPr>
          <w:p w14:paraId="22FC245E" w14:textId="77777777" w:rsidR="00924706" w:rsidRPr="00552CE1" w:rsidRDefault="00924706" w:rsidP="00924706">
            <w:pPr>
              <w:jc w:val="right"/>
              <w:rPr>
                <w:sz w:val="18"/>
                <w:szCs w:val="18"/>
              </w:rPr>
            </w:pPr>
            <w:r w:rsidRPr="00552CE1">
              <w:rPr>
                <w:sz w:val="18"/>
                <w:szCs w:val="18"/>
              </w:rPr>
              <w:t>150,000</w:t>
            </w:r>
          </w:p>
        </w:tc>
        <w:tc>
          <w:tcPr>
            <w:tcW w:w="454" w:type="pct"/>
          </w:tcPr>
          <w:p w14:paraId="3E0BE8DD" w14:textId="77777777" w:rsidR="00924706" w:rsidRPr="00552CE1" w:rsidRDefault="00924706" w:rsidP="00924706">
            <w:pPr>
              <w:jc w:val="center"/>
              <w:rPr>
                <w:sz w:val="18"/>
                <w:szCs w:val="18"/>
              </w:rPr>
            </w:pPr>
            <w:r w:rsidRPr="00552CE1">
              <w:rPr>
                <w:sz w:val="18"/>
                <w:szCs w:val="18"/>
              </w:rPr>
              <w:t>Yes</w:t>
            </w:r>
          </w:p>
        </w:tc>
        <w:tc>
          <w:tcPr>
            <w:tcW w:w="707" w:type="pct"/>
          </w:tcPr>
          <w:p w14:paraId="69F14165" w14:textId="77777777" w:rsidR="00924706" w:rsidRPr="00552CE1" w:rsidRDefault="00924706" w:rsidP="00924706">
            <w:pPr>
              <w:jc w:val="left"/>
              <w:rPr>
                <w:sz w:val="18"/>
                <w:szCs w:val="18"/>
              </w:rPr>
            </w:pPr>
            <w:r w:rsidRPr="00552CE1">
              <w:rPr>
                <w:sz w:val="18"/>
                <w:szCs w:val="18"/>
              </w:rPr>
              <w:t>Geographical and agency representation, francophone  country</w:t>
            </w:r>
          </w:p>
        </w:tc>
      </w:tr>
      <w:tr w:rsidR="00924706" w:rsidRPr="00552CE1" w14:paraId="6D80DBA6" w14:textId="77777777" w:rsidTr="00924706">
        <w:trPr>
          <w:trHeight w:val="227"/>
        </w:trPr>
        <w:tc>
          <w:tcPr>
            <w:tcW w:w="151" w:type="pct"/>
          </w:tcPr>
          <w:p w14:paraId="6B248E23" w14:textId="77777777" w:rsidR="00924706" w:rsidRPr="00552CE1" w:rsidRDefault="00924706" w:rsidP="00924706">
            <w:pPr>
              <w:rPr>
                <w:sz w:val="18"/>
                <w:szCs w:val="18"/>
              </w:rPr>
            </w:pPr>
            <w:r w:rsidRPr="00552CE1">
              <w:rPr>
                <w:sz w:val="18"/>
                <w:szCs w:val="18"/>
              </w:rPr>
              <w:t>14</w:t>
            </w:r>
          </w:p>
        </w:tc>
        <w:tc>
          <w:tcPr>
            <w:tcW w:w="556" w:type="pct"/>
            <w:hideMark/>
          </w:tcPr>
          <w:p w14:paraId="746DCFAB" w14:textId="77777777" w:rsidR="00924706" w:rsidRPr="00552CE1" w:rsidRDefault="00924706" w:rsidP="00924706">
            <w:pPr>
              <w:jc w:val="left"/>
              <w:rPr>
                <w:sz w:val="18"/>
                <w:szCs w:val="18"/>
              </w:rPr>
            </w:pPr>
            <w:r w:rsidRPr="00552CE1">
              <w:rPr>
                <w:sz w:val="18"/>
                <w:szCs w:val="18"/>
              </w:rPr>
              <w:t>China</w:t>
            </w:r>
          </w:p>
        </w:tc>
        <w:tc>
          <w:tcPr>
            <w:tcW w:w="657" w:type="pct"/>
            <w:shd w:val="clear" w:color="auto" w:fill="auto"/>
          </w:tcPr>
          <w:p w14:paraId="33C4D62C" w14:textId="77777777" w:rsidR="00924706" w:rsidRPr="00552CE1" w:rsidRDefault="00924706" w:rsidP="00924706">
            <w:pPr>
              <w:jc w:val="left"/>
              <w:rPr>
                <w:sz w:val="18"/>
                <w:szCs w:val="18"/>
              </w:rPr>
            </w:pPr>
            <w:r w:rsidRPr="00552CE1">
              <w:rPr>
                <w:color w:val="000000"/>
                <w:sz w:val="18"/>
                <w:szCs w:val="18"/>
              </w:rPr>
              <w:t>South Asia</w:t>
            </w:r>
          </w:p>
        </w:tc>
        <w:tc>
          <w:tcPr>
            <w:tcW w:w="454" w:type="pct"/>
            <w:shd w:val="clear" w:color="auto" w:fill="auto"/>
          </w:tcPr>
          <w:p w14:paraId="215923FD"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73C657C1" w14:textId="77777777" w:rsidR="00924706" w:rsidRPr="00552CE1" w:rsidRDefault="00924706" w:rsidP="00924706">
            <w:pPr>
              <w:jc w:val="left"/>
              <w:rPr>
                <w:sz w:val="18"/>
                <w:szCs w:val="18"/>
              </w:rPr>
            </w:pPr>
            <w:r w:rsidRPr="00552CE1">
              <w:rPr>
                <w:sz w:val="18"/>
                <w:szCs w:val="18"/>
              </w:rPr>
              <w:t>CPR/SEV/80/TAS/01+ (UNEP) CPR/SEV/80/TAS/04+ (UNDP)</w:t>
            </w:r>
          </w:p>
        </w:tc>
        <w:tc>
          <w:tcPr>
            <w:tcW w:w="549" w:type="pct"/>
            <w:hideMark/>
          </w:tcPr>
          <w:p w14:paraId="1B2185D2" w14:textId="77777777" w:rsidR="00924706" w:rsidRPr="00552CE1" w:rsidRDefault="00924706" w:rsidP="00924706">
            <w:pPr>
              <w:jc w:val="center"/>
              <w:rPr>
                <w:sz w:val="18"/>
                <w:szCs w:val="18"/>
              </w:rPr>
            </w:pPr>
            <w:r w:rsidRPr="00552CE1">
              <w:rPr>
                <w:sz w:val="18"/>
                <w:szCs w:val="18"/>
              </w:rPr>
              <w:t>UNDP/ UNEP</w:t>
            </w:r>
          </w:p>
        </w:tc>
        <w:tc>
          <w:tcPr>
            <w:tcW w:w="405" w:type="pct"/>
            <w:hideMark/>
          </w:tcPr>
          <w:p w14:paraId="701782C2" w14:textId="77777777" w:rsidR="00924706" w:rsidRPr="00552CE1" w:rsidRDefault="00924706" w:rsidP="00924706">
            <w:pPr>
              <w:jc w:val="right"/>
              <w:rPr>
                <w:sz w:val="18"/>
                <w:szCs w:val="18"/>
              </w:rPr>
            </w:pPr>
            <w:r w:rsidRPr="00552CE1">
              <w:rPr>
                <w:sz w:val="18"/>
                <w:szCs w:val="18"/>
              </w:rPr>
              <w:t>250,000</w:t>
            </w:r>
          </w:p>
        </w:tc>
        <w:tc>
          <w:tcPr>
            <w:tcW w:w="454" w:type="pct"/>
          </w:tcPr>
          <w:p w14:paraId="51003287" w14:textId="77777777" w:rsidR="00924706" w:rsidRPr="00552CE1" w:rsidRDefault="00924706" w:rsidP="00924706">
            <w:pPr>
              <w:jc w:val="center"/>
              <w:rPr>
                <w:sz w:val="18"/>
                <w:szCs w:val="18"/>
              </w:rPr>
            </w:pPr>
            <w:r w:rsidRPr="00552CE1">
              <w:rPr>
                <w:sz w:val="18"/>
                <w:szCs w:val="18"/>
              </w:rPr>
              <w:t>Yes</w:t>
            </w:r>
          </w:p>
        </w:tc>
        <w:tc>
          <w:tcPr>
            <w:tcW w:w="707" w:type="pct"/>
          </w:tcPr>
          <w:p w14:paraId="0F9F4E05" w14:textId="77777777" w:rsidR="00924706" w:rsidRPr="00552CE1" w:rsidRDefault="00924706" w:rsidP="00924706">
            <w:pPr>
              <w:jc w:val="left"/>
              <w:rPr>
                <w:sz w:val="18"/>
                <w:szCs w:val="18"/>
              </w:rPr>
            </w:pPr>
            <w:r w:rsidRPr="00552CE1">
              <w:rPr>
                <w:sz w:val="18"/>
                <w:szCs w:val="18"/>
              </w:rPr>
              <w:t xml:space="preserve">Geographical and agency representation </w:t>
            </w:r>
          </w:p>
        </w:tc>
      </w:tr>
      <w:tr w:rsidR="00924706" w:rsidRPr="00552CE1" w14:paraId="46DD701A" w14:textId="77777777" w:rsidTr="00924706">
        <w:trPr>
          <w:trHeight w:val="227"/>
        </w:trPr>
        <w:tc>
          <w:tcPr>
            <w:tcW w:w="151" w:type="pct"/>
          </w:tcPr>
          <w:p w14:paraId="0377543D" w14:textId="77777777" w:rsidR="00924706" w:rsidRPr="00552CE1" w:rsidRDefault="00924706" w:rsidP="00924706">
            <w:pPr>
              <w:rPr>
                <w:sz w:val="18"/>
                <w:szCs w:val="18"/>
              </w:rPr>
            </w:pPr>
            <w:r w:rsidRPr="00552CE1">
              <w:rPr>
                <w:sz w:val="18"/>
                <w:szCs w:val="18"/>
              </w:rPr>
              <w:t>15</w:t>
            </w:r>
          </w:p>
        </w:tc>
        <w:tc>
          <w:tcPr>
            <w:tcW w:w="556" w:type="pct"/>
            <w:hideMark/>
          </w:tcPr>
          <w:p w14:paraId="13E74F0D" w14:textId="77777777" w:rsidR="00924706" w:rsidRPr="00552CE1" w:rsidRDefault="00924706" w:rsidP="00924706">
            <w:pPr>
              <w:jc w:val="left"/>
              <w:rPr>
                <w:sz w:val="18"/>
                <w:szCs w:val="18"/>
              </w:rPr>
            </w:pPr>
            <w:r w:rsidRPr="00552CE1">
              <w:rPr>
                <w:sz w:val="18"/>
                <w:szCs w:val="18"/>
              </w:rPr>
              <w:t>Congo</w:t>
            </w:r>
          </w:p>
        </w:tc>
        <w:tc>
          <w:tcPr>
            <w:tcW w:w="657" w:type="pct"/>
            <w:shd w:val="clear" w:color="auto" w:fill="auto"/>
          </w:tcPr>
          <w:p w14:paraId="2BD0639D"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748A5938" w14:textId="77777777" w:rsidR="00924706" w:rsidRPr="00552CE1" w:rsidRDefault="00924706" w:rsidP="00924706">
            <w:pPr>
              <w:jc w:val="center"/>
              <w:rPr>
                <w:sz w:val="18"/>
                <w:szCs w:val="18"/>
              </w:rPr>
            </w:pPr>
            <w:r w:rsidRPr="00552CE1">
              <w:rPr>
                <w:sz w:val="18"/>
                <w:szCs w:val="18"/>
              </w:rPr>
              <w:t>LVC</w:t>
            </w:r>
          </w:p>
        </w:tc>
        <w:tc>
          <w:tcPr>
            <w:tcW w:w="1067" w:type="pct"/>
            <w:hideMark/>
          </w:tcPr>
          <w:p w14:paraId="7A8DBBB7" w14:textId="77777777" w:rsidR="00924706" w:rsidRPr="00552CE1" w:rsidRDefault="00924706" w:rsidP="00924706">
            <w:pPr>
              <w:jc w:val="left"/>
              <w:rPr>
                <w:sz w:val="18"/>
                <w:szCs w:val="18"/>
              </w:rPr>
            </w:pPr>
            <w:r w:rsidRPr="00552CE1">
              <w:rPr>
                <w:sz w:val="18"/>
                <w:szCs w:val="18"/>
              </w:rPr>
              <w:t>PRC/SEV/80/TAS/01+</w:t>
            </w:r>
          </w:p>
        </w:tc>
        <w:tc>
          <w:tcPr>
            <w:tcW w:w="549" w:type="pct"/>
            <w:hideMark/>
          </w:tcPr>
          <w:p w14:paraId="2A675DC8" w14:textId="77777777" w:rsidR="00924706" w:rsidRPr="00552CE1" w:rsidRDefault="00924706" w:rsidP="00924706">
            <w:pPr>
              <w:jc w:val="center"/>
              <w:rPr>
                <w:sz w:val="18"/>
                <w:szCs w:val="18"/>
              </w:rPr>
            </w:pPr>
            <w:r w:rsidRPr="00552CE1">
              <w:rPr>
                <w:sz w:val="18"/>
                <w:szCs w:val="18"/>
              </w:rPr>
              <w:t>UNIDO</w:t>
            </w:r>
          </w:p>
        </w:tc>
        <w:tc>
          <w:tcPr>
            <w:tcW w:w="405" w:type="pct"/>
            <w:hideMark/>
          </w:tcPr>
          <w:p w14:paraId="5A8596B3" w14:textId="77777777" w:rsidR="00924706" w:rsidRPr="00552CE1" w:rsidRDefault="00924706" w:rsidP="00924706">
            <w:pPr>
              <w:jc w:val="right"/>
              <w:rPr>
                <w:sz w:val="18"/>
                <w:szCs w:val="18"/>
              </w:rPr>
            </w:pPr>
            <w:r w:rsidRPr="00552CE1">
              <w:rPr>
                <w:sz w:val="18"/>
                <w:szCs w:val="18"/>
              </w:rPr>
              <w:t>150,000</w:t>
            </w:r>
          </w:p>
        </w:tc>
        <w:tc>
          <w:tcPr>
            <w:tcW w:w="454" w:type="pct"/>
          </w:tcPr>
          <w:p w14:paraId="51F33116" w14:textId="77777777" w:rsidR="00924706" w:rsidRPr="00552CE1" w:rsidRDefault="00924706" w:rsidP="00924706">
            <w:pPr>
              <w:jc w:val="center"/>
              <w:rPr>
                <w:sz w:val="18"/>
                <w:szCs w:val="18"/>
              </w:rPr>
            </w:pPr>
          </w:p>
        </w:tc>
        <w:tc>
          <w:tcPr>
            <w:tcW w:w="707" w:type="pct"/>
          </w:tcPr>
          <w:p w14:paraId="79AEED95" w14:textId="77777777" w:rsidR="00924706" w:rsidRPr="00552CE1" w:rsidRDefault="00924706" w:rsidP="00924706">
            <w:pPr>
              <w:jc w:val="left"/>
              <w:rPr>
                <w:sz w:val="18"/>
                <w:szCs w:val="18"/>
              </w:rPr>
            </w:pPr>
          </w:p>
        </w:tc>
      </w:tr>
      <w:tr w:rsidR="00924706" w:rsidRPr="00552CE1" w14:paraId="7420AEED" w14:textId="77777777" w:rsidTr="00924706">
        <w:trPr>
          <w:trHeight w:val="227"/>
        </w:trPr>
        <w:tc>
          <w:tcPr>
            <w:tcW w:w="151" w:type="pct"/>
          </w:tcPr>
          <w:p w14:paraId="382282C4" w14:textId="77777777" w:rsidR="00924706" w:rsidRPr="00552CE1" w:rsidRDefault="00924706" w:rsidP="00924706">
            <w:pPr>
              <w:rPr>
                <w:sz w:val="18"/>
                <w:szCs w:val="18"/>
              </w:rPr>
            </w:pPr>
            <w:r w:rsidRPr="00552CE1">
              <w:rPr>
                <w:sz w:val="18"/>
                <w:szCs w:val="18"/>
              </w:rPr>
              <w:t>16</w:t>
            </w:r>
          </w:p>
        </w:tc>
        <w:tc>
          <w:tcPr>
            <w:tcW w:w="556" w:type="pct"/>
            <w:hideMark/>
          </w:tcPr>
          <w:p w14:paraId="1EFF7392" w14:textId="77777777" w:rsidR="00924706" w:rsidRPr="00552CE1" w:rsidRDefault="00924706" w:rsidP="00924706">
            <w:pPr>
              <w:jc w:val="left"/>
              <w:rPr>
                <w:sz w:val="18"/>
                <w:szCs w:val="18"/>
              </w:rPr>
            </w:pPr>
            <w:r w:rsidRPr="00552CE1">
              <w:rPr>
                <w:sz w:val="18"/>
                <w:szCs w:val="18"/>
              </w:rPr>
              <w:t>Cook Islands (the)</w:t>
            </w:r>
          </w:p>
        </w:tc>
        <w:tc>
          <w:tcPr>
            <w:tcW w:w="657" w:type="pct"/>
            <w:shd w:val="clear" w:color="auto" w:fill="auto"/>
          </w:tcPr>
          <w:p w14:paraId="49015DC3"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5476E4BF" w14:textId="77777777" w:rsidR="00924706" w:rsidRPr="00552CE1" w:rsidRDefault="00924706" w:rsidP="00924706">
            <w:pPr>
              <w:jc w:val="center"/>
              <w:rPr>
                <w:sz w:val="18"/>
                <w:szCs w:val="18"/>
              </w:rPr>
            </w:pPr>
            <w:r w:rsidRPr="00552CE1">
              <w:rPr>
                <w:sz w:val="18"/>
                <w:szCs w:val="18"/>
              </w:rPr>
              <w:t>LVC</w:t>
            </w:r>
          </w:p>
        </w:tc>
        <w:tc>
          <w:tcPr>
            <w:tcW w:w="1067" w:type="pct"/>
            <w:hideMark/>
          </w:tcPr>
          <w:p w14:paraId="7032443B" w14:textId="77777777" w:rsidR="00924706" w:rsidRPr="00552CE1" w:rsidRDefault="00924706" w:rsidP="00924706">
            <w:pPr>
              <w:jc w:val="left"/>
              <w:rPr>
                <w:sz w:val="18"/>
                <w:szCs w:val="18"/>
              </w:rPr>
            </w:pPr>
            <w:r w:rsidRPr="00552CE1">
              <w:rPr>
                <w:sz w:val="18"/>
                <w:szCs w:val="18"/>
              </w:rPr>
              <w:t>CKI/SEV/82/TAS/01+</w:t>
            </w:r>
          </w:p>
        </w:tc>
        <w:tc>
          <w:tcPr>
            <w:tcW w:w="549" w:type="pct"/>
            <w:hideMark/>
          </w:tcPr>
          <w:p w14:paraId="53708B43" w14:textId="77777777" w:rsidR="00924706" w:rsidRPr="00552CE1" w:rsidRDefault="00924706" w:rsidP="00924706">
            <w:pPr>
              <w:jc w:val="center"/>
              <w:rPr>
                <w:sz w:val="18"/>
                <w:szCs w:val="18"/>
              </w:rPr>
            </w:pPr>
            <w:r w:rsidRPr="00552CE1">
              <w:rPr>
                <w:sz w:val="18"/>
                <w:szCs w:val="18"/>
              </w:rPr>
              <w:t>UNEP</w:t>
            </w:r>
          </w:p>
        </w:tc>
        <w:tc>
          <w:tcPr>
            <w:tcW w:w="405" w:type="pct"/>
            <w:hideMark/>
          </w:tcPr>
          <w:p w14:paraId="1F9B5E89" w14:textId="77777777" w:rsidR="00924706" w:rsidRPr="00552CE1" w:rsidRDefault="00924706" w:rsidP="00924706">
            <w:pPr>
              <w:jc w:val="right"/>
              <w:rPr>
                <w:sz w:val="18"/>
                <w:szCs w:val="18"/>
              </w:rPr>
            </w:pPr>
            <w:r w:rsidRPr="00552CE1">
              <w:rPr>
                <w:sz w:val="18"/>
                <w:szCs w:val="18"/>
              </w:rPr>
              <w:t>50,000</w:t>
            </w:r>
          </w:p>
        </w:tc>
        <w:tc>
          <w:tcPr>
            <w:tcW w:w="454" w:type="pct"/>
          </w:tcPr>
          <w:p w14:paraId="26867567" w14:textId="77777777" w:rsidR="00924706" w:rsidRPr="00552CE1" w:rsidRDefault="00924706" w:rsidP="00924706">
            <w:pPr>
              <w:jc w:val="center"/>
              <w:rPr>
                <w:sz w:val="18"/>
                <w:szCs w:val="18"/>
              </w:rPr>
            </w:pPr>
            <w:r w:rsidRPr="00552CE1">
              <w:rPr>
                <w:sz w:val="18"/>
                <w:szCs w:val="18"/>
              </w:rPr>
              <w:t>Yes</w:t>
            </w:r>
          </w:p>
        </w:tc>
        <w:tc>
          <w:tcPr>
            <w:tcW w:w="707" w:type="pct"/>
          </w:tcPr>
          <w:p w14:paraId="0F52BCC6" w14:textId="77777777" w:rsidR="00924706" w:rsidRPr="00552CE1" w:rsidRDefault="00924706" w:rsidP="00924706">
            <w:pPr>
              <w:jc w:val="left"/>
              <w:rPr>
                <w:sz w:val="18"/>
                <w:szCs w:val="18"/>
              </w:rPr>
            </w:pPr>
            <w:r w:rsidRPr="00552CE1">
              <w:rPr>
                <w:sz w:val="18"/>
                <w:szCs w:val="18"/>
              </w:rPr>
              <w:t>Geographical representation, small island developing state</w:t>
            </w:r>
          </w:p>
        </w:tc>
      </w:tr>
      <w:tr w:rsidR="00924706" w:rsidRPr="00552CE1" w14:paraId="69478D94" w14:textId="77777777" w:rsidTr="00924706">
        <w:trPr>
          <w:trHeight w:val="227"/>
        </w:trPr>
        <w:tc>
          <w:tcPr>
            <w:tcW w:w="151" w:type="pct"/>
          </w:tcPr>
          <w:p w14:paraId="24E3A060" w14:textId="77777777" w:rsidR="00924706" w:rsidRPr="00552CE1" w:rsidRDefault="00924706" w:rsidP="00924706">
            <w:pPr>
              <w:jc w:val="left"/>
              <w:rPr>
                <w:sz w:val="18"/>
                <w:szCs w:val="18"/>
              </w:rPr>
            </w:pPr>
            <w:r w:rsidRPr="00552CE1">
              <w:rPr>
                <w:sz w:val="18"/>
                <w:szCs w:val="18"/>
              </w:rPr>
              <w:t>17</w:t>
            </w:r>
          </w:p>
        </w:tc>
        <w:tc>
          <w:tcPr>
            <w:tcW w:w="556" w:type="pct"/>
            <w:hideMark/>
          </w:tcPr>
          <w:p w14:paraId="4B8C5A77" w14:textId="77777777" w:rsidR="00924706" w:rsidRPr="00552CE1" w:rsidRDefault="00924706" w:rsidP="00924706">
            <w:pPr>
              <w:jc w:val="left"/>
              <w:rPr>
                <w:sz w:val="18"/>
                <w:szCs w:val="18"/>
              </w:rPr>
            </w:pPr>
            <w:r w:rsidRPr="00552CE1">
              <w:rPr>
                <w:sz w:val="18"/>
                <w:szCs w:val="18"/>
              </w:rPr>
              <w:t>Dominican Republic (the)</w:t>
            </w:r>
          </w:p>
        </w:tc>
        <w:tc>
          <w:tcPr>
            <w:tcW w:w="657" w:type="pct"/>
            <w:shd w:val="clear" w:color="auto" w:fill="auto"/>
          </w:tcPr>
          <w:p w14:paraId="62776E08" w14:textId="77777777" w:rsidR="00924706" w:rsidRPr="00552CE1" w:rsidRDefault="00924706" w:rsidP="00924706">
            <w:pPr>
              <w:jc w:val="left"/>
              <w:rPr>
                <w:sz w:val="18"/>
                <w:szCs w:val="18"/>
              </w:rPr>
            </w:pPr>
            <w:r w:rsidRPr="00552CE1">
              <w:rPr>
                <w:color w:val="000000"/>
                <w:sz w:val="18"/>
                <w:szCs w:val="18"/>
              </w:rPr>
              <w:t>Central America</w:t>
            </w:r>
          </w:p>
        </w:tc>
        <w:tc>
          <w:tcPr>
            <w:tcW w:w="454" w:type="pct"/>
            <w:shd w:val="clear" w:color="auto" w:fill="auto"/>
          </w:tcPr>
          <w:p w14:paraId="1AC50AD7" w14:textId="77777777" w:rsidR="00924706" w:rsidRPr="00552CE1" w:rsidRDefault="00924706" w:rsidP="00924706">
            <w:pPr>
              <w:jc w:val="center"/>
              <w:rPr>
                <w:sz w:val="18"/>
                <w:szCs w:val="18"/>
              </w:rPr>
            </w:pPr>
            <w:r w:rsidRPr="00552CE1">
              <w:rPr>
                <w:sz w:val="18"/>
                <w:szCs w:val="18"/>
              </w:rPr>
              <w:t>Non-LVC</w:t>
            </w:r>
          </w:p>
        </w:tc>
        <w:tc>
          <w:tcPr>
            <w:tcW w:w="1067" w:type="pct"/>
            <w:hideMark/>
          </w:tcPr>
          <w:p w14:paraId="143D9D18" w14:textId="77777777" w:rsidR="00924706" w:rsidRPr="00552CE1" w:rsidRDefault="00924706" w:rsidP="00924706">
            <w:pPr>
              <w:jc w:val="left"/>
              <w:rPr>
                <w:sz w:val="18"/>
                <w:szCs w:val="18"/>
              </w:rPr>
            </w:pPr>
            <w:r w:rsidRPr="00552CE1">
              <w:rPr>
                <w:sz w:val="18"/>
                <w:szCs w:val="18"/>
              </w:rPr>
              <w:t>DOM/SEV/80/TAS/02+</w:t>
            </w:r>
          </w:p>
        </w:tc>
        <w:tc>
          <w:tcPr>
            <w:tcW w:w="549" w:type="pct"/>
            <w:hideMark/>
          </w:tcPr>
          <w:p w14:paraId="1AC06408" w14:textId="77777777" w:rsidR="00924706" w:rsidRPr="00552CE1" w:rsidRDefault="00924706" w:rsidP="00924706">
            <w:pPr>
              <w:jc w:val="center"/>
              <w:rPr>
                <w:sz w:val="18"/>
                <w:szCs w:val="18"/>
              </w:rPr>
            </w:pPr>
            <w:r w:rsidRPr="00552CE1">
              <w:rPr>
                <w:sz w:val="18"/>
                <w:szCs w:val="18"/>
              </w:rPr>
              <w:t>UNEP</w:t>
            </w:r>
          </w:p>
        </w:tc>
        <w:tc>
          <w:tcPr>
            <w:tcW w:w="405" w:type="pct"/>
            <w:hideMark/>
          </w:tcPr>
          <w:p w14:paraId="61CA573A" w14:textId="77777777" w:rsidR="00924706" w:rsidRPr="00552CE1" w:rsidRDefault="00924706" w:rsidP="00924706">
            <w:pPr>
              <w:jc w:val="right"/>
              <w:rPr>
                <w:sz w:val="18"/>
                <w:szCs w:val="18"/>
              </w:rPr>
            </w:pPr>
            <w:r w:rsidRPr="00552CE1">
              <w:rPr>
                <w:sz w:val="18"/>
                <w:szCs w:val="18"/>
              </w:rPr>
              <w:t>150,000</w:t>
            </w:r>
          </w:p>
        </w:tc>
        <w:tc>
          <w:tcPr>
            <w:tcW w:w="454" w:type="pct"/>
          </w:tcPr>
          <w:p w14:paraId="2A81417C" w14:textId="77777777" w:rsidR="00924706" w:rsidRPr="00552CE1" w:rsidRDefault="00924706" w:rsidP="00924706">
            <w:pPr>
              <w:jc w:val="center"/>
              <w:rPr>
                <w:sz w:val="18"/>
                <w:szCs w:val="18"/>
              </w:rPr>
            </w:pPr>
            <w:r w:rsidRPr="00552CE1">
              <w:rPr>
                <w:sz w:val="18"/>
                <w:szCs w:val="18"/>
              </w:rPr>
              <w:t>Yes</w:t>
            </w:r>
          </w:p>
        </w:tc>
        <w:tc>
          <w:tcPr>
            <w:tcW w:w="707" w:type="pct"/>
          </w:tcPr>
          <w:p w14:paraId="3BB9FDBA"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40D3981E" w14:textId="77777777" w:rsidTr="00924706">
        <w:trPr>
          <w:trHeight w:val="227"/>
        </w:trPr>
        <w:tc>
          <w:tcPr>
            <w:tcW w:w="151" w:type="pct"/>
            <w:shd w:val="clear" w:color="auto" w:fill="auto"/>
          </w:tcPr>
          <w:p w14:paraId="790F4BC4" w14:textId="77777777" w:rsidR="00924706" w:rsidRPr="00552CE1" w:rsidRDefault="00924706" w:rsidP="00924706">
            <w:pPr>
              <w:jc w:val="left"/>
              <w:rPr>
                <w:sz w:val="18"/>
                <w:szCs w:val="18"/>
              </w:rPr>
            </w:pPr>
            <w:r w:rsidRPr="00552CE1">
              <w:rPr>
                <w:sz w:val="18"/>
                <w:szCs w:val="18"/>
              </w:rPr>
              <w:t>18</w:t>
            </w:r>
          </w:p>
        </w:tc>
        <w:tc>
          <w:tcPr>
            <w:tcW w:w="556" w:type="pct"/>
            <w:shd w:val="clear" w:color="auto" w:fill="auto"/>
            <w:hideMark/>
          </w:tcPr>
          <w:p w14:paraId="5ADA98B6" w14:textId="77777777" w:rsidR="00924706" w:rsidRPr="00552CE1" w:rsidRDefault="00924706" w:rsidP="00924706">
            <w:pPr>
              <w:jc w:val="left"/>
              <w:rPr>
                <w:sz w:val="18"/>
                <w:szCs w:val="18"/>
              </w:rPr>
            </w:pPr>
            <w:r w:rsidRPr="00552CE1">
              <w:rPr>
                <w:sz w:val="18"/>
                <w:szCs w:val="18"/>
              </w:rPr>
              <w:t>Ecuador</w:t>
            </w:r>
          </w:p>
        </w:tc>
        <w:tc>
          <w:tcPr>
            <w:tcW w:w="657" w:type="pct"/>
            <w:shd w:val="clear" w:color="auto" w:fill="auto"/>
          </w:tcPr>
          <w:p w14:paraId="0F21575C" w14:textId="77777777" w:rsidR="00924706" w:rsidRPr="00552CE1" w:rsidRDefault="00924706" w:rsidP="00924706">
            <w:pPr>
              <w:jc w:val="left"/>
              <w:rPr>
                <w:sz w:val="18"/>
                <w:szCs w:val="18"/>
              </w:rPr>
            </w:pPr>
            <w:r w:rsidRPr="00552CE1">
              <w:rPr>
                <w:color w:val="000000"/>
                <w:sz w:val="18"/>
                <w:szCs w:val="18"/>
              </w:rPr>
              <w:t>South America</w:t>
            </w:r>
          </w:p>
        </w:tc>
        <w:tc>
          <w:tcPr>
            <w:tcW w:w="454" w:type="pct"/>
            <w:shd w:val="clear" w:color="auto" w:fill="auto"/>
          </w:tcPr>
          <w:p w14:paraId="0D2124B7"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4B8A2E1D" w14:textId="77777777" w:rsidR="00924706" w:rsidRPr="00552CE1" w:rsidRDefault="00924706" w:rsidP="00924706">
            <w:pPr>
              <w:jc w:val="left"/>
              <w:rPr>
                <w:sz w:val="18"/>
                <w:szCs w:val="18"/>
              </w:rPr>
            </w:pPr>
            <w:r w:rsidRPr="00552CE1">
              <w:rPr>
                <w:sz w:val="18"/>
                <w:szCs w:val="18"/>
              </w:rPr>
              <w:t>ECU/SEV/80/TAS/02+</w:t>
            </w:r>
          </w:p>
        </w:tc>
        <w:tc>
          <w:tcPr>
            <w:tcW w:w="549" w:type="pct"/>
            <w:shd w:val="clear" w:color="auto" w:fill="auto"/>
            <w:hideMark/>
          </w:tcPr>
          <w:p w14:paraId="0F17D9C4"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2109F5C5"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16263793" w14:textId="77777777" w:rsidR="00924706" w:rsidRPr="00552CE1" w:rsidRDefault="00924706" w:rsidP="00924706">
            <w:pPr>
              <w:jc w:val="center"/>
              <w:rPr>
                <w:sz w:val="18"/>
                <w:szCs w:val="18"/>
              </w:rPr>
            </w:pPr>
          </w:p>
        </w:tc>
        <w:tc>
          <w:tcPr>
            <w:tcW w:w="707" w:type="pct"/>
            <w:shd w:val="clear" w:color="auto" w:fill="auto"/>
          </w:tcPr>
          <w:p w14:paraId="532EADEF" w14:textId="77777777" w:rsidR="00924706" w:rsidRPr="00552CE1" w:rsidRDefault="00924706" w:rsidP="00924706">
            <w:pPr>
              <w:jc w:val="left"/>
              <w:rPr>
                <w:sz w:val="18"/>
                <w:szCs w:val="18"/>
              </w:rPr>
            </w:pPr>
          </w:p>
        </w:tc>
      </w:tr>
      <w:tr w:rsidR="00924706" w:rsidRPr="00552CE1" w14:paraId="717A1384" w14:textId="77777777" w:rsidTr="00924706">
        <w:trPr>
          <w:trHeight w:val="227"/>
        </w:trPr>
        <w:tc>
          <w:tcPr>
            <w:tcW w:w="151" w:type="pct"/>
            <w:shd w:val="clear" w:color="auto" w:fill="auto"/>
          </w:tcPr>
          <w:p w14:paraId="107F9F20" w14:textId="77777777" w:rsidR="00924706" w:rsidRPr="00552CE1" w:rsidRDefault="00924706" w:rsidP="00924706">
            <w:pPr>
              <w:jc w:val="left"/>
              <w:rPr>
                <w:sz w:val="18"/>
                <w:szCs w:val="18"/>
              </w:rPr>
            </w:pPr>
            <w:r w:rsidRPr="00552CE1">
              <w:rPr>
                <w:sz w:val="18"/>
                <w:szCs w:val="18"/>
              </w:rPr>
              <w:t>19</w:t>
            </w:r>
          </w:p>
        </w:tc>
        <w:tc>
          <w:tcPr>
            <w:tcW w:w="556" w:type="pct"/>
            <w:shd w:val="clear" w:color="auto" w:fill="auto"/>
          </w:tcPr>
          <w:p w14:paraId="0B085B81" w14:textId="77777777" w:rsidR="00924706" w:rsidRPr="00552CE1" w:rsidRDefault="00924706" w:rsidP="00924706">
            <w:pPr>
              <w:jc w:val="left"/>
              <w:rPr>
                <w:color w:val="000000"/>
                <w:sz w:val="18"/>
                <w:szCs w:val="18"/>
              </w:rPr>
            </w:pPr>
            <w:r w:rsidRPr="00552CE1">
              <w:rPr>
                <w:color w:val="000000"/>
                <w:sz w:val="18"/>
                <w:szCs w:val="18"/>
              </w:rPr>
              <w:t>Egypt</w:t>
            </w:r>
          </w:p>
        </w:tc>
        <w:tc>
          <w:tcPr>
            <w:tcW w:w="657" w:type="pct"/>
            <w:shd w:val="clear" w:color="auto" w:fill="auto"/>
          </w:tcPr>
          <w:p w14:paraId="5AAB2546"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72C1DE38"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tcPr>
          <w:p w14:paraId="12770AD9" w14:textId="77777777" w:rsidR="00924706" w:rsidRPr="00552CE1" w:rsidRDefault="00924706" w:rsidP="00924706">
            <w:pPr>
              <w:jc w:val="left"/>
              <w:rPr>
                <w:color w:val="000000"/>
                <w:sz w:val="18"/>
                <w:szCs w:val="18"/>
                <w:lang w:val="es-ES"/>
              </w:rPr>
            </w:pPr>
            <w:r w:rsidRPr="00552CE1">
              <w:rPr>
                <w:color w:val="000000"/>
                <w:sz w:val="18"/>
                <w:szCs w:val="18"/>
                <w:lang w:val="es-ES"/>
              </w:rPr>
              <w:t>EGY/SEV/81/TAS/03+ (UNEP)</w:t>
            </w:r>
          </w:p>
          <w:p w14:paraId="7BE7EE16" w14:textId="77777777" w:rsidR="00924706" w:rsidRPr="00552CE1" w:rsidRDefault="00924706" w:rsidP="00924706">
            <w:pPr>
              <w:jc w:val="left"/>
              <w:rPr>
                <w:color w:val="000000"/>
                <w:sz w:val="18"/>
                <w:szCs w:val="18"/>
                <w:lang w:val="es-ES"/>
              </w:rPr>
            </w:pPr>
            <w:r w:rsidRPr="00552CE1">
              <w:rPr>
                <w:color w:val="000000"/>
                <w:sz w:val="18"/>
                <w:szCs w:val="18"/>
                <w:lang w:val="es-ES"/>
              </w:rPr>
              <w:t>EGY/SEV/81/TAS/02+ (UNIDO)</w:t>
            </w:r>
          </w:p>
        </w:tc>
        <w:tc>
          <w:tcPr>
            <w:tcW w:w="549" w:type="pct"/>
            <w:shd w:val="clear" w:color="auto" w:fill="auto"/>
          </w:tcPr>
          <w:p w14:paraId="0BA5B83C" w14:textId="77777777" w:rsidR="00924706" w:rsidRPr="00552CE1" w:rsidRDefault="00924706" w:rsidP="00924706">
            <w:pPr>
              <w:jc w:val="center"/>
              <w:rPr>
                <w:color w:val="000000"/>
                <w:sz w:val="18"/>
                <w:szCs w:val="18"/>
              </w:rPr>
            </w:pPr>
            <w:r w:rsidRPr="00552CE1">
              <w:rPr>
                <w:color w:val="000000"/>
                <w:sz w:val="18"/>
                <w:szCs w:val="18"/>
              </w:rPr>
              <w:t>UNEP/ UNIDO</w:t>
            </w:r>
          </w:p>
        </w:tc>
        <w:tc>
          <w:tcPr>
            <w:tcW w:w="405" w:type="pct"/>
            <w:shd w:val="clear" w:color="auto" w:fill="auto"/>
          </w:tcPr>
          <w:p w14:paraId="6F997B09" w14:textId="77777777" w:rsidR="00924706" w:rsidRPr="00552CE1" w:rsidRDefault="00924706" w:rsidP="00924706">
            <w:pPr>
              <w:jc w:val="right"/>
              <w:rPr>
                <w:color w:val="000000"/>
                <w:sz w:val="18"/>
                <w:szCs w:val="18"/>
              </w:rPr>
            </w:pPr>
            <w:r w:rsidRPr="00552CE1">
              <w:rPr>
                <w:color w:val="000000"/>
                <w:sz w:val="18"/>
                <w:szCs w:val="18"/>
              </w:rPr>
              <w:t>145,000</w:t>
            </w:r>
          </w:p>
        </w:tc>
        <w:tc>
          <w:tcPr>
            <w:tcW w:w="454" w:type="pct"/>
            <w:shd w:val="clear" w:color="auto" w:fill="auto"/>
          </w:tcPr>
          <w:p w14:paraId="6E11ECAC" w14:textId="77777777" w:rsidR="00924706" w:rsidRPr="00552CE1" w:rsidRDefault="00924706" w:rsidP="00924706">
            <w:pPr>
              <w:jc w:val="center"/>
              <w:rPr>
                <w:sz w:val="18"/>
                <w:szCs w:val="18"/>
              </w:rPr>
            </w:pPr>
          </w:p>
        </w:tc>
        <w:tc>
          <w:tcPr>
            <w:tcW w:w="707" w:type="pct"/>
            <w:shd w:val="clear" w:color="auto" w:fill="auto"/>
          </w:tcPr>
          <w:p w14:paraId="40B16B9C" w14:textId="77777777" w:rsidR="00924706" w:rsidRPr="00552CE1" w:rsidRDefault="00924706" w:rsidP="00924706">
            <w:pPr>
              <w:jc w:val="left"/>
              <w:rPr>
                <w:sz w:val="18"/>
                <w:szCs w:val="18"/>
              </w:rPr>
            </w:pPr>
          </w:p>
        </w:tc>
      </w:tr>
      <w:tr w:rsidR="00924706" w:rsidRPr="00552CE1" w14:paraId="23BAF700" w14:textId="77777777" w:rsidTr="00924706">
        <w:trPr>
          <w:trHeight w:val="227"/>
        </w:trPr>
        <w:tc>
          <w:tcPr>
            <w:tcW w:w="151" w:type="pct"/>
            <w:shd w:val="clear" w:color="auto" w:fill="auto"/>
          </w:tcPr>
          <w:p w14:paraId="734B929B" w14:textId="77777777" w:rsidR="00924706" w:rsidRPr="00552CE1" w:rsidRDefault="00924706" w:rsidP="00924706">
            <w:pPr>
              <w:jc w:val="left"/>
              <w:rPr>
                <w:sz w:val="18"/>
                <w:szCs w:val="18"/>
              </w:rPr>
            </w:pPr>
            <w:r w:rsidRPr="00552CE1">
              <w:rPr>
                <w:sz w:val="18"/>
                <w:szCs w:val="18"/>
              </w:rPr>
              <w:t>20</w:t>
            </w:r>
          </w:p>
        </w:tc>
        <w:tc>
          <w:tcPr>
            <w:tcW w:w="556" w:type="pct"/>
            <w:shd w:val="clear" w:color="auto" w:fill="auto"/>
          </w:tcPr>
          <w:p w14:paraId="3544347A" w14:textId="77777777" w:rsidR="00924706" w:rsidRPr="00552CE1" w:rsidRDefault="00924706" w:rsidP="00924706">
            <w:pPr>
              <w:jc w:val="left"/>
              <w:rPr>
                <w:sz w:val="18"/>
                <w:szCs w:val="18"/>
              </w:rPr>
            </w:pPr>
            <w:r w:rsidRPr="00552CE1">
              <w:rPr>
                <w:color w:val="000000"/>
                <w:sz w:val="18"/>
                <w:szCs w:val="18"/>
              </w:rPr>
              <w:t>Ethiopia</w:t>
            </w:r>
          </w:p>
        </w:tc>
        <w:tc>
          <w:tcPr>
            <w:tcW w:w="657" w:type="pct"/>
            <w:shd w:val="clear" w:color="auto" w:fill="auto"/>
          </w:tcPr>
          <w:p w14:paraId="149E0304"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0CE66A00"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7E7D48A7" w14:textId="77777777" w:rsidR="00924706" w:rsidRPr="00552CE1" w:rsidRDefault="00924706" w:rsidP="00924706">
            <w:pPr>
              <w:jc w:val="left"/>
              <w:rPr>
                <w:sz w:val="18"/>
                <w:szCs w:val="18"/>
              </w:rPr>
            </w:pPr>
            <w:r w:rsidRPr="00552CE1">
              <w:rPr>
                <w:color w:val="000000"/>
                <w:sz w:val="18"/>
                <w:szCs w:val="18"/>
              </w:rPr>
              <w:t>ETH/SEV/81/TAS/01+</w:t>
            </w:r>
          </w:p>
        </w:tc>
        <w:tc>
          <w:tcPr>
            <w:tcW w:w="549" w:type="pct"/>
            <w:shd w:val="clear" w:color="auto" w:fill="auto"/>
          </w:tcPr>
          <w:p w14:paraId="275939E3" w14:textId="77777777" w:rsidR="00924706" w:rsidRPr="00552CE1" w:rsidRDefault="00924706" w:rsidP="00924706">
            <w:pPr>
              <w:jc w:val="center"/>
              <w:rPr>
                <w:sz w:val="18"/>
                <w:szCs w:val="18"/>
              </w:rPr>
            </w:pPr>
            <w:r w:rsidRPr="00552CE1">
              <w:rPr>
                <w:color w:val="000000"/>
                <w:sz w:val="18"/>
                <w:szCs w:val="18"/>
              </w:rPr>
              <w:t>UNEP</w:t>
            </w:r>
          </w:p>
        </w:tc>
        <w:tc>
          <w:tcPr>
            <w:tcW w:w="405" w:type="pct"/>
            <w:shd w:val="clear" w:color="auto" w:fill="auto"/>
          </w:tcPr>
          <w:p w14:paraId="250E7FAD" w14:textId="77777777" w:rsidR="00924706" w:rsidRPr="00552CE1" w:rsidRDefault="00924706" w:rsidP="00924706">
            <w:pPr>
              <w:jc w:val="right"/>
              <w:rPr>
                <w:sz w:val="18"/>
                <w:szCs w:val="18"/>
              </w:rPr>
            </w:pPr>
            <w:r w:rsidRPr="00552CE1">
              <w:rPr>
                <w:color w:val="000000"/>
                <w:sz w:val="18"/>
                <w:szCs w:val="18"/>
              </w:rPr>
              <w:t>95,000</w:t>
            </w:r>
          </w:p>
        </w:tc>
        <w:tc>
          <w:tcPr>
            <w:tcW w:w="454" w:type="pct"/>
            <w:shd w:val="clear" w:color="auto" w:fill="auto"/>
          </w:tcPr>
          <w:p w14:paraId="3844CAE4"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42286BC3" w14:textId="77777777" w:rsidR="00924706" w:rsidRPr="00552CE1" w:rsidRDefault="00924706" w:rsidP="00924706">
            <w:pPr>
              <w:jc w:val="left"/>
              <w:rPr>
                <w:sz w:val="18"/>
                <w:szCs w:val="18"/>
              </w:rPr>
            </w:pPr>
            <w:r w:rsidRPr="00552CE1">
              <w:rPr>
                <w:sz w:val="18"/>
                <w:szCs w:val="18"/>
              </w:rPr>
              <w:t>Geographical and agency representation, anglophone country</w:t>
            </w:r>
          </w:p>
        </w:tc>
      </w:tr>
      <w:tr w:rsidR="00924706" w:rsidRPr="00552CE1" w14:paraId="384644B7" w14:textId="77777777" w:rsidTr="00924706">
        <w:trPr>
          <w:trHeight w:val="227"/>
        </w:trPr>
        <w:tc>
          <w:tcPr>
            <w:tcW w:w="151" w:type="pct"/>
            <w:shd w:val="clear" w:color="auto" w:fill="auto"/>
          </w:tcPr>
          <w:p w14:paraId="56A288B3" w14:textId="77777777" w:rsidR="00924706" w:rsidRPr="00552CE1" w:rsidRDefault="00924706" w:rsidP="00924706">
            <w:pPr>
              <w:jc w:val="left"/>
              <w:rPr>
                <w:sz w:val="18"/>
                <w:szCs w:val="18"/>
              </w:rPr>
            </w:pPr>
            <w:r w:rsidRPr="00552CE1">
              <w:rPr>
                <w:sz w:val="18"/>
                <w:szCs w:val="18"/>
              </w:rPr>
              <w:t>21</w:t>
            </w:r>
          </w:p>
        </w:tc>
        <w:tc>
          <w:tcPr>
            <w:tcW w:w="556" w:type="pct"/>
            <w:shd w:val="clear" w:color="auto" w:fill="auto"/>
            <w:hideMark/>
          </w:tcPr>
          <w:p w14:paraId="346322BB" w14:textId="77777777" w:rsidR="00924706" w:rsidRPr="00552CE1" w:rsidRDefault="00924706" w:rsidP="00924706">
            <w:pPr>
              <w:jc w:val="left"/>
              <w:rPr>
                <w:sz w:val="18"/>
                <w:szCs w:val="18"/>
              </w:rPr>
            </w:pPr>
            <w:r w:rsidRPr="00552CE1">
              <w:rPr>
                <w:sz w:val="18"/>
                <w:szCs w:val="18"/>
              </w:rPr>
              <w:t>Eritrea</w:t>
            </w:r>
          </w:p>
        </w:tc>
        <w:tc>
          <w:tcPr>
            <w:tcW w:w="657" w:type="pct"/>
            <w:shd w:val="clear" w:color="auto" w:fill="auto"/>
          </w:tcPr>
          <w:p w14:paraId="5A382265"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368C5AF4"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418A0973" w14:textId="77777777" w:rsidR="00924706" w:rsidRPr="00552CE1" w:rsidRDefault="00924706" w:rsidP="00924706">
            <w:pPr>
              <w:jc w:val="left"/>
              <w:rPr>
                <w:sz w:val="18"/>
                <w:szCs w:val="18"/>
              </w:rPr>
            </w:pPr>
            <w:r w:rsidRPr="00552CE1">
              <w:rPr>
                <w:sz w:val="18"/>
                <w:szCs w:val="18"/>
              </w:rPr>
              <w:t>ERI/SEV/80/TAS/01+</w:t>
            </w:r>
          </w:p>
        </w:tc>
        <w:tc>
          <w:tcPr>
            <w:tcW w:w="549" w:type="pct"/>
            <w:shd w:val="clear" w:color="auto" w:fill="auto"/>
            <w:hideMark/>
          </w:tcPr>
          <w:p w14:paraId="67994D34"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F33A837"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7BC94E7F" w14:textId="77777777" w:rsidR="00924706" w:rsidRPr="00552CE1" w:rsidRDefault="00924706" w:rsidP="00924706">
            <w:pPr>
              <w:jc w:val="center"/>
              <w:rPr>
                <w:sz w:val="18"/>
                <w:szCs w:val="18"/>
              </w:rPr>
            </w:pPr>
          </w:p>
        </w:tc>
        <w:tc>
          <w:tcPr>
            <w:tcW w:w="707" w:type="pct"/>
            <w:shd w:val="clear" w:color="auto" w:fill="auto"/>
          </w:tcPr>
          <w:p w14:paraId="74D55C63" w14:textId="77777777" w:rsidR="00924706" w:rsidRPr="00552CE1" w:rsidRDefault="00924706" w:rsidP="00924706">
            <w:pPr>
              <w:jc w:val="left"/>
              <w:rPr>
                <w:sz w:val="18"/>
                <w:szCs w:val="18"/>
              </w:rPr>
            </w:pPr>
          </w:p>
        </w:tc>
      </w:tr>
      <w:tr w:rsidR="00924706" w:rsidRPr="00552CE1" w14:paraId="0178DE29" w14:textId="77777777" w:rsidTr="00924706">
        <w:trPr>
          <w:trHeight w:val="227"/>
        </w:trPr>
        <w:tc>
          <w:tcPr>
            <w:tcW w:w="151" w:type="pct"/>
            <w:shd w:val="clear" w:color="auto" w:fill="auto"/>
          </w:tcPr>
          <w:p w14:paraId="7AC6F8F8" w14:textId="77777777" w:rsidR="00924706" w:rsidRPr="00552CE1" w:rsidRDefault="00924706" w:rsidP="00924706">
            <w:pPr>
              <w:jc w:val="left"/>
              <w:rPr>
                <w:sz w:val="18"/>
                <w:szCs w:val="18"/>
              </w:rPr>
            </w:pPr>
            <w:r w:rsidRPr="00552CE1">
              <w:rPr>
                <w:sz w:val="18"/>
                <w:szCs w:val="18"/>
              </w:rPr>
              <w:t>22</w:t>
            </w:r>
          </w:p>
        </w:tc>
        <w:tc>
          <w:tcPr>
            <w:tcW w:w="556" w:type="pct"/>
            <w:shd w:val="clear" w:color="auto" w:fill="auto"/>
          </w:tcPr>
          <w:p w14:paraId="3E4A2FCA" w14:textId="77777777" w:rsidR="00924706" w:rsidRPr="00552CE1" w:rsidRDefault="00924706" w:rsidP="00924706">
            <w:pPr>
              <w:jc w:val="left"/>
              <w:rPr>
                <w:sz w:val="18"/>
                <w:szCs w:val="18"/>
              </w:rPr>
            </w:pPr>
            <w:r w:rsidRPr="00552CE1">
              <w:rPr>
                <w:color w:val="000000"/>
                <w:sz w:val="18"/>
                <w:szCs w:val="18"/>
              </w:rPr>
              <w:t>Eswatini</w:t>
            </w:r>
          </w:p>
        </w:tc>
        <w:tc>
          <w:tcPr>
            <w:tcW w:w="657" w:type="pct"/>
            <w:shd w:val="clear" w:color="auto" w:fill="auto"/>
          </w:tcPr>
          <w:p w14:paraId="3F182F3A"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1DD88B8E" w14:textId="77777777" w:rsidR="00924706" w:rsidRPr="00552CE1" w:rsidRDefault="00924706" w:rsidP="00924706">
            <w:pPr>
              <w:jc w:val="center"/>
              <w:rPr>
                <w:sz w:val="18"/>
                <w:szCs w:val="18"/>
              </w:rPr>
            </w:pPr>
            <w:r w:rsidRPr="00552CE1">
              <w:rPr>
                <w:color w:val="000000"/>
                <w:sz w:val="18"/>
                <w:szCs w:val="18"/>
              </w:rPr>
              <w:t>LVC</w:t>
            </w:r>
          </w:p>
        </w:tc>
        <w:tc>
          <w:tcPr>
            <w:tcW w:w="1067" w:type="pct"/>
            <w:shd w:val="clear" w:color="auto" w:fill="auto"/>
          </w:tcPr>
          <w:p w14:paraId="176E8501" w14:textId="77777777" w:rsidR="00924706" w:rsidRPr="00552CE1" w:rsidRDefault="00924706" w:rsidP="00924706">
            <w:pPr>
              <w:jc w:val="left"/>
              <w:rPr>
                <w:sz w:val="18"/>
                <w:szCs w:val="18"/>
              </w:rPr>
            </w:pPr>
            <w:r w:rsidRPr="00552CE1">
              <w:rPr>
                <w:color w:val="000000"/>
                <w:sz w:val="18"/>
                <w:szCs w:val="18"/>
              </w:rPr>
              <w:t>SWA/SEV/81/TAS/01+</w:t>
            </w:r>
          </w:p>
        </w:tc>
        <w:tc>
          <w:tcPr>
            <w:tcW w:w="549" w:type="pct"/>
            <w:shd w:val="clear" w:color="auto" w:fill="auto"/>
          </w:tcPr>
          <w:p w14:paraId="05F1369B" w14:textId="77777777" w:rsidR="00924706" w:rsidRPr="00552CE1" w:rsidRDefault="00924706" w:rsidP="00924706">
            <w:pPr>
              <w:jc w:val="center"/>
              <w:rPr>
                <w:sz w:val="18"/>
                <w:szCs w:val="18"/>
              </w:rPr>
            </w:pPr>
            <w:r w:rsidRPr="00552CE1">
              <w:rPr>
                <w:color w:val="000000"/>
                <w:sz w:val="18"/>
                <w:szCs w:val="18"/>
              </w:rPr>
              <w:t>UNEP</w:t>
            </w:r>
          </w:p>
        </w:tc>
        <w:tc>
          <w:tcPr>
            <w:tcW w:w="405" w:type="pct"/>
            <w:shd w:val="clear" w:color="auto" w:fill="auto"/>
          </w:tcPr>
          <w:p w14:paraId="11C8977A" w14:textId="77777777" w:rsidR="00924706" w:rsidRPr="00552CE1" w:rsidRDefault="00924706" w:rsidP="00924706">
            <w:pPr>
              <w:jc w:val="right"/>
              <w:rPr>
                <w:sz w:val="18"/>
                <w:szCs w:val="18"/>
              </w:rPr>
            </w:pPr>
            <w:r w:rsidRPr="00552CE1">
              <w:rPr>
                <w:color w:val="000000"/>
                <w:sz w:val="18"/>
                <w:szCs w:val="18"/>
              </w:rPr>
              <w:t>95,000</w:t>
            </w:r>
          </w:p>
        </w:tc>
        <w:tc>
          <w:tcPr>
            <w:tcW w:w="454" w:type="pct"/>
            <w:shd w:val="clear" w:color="auto" w:fill="auto"/>
          </w:tcPr>
          <w:p w14:paraId="5767DB84" w14:textId="77777777" w:rsidR="00924706" w:rsidRPr="00552CE1" w:rsidRDefault="00924706" w:rsidP="00924706">
            <w:pPr>
              <w:jc w:val="center"/>
              <w:rPr>
                <w:sz w:val="18"/>
                <w:szCs w:val="18"/>
              </w:rPr>
            </w:pPr>
          </w:p>
        </w:tc>
        <w:tc>
          <w:tcPr>
            <w:tcW w:w="707" w:type="pct"/>
            <w:shd w:val="clear" w:color="auto" w:fill="auto"/>
          </w:tcPr>
          <w:p w14:paraId="465D39A2" w14:textId="77777777" w:rsidR="00924706" w:rsidRPr="00552CE1" w:rsidRDefault="00924706" w:rsidP="00924706">
            <w:pPr>
              <w:jc w:val="left"/>
              <w:rPr>
                <w:sz w:val="18"/>
                <w:szCs w:val="18"/>
              </w:rPr>
            </w:pPr>
          </w:p>
        </w:tc>
      </w:tr>
      <w:tr w:rsidR="00924706" w:rsidRPr="00552CE1" w14:paraId="5F3CCCE6" w14:textId="77777777" w:rsidTr="00924706">
        <w:trPr>
          <w:trHeight w:val="227"/>
        </w:trPr>
        <w:tc>
          <w:tcPr>
            <w:tcW w:w="151" w:type="pct"/>
            <w:shd w:val="clear" w:color="auto" w:fill="auto"/>
          </w:tcPr>
          <w:p w14:paraId="14EF8A5D" w14:textId="77777777" w:rsidR="00924706" w:rsidRPr="00552CE1" w:rsidRDefault="00924706" w:rsidP="00924706">
            <w:pPr>
              <w:jc w:val="left"/>
              <w:rPr>
                <w:sz w:val="18"/>
                <w:szCs w:val="18"/>
              </w:rPr>
            </w:pPr>
            <w:r w:rsidRPr="00552CE1">
              <w:rPr>
                <w:sz w:val="18"/>
                <w:szCs w:val="18"/>
              </w:rPr>
              <w:t>23</w:t>
            </w:r>
          </w:p>
        </w:tc>
        <w:tc>
          <w:tcPr>
            <w:tcW w:w="556" w:type="pct"/>
            <w:shd w:val="clear" w:color="auto" w:fill="auto"/>
            <w:hideMark/>
          </w:tcPr>
          <w:p w14:paraId="449BBF7E" w14:textId="77777777" w:rsidR="00924706" w:rsidRPr="00552CE1" w:rsidRDefault="00924706" w:rsidP="00924706">
            <w:pPr>
              <w:jc w:val="left"/>
              <w:rPr>
                <w:sz w:val="18"/>
                <w:szCs w:val="18"/>
              </w:rPr>
            </w:pPr>
            <w:r w:rsidRPr="00552CE1">
              <w:rPr>
                <w:sz w:val="18"/>
                <w:szCs w:val="18"/>
              </w:rPr>
              <w:t>Gambia (the)</w:t>
            </w:r>
          </w:p>
        </w:tc>
        <w:tc>
          <w:tcPr>
            <w:tcW w:w="657" w:type="pct"/>
            <w:shd w:val="clear" w:color="auto" w:fill="auto"/>
          </w:tcPr>
          <w:p w14:paraId="260E2279"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074D4817"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3AD33C73" w14:textId="77777777" w:rsidR="00924706" w:rsidRPr="00552CE1" w:rsidRDefault="00924706" w:rsidP="00924706">
            <w:pPr>
              <w:jc w:val="left"/>
              <w:rPr>
                <w:sz w:val="18"/>
                <w:szCs w:val="18"/>
              </w:rPr>
            </w:pPr>
            <w:r w:rsidRPr="00552CE1">
              <w:rPr>
                <w:sz w:val="18"/>
                <w:szCs w:val="18"/>
              </w:rPr>
              <w:t>GAM/SEV/80/TAS/01+</w:t>
            </w:r>
          </w:p>
        </w:tc>
        <w:tc>
          <w:tcPr>
            <w:tcW w:w="549" w:type="pct"/>
            <w:shd w:val="clear" w:color="auto" w:fill="auto"/>
            <w:hideMark/>
          </w:tcPr>
          <w:p w14:paraId="54C2D40E"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514DF37A"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368279B8"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46845EFC" w14:textId="77777777" w:rsidR="00924706" w:rsidRPr="00552CE1" w:rsidRDefault="00924706" w:rsidP="00924706">
            <w:pPr>
              <w:jc w:val="left"/>
              <w:rPr>
                <w:sz w:val="18"/>
                <w:szCs w:val="18"/>
              </w:rPr>
            </w:pPr>
            <w:r w:rsidRPr="00552CE1">
              <w:rPr>
                <w:sz w:val="18"/>
                <w:szCs w:val="18"/>
              </w:rPr>
              <w:t>Geographical and agency representation, anglophone country, HAT exemption</w:t>
            </w:r>
          </w:p>
        </w:tc>
      </w:tr>
      <w:tr w:rsidR="00924706" w:rsidRPr="00552CE1" w14:paraId="4BE9C49B" w14:textId="77777777" w:rsidTr="00924706">
        <w:trPr>
          <w:trHeight w:val="227"/>
        </w:trPr>
        <w:tc>
          <w:tcPr>
            <w:tcW w:w="151" w:type="pct"/>
            <w:shd w:val="clear" w:color="auto" w:fill="auto"/>
          </w:tcPr>
          <w:p w14:paraId="3A8D8E37" w14:textId="77777777" w:rsidR="00924706" w:rsidRPr="00552CE1" w:rsidRDefault="00924706" w:rsidP="00924706">
            <w:pPr>
              <w:jc w:val="left"/>
              <w:rPr>
                <w:sz w:val="18"/>
                <w:szCs w:val="18"/>
              </w:rPr>
            </w:pPr>
            <w:r w:rsidRPr="00552CE1">
              <w:rPr>
                <w:sz w:val="18"/>
                <w:szCs w:val="18"/>
              </w:rPr>
              <w:t>24</w:t>
            </w:r>
          </w:p>
        </w:tc>
        <w:tc>
          <w:tcPr>
            <w:tcW w:w="556" w:type="pct"/>
            <w:shd w:val="clear" w:color="auto" w:fill="auto"/>
          </w:tcPr>
          <w:p w14:paraId="639594B7" w14:textId="77777777" w:rsidR="00924706" w:rsidRPr="00552CE1" w:rsidRDefault="00924706" w:rsidP="00924706">
            <w:pPr>
              <w:jc w:val="left"/>
              <w:rPr>
                <w:sz w:val="18"/>
                <w:szCs w:val="18"/>
              </w:rPr>
            </w:pPr>
            <w:r w:rsidRPr="00552CE1">
              <w:rPr>
                <w:sz w:val="18"/>
                <w:szCs w:val="18"/>
              </w:rPr>
              <w:t>Georgia</w:t>
            </w:r>
          </w:p>
        </w:tc>
        <w:tc>
          <w:tcPr>
            <w:tcW w:w="657" w:type="pct"/>
            <w:shd w:val="clear" w:color="auto" w:fill="auto"/>
          </w:tcPr>
          <w:p w14:paraId="7C772E48" w14:textId="77777777" w:rsidR="00924706" w:rsidRPr="00552CE1" w:rsidRDefault="00924706" w:rsidP="00924706">
            <w:pPr>
              <w:jc w:val="left"/>
              <w:rPr>
                <w:color w:val="000000"/>
                <w:sz w:val="18"/>
                <w:szCs w:val="18"/>
              </w:rPr>
            </w:pPr>
            <w:r w:rsidRPr="00552CE1">
              <w:rPr>
                <w:color w:val="000000"/>
                <w:sz w:val="18"/>
                <w:szCs w:val="18"/>
              </w:rPr>
              <w:t>Europe and Central Asia</w:t>
            </w:r>
          </w:p>
        </w:tc>
        <w:tc>
          <w:tcPr>
            <w:tcW w:w="454" w:type="pct"/>
            <w:shd w:val="clear" w:color="auto" w:fill="auto"/>
          </w:tcPr>
          <w:p w14:paraId="03377F63" w14:textId="77777777" w:rsidR="00924706" w:rsidRPr="00552CE1" w:rsidRDefault="00924706" w:rsidP="00924706">
            <w:pPr>
              <w:jc w:val="center"/>
              <w:rPr>
                <w:color w:val="000000"/>
                <w:sz w:val="18"/>
                <w:szCs w:val="18"/>
              </w:rPr>
            </w:pPr>
            <w:r w:rsidRPr="00552CE1">
              <w:rPr>
                <w:sz w:val="18"/>
                <w:szCs w:val="18"/>
              </w:rPr>
              <w:t>LVC</w:t>
            </w:r>
          </w:p>
        </w:tc>
        <w:tc>
          <w:tcPr>
            <w:tcW w:w="1067" w:type="pct"/>
            <w:shd w:val="clear" w:color="auto" w:fill="auto"/>
          </w:tcPr>
          <w:p w14:paraId="031EBCC7" w14:textId="77777777" w:rsidR="00924706" w:rsidRPr="00552CE1" w:rsidRDefault="00924706" w:rsidP="00924706">
            <w:pPr>
              <w:jc w:val="left"/>
              <w:rPr>
                <w:sz w:val="18"/>
                <w:szCs w:val="18"/>
              </w:rPr>
            </w:pPr>
            <w:r w:rsidRPr="00552CE1">
              <w:rPr>
                <w:color w:val="000000"/>
                <w:sz w:val="18"/>
                <w:szCs w:val="18"/>
              </w:rPr>
              <w:t>GEO/SEV/81/TAS/01+</w:t>
            </w:r>
          </w:p>
        </w:tc>
        <w:tc>
          <w:tcPr>
            <w:tcW w:w="549" w:type="pct"/>
            <w:shd w:val="clear" w:color="auto" w:fill="auto"/>
          </w:tcPr>
          <w:p w14:paraId="4D3CE088"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tcPr>
          <w:p w14:paraId="337EA1C3"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1C10784E" w14:textId="77777777" w:rsidR="00924706" w:rsidRPr="00552CE1" w:rsidRDefault="00924706" w:rsidP="00924706">
            <w:pPr>
              <w:jc w:val="center"/>
              <w:rPr>
                <w:sz w:val="18"/>
                <w:szCs w:val="18"/>
              </w:rPr>
            </w:pPr>
          </w:p>
        </w:tc>
        <w:tc>
          <w:tcPr>
            <w:tcW w:w="707" w:type="pct"/>
            <w:shd w:val="clear" w:color="auto" w:fill="auto"/>
          </w:tcPr>
          <w:p w14:paraId="3EE4003C" w14:textId="77777777" w:rsidR="00924706" w:rsidRPr="00552CE1" w:rsidRDefault="00924706" w:rsidP="00924706">
            <w:pPr>
              <w:jc w:val="left"/>
              <w:rPr>
                <w:sz w:val="18"/>
                <w:szCs w:val="18"/>
              </w:rPr>
            </w:pPr>
          </w:p>
        </w:tc>
      </w:tr>
      <w:tr w:rsidR="00924706" w:rsidRPr="00552CE1" w14:paraId="235E7657" w14:textId="77777777" w:rsidTr="00924706">
        <w:trPr>
          <w:trHeight w:val="227"/>
        </w:trPr>
        <w:tc>
          <w:tcPr>
            <w:tcW w:w="151" w:type="pct"/>
            <w:shd w:val="clear" w:color="auto" w:fill="auto"/>
          </w:tcPr>
          <w:p w14:paraId="62283ABC" w14:textId="77777777" w:rsidR="00924706" w:rsidRPr="00552CE1" w:rsidRDefault="00924706" w:rsidP="00924706">
            <w:pPr>
              <w:jc w:val="left"/>
              <w:rPr>
                <w:sz w:val="18"/>
                <w:szCs w:val="18"/>
              </w:rPr>
            </w:pPr>
            <w:r w:rsidRPr="00552CE1">
              <w:rPr>
                <w:sz w:val="18"/>
                <w:szCs w:val="18"/>
              </w:rPr>
              <w:t>25</w:t>
            </w:r>
          </w:p>
        </w:tc>
        <w:tc>
          <w:tcPr>
            <w:tcW w:w="556" w:type="pct"/>
            <w:shd w:val="clear" w:color="auto" w:fill="auto"/>
            <w:hideMark/>
          </w:tcPr>
          <w:p w14:paraId="3C6222A0" w14:textId="77777777" w:rsidR="00924706" w:rsidRPr="00552CE1" w:rsidRDefault="00924706" w:rsidP="00924706">
            <w:pPr>
              <w:jc w:val="left"/>
              <w:rPr>
                <w:sz w:val="18"/>
                <w:szCs w:val="18"/>
              </w:rPr>
            </w:pPr>
            <w:r w:rsidRPr="00552CE1">
              <w:rPr>
                <w:sz w:val="18"/>
                <w:szCs w:val="18"/>
              </w:rPr>
              <w:t>Ghana</w:t>
            </w:r>
          </w:p>
        </w:tc>
        <w:tc>
          <w:tcPr>
            <w:tcW w:w="657" w:type="pct"/>
            <w:shd w:val="clear" w:color="auto" w:fill="auto"/>
          </w:tcPr>
          <w:p w14:paraId="1BD73649"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2A4A400C"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7D87E8AB" w14:textId="77777777" w:rsidR="00924706" w:rsidRPr="00552CE1" w:rsidRDefault="00924706" w:rsidP="00924706">
            <w:pPr>
              <w:jc w:val="left"/>
              <w:rPr>
                <w:sz w:val="18"/>
                <w:szCs w:val="18"/>
              </w:rPr>
            </w:pPr>
            <w:r w:rsidRPr="00552CE1">
              <w:rPr>
                <w:sz w:val="18"/>
                <w:szCs w:val="18"/>
              </w:rPr>
              <w:t>GHA/SEV/80/TAS/01+</w:t>
            </w:r>
          </w:p>
        </w:tc>
        <w:tc>
          <w:tcPr>
            <w:tcW w:w="549" w:type="pct"/>
            <w:shd w:val="clear" w:color="auto" w:fill="auto"/>
            <w:hideMark/>
          </w:tcPr>
          <w:p w14:paraId="61F5DFEE"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309C9863"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028EC92A"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AC7F067" w14:textId="77777777" w:rsidR="00924706" w:rsidRPr="00552CE1" w:rsidRDefault="00924706" w:rsidP="00924706">
            <w:pPr>
              <w:jc w:val="left"/>
              <w:rPr>
                <w:sz w:val="18"/>
                <w:szCs w:val="18"/>
              </w:rPr>
            </w:pPr>
            <w:r w:rsidRPr="00552CE1">
              <w:rPr>
                <w:sz w:val="18"/>
                <w:szCs w:val="18"/>
              </w:rPr>
              <w:t>Geographical and agency representation, anglophone country, HAT exemption</w:t>
            </w:r>
          </w:p>
        </w:tc>
      </w:tr>
      <w:tr w:rsidR="00924706" w:rsidRPr="00552CE1" w14:paraId="5091D458" w14:textId="77777777" w:rsidTr="00924706">
        <w:trPr>
          <w:trHeight w:val="227"/>
        </w:trPr>
        <w:tc>
          <w:tcPr>
            <w:tcW w:w="151" w:type="pct"/>
            <w:shd w:val="clear" w:color="auto" w:fill="auto"/>
          </w:tcPr>
          <w:p w14:paraId="79EEA6B1" w14:textId="77777777" w:rsidR="00924706" w:rsidRPr="00552CE1" w:rsidRDefault="00924706" w:rsidP="00924706">
            <w:pPr>
              <w:jc w:val="left"/>
              <w:rPr>
                <w:sz w:val="18"/>
                <w:szCs w:val="18"/>
              </w:rPr>
            </w:pPr>
            <w:r w:rsidRPr="00552CE1">
              <w:rPr>
                <w:sz w:val="18"/>
                <w:szCs w:val="18"/>
              </w:rPr>
              <w:t>26</w:t>
            </w:r>
          </w:p>
        </w:tc>
        <w:tc>
          <w:tcPr>
            <w:tcW w:w="556" w:type="pct"/>
            <w:shd w:val="clear" w:color="auto" w:fill="auto"/>
            <w:hideMark/>
          </w:tcPr>
          <w:p w14:paraId="537DD241" w14:textId="77777777" w:rsidR="00924706" w:rsidRPr="00552CE1" w:rsidRDefault="00924706" w:rsidP="00924706">
            <w:pPr>
              <w:jc w:val="left"/>
              <w:rPr>
                <w:sz w:val="18"/>
                <w:szCs w:val="18"/>
              </w:rPr>
            </w:pPr>
            <w:r w:rsidRPr="00552CE1">
              <w:rPr>
                <w:sz w:val="18"/>
                <w:szCs w:val="18"/>
              </w:rPr>
              <w:t>Grenada</w:t>
            </w:r>
          </w:p>
        </w:tc>
        <w:tc>
          <w:tcPr>
            <w:tcW w:w="657" w:type="pct"/>
            <w:shd w:val="clear" w:color="auto" w:fill="auto"/>
          </w:tcPr>
          <w:p w14:paraId="1CF7EE7E" w14:textId="77777777" w:rsidR="00924706" w:rsidRPr="00552CE1" w:rsidRDefault="00924706" w:rsidP="00924706">
            <w:pPr>
              <w:jc w:val="left"/>
              <w:rPr>
                <w:sz w:val="18"/>
                <w:szCs w:val="18"/>
              </w:rPr>
            </w:pPr>
            <w:r w:rsidRPr="00552CE1">
              <w:rPr>
                <w:color w:val="000000"/>
                <w:sz w:val="18"/>
                <w:szCs w:val="18"/>
              </w:rPr>
              <w:t>Caribbean</w:t>
            </w:r>
          </w:p>
        </w:tc>
        <w:tc>
          <w:tcPr>
            <w:tcW w:w="454" w:type="pct"/>
            <w:shd w:val="clear" w:color="auto" w:fill="auto"/>
          </w:tcPr>
          <w:p w14:paraId="6E851A4F"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034F2DEE" w14:textId="77777777" w:rsidR="00924706" w:rsidRPr="00552CE1" w:rsidRDefault="00924706" w:rsidP="00924706">
            <w:pPr>
              <w:jc w:val="left"/>
              <w:rPr>
                <w:sz w:val="18"/>
                <w:szCs w:val="18"/>
              </w:rPr>
            </w:pPr>
            <w:r w:rsidRPr="00552CE1">
              <w:rPr>
                <w:sz w:val="18"/>
                <w:szCs w:val="18"/>
              </w:rPr>
              <w:t>GRN/SEV/81/TAS/01+</w:t>
            </w:r>
          </w:p>
        </w:tc>
        <w:tc>
          <w:tcPr>
            <w:tcW w:w="549" w:type="pct"/>
            <w:shd w:val="clear" w:color="auto" w:fill="auto"/>
            <w:hideMark/>
          </w:tcPr>
          <w:p w14:paraId="0FA1C63A"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4C3E4C7B"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0D08D80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753AFF3" w14:textId="77777777" w:rsidR="00924706" w:rsidRPr="00552CE1" w:rsidRDefault="00924706" w:rsidP="00924706">
            <w:pPr>
              <w:jc w:val="left"/>
              <w:rPr>
                <w:sz w:val="18"/>
                <w:szCs w:val="18"/>
              </w:rPr>
            </w:pPr>
            <w:r w:rsidRPr="00552CE1">
              <w:rPr>
                <w:sz w:val="18"/>
                <w:szCs w:val="18"/>
              </w:rPr>
              <w:t>Geographical and agency representation, Caribbean region, small island developing state</w:t>
            </w:r>
          </w:p>
        </w:tc>
      </w:tr>
      <w:tr w:rsidR="00924706" w:rsidRPr="00552CE1" w14:paraId="590A22EA" w14:textId="77777777" w:rsidTr="00924706">
        <w:trPr>
          <w:trHeight w:val="227"/>
        </w:trPr>
        <w:tc>
          <w:tcPr>
            <w:tcW w:w="151" w:type="pct"/>
            <w:shd w:val="clear" w:color="auto" w:fill="auto"/>
          </w:tcPr>
          <w:p w14:paraId="058C105C" w14:textId="77777777" w:rsidR="00924706" w:rsidRPr="00552CE1" w:rsidRDefault="00924706" w:rsidP="00924706">
            <w:pPr>
              <w:jc w:val="left"/>
              <w:rPr>
                <w:sz w:val="18"/>
                <w:szCs w:val="18"/>
              </w:rPr>
            </w:pPr>
            <w:r w:rsidRPr="00552CE1">
              <w:rPr>
                <w:sz w:val="18"/>
                <w:szCs w:val="18"/>
              </w:rPr>
              <w:t>27</w:t>
            </w:r>
          </w:p>
        </w:tc>
        <w:tc>
          <w:tcPr>
            <w:tcW w:w="556" w:type="pct"/>
            <w:shd w:val="clear" w:color="auto" w:fill="auto"/>
            <w:hideMark/>
          </w:tcPr>
          <w:p w14:paraId="695C4B79" w14:textId="77777777" w:rsidR="00924706" w:rsidRPr="00552CE1" w:rsidRDefault="00924706" w:rsidP="00924706">
            <w:pPr>
              <w:jc w:val="left"/>
              <w:rPr>
                <w:sz w:val="18"/>
                <w:szCs w:val="18"/>
              </w:rPr>
            </w:pPr>
            <w:r w:rsidRPr="00552CE1">
              <w:rPr>
                <w:sz w:val="18"/>
                <w:szCs w:val="18"/>
              </w:rPr>
              <w:t>Guatemala</w:t>
            </w:r>
          </w:p>
        </w:tc>
        <w:tc>
          <w:tcPr>
            <w:tcW w:w="657" w:type="pct"/>
            <w:shd w:val="clear" w:color="auto" w:fill="auto"/>
          </w:tcPr>
          <w:p w14:paraId="14C847B0" w14:textId="77777777" w:rsidR="00924706" w:rsidRPr="00552CE1" w:rsidRDefault="00924706" w:rsidP="00924706">
            <w:pPr>
              <w:jc w:val="left"/>
              <w:rPr>
                <w:sz w:val="18"/>
                <w:szCs w:val="18"/>
              </w:rPr>
            </w:pPr>
            <w:r w:rsidRPr="00552CE1">
              <w:rPr>
                <w:color w:val="000000"/>
                <w:sz w:val="18"/>
                <w:szCs w:val="18"/>
              </w:rPr>
              <w:t>Central America</w:t>
            </w:r>
          </w:p>
        </w:tc>
        <w:tc>
          <w:tcPr>
            <w:tcW w:w="454" w:type="pct"/>
            <w:shd w:val="clear" w:color="auto" w:fill="auto"/>
          </w:tcPr>
          <w:p w14:paraId="6272DF89"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BF6783D" w14:textId="77777777" w:rsidR="00924706" w:rsidRPr="00552CE1" w:rsidRDefault="00924706" w:rsidP="00924706">
            <w:pPr>
              <w:jc w:val="left"/>
              <w:rPr>
                <w:sz w:val="18"/>
                <w:szCs w:val="18"/>
              </w:rPr>
            </w:pPr>
            <w:r w:rsidRPr="00552CE1">
              <w:rPr>
                <w:sz w:val="18"/>
                <w:szCs w:val="18"/>
              </w:rPr>
              <w:t>GUA/SEV/80/TAS/01+</w:t>
            </w:r>
          </w:p>
        </w:tc>
        <w:tc>
          <w:tcPr>
            <w:tcW w:w="549" w:type="pct"/>
            <w:shd w:val="clear" w:color="auto" w:fill="auto"/>
            <w:hideMark/>
          </w:tcPr>
          <w:p w14:paraId="696FA475"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B0516B5"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0D4527C6" w14:textId="77777777" w:rsidR="00924706" w:rsidRPr="00552CE1" w:rsidRDefault="00924706" w:rsidP="00924706">
            <w:pPr>
              <w:jc w:val="center"/>
              <w:rPr>
                <w:sz w:val="18"/>
                <w:szCs w:val="18"/>
              </w:rPr>
            </w:pPr>
          </w:p>
        </w:tc>
        <w:tc>
          <w:tcPr>
            <w:tcW w:w="707" w:type="pct"/>
            <w:shd w:val="clear" w:color="auto" w:fill="auto"/>
          </w:tcPr>
          <w:p w14:paraId="3113A0BC" w14:textId="77777777" w:rsidR="00924706" w:rsidRPr="00552CE1" w:rsidRDefault="00924706" w:rsidP="00924706">
            <w:pPr>
              <w:jc w:val="left"/>
              <w:rPr>
                <w:sz w:val="18"/>
                <w:szCs w:val="18"/>
              </w:rPr>
            </w:pPr>
          </w:p>
        </w:tc>
      </w:tr>
      <w:tr w:rsidR="00924706" w:rsidRPr="00552CE1" w14:paraId="182834EE" w14:textId="77777777" w:rsidTr="00924706">
        <w:trPr>
          <w:trHeight w:val="227"/>
        </w:trPr>
        <w:tc>
          <w:tcPr>
            <w:tcW w:w="151" w:type="pct"/>
            <w:shd w:val="clear" w:color="auto" w:fill="auto"/>
          </w:tcPr>
          <w:p w14:paraId="74EA43F2" w14:textId="77777777" w:rsidR="00924706" w:rsidRPr="00552CE1" w:rsidRDefault="00924706" w:rsidP="00924706">
            <w:pPr>
              <w:jc w:val="left"/>
              <w:rPr>
                <w:sz w:val="18"/>
                <w:szCs w:val="18"/>
              </w:rPr>
            </w:pPr>
            <w:r w:rsidRPr="00552CE1">
              <w:rPr>
                <w:sz w:val="18"/>
                <w:szCs w:val="18"/>
              </w:rPr>
              <w:t>28</w:t>
            </w:r>
          </w:p>
        </w:tc>
        <w:tc>
          <w:tcPr>
            <w:tcW w:w="556" w:type="pct"/>
            <w:shd w:val="clear" w:color="auto" w:fill="auto"/>
          </w:tcPr>
          <w:p w14:paraId="5A3D8C0E" w14:textId="77777777" w:rsidR="00924706" w:rsidRPr="00552CE1" w:rsidRDefault="00924706" w:rsidP="00924706">
            <w:pPr>
              <w:jc w:val="left"/>
              <w:rPr>
                <w:sz w:val="18"/>
                <w:szCs w:val="18"/>
              </w:rPr>
            </w:pPr>
            <w:r w:rsidRPr="00552CE1">
              <w:rPr>
                <w:color w:val="000000"/>
                <w:sz w:val="18"/>
                <w:szCs w:val="18"/>
              </w:rPr>
              <w:t>Haiti</w:t>
            </w:r>
          </w:p>
        </w:tc>
        <w:tc>
          <w:tcPr>
            <w:tcW w:w="657" w:type="pct"/>
            <w:shd w:val="clear" w:color="auto" w:fill="auto"/>
          </w:tcPr>
          <w:p w14:paraId="0632D992" w14:textId="77777777" w:rsidR="00924706" w:rsidRPr="00552CE1" w:rsidRDefault="00924706" w:rsidP="00924706">
            <w:pPr>
              <w:jc w:val="left"/>
              <w:rPr>
                <w:color w:val="000000"/>
                <w:sz w:val="18"/>
                <w:szCs w:val="18"/>
              </w:rPr>
            </w:pPr>
            <w:r w:rsidRPr="00552CE1">
              <w:rPr>
                <w:color w:val="000000"/>
                <w:sz w:val="18"/>
                <w:szCs w:val="18"/>
              </w:rPr>
              <w:t>Caribbean</w:t>
            </w:r>
          </w:p>
        </w:tc>
        <w:tc>
          <w:tcPr>
            <w:tcW w:w="454" w:type="pct"/>
            <w:shd w:val="clear" w:color="auto" w:fill="auto"/>
          </w:tcPr>
          <w:p w14:paraId="67D15967"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655FBA6E" w14:textId="77777777" w:rsidR="00924706" w:rsidRPr="00552CE1" w:rsidRDefault="00924706" w:rsidP="00924706">
            <w:pPr>
              <w:jc w:val="left"/>
              <w:rPr>
                <w:sz w:val="18"/>
                <w:szCs w:val="18"/>
              </w:rPr>
            </w:pPr>
            <w:r w:rsidRPr="00552CE1">
              <w:rPr>
                <w:color w:val="000000"/>
                <w:sz w:val="18"/>
                <w:szCs w:val="18"/>
              </w:rPr>
              <w:t>HAI/SEV/84/TAS/23</w:t>
            </w:r>
          </w:p>
        </w:tc>
        <w:tc>
          <w:tcPr>
            <w:tcW w:w="549" w:type="pct"/>
            <w:shd w:val="clear" w:color="auto" w:fill="auto"/>
          </w:tcPr>
          <w:p w14:paraId="247FEB06" w14:textId="77777777" w:rsidR="00924706" w:rsidRPr="00552CE1" w:rsidRDefault="00924706" w:rsidP="00924706">
            <w:pPr>
              <w:jc w:val="center"/>
              <w:rPr>
                <w:sz w:val="18"/>
                <w:szCs w:val="18"/>
              </w:rPr>
            </w:pPr>
            <w:r w:rsidRPr="00552CE1">
              <w:rPr>
                <w:color w:val="000000"/>
                <w:sz w:val="18"/>
                <w:szCs w:val="18"/>
              </w:rPr>
              <w:t>UNDP</w:t>
            </w:r>
          </w:p>
        </w:tc>
        <w:tc>
          <w:tcPr>
            <w:tcW w:w="405" w:type="pct"/>
            <w:shd w:val="clear" w:color="auto" w:fill="auto"/>
          </w:tcPr>
          <w:p w14:paraId="5A680F95" w14:textId="77777777" w:rsidR="00924706" w:rsidRPr="00552CE1" w:rsidRDefault="00924706" w:rsidP="00924706">
            <w:pPr>
              <w:jc w:val="right"/>
              <w:rPr>
                <w:sz w:val="18"/>
                <w:szCs w:val="18"/>
              </w:rPr>
            </w:pPr>
            <w:r w:rsidRPr="00552CE1">
              <w:rPr>
                <w:color w:val="000000"/>
                <w:sz w:val="18"/>
                <w:szCs w:val="18"/>
              </w:rPr>
              <w:t>95,000</w:t>
            </w:r>
          </w:p>
        </w:tc>
        <w:tc>
          <w:tcPr>
            <w:tcW w:w="454" w:type="pct"/>
            <w:shd w:val="clear" w:color="auto" w:fill="auto"/>
          </w:tcPr>
          <w:p w14:paraId="652AAF21"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18D6353" w14:textId="77777777" w:rsidR="00924706" w:rsidRPr="00552CE1" w:rsidRDefault="00924706" w:rsidP="00924706">
            <w:pPr>
              <w:jc w:val="left"/>
              <w:rPr>
                <w:sz w:val="18"/>
                <w:szCs w:val="18"/>
              </w:rPr>
            </w:pPr>
            <w:r w:rsidRPr="00552CE1">
              <w:rPr>
                <w:sz w:val="18"/>
                <w:szCs w:val="18"/>
              </w:rPr>
              <w:t xml:space="preserve">Geographical and agency representation, francophone country, Kigali Amendment not ratified </w:t>
            </w:r>
          </w:p>
        </w:tc>
      </w:tr>
      <w:tr w:rsidR="00924706" w:rsidRPr="00552CE1" w14:paraId="7E13DF3D" w14:textId="77777777" w:rsidTr="00924706">
        <w:trPr>
          <w:trHeight w:val="227"/>
        </w:trPr>
        <w:tc>
          <w:tcPr>
            <w:tcW w:w="151" w:type="pct"/>
            <w:shd w:val="clear" w:color="auto" w:fill="auto"/>
          </w:tcPr>
          <w:p w14:paraId="598356C4" w14:textId="77777777" w:rsidR="00924706" w:rsidRPr="00552CE1" w:rsidRDefault="00924706" w:rsidP="00924706">
            <w:pPr>
              <w:jc w:val="left"/>
              <w:rPr>
                <w:sz w:val="18"/>
                <w:szCs w:val="18"/>
              </w:rPr>
            </w:pPr>
            <w:r w:rsidRPr="00552CE1">
              <w:rPr>
                <w:sz w:val="18"/>
                <w:szCs w:val="18"/>
              </w:rPr>
              <w:t>29</w:t>
            </w:r>
          </w:p>
        </w:tc>
        <w:tc>
          <w:tcPr>
            <w:tcW w:w="556" w:type="pct"/>
            <w:shd w:val="clear" w:color="auto" w:fill="auto"/>
            <w:hideMark/>
          </w:tcPr>
          <w:p w14:paraId="1EA481E9" w14:textId="77777777" w:rsidR="00924706" w:rsidRPr="00552CE1" w:rsidRDefault="00924706" w:rsidP="00924706">
            <w:pPr>
              <w:jc w:val="left"/>
              <w:rPr>
                <w:sz w:val="18"/>
                <w:szCs w:val="18"/>
              </w:rPr>
            </w:pPr>
            <w:r w:rsidRPr="00552CE1">
              <w:rPr>
                <w:sz w:val="18"/>
                <w:szCs w:val="18"/>
              </w:rPr>
              <w:t>Honduras</w:t>
            </w:r>
          </w:p>
        </w:tc>
        <w:tc>
          <w:tcPr>
            <w:tcW w:w="657" w:type="pct"/>
            <w:shd w:val="clear" w:color="auto" w:fill="auto"/>
          </w:tcPr>
          <w:p w14:paraId="28187FEB" w14:textId="77777777" w:rsidR="00924706" w:rsidRPr="00552CE1" w:rsidRDefault="00924706" w:rsidP="00924706">
            <w:pPr>
              <w:jc w:val="left"/>
              <w:rPr>
                <w:sz w:val="18"/>
                <w:szCs w:val="18"/>
              </w:rPr>
            </w:pPr>
            <w:r w:rsidRPr="00552CE1">
              <w:rPr>
                <w:color w:val="000000"/>
                <w:sz w:val="18"/>
                <w:szCs w:val="18"/>
              </w:rPr>
              <w:t>Central America</w:t>
            </w:r>
          </w:p>
        </w:tc>
        <w:tc>
          <w:tcPr>
            <w:tcW w:w="454" w:type="pct"/>
            <w:shd w:val="clear" w:color="auto" w:fill="auto"/>
          </w:tcPr>
          <w:p w14:paraId="4EF01DA8"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CAE9437" w14:textId="77777777" w:rsidR="00924706" w:rsidRPr="00552CE1" w:rsidRDefault="00924706" w:rsidP="00924706">
            <w:pPr>
              <w:jc w:val="left"/>
              <w:rPr>
                <w:sz w:val="18"/>
                <w:szCs w:val="18"/>
              </w:rPr>
            </w:pPr>
            <w:r w:rsidRPr="00552CE1">
              <w:rPr>
                <w:sz w:val="18"/>
                <w:szCs w:val="18"/>
              </w:rPr>
              <w:t>HON/SEV/81/TAS/01+</w:t>
            </w:r>
          </w:p>
        </w:tc>
        <w:tc>
          <w:tcPr>
            <w:tcW w:w="549" w:type="pct"/>
            <w:shd w:val="clear" w:color="auto" w:fill="auto"/>
            <w:hideMark/>
          </w:tcPr>
          <w:p w14:paraId="0078E830"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3970239F"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1E136EB8" w14:textId="77777777" w:rsidR="00924706" w:rsidRPr="00552CE1" w:rsidRDefault="00924706" w:rsidP="00924706">
            <w:pPr>
              <w:jc w:val="center"/>
              <w:rPr>
                <w:sz w:val="18"/>
                <w:szCs w:val="18"/>
              </w:rPr>
            </w:pPr>
          </w:p>
        </w:tc>
        <w:tc>
          <w:tcPr>
            <w:tcW w:w="707" w:type="pct"/>
            <w:shd w:val="clear" w:color="auto" w:fill="auto"/>
          </w:tcPr>
          <w:p w14:paraId="6A8B539F" w14:textId="77777777" w:rsidR="00924706" w:rsidRPr="00552CE1" w:rsidRDefault="00924706" w:rsidP="00924706">
            <w:pPr>
              <w:jc w:val="left"/>
              <w:rPr>
                <w:sz w:val="18"/>
                <w:szCs w:val="18"/>
              </w:rPr>
            </w:pPr>
          </w:p>
        </w:tc>
      </w:tr>
      <w:tr w:rsidR="00924706" w:rsidRPr="00552CE1" w14:paraId="757F0ADF" w14:textId="77777777" w:rsidTr="00924706">
        <w:trPr>
          <w:trHeight w:val="227"/>
        </w:trPr>
        <w:tc>
          <w:tcPr>
            <w:tcW w:w="151" w:type="pct"/>
            <w:shd w:val="clear" w:color="auto" w:fill="auto"/>
          </w:tcPr>
          <w:p w14:paraId="5B681740" w14:textId="77777777" w:rsidR="00924706" w:rsidRPr="00552CE1" w:rsidRDefault="00924706" w:rsidP="00924706">
            <w:pPr>
              <w:jc w:val="left"/>
              <w:rPr>
                <w:sz w:val="18"/>
                <w:szCs w:val="18"/>
              </w:rPr>
            </w:pPr>
            <w:r w:rsidRPr="00552CE1">
              <w:rPr>
                <w:sz w:val="18"/>
                <w:szCs w:val="18"/>
              </w:rPr>
              <w:t>30</w:t>
            </w:r>
          </w:p>
        </w:tc>
        <w:tc>
          <w:tcPr>
            <w:tcW w:w="556" w:type="pct"/>
            <w:shd w:val="clear" w:color="auto" w:fill="auto"/>
            <w:hideMark/>
          </w:tcPr>
          <w:p w14:paraId="4350E843" w14:textId="77777777" w:rsidR="00924706" w:rsidRPr="00552CE1" w:rsidRDefault="00924706" w:rsidP="00924706">
            <w:pPr>
              <w:jc w:val="left"/>
              <w:rPr>
                <w:sz w:val="18"/>
                <w:szCs w:val="18"/>
              </w:rPr>
            </w:pPr>
            <w:r w:rsidRPr="00552CE1">
              <w:rPr>
                <w:sz w:val="18"/>
                <w:szCs w:val="18"/>
              </w:rPr>
              <w:t>Iraq</w:t>
            </w:r>
          </w:p>
        </w:tc>
        <w:tc>
          <w:tcPr>
            <w:tcW w:w="657" w:type="pct"/>
            <w:shd w:val="clear" w:color="auto" w:fill="auto"/>
          </w:tcPr>
          <w:p w14:paraId="11EB2F67"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06864CD3"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693DFC4A" w14:textId="77777777" w:rsidR="00924706" w:rsidRPr="00552CE1" w:rsidRDefault="00924706" w:rsidP="00924706">
            <w:pPr>
              <w:jc w:val="left"/>
              <w:rPr>
                <w:sz w:val="18"/>
                <w:szCs w:val="18"/>
              </w:rPr>
            </w:pPr>
            <w:r w:rsidRPr="00552CE1">
              <w:rPr>
                <w:sz w:val="18"/>
                <w:szCs w:val="18"/>
              </w:rPr>
              <w:t>IRQ/SEV/81/TAS/26</w:t>
            </w:r>
          </w:p>
        </w:tc>
        <w:tc>
          <w:tcPr>
            <w:tcW w:w="549" w:type="pct"/>
            <w:shd w:val="clear" w:color="auto" w:fill="auto"/>
            <w:hideMark/>
          </w:tcPr>
          <w:p w14:paraId="0A048139"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69DE0F1E"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06F6E092" w14:textId="77777777" w:rsidR="00924706" w:rsidRPr="00552CE1" w:rsidRDefault="00924706" w:rsidP="00924706">
            <w:pPr>
              <w:jc w:val="center"/>
              <w:rPr>
                <w:sz w:val="18"/>
                <w:szCs w:val="18"/>
              </w:rPr>
            </w:pPr>
          </w:p>
        </w:tc>
        <w:tc>
          <w:tcPr>
            <w:tcW w:w="707" w:type="pct"/>
            <w:shd w:val="clear" w:color="auto" w:fill="auto"/>
          </w:tcPr>
          <w:p w14:paraId="4811FF61" w14:textId="77777777" w:rsidR="00924706" w:rsidRPr="00552CE1" w:rsidRDefault="00924706" w:rsidP="00924706">
            <w:pPr>
              <w:jc w:val="left"/>
              <w:rPr>
                <w:sz w:val="18"/>
                <w:szCs w:val="18"/>
              </w:rPr>
            </w:pPr>
          </w:p>
        </w:tc>
      </w:tr>
      <w:tr w:rsidR="00924706" w:rsidRPr="00552CE1" w14:paraId="5538056F" w14:textId="77777777" w:rsidTr="00924706">
        <w:trPr>
          <w:trHeight w:val="227"/>
        </w:trPr>
        <w:tc>
          <w:tcPr>
            <w:tcW w:w="151" w:type="pct"/>
            <w:shd w:val="clear" w:color="auto" w:fill="auto"/>
          </w:tcPr>
          <w:p w14:paraId="25D0F6AA" w14:textId="77777777" w:rsidR="00924706" w:rsidRPr="00552CE1" w:rsidRDefault="00924706" w:rsidP="00924706">
            <w:pPr>
              <w:jc w:val="left"/>
              <w:rPr>
                <w:sz w:val="18"/>
                <w:szCs w:val="18"/>
              </w:rPr>
            </w:pPr>
            <w:r w:rsidRPr="00552CE1">
              <w:rPr>
                <w:sz w:val="18"/>
                <w:szCs w:val="18"/>
              </w:rPr>
              <w:t>31</w:t>
            </w:r>
          </w:p>
        </w:tc>
        <w:tc>
          <w:tcPr>
            <w:tcW w:w="556" w:type="pct"/>
            <w:shd w:val="clear" w:color="auto" w:fill="auto"/>
          </w:tcPr>
          <w:p w14:paraId="5C938F94" w14:textId="77777777" w:rsidR="00924706" w:rsidRPr="00552CE1" w:rsidRDefault="00924706" w:rsidP="00924706">
            <w:pPr>
              <w:jc w:val="left"/>
              <w:rPr>
                <w:sz w:val="18"/>
                <w:szCs w:val="18"/>
              </w:rPr>
            </w:pPr>
            <w:r w:rsidRPr="00552CE1">
              <w:rPr>
                <w:color w:val="000000"/>
                <w:sz w:val="18"/>
                <w:szCs w:val="18"/>
              </w:rPr>
              <w:t>Jamaica</w:t>
            </w:r>
          </w:p>
        </w:tc>
        <w:tc>
          <w:tcPr>
            <w:tcW w:w="657" w:type="pct"/>
            <w:shd w:val="clear" w:color="auto" w:fill="auto"/>
          </w:tcPr>
          <w:p w14:paraId="23F806F8" w14:textId="77777777" w:rsidR="00924706" w:rsidRPr="00552CE1" w:rsidRDefault="00924706" w:rsidP="00924706">
            <w:pPr>
              <w:jc w:val="left"/>
              <w:rPr>
                <w:color w:val="000000"/>
                <w:sz w:val="18"/>
                <w:szCs w:val="18"/>
              </w:rPr>
            </w:pPr>
            <w:r w:rsidRPr="00552CE1">
              <w:rPr>
                <w:color w:val="000000"/>
                <w:sz w:val="18"/>
                <w:szCs w:val="18"/>
              </w:rPr>
              <w:t>Caribbean</w:t>
            </w:r>
          </w:p>
        </w:tc>
        <w:tc>
          <w:tcPr>
            <w:tcW w:w="454" w:type="pct"/>
            <w:shd w:val="clear" w:color="auto" w:fill="auto"/>
          </w:tcPr>
          <w:p w14:paraId="7D3028A3"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3B93FF88" w14:textId="77777777" w:rsidR="00924706" w:rsidRPr="00552CE1" w:rsidRDefault="00924706" w:rsidP="00924706">
            <w:pPr>
              <w:jc w:val="left"/>
              <w:rPr>
                <w:sz w:val="18"/>
                <w:szCs w:val="18"/>
              </w:rPr>
            </w:pPr>
            <w:r w:rsidRPr="00552CE1">
              <w:rPr>
                <w:color w:val="000000"/>
                <w:sz w:val="18"/>
                <w:szCs w:val="18"/>
              </w:rPr>
              <w:t>JAM/SEV/80/TAS/01+</w:t>
            </w:r>
          </w:p>
        </w:tc>
        <w:tc>
          <w:tcPr>
            <w:tcW w:w="549" w:type="pct"/>
            <w:shd w:val="clear" w:color="auto" w:fill="auto"/>
          </w:tcPr>
          <w:p w14:paraId="37BEEA16" w14:textId="77777777" w:rsidR="00924706" w:rsidRPr="00552CE1" w:rsidRDefault="00924706" w:rsidP="00924706">
            <w:pPr>
              <w:jc w:val="center"/>
              <w:rPr>
                <w:sz w:val="18"/>
                <w:szCs w:val="18"/>
              </w:rPr>
            </w:pPr>
            <w:r w:rsidRPr="00552CE1">
              <w:rPr>
                <w:color w:val="000000"/>
                <w:sz w:val="18"/>
                <w:szCs w:val="18"/>
              </w:rPr>
              <w:t>UNDP</w:t>
            </w:r>
          </w:p>
        </w:tc>
        <w:tc>
          <w:tcPr>
            <w:tcW w:w="405" w:type="pct"/>
            <w:shd w:val="clear" w:color="auto" w:fill="auto"/>
          </w:tcPr>
          <w:p w14:paraId="32271420"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203BEA11"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58F4ADE" w14:textId="77777777" w:rsidR="00924706" w:rsidRPr="00552CE1" w:rsidRDefault="00924706" w:rsidP="00924706">
            <w:pPr>
              <w:jc w:val="left"/>
              <w:rPr>
                <w:sz w:val="18"/>
                <w:szCs w:val="18"/>
              </w:rPr>
            </w:pPr>
            <w:r w:rsidRPr="00552CE1">
              <w:rPr>
                <w:sz w:val="18"/>
                <w:szCs w:val="18"/>
              </w:rPr>
              <w:t>Geographical and agency representation, Kigali Amendment not ratified</w:t>
            </w:r>
          </w:p>
        </w:tc>
      </w:tr>
      <w:tr w:rsidR="00924706" w:rsidRPr="00552CE1" w14:paraId="39871783" w14:textId="77777777" w:rsidTr="00924706">
        <w:trPr>
          <w:trHeight w:val="227"/>
        </w:trPr>
        <w:tc>
          <w:tcPr>
            <w:tcW w:w="151" w:type="pct"/>
            <w:shd w:val="clear" w:color="auto" w:fill="auto"/>
          </w:tcPr>
          <w:p w14:paraId="6135448B" w14:textId="77777777" w:rsidR="00924706" w:rsidRPr="00552CE1" w:rsidRDefault="00924706" w:rsidP="00924706">
            <w:pPr>
              <w:jc w:val="left"/>
              <w:rPr>
                <w:sz w:val="18"/>
                <w:szCs w:val="18"/>
              </w:rPr>
            </w:pPr>
            <w:r w:rsidRPr="00552CE1">
              <w:rPr>
                <w:sz w:val="18"/>
                <w:szCs w:val="18"/>
              </w:rPr>
              <w:t>32</w:t>
            </w:r>
          </w:p>
        </w:tc>
        <w:tc>
          <w:tcPr>
            <w:tcW w:w="556" w:type="pct"/>
            <w:shd w:val="clear" w:color="auto" w:fill="auto"/>
          </w:tcPr>
          <w:p w14:paraId="539384CD" w14:textId="77777777" w:rsidR="00924706" w:rsidRPr="00552CE1" w:rsidRDefault="00924706" w:rsidP="00924706">
            <w:pPr>
              <w:jc w:val="left"/>
              <w:rPr>
                <w:sz w:val="18"/>
                <w:szCs w:val="18"/>
              </w:rPr>
            </w:pPr>
            <w:r w:rsidRPr="00552CE1">
              <w:rPr>
                <w:sz w:val="18"/>
                <w:szCs w:val="18"/>
              </w:rPr>
              <w:t>Kiribati</w:t>
            </w:r>
          </w:p>
        </w:tc>
        <w:tc>
          <w:tcPr>
            <w:tcW w:w="657" w:type="pct"/>
            <w:shd w:val="clear" w:color="auto" w:fill="auto"/>
          </w:tcPr>
          <w:p w14:paraId="5D5A936C"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76D68619"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1EE3748E" w14:textId="77777777" w:rsidR="00924706" w:rsidRPr="00552CE1" w:rsidRDefault="00924706" w:rsidP="00924706">
            <w:pPr>
              <w:jc w:val="left"/>
              <w:rPr>
                <w:sz w:val="18"/>
                <w:szCs w:val="18"/>
              </w:rPr>
            </w:pPr>
            <w:r w:rsidRPr="00552CE1">
              <w:rPr>
                <w:sz w:val="18"/>
                <w:szCs w:val="18"/>
              </w:rPr>
              <w:t>KIR/SEV/81/TAS/01+</w:t>
            </w:r>
          </w:p>
        </w:tc>
        <w:tc>
          <w:tcPr>
            <w:tcW w:w="549" w:type="pct"/>
            <w:shd w:val="clear" w:color="auto" w:fill="auto"/>
          </w:tcPr>
          <w:p w14:paraId="16FB2EA6"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tcPr>
          <w:p w14:paraId="3D395F96" w14:textId="77777777" w:rsidR="00924706" w:rsidRPr="00552CE1" w:rsidRDefault="00924706" w:rsidP="00924706">
            <w:pPr>
              <w:jc w:val="right"/>
              <w:rPr>
                <w:sz w:val="18"/>
                <w:szCs w:val="18"/>
              </w:rPr>
            </w:pPr>
            <w:r w:rsidRPr="00552CE1">
              <w:rPr>
                <w:color w:val="000000"/>
                <w:sz w:val="18"/>
                <w:szCs w:val="18"/>
              </w:rPr>
              <w:t>50,000</w:t>
            </w:r>
          </w:p>
        </w:tc>
        <w:tc>
          <w:tcPr>
            <w:tcW w:w="454" w:type="pct"/>
            <w:shd w:val="clear" w:color="auto" w:fill="auto"/>
          </w:tcPr>
          <w:p w14:paraId="5D14C9B1"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018A8118"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610CEFF6" w14:textId="77777777" w:rsidTr="00924706">
        <w:trPr>
          <w:trHeight w:val="227"/>
        </w:trPr>
        <w:tc>
          <w:tcPr>
            <w:tcW w:w="151" w:type="pct"/>
            <w:shd w:val="clear" w:color="auto" w:fill="auto"/>
          </w:tcPr>
          <w:p w14:paraId="0E9DD35C" w14:textId="77777777" w:rsidR="00924706" w:rsidRPr="00552CE1" w:rsidRDefault="00924706" w:rsidP="00924706">
            <w:pPr>
              <w:jc w:val="left"/>
              <w:rPr>
                <w:sz w:val="18"/>
                <w:szCs w:val="18"/>
              </w:rPr>
            </w:pPr>
            <w:r w:rsidRPr="00552CE1">
              <w:rPr>
                <w:sz w:val="18"/>
                <w:szCs w:val="18"/>
              </w:rPr>
              <w:t>33</w:t>
            </w:r>
          </w:p>
        </w:tc>
        <w:tc>
          <w:tcPr>
            <w:tcW w:w="556" w:type="pct"/>
            <w:shd w:val="clear" w:color="auto" w:fill="auto"/>
          </w:tcPr>
          <w:p w14:paraId="57C23C66" w14:textId="77777777" w:rsidR="00924706" w:rsidRPr="00552CE1" w:rsidRDefault="00924706" w:rsidP="00924706">
            <w:pPr>
              <w:jc w:val="left"/>
              <w:rPr>
                <w:sz w:val="18"/>
                <w:szCs w:val="18"/>
              </w:rPr>
            </w:pPr>
            <w:r w:rsidRPr="00552CE1">
              <w:rPr>
                <w:sz w:val="18"/>
                <w:szCs w:val="18"/>
              </w:rPr>
              <w:t>Kenya</w:t>
            </w:r>
          </w:p>
        </w:tc>
        <w:tc>
          <w:tcPr>
            <w:tcW w:w="657" w:type="pct"/>
            <w:shd w:val="clear" w:color="auto" w:fill="auto"/>
          </w:tcPr>
          <w:p w14:paraId="5193F5F0"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344ECCB5"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tcPr>
          <w:p w14:paraId="4E101165" w14:textId="77777777" w:rsidR="00924706" w:rsidRPr="00552CE1" w:rsidRDefault="00924706" w:rsidP="00924706">
            <w:pPr>
              <w:jc w:val="left"/>
              <w:rPr>
                <w:sz w:val="18"/>
                <w:szCs w:val="18"/>
              </w:rPr>
            </w:pPr>
            <w:r w:rsidRPr="00552CE1">
              <w:rPr>
                <w:sz w:val="18"/>
                <w:szCs w:val="18"/>
              </w:rPr>
              <w:t>KEN/SEV/81/TAS/01+</w:t>
            </w:r>
          </w:p>
        </w:tc>
        <w:tc>
          <w:tcPr>
            <w:tcW w:w="549" w:type="pct"/>
            <w:shd w:val="clear" w:color="auto" w:fill="auto"/>
          </w:tcPr>
          <w:p w14:paraId="59784122"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tcPr>
          <w:p w14:paraId="75678F56" w14:textId="77777777" w:rsidR="00924706" w:rsidRPr="00552CE1" w:rsidRDefault="00924706" w:rsidP="00924706">
            <w:pPr>
              <w:jc w:val="right"/>
              <w:rPr>
                <w:color w:val="000000"/>
                <w:sz w:val="18"/>
                <w:szCs w:val="18"/>
              </w:rPr>
            </w:pPr>
            <w:r w:rsidRPr="00552CE1">
              <w:rPr>
                <w:sz w:val="18"/>
                <w:szCs w:val="18"/>
              </w:rPr>
              <w:t>150,000</w:t>
            </w:r>
          </w:p>
        </w:tc>
        <w:tc>
          <w:tcPr>
            <w:tcW w:w="454" w:type="pct"/>
            <w:shd w:val="clear" w:color="auto" w:fill="auto"/>
          </w:tcPr>
          <w:p w14:paraId="20F2DC37" w14:textId="77777777" w:rsidR="00924706" w:rsidRPr="00552CE1" w:rsidRDefault="00924706" w:rsidP="00924706">
            <w:pPr>
              <w:jc w:val="center"/>
              <w:rPr>
                <w:sz w:val="18"/>
                <w:szCs w:val="18"/>
              </w:rPr>
            </w:pPr>
          </w:p>
        </w:tc>
        <w:tc>
          <w:tcPr>
            <w:tcW w:w="707" w:type="pct"/>
            <w:shd w:val="clear" w:color="auto" w:fill="auto"/>
          </w:tcPr>
          <w:p w14:paraId="1FF6FB21" w14:textId="77777777" w:rsidR="00924706" w:rsidRPr="00552CE1" w:rsidRDefault="00924706" w:rsidP="00924706">
            <w:pPr>
              <w:jc w:val="left"/>
              <w:rPr>
                <w:sz w:val="18"/>
                <w:szCs w:val="18"/>
              </w:rPr>
            </w:pPr>
          </w:p>
        </w:tc>
      </w:tr>
      <w:tr w:rsidR="00924706" w:rsidRPr="00552CE1" w14:paraId="3DECBE0E" w14:textId="77777777" w:rsidTr="00924706">
        <w:trPr>
          <w:trHeight w:val="227"/>
        </w:trPr>
        <w:tc>
          <w:tcPr>
            <w:tcW w:w="151" w:type="pct"/>
            <w:shd w:val="clear" w:color="auto" w:fill="auto"/>
          </w:tcPr>
          <w:p w14:paraId="485E9B71" w14:textId="77777777" w:rsidR="00924706" w:rsidRPr="00552CE1" w:rsidRDefault="00924706" w:rsidP="00924706">
            <w:pPr>
              <w:jc w:val="left"/>
              <w:rPr>
                <w:sz w:val="18"/>
                <w:szCs w:val="18"/>
              </w:rPr>
            </w:pPr>
            <w:r w:rsidRPr="00552CE1">
              <w:rPr>
                <w:sz w:val="18"/>
                <w:szCs w:val="18"/>
              </w:rPr>
              <w:t>34</w:t>
            </w:r>
          </w:p>
        </w:tc>
        <w:tc>
          <w:tcPr>
            <w:tcW w:w="556" w:type="pct"/>
            <w:shd w:val="clear" w:color="auto" w:fill="auto"/>
            <w:hideMark/>
          </w:tcPr>
          <w:p w14:paraId="707E072E" w14:textId="77777777" w:rsidR="00924706" w:rsidRPr="00552CE1" w:rsidRDefault="00924706" w:rsidP="00924706">
            <w:pPr>
              <w:jc w:val="left"/>
              <w:rPr>
                <w:sz w:val="18"/>
                <w:szCs w:val="18"/>
              </w:rPr>
            </w:pPr>
            <w:r w:rsidRPr="00552CE1">
              <w:rPr>
                <w:sz w:val="18"/>
                <w:szCs w:val="18"/>
              </w:rPr>
              <w:t>Kuwait</w:t>
            </w:r>
          </w:p>
        </w:tc>
        <w:tc>
          <w:tcPr>
            <w:tcW w:w="657" w:type="pct"/>
            <w:shd w:val="clear" w:color="auto" w:fill="auto"/>
          </w:tcPr>
          <w:p w14:paraId="2DE65457"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783E6558"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CC2D5B6" w14:textId="77777777" w:rsidR="00924706" w:rsidRPr="00552CE1" w:rsidRDefault="00924706" w:rsidP="00924706">
            <w:pPr>
              <w:jc w:val="left"/>
              <w:rPr>
                <w:sz w:val="18"/>
                <w:szCs w:val="18"/>
              </w:rPr>
            </w:pPr>
            <w:r w:rsidRPr="00552CE1">
              <w:rPr>
                <w:sz w:val="18"/>
                <w:szCs w:val="18"/>
              </w:rPr>
              <w:t>KUW/SEV/81/TAS/33</w:t>
            </w:r>
          </w:p>
        </w:tc>
        <w:tc>
          <w:tcPr>
            <w:tcW w:w="549" w:type="pct"/>
            <w:shd w:val="clear" w:color="auto" w:fill="auto"/>
            <w:hideMark/>
          </w:tcPr>
          <w:p w14:paraId="298D5A72"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2ED38B27"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048E1271"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5966202A" w14:textId="77777777" w:rsidR="00924706" w:rsidRPr="00552CE1" w:rsidRDefault="00924706" w:rsidP="00924706">
            <w:pPr>
              <w:jc w:val="left"/>
              <w:rPr>
                <w:sz w:val="18"/>
                <w:szCs w:val="18"/>
              </w:rPr>
            </w:pPr>
            <w:r w:rsidRPr="00552CE1">
              <w:rPr>
                <w:sz w:val="18"/>
                <w:szCs w:val="18"/>
              </w:rPr>
              <w:t>Geographical and agency representation, HAT exemption</w:t>
            </w:r>
          </w:p>
        </w:tc>
      </w:tr>
      <w:tr w:rsidR="00924706" w:rsidRPr="00552CE1" w14:paraId="4B3A716B" w14:textId="77777777" w:rsidTr="00924706">
        <w:trPr>
          <w:trHeight w:val="227"/>
        </w:trPr>
        <w:tc>
          <w:tcPr>
            <w:tcW w:w="151" w:type="pct"/>
            <w:shd w:val="clear" w:color="auto" w:fill="auto"/>
          </w:tcPr>
          <w:p w14:paraId="3E43EDE9" w14:textId="77777777" w:rsidR="00924706" w:rsidRPr="00552CE1" w:rsidRDefault="00924706" w:rsidP="00924706">
            <w:pPr>
              <w:jc w:val="left"/>
              <w:rPr>
                <w:sz w:val="18"/>
                <w:szCs w:val="18"/>
              </w:rPr>
            </w:pPr>
            <w:r w:rsidRPr="00552CE1">
              <w:rPr>
                <w:sz w:val="18"/>
                <w:szCs w:val="18"/>
              </w:rPr>
              <w:t>35</w:t>
            </w:r>
          </w:p>
        </w:tc>
        <w:tc>
          <w:tcPr>
            <w:tcW w:w="556" w:type="pct"/>
            <w:shd w:val="clear" w:color="auto" w:fill="auto"/>
            <w:hideMark/>
          </w:tcPr>
          <w:p w14:paraId="4F0AE0C8" w14:textId="77777777" w:rsidR="00924706" w:rsidRPr="00552CE1" w:rsidRDefault="00924706" w:rsidP="00924706">
            <w:pPr>
              <w:jc w:val="left"/>
              <w:rPr>
                <w:sz w:val="18"/>
                <w:szCs w:val="18"/>
              </w:rPr>
            </w:pPr>
            <w:r w:rsidRPr="00552CE1">
              <w:rPr>
                <w:sz w:val="18"/>
                <w:szCs w:val="18"/>
              </w:rPr>
              <w:t>Kyrgyzstan</w:t>
            </w:r>
          </w:p>
        </w:tc>
        <w:tc>
          <w:tcPr>
            <w:tcW w:w="657" w:type="pct"/>
            <w:shd w:val="clear" w:color="auto" w:fill="auto"/>
          </w:tcPr>
          <w:p w14:paraId="6F5E2A07"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0A7F326D"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4CBE3805" w14:textId="77777777" w:rsidR="00924706" w:rsidRPr="00552CE1" w:rsidRDefault="00924706" w:rsidP="00924706">
            <w:pPr>
              <w:jc w:val="left"/>
              <w:rPr>
                <w:sz w:val="18"/>
                <w:szCs w:val="18"/>
              </w:rPr>
            </w:pPr>
            <w:r w:rsidRPr="00552CE1">
              <w:rPr>
                <w:sz w:val="18"/>
                <w:szCs w:val="18"/>
              </w:rPr>
              <w:t>KYR/SEV/80/TAS/01+</w:t>
            </w:r>
          </w:p>
        </w:tc>
        <w:tc>
          <w:tcPr>
            <w:tcW w:w="549" w:type="pct"/>
            <w:shd w:val="clear" w:color="auto" w:fill="auto"/>
            <w:hideMark/>
          </w:tcPr>
          <w:p w14:paraId="3877E90A"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6B33FA93"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4420C05B"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7802C90"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2814FBF0" w14:textId="77777777" w:rsidTr="00924706">
        <w:trPr>
          <w:trHeight w:val="227"/>
        </w:trPr>
        <w:tc>
          <w:tcPr>
            <w:tcW w:w="151" w:type="pct"/>
            <w:shd w:val="clear" w:color="auto" w:fill="auto"/>
          </w:tcPr>
          <w:p w14:paraId="1C1DFF4C" w14:textId="77777777" w:rsidR="00924706" w:rsidRPr="00552CE1" w:rsidRDefault="00924706" w:rsidP="00924706">
            <w:pPr>
              <w:jc w:val="left"/>
              <w:rPr>
                <w:sz w:val="18"/>
                <w:szCs w:val="18"/>
              </w:rPr>
            </w:pPr>
            <w:r w:rsidRPr="00552CE1">
              <w:rPr>
                <w:sz w:val="18"/>
                <w:szCs w:val="18"/>
              </w:rPr>
              <w:t>36</w:t>
            </w:r>
          </w:p>
        </w:tc>
        <w:tc>
          <w:tcPr>
            <w:tcW w:w="556" w:type="pct"/>
            <w:shd w:val="clear" w:color="auto" w:fill="auto"/>
            <w:hideMark/>
          </w:tcPr>
          <w:p w14:paraId="45D7CFE4" w14:textId="77777777" w:rsidR="00924706" w:rsidRPr="00552CE1" w:rsidRDefault="00924706" w:rsidP="00924706">
            <w:pPr>
              <w:jc w:val="left"/>
              <w:rPr>
                <w:sz w:val="18"/>
                <w:szCs w:val="18"/>
              </w:rPr>
            </w:pPr>
            <w:r w:rsidRPr="00552CE1">
              <w:rPr>
                <w:sz w:val="18"/>
                <w:szCs w:val="18"/>
              </w:rPr>
              <w:t>Lao People’s Democratic Republic (the)</w:t>
            </w:r>
          </w:p>
        </w:tc>
        <w:tc>
          <w:tcPr>
            <w:tcW w:w="657" w:type="pct"/>
            <w:shd w:val="clear" w:color="auto" w:fill="auto"/>
          </w:tcPr>
          <w:p w14:paraId="034F2A09" w14:textId="77777777" w:rsidR="00924706" w:rsidRPr="00552CE1" w:rsidRDefault="00924706" w:rsidP="00924706">
            <w:pPr>
              <w:jc w:val="left"/>
              <w:rPr>
                <w:sz w:val="18"/>
                <w:szCs w:val="18"/>
              </w:rPr>
            </w:pPr>
            <w:r w:rsidRPr="00552CE1">
              <w:rPr>
                <w:color w:val="000000"/>
                <w:sz w:val="18"/>
                <w:szCs w:val="18"/>
              </w:rPr>
              <w:t>Southeast Asia</w:t>
            </w:r>
          </w:p>
        </w:tc>
        <w:tc>
          <w:tcPr>
            <w:tcW w:w="454" w:type="pct"/>
            <w:shd w:val="clear" w:color="auto" w:fill="auto"/>
          </w:tcPr>
          <w:p w14:paraId="0F0C4455"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4A63909" w14:textId="77777777" w:rsidR="00924706" w:rsidRPr="00552CE1" w:rsidRDefault="00924706" w:rsidP="00924706">
            <w:pPr>
              <w:jc w:val="left"/>
              <w:rPr>
                <w:sz w:val="18"/>
                <w:szCs w:val="18"/>
              </w:rPr>
            </w:pPr>
            <w:r w:rsidRPr="00552CE1">
              <w:rPr>
                <w:sz w:val="18"/>
                <w:szCs w:val="18"/>
              </w:rPr>
              <w:t>LAO/SEV/81/TAS/01+</w:t>
            </w:r>
          </w:p>
        </w:tc>
        <w:tc>
          <w:tcPr>
            <w:tcW w:w="549" w:type="pct"/>
            <w:shd w:val="clear" w:color="auto" w:fill="auto"/>
            <w:hideMark/>
          </w:tcPr>
          <w:p w14:paraId="57E6FC0A"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535FE971"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218B7DC7"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7F64FA14" w14:textId="77777777" w:rsidR="00924706" w:rsidRPr="00552CE1" w:rsidRDefault="00924706" w:rsidP="00924706">
            <w:pPr>
              <w:jc w:val="left"/>
              <w:rPr>
                <w:sz w:val="18"/>
                <w:szCs w:val="18"/>
              </w:rPr>
            </w:pPr>
            <w:r w:rsidRPr="00552CE1">
              <w:rPr>
                <w:sz w:val="18"/>
                <w:szCs w:val="18"/>
              </w:rPr>
              <w:t xml:space="preserve">Geographical and agency </w:t>
            </w:r>
          </w:p>
          <w:p w14:paraId="5FDAD9B5" w14:textId="77777777" w:rsidR="00924706" w:rsidRPr="00552CE1" w:rsidRDefault="00924706" w:rsidP="00924706">
            <w:pPr>
              <w:jc w:val="left"/>
              <w:rPr>
                <w:sz w:val="18"/>
                <w:szCs w:val="18"/>
              </w:rPr>
            </w:pPr>
            <w:r w:rsidRPr="00552CE1">
              <w:rPr>
                <w:sz w:val="18"/>
                <w:szCs w:val="18"/>
              </w:rPr>
              <w:t>Representation</w:t>
            </w:r>
          </w:p>
          <w:p w14:paraId="69DEEC1D" w14:textId="77777777" w:rsidR="00924706" w:rsidRPr="00552CE1" w:rsidRDefault="00924706" w:rsidP="00924706">
            <w:pPr>
              <w:jc w:val="left"/>
              <w:rPr>
                <w:sz w:val="18"/>
                <w:szCs w:val="18"/>
              </w:rPr>
            </w:pPr>
          </w:p>
        </w:tc>
      </w:tr>
      <w:tr w:rsidR="00924706" w:rsidRPr="00552CE1" w14:paraId="0A2D2EAF" w14:textId="77777777" w:rsidTr="00924706">
        <w:trPr>
          <w:trHeight w:val="227"/>
        </w:trPr>
        <w:tc>
          <w:tcPr>
            <w:tcW w:w="151" w:type="pct"/>
            <w:shd w:val="clear" w:color="auto" w:fill="auto"/>
          </w:tcPr>
          <w:p w14:paraId="4811F324" w14:textId="77777777" w:rsidR="00924706" w:rsidRPr="00552CE1" w:rsidRDefault="00924706" w:rsidP="00924706">
            <w:pPr>
              <w:jc w:val="left"/>
              <w:rPr>
                <w:sz w:val="18"/>
                <w:szCs w:val="18"/>
              </w:rPr>
            </w:pPr>
            <w:r w:rsidRPr="00552CE1">
              <w:rPr>
                <w:sz w:val="18"/>
                <w:szCs w:val="18"/>
              </w:rPr>
              <w:t>37</w:t>
            </w:r>
          </w:p>
        </w:tc>
        <w:tc>
          <w:tcPr>
            <w:tcW w:w="556" w:type="pct"/>
            <w:shd w:val="clear" w:color="auto" w:fill="auto"/>
            <w:hideMark/>
          </w:tcPr>
          <w:p w14:paraId="73A97475" w14:textId="77777777" w:rsidR="00924706" w:rsidRPr="00552CE1" w:rsidRDefault="00924706" w:rsidP="00924706">
            <w:pPr>
              <w:jc w:val="left"/>
              <w:rPr>
                <w:sz w:val="18"/>
                <w:szCs w:val="18"/>
              </w:rPr>
            </w:pPr>
            <w:r w:rsidRPr="00552CE1">
              <w:rPr>
                <w:sz w:val="18"/>
                <w:szCs w:val="18"/>
              </w:rPr>
              <w:t>Lesotho</w:t>
            </w:r>
          </w:p>
        </w:tc>
        <w:tc>
          <w:tcPr>
            <w:tcW w:w="657" w:type="pct"/>
            <w:shd w:val="clear" w:color="auto" w:fill="auto"/>
          </w:tcPr>
          <w:p w14:paraId="46E5982D" w14:textId="77777777" w:rsidR="00924706" w:rsidRPr="00552CE1" w:rsidRDefault="00924706" w:rsidP="00924706">
            <w:pPr>
              <w:jc w:val="left"/>
              <w:rPr>
                <w:sz w:val="18"/>
                <w:szCs w:val="18"/>
              </w:rPr>
            </w:pPr>
            <w:r w:rsidRPr="00552CE1">
              <w:rPr>
                <w:sz w:val="18"/>
                <w:szCs w:val="18"/>
              </w:rPr>
              <w:t>Africa Anglophone</w:t>
            </w:r>
          </w:p>
        </w:tc>
        <w:tc>
          <w:tcPr>
            <w:tcW w:w="454" w:type="pct"/>
            <w:shd w:val="clear" w:color="auto" w:fill="auto"/>
          </w:tcPr>
          <w:p w14:paraId="710BD0EF" w14:textId="77777777" w:rsidR="00924706" w:rsidRPr="00552CE1" w:rsidRDefault="00924706" w:rsidP="00924706">
            <w:pPr>
              <w:rPr>
                <w:sz w:val="18"/>
                <w:szCs w:val="18"/>
              </w:rPr>
            </w:pPr>
            <w:r w:rsidRPr="00552CE1">
              <w:rPr>
                <w:sz w:val="18"/>
                <w:szCs w:val="18"/>
              </w:rPr>
              <w:t>LVC</w:t>
            </w:r>
          </w:p>
        </w:tc>
        <w:tc>
          <w:tcPr>
            <w:tcW w:w="1067" w:type="pct"/>
            <w:shd w:val="clear" w:color="auto" w:fill="auto"/>
            <w:hideMark/>
          </w:tcPr>
          <w:p w14:paraId="6D5B51D0" w14:textId="77777777" w:rsidR="00924706" w:rsidRPr="00552CE1" w:rsidRDefault="00924706" w:rsidP="00924706">
            <w:pPr>
              <w:jc w:val="left"/>
              <w:rPr>
                <w:sz w:val="18"/>
                <w:szCs w:val="18"/>
                <w:lang w:val="fr-FR"/>
              </w:rPr>
            </w:pPr>
            <w:r w:rsidRPr="00552CE1">
              <w:rPr>
                <w:sz w:val="18"/>
                <w:szCs w:val="18"/>
                <w:lang w:val="fr-FR"/>
              </w:rPr>
              <w:t>LES/SEV/80/TAS/03+ (Italy) LES/SEV/80/TAS/04+ (UNDP)</w:t>
            </w:r>
          </w:p>
        </w:tc>
        <w:tc>
          <w:tcPr>
            <w:tcW w:w="549" w:type="pct"/>
            <w:shd w:val="clear" w:color="auto" w:fill="auto"/>
            <w:hideMark/>
          </w:tcPr>
          <w:p w14:paraId="635E9577" w14:textId="77777777" w:rsidR="00924706" w:rsidRPr="00552CE1" w:rsidRDefault="00924706" w:rsidP="00924706">
            <w:pPr>
              <w:rPr>
                <w:sz w:val="18"/>
                <w:szCs w:val="18"/>
              </w:rPr>
            </w:pPr>
            <w:r w:rsidRPr="00552CE1">
              <w:rPr>
                <w:sz w:val="18"/>
                <w:szCs w:val="18"/>
              </w:rPr>
              <w:t>UNEP/Italy</w:t>
            </w:r>
          </w:p>
        </w:tc>
        <w:tc>
          <w:tcPr>
            <w:tcW w:w="405" w:type="pct"/>
            <w:shd w:val="clear" w:color="auto" w:fill="auto"/>
            <w:hideMark/>
          </w:tcPr>
          <w:p w14:paraId="3E98EEA4"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0C07DF7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513F866"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4743750D" w14:textId="77777777" w:rsidTr="00924706">
        <w:trPr>
          <w:trHeight w:val="227"/>
        </w:trPr>
        <w:tc>
          <w:tcPr>
            <w:tcW w:w="151" w:type="pct"/>
            <w:shd w:val="clear" w:color="auto" w:fill="auto"/>
          </w:tcPr>
          <w:p w14:paraId="0264A9F3" w14:textId="77777777" w:rsidR="00924706" w:rsidRPr="00552CE1" w:rsidRDefault="00924706" w:rsidP="00924706">
            <w:pPr>
              <w:jc w:val="left"/>
              <w:rPr>
                <w:sz w:val="18"/>
                <w:szCs w:val="18"/>
              </w:rPr>
            </w:pPr>
            <w:r w:rsidRPr="00552CE1">
              <w:rPr>
                <w:sz w:val="18"/>
                <w:szCs w:val="18"/>
              </w:rPr>
              <w:t>38</w:t>
            </w:r>
          </w:p>
        </w:tc>
        <w:tc>
          <w:tcPr>
            <w:tcW w:w="556" w:type="pct"/>
            <w:shd w:val="clear" w:color="auto" w:fill="auto"/>
            <w:hideMark/>
          </w:tcPr>
          <w:p w14:paraId="6AD86F7F" w14:textId="77777777" w:rsidR="00924706" w:rsidRPr="00552CE1" w:rsidRDefault="00924706" w:rsidP="00924706">
            <w:pPr>
              <w:jc w:val="left"/>
              <w:rPr>
                <w:sz w:val="18"/>
                <w:szCs w:val="18"/>
              </w:rPr>
            </w:pPr>
            <w:r w:rsidRPr="00552CE1">
              <w:rPr>
                <w:sz w:val="18"/>
                <w:szCs w:val="18"/>
              </w:rPr>
              <w:t>Malawi</w:t>
            </w:r>
          </w:p>
        </w:tc>
        <w:tc>
          <w:tcPr>
            <w:tcW w:w="657" w:type="pct"/>
            <w:shd w:val="clear" w:color="auto" w:fill="auto"/>
          </w:tcPr>
          <w:p w14:paraId="0C3A3907"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30AA7C83"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777858F" w14:textId="77777777" w:rsidR="00924706" w:rsidRPr="00552CE1" w:rsidRDefault="00924706" w:rsidP="00924706">
            <w:pPr>
              <w:jc w:val="left"/>
              <w:rPr>
                <w:sz w:val="18"/>
                <w:szCs w:val="18"/>
              </w:rPr>
            </w:pPr>
            <w:r w:rsidRPr="00552CE1">
              <w:rPr>
                <w:sz w:val="18"/>
                <w:szCs w:val="18"/>
              </w:rPr>
              <w:t>MLW/SEV/81/TAS/01+</w:t>
            </w:r>
          </w:p>
        </w:tc>
        <w:tc>
          <w:tcPr>
            <w:tcW w:w="549" w:type="pct"/>
            <w:shd w:val="clear" w:color="auto" w:fill="auto"/>
            <w:hideMark/>
          </w:tcPr>
          <w:p w14:paraId="5F4B7BDD"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6DDBC0F9"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2286FBAE" w14:textId="77777777" w:rsidR="00924706" w:rsidRPr="00552CE1" w:rsidRDefault="00924706" w:rsidP="00924706">
            <w:pPr>
              <w:jc w:val="center"/>
              <w:rPr>
                <w:sz w:val="18"/>
                <w:szCs w:val="18"/>
              </w:rPr>
            </w:pPr>
          </w:p>
        </w:tc>
        <w:tc>
          <w:tcPr>
            <w:tcW w:w="707" w:type="pct"/>
            <w:shd w:val="clear" w:color="auto" w:fill="auto"/>
          </w:tcPr>
          <w:p w14:paraId="2F72195B" w14:textId="77777777" w:rsidR="00924706" w:rsidRPr="00552CE1" w:rsidRDefault="00924706" w:rsidP="00924706">
            <w:pPr>
              <w:jc w:val="left"/>
              <w:rPr>
                <w:sz w:val="18"/>
                <w:szCs w:val="18"/>
              </w:rPr>
            </w:pPr>
          </w:p>
        </w:tc>
      </w:tr>
      <w:tr w:rsidR="00924706" w:rsidRPr="00552CE1" w14:paraId="6B110839" w14:textId="77777777" w:rsidTr="00924706">
        <w:trPr>
          <w:trHeight w:val="227"/>
        </w:trPr>
        <w:tc>
          <w:tcPr>
            <w:tcW w:w="151" w:type="pct"/>
            <w:shd w:val="clear" w:color="auto" w:fill="auto"/>
          </w:tcPr>
          <w:p w14:paraId="01EE4805" w14:textId="77777777" w:rsidR="00924706" w:rsidRPr="00552CE1" w:rsidRDefault="00924706" w:rsidP="00924706">
            <w:pPr>
              <w:jc w:val="left"/>
              <w:rPr>
                <w:sz w:val="18"/>
                <w:szCs w:val="18"/>
              </w:rPr>
            </w:pPr>
            <w:r w:rsidRPr="00552CE1">
              <w:rPr>
                <w:sz w:val="18"/>
                <w:szCs w:val="18"/>
              </w:rPr>
              <w:t>39</w:t>
            </w:r>
          </w:p>
        </w:tc>
        <w:tc>
          <w:tcPr>
            <w:tcW w:w="556" w:type="pct"/>
            <w:shd w:val="clear" w:color="auto" w:fill="auto"/>
            <w:hideMark/>
          </w:tcPr>
          <w:p w14:paraId="2D4DA88E" w14:textId="77777777" w:rsidR="00924706" w:rsidRPr="00552CE1" w:rsidRDefault="00924706" w:rsidP="00924706">
            <w:pPr>
              <w:jc w:val="left"/>
              <w:rPr>
                <w:sz w:val="18"/>
                <w:szCs w:val="18"/>
              </w:rPr>
            </w:pPr>
            <w:r w:rsidRPr="00552CE1">
              <w:rPr>
                <w:sz w:val="18"/>
                <w:szCs w:val="18"/>
              </w:rPr>
              <w:t>Maldives</w:t>
            </w:r>
          </w:p>
        </w:tc>
        <w:tc>
          <w:tcPr>
            <w:tcW w:w="657" w:type="pct"/>
            <w:shd w:val="clear" w:color="auto" w:fill="auto"/>
          </w:tcPr>
          <w:p w14:paraId="17482708" w14:textId="77777777" w:rsidR="00924706" w:rsidRPr="00552CE1" w:rsidRDefault="00924706" w:rsidP="00924706">
            <w:pPr>
              <w:jc w:val="left"/>
              <w:rPr>
                <w:sz w:val="18"/>
                <w:szCs w:val="18"/>
              </w:rPr>
            </w:pPr>
            <w:r w:rsidRPr="00552CE1">
              <w:rPr>
                <w:sz w:val="18"/>
                <w:szCs w:val="18"/>
              </w:rPr>
              <w:t>South Asia</w:t>
            </w:r>
          </w:p>
        </w:tc>
        <w:tc>
          <w:tcPr>
            <w:tcW w:w="454" w:type="pct"/>
            <w:shd w:val="clear" w:color="auto" w:fill="auto"/>
          </w:tcPr>
          <w:p w14:paraId="460E2769"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280AC841" w14:textId="77777777" w:rsidR="00924706" w:rsidRPr="00552CE1" w:rsidRDefault="00924706" w:rsidP="00924706">
            <w:pPr>
              <w:jc w:val="left"/>
              <w:rPr>
                <w:sz w:val="18"/>
                <w:szCs w:val="18"/>
              </w:rPr>
            </w:pPr>
            <w:r w:rsidRPr="00552CE1">
              <w:rPr>
                <w:sz w:val="18"/>
                <w:szCs w:val="18"/>
              </w:rPr>
              <w:t>MLD/SEV/80/TAS/01+ (UNEP) MDV/SEV/80/TAS/02+ (Italy)</w:t>
            </w:r>
          </w:p>
        </w:tc>
        <w:tc>
          <w:tcPr>
            <w:tcW w:w="549" w:type="pct"/>
            <w:shd w:val="clear" w:color="auto" w:fill="auto"/>
            <w:hideMark/>
          </w:tcPr>
          <w:p w14:paraId="40B128AD" w14:textId="77777777" w:rsidR="00924706" w:rsidRPr="00552CE1" w:rsidRDefault="00924706" w:rsidP="00924706">
            <w:pPr>
              <w:jc w:val="center"/>
              <w:rPr>
                <w:sz w:val="18"/>
                <w:szCs w:val="18"/>
              </w:rPr>
            </w:pPr>
            <w:r w:rsidRPr="00552CE1">
              <w:rPr>
                <w:sz w:val="18"/>
                <w:szCs w:val="18"/>
              </w:rPr>
              <w:t>UNEP/ Italy</w:t>
            </w:r>
          </w:p>
        </w:tc>
        <w:tc>
          <w:tcPr>
            <w:tcW w:w="405" w:type="pct"/>
            <w:shd w:val="clear" w:color="auto" w:fill="auto"/>
            <w:hideMark/>
          </w:tcPr>
          <w:p w14:paraId="67723E20"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24C64431" w14:textId="77777777" w:rsidR="00924706" w:rsidRPr="00552CE1" w:rsidRDefault="00924706" w:rsidP="00924706">
            <w:pPr>
              <w:jc w:val="center"/>
              <w:rPr>
                <w:sz w:val="18"/>
                <w:szCs w:val="18"/>
              </w:rPr>
            </w:pPr>
          </w:p>
        </w:tc>
        <w:tc>
          <w:tcPr>
            <w:tcW w:w="707" w:type="pct"/>
            <w:shd w:val="clear" w:color="auto" w:fill="auto"/>
          </w:tcPr>
          <w:p w14:paraId="6532DB39" w14:textId="77777777" w:rsidR="00924706" w:rsidRPr="00552CE1" w:rsidRDefault="00924706" w:rsidP="00924706">
            <w:pPr>
              <w:jc w:val="left"/>
              <w:rPr>
                <w:sz w:val="18"/>
                <w:szCs w:val="18"/>
              </w:rPr>
            </w:pPr>
          </w:p>
        </w:tc>
      </w:tr>
      <w:tr w:rsidR="00924706" w:rsidRPr="00552CE1" w14:paraId="5043E8E6" w14:textId="77777777" w:rsidTr="00924706">
        <w:trPr>
          <w:trHeight w:val="227"/>
        </w:trPr>
        <w:tc>
          <w:tcPr>
            <w:tcW w:w="151" w:type="pct"/>
            <w:shd w:val="clear" w:color="auto" w:fill="auto"/>
          </w:tcPr>
          <w:p w14:paraId="07756FD7" w14:textId="77777777" w:rsidR="00924706" w:rsidRPr="00552CE1" w:rsidRDefault="00924706" w:rsidP="00924706">
            <w:pPr>
              <w:jc w:val="left"/>
              <w:rPr>
                <w:sz w:val="18"/>
                <w:szCs w:val="18"/>
              </w:rPr>
            </w:pPr>
            <w:r w:rsidRPr="00552CE1">
              <w:rPr>
                <w:sz w:val="18"/>
                <w:szCs w:val="18"/>
              </w:rPr>
              <w:t>40</w:t>
            </w:r>
          </w:p>
        </w:tc>
        <w:tc>
          <w:tcPr>
            <w:tcW w:w="556" w:type="pct"/>
            <w:shd w:val="clear" w:color="auto" w:fill="auto"/>
          </w:tcPr>
          <w:p w14:paraId="3F504B9E" w14:textId="77777777" w:rsidR="00924706" w:rsidRPr="00552CE1" w:rsidRDefault="00924706" w:rsidP="00924706">
            <w:pPr>
              <w:jc w:val="left"/>
              <w:rPr>
                <w:color w:val="000000"/>
                <w:sz w:val="18"/>
                <w:szCs w:val="18"/>
              </w:rPr>
            </w:pPr>
            <w:r w:rsidRPr="00552CE1">
              <w:rPr>
                <w:color w:val="000000"/>
                <w:sz w:val="18"/>
                <w:szCs w:val="18"/>
              </w:rPr>
              <w:t>Marshall Islands (the)</w:t>
            </w:r>
          </w:p>
        </w:tc>
        <w:tc>
          <w:tcPr>
            <w:tcW w:w="657" w:type="pct"/>
            <w:shd w:val="clear" w:color="auto" w:fill="auto"/>
          </w:tcPr>
          <w:p w14:paraId="0671D54D" w14:textId="77777777" w:rsidR="00924706" w:rsidRPr="00552CE1" w:rsidRDefault="00924706" w:rsidP="00924706">
            <w:pPr>
              <w:jc w:val="left"/>
              <w:rPr>
                <w:color w:val="000000"/>
                <w:sz w:val="18"/>
                <w:szCs w:val="18"/>
              </w:rPr>
            </w:pPr>
            <w:r w:rsidRPr="00552CE1">
              <w:rPr>
                <w:color w:val="000000"/>
                <w:sz w:val="18"/>
                <w:szCs w:val="18"/>
              </w:rPr>
              <w:t>Pacific Island Countries</w:t>
            </w:r>
          </w:p>
        </w:tc>
        <w:tc>
          <w:tcPr>
            <w:tcW w:w="454" w:type="pct"/>
            <w:shd w:val="clear" w:color="auto" w:fill="auto"/>
          </w:tcPr>
          <w:p w14:paraId="5810A9D6"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12505FCB" w14:textId="77777777" w:rsidR="00924706" w:rsidRPr="00552CE1" w:rsidRDefault="00924706" w:rsidP="00924706">
            <w:pPr>
              <w:jc w:val="left"/>
              <w:rPr>
                <w:color w:val="000000"/>
                <w:sz w:val="18"/>
                <w:szCs w:val="18"/>
              </w:rPr>
            </w:pPr>
            <w:r w:rsidRPr="00552CE1">
              <w:rPr>
                <w:color w:val="000000"/>
                <w:sz w:val="18"/>
                <w:szCs w:val="18"/>
              </w:rPr>
              <w:t>MAS/SEV/81/TAS/01+</w:t>
            </w:r>
          </w:p>
        </w:tc>
        <w:tc>
          <w:tcPr>
            <w:tcW w:w="549" w:type="pct"/>
            <w:shd w:val="clear" w:color="auto" w:fill="auto"/>
          </w:tcPr>
          <w:p w14:paraId="3077BB8D" w14:textId="77777777" w:rsidR="00924706" w:rsidRPr="00552CE1" w:rsidRDefault="00924706" w:rsidP="00924706">
            <w:pPr>
              <w:jc w:val="center"/>
              <w:rPr>
                <w:color w:val="000000"/>
                <w:sz w:val="18"/>
                <w:szCs w:val="18"/>
              </w:rPr>
            </w:pPr>
            <w:r w:rsidRPr="00552CE1">
              <w:rPr>
                <w:color w:val="000000"/>
                <w:sz w:val="18"/>
                <w:szCs w:val="18"/>
              </w:rPr>
              <w:t>UNEP</w:t>
            </w:r>
          </w:p>
        </w:tc>
        <w:tc>
          <w:tcPr>
            <w:tcW w:w="405" w:type="pct"/>
            <w:shd w:val="clear" w:color="auto" w:fill="auto"/>
          </w:tcPr>
          <w:p w14:paraId="7C62CAAA" w14:textId="77777777" w:rsidR="00924706" w:rsidRPr="00552CE1" w:rsidRDefault="00924706" w:rsidP="00924706">
            <w:pPr>
              <w:jc w:val="right"/>
              <w:rPr>
                <w:color w:val="000000"/>
                <w:sz w:val="18"/>
                <w:szCs w:val="18"/>
              </w:rPr>
            </w:pPr>
            <w:r w:rsidRPr="00552CE1">
              <w:rPr>
                <w:color w:val="000000"/>
                <w:sz w:val="18"/>
                <w:szCs w:val="18"/>
              </w:rPr>
              <w:t>50,000 </w:t>
            </w:r>
          </w:p>
        </w:tc>
        <w:tc>
          <w:tcPr>
            <w:tcW w:w="454" w:type="pct"/>
            <w:shd w:val="clear" w:color="auto" w:fill="auto"/>
          </w:tcPr>
          <w:p w14:paraId="7505CFAB" w14:textId="77777777" w:rsidR="00924706" w:rsidRPr="00552CE1" w:rsidRDefault="00924706" w:rsidP="00924706">
            <w:pPr>
              <w:jc w:val="center"/>
              <w:rPr>
                <w:sz w:val="18"/>
                <w:szCs w:val="18"/>
              </w:rPr>
            </w:pPr>
          </w:p>
        </w:tc>
        <w:tc>
          <w:tcPr>
            <w:tcW w:w="707" w:type="pct"/>
            <w:shd w:val="clear" w:color="auto" w:fill="auto"/>
          </w:tcPr>
          <w:p w14:paraId="7AFCD352" w14:textId="77777777" w:rsidR="00924706" w:rsidRPr="00552CE1" w:rsidRDefault="00924706" w:rsidP="00924706">
            <w:pPr>
              <w:jc w:val="left"/>
              <w:rPr>
                <w:sz w:val="18"/>
                <w:szCs w:val="18"/>
              </w:rPr>
            </w:pPr>
          </w:p>
        </w:tc>
      </w:tr>
      <w:tr w:rsidR="00924706" w:rsidRPr="00552CE1" w14:paraId="09447CD5" w14:textId="77777777" w:rsidTr="00924706">
        <w:trPr>
          <w:trHeight w:val="227"/>
        </w:trPr>
        <w:tc>
          <w:tcPr>
            <w:tcW w:w="151" w:type="pct"/>
            <w:shd w:val="clear" w:color="auto" w:fill="auto"/>
          </w:tcPr>
          <w:p w14:paraId="584A9FFC" w14:textId="77777777" w:rsidR="00924706" w:rsidRPr="00552CE1" w:rsidRDefault="00924706" w:rsidP="00924706">
            <w:pPr>
              <w:jc w:val="left"/>
              <w:rPr>
                <w:sz w:val="18"/>
                <w:szCs w:val="18"/>
              </w:rPr>
            </w:pPr>
            <w:r w:rsidRPr="00552CE1">
              <w:rPr>
                <w:sz w:val="18"/>
                <w:szCs w:val="18"/>
              </w:rPr>
              <w:t>41</w:t>
            </w:r>
          </w:p>
        </w:tc>
        <w:tc>
          <w:tcPr>
            <w:tcW w:w="556" w:type="pct"/>
            <w:shd w:val="clear" w:color="auto" w:fill="auto"/>
          </w:tcPr>
          <w:p w14:paraId="41E87DFC" w14:textId="77777777" w:rsidR="00924706" w:rsidRPr="00552CE1" w:rsidRDefault="00924706" w:rsidP="00924706">
            <w:pPr>
              <w:jc w:val="left"/>
              <w:rPr>
                <w:sz w:val="18"/>
                <w:szCs w:val="18"/>
              </w:rPr>
            </w:pPr>
            <w:r w:rsidRPr="00552CE1">
              <w:rPr>
                <w:color w:val="000000"/>
                <w:sz w:val="18"/>
                <w:szCs w:val="18"/>
              </w:rPr>
              <w:t>Mauritius</w:t>
            </w:r>
          </w:p>
        </w:tc>
        <w:tc>
          <w:tcPr>
            <w:tcW w:w="657" w:type="pct"/>
            <w:shd w:val="clear" w:color="auto" w:fill="auto"/>
          </w:tcPr>
          <w:p w14:paraId="0F35F48E" w14:textId="77777777" w:rsidR="00924706" w:rsidRPr="00552CE1" w:rsidRDefault="00924706" w:rsidP="00924706">
            <w:pPr>
              <w:jc w:val="left"/>
              <w:rPr>
                <w:color w:val="000000"/>
                <w:sz w:val="18"/>
                <w:szCs w:val="18"/>
              </w:rPr>
            </w:pPr>
            <w:r w:rsidRPr="00552CE1">
              <w:rPr>
                <w:color w:val="000000"/>
                <w:sz w:val="18"/>
                <w:szCs w:val="18"/>
              </w:rPr>
              <w:t>Africa Francophone</w:t>
            </w:r>
          </w:p>
        </w:tc>
        <w:tc>
          <w:tcPr>
            <w:tcW w:w="454" w:type="pct"/>
            <w:shd w:val="clear" w:color="auto" w:fill="auto"/>
          </w:tcPr>
          <w:p w14:paraId="23F3B46B"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575D35A0" w14:textId="77777777" w:rsidR="00924706" w:rsidRPr="00552CE1" w:rsidRDefault="00924706" w:rsidP="00924706">
            <w:pPr>
              <w:jc w:val="left"/>
              <w:rPr>
                <w:sz w:val="18"/>
                <w:szCs w:val="18"/>
                <w:lang w:val="pt-PT"/>
              </w:rPr>
            </w:pPr>
            <w:r w:rsidRPr="00552CE1">
              <w:rPr>
                <w:color w:val="000000"/>
                <w:sz w:val="18"/>
                <w:szCs w:val="18"/>
              </w:rPr>
              <w:t>MAR/SEV/82/TAS/28</w:t>
            </w:r>
          </w:p>
        </w:tc>
        <w:tc>
          <w:tcPr>
            <w:tcW w:w="549" w:type="pct"/>
            <w:shd w:val="clear" w:color="auto" w:fill="auto"/>
          </w:tcPr>
          <w:p w14:paraId="2DDF2347" w14:textId="77777777" w:rsidR="00924706" w:rsidRPr="00552CE1" w:rsidRDefault="00924706" w:rsidP="00924706">
            <w:pPr>
              <w:jc w:val="center"/>
              <w:rPr>
                <w:sz w:val="18"/>
                <w:szCs w:val="18"/>
              </w:rPr>
            </w:pPr>
            <w:r w:rsidRPr="00552CE1">
              <w:rPr>
                <w:color w:val="000000"/>
                <w:sz w:val="18"/>
                <w:szCs w:val="18"/>
              </w:rPr>
              <w:t>UNEP</w:t>
            </w:r>
          </w:p>
        </w:tc>
        <w:tc>
          <w:tcPr>
            <w:tcW w:w="405" w:type="pct"/>
            <w:shd w:val="clear" w:color="auto" w:fill="auto"/>
          </w:tcPr>
          <w:p w14:paraId="645920B3" w14:textId="77777777" w:rsidR="00924706" w:rsidRPr="00552CE1" w:rsidRDefault="00924706" w:rsidP="00924706">
            <w:pPr>
              <w:jc w:val="right"/>
              <w:rPr>
                <w:sz w:val="18"/>
                <w:szCs w:val="18"/>
              </w:rPr>
            </w:pPr>
            <w:r w:rsidRPr="00552CE1">
              <w:rPr>
                <w:color w:val="000000"/>
                <w:sz w:val="18"/>
                <w:szCs w:val="18"/>
              </w:rPr>
              <w:t>150,000</w:t>
            </w:r>
          </w:p>
        </w:tc>
        <w:tc>
          <w:tcPr>
            <w:tcW w:w="454" w:type="pct"/>
            <w:shd w:val="clear" w:color="auto" w:fill="auto"/>
          </w:tcPr>
          <w:p w14:paraId="4A485EEC"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556E7327" w14:textId="77777777" w:rsidR="00924706" w:rsidRPr="00552CE1" w:rsidRDefault="00924706" w:rsidP="00924706">
            <w:pPr>
              <w:jc w:val="left"/>
              <w:rPr>
                <w:sz w:val="18"/>
                <w:szCs w:val="18"/>
              </w:rPr>
            </w:pPr>
            <w:r w:rsidRPr="00552CE1">
              <w:rPr>
                <w:sz w:val="18"/>
                <w:szCs w:val="18"/>
              </w:rPr>
              <w:t>Geographical and agency representation, small island developing state</w:t>
            </w:r>
          </w:p>
        </w:tc>
      </w:tr>
      <w:tr w:rsidR="00924706" w:rsidRPr="00552CE1" w14:paraId="5977B6E6" w14:textId="77777777" w:rsidTr="00924706">
        <w:trPr>
          <w:trHeight w:val="227"/>
        </w:trPr>
        <w:tc>
          <w:tcPr>
            <w:tcW w:w="151" w:type="pct"/>
            <w:shd w:val="clear" w:color="auto" w:fill="auto"/>
          </w:tcPr>
          <w:p w14:paraId="2375ACCE" w14:textId="77777777" w:rsidR="00924706" w:rsidRPr="00552CE1" w:rsidRDefault="00924706" w:rsidP="00924706">
            <w:pPr>
              <w:jc w:val="left"/>
              <w:rPr>
                <w:sz w:val="18"/>
                <w:szCs w:val="18"/>
              </w:rPr>
            </w:pPr>
            <w:r w:rsidRPr="00552CE1">
              <w:rPr>
                <w:sz w:val="18"/>
                <w:szCs w:val="18"/>
              </w:rPr>
              <w:t>42</w:t>
            </w:r>
          </w:p>
        </w:tc>
        <w:tc>
          <w:tcPr>
            <w:tcW w:w="556" w:type="pct"/>
            <w:shd w:val="clear" w:color="auto" w:fill="auto"/>
            <w:hideMark/>
          </w:tcPr>
          <w:p w14:paraId="747321DD" w14:textId="77777777" w:rsidR="00924706" w:rsidRPr="00552CE1" w:rsidRDefault="00924706" w:rsidP="00924706">
            <w:pPr>
              <w:jc w:val="left"/>
              <w:rPr>
                <w:sz w:val="18"/>
                <w:szCs w:val="18"/>
              </w:rPr>
            </w:pPr>
            <w:r w:rsidRPr="00552CE1">
              <w:rPr>
                <w:sz w:val="18"/>
                <w:szCs w:val="18"/>
              </w:rPr>
              <w:t>Mexico</w:t>
            </w:r>
          </w:p>
        </w:tc>
        <w:tc>
          <w:tcPr>
            <w:tcW w:w="657" w:type="pct"/>
            <w:shd w:val="clear" w:color="auto" w:fill="auto"/>
          </w:tcPr>
          <w:p w14:paraId="7FE722FA" w14:textId="77777777" w:rsidR="00924706" w:rsidRPr="00552CE1" w:rsidRDefault="00924706" w:rsidP="00924706">
            <w:pPr>
              <w:jc w:val="left"/>
              <w:rPr>
                <w:sz w:val="18"/>
                <w:szCs w:val="18"/>
                <w:lang w:val="pt-PT"/>
              </w:rPr>
            </w:pPr>
            <w:r w:rsidRPr="00552CE1">
              <w:rPr>
                <w:color w:val="000000"/>
                <w:sz w:val="18"/>
                <w:szCs w:val="18"/>
              </w:rPr>
              <w:t>Central America</w:t>
            </w:r>
          </w:p>
        </w:tc>
        <w:tc>
          <w:tcPr>
            <w:tcW w:w="454" w:type="pct"/>
            <w:shd w:val="clear" w:color="auto" w:fill="auto"/>
          </w:tcPr>
          <w:p w14:paraId="6135CF39" w14:textId="77777777" w:rsidR="00924706" w:rsidRPr="00552CE1" w:rsidRDefault="00924706" w:rsidP="00924706">
            <w:pPr>
              <w:jc w:val="center"/>
              <w:rPr>
                <w:sz w:val="18"/>
                <w:szCs w:val="18"/>
                <w:lang w:val="pt-PT"/>
              </w:rPr>
            </w:pPr>
            <w:r w:rsidRPr="00552CE1">
              <w:rPr>
                <w:sz w:val="18"/>
                <w:szCs w:val="18"/>
              </w:rPr>
              <w:t>Non-LVC</w:t>
            </w:r>
          </w:p>
        </w:tc>
        <w:tc>
          <w:tcPr>
            <w:tcW w:w="1067" w:type="pct"/>
            <w:shd w:val="clear" w:color="auto" w:fill="auto"/>
            <w:hideMark/>
          </w:tcPr>
          <w:p w14:paraId="685BA807" w14:textId="77777777" w:rsidR="00924706" w:rsidRPr="00552CE1" w:rsidRDefault="00924706" w:rsidP="00924706">
            <w:pPr>
              <w:jc w:val="left"/>
              <w:rPr>
                <w:sz w:val="18"/>
                <w:szCs w:val="18"/>
                <w:lang w:val="pt-PT"/>
              </w:rPr>
            </w:pPr>
            <w:r w:rsidRPr="00552CE1">
              <w:rPr>
                <w:sz w:val="18"/>
                <w:szCs w:val="18"/>
                <w:lang w:val="pt-PT"/>
              </w:rPr>
              <w:t>MEX/SEV/80/TAS/01+ (UNIDO)</w:t>
            </w:r>
          </w:p>
          <w:p w14:paraId="1F4A0B15" w14:textId="77777777" w:rsidR="00924706" w:rsidRPr="00552CE1" w:rsidRDefault="00924706" w:rsidP="00924706">
            <w:pPr>
              <w:jc w:val="left"/>
              <w:rPr>
                <w:sz w:val="18"/>
                <w:szCs w:val="18"/>
                <w:lang w:val="pt-PT"/>
              </w:rPr>
            </w:pPr>
            <w:r w:rsidRPr="00552CE1">
              <w:rPr>
                <w:sz w:val="18"/>
                <w:szCs w:val="18"/>
                <w:lang w:val="pt-PT"/>
              </w:rPr>
              <w:t>MEX/SEV/80/TAS/02+ (UNEP)</w:t>
            </w:r>
          </w:p>
        </w:tc>
        <w:tc>
          <w:tcPr>
            <w:tcW w:w="549" w:type="pct"/>
            <w:shd w:val="clear" w:color="auto" w:fill="auto"/>
            <w:hideMark/>
          </w:tcPr>
          <w:p w14:paraId="7697E5BD" w14:textId="77777777" w:rsidR="00924706" w:rsidRPr="00552CE1" w:rsidRDefault="00924706" w:rsidP="00924706">
            <w:pPr>
              <w:jc w:val="center"/>
              <w:rPr>
                <w:sz w:val="18"/>
                <w:szCs w:val="18"/>
              </w:rPr>
            </w:pPr>
            <w:r w:rsidRPr="00552CE1">
              <w:rPr>
                <w:sz w:val="18"/>
                <w:szCs w:val="18"/>
              </w:rPr>
              <w:t>UNIDO/ UNEP</w:t>
            </w:r>
          </w:p>
        </w:tc>
        <w:tc>
          <w:tcPr>
            <w:tcW w:w="405" w:type="pct"/>
            <w:shd w:val="clear" w:color="auto" w:fill="auto"/>
            <w:hideMark/>
          </w:tcPr>
          <w:p w14:paraId="3C557DF2"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36CD712D"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027B9109"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6753E507" w14:textId="77777777" w:rsidTr="00924706">
        <w:trPr>
          <w:trHeight w:val="227"/>
        </w:trPr>
        <w:tc>
          <w:tcPr>
            <w:tcW w:w="151" w:type="pct"/>
            <w:shd w:val="clear" w:color="auto" w:fill="auto"/>
          </w:tcPr>
          <w:p w14:paraId="60B06AF9" w14:textId="77777777" w:rsidR="00924706" w:rsidRPr="00552CE1" w:rsidRDefault="00924706" w:rsidP="00924706">
            <w:pPr>
              <w:jc w:val="left"/>
              <w:rPr>
                <w:sz w:val="18"/>
                <w:szCs w:val="18"/>
              </w:rPr>
            </w:pPr>
            <w:r w:rsidRPr="00552CE1">
              <w:rPr>
                <w:sz w:val="18"/>
                <w:szCs w:val="18"/>
              </w:rPr>
              <w:t>43</w:t>
            </w:r>
          </w:p>
        </w:tc>
        <w:tc>
          <w:tcPr>
            <w:tcW w:w="556" w:type="pct"/>
            <w:shd w:val="clear" w:color="auto" w:fill="auto"/>
            <w:hideMark/>
          </w:tcPr>
          <w:p w14:paraId="6B04C5FF" w14:textId="77777777" w:rsidR="00924706" w:rsidRPr="00552CE1" w:rsidRDefault="00924706" w:rsidP="00924706">
            <w:pPr>
              <w:jc w:val="left"/>
              <w:rPr>
                <w:sz w:val="18"/>
                <w:szCs w:val="18"/>
              </w:rPr>
            </w:pPr>
            <w:r w:rsidRPr="00552CE1">
              <w:rPr>
                <w:sz w:val="18"/>
                <w:szCs w:val="18"/>
              </w:rPr>
              <w:t>Micronesia (Federated States of)</w:t>
            </w:r>
          </w:p>
        </w:tc>
        <w:tc>
          <w:tcPr>
            <w:tcW w:w="657" w:type="pct"/>
            <w:shd w:val="clear" w:color="auto" w:fill="auto"/>
          </w:tcPr>
          <w:p w14:paraId="312CA4EC"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18BFD11F"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1C64E82" w14:textId="77777777" w:rsidR="00924706" w:rsidRPr="00552CE1" w:rsidRDefault="00924706" w:rsidP="00924706">
            <w:pPr>
              <w:jc w:val="left"/>
              <w:rPr>
                <w:sz w:val="18"/>
                <w:szCs w:val="18"/>
              </w:rPr>
            </w:pPr>
            <w:r w:rsidRPr="00552CE1">
              <w:rPr>
                <w:sz w:val="18"/>
                <w:szCs w:val="18"/>
              </w:rPr>
              <w:t>FSM/SEV/81/TAS/01+</w:t>
            </w:r>
          </w:p>
        </w:tc>
        <w:tc>
          <w:tcPr>
            <w:tcW w:w="549" w:type="pct"/>
            <w:shd w:val="clear" w:color="auto" w:fill="auto"/>
            <w:hideMark/>
          </w:tcPr>
          <w:p w14:paraId="7FBE8633"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B2F3C7A"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6E2FE80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EE4B72C" w14:textId="77777777" w:rsidR="00924706" w:rsidRPr="00552CE1" w:rsidRDefault="00924706" w:rsidP="00924706">
            <w:pPr>
              <w:jc w:val="left"/>
              <w:rPr>
                <w:sz w:val="18"/>
                <w:szCs w:val="18"/>
              </w:rPr>
            </w:pPr>
            <w:r w:rsidRPr="00552CE1">
              <w:rPr>
                <w:sz w:val="18"/>
                <w:szCs w:val="18"/>
              </w:rPr>
              <w:t>Geographical and agency representation, small island country</w:t>
            </w:r>
          </w:p>
        </w:tc>
      </w:tr>
      <w:tr w:rsidR="00924706" w:rsidRPr="00552CE1" w14:paraId="6D4A6D9C" w14:textId="77777777" w:rsidTr="00924706">
        <w:trPr>
          <w:trHeight w:val="227"/>
        </w:trPr>
        <w:tc>
          <w:tcPr>
            <w:tcW w:w="151" w:type="pct"/>
            <w:shd w:val="clear" w:color="auto" w:fill="auto"/>
          </w:tcPr>
          <w:p w14:paraId="188639C7" w14:textId="77777777" w:rsidR="00924706" w:rsidRPr="00552CE1" w:rsidRDefault="00924706" w:rsidP="00924706">
            <w:pPr>
              <w:jc w:val="left"/>
              <w:rPr>
                <w:sz w:val="18"/>
                <w:szCs w:val="18"/>
              </w:rPr>
            </w:pPr>
            <w:r w:rsidRPr="00552CE1">
              <w:rPr>
                <w:sz w:val="18"/>
                <w:szCs w:val="18"/>
              </w:rPr>
              <w:t>44</w:t>
            </w:r>
          </w:p>
        </w:tc>
        <w:tc>
          <w:tcPr>
            <w:tcW w:w="556" w:type="pct"/>
            <w:shd w:val="clear" w:color="auto" w:fill="auto"/>
            <w:hideMark/>
          </w:tcPr>
          <w:p w14:paraId="706340E9" w14:textId="77777777" w:rsidR="00924706" w:rsidRPr="00552CE1" w:rsidRDefault="00924706" w:rsidP="00924706">
            <w:pPr>
              <w:jc w:val="left"/>
              <w:rPr>
                <w:sz w:val="18"/>
                <w:szCs w:val="18"/>
              </w:rPr>
            </w:pPr>
            <w:r w:rsidRPr="00552CE1">
              <w:rPr>
                <w:sz w:val="18"/>
                <w:szCs w:val="18"/>
              </w:rPr>
              <w:t>Mongolia</w:t>
            </w:r>
          </w:p>
        </w:tc>
        <w:tc>
          <w:tcPr>
            <w:tcW w:w="657" w:type="pct"/>
            <w:shd w:val="clear" w:color="auto" w:fill="auto"/>
          </w:tcPr>
          <w:p w14:paraId="2ABE1EA3" w14:textId="77777777" w:rsidR="00924706" w:rsidRPr="00552CE1" w:rsidRDefault="00924706" w:rsidP="00924706">
            <w:pPr>
              <w:jc w:val="left"/>
              <w:rPr>
                <w:sz w:val="18"/>
                <w:szCs w:val="18"/>
              </w:rPr>
            </w:pPr>
            <w:r w:rsidRPr="00552CE1">
              <w:rPr>
                <w:color w:val="000000"/>
                <w:sz w:val="18"/>
                <w:szCs w:val="18"/>
              </w:rPr>
              <w:t>South Asia</w:t>
            </w:r>
          </w:p>
        </w:tc>
        <w:tc>
          <w:tcPr>
            <w:tcW w:w="454" w:type="pct"/>
            <w:shd w:val="clear" w:color="auto" w:fill="auto"/>
          </w:tcPr>
          <w:p w14:paraId="5AAA0D95"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48D7FA13" w14:textId="77777777" w:rsidR="00924706" w:rsidRPr="00552CE1" w:rsidRDefault="00924706" w:rsidP="00924706">
            <w:pPr>
              <w:jc w:val="left"/>
              <w:rPr>
                <w:sz w:val="18"/>
                <w:szCs w:val="18"/>
              </w:rPr>
            </w:pPr>
            <w:r w:rsidRPr="00552CE1">
              <w:rPr>
                <w:sz w:val="18"/>
                <w:szCs w:val="18"/>
              </w:rPr>
              <w:t>MON/SEV/80/TAS/01+</w:t>
            </w:r>
          </w:p>
        </w:tc>
        <w:tc>
          <w:tcPr>
            <w:tcW w:w="549" w:type="pct"/>
            <w:shd w:val="clear" w:color="auto" w:fill="auto"/>
            <w:hideMark/>
          </w:tcPr>
          <w:p w14:paraId="20A188CA"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00977B6"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36426226" w14:textId="77777777" w:rsidR="00924706" w:rsidRPr="00552CE1" w:rsidRDefault="00924706" w:rsidP="00924706">
            <w:pPr>
              <w:jc w:val="center"/>
              <w:rPr>
                <w:sz w:val="18"/>
                <w:szCs w:val="18"/>
              </w:rPr>
            </w:pPr>
          </w:p>
        </w:tc>
        <w:tc>
          <w:tcPr>
            <w:tcW w:w="707" w:type="pct"/>
            <w:shd w:val="clear" w:color="auto" w:fill="auto"/>
          </w:tcPr>
          <w:p w14:paraId="2BBC2E56" w14:textId="77777777" w:rsidR="00924706" w:rsidRPr="00552CE1" w:rsidRDefault="00924706" w:rsidP="00924706">
            <w:pPr>
              <w:jc w:val="left"/>
              <w:rPr>
                <w:sz w:val="18"/>
                <w:szCs w:val="18"/>
              </w:rPr>
            </w:pPr>
          </w:p>
        </w:tc>
      </w:tr>
      <w:tr w:rsidR="00924706" w:rsidRPr="00552CE1" w14:paraId="1D99F1CD" w14:textId="77777777" w:rsidTr="00924706">
        <w:trPr>
          <w:trHeight w:val="227"/>
        </w:trPr>
        <w:tc>
          <w:tcPr>
            <w:tcW w:w="151" w:type="pct"/>
            <w:shd w:val="clear" w:color="auto" w:fill="auto"/>
          </w:tcPr>
          <w:p w14:paraId="5B5BE7BD" w14:textId="77777777" w:rsidR="00924706" w:rsidRPr="00552CE1" w:rsidRDefault="00924706" w:rsidP="00924706">
            <w:pPr>
              <w:jc w:val="left"/>
              <w:rPr>
                <w:sz w:val="18"/>
                <w:szCs w:val="18"/>
              </w:rPr>
            </w:pPr>
            <w:r w:rsidRPr="00552CE1">
              <w:rPr>
                <w:sz w:val="18"/>
                <w:szCs w:val="18"/>
              </w:rPr>
              <w:t>45</w:t>
            </w:r>
          </w:p>
        </w:tc>
        <w:tc>
          <w:tcPr>
            <w:tcW w:w="556" w:type="pct"/>
            <w:shd w:val="clear" w:color="auto" w:fill="auto"/>
            <w:hideMark/>
          </w:tcPr>
          <w:p w14:paraId="6FD6376B" w14:textId="77777777" w:rsidR="00924706" w:rsidRPr="00552CE1" w:rsidRDefault="00924706" w:rsidP="00924706">
            <w:pPr>
              <w:jc w:val="left"/>
              <w:rPr>
                <w:sz w:val="18"/>
                <w:szCs w:val="18"/>
              </w:rPr>
            </w:pPr>
            <w:r w:rsidRPr="00552CE1">
              <w:rPr>
                <w:sz w:val="18"/>
                <w:szCs w:val="18"/>
              </w:rPr>
              <w:t>Montenegro</w:t>
            </w:r>
          </w:p>
        </w:tc>
        <w:tc>
          <w:tcPr>
            <w:tcW w:w="657" w:type="pct"/>
            <w:shd w:val="clear" w:color="auto" w:fill="auto"/>
          </w:tcPr>
          <w:p w14:paraId="0818E415"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3DF2B5CC"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2335277B" w14:textId="77777777" w:rsidR="00924706" w:rsidRPr="00552CE1" w:rsidRDefault="00924706" w:rsidP="00924706">
            <w:pPr>
              <w:jc w:val="left"/>
              <w:rPr>
                <w:sz w:val="18"/>
                <w:szCs w:val="18"/>
              </w:rPr>
            </w:pPr>
            <w:r w:rsidRPr="00552CE1">
              <w:rPr>
                <w:sz w:val="18"/>
                <w:szCs w:val="18"/>
              </w:rPr>
              <w:t>MOG/SEV/80/TAS/01+</w:t>
            </w:r>
          </w:p>
        </w:tc>
        <w:tc>
          <w:tcPr>
            <w:tcW w:w="549" w:type="pct"/>
            <w:shd w:val="clear" w:color="auto" w:fill="auto"/>
            <w:hideMark/>
          </w:tcPr>
          <w:p w14:paraId="49386164"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12FD0CA7"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10DB158C"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FD65C26"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357AAE3D" w14:textId="77777777" w:rsidTr="00924706">
        <w:trPr>
          <w:trHeight w:val="227"/>
        </w:trPr>
        <w:tc>
          <w:tcPr>
            <w:tcW w:w="151" w:type="pct"/>
            <w:shd w:val="clear" w:color="auto" w:fill="auto"/>
          </w:tcPr>
          <w:p w14:paraId="35DE10B4" w14:textId="77777777" w:rsidR="00924706" w:rsidRPr="00552CE1" w:rsidRDefault="00924706" w:rsidP="00924706">
            <w:pPr>
              <w:jc w:val="left"/>
              <w:rPr>
                <w:sz w:val="18"/>
                <w:szCs w:val="18"/>
              </w:rPr>
            </w:pPr>
            <w:r w:rsidRPr="00552CE1">
              <w:rPr>
                <w:sz w:val="18"/>
                <w:szCs w:val="18"/>
              </w:rPr>
              <w:t>46</w:t>
            </w:r>
          </w:p>
        </w:tc>
        <w:tc>
          <w:tcPr>
            <w:tcW w:w="556" w:type="pct"/>
            <w:shd w:val="clear" w:color="auto" w:fill="auto"/>
            <w:hideMark/>
          </w:tcPr>
          <w:p w14:paraId="23338AF4" w14:textId="77777777" w:rsidR="00924706" w:rsidRPr="00552CE1" w:rsidRDefault="00924706" w:rsidP="00924706">
            <w:pPr>
              <w:jc w:val="left"/>
              <w:rPr>
                <w:sz w:val="18"/>
                <w:szCs w:val="18"/>
              </w:rPr>
            </w:pPr>
            <w:r w:rsidRPr="00552CE1">
              <w:rPr>
                <w:sz w:val="18"/>
                <w:szCs w:val="18"/>
              </w:rPr>
              <w:t>Mozambique</w:t>
            </w:r>
          </w:p>
        </w:tc>
        <w:tc>
          <w:tcPr>
            <w:tcW w:w="657" w:type="pct"/>
            <w:shd w:val="clear" w:color="auto" w:fill="auto"/>
          </w:tcPr>
          <w:p w14:paraId="0B668A03"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77C9409F"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7EC1020D" w14:textId="77777777" w:rsidR="00924706" w:rsidRPr="00552CE1" w:rsidRDefault="00924706" w:rsidP="00924706">
            <w:pPr>
              <w:jc w:val="left"/>
              <w:rPr>
                <w:sz w:val="18"/>
                <w:szCs w:val="18"/>
              </w:rPr>
            </w:pPr>
            <w:r w:rsidRPr="00552CE1">
              <w:rPr>
                <w:sz w:val="18"/>
                <w:szCs w:val="18"/>
              </w:rPr>
              <w:t>MOZ/SEV/81/TAS/01+</w:t>
            </w:r>
          </w:p>
        </w:tc>
        <w:tc>
          <w:tcPr>
            <w:tcW w:w="549" w:type="pct"/>
            <w:shd w:val="clear" w:color="auto" w:fill="auto"/>
            <w:hideMark/>
          </w:tcPr>
          <w:p w14:paraId="4D78BB50"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2BB6B904"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1BE496D6"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B7B550D"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1D024BF5" w14:textId="77777777" w:rsidTr="00924706">
        <w:trPr>
          <w:trHeight w:val="227"/>
        </w:trPr>
        <w:tc>
          <w:tcPr>
            <w:tcW w:w="151" w:type="pct"/>
            <w:shd w:val="clear" w:color="auto" w:fill="auto"/>
          </w:tcPr>
          <w:p w14:paraId="3E7B1DD2" w14:textId="77777777" w:rsidR="00924706" w:rsidRPr="00552CE1" w:rsidRDefault="00924706" w:rsidP="00924706">
            <w:pPr>
              <w:jc w:val="left"/>
              <w:rPr>
                <w:sz w:val="18"/>
                <w:szCs w:val="18"/>
              </w:rPr>
            </w:pPr>
            <w:r w:rsidRPr="00552CE1">
              <w:rPr>
                <w:sz w:val="18"/>
                <w:szCs w:val="18"/>
              </w:rPr>
              <w:t>47</w:t>
            </w:r>
          </w:p>
        </w:tc>
        <w:tc>
          <w:tcPr>
            <w:tcW w:w="556" w:type="pct"/>
            <w:shd w:val="clear" w:color="auto" w:fill="auto"/>
            <w:hideMark/>
          </w:tcPr>
          <w:p w14:paraId="1433DBF5" w14:textId="77777777" w:rsidR="00924706" w:rsidRPr="00552CE1" w:rsidRDefault="00924706" w:rsidP="00924706">
            <w:pPr>
              <w:jc w:val="left"/>
              <w:rPr>
                <w:sz w:val="18"/>
                <w:szCs w:val="18"/>
              </w:rPr>
            </w:pPr>
            <w:r w:rsidRPr="00552CE1">
              <w:rPr>
                <w:sz w:val="18"/>
                <w:szCs w:val="18"/>
              </w:rPr>
              <w:t>Namibia</w:t>
            </w:r>
          </w:p>
        </w:tc>
        <w:tc>
          <w:tcPr>
            <w:tcW w:w="657" w:type="pct"/>
            <w:shd w:val="clear" w:color="auto" w:fill="auto"/>
          </w:tcPr>
          <w:p w14:paraId="2489F13D"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5AF88394"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0ADCBD7B" w14:textId="77777777" w:rsidR="00924706" w:rsidRPr="00552CE1" w:rsidRDefault="00924706" w:rsidP="00924706">
            <w:pPr>
              <w:jc w:val="left"/>
              <w:rPr>
                <w:sz w:val="18"/>
                <w:szCs w:val="18"/>
              </w:rPr>
            </w:pPr>
            <w:r w:rsidRPr="00552CE1">
              <w:rPr>
                <w:sz w:val="18"/>
                <w:szCs w:val="18"/>
              </w:rPr>
              <w:t>NAM/SEV/80/TAS/01+</w:t>
            </w:r>
          </w:p>
        </w:tc>
        <w:tc>
          <w:tcPr>
            <w:tcW w:w="549" w:type="pct"/>
            <w:shd w:val="clear" w:color="auto" w:fill="auto"/>
            <w:hideMark/>
          </w:tcPr>
          <w:p w14:paraId="515DBCB3"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141CEE87"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34F7802B" w14:textId="77777777" w:rsidR="00924706" w:rsidRPr="00552CE1" w:rsidRDefault="00924706" w:rsidP="00924706">
            <w:pPr>
              <w:jc w:val="center"/>
              <w:rPr>
                <w:sz w:val="18"/>
                <w:szCs w:val="18"/>
              </w:rPr>
            </w:pPr>
          </w:p>
        </w:tc>
        <w:tc>
          <w:tcPr>
            <w:tcW w:w="707" w:type="pct"/>
            <w:shd w:val="clear" w:color="auto" w:fill="auto"/>
          </w:tcPr>
          <w:p w14:paraId="15FCC445" w14:textId="77777777" w:rsidR="00924706" w:rsidRPr="00552CE1" w:rsidRDefault="00924706" w:rsidP="00924706">
            <w:pPr>
              <w:jc w:val="left"/>
              <w:rPr>
                <w:sz w:val="18"/>
                <w:szCs w:val="18"/>
              </w:rPr>
            </w:pPr>
          </w:p>
        </w:tc>
      </w:tr>
      <w:tr w:rsidR="00924706" w:rsidRPr="00552CE1" w14:paraId="52FFD630" w14:textId="77777777" w:rsidTr="00924706">
        <w:trPr>
          <w:trHeight w:val="227"/>
        </w:trPr>
        <w:tc>
          <w:tcPr>
            <w:tcW w:w="151" w:type="pct"/>
            <w:shd w:val="clear" w:color="auto" w:fill="auto"/>
          </w:tcPr>
          <w:p w14:paraId="7C28B504" w14:textId="77777777" w:rsidR="00924706" w:rsidRPr="00552CE1" w:rsidRDefault="00924706" w:rsidP="00924706">
            <w:pPr>
              <w:jc w:val="left"/>
              <w:rPr>
                <w:sz w:val="18"/>
                <w:szCs w:val="18"/>
              </w:rPr>
            </w:pPr>
            <w:r w:rsidRPr="00552CE1">
              <w:rPr>
                <w:sz w:val="18"/>
                <w:szCs w:val="18"/>
              </w:rPr>
              <w:t>48</w:t>
            </w:r>
          </w:p>
        </w:tc>
        <w:tc>
          <w:tcPr>
            <w:tcW w:w="556" w:type="pct"/>
            <w:shd w:val="clear" w:color="auto" w:fill="auto"/>
            <w:hideMark/>
          </w:tcPr>
          <w:p w14:paraId="40B55171" w14:textId="77777777" w:rsidR="00924706" w:rsidRPr="00552CE1" w:rsidRDefault="00924706" w:rsidP="00924706">
            <w:pPr>
              <w:jc w:val="left"/>
              <w:rPr>
                <w:sz w:val="18"/>
                <w:szCs w:val="18"/>
              </w:rPr>
            </w:pPr>
            <w:r w:rsidRPr="00552CE1">
              <w:rPr>
                <w:sz w:val="18"/>
                <w:szCs w:val="18"/>
              </w:rPr>
              <w:t>Nauru</w:t>
            </w:r>
          </w:p>
        </w:tc>
        <w:tc>
          <w:tcPr>
            <w:tcW w:w="657" w:type="pct"/>
            <w:shd w:val="clear" w:color="auto" w:fill="auto"/>
          </w:tcPr>
          <w:p w14:paraId="0702209D"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77A9E23A"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4B58B7F1" w14:textId="77777777" w:rsidR="00924706" w:rsidRPr="00552CE1" w:rsidRDefault="00924706" w:rsidP="00924706">
            <w:pPr>
              <w:jc w:val="left"/>
              <w:rPr>
                <w:sz w:val="18"/>
                <w:szCs w:val="18"/>
              </w:rPr>
            </w:pPr>
            <w:r w:rsidRPr="00552CE1">
              <w:rPr>
                <w:sz w:val="18"/>
                <w:szCs w:val="18"/>
              </w:rPr>
              <w:t>NAU/SEV/81/TAS/01+</w:t>
            </w:r>
          </w:p>
        </w:tc>
        <w:tc>
          <w:tcPr>
            <w:tcW w:w="549" w:type="pct"/>
            <w:shd w:val="clear" w:color="auto" w:fill="auto"/>
            <w:hideMark/>
          </w:tcPr>
          <w:p w14:paraId="25956F8B"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0E4FCE9"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1BC7798C" w14:textId="77777777" w:rsidR="00924706" w:rsidRPr="00552CE1" w:rsidRDefault="00924706" w:rsidP="00924706">
            <w:pPr>
              <w:jc w:val="center"/>
              <w:rPr>
                <w:sz w:val="18"/>
                <w:szCs w:val="18"/>
              </w:rPr>
            </w:pPr>
          </w:p>
        </w:tc>
        <w:tc>
          <w:tcPr>
            <w:tcW w:w="707" w:type="pct"/>
            <w:shd w:val="clear" w:color="auto" w:fill="auto"/>
          </w:tcPr>
          <w:p w14:paraId="4E8EAFEC" w14:textId="77777777" w:rsidR="00924706" w:rsidRPr="00552CE1" w:rsidRDefault="00924706" w:rsidP="00924706">
            <w:pPr>
              <w:jc w:val="left"/>
              <w:rPr>
                <w:sz w:val="18"/>
                <w:szCs w:val="18"/>
              </w:rPr>
            </w:pPr>
          </w:p>
        </w:tc>
      </w:tr>
      <w:tr w:rsidR="00924706" w:rsidRPr="00552CE1" w14:paraId="50A84661" w14:textId="77777777" w:rsidTr="00924706">
        <w:trPr>
          <w:trHeight w:val="227"/>
        </w:trPr>
        <w:tc>
          <w:tcPr>
            <w:tcW w:w="151" w:type="pct"/>
            <w:shd w:val="clear" w:color="auto" w:fill="auto"/>
          </w:tcPr>
          <w:p w14:paraId="3BC8C707" w14:textId="77777777" w:rsidR="00924706" w:rsidRPr="00552CE1" w:rsidRDefault="00924706" w:rsidP="00924706">
            <w:pPr>
              <w:jc w:val="left"/>
              <w:rPr>
                <w:sz w:val="18"/>
                <w:szCs w:val="18"/>
              </w:rPr>
            </w:pPr>
            <w:r w:rsidRPr="00552CE1">
              <w:rPr>
                <w:sz w:val="18"/>
                <w:szCs w:val="18"/>
              </w:rPr>
              <w:t>49</w:t>
            </w:r>
          </w:p>
        </w:tc>
        <w:tc>
          <w:tcPr>
            <w:tcW w:w="556" w:type="pct"/>
            <w:shd w:val="clear" w:color="auto" w:fill="auto"/>
            <w:hideMark/>
          </w:tcPr>
          <w:p w14:paraId="20883E59" w14:textId="77777777" w:rsidR="00924706" w:rsidRPr="00552CE1" w:rsidRDefault="00924706" w:rsidP="00924706">
            <w:pPr>
              <w:jc w:val="left"/>
              <w:rPr>
                <w:sz w:val="18"/>
                <w:szCs w:val="18"/>
              </w:rPr>
            </w:pPr>
            <w:r w:rsidRPr="00552CE1">
              <w:rPr>
                <w:sz w:val="18"/>
                <w:szCs w:val="18"/>
              </w:rPr>
              <w:t>Nepal</w:t>
            </w:r>
          </w:p>
        </w:tc>
        <w:tc>
          <w:tcPr>
            <w:tcW w:w="657" w:type="pct"/>
            <w:shd w:val="clear" w:color="auto" w:fill="auto"/>
          </w:tcPr>
          <w:p w14:paraId="25CC97E7" w14:textId="77777777" w:rsidR="00924706" w:rsidRPr="00552CE1" w:rsidRDefault="00924706" w:rsidP="00924706">
            <w:pPr>
              <w:jc w:val="left"/>
              <w:rPr>
                <w:sz w:val="18"/>
                <w:szCs w:val="18"/>
              </w:rPr>
            </w:pPr>
            <w:r w:rsidRPr="00552CE1">
              <w:rPr>
                <w:color w:val="000000"/>
                <w:sz w:val="18"/>
                <w:szCs w:val="18"/>
              </w:rPr>
              <w:t>South Asia</w:t>
            </w:r>
          </w:p>
        </w:tc>
        <w:tc>
          <w:tcPr>
            <w:tcW w:w="454" w:type="pct"/>
            <w:shd w:val="clear" w:color="auto" w:fill="auto"/>
          </w:tcPr>
          <w:p w14:paraId="34EC3BE8"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5C2F597" w14:textId="77777777" w:rsidR="00924706" w:rsidRPr="00552CE1" w:rsidRDefault="00924706" w:rsidP="00924706">
            <w:pPr>
              <w:jc w:val="left"/>
              <w:rPr>
                <w:sz w:val="18"/>
                <w:szCs w:val="18"/>
              </w:rPr>
            </w:pPr>
            <w:r w:rsidRPr="00552CE1">
              <w:rPr>
                <w:sz w:val="18"/>
                <w:szCs w:val="18"/>
              </w:rPr>
              <w:t>NEP/SEV/81/TAS/01+</w:t>
            </w:r>
          </w:p>
        </w:tc>
        <w:tc>
          <w:tcPr>
            <w:tcW w:w="549" w:type="pct"/>
            <w:shd w:val="clear" w:color="auto" w:fill="auto"/>
            <w:hideMark/>
          </w:tcPr>
          <w:p w14:paraId="0354988C"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5F6CDB8B"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6E2F5589" w14:textId="77777777" w:rsidR="00924706" w:rsidRPr="00552CE1" w:rsidRDefault="00924706" w:rsidP="00924706">
            <w:pPr>
              <w:jc w:val="center"/>
              <w:rPr>
                <w:sz w:val="18"/>
                <w:szCs w:val="18"/>
              </w:rPr>
            </w:pPr>
          </w:p>
        </w:tc>
        <w:tc>
          <w:tcPr>
            <w:tcW w:w="707" w:type="pct"/>
            <w:shd w:val="clear" w:color="auto" w:fill="auto"/>
          </w:tcPr>
          <w:p w14:paraId="28F16B26" w14:textId="77777777" w:rsidR="00924706" w:rsidRPr="00552CE1" w:rsidRDefault="00924706" w:rsidP="00924706">
            <w:pPr>
              <w:jc w:val="left"/>
              <w:rPr>
                <w:sz w:val="18"/>
                <w:szCs w:val="18"/>
              </w:rPr>
            </w:pPr>
          </w:p>
        </w:tc>
      </w:tr>
      <w:tr w:rsidR="00924706" w:rsidRPr="00552CE1" w14:paraId="76D56089" w14:textId="77777777" w:rsidTr="00924706">
        <w:trPr>
          <w:trHeight w:val="227"/>
        </w:trPr>
        <w:tc>
          <w:tcPr>
            <w:tcW w:w="151" w:type="pct"/>
            <w:shd w:val="clear" w:color="auto" w:fill="auto"/>
          </w:tcPr>
          <w:p w14:paraId="62A0CC35" w14:textId="77777777" w:rsidR="00924706" w:rsidRPr="00552CE1" w:rsidRDefault="00924706" w:rsidP="00924706">
            <w:pPr>
              <w:jc w:val="left"/>
              <w:rPr>
                <w:sz w:val="18"/>
                <w:szCs w:val="18"/>
              </w:rPr>
            </w:pPr>
            <w:r w:rsidRPr="00552CE1">
              <w:rPr>
                <w:sz w:val="18"/>
                <w:szCs w:val="18"/>
              </w:rPr>
              <w:t>50</w:t>
            </w:r>
          </w:p>
        </w:tc>
        <w:tc>
          <w:tcPr>
            <w:tcW w:w="556" w:type="pct"/>
            <w:shd w:val="clear" w:color="auto" w:fill="auto"/>
            <w:hideMark/>
          </w:tcPr>
          <w:p w14:paraId="4DC6E658" w14:textId="77777777" w:rsidR="00924706" w:rsidRPr="00552CE1" w:rsidRDefault="00924706" w:rsidP="00924706">
            <w:pPr>
              <w:jc w:val="left"/>
              <w:rPr>
                <w:sz w:val="18"/>
                <w:szCs w:val="18"/>
              </w:rPr>
            </w:pPr>
            <w:r w:rsidRPr="00552CE1">
              <w:rPr>
                <w:sz w:val="18"/>
                <w:szCs w:val="18"/>
              </w:rPr>
              <w:t>Nicaragua</w:t>
            </w:r>
          </w:p>
        </w:tc>
        <w:tc>
          <w:tcPr>
            <w:tcW w:w="657" w:type="pct"/>
            <w:shd w:val="clear" w:color="auto" w:fill="auto"/>
          </w:tcPr>
          <w:p w14:paraId="627F96AF" w14:textId="77777777" w:rsidR="00924706" w:rsidRPr="00552CE1" w:rsidRDefault="00924706" w:rsidP="00924706">
            <w:pPr>
              <w:jc w:val="left"/>
              <w:rPr>
                <w:sz w:val="18"/>
                <w:szCs w:val="18"/>
              </w:rPr>
            </w:pPr>
            <w:r w:rsidRPr="00552CE1">
              <w:rPr>
                <w:color w:val="000000"/>
                <w:sz w:val="18"/>
                <w:szCs w:val="18"/>
              </w:rPr>
              <w:t>Central America</w:t>
            </w:r>
          </w:p>
        </w:tc>
        <w:tc>
          <w:tcPr>
            <w:tcW w:w="454" w:type="pct"/>
            <w:shd w:val="clear" w:color="auto" w:fill="auto"/>
          </w:tcPr>
          <w:p w14:paraId="53C493CF"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37675D0B" w14:textId="77777777" w:rsidR="00924706" w:rsidRPr="00552CE1" w:rsidRDefault="00924706" w:rsidP="00924706">
            <w:pPr>
              <w:jc w:val="left"/>
              <w:rPr>
                <w:sz w:val="18"/>
                <w:szCs w:val="18"/>
              </w:rPr>
            </w:pPr>
            <w:r w:rsidRPr="00552CE1">
              <w:rPr>
                <w:sz w:val="18"/>
                <w:szCs w:val="18"/>
              </w:rPr>
              <w:t>NIC/SEV/81/TAS/01+</w:t>
            </w:r>
          </w:p>
        </w:tc>
        <w:tc>
          <w:tcPr>
            <w:tcW w:w="549" w:type="pct"/>
            <w:shd w:val="clear" w:color="auto" w:fill="auto"/>
            <w:hideMark/>
          </w:tcPr>
          <w:p w14:paraId="1369379B"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4686E929"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40AB980C" w14:textId="77777777" w:rsidR="00924706" w:rsidRPr="00552CE1" w:rsidRDefault="00924706" w:rsidP="00924706">
            <w:pPr>
              <w:jc w:val="center"/>
              <w:rPr>
                <w:sz w:val="18"/>
                <w:szCs w:val="18"/>
              </w:rPr>
            </w:pPr>
          </w:p>
        </w:tc>
        <w:tc>
          <w:tcPr>
            <w:tcW w:w="707" w:type="pct"/>
            <w:shd w:val="clear" w:color="auto" w:fill="auto"/>
          </w:tcPr>
          <w:p w14:paraId="11F4C926" w14:textId="77777777" w:rsidR="00924706" w:rsidRPr="00552CE1" w:rsidRDefault="00924706" w:rsidP="00924706">
            <w:pPr>
              <w:jc w:val="left"/>
              <w:rPr>
                <w:sz w:val="18"/>
                <w:szCs w:val="18"/>
              </w:rPr>
            </w:pPr>
          </w:p>
        </w:tc>
      </w:tr>
      <w:tr w:rsidR="00924706" w:rsidRPr="00552CE1" w14:paraId="23CAB47F" w14:textId="77777777" w:rsidTr="00924706">
        <w:trPr>
          <w:trHeight w:val="227"/>
        </w:trPr>
        <w:tc>
          <w:tcPr>
            <w:tcW w:w="151" w:type="pct"/>
            <w:shd w:val="clear" w:color="auto" w:fill="auto"/>
          </w:tcPr>
          <w:p w14:paraId="72E56EA3" w14:textId="77777777" w:rsidR="00924706" w:rsidRPr="00552CE1" w:rsidRDefault="00924706" w:rsidP="00924706">
            <w:pPr>
              <w:jc w:val="left"/>
              <w:rPr>
                <w:sz w:val="18"/>
                <w:szCs w:val="18"/>
              </w:rPr>
            </w:pPr>
            <w:r w:rsidRPr="00552CE1">
              <w:rPr>
                <w:sz w:val="18"/>
                <w:szCs w:val="18"/>
              </w:rPr>
              <w:t>51</w:t>
            </w:r>
          </w:p>
        </w:tc>
        <w:tc>
          <w:tcPr>
            <w:tcW w:w="556" w:type="pct"/>
            <w:shd w:val="clear" w:color="auto" w:fill="auto"/>
            <w:hideMark/>
          </w:tcPr>
          <w:p w14:paraId="66D2619E" w14:textId="77777777" w:rsidR="00924706" w:rsidRPr="00552CE1" w:rsidRDefault="00924706" w:rsidP="00924706">
            <w:pPr>
              <w:jc w:val="left"/>
              <w:rPr>
                <w:sz w:val="18"/>
                <w:szCs w:val="18"/>
              </w:rPr>
            </w:pPr>
            <w:r w:rsidRPr="00552CE1">
              <w:rPr>
                <w:sz w:val="18"/>
                <w:szCs w:val="18"/>
              </w:rPr>
              <w:t>Niger (the)</w:t>
            </w:r>
          </w:p>
        </w:tc>
        <w:tc>
          <w:tcPr>
            <w:tcW w:w="657" w:type="pct"/>
            <w:shd w:val="clear" w:color="auto" w:fill="auto"/>
          </w:tcPr>
          <w:p w14:paraId="2FF7D4B9"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51A88D61"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4A44A9B7" w14:textId="77777777" w:rsidR="00924706" w:rsidRPr="00552CE1" w:rsidRDefault="00924706" w:rsidP="00924706">
            <w:pPr>
              <w:jc w:val="left"/>
              <w:rPr>
                <w:sz w:val="18"/>
                <w:szCs w:val="18"/>
              </w:rPr>
            </w:pPr>
            <w:r w:rsidRPr="00552CE1">
              <w:rPr>
                <w:sz w:val="18"/>
                <w:szCs w:val="18"/>
              </w:rPr>
              <w:t>NER/SEV/81/TAS/01+</w:t>
            </w:r>
          </w:p>
        </w:tc>
        <w:tc>
          <w:tcPr>
            <w:tcW w:w="549" w:type="pct"/>
            <w:shd w:val="clear" w:color="auto" w:fill="auto"/>
            <w:hideMark/>
          </w:tcPr>
          <w:p w14:paraId="472FA566"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09E924AE"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5030ECE5"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7FFCE42E" w14:textId="77777777" w:rsidR="00924706" w:rsidRPr="00552CE1" w:rsidRDefault="00924706" w:rsidP="00924706">
            <w:pPr>
              <w:jc w:val="left"/>
              <w:rPr>
                <w:sz w:val="18"/>
                <w:szCs w:val="18"/>
              </w:rPr>
            </w:pPr>
            <w:r w:rsidRPr="00552CE1">
              <w:rPr>
                <w:sz w:val="18"/>
                <w:szCs w:val="18"/>
              </w:rPr>
              <w:t>Geographical and agency representation, francophone country, HAT exemption</w:t>
            </w:r>
          </w:p>
        </w:tc>
      </w:tr>
      <w:tr w:rsidR="00924706" w:rsidRPr="00552CE1" w14:paraId="0069BD88" w14:textId="77777777" w:rsidTr="00924706">
        <w:trPr>
          <w:trHeight w:val="227"/>
        </w:trPr>
        <w:tc>
          <w:tcPr>
            <w:tcW w:w="151" w:type="pct"/>
            <w:shd w:val="clear" w:color="auto" w:fill="auto"/>
          </w:tcPr>
          <w:p w14:paraId="327B2250" w14:textId="77777777" w:rsidR="00924706" w:rsidRPr="00552CE1" w:rsidRDefault="00924706" w:rsidP="00924706">
            <w:pPr>
              <w:jc w:val="left"/>
              <w:rPr>
                <w:sz w:val="18"/>
                <w:szCs w:val="18"/>
              </w:rPr>
            </w:pPr>
            <w:r w:rsidRPr="00552CE1">
              <w:rPr>
                <w:sz w:val="18"/>
                <w:szCs w:val="18"/>
              </w:rPr>
              <w:t>52</w:t>
            </w:r>
          </w:p>
        </w:tc>
        <w:tc>
          <w:tcPr>
            <w:tcW w:w="556" w:type="pct"/>
            <w:shd w:val="clear" w:color="auto" w:fill="auto"/>
            <w:hideMark/>
          </w:tcPr>
          <w:p w14:paraId="38E0170D" w14:textId="77777777" w:rsidR="00924706" w:rsidRPr="00552CE1" w:rsidRDefault="00924706" w:rsidP="00924706">
            <w:pPr>
              <w:jc w:val="left"/>
              <w:rPr>
                <w:sz w:val="18"/>
                <w:szCs w:val="18"/>
              </w:rPr>
            </w:pPr>
            <w:r w:rsidRPr="00552CE1">
              <w:rPr>
                <w:sz w:val="18"/>
                <w:szCs w:val="18"/>
              </w:rPr>
              <w:t>Nigeria</w:t>
            </w:r>
          </w:p>
        </w:tc>
        <w:tc>
          <w:tcPr>
            <w:tcW w:w="657" w:type="pct"/>
            <w:shd w:val="clear" w:color="auto" w:fill="auto"/>
          </w:tcPr>
          <w:p w14:paraId="07E12C36"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6469C8F7"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494F9228" w14:textId="77777777" w:rsidR="00924706" w:rsidRPr="00552CE1" w:rsidRDefault="00924706" w:rsidP="00924706">
            <w:pPr>
              <w:jc w:val="left"/>
              <w:rPr>
                <w:sz w:val="18"/>
                <w:szCs w:val="18"/>
              </w:rPr>
            </w:pPr>
            <w:r w:rsidRPr="00552CE1">
              <w:rPr>
                <w:sz w:val="18"/>
                <w:szCs w:val="18"/>
              </w:rPr>
              <w:t>NIR/SEV/80/TAS/01+</w:t>
            </w:r>
          </w:p>
        </w:tc>
        <w:tc>
          <w:tcPr>
            <w:tcW w:w="549" w:type="pct"/>
            <w:shd w:val="clear" w:color="auto" w:fill="auto"/>
            <w:hideMark/>
          </w:tcPr>
          <w:p w14:paraId="0CA6EDFD"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B04B423"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7E7F898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7DCB6EE2" w14:textId="77777777" w:rsidR="00924706" w:rsidRPr="00552CE1" w:rsidRDefault="00924706" w:rsidP="00924706">
            <w:pPr>
              <w:jc w:val="left"/>
              <w:rPr>
                <w:sz w:val="18"/>
                <w:szCs w:val="18"/>
              </w:rPr>
            </w:pPr>
            <w:r w:rsidRPr="00552CE1">
              <w:rPr>
                <w:sz w:val="18"/>
                <w:szCs w:val="18"/>
              </w:rPr>
              <w:t>Geographical and agency representation, anglophone country, HAT exemption</w:t>
            </w:r>
          </w:p>
        </w:tc>
      </w:tr>
      <w:tr w:rsidR="00924706" w:rsidRPr="00552CE1" w14:paraId="2F854023" w14:textId="77777777" w:rsidTr="00924706">
        <w:trPr>
          <w:trHeight w:val="227"/>
        </w:trPr>
        <w:tc>
          <w:tcPr>
            <w:tcW w:w="151" w:type="pct"/>
            <w:shd w:val="clear" w:color="auto" w:fill="auto"/>
          </w:tcPr>
          <w:p w14:paraId="7398AD65" w14:textId="77777777" w:rsidR="00924706" w:rsidRPr="00552CE1" w:rsidRDefault="00924706" w:rsidP="00924706">
            <w:pPr>
              <w:jc w:val="left"/>
              <w:rPr>
                <w:sz w:val="18"/>
                <w:szCs w:val="18"/>
              </w:rPr>
            </w:pPr>
            <w:r w:rsidRPr="00552CE1">
              <w:rPr>
                <w:sz w:val="18"/>
                <w:szCs w:val="18"/>
              </w:rPr>
              <w:t>53</w:t>
            </w:r>
          </w:p>
        </w:tc>
        <w:tc>
          <w:tcPr>
            <w:tcW w:w="556" w:type="pct"/>
            <w:shd w:val="clear" w:color="auto" w:fill="auto"/>
            <w:hideMark/>
          </w:tcPr>
          <w:p w14:paraId="4340F53A" w14:textId="77777777" w:rsidR="00924706" w:rsidRPr="00552CE1" w:rsidRDefault="00924706" w:rsidP="00924706">
            <w:pPr>
              <w:jc w:val="left"/>
              <w:rPr>
                <w:sz w:val="18"/>
                <w:szCs w:val="18"/>
              </w:rPr>
            </w:pPr>
            <w:r w:rsidRPr="00552CE1">
              <w:rPr>
                <w:sz w:val="18"/>
                <w:szCs w:val="18"/>
              </w:rPr>
              <w:t>Niue</w:t>
            </w:r>
          </w:p>
        </w:tc>
        <w:tc>
          <w:tcPr>
            <w:tcW w:w="657" w:type="pct"/>
            <w:shd w:val="clear" w:color="auto" w:fill="auto"/>
          </w:tcPr>
          <w:p w14:paraId="2E0C8BC3"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325A7B94"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54439808" w14:textId="77777777" w:rsidR="00924706" w:rsidRPr="00552CE1" w:rsidRDefault="00924706" w:rsidP="00924706">
            <w:pPr>
              <w:jc w:val="left"/>
              <w:rPr>
                <w:sz w:val="18"/>
                <w:szCs w:val="18"/>
              </w:rPr>
            </w:pPr>
            <w:r w:rsidRPr="00552CE1">
              <w:rPr>
                <w:sz w:val="18"/>
                <w:szCs w:val="18"/>
              </w:rPr>
              <w:t>NIU/SEV/81/TAS/01+</w:t>
            </w:r>
          </w:p>
        </w:tc>
        <w:tc>
          <w:tcPr>
            <w:tcW w:w="549" w:type="pct"/>
            <w:shd w:val="clear" w:color="auto" w:fill="auto"/>
            <w:hideMark/>
          </w:tcPr>
          <w:p w14:paraId="402C5EBF"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013B9830"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664A11E6" w14:textId="77777777" w:rsidR="00924706" w:rsidRPr="00552CE1" w:rsidRDefault="00924706" w:rsidP="00924706">
            <w:pPr>
              <w:jc w:val="center"/>
              <w:rPr>
                <w:sz w:val="18"/>
                <w:szCs w:val="18"/>
              </w:rPr>
            </w:pPr>
          </w:p>
        </w:tc>
        <w:tc>
          <w:tcPr>
            <w:tcW w:w="707" w:type="pct"/>
            <w:shd w:val="clear" w:color="auto" w:fill="auto"/>
          </w:tcPr>
          <w:p w14:paraId="429D81B1" w14:textId="77777777" w:rsidR="00924706" w:rsidRPr="00552CE1" w:rsidRDefault="00924706" w:rsidP="00924706">
            <w:pPr>
              <w:jc w:val="left"/>
              <w:rPr>
                <w:sz w:val="18"/>
                <w:szCs w:val="18"/>
              </w:rPr>
            </w:pPr>
          </w:p>
        </w:tc>
      </w:tr>
      <w:tr w:rsidR="00924706" w:rsidRPr="00552CE1" w14:paraId="451EB5C1" w14:textId="77777777" w:rsidTr="00924706">
        <w:trPr>
          <w:trHeight w:val="227"/>
        </w:trPr>
        <w:tc>
          <w:tcPr>
            <w:tcW w:w="151" w:type="pct"/>
            <w:shd w:val="clear" w:color="auto" w:fill="auto"/>
          </w:tcPr>
          <w:p w14:paraId="25FA5A94" w14:textId="77777777" w:rsidR="00924706" w:rsidRPr="00552CE1" w:rsidRDefault="00924706" w:rsidP="00924706">
            <w:pPr>
              <w:jc w:val="left"/>
              <w:rPr>
                <w:sz w:val="18"/>
                <w:szCs w:val="18"/>
              </w:rPr>
            </w:pPr>
            <w:r w:rsidRPr="00552CE1">
              <w:rPr>
                <w:sz w:val="18"/>
                <w:szCs w:val="18"/>
              </w:rPr>
              <w:t>54</w:t>
            </w:r>
          </w:p>
        </w:tc>
        <w:tc>
          <w:tcPr>
            <w:tcW w:w="556" w:type="pct"/>
            <w:shd w:val="clear" w:color="auto" w:fill="auto"/>
            <w:hideMark/>
          </w:tcPr>
          <w:p w14:paraId="1071ADC5" w14:textId="77777777" w:rsidR="00924706" w:rsidRPr="00552CE1" w:rsidRDefault="00924706" w:rsidP="00924706">
            <w:pPr>
              <w:jc w:val="left"/>
              <w:rPr>
                <w:sz w:val="18"/>
                <w:szCs w:val="18"/>
              </w:rPr>
            </w:pPr>
            <w:r w:rsidRPr="00552CE1">
              <w:rPr>
                <w:sz w:val="18"/>
                <w:szCs w:val="18"/>
              </w:rPr>
              <w:t>North Macedonia</w:t>
            </w:r>
          </w:p>
        </w:tc>
        <w:tc>
          <w:tcPr>
            <w:tcW w:w="657" w:type="pct"/>
            <w:shd w:val="clear" w:color="auto" w:fill="auto"/>
          </w:tcPr>
          <w:p w14:paraId="74241569"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27565BDA"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370E73AB" w14:textId="77777777" w:rsidR="00924706" w:rsidRPr="00552CE1" w:rsidRDefault="00924706" w:rsidP="00924706">
            <w:pPr>
              <w:jc w:val="left"/>
              <w:rPr>
                <w:sz w:val="18"/>
                <w:szCs w:val="18"/>
              </w:rPr>
            </w:pPr>
            <w:r w:rsidRPr="00552CE1">
              <w:rPr>
                <w:sz w:val="18"/>
                <w:szCs w:val="18"/>
              </w:rPr>
              <w:t>MDN/SEV/80/TAS/01+</w:t>
            </w:r>
          </w:p>
        </w:tc>
        <w:tc>
          <w:tcPr>
            <w:tcW w:w="549" w:type="pct"/>
            <w:shd w:val="clear" w:color="auto" w:fill="auto"/>
            <w:hideMark/>
          </w:tcPr>
          <w:p w14:paraId="407826CF"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5C75BC2C"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2BC0D02F" w14:textId="77777777" w:rsidR="00924706" w:rsidRPr="00552CE1" w:rsidRDefault="00924706" w:rsidP="00924706">
            <w:pPr>
              <w:jc w:val="center"/>
              <w:rPr>
                <w:sz w:val="18"/>
                <w:szCs w:val="18"/>
              </w:rPr>
            </w:pPr>
          </w:p>
        </w:tc>
        <w:tc>
          <w:tcPr>
            <w:tcW w:w="707" w:type="pct"/>
            <w:shd w:val="clear" w:color="auto" w:fill="auto"/>
          </w:tcPr>
          <w:p w14:paraId="1EFF59A4" w14:textId="77777777" w:rsidR="00924706" w:rsidRPr="00552CE1" w:rsidRDefault="00924706" w:rsidP="00924706">
            <w:pPr>
              <w:jc w:val="left"/>
              <w:rPr>
                <w:sz w:val="18"/>
                <w:szCs w:val="18"/>
              </w:rPr>
            </w:pPr>
          </w:p>
        </w:tc>
      </w:tr>
      <w:tr w:rsidR="00924706" w:rsidRPr="00552CE1" w14:paraId="62B54193" w14:textId="77777777" w:rsidTr="00924706">
        <w:trPr>
          <w:trHeight w:val="227"/>
        </w:trPr>
        <w:tc>
          <w:tcPr>
            <w:tcW w:w="151" w:type="pct"/>
            <w:shd w:val="clear" w:color="auto" w:fill="auto"/>
          </w:tcPr>
          <w:p w14:paraId="462F8A66" w14:textId="77777777" w:rsidR="00924706" w:rsidRPr="00552CE1" w:rsidRDefault="00924706" w:rsidP="00924706">
            <w:pPr>
              <w:jc w:val="left"/>
              <w:rPr>
                <w:sz w:val="18"/>
                <w:szCs w:val="18"/>
              </w:rPr>
            </w:pPr>
            <w:r w:rsidRPr="00552CE1">
              <w:rPr>
                <w:sz w:val="18"/>
                <w:szCs w:val="18"/>
              </w:rPr>
              <w:t>55</w:t>
            </w:r>
          </w:p>
        </w:tc>
        <w:tc>
          <w:tcPr>
            <w:tcW w:w="556" w:type="pct"/>
            <w:shd w:val="clear" w:color="auto" w:fill="auto"/>
            <w:hideMark/>
          </w:tcPr>
          <w:p w14:paraId="28DD4A5D" w14:textId="77777777" w:rsidR="00924706" w:rsidRPr="00552CE1" w:rsidRDefault="00924706" w:rsidP="00924706">
            <w:pPr>
              <w:jc w:val="left"/>
              <w:rPr>
                <w:sz w:val="18"/>
                <w:szCs w:val="18"/>
              </w:rPr>
            </w:pPr>
            <w:r w:rsidRPr="00552CE1">
              <w:rPr>
                <w:sz w:val="18"/>
                <w:szCs w:val="18"/>
              </w:rPr>
              <w:t>Oman</w:t>
            </w:r>
          </w:p>
        </w:tc>
        <w:tc>
          <w:tcPr>
            <w:tcW w:w="657" w:type="pct"/>
            <w:shd w:val="clear" w:color="auto" w:fill="auto"/>
          </w:tcPr>
          <w:p w14:paraId="4C7AAD6C"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195BE7B2"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75D45ADF" w14:textId="77777777" w:rsidR="00924706" w:rsidRPr="00552CE1" w:rsidRDefault="00924706" w:rsidP="00924706">
            <w:pPr>
              <w:jc w:val="left"/>
              <w:rPr>
                <w:sz w:val="18"/>
                <w:szCs w:val="18"/>
              </w:rPr>
            </w:pPr>
            <w:r w:rsidRPr="00552CE1">
              <w:rPr>
                <w:sz w:val="18"/>
                <w:szCs w:val="18"/>
              </w:rPr>
              <w:t>OMA/SEV/81/TAS/35</w:t>
            </w:r>
          </w:p>
        </w:tc>
        <w:tc>
          <w:tcPr>
            <w:tcW w:w="549" w:type="pct"/>
            <w:shd w:val="clear" w:color="auto" w:fill="auto"/>
            <w:hideMark/>
          </w:tcPr>
          <w:p w14:paraId="6EAF1A97"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E9BFD2E"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514C9DF5" w14:textId="77777777" w:rsidR="00924706" w:rsidRPr="00552CE1" w:rsidRDefault="00924706" w:rsidP="00924706">
            <w:pPr>
              <w:jc w:val="center"/>
              <w:rPr>
                <w:sz w:val="18"/>
                <w:szCs w:val="18"/>
              </w:rPr>
            </w:pPr>
          </w:p>
        </w:tc>
        <w:tc>
          <w:tcPr>
            <w:tcW w:w="707" w:type="pct"/>
            <w:shd w:val="clear" w:color="auto" w:fill="auto"/>
          </w:tcPr>
          <w:p w14:paraId="0354AE74" w14:textId="77777777" w:rsidR="00924706" w:rsidRPr="00552CE1" w:rsidRDefault="00924706" w:rsidP="00924706">
            <w:pPr>
              <w:jc w:val="left"/>
              <w:rPr>
                <w:sz w:val="18"/>
                <w:szCs w:val="18"/>
              </w:rPr>
            </w:pPr>
          </w:p>
        </w:tc>
      </w:tr>
      <w:tr w:rsidR="00924706" w:rsidRPr="00552CE1" w14:paraId="3980880A" w14:textId="77777777" w:rsidTr="00924706">
        <w:trPr>
          <w:trHeight w:val="227"/>
        </w:trPr>
        <w:tc>
          <w:tcPr>
            <w:tcW w:w="151" w:type="pct"/>
            <w:shd w:val="clear" w:color="auto" w:fill="auto"/>
          </w:tcPr>
          <w:p w14:paraId="5EA18F67" w14:textId="77777777" w:rsidR="00924706" w:rsidRPr="00552CE1" w:rsidRDefault="00924706" w:rsidP="00924706">
            <w:pPr>
              <w:jc w:val="left"/>
              <w:rPr>
                <w:sz w:val="18"/>
                <w:szCs w:val="18"/>
              </w:rPr>
            </w:pPr>
            <w:r w:rsidRPr="00552CE1">
              <w:rPr>
                <w:sz w:val="18"/>
                <w:szCs w:val="18"/>
              </w:rPr>
              <w:t>56</w:t>
            </w:r>
          </w:p>
        </w:tc>
        <w:tc>
          <w:tcPr>
            <w:tcW w:w="556" w:type="pct"/>
            <w:shd w:val="clear" w:color="auto" w:fill="auto"/>
            <w:hideMark/>
          </w:tcPr>
          <w:p w14:paraId="77073B94" w14:textId="77777777" w:rsidR="00924706" w:rsidRPr="00552CE1" w:rsidRDefault="00924706" w:rsidP="00924706">
            <w:pPr>
              <w:jc w:val="left"/>
              <w:rPr>
                <w:sz w:val="18"/>
                <w:szCs w:val="18"/>
              </w:rPr>
            </w:pPr>
            <w:r w:rsidRPr="00552CE1">
              <w:rPr>
                <w:sz w:val="18"/>
                <w:szCs w:val="18"/>
              </w:rPr>
              <w:t>Palau</w:t>
            </w:r>
          </w:p>
        </w:tc>
        <w:tc>
          <w:tcPr>
            <w:tcW w:w="657" w:type="pct"/>
            <w:shd w:val="clear" w:color="auto" w:fill="auto"/>
          </w:tcPr>
          <w:p w14:paraId="6B85A2CF"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00C3DDC2"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751F0702" w14:textId="77777777" w:rsidR="00924706" w:rsidRPr="00552CE1" w:rsidRDefault="00924706" w:rsidP="00924706">
            <w:pPr>
              <w:jc w:val="left"/>
              <w:rPr>
                <w:sz w:val="18"/>
                <w:szCs w:val="18"/>
              </w:rPr>
            </w:pPr>
            <w:r w:rsidRPr="00552CE1">
              <w:rPr>
                <w:sz w:val="18"/>
                <w:szCs w:val="18"/>
              </w:rPr>
              <w:t>TTR/SEV/80/TAS/01+</w:t>
            </w:r>
          </w:p>
        </w:tc>
        <w:tc>
          <w:tcPr>
            <w:tcW w:w="549" w:type="pct"/>
            <w:shd w:val="clear" w:color="auto" w:fill="auto"/>
            <w:hideMark/>
          </w:tcPr>
          <w:p w14:paraId="425CC606"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C25A194"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4AB49CF5" w14:textId="77777777" w:rsidR="00924706" w:rsidRPr="00552CE1" w:rsidRDefault="00924706" w:rsidP="00924706">
            <w:pPr>
              <w:jc w:val="center"/>
              <w:rPr>
                <w:sz w:val="18"/>
                <w:szCs w:val="18"/>
              </w:rPr>
            </w:pPr>
          </w:p>
        </w:tc>
        <w:tc>
          <w:tcPr>
            <w:tcW w:w="707" w:type="pct"/>
            <w:shd w:val="clear" w:color="auto" w:fill="auto"/>
          </w:tcPr>
          <w:p w14:paraId="0DF635F4" w14:textId="77777777" w:rsidR="00924706" w:rsidRPr="00552CE1" w:rsidRDefault="00924706" w:rsidP="00924706">
            <w:pPr>
              <w:jc w:val="left"/>
              <w:rPr>
                <w:sz w:val="18"/>
                <w:szCs w:val="18"/>
              </w:rPr>
            </w:pPr>
          </w:p>
        </w:tc>
      </w:tr>
      <w:tr w:rsidR="00924706" w:rsidRPr="00552CE1" w14:paraId="6557ED61" w14:textId="77777777" w:rsidTr="00924706">
        <w:trPr>
          <w:trHeight w:val="227"/>
        </w:trPr>
        <w:tc>
          <w:tcPr>
            <w:tcW w:w="151" w:type="pct"/>
            <w:shd w:val="clear" w:color="auto" w:fill="auto"/>
          </w:tcPr>
          <w:p w14:paraId="12EFBC88" w14:textId="77777777" w:rsidR="00924706" w:rsidRPr="00552CE1" w:rsidRDefault="00924706" w:rsidP="00924706">
            <w:pPr>
              <w:jc w:val="left"/>
              <w:rPr>
                <w:sz w:val="18"/>
                <w:szCs w:val="18"/>
              </w:rPr>
            </w:pPr>
            <w:r w:rsidRPr="00552CE1">
              <w:rPr>
                <w:sz w:val="18"/>
                <w:szCs w:val="18"/>
              </w:rPr>
              <w:t>57</w:t>
            </w:r>
          </w:p>
        </w:tc>
        <w:tc>
          <w:tcPr>
            <w:tcW w:w="556" w:type="pct"/>
            <w:shd w:val="clear" w:color="auto" w:fill="auto"/>
            <w:hideMark/>
          </w:tcPr>
          <w:p w14:paraId="1220592B" w14:textId="77777777" w:rsidR="00924706" w:rsidRPr="00552CE1" w:rsidRDefault="00924706" w:rsidP="00924706">
            <w:pPr>
              <w:jc w:val="left"/>
              <w:rPr>
                <w:sz w:val="18"/>
                <w:szCs w:val="18"/>
              </w:rPr>
            </w:pPr>
            <w:r w:rsidRPr="00552CE1">
              <w:rPr>
                <w:sz w:val="18"/>
                <w:szCs w:val="18"/>
              </w:rPr>
              <w:t>Paraguay</w:t>
            </w:r>
          </w:p>
        </w:tc>
        <w:tc>
          <w:tcPr>
            <w:tcW w:w="657" w:type="pct"/>
            <w:shd w:val="clear" w:color="auto" w:fill="auto"/>
          </w:tcPr>
          <w:p w14:paraId="7E097D17" w14:textId="77777777" w:rsidR="00924706" w:rsidRPr="00552CE1" w:rsidRDefault="00924706" w:rsidP="00924706">
            <w:pPr>
              <w:jc w:val="left"/>
              <w:rPr>
                <w:sz w:val="18"/>
                <w:szCs w:val="18"/>
                <w:lang w:val="fr-FR"/>
              </w:rPr>
            </w:pPr>
            <w:r w:rsidRPr="00552CE1">
              <w:rPr>
                <w:color w:val="000000"/>
                <w:sz w:val="18"/>
                <w:szCs w:val="18"/>
              </w:rPr>
              <w:t>South America</w:t>
            </w:r>
          </w:p>
        </w:tc>
        <w:tc>
          <w:tcPr>
            <w:tcW w:w="454" w:type="pct"/>
            <w:shd w:val="clear" w:color="auto" w:fill="auto"/>
          </w:tcPr>
          <w:p w14:paraId="4D10DD95" w14:textId="77777777" w:rsidR="00924706" w:rsidRPr="00552CE1" w:rsidRDefault="00924706" w:rsidP="00924706">
            <w:pPr>
              <w:jc w:val="center"/>
              <w:rPr>
                <w:sz w:val="18"/>
                <w:szCs w:val="18"/>
                <w:lang w:val="fr-FR"/>
              </w:rPr>
            </w:pPr>
            <w:r w:rsidRPr="00552CE1">
              <w:rPr>
                <w:sz w:val="18"/>
                <w:szCs w:val="18"/>
              </w:rPr>
              <w:t>LVC</w:t>
            </w:r>
          </w:p>
        </w:tc>
        <w:tc>
          <w:tcPr>
            <w:tcW w:w="1067" w:type="pct"/>
            <w:shd w:val="clear" w:color="auto" w:fill="auto"/>
            <w:hideMark/>
          </w:tcPr>
          <w:p w14:paraId="1B116B22" w14:textId="77777777" w:rsidR="00924706" w:rsidRPr="00552CE1" w:rsidRDefault="00924706" w:rsidP="00924706">
            <w:pPr>
              <w:jc w:val="left"/>
              <w:rPr>
                <w:sz w:val="18"/>
                <w:szCs w:val="18"/>
                <w:lang w:val="fr-FR"/>
              </w:rPr>
            </w:pPr>
            <w:r w:rsidRPr="00552CE1">
              <w:rPr>
                <w:sz w:val="18"/>
                <w:szCs w:val="18"/>
                <w:lang w:val="fr-FR"/>
              </w:rPr>
              <w:t>PAR/SEV/81/TAS/01+ (UNEP) PAR/SEV/81/TAS/02+ (UNDP)</w:t>
            </w:r>
          </w:p>
        </w:tc>
        <w:tc>
          <w:tcPr>
            <w:tcW w:w="549" w:type="pct"/>
            <w:shd w:val="clear" w:color="auto" w:fill="auto"/>
            <w:hideMark/>
          </w:tcPr>
          <w:p w14:paraId="0647AE34" w14:textId="77777777" w:rsidR="00924706" w:rsidRPr="00552CE1" w:rsidRDefault="00924706" w:rsidP="00924706">
            <w:pPr>
              <w:jc w:val="center"/>
              <w:rPr>
                <w:sz w:val="18"/>
                <w:szCs w:val="18"/>
              </w:rPr>
            </w:pPr>
            <w:r w:rsidRPr="00552CE1">
              <w:rPr>
                <w:sz w:val="18"/>
                <w:szCs w:val="18"/>
              </w:rPr>
              <w:t>UNEP/ UNDP</w:t>
            </w:r>
          </w:p>
        </w:tc>
        <w:tc>
          <w:tcPr>
            <w:tcW w:w="405" w:type="pct"/>
            <w:shd w:val="clear" w:color="auto" w:fill="auto"/>
            <w:hideMark/>
          </w:tcPr>
          <w:p w14:paraId="06F2B2DF"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27C4CE69"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442F4ADE" w14:textId="77777777" w:rsidR="00924706" w:rsidRPr="00552CE1" w:rsidRDefault="00924706" w:rsidP="00924706">
            <w:pPr>
              <w:jc w:val="left"/>
              <w:rPr>
                <w:sz w:val="18"/>
                <w:szCs w:val="18"/>
              </w:rPr>
            </w:pPr>
            <w:r w:rsidRPr="00552CE1">
              <w:rPr>
                <w:sz w:val="18"/>
                <w:szCs w:val="18"/>
              </w:rPr>
              <w:t>Geographical and agency representation, spanish</w:t>
            </w:r>
            <w:r w:rsidRPr="00552CE1">
              <w:rPr>
                <w:sz w:val="18"/>
                <w:szCs w:val="18"/>
              </w:rPr>
              <w:noBreakHyphen/>
              <w:t>speaking country</w:t>
            </w:r>
          </w:p>
        </w:tc>
      </w:tr>
      <w:tr w:rsidR="00924706" w:rsidRPr="00552CE1" w14:paraId="0F447C9E" w14:textId="77777777" w:rsidTr="00924706">
        <w:trPr>
          <w:trHeight w:val="227"/>
        </w:trPr>
        <w:tc>
          <w:tcPr>
            <w:tcW w:w="151" w:type="pct"/>
            <w:shd w:val="clear" w:color="auto" w:fill="auto"/>
          </w:tcPr>
          <w:p w14:paraId="793A8E0F" w14:textId="77777777" w:rsidR="00924706" w:rsidRPr="00552CE1" w:rsidRDefault="00924706" w:rsidP="00924706">
            <w:pPr>
              <w:jc w:val="left"/>
              <w:rPr>
                <w:sz w:val="18"/>
                <w:szCs w:val="18"/>
              </w:rPr>
            </w:pPr>
            <w:r w:rsidRPr="00552CE1">
              <w:rPr>
                <w:sz w:val="18"/>
                <w:szCs w:val="18"/>
              </w:rPr>
              <w:t>58</w:t>
            </w:r>
          </w:p>
        </w:tc>
        <w:tc>
          <w:tcPr>
            <w:tcW w:w="556" w:type="pct"/>
            <w:shd w:val="clear" w:color="auto" w:fill="auto"/>
          </w:tcPr>
          <w:p w14:paraId="5668BDE6" w14:textId="77777777" w:rsidR="00924706" w:rsidRPr="00552CE1" w:rsidRDefault="00924706" w:rsidP="00924706">
            <w:pPr>
              <w:jc w:val="left"/>
              <w:rPr>
                <w:sz w:val="18"/>
                <w:szCs w:val="18"/>
              </w:rPr>
            </w:pPr>
            <w:r w:rsidRPr="00552CE1">
              <w:rPr>
                <w:color w:val="000000"/>
                <w:sz w:val="18"/>
                <w:szCs w:val="18"/>
              </w:rPr>
              <w:t>Peru</w:t>
            </w:r>
          </w:p>
        </w:tc>
        <w:tc>
          <w:tcPr>
            <w:tcW w:w="657" w:type="pct"/>
            <w:shd w:val="clear" w:color="auto" w:fill="auto"/>
          </w:tcPr>
          <w:p w14:paraId="0B4A0257" w14:textId="77777777" w:rsidR="00924706" w:rsidRPr="00552CE1" w:rsidRDefault="00924706" w:rsidP="00924706">
            <w:pPr>
              <w:jc w:val="left"/>
              <w:rPr>
                <w:color w:val="000000"/>
                <w:sz w:val="18"/>
                <w:szCs w:val="18"/>
              </w:rPr>
            </w:pPr>
            <w:r w:rsidRPr="00552CE1">
              <w:rPr>
                <w:color w:val="000000"/>
                <w:sz w:val="18"/>
                <w:szCs w:val="18"/>
              </w:rPr>
              <w:t>South America</w:t>
            </w:r>
          </w:p>
        </w:tc>
        <w:tc>
          <w:tcPr>
            <w:tcW w:w="454" w:type="pct"/>
            <w:shd w:val="clear" w:color="auto" w:fill="auto"/>
          </w:tcPr>
          <w:p w14:paraId="314878A8"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tcPr>
          <w:p w14:paraId="44498F96" w14:textId="77777777" w:rsidR="00924706" w:rsidRPr="00552CE1" w:rsidRDefault="00924706" w:rsidP="00924706">
            <w:pPr>
              <w:jc w:val="left"/>
              <w:rPr>
                <w:sz w:val="18"/>
                <w:szCs w:val="18"/>
              </w:rPr>
            </w:pPr>
            <w:r w:rsidRPr="00552CE1">
              <w:rPr>
                <w:color w:val="000000"/>
                <w:sz w:val="18"/>
                <w:szCs w:val="18"/>
              </w:rPr>
              <w:t>PER/SEV/80/TAS/01+</w:t>
            </w:r>
          </w:p>
        </w:tc>
        <w:tc>
          <w:tcPr>
            <w:tcW w:w="549" w:type="pct"/>
            <w:shd w:val="clear" w:color="auto" w:fill="auto"/>
          </w:tcPr>
          <w:p w14:paraId="55163D11" w14:textId="77777777" w:rsidR="00924706" w:rsidRPr="00552CE1" w:rsidRDefault="00924706" w:rsidP="00924706">
            <w:pPr>
              <w:jc w:val="center"/>
              <w:rPr>
                <w:sz w:val="18"/>
                <w:szCs w:val="18"/>
              </w:rPr>
            </w:pPr>
            <w:r w:rsidRPr="00552CE1">
              <w:rPr>
                <w:color w:val="000000"/>
                <w:sz w:val="18"/>
                <w:szCs w:val="18"/>
              </w:rPr>
              <w:t>UNDP</w:t>
            </w:r>
          </w:p>
        </w:tc>
        <w:tc>
          <w:tcPr>
            <w:tcW w:w="405" w:type="pct"/>
            <w:shd w:val="clear" w:color="auto" w:fill="auto"/>
          </w:tcPr>
          <w:p w14:paraId="51318B45" w14:textId="77777777" w:rsidR="00924706" w:rsidRPr="00552CE1" w:rsidRDefault="00924706" w:rsidP="00924706">
            <w:pPr>
              <w:jc w:val="right"/>
              <w:rPr>
                <w:sz w:val="18"/>
                <w:szCs w:val="18"/>
              </w:rPr>
            </w:pPr>
            <w:r w:rsidRPr="00552CE1">
              <w:rPr>
                <w:color w:val="000000"/>
                <w:sz w:val="18"/>
                <w:szCs w:val="18"/>
              </w:rPr>
              <w:t>150,000</w:t>
            </w:r>
          </w:p>
        </w:tc>
        <w:tc>
          <w:tcPr>
            <w:tcW w:w="454" w:type="pct"/>
            <w:shd w:val="clear" w:color="auto" w:fill="auto"/>
          </w:tcPr>
          <w:p w14:paraId="74B8A497"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6A8F1C7B" w14:textId="77777777" w:rsidR="00924706" w:rsidRPr="00552CE1" w:rsidRDefault="00924706" w:rsidP="00924706">
            <w:pPr>
              <w:jc w:val="left"/>
              <w:rPr>
                <w:sz w:val="18"/>
                <w:szCs w:val="18"/>
              </w:rPr>
            </w:pPr>
            <w:r w:rsidRPr="00552CE1">
              <w:rPr>
                <w:sz w:val="18"/>
                <w:szCs w:val="18"/>
              </w:rPr>
              <w:t>Geographical and agency representation, spanish</w:t>
            </w:r>
            <w:r w:rsidRPr="00552CE1">
              <w:rPr>
                <w:sz w:val="18"/>
                <w:szCs w:val="18"/>
              </w:rPr>
              <w:noBreakHyphen/>
              <w:t>speaking country</w:t>
            </w:r>
          </w:p>
        </w:tc>
      </w:tr>
      <w:tr w:rsidR="00924706" w:rsidRPr="00552CE1" w14:paraId="1D8BD477" w14:textId="77777777" w:rsidTr="00924706">
        <w:trPr>
          <w:trHeight w:val="227"/>
        </w:trPr>
        <w:tc>
          <w:tcPr>
            <w:tcW w:w="151" w:type="pct"/>
            <w:shd w:val="clear" w:color="auto" w:fill="auto"/>
          </w:tcPr>
          <w:p w14:paraId="516D7C62" w14:textId="77777777" w:rsidR="00924706" w:rsidRPr="00552CE1" w:rsidRDefault="00924706" w:rsidP="00924706">
            <w:pPr>
              <w:jc w:val="left"/>
              <w:rPr>
                <w:sz w:val="18"/>
                <w:szCs w:val="18"/>
              </w:rPr>
            </w:pPr>
            <w:r w:rsidRPr="00552CE1">
              <w:rPr>
                <w:sz w:val="18"/>
                <w:szCs w:val="18"/>
              </w:rPr>
              <w:t>59</w:t>
            </w:r>
          </w:p>
        </w:tc>
        <w:tc>
          <w:tcPr>
            <w:tcW w:w="556" w:type="pct"/>
            <w:shd w:val="clear" w:color="auto" w:fill="auto"/>
            <w:hideMark/>
          </w:tcPr>
          <w:p w14:paraId="7049A446" w14:textId="77777777" w:rsidR="00924706" w:rsidRPr="00552CE1" w:rsidRDefault="00924706" w:rsidP="00924706">
            <w:pPr>
              <w:jc w:val="left"/>
              <w:rPr>
                <w:sz w:val="18"/>
                <w:szCs w:val="18"/>
              </w:rPr>
            </w:pPr>
            <w:r w:rsidRPr="00552CE1">
              <w:rPr>
                <w:sz w:val="18"/>
                <w:szCs w:val="18"/>
              </w:rPr>
              <w:t>Philippines (the)</w:t>
            </w:r>
          </w:p>
        </w:tc>
        <w:tc>
          <w:tcPr>
            <w:tcW w:w="657" w:type="pct"/>
            <w:shd w:val="clear" w:color="auto" w:fill="auto"/>
          </w:tcPr>
          <w:p w14:paraId="5430081D" w14:textId="77777777" w:rsidR="00924706" w:rsidRPr="00552CE1" w:rsidRDefault="00924706" w:rsidP="00924706">
            <w:pPr>
              <w:jc w:val="left"/>
              <w:rPr>
                <w:sz w:val="18"/>
                <w:szCs w:val="18"/>
              </w:rPr>
            </w:pPr>
            <w:r w:rsidRPr="00552CE1">
              <w:rPr>
                <w:color w:val="000000"/>
                <w:sz w:val="18"/>
                <w:szCs w:val="18"/>
              </w:rPr>
              <w:t>Southeast Asia</w:t>
            </w:r>
          </w:p>
        </w:tc>
        <w:tc>
          <w:tcPr>
            <w:tcW w:w="454" w:type="pct"/>
            <w:shd w:val="clear" w:color="auto" w:fill="auto"/>
          </w:tcPr>
          <w:p w14:paraId="51B435F2"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98676F5" w14:textId="77777777" w:rsidR="00924706" w:rsidRPr="00552CE1" w:rsidRDefault="00924706" w:rsidP="00924706">
            <w:pPr>
              <w:jc w:val="left"/>
              <w:rPr>
                <w:sz w:val="18"/>
                <w:szCs w:val="18"/>
              </w:rPr>
            </w:pPr>
            <w:r w:rsidRPr="00552CE1">
              <w:rPr>
                <w:sz w:val="18"/>
                <w:szCs w:val="18"/>
              </w:rPr>
              <w:t>PHI/SEV/83/TAS/02+ (WB)</w:t>
            </w:r>
          </w:p>
        </w:tc>
        <w:tc>
          <w:tcPr>
            <w:tcW w:w="549" w:type="pct"/>
            <w:shd w:val="clear" w:color="auto" w:fill="auto"/>
            <w:hideMark/>
          </w:tcPr>
          <w:p w14:paraId="068E5A04"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1E200A18"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4E300EDD"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4B70D74"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279F6A39" w14:textId="77777777" w:rsidTr="00924706">
        <w:trPr>
          <w:trHeight w:val="227"/>
        </w:trPr>
        <w:tc>
          <w:tcPr>
            <w:tcW w:w="151" w:type="pct"/>
            <w:shd w:val="clear" w:color="auto" w:fill="auto"/>
          </w:tcPr>
          <w:p w14:paraId="18628AFC" w14:textId="77777777" w:rsidR="00924706" w:rsidRPr="00552CE1" w:rsidRDefault="00924706" w:rsidP="00924706">
            <w:pPr>
              <w:jc w:val="left"/>
              <w:rPr>
                <w:sz w:val="18"/>
                <w:szCs w:val="18"/>
              </w:rPr>
            </w:pPr>
            <w:r w:rsidRPr="00552CE1">
              <w:rPr>
                <w:sz w:val="18"/>
                <w:szCs w:val="18"/>
              </w:rPr>
              <w:t>60</w:t>
            </w:r>
          </w:p>
        </w:tc>
        <w:tc>
          <w:tcPr>
            <w:tcW w:w="556" w:type="pct"/>
            <w:shd w:val="clear" w:color="auto" w:fill="auto"/>
            <w:hideMark/>
          </w:tcPr>
          <w:p w14:paraId="177AB067" w14:textId="77777777" w:rsidR="00924706" w:rsidRPr="00552CE1" w:rsidRDefault="00924706" w:rsidP="00924706">
            <w:pPr>
              <w:jc w:val="left"/>
              <w:rPr>
                <w:sz w:val="18"/>
                <w:szCs w:val="18"/>
              </w:rPr>
            </w:pPr>
            <w:r w:rsidRPr="00552CE1">
              <w:rPr>
                <w:sz w:val="18"/>
                <w:szCs w:val="18"/>
              </w:rPr>
              <w:t>Qatar</w:t>
            </w:r>
          </w:p>
        </w:tc>
        <w:tc>
          <w:tcPr>
            <w:tcW w:w="657" w:type="pct"/>
            <w:shd w:val="clear" w:color="auto" w:fill="auto"/>
          </w:tcPr>
          <w:p w14:paraId="58CE2480" w14:textId="77777777" w:rsidR="00924706" w:rsidRPr="00552CE1" w:rsidRDefault="00924706" w:rsidP="00924706">
            <w:pPr>
              <w:jc w:val="left"/>
              <w:rPr>
                <w:sz w:val="18"/>
                <w:szCs w:val="18"/>
                <w:lang w:val="es-ES"/>
              </w:rPr>
            </w:pPr>
            <w:r w:rsidRPr="00552CE1">
              <w:rPr>
                <w:color w:val="000000"/>
                <w:sz w:val="18"/>
                <w:szCs w:val="18"/>
              </w:rPr>
              <w:t>West Asia</w:t>
            </w:r>
          </w:p>
        </w:tc>
        <w:tc>
          <w:tcPr>
            <w:tcW w:w="454" w:type="pct"/>
            <w:shd w:val="clear" w:color="auto" w:fill="auto"/>
          </w:tcPr>
          <w:p w14:paraId="775B2E78" w14:textId="77777777" w:rsidR="00924706" w:rsidRPr="00552CE1" w:rsidRDefault="00924706" w:rsidP="00924706">
            <w:pPr>
              <w:jc w:val="center"/>
              <w:rPr>
                <w:sz w:val="18"/>
                <w:szCs w:val="18"/>
                <w:lang w:val="es-ES"/>
              </w:rPr>
            </w:pPr>
            <w:r w:rsidRPr="00552CE1">
              <w:rPr>
                <w:sz w:val="18"/>
                <w:szCs w:val="18"/>
              </w:rPr>
              <w:t>Non-LVC</w:t>
            </w:r>
          </w:p>
        </w:tc>
        <w:tc>
          <w:tcPr>
            <w:tcW w:w="1067" w:type="pct"/>
            <w:shd w:val="clear" w:color="auto" w:fill="auto"/>
            <w:hideMark/>
          </w:tcPr>
          <w:p w14:paraId="0012A7FC" w14:textId="77777777" w:rsidR="00924706" w:rsidRPr="00552CE1" w:rsidRDefault="00924706" w:rsidP="00924706">
            <w:pPr>
              <w:jc w:val="left"/>
              <w:rPr>
                <w:sz w:val="18"/>
                <w:szCs w:val="18"/>
                <w:lang w:val="es-ES"/>
              </w:rPr>
            </w:pPr>
            <w:r w:rsidRPr="00552CE1">
              <w:rPr>
                <w:sz w:val="18"/>
                <w:szCs w:val="18"/>
                <w:lang w:val="es-ES"/>
              </w:rPr>
              <w:t>QAT/SEV/82/TAS/23 (UNIDO) QAT/SEV/82/TAS/24 (UNEP)</w:t>
            </w:r>
          </w:p>
        </w:tc>
        <w:tc>
          <w:tcPr>
            <w:tcW w:w="549" w:type="pct"/>
            <w:shd w:val="clear" w:color="auto" w:fill="auto"/>
            <w:hideMark/>
          </w:tcPr>
          <w:p w14:paraId="66C321B9" w14:textId="77777777" w:rsidR="00924706" w:rsidRPr="00552CE1" w:rsidRDefault="00924706" w:rsidP="00924706">
            <w:pPr>
              <w:jc w:val="center"/>
              <w:rPr>
                <w:sz w:val="18"/>
                <w:szCs w:val="18"/>
              </w:rPr>
            </w:pPr>
            <w:r w:rsidRPr="00552CE1">
              <w:rPr>
                <w:sz w:val="18"/>
                <w:szCs w:val="18"/>
              </w:rPr>
              <w:t>UNIDO/ UNEP</w:t>
            </w:r>
          </w:p>
        </w:tc>
        <w:tc>
          <w:tcPr>
            <w:tcW w:w="405" w:type="pct"/>
            <w:shd w:val="clear" w:color="auto" w:fill="auto"/>
            <w:hideMark/>
          </w:tcPr>
          <w:p w14:paraId="66F1925E"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5C8917A8" w14:textId="77777777" w:rsidR="00924706" w:rsidRPr="00552CE1" w:rsidRDefault="00924706" w:rsidP="00924706">
            <w:pPr>
              <w:jc w:val="center"/>
              <w:rPr>
                <w:sz w:val="18"/>
                <w:szCs w:val="18"/>
              </w:rPr>
            </w:pPr>
          </w:p>
        </w:tc>
        <w:tc>
          <w:tcPr>
            <w:tcW w:w="707" w:type="pct"/>
            <w:shd w:val="clear" w:color="auto" w:fill="auto"/>
          </w:tcPr>
          <w:p w14:paraId="125D7D5F" w14:textId="77777777" w:rsidR="00924706" w:rsidRPr="00552CE1" w:rsidRDefault="00924706" w:rsidP="00924706">
            <w:pPr>
              <w:jc w:val="left"/>
              <w:rPr>
                <w:sz w:val="18"/>
                <w:szCs w:val="18"/>
              </w:rPr>
            </w:pPr>
          </w:p>
        </w:tc>
      </w:tr>
      <w:tr w:rsidR="00924706" w:rsidRPr="00552CE1" w14:paraId="47D0E905" w14:textId="77777777" w:rsidTr="00924706">
        <w:trPr>
          <w:trHeight w:val="227"/>
        </w:trPr>
        <w:tc>
          <w:tcPr>
            <w:tcW w:w="151" w:type="pct"/>
            <w:shd w:val="clear" w:color="auto" w:fill="auto"/>
          </w:tcPr>
          <w:p w14:paraId="29BAD5D7" w14:textId="77777777" w:rsidR="00924706" w:rsidRPr="00552CE1" w:rsidRDefault="00924706" w:rsidP="00924706">
            <w:pPr>
              <w:jc w:val="left"/>
              <w:rPr>
                <w:sz w:val="18"/>
                <w:szCs w:val="18"/>
              </w:rPr>
            </w:pPr>
            <w:r w:rsidRPr="00552CE1">
              <w:rPr>
                <w:sz w:val="18"/>
                <w:szCs w:val="18"/>
              </w:rPr>
              <w:t>61</w:t>
            </w:r>
          </w:p>
        </w:tc>
        <w:tc>
          <w:tcPr>
            <w:tcW w:w="556" w:type="pct"/>
            <w:shd w:val="clear" w:color="auto" w:fill="auto"/>
            <w:hideMark/>
          </w:tcPr>
          <w:p w14:paraId="7FAA575E" w14:textId="77777777" w:rsidR="00924706" w:rsidRPr="00552CE1" w:rsidRDefault="00924706" w:rsidP="00924706">
            <w:pPr>
              <w:jc w:val="left"/>
              <w:rPr>
                <w:sz w:val="18"/>
                <w:szCs w:val="18"/>
              </w:rPr>
            </w:pPr>
            <w:r w:rsidRPr="00552CE1">
              <w:rPr>
                <w:sz w:val="18"/>
                <w:szCs w:val="18"/>
              </w:rPr>
              <w:t>Rwanda</w:t>
            </w:r>
          </w:p>
        </w:tc>
        <w:tc>
          <w:tcPr>
            <w:tcW w:w="657" w:type="pct"/>
            <w:shd w:val="clear" w:color="auto" w:fill="auto"/>
          </w:tcPr>
          <w:p w14:paraId="44E6AF2E"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60DB3F1E"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56113FB5" w14:textId="77777777" w:rsidR="00924706" w:rsidRPr="00552CE1" w:rsidRDefault="00924706" w:rsidP="00924706">
            <w:pPr>
              <w:jc w:val="left"/>
              <w:rPr>
                <w:sz w:val="18"/>
                <w:szCs w:val="18"/>
              </w:rPr>
            </w:pPr>
            <w:r w:rsidRPr="00552CE1">
              <w:rPr>
                <w:sz w:val="18"/>
                <w:szCs w:val="18"/>
              </w:rPr>
              <w:t>RWA/SEV/80/TAS/01+ (Italy) RWA/SEV/80/TAS/02+ (UNEP)</w:t>
            </w:r>
          </w:p>
        </w:tc>
        <w:tc>
          <w:tcPr>
            <w:tcW w:w="549" w:type="pct"/>
            <w:shd w:val="clear" w:color="auto" w:fill="auto"/>
            <w:hideMark/>
          </w:tcPr>
          <w:p w14:paraId="6EC5EC7A" w14:textId="77777777" w:rsidR="00924706" w:rsidRPr="00552CE1" w:rsidRDefault="00924706" w:rsidP="00924706">
            <w:pPr>
              <w:jc w:val="center"/>
              <w:rPr>
                <w:sz w:val="18"/>
                <w:szCs w:val="18"/>
              </w:rPr>
            </w:pPr>
            <w:r w:rsidRPr="00552CE1">
              <w:rPr>
                <w:sz w:val="18"/>
                <w:szCs w:val="18"/>
              </w:rPr>
              <w:t>UNEP/ Italy</w:t>
            </w:r>
          </w:p>
        </w:tc>
        <w:tc>
          <w:tcPr>
            <w:tcW w:w="405" w:type="pct"/>
            <w:shd w:val="clear" w:color="auto" w:fill="auto"/>
            <w:hideMark/>
          </w:tcPr>
          <w:p w14:paraId="3A0DE979"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42C2A90A"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40DBB58E" w14:textId="77777777" w:rsidR="00924706" w:rsidRPr="00552CE1" w:rsidRDefault="00924706" w:rsidP="00924706">
            <w:pPr>
              <w:jc w:val="left"/>
              <w:rPr>
                <w:sz w:val="18"/>
                <w:szCs w:val="18"/>
              </w:rPr>
            </w:pPr>
            <w:r w:rsidRPr="00552CE1">
              <w:rPr>
                <w:sz w:val="18"/>
                <w:szCs w:val="18"/>
              </w:rPr>
              <w:t>Geographical and agency representation, anglophone country</w:t>
            </w:r>
          </w:p>
        </w:tc>
      </w:tr>
      <w:tr w:rsidR="00924706" w:rsidRPr="00552CE1" w14:paraId="6D9C3915" w14:textId="77777777" w:rsidTr="00924706">
        <w:trPr>
          <w:trHeight w:val="227"/>
        </w:trPr>
        <w:tc>
          <w:tcPr>
            <w:tcW w:w="151" w:type="pct"/>
            <w:shd w:val="clear" w:color="auto" w:fill="auto"/>
          </w:tcPr>
          <w:p w14:paraId="348835E4" w14:textId="77777777" w:rsidR="00924706" w:rsidRPr="00552CE1" w:rsidRDefault="00924706" w:rsidP="00924706">
            <w:pPr>
              <w:jc w:val="left"/>
              <w:rPr>
                <w:sz w:val="18"/>
                <w:szCs w:val="18"/>
              </w:rPr>
            </w:pPr>
            <w:r w:rsidRPr="00552CE1">
              <w:rPr>
                <w:sz w:val="18"/>
                <w:szCs w:val="18"/>
              </w:rPr>
              <w:t>62</w:t>
            </w:r>
          </w:p>
        </w:tc>
        <w:tc>
          <w:tcPr>
            <w:tcW w:w="556" w:type="pct"/>
            <w:shd w:val="clear" w:color="auto" w:fill="auto"/>
            <w:hideMark/>
          </w:tcPr>
          <w:p w14:paraId="688833D5" w14:textId="77777777" w:rsidR="00924706" w:rsidRPr="00552CE1" w:rsidRDefault="00924706" w:rsidP="00924706">
            <w:pPr>
              <w:jc w:val="left"/>
              <w:rPr>
                <w:sz w:val="18"/>
                <w:szCs w:val="18"/>
              </w:rPr>
            </w:pPr>
            <w:r w:rsidRPr="00552CE1">
              <w:rPr>
                <w:sz w:val="18"/>
                <w:szCs w:val="18"/>
              </w:rPr>
              <w:t>Samoa</w:t>
            </w:r>
          </w:p>
        </w:tc>
        <w:tc>
          <w:tcPr>
            <w:tcW w:w="657" w:type="pct"/>
            <w:shd w:val="clear" w:color="auto" w:fill="auto"/>
          </w:tcPr>
          <w:p w14:paraId="4C396192"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50610D28"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36429FAF" w14:textId="77777777" w:rsidR="00924706" w:rsidRPr="00552CE1" w:rsidRDefault="00924706" w:rsidP="00924706">
            <w:pPr>
              <w:jc w:val="left"/>
              <w:rPr>
                <w:sz w:val="18"/>
                <w:szCs w:val="18"/>
              </w:rPr>
            </w:pPr>
            <w:r w:rsidRPr="00552CE1">
              <w:rPr>
                <w:sz w:val="18"/>
                <w:szCs w:val="18"/>
              </w:rPr>
              <w:t>SAM/SEV/81/TAS/01+</w:t>
            </w:r>
          </w:p>
        </w:tc>
        <w:tc>
          <w:tcPr>
            <w:tcW w:w="549" w:type="pct"/>
            <w:shd w:val="clear" w:color="auto" w:fill="auto"/>
            <w:hideMark/>
          </w:tcPr>
          <w:p w14:paraId="34F4C27C"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2CD5D495"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22492130" w14:textId="77777777" w:rsidR="00924706" w:rsidRPr="00552CE1" w:rsidRDefault="00924706" w:rsidP="00924706">
            <w:pPr>
              <w:jc w:val="center"/>
              <w:rPr>
                <w:sz w:val="18"/>
                <w:szCs w:val="18"/>
              </w:rPr>
            </w:pPr>
          </w:p>
        </w:tc>
        <w:tc>
          <w:tcPr>
            <w:tcW w:w="707" w:type="pct"/>
            <w:shd w:val="clear" w:color="auto" w:fill="auto"/>
          </w:tcPr>
          <w:p w14:paraId="6A8AE5BB" w14:textId="77777777" w:rsidR="00924706" w:rsidRPr="00552CE1" w:rsidRDefault="00924706" w:rsidP="00924706">
            <w:pPr>
              <w:jc w:val="left"/>
              <w:rPr>
                <w:sz w:val="18"/>
                <w:szCs w:val="18"/>
              </w:rPr>
            </w:pPr>
          </w:p>
        </w:tc>
      </w:tr>
      <w:tr w:rsidR="00924706" w:rsidRPr="00552CE1" w14:paraId="1F716E43" w14:textId="77777777" w:rsidTr="00924706">
        <w:trPr>
          <w:trHeight w:val="227"/>
        </w:trPr>
        <w:tc>
          <w:tcPr>
            <w:tcW w:w="151" w:type="pct"/>
            <w:shd w:val="clear" w:color="auto" w:fill="auto"/>
          </w:tcPr>
          <w:p w14:paraId="1D46C807" w14:textId="77777777" w:rsidR="00924706" w:rsidRPr="00552CE1" w:rsidRDefault="00924706" w:rsidP="00924706">
            <w:pPr>
              <w:jc w:val="left"/>
              <w:rPr>
                <w:sz w:val="18"/>
                <w:szCs w:val="18"/>
              </w:rPr>
            </w:pPr>
            <w:r w:rsidRPr="00552CE1">
              <w:rPr>
                <w:sz w:val="18"/>
                <w:szCs w:val="18"/>
              </w:rPr>
              <w:t>63</w:t>
            </w:r>
          </w:p>
        </w:tc>
        <w:tc>
          <w:tcPr>
            <w:tcW w:w="556" w:type="pct"/>
            <w:shd w:val="clear" w:color="auto" w:fill="auto"/>
            <w:hideMark/>
          </w:tcPr>
          <w:p w14:paraId="3F746F83" w14:textId="77777777" w:rsidR="00924706" w:rsidRPr="00552CE1" w:rsidRDefault="00924706" w:rsidP="00924706">
            <w:pPr>
              <w:jc w:val="left"/>
              <w:rPr>
                <w:sz w:val="18"/>
                <w:szCs w:val="18"/>
              </w:rPr>
            </w:pPr>
            <w:r w:rsidRPr="00552CE1">
              <w:rPr>
                <w:sz w:val="18"/>
                <w:szCs w:val="18"/>
              </w:rPr>
              <w:t>Saudi Arabia</w:t>
            </w:r>
          </w:p>
        </w:tc>
        <w:tc>
          <w:tcPr>
            <w:tcW w:w="657" w:type="pct"/>
            <w:shd w:val="clear" w:color="auto" w:fill="auto"/>
          </w:tcPr>
          <w:p w14:paraId="70E6CC8E"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614246DD"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46A5800D" w14:textId="77777777" w:rsidR="00924706" w:rsidRPr="00552CE1" w:rsidRDefault="00924706" w:rsidP="00924706">
            <w:pPr>
              <w:jc w:val="left"/>
              <w:rPr>
                <w:sz w:val="18"/>
                <w:szCs w:val="18"/>
              </w:rPr>
            </w:pPr>
            <w:r w:rsidRPr="00552CE1">
              <w:rPr>
                <w:sz w:val="18"/>
                <w:szCs w:val="18"/>
              </w:rPr>
              <w:t>SAU/SEV/81/TAS/33</w:t>
            </w:r>
          </w:p>
        </w:tc>
        <w:tc>
          <w:tcPr>
            <w:tcW w:w="549" w:type="pct"/>
            <w:shd w:val="clear" w:color="auto" w:fill="auto"/>
            <w:hideMark/>
          </w:tcPr>
          <w:p w14:paraId="562E3E8D"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7227A2B"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10B5A06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2D6A47F" w14:textId="77777777" w:rsidR="00924706" w:rsidRPr="00552CE1" w:rsidRDefault="00924706" w:rsidP="00924706">
            <w:pPr>
              <w:jc w:val="left"/>
              <w:rPr>
                <w:sz w:val="18"/>
                <w:szCs w:val="18"/>
              </w:rPr>
            </w:pPr>
            <w:r w:rsidRPr="00552CE1">
              <w:rPr>
                <w:sz w:val="18"/>
                <w:szCs w:val="18"/>
              </w:rPr>
              <w:t>Geographical and agency representation, HAT exemption</w:t>
            </w:r>
          </w:p>
        </w:tc>
      </w:tr>
      <w:tr w:rsidR="00924706" w:rsidRPr="00552CE1" w14:paraId="7891041C" w14:textId="77777777" w:rsidTr="00924706">
        <w:trPr>
          <w:trHeight w:val="227"/>
        </w:trPr>
        <w:tc>
          <w:tcPr>
            <w:tcW w:w="151" w:type="pct"/>
            <w:shd w:val="clear" w:color="auto" w:fill="auto"/>
          </w:tcPr>
          <w:p w14:paraId="5D9FB6D0" w14:textId="77777777" w:rsidR="00924706" w:rsidRPr="00552CE1" w:rsidRDefault="00924706" w:rsidP="00924706">
            <w:pPr>
              <w:jc w:val="left"/>
              <w:rPr>
                <w:sz w:val="18"/>
                <w:szCs w:val="18"/>
              </w:rPr>
            </w:pPr>
            <w:r w:rsidRPr="00552CE1">
              <w:rPr>
                <w:sz w:val="18"/>
                <w:szCs w:val="18"/>
              </w:rPr>
              <w:t>64</w:t>
            </w:r>
          </w:p>
        </w:tc>
        <w:tc>
          <w:tcPr>
            <w:tcW w:w="556" w:type="pct"/>
            <w:shd w:val="clear" w:color="auto" w:fill="auto"/>
            <w:hideMark/>
          </w:tcPr>
          <w:p w14:paraId="5335256C" w14:textId="77777777" w:rsidR="00924706" w:rsidRPr="00552CE1" w:rsidRDefault="00924706" w:rsidP="00924706">
            <w:pPr>
              <w:jc w:val="left"/>
              <w:rPr>
                <w:sz w:val="18"/>
                <w:szCs w:val="18"/>
              </w:rPr>
            </w:pPr>
            <w:r w:rsidRPr="00552CE1">
              <w:rPr>
                <w:sz w:val="18"/>
                <w:szCs w:val="18"/>
              </w:rPr>
              <w:t>Senegal</w:t>
            </w:r>
          </w:p>
        </w:tc>
        <w:tc>
          <w:tcPr>
            <w:tcW w:w="657" w:type="pct"/>
            <w:shd w:val="clear" w:color="auto" w:fill="auto"/>
          </w:tcPr>
          <w:p w14:paraId="38E99499"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73F68ECA"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54D0DA16" w14:textId="77777777" w:rsidR="00924706" w:rsidRPr="00552CE1" w:rsidRDefault="00924706" w:rsidP="00924706">
            <w:pPr>
              <w:jc w:val="left"/>
              <w:rPr>
                <w:sz w:val="18"/>
                <w:szCs w:val="18"/>
              </w:rPr>
            </w:pPr>
            <w:r w:rsidRPr="00552CE1">
              <w:rPr>
                <w:sz w:val="18"/>
                <w:szCs w:val="18"/>
              </w:rPr>
              <w:t>SEN/SEV/80/TAS/01+</w:t>
            </w:r>
          </w:p>
        </w:tc>
        <w:tc>
          <w:tcPr>
            <w:tcW w:w="549" w:type="pct"/>
            <w:shd w:val="clear" w:color="auto" w:fill="auto"/>
            <w:hideMark/>
          </w:tcPr>
          <w:p w14:paraId="6B4B5DD3"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55B4DB4"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5AC0DB5D" w14:textId="77777777" w:rsidR="00924706" w:rsidRPr="00552CE1" w:rsidRDefault="00924706" w:rsidP="00924706">
            <w:pPr>
              <w:jc w:val="center"/>
              <w:rPr>
                <w:sz w:val="18"/>
                <w:szCs w:val="18"/>
              </w:rPr>
            </w:pPr>
          </w:p>
        </w:tc>
        <w:tc>
          <w:tcPr>
            <w:tcW w:w="707" w:type="pct"/>
            <w:shd w:val="clear" w:color="auto" w:fill="auto"/>
          </w:tcPr>
          <w:p w14:paraId="33AC6AFC" w14:textId="77777777" w:rsidR="00924706" w:rsidRPr="00552CE1" w:rsidRDefault="00924706" w:rsidP="00924706">
            <w:pPr>
              <w:jc w:val="left"/>
              <w:rPr>
                <w:sz w:val="18"/>
                <w:szCs w:val="18"/>
              </w:rPr>
            </w:pPr>
          </w:p>
        </w:tc>
      </w:tr>
      <w:tr w:rsidR="00924706" w:rsidRPr="00552CE1" w14:paraId="0D6A1980" w14:textId="77777777" w:rsidTr="00924706">
        <w:trPr>
          <w:trHeight w:val="227"/>
        </w:trPr>
        <w:tc>
          <w:tcPr>
            <w:tcW w:w="151" w:type="pct"/>
            <w:shd w:val="clear" w:color="auto" w:fill="auto"/>
          </w:tcPr>
          <w:p w14:paraId="6E5799B5" w14:textId="77777777" w:rsidR="00924706" w:rsidRPr="00552CE1" w:rsidRDefault="00924706" w:rsidP="00924706">
            <w:pPr>
              <w:jc w:val="left"/>
              <w:rPr>
                <w:sz w:val="18"/>
                <w:szCs w:val="18"/>
              </w:rPr>
            </w:pPr>
            <w:r w:rsidRPr="00552CE1">
              <w:rPr>
                <w:sz w:val="18"/>
                <w:szCs w:val="18"/>
              </w:rPr>
              <w:t>65</w:t>
            </w:r>
          </w:p>
        </w:tc>
        <w:tc>
          <w:tcPr>
            <w:tcW w:w="556" w:type="pct"/>
            <w:shd w:val="clear" w:color="auto" w:fill="auto"/>
            <w:hideMark/>
          </w:tcPr>
          <w:p w14:paraId="31B0B867" w14:textId="77777777" w:rsidR="00924706" w:rsidRPr="00552CE1" w:rsidRDefault="00924706" w:rsidP="00924706">
            <w:pPr>
              <w:jc w:val="left"/>
              <w:rPr>
                <w:sz w:val="18"/>
                <w:szCs w:val="18"/>
              </w:rPr>
            </w:pPr>
            <w:r w:rsidRPr="00552CE1">
              <w:rPr>
                <w:sz w:val="18"/>
                <w:szCs w:val="18"/>
              </w:rPr>
              <w:t>Serbia</w:t>
            </w:r>
          </w:p>
        </w:tc>
        <w:tc>
          <w:tcPr>
            <w:tcW w:w="657" w:type="pct"/>
            <w:shd w:val="clear" w:color="auto" w:fill="auto"/>
          </w:tcPr>
          <w:p w14:paraId="639F26CD"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6BA06913"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03EBFF9B" w14:textId="77777777" w:rsidR="00924706" w:rsidRPr="00552CE1" w:rsidRDefault="00924706" w:rsidP="00924706">
            <w:pPr>
              <w:jc w:val="left"/>
              <w:rPr>
                <w:sz w:val="18"/>
                <w:szCs w:val="18"/>
              </w:rPr>
            </w:pPr>
            <w:r w:rsidRPr="00552CE1">
              <w:rPr>
                <w:sz w:val="18"/>
                <w:szCs w:val="18"/>
              </w:rPr>
              <w:t>YUG/SEV/80/TAS/01+</w:t>
            </w:r>
          </w:p>
        </w:tc>
        <w:tc>
          <w:tcPr>
            <w:tcW w:w="549" w:type="pct"/>
            <w:shd w:val="clear" w:color="auto" w:fill="auto"/>
            <w:hideMark/>
          </w:tcPr>
          <w:p w14:paraId="0FB9A0F9"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5F6124C1"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2CCBF813" w14:textId="77777777" w:rsidR="00924706" w:rsidRPr="00552CE1" w:rsidRDefault="00924706" w:rsidP="00924706">
            <w:pPr>
              <w:jc w:val="center"/>
              <w:rPr>
                <w:sz w:val="18"/>
                <w:szCs w:val="18"/>
              </w:rPr>
            </w:pPr>
          </w:p>
        </w:tc>
        <w:tc>
          <w:tcPr>
            <w:tcW w:w="707" w:type="pct"/>
            <w:shd w:val="clear" w:color="auto" w:fill="auto"/>
          </w:tcPr>
          <w:p w14:paraId="27F8C353" w14:textId="77777777" w:rsidR="00924706" w:rsidRPr="00552CE1" w:rsidRDefault="00924706" w:rsidP="00924706">
            <w:pPr>
              <w:jc w:val="left"/>
              <w:rPr>
                <w:sz w:val="18"/>
                <w:szCs w:val="18"/>
              </w:rPr>
            </w:pPr>
          </w:p>
        </w:tc>
      </w:tr>
      <w:tr w:rsidR="00924706" w:rsidRPr="00552CE1" w14:paraId="733D2866" w14:textId="77777777" w:rsidTr="00924706">
        <w:trPr>
          <w:trHeight w:val="227"/>
        </w:trPr>
        <w:tc>
          <w:tcPr>
            <w:tcW w:w="151" w:type="pct"/>
            <w:shd w:val="clear" w:color="auto" w:fill="auto"/>
          </w:tcPr>
          <w:p w14:paraId="3A610EE1" w14:textId="77777777" w:rsidR="00924706" w:rsidRPr="00552CE1" w:rsidRDefault="00924706" w:rsidP="00924706">
            <w:pPr>
              <w:jc w:val="left"/>
              <w:rPr>
                <w:sz w:val="18"/>
                <w:szCs w:val="18"/>
              </w:rPr>
            </w:pPr>
            <w:r w:rsidRPr="00552CE1">
              <w:rPr>
                <w:sz w:val="18"/>
                <w:szCs w:val="18"/>
              </w:rPr>
              <w:t>66</w:t>
            </w:r>
          </w:p>
        </w:tc>
        <w:tc>
          <w:tcPr>
            <w:tcW w:w="556" w:type="pct"/>
            <w:shd w:val="clear" w:color="auto" w:fill="auto"/>
            <w:hideMark/>
          </w:tcPr>
          <w:p w14:paraId="38849D3D" w14:textId="77777777" w:rsidR="00924706" w:rsidRPr="00552CE1" w:rsidRDefault="00924706" w:rsidP="00924706">
            <w:pPr>
              <w:jc w:val="left"/>
              <w:rPr>
                <w:sz w:val="18"/>
                <w:szCs w:val="18"/>
              </w:rPr>
            </w:pPr>
            <w:r w:rsidRPr="00552CE1">
              <w:rPr>
                <w:sz w:val="18"/>
                <w:szCs w:val="18"/>
              </w:rPr>
              <w:t>Sierra Leone</w:t>
            </w:r>
          </w:p>
        </w:tc>
        <w:tc>
          <w:tcPr>
            <w:tcW w:w="657" w:type="pct"/>
            <w:shd w:val="clear" w:color="auto" w:fill="auto"/>
          </w:tcPr>
          <w:p w14:paraId="5290FC49"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1F2B4F2B"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5B88E582" w14:textId="77777777" w:rsidR="00924706" w:rsidRPr="00552CE1" w:rsidRDefault="00924706" w:rsidP="00924706">
            <w:pPr>
              <w:jc w:val="left"/>
              <w:rPr>
                <w:sz w:val="18"/>
                <w:szCs w:val="18"/>
              </w:rPr>
            </w:pPr>
            <w:r w:rsidRPr="00552CE1">
              <w:rPr>
                <w:sz w:val="18"/>
                <w:szCs w:val="18"/>
              </w:rPr>
              <w:t>SIL/SEV/81/TAS/01+</w:t>
            </w:r>
          </w:p>
        </w:tc>
        <w:tc>
          <w:tcPr>
            <w:tcW w:w="549" w:type="pct"/>
            <w:shd w:val="clear" w:color="auto" w:fill="auto"/>
            <w:hideMark/>
          </w:tcPr>
          <w:p w14:paraId="2DD9919B"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0EB3B7EF"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1FA41063" w14:textId="77777777" w:rsidR="00924706" w:rsidRPr="00552CE1" w:rsidRDefault="00924706" w:rsidP="00924706">
            <w:pPr>
              <w:jc w:val="center"/>
              <w:rPr>
                <w:sz w:val="18"/>
                <w:szCs w:val="18"/>
              </w:rPr>
            </w:pPr>
          </w:p>
        </w:tc>
        <w:tc>
          <w:tcPr>
            <w:tcW w:w="707" w:type="pct"/>
            <w:shd w:val="clear" w:color="auto" w:fill="auto"/>
          </w:tcPr>
          <w:p w14:paraId="74156128" w14:textId="77777777" w:rsidR="00924706" w:rsidRPr="00552CE1" w:rsidRDefault="00924706" w:rsidP="00924706">
            <w:pPr>
              <w:jc w:val="left"/>
              <w:rPr>
                <w:sz w:val="18"/>
                <w:szCs w:val="18"/>
              </w:rPr>
            </w:pPr>
          </w:p>
        </w:tc>
      </w:tr>
      <w:tr w:rsidR="00924706" w:rsidRPr="00552CE1" w14:paraId="59D98DD6" w14:textId="77777777" w:rsidTr="00924706">
        <w:trPr>
          <w:trHeight w:val="227"/>
        </w:trPr>
        <w:tc>
          <w:tcPr>
            <w:tcW w:w="151" w:type="pct"/>
            <w:shd w:val="clear" w:color="auto" w:fill="auto"/>
          </w:tcPr>
          <w:p w14:paraId="0C43CE6A" w14:textId="77777777" w:rsidR="00924706" w:rsidRPr="00552CE1" w:rsidRDefault="00924706" w:rsidP="00924706">
            <w:pPr>
              <w:jc w:val="left"/>
              <w:rPr>
                <w:sz w:val="18"/>
                <w:szCs w:val="18"/>
              </w:rPr>
            </w:pPr>
            <w:r w:rsidRPr="00552CE1">
              <w:rPr>
                <w:sz w:val="18"/>
                <w:szCs w:val="18"/>
              </w:rPr>
              <w:t>67</w:t>
            </w:r>
          </w:p>
        </w:tc>
        <w:tc>
          <w:tcPr>
            <w:tcW w:w="556" w:type="pct"/>
            <w:shd w:val="clear" w:color="auto" w:fill="auto"/>
            <w:hideMark/>
          </w:tcPr>
          <w:p w14:paraId="205267A4" w14:textId="77777777" w:rsidR="00924706" w:rsidRPr="00552CE1" w:rsidRDefault="00924706" w:rsidP="00924706">
            <w:pPr>
              <w:jc w:val="left"/>
              <w:rPr>
                <w:sz w:val="18"/>
                <w:szCs w:val="18"/>
              </w:rPr>
            </w:pPr>
            <w:r w:rsidRPr="00552CE1">
              <w:rPr>
                <w:sz w:val="18"/>
                <w:szCs w:val="18"/>
              </w:rPr>
              <w:t>Solomon Islands</w:t>
            </w:r>
          </w:p>
        </w:tc>
        <w:tc>
          <w:tcPr>
            <w:tcW w:w="657" w:type="pct"/>
            <w:shd w:val="clear" w:color="auto" w:fill="auto"/>
          </w:tcPr>
          <w:p w14:paraId="145EBBB9"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11546414"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D900BC2" w14:textId="77777777" w:rsidR="00924706" w:rsidRPr="00552CE1" w:rsidRDefault="00924706" w:rsidP="00924706">
            <w:pPr>
              <w:jc w:val="left"/>
              <w:rPr>
                <w:sz w:val="18"/>
                <w:szCs w:val="18"/>
              </w:rPr>
            </w:pPr>
            <w:r w:rsidRPr="00552CE1">
              <w:rPr>
                <w:sz w:val="18"/>
                <w:szCs w:val="18"/>
              </w:rPr>
              <w:t>SOI/SEV/81/TAS/01+</w:t>
            </w:r>
          </w:p>
        </w:tc>
        <w:tc>
          <w:tcPr>
            <w:tcW w:w="549" w:type="pct"/>
            <w:shd w:val="clear" w:color="auto" w:fill="auto"/>
            <w:hideMark/>
          </w:tcPr>
          <w:p w14:paraId="4A201008"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B13D4CD"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52D7AAC4" w14:textId="77777777" w:rsidR="00924706" w:rsidRPr="00552CE1" w:rsidRDefault="00924706" w:rsidP="00924706">
            <w:pPr>
              <w:jc w:val="center"/>
              <w:rPr>
                <w:sz w:val="18"/>
                <w:szCs w:val="18"/>
              </w:rPr>
            </w:pPr>
          </w:p>
        </w:tc>
        <w:tc>
          <w:tcPr>
            <w:tcW w:w="707" w:type="pct"/>
            <w:shd w:val="clear" w:color="auto" w:fill="auto"/>
          </w:tcPr>
          <w:p w14:paraId="36BF096E" w14:textId="77777777" w:rsidR="00924706" w:rsidRPr="00552CE1" w:rsidRDefault="00924706" w:rsidP="00924706">
            <w:pPr>
              <w:jc w:val="left"/>
              <w:rPr>
                <w:sz w:val="18"/>
                <w:szCs w:val="18"/>
              </w:rPr>
            </w:pPr>
          </w:p>
        </w:tc>
      </w:tr>
      <w:tr w:rsidR="00924706" w:rsidRPr="00552CE1" w14:paraId="3BD939DB" w14:textId="77777777" w:rsidTr="00924706">
        <w:trPr>
          <w:trHeight w:val="227"/>
        </w:trPr>
        <w:tc>
          <w:tcPr>
            <w:tcW w:w="151" w:type="pct"/>
            <w:shd w:val="clear" w:color="auto" w:fill="auto"/>
          </w:tcPr>
          <w:p w14:paraId="0A233285" w14:textId="77777777" w:rsidR="00924706" w:rsidRPr="00552CE1" w:rsidRDefault="00924706" w:rsidP="00924706">
            <w:pPr>
              <w:jc w:val="left"/>
              <w:rPr>
                <w:sz w:val="18"/>
                <w:szCs w:val="18"/>
              </w:rPr>
            </w:pPr>
            <w:r w:rsidRPr="00552CE1">
              <w:rPr>
                <w:sz w:val="18"/>
                <w:szCs w:val="18"/>
              </w:rPr>
              <w:t>68</w:t>
            </w:r>
          </w:p>
        </w:tc>
        <w:tc>
          <w:tcPr>
            <w:tcW w:w="556" w:type="pct"/>
            <w:shd w:val="clear" w:color="auto" w:fill="auto"/>
            <w:hideMark/>
          </w:tcPr>
          <w:p w14:paraId="0355E1C0" w14:textId="77777777" w:rsidR="00924706" w:rsidRPr="00552CE1" w:rsidRDefault="00924706" w:rsidP="00924706">
            <w:pPr>
              <w:jc w:val="left"/>
              <w:rPr>
                <w:sz w:val="18"/>
                <w:szCs w:val="18"/>
              </w:rPr>
            </w:pPr>
            <w:r w:rsidRPr="00552CE1">
              <w:rPr>
                <w:sz w:val="18"/>
                <w:szCs w:val="18"/>
              </w:rPr>
              <w:t>Somalia</w:t>
            </w:r>
          </w:p>
        </w:tc>
        <w:tc>
          <w:tcPr>
            <w:tcW w:w="657" w:type="pct"/>
            <w:shd w:val="clear" w:color="auto" w:fill="auto"/>
          </w:tcPr>
          <w:p w14:paraId="10C23687"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05B2A03B"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30B999FA" w14:textId="77777777" w:rsidR="00924706" w:rsidRPr="00552CE1" w:rsidRDefault="00924706" w:rsidP="00924706">
            <w:pPr>
              <w:jc w:val="left"/>
              <w:rPr>
                <w:sz w:val="18"/>
                <w:szCs w:val="18"/>
              </w:rPr>
            </w:pPr>
            <w:r w:rsidRPr="00552CE1">
              <w:rPr>
                <w:sz w:val="18"/>
                <w:szCs w:val="18"/>
              </w:rPr>
              <w:t>SOM/SEV/80/TAS/01+</w:t>
            </w:r>
          </w:p>
        </w:tc>
        <w:tc>
          <w:tcPr>
            <w:tcW w:w="549" w:type="pct"/>
            <w:shd w:val="clear" w:color="auto" w:fill="auto"/>
            <w:hideMark/>
          </w:tcPr>
          <w:p w14:paraId="5B54DB8B"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61774786"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37FFCC54" w14:textId="77777777" w:rsidR="00924706" w:rsidRPr="00552CE1" w:rsidRDefault="00924706" w:rsidP="00924706">
            <w:pPr>
              <w:jc w:val="center"/>
              <w:rPr>
                <w:sz w:val="18"/>
                <w:szCs w:val="18"/>
              </w:rPr>
            </w:pPr>
          </w:p>
        </w:tc>
        <w:tc>
          <w:tcPr>
            <w:tcW w:w="707" w:type="pct"/>
            <w:shd w:val="clear" w:color="auto" w:fill="auto"/>
          </w:tcPr>
          <w:p w14:paraId="6B4E7486" w14:textId="77777777" w:rsidR="00924706" w:rsidRPr="00552CE1" w:rsidRDefault="00924706" w:rsidP="00924706">
            <w:pPr>
              <w:jc w:val="left"/>
              <w:rPr>
                <w:sz w:val="18"/>
                <w:szCs w:val="18"/>
              </w:rPr>
            </w:pPr>
          </w:p>
        </w:tc>
      </w:tr>
      <w:tr w:rsidR="00924706" w:rsidRPr="00552CE1" w14:paraId="722681FA" w14:textId="77777777" w:rsidTr="00924706">
        <w:trPr>
          <w:trHeight w:val="227"/>
        </w:trPr>
        <w:tc>
          <w:tcPr>
            <w:tcW w:w="151" w:type="pct"/>
            <w:shd w:val="clear" w:color="auto" w:fill="auto"/>
          </w:tcPr>
          <w:p w14:paraId="178D6618" w14:textId="77777777" w:rsidR="00924706" w:rsidRPr="00552CE1" w:rsidRDefault="00924706" w:rsidP="00924706">
            <w:pPr>
              <w:jc w:val="left"/>
              <w:rPr>
                <w:sz w:val="18"/>
                <w:szCs w:val="18"/>
              </w:rPr>
            </w:pPr>
            <w:r w:rsidRPr="00552CE1">
              <w:rPr>
                <w:sz w:val="18"/>
                <w:szCs w:val="18"/>
              </w:rPr>
              <w:t>69</w:t>
            </w:r>
          </w:p>
        </w:tc>
        <w:tc>
          <w:tcPr>
            <w:tcW w:w="556" w:type="pct"/>
            <w:shd w:val="clear" w:color="auto" w:fill="auto"/>
            <w:hideMark/>
          </w:tcPr>
          <w:p w14:paraId="269270E6" w14:textId="77777777" w:rsidR="00924706" w:rsidRPr="00552CE1" w:rsidRDefault="00924706" w:rsidP="00924706">
            <w:pPr>
              <w:jc w:val="left"/>
              <w:rPr>
                <w:sz w:val="18"/>
                <w:szCs w:val="18"/>
              </w:rPr>
            </w:pPr>
            <w:r w:rsidRPr="00552CE1">
              <w:rPr>
                <w:sz w:val="18"/>
                <w:szCs w:val="18"/>
              </w:rPr>
              <w:t>South Africa</w:t>
            </w:r>
          </w:p>
        </w:tc>
        <w:tc>
          <w:tcPr>
            <w:tcW w:w="657" w:type="pct"/>
            <w:shd w:val="clear" w:color="auto" w:fill="auto"/>
          </w:tcPr>
          <w:p w14:paraId="5B01FAA6"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75F99D00"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408FC05" w14:textId="77777777" w:rsidR="00924706" w:rsidRPr="00552CE1" w:rsidRDefault="00924706" w:rsidP="00924706">
            <w:pPr>
              <w:jc w:val="left"/>
              <w:rPr>
                <w:sz w:val="18"/>
                <w:szCs w:val="18"/>
              </w:rPr>
            </w:pPr>
            <w:r w:rsidRPr="00552CE1">
              <w:rPr>
                <w:sz w:val="18"/>
                <w:szCs w:val="18"/>
              </w:rPr>
              <w:t>SOA/SEV/82/TAS/01+</w:t>
            </w:r>
          </w:p>
        </w:tc>
        <w:tc>
          <w:tcPr>
            <w:tcW w:w="549" w:type="pct"/>
            <w:shd w:val="clear" w:color="auto" w:fill="auto"/>
            <w:hideMark/>
          </w:tcPr>
          <w:p w14:paraId="67B8F866"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3E1E3DD1" w14:textId="77777777" w:rsidR="00924706" w:rsidRPr="00552CE1" w:rsidRDefault="00924706" w:rsidP="00924706">
            <w:pPr>
              <w:jc w:val="right"/>
              <w:rPr>
                <w:sz w:val="18"/>
                <w:szCs w:val="18"/>
              </w:rPr>
            </w:pPr>
            <w:r w:rsidRPr="00552CE1">
              <w:rPr>
                <w:sz w:val="18"/>
                <w:szCs w:val="18"/>
              </w:rPr>
              <w:t>240,000</w:t>
            </w:r>
          </w:p>
        </w:tc>
        <w:tc>
          <w:tcPr>
            <w:tcW w:w="454" w:type="pct"/>
            <w:shd w:val="clear" w:color="auto" w:fill="auto"/>
          </w:tcPr>
          <w:p w14:paraId="29364FD2"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3A0FD6A" w14:textId="77777777" w:rsidR="00924706" w:rsidRPr="00552CE1" w:rsidRDefault="00924706" w:rsidP="00924706">
            <w:pPr>
              <w:jc w:val="left"/>
              <w:rPr>
                <w:sz w:val="18"/>
                <w:szCs w:val="18"/>
              </w:rPr>
            </w:pPr>
            <w:r w:rsidRPr="00552CE1">
              <w:rPr>
                <w:sz w:val="18"/>
                <w:szCs w:val="18"/>
              </w:rPr>
              <w:t>Geographical and agency representation, anglophone country</w:t>
            </w:r>
          </w:p>
        </w:tc>
      </w:tr>
      <w:tr w:rsidR="00924706" w:rsidRPr="00552CE1" w14:paraId="65E8CCA4" w14:textId="77777777" w:rsidTr="00924706">
        <w:trPr>
          <w:trHeight w:val="227"/>
        </w:trPr>
        <w:tc>
          <w:tcPr>
            <w:tcW w:w="151" w:type="pct"/>
            <w:shd w:val="clear" w:color="auto" w:fill="auto"/>
          </w:tcPr>
          <w:p w14:paraId="4A55560C" w14:textId="77777777" w:rsidR="00924706" w:rsidRPr="00552CE1" w:rsidRDefault="00924706" w:rsidP="00924706">
            <w:pPr>
              <w:jc w:val="left"/>
              <w:rPr>
                <w:sz w:val="18"/>
                <w:szCs w:val="18"/>
              </w:rPr>
            </w:pPr>
            <w:r w:rsidRPr="00552CE1">
              <w:rPr>
                <w:sz w:val="18"/>
                <w:szCs w:val="18"/>
              </w:rPr>
              <w:t>70</w:t>
            </w:r>
          </w:p>
        </w:tc>
        <w:tc>
          <w:tcPr>
            <w:tcW w:w="556" w:type="pct"/>
            <w:shd w:val="clear" w:color="auto" w:fill="auto"/>
          </w:tcPr>
          <w:p w14:paraId="46D2D85C" w14:textId="77777777" w:rsidR="00924706" w:rsidRPr="00552CE1" w:rsidRDefault="00924706" w:rsidP="00924706">
            <w:pPr>
              <w:jc w:val="left"/>
              <w:rPr>
                <w:sz w:val="18"/>
                <w:szCs w:val="18"/>
              </w:rPr>
            </w:pPr>
            <w:r w:rsidRPr="00552CE1">
              <w:rPr>
                <w:sz w:val="18"/>
                <w:szCs w:val="18"/>
              </w:rPr>
              <w:t>South Sudan</w:t>
            </w:r>
          </w:p>
        </w:tc>
        <w:tc>
          <w:tcPr>
            <w:tcW w:w="657" w:type="pct"/>
            <w:shd w:val="clear" w:color="auto" w:fill="auto"/>
          </w:tcPr>
          <w:p w14:paraId="21C31EA3"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557B0531"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6B83088F" w14:textId="77777777" w:rsidR="00924706" w:rsidRPr="00552CE1" w:rsidRDefault="00924706" w:rsidP="00924706">
            <w:pPr>
              <w:jc w:val="left"/>
              <w:rPr>
                <w:color w:val="000000"/>
                <w:sz w:val="18"/>
                <w:szCs w:val="18"/>
              </w:rPr>
            </w:pPr>
            <w:r w:rsidRPr="00552CE1">
              <w:rPr>
                <w:color w:val="000000"/>
                <w:sz w:val="18"/>
                <w:szCs w:val="18"/>
                <w:lang w:val="fr-FR"/>
              </w:rPr>
              <w:t>SSD/SEV/81/TAS/01+</w:t>
            </w:r>
          </w:p>
        </w:tc>
        <w:tc>
          <w:tcPr>
            <w:tcW w:w="549" w:type="pct"/>
            <w:shd w:val="clear" w:color="auto" w:fill="auto"/>
          </w:tcPr>
          <w:p w14:paraId="1CEC3509" w14:textId="77777777" w:rsidR="00924706" w:rsidRPr="00552CE1" w:rsidRDefault="00924706" w:rsidP="00924706">
            <w:pPr>
              <w:jc w:val="center"/>
              <w:rPr>
                <w:color w:val="000000"/>
                <w:sz w:val="18"/>
                <w:szCs w:val="18"/>
              </w:rPr>
            </w:pPr>
            <w:r w:rsidRPr="00552CE1">
              <w:rPr>
                <w:sz w:val="18"/>
                <w:szCs w:val="18"/>
              </w:rPr>
              <w:t>UNEP</w:t>
            </w:r>
          </w:p>
        </w:tc>
        <w:tc>
          <w:tcPr>
            <w:tcW w:w="405" w:type="pct"/>
            <w:shd w:val="clear" w:color="auto" w:fill="auto"/>
          </w:tcPr>
          <w:p w14:paraId="2CBB6114" w14:textId="77777777" w:rsidR="00924706" w:rsidRPr="00552CE1" w:rsidRDefault="00924706" w:rsidP="00924706">
            <w:pPr>
              <w:jc w:val="right"/>
              <w:rPr>
                <w:color w:val="000000"/>
                <w:sz w:val="18"/>
                <w:szCs w:val="18"/>
              </w:rPr>
            </w:pPr>
            <w:r w:rsidRPr="00552CE1">
              <w:rPr>
                <w:sz w:val="18"/>
                <w:szCs w:val="18"/>
              </w:rPr>
              <w:t>95,000</w:t>
            </w:r>
          </w:p>
        </w:tc>
        <w:tc>
          <w:tcPr>
            <w:tcW w:w="454" w:type="pct"/>
            <w:shd w:val="clear" w:color="auto" w:fill="auto"/>
          </w:tcPr>
          <w:p w14:paraId="2B8808B2"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1CC252A2" w14:textId="77777777" w:rsidR="00924706" w:rsidRPr="00552CE1" w:rsidRDefault="00924706" w:rsidP="00924706">
            <w:pPr>
              <w:jc w:val="left"/>
              <w:rPr>
                <w:sz w:val="18"/>
                <w:szCs w:val="18"/>
              </w:rPr>
            </w:pPr>
            <w:r w:rsidRPr="00552CE1">
              <w:rPr>
                <w:sz w:val="18"/>
                <w:szCs w:val="18"/>
              </w:rPr>
              <w:t>Geographical and agency representation, anglophone country</w:t>
            </w:r>
          </w:p>
        </w:tc>
      </w:tr>
      <w:tr w:rsidR="00924706" w:rsidRPr="00552CE1" w14:paraId="3F3BFC57" w14:textId="77777777" w:rsidTr="00924706">
        <w:trPr>
          <w:trHeight w:val="227"/>
        </w:trPr>
        <w:tc>
          <w:tcPr>
            <w:tcW w:w="151" w:type="pct"/>
            <w:shd w:val="clear" w:color="auto" w:fill="auto"/>
          </w:tcPr>
          <w:p w14:paraId="2EFFADD5" w14:textId="77777777" w:rsidR="00924706" w:rsidRPr="00552CE1" w:rsidRDefault="00924706" w:rsidP="00924706">
            <w:pPr>
              <w:jc w:val="left"/>
              <w:rPr>
                <w:sz w:val="18"/>
                <w:szCs w:val="18"/>
              </w:rPr>
            </w:pPr>
            <w:r w:rsidRPr="00552CE1">
              <w:rPr>
                <w:sz w:val="18"/>
                <w:szCs w:val="18"/>
              </w:rPr>
              <w:t>71</w:t>
            </w:r>
          </w:p>
        </w:tc>
        <w:tc>
          <w:tcPr>
            <w:tcW w:w="556" w:type="pct"/>
            <w:shd w:val="clear" w:color="auto" w:fill="auto"/>
          </w:tcPr>
          <w:p w14:paraId="21BCA0B1" w14:textId="77777777" w:rsidR="00924706" w:rsidRPr="00552CE1" w:rsidRDefault="00924706" w:rsidP="00924706">
            <w:pPr>
              <w:jc w:val="left"/>
              <w:rPr>
                <w:sz w:val="18"/>
                <w:szCs w:val="18"/>
              </w:rPr>
            </w:pPr>
            <w:r w:rsidRPr="00552CE1">
              <w:rPr>
                <w:sz w:val="18"/>
                <w:szCs w:val="18"/>
              </w:rPr>
              <w:t>Sri Lanka</w:t>
            </w:r>
          </w:p>
        </w:tc>
        <w:tc>
          <w:tcPr>
            <w:tcW w:w="657" w:type="pct"/>
            <w:shd w:val="clear" w:color="auto" w:fill="auto"/>
          </w:tcPr>
          <w:p w14:paraId="5C6D77BF" w14:textId="77777777" w:rsidR="00924706" w:rsidRPr="00552CE1" w:rsidRDefault="00924706" w:rsidP="00924706">
            <w:pPr>
              <w:jc w:val="left"/>
              <w:rPr>
                <w:color w:val="000000"/>
                <w:sz w:val="18"/>
                <w:szCs w:val="18"/>
              </w:rPr>
            </w:pPr>
            <w:r w:rsidRPr="00552CE1">
              <w:rPr>
                <w:color w:val="000000"/>
                <w:sz w:val="18"/>
                <w:szCs w:val="18"/>
              </w:rPr>
              <w:t>South Asia</w:t>
            </w:r>
          </w:p>
        </w:tc>
        <w:tc>
          <w:tcPr>
            <w:tcW w:w="454" w:type="pct"/>
            <w:shd w:val="clear" w:color="auto" w:fill="auto"/>
          </w:tcPr>
          <w:p w14:paraId="6E97C53B" w14:textId="77777777" w:rsidR="00924706" w:rsidRPr="00552CE1" w:rsidRDefault="00924706" w:rsidP="00924706">
            <w:pPr>
              <w:jc w:val="center"/>
              <w:rPr>
                <w:color w:val="000000"/>
                <w:sz w:val="18"/>
                <w:szCs w:val="18"/>
              </w:rPr>
            </w:pPr>
            <w:r w:rsidRPr="00552CE1">
              <w:rPr>
                <w:sz w:val="18"/>
                <w:szCs w:val="18"/>
              </w:rPr>
              <w:t>LVC</w:t>
            </w:r>
          </w:p>
        </w:tc>
        <w:tc>
          <w:tcPr>
            <w:tcW w:w="1067" w:type="pct"/>
            <w:shd w:val="clear" w:color="auto" w:fill="auto"/>
          </w:tcPr>
          <w:p w14:paraId="4F766962" w14:textId="77777777" w:rsidR="00924706" w:rsidRPr="00552CE1" w:rsidRDefault="00924706" w:rsidP="00924706">
            <w:pPr>
              <w:jc w:val="left"/>
              <w:rPr>
                <w:sz w:val="18"/>
                <w:szCs w:val="18"/>
              </w:rPr>
            </w:pPr>
            <w:r w:rsidRPr="00552CE1">
              <w:rPr>
                <w:color w:val="000000"/>
                <w:sz w:val="18"/>
                <w:szCs w:val="18"/>
              </w:rPr>
              <w:t>SRL/SEV/81/TAS/01+</w:t>
            </w:r>
          </w:p>
        </w:tc>
        <w:tc>
          <w:tcPr>
            <w:tcW w:w="549" w:type="pct"/>
            <w:shd w:val="clear" w:color="auto" w:fill="auto"/>
          </w:tcPr>
          <w:p w14:paraId="0CB5C5AC" w14:textId="77777777" w:rsidR="00924706" w:rsidRPr="00552CE1" w:rsidRDefault="00924706" w:rsidP="00924706">
            <w:pPr>
              <w:jc w:val="center"/>
              <w:rPr>
                <w:sz w:val="18"/>
                <w:szCs w:val="18"/>
              </w:rPr>
            </w:pPr>
            <w:r w:rsidRPr="00552CE1">
              <w:rPr>
                <w:color w:val="000000"/>
                <w:sz w:val="18"/>
                <w:szCs w:val="18"/>
              </w:rPr>
              <w:t>UNEP</w:t>
            </w:r>
          </w:p>
        </w:tc>
        <w:tc>
          <w:tcPr>
            <w:tcW w:w="405" w:type="pct"/>
            <w:shd w:val="clear" w:color="auto" w:fill="auto"/>
          </w:tcPr>
          <w:p w14:paraId="346D0EA2" w14:textId="77777777" w:rsidR="00924706" w:rsidRPr="00552CE1" w:rsidRDefault="00924706" w:rsidP="00924706">
            <w:pPr>
              <w:jc w:val="right"/>
              <w:rPr>
                <w:sz w:val="18"/>
                <w:szCs w:val="18"/>
              </w:rPr>
            </w:pPr>
            <w:r w:rsidRPr="00552CE1">
              <w:rPr>
                <w:color w:val="000000"/>
                <w:sz w:val="18"/>
                <w:szCs w:val="18"/>
              </w:rPr>
              <w:t>150,000</w:t>
            </w:r>
          </w:p>
        </w:tc>
        <w:tc>
          <w:tcPr>
            <w:tcW w:w="454" w:type="pct"/>
            <w:shd w:val="clear" w:color="auto" w:fill="auto"/>
          </w:tcPr>
          <w:p w14:paraId="56D72AB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178E0AAB"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7B503910" w14:textId="77777777" w:rsidTr="00924706">
        <w:trPr>
          <w:trHeight w:val="227"/>
        </w:trPr>
        <w:tc>
          <w:tcPr>
            <w:tcW w:w="151" w:type="pct"/>
            <w:shd w:val="clear" w:color="auto" w:fill="auto"/>
          </w:tcPr>
          <w:p w14:paraId="7B4C749C" w14:textId="77777777" w:rsidR="00924706" w:rsidRPr="00552CE1" w:rsidRDefault="00924706" w:rsidP="00924706">
            <w:pPr>
              <w:jc w:val="left"/>
              <w:rPr>
                <w:sz w:val="18"/>
                <w:szCs w:val="18"/>
              </w:rPr>
            </w:pPr>
            <w:r w:rsidRPr="00552CE1">
              <w:rPr>
                <w:sz w:val="18"/>
                <w:szCs w:val="18"/>
              </w:rPr>
              <w:t>72</w:t>
            </w:r>
          </w:p>
        </w:tc>
        <w:tc>
          <w:tcPr>
            <w:tcW w:w="556" w:type="pct"/>
            <w:shd w:val="clear" w:color="auto" w:fill="auto"/>
            <w:hideMark/>
          </w:tcPr>
          <w:p w14:paraId="3F22912A" w14:textId="77777777" w:rsidR="00924706" w:rsidRPr="00552CE1" w:rsidRDefault="00924706" w:rsidP="00924706">
            <w:pPr>
              <w:jc w:val="left"/>
              <w:rPr>
                <w:sz w:val="18"/>
                <w:szCs w:val="18"/>
              </w:rPr>
            </w:pPr>
            <w:r w:rsidRPr="00552CE1">
              <w:rPr>
                <w:sz w:val="18"/>
                <w:szCs w:val="18"/>
              </w:rPr>
              <w:t>Sudan (the)</w:t>
            </w:r>
          </w:p>
        </w:tc>
        <w:tc>
          <w:tcPr>
            <w:tcW w:w="657" w:type="pct"/>
            <w:shd w:val="clear" w:color="auto" w:fill="auto"/>
          </w:tcPr>
          <w:p w14:paraId="2C27C1EA" w14:textId="77777777" w:rsidR="00924706" w:rsidRPr="00552CE1" w:rsidRDefault="00924706" w:rsidP="00924706">
            <w:pPr>
              <w:jc w:val="left"/>
              <w:rPr>
                <w:sz w:val="18"/>
                <w:szCs w:val="18"/>
                <w:lang w:val="fr-FR"/>
              </w:rPr>
            </w:pPr>
            <w:r w:rsidRPr="00552CE1">
              <w:rPr>
                <w:color w:val="000000"/>
                <w:sz w:val="18"/>
                <w:szCs w:val="18"/>
              </w:rPr>
              <w:t>Africa Anglophone</w:t>
            </w:r>
          </w:p>
        </w:tc>
        <w:tc>
          <w:tcPr>
            <w:tcW w:w="454" w:type="pct"/>
            <w:shd w:val="clear" w:color="auto" w:fill="auto"/>
          </w:tcPr>
          <w:p w14:paraId="0C46F6B1" w14:textId="77777777" w:rsidR="00924706" w:rsidRPr="00552CE1" w:rsidRDefault="00924706" w:rsidP="00924706">
            <w:pPr>
              <w:jc w:val="center"/>
              <w:rPr>
                <w:sz w:val="18"/>
                <w:szCs w:val="18"/>
                <w:lang w:val="fr-FR"/>
              </w:rPr>
            </w:pPr>
            <w:r w:rsidRPr="00552CE1">
              <w:rPr>
                <w:color w:val="000000"/>
                <w:sz w:val="18"/>
                <w:szCs w:val="18"/>
              </w:rPr>
              <w:t>Non-LVC</w:t>
            </w:r>
          </w:p>
        </w:tc>
        <w:tc>
          <w:tcPr>
            <w:tcW w:w="1067" w:type="pct"/>
            <w:shd w:val="clear" w:color="auto" w:fill="auto"/>
            <w:hideMark/>
          </w:tcPr>
          <w:p w14:paraId="19729F1F" w14:textId="77777777" w:rsidR="00924706" w:rsidRPr="00552CE1" w:rsidRDefault="00924706" w:rsidP="00924706">
            <w:pPr>
              <w:jc w:val="left"/>
              <w:rPr>
                <w:sz w:val="18"/>
                <w:szCs w:val="18"/>
                <w:lang w:val="fr-FR"/>
              </w:rPr>
            </w:pPr>
            <w:r w:rsidRPr="00552CE1">
              <w:rPr>
                <w:sz w:val="18"/>
                <w:szCs w:val="18"/>
                <w:lang w:val="fr-FR"/>
              </w:rPr>
              <w:t>SUD/SEV/80/TAS/01+ (UNEP) SUD/SEV/80/TAS/02+ (UNIDO)</w:t>
            </w:r>
          </w:p>
        </w:tc>
        <w:tc>
          <w:tcPr>
            <w:tcW w:w="549" w:type="pct"/>
            <w:shd w:val="clear" w:color="auto" w:fill="auto"/>
            <w:hideMark/>
          </w:tcPr>
          <w:p w14:paraId="5D4F324A" w14:textId="77777777" w:rsidR="00924706" w:rsidRPr="00552CE1" w:rsidRDefault="00924706" w:rsidP="00924706">
            <w:pPr>
              <w:jc w:val="center"/>
              <w:rPr>
                <w:sz w:val="18"/>
                <w:szCs w:val="18"/>
              </w:rPr>
            </w:pPr>
            <w:r w:rsidRPr="00552CE1">
              <w:rPr>
                <w:sz w:val="18"/>
                <w:szCs w:val="18"/>
              </w:rPr>
              <w:t>UNEP/ UNIDO</w:t>
            </w:r>
          </w:p>
        </w:tc>
        <w:tc>
          <w:tcPr>
            <w:tcW w:w="405" w:type="pct"/>
            <w:shd w:val="clear" w:color="auto" w:fill="auto"/>
            <w:hideMark/>
          </w:tcPr>
          <w:p w14:paraId="42492C68"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0C395E5D" w14:textId="77777777" w:rsidR="00924706" w:rsidRPr="00552CE1" w:rsidRDefault="00924706" w:rsidP="00924706">
            <w:pPr>
              <w:jc w:val="center"/>
              <w:rPr>
                <w:sz w:val="18"/>
                <w:szCs w:val="18"/>
              </w:rPr>
            </w:pPr>
          </w:p>
        </w:tc>
        <w:tc>
          <w:tcPr>
            <w:tcW w:w="707" w:type="pct"/>
            <w:shd w:val="clear" w:color="auto" w:fill="auto"/>
          </w:tcPr>
          <w:p w14:paraId="0FE5BB54" w14:textId="77777777" w:rsidR="00924706" w:rsidRPr="00552CE1" w:rsidRDefault="00924706" w:rsidP="00924706">
            <w:pPr>
              <w:jc w:val="left"/>
              <w:rPr>
                <w:sz w:val="18"/>
                <w:szCs w:val="18"/>
              </w:rPr>
            </w:pPr>
          </w:p>
        </w:tc>
      </w:tr>
      <w:tr w:rsidR="00924706" w:rsidRPr="00552CE1" w14:paraId="42505406" w14:textId="77777777" w:rsidTr="00924706">
        <w:trPr>
          <w:trHeight w:val="227"/>
        </w:trPr>
        <w:tc>
          <w:tcPr>
            <w:tcW w:w="151" w:type="pct"/>
            <w:shd w:val="clear" w:color="auto" w:fill="auto"/>
          </w:tcPr>
          <w:p w14:paraId="4FAA19D1" w14:textId="77777777" w:rsidR="00924706" w:rsidRPr="00552CE1" w:rsidRDefault="00924706" w:rsidP="00924706">
            <w:pPr>
              <w:jc w:val="left"/>
              <w:rPr>
                <w:sz w:val="18"/>
                <w:szCs w:val="18"/>
              </w:rPr>
            </w:pPr>
            <w:r w:rsidRPr="00552CE1">
              <w:rPr>
                <w:sz w:val="18"/>
                <w:szCs w:val="18"/>
              </w:rPr>
              <w:t>73</w:t>
            </w:r>
          </w:p>
        </w:tc>
        <w:tc>
          <w:tcPr>
            <w:tcW w:w="556" w:type="pct"/>
            <w:shd w:val="clear" w:color="auto" w:fill="auto"/>
            <w:hideMark/>
          </w:tcPr>
          <w:p w14:paraId="4BAD3C45" w14:textId="77777777" w:rsidR="00924706" w:rsidRPr="00552CE1" w:rsidRDefault="00924706" w:rsidP="00924706">
            <w:pPr>
              <w:jc w:val="left"/>
              <w:rPr>
                <w:sz w:val="18"/>
                <w:szCs w:val="18"/>
              </w:rPr>
            </w:pPr>
            <w:r w:rsidRPr="00552CE1">
              <w:rPr>
                <w:sz w:val="18"/>
                <w:szCs w:val="18"/>
              </w:rPr>
              <w:t>Syrian Arab Republic (the)</w:t>
            </w:r>
          </w:p>
        </w:tc>
        <w:tc>
          <w:tcPr>
            <w:tcW w:w="657" w:type="pct"/>
            <w:shd w:val="clear" w:color="auto" w:fill="auto"/>
          </w:tcPr>
          <w:p w14:paraId="4FEDF8A2" w14:textId="77777777" w:rsidR="00924706" w:rsidRPr="00552CE1" w:rsidRDefault="00924706" w:rsidP="00924706">
            <w:pPr>
              <w:jc w:val="left"/>
              <w:rPr>
                <w:sz w:val="18"/>
                <w:szCs w:val="18"/>
              </w:rPr>
            </w:pPr>
            <w:r w:rsidRPr="00552CE1">
              <w:rPr>
                <w:color w:val="000000"/>
                <w:sz w:val="18"/>
                <w:szCs w:val="18"/>
              </w:rPr>
              <w:t>West Asia</w:t>
            </w:r>
          </w:p>
        </w:tc>
        <w:tc>
          <w:tcPr>
            <w:tcW w:w="454" w:type="pct"/>
            <w:shd w:val="clear" w:color="auto" w:fill="auto"/>
          </w:tcPr>
          <w:p w14:paraId="77684952"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76D1D342" w14:textId="77777777" w:rsidR="00924706" w:rsidRPr="00552CE1" w:rsidRDefault="00924706" w:rsidP="00924706">
            <w:pPr>
              <w:jc w:val="left"/>
              <w:rPr>
                <w:sz w:val="18"/>
                <w:szCs w:val="18"/>
              </w:rPr>
            </w:pPr>
            <w:r w:rsidRPr="00552CE1">
              <w:rPr>
                <w:sz w:val="18"/>
                <w:szCs w:val="18"/>
              </w:rPr>
              <w:t>SYR/SEV/83/TAS/01+</w:t>
            </w:r>
          </w:p>
        </w:tc>
        <w:tc>
          <w:tcPr>
            <w:tcW w:w="549" w:type="pct"/>
            <w:shd w:val="clear" w:color="auto" w:fill="auto"/>
            <w:hideMark/>
          </w:tcPr>
          <w:p w14:paraId="6AA29092"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9912C25"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515771FD" w14:textId="77777777" w:rsidR="00924706" w:rsidRPr="00552CE1" w:rsidRDefault="00924706" w:rsidP="00924706">
            <w:pPr>
              <w:jc w:val="center"/>
              <w:rPr>
                <w:sz w:val="18"/>
                <w:szCs w:val="18"/>
              </w:rPr>
            </w:pPr>
          </w:p>
        </w:tc>
        <w:tc>
          <w:tcPr>
            <w:tcW w:w="707" w:type="pct"/>
            <w:shd w:val="clear" w:color="auto" w:fill="auto"/>
          </w:tcPr>
          <w:p w14:paraId="22BCDBFE" w14:textId="77777777" w:rsidR="00924706" w:rsidRPr="00552CE1" w:rsidRDefault="00924706" w:rsidP="00924706">
            <w:pPr>
              <w:jc w:val="left"/>
              <w:rPr>
                <w:sz w:val="18"/>
                <w:szCs w:val="18"/>
              </w:rPr>
            </w:pPr>
          </w:p>
        </w:tc>
      </w:tr>
      <w:tr w:rsidR="00924706" w:rsidRPr="00552CE1" w14:paraId="3A45AF7F" w14:textId="77777777" w:rsidTr="00924706">
        <w:trPr>
          <w:trHeight w:val="227"/>
        </w:trPr>
        <w:tc>
          <w:tcPr>
            <w:tcW w:w="151" w:type="pct"/>
            <w:shd w:val="clear" w:color="auto" w:fill="auto"/>
          </w:tcPr>
          <w:p w14:paraId="1EB43F3A" w14:textId="77777777" w:rsidR="00924706" w:rsidRPr="00552CE1" w:rsidRDefault="00924706" w:rsidP="00924706">
            <w:pPr>
              <w:jc w:val="left"/>
              <w:rPr>
                <w:sz w:val="18"/>
                <w:szCs w:val="18"/>
              </w:rPr>
            </w:pPr>
            <w:r w:rsidRPr="00552CE1">
              <w:rPr>
                <w:sz w:val="18"/>
                <w:szCs w:val="18"/>
              </w:rPr>
              <w:t>74</w:t>
            </w:r>
          </w:p>
        </w:tc>
        <w:tc>
          <w:tcPr>
            <w:tcW w:w="556" w:type="pct"/>
            <w:shd w:val="clear" w:color="auto" w:fill="auto"/>
            <w:hideMark/>
          </w:tcPr>
          <w:p w14:paraId="03EA4DC5" w14:textId="77777777" w:rsidR="00924706" w:rsidRPr="00552CE1" w:rsidRDefault="00924706" w:rsidP="00924706">
            <w:pPr>
              <w:jc w:val="left"/>
              <w:rPr>
                <w:sz w:val="18"/>
                <w:szCs w:val="18"/>
              </w:rPr>
            </w:pPr>
            <w:r w:rsidRPr="00552CE1">
              <w:rPr>
                <w:sz w:val="18"/>
                <w:szCs w:val="18"/>
              </w:rPr>
              <w:t>Timor-Leste</w:t>
            </w:r>
          </w:p>
        </w:tc>
        <w:tc>
          <w:tcPr>
            <w:tcW w:w="657" w:type="pct"/>
            <w:shd w:val="clear" w:color="auto" w:fill="auto"/>
          </w:tcPr>
          <w:p w14:paraId="4EB62CCC" w14:textId="77777777" w:rsidR="00924706" w:rsidRPr="00552CE1" w:rsidRDefault="00924706" w:rsidP="00924706">
            <w:pPr>
              <w:jc w:val="left"/>
              <w:rPr>
                <w:sz w:val="18"/>
                <w:szCs w:val="18"/>
              </w:rPr>
            </w:pPr>
            <w:r w:rsidRPr="00552CE1">
              <w:rPr>
                <w:color w:val="000000"/>
                <w:sz w:val="18"/>
                <w:szCs w:val="18"/>
              </w:rPr>
              <w:t>Southeast Asia</w:t>
            </w:r>
          </w:p>
        </w:tc>
        <w:tc>
          <w:tcPr>
            <w:tcW w:w="454" w:type="pct"/>
            <w:shd w:val="clear" w:color="auto" w:fill="auto"/>
          </w:tcPr>
          <w:p w14:paraId="3DE16AB9"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0BC8022B" w14:textId="77777777" w:rsidR="00924706" w:rsidRPr="00552CE1" w:rsidRDefault="00924706" w:rsidP="00924706">
            <w:pPr>
              <w:jc w:val="left"/>
              <w:rPr>
                <w:sz w:val="18"/>
                <w:szCs w:val="18"/>
              </w:rPr>
            </w:pPr>
            <w:r w:rsidRPr="00552CE1">
              <w:rPr>
                <w:sz w:val="18"/>
                <w:szCs w:val="18"/>
              </w:rPr>
              <w:t>TLS/SEV/82/TAS/19</w:t>
            </w:r>
          </w:p>
        </w:tc>
        <w:tc>
          <w:tcPr>
            <w:tcW w:w="549" w:type="pct"/>
            <w:shd w:val="clear" w:color="auto" w:fill="auto"/>
            <w:hideMark/>
          </w:tcPr>
          <w:p w14:paraId="1307DFA0"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301AB2DA"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0B4C11BE"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00515083" w14:textId="77777777" w:rsidR="00924706" w:rsidRPr="00552CE1" w:rsidRDefault="00924706" w:rsidP="00924706">
            <w:pPr>
              <w:jc w:val="left"/>
              <w:rPr>
                <w:sz w:val="18"/>
                <w:szCs w:val="18"/>
              </w:rPr>
            </w:pPr>
            <w:r w:rsidRPr="00552CE1">
              <w:rPr>
                <w:sz w:val="18"/>
                <w:szCs w:val="18"/>
              </w:rPr>
              <w:t>Geographical and agency representation, anglophone country, Kigali Amendment not ratified</w:t>
            </w:r>
          </w:p>
          <w:p w14:paraId="4A8A64B1" w14:textId="77777777" w:rsidR="00924706" w:rsidRPr="00552CE1" w:rsidRDefault="00924706" w:rsidP="00924706">
            <w:pPr>
              <w:jc w:val="left"/>
              <w:rPr>
                <w:sz w:val="18"/>
                <w:szCs w:val="18"/>
              </w:rPr>
            </w:pPr>
          </w:p>
        </w:tc>
      </w:tr>
      <w:tr w:rsidR="00924706" w:rsidRPr="00552CE1" w14:paraId="578D11FA" w14:textId="77777777" w:rsidTr="00924706">
        <w:trPr>
          <w:trHeight w:val="227"/>
        </w:trPr>
        <w:tc>
          <w:tcPr>
            <w:tcW w:w="151" w:type="pct"/>
            <w:shd w:val="clear" w:color="auto" w:fill="auto"/>
          </w:tcPr>
          <w:p w14:paraId="1E6A7128" w14:textId="77777777" w:rsidR="00924706" w:rsidRPr="00552CE1" w:rsidRDefault="00924706" w:rsidP="00924706">
            <w:pPr>
              <w:jc w:val="left"/>
              <w:rPr>
                <w:sz w:val="18"/>
                <w:szCs w:val="18"/>
              </w:rPr>
            </w:pPr>
            <w:r w:rsidRPr="00552CE1">
              <w:rPr>
                <w:sz w:val="18"/>
                <w:szCs w:val="18"/>
              </w:rPr>
              <w:t>75</w:t>
            </w:r>
          </w:p>
        </w:tc>
        <w:tc>
          <w:tcPr>
            <w:tcW w:w="556" w:type="pct"/>
            <w:shd w:val="clear" w:color="auto" w:fill="auto"/>
            <w:hideMark/>
          </w:tcPr>
          <w:p w14:paraId="7483D316" w14:textId="77777777" w:rsidR="00924706" w:rsidRPr="00552CE1" w:rsidRDefault="00924706" w:rsidP="00924706">
            <w:pPr>
              <w:jc w:val="left"/>
              <w:rPr>
                <w:sz w:val="18"/>
                <w:szCs w:val="18"/>
              </w:rPr>
            </w:pPr>
            <w:r w:rsidRPr="00552CE1">
              <w:rPr>
                <w:sz w:val="18"/>
                <w:szCs w:val="18"/>
              </w:rPr>
              <w:t>Togo</w:t>
            </w:r>
          </w:p>
        </w:tc>
        <w:tc>
          <w:tcPr>
            <w:tcW w:w="657" w:type="pct"/>
            <w:shd w:val="clear" w:color="auto" w:fill="auto"/>
          </w:tcPr>
          <w:p w14:paraId="0045DEBE" w14:textId="77777777" w:rsidR="00924706" w:rsidRPr="00552CE1" w:rsidRDefault="00924706" w:rsidP="00924706">
            <w:pPr>
              <w:jc w:val="left"/>
              <w:rPr>
                <w:sz w:val="18"/>
                <w:szCs w:val="18"/>
              </w:rPr>
            </w:pPr>
            <w:r w:rsidRPr="00552CE1">
              <w:rPr>
                <w:color w:val="000000"/>
                <w:sz w:val="18"/>
                <w:szCs w:val="18"/>
              </w:rPr>
              <w:t>Africa Francophone</w:t>
            </w:r>
          </w:p>
        </w:tc>
        <w:tc>
          <w:tcPr>
            <w:tcW w:w="454" w:type="pct"/>
            <w:shd w:val="clear" w:color="auto" w:fill="auto"/>
          </w:tcPr>
          <w:p w14:paraId="137EDA25"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4837CFC" w14:textId="77777777" w:rsidR="00924706" w:rsidRPr="00552CE1" w:rsidRDefault="00924706" w:rsidP="00924706">
            <w:pPr>
              <w:jc w:val="left"/>
              <w:rPr>
                <w:sz w:val="18"/>
                <w:szCs w:val="18"/>
              </w:rPr>
            </w:pPr>
            <w:r w:rsidRPr="00552CE1">
              <w:rPr>
                <w:sz w:val="18"/>
                <w:szCs w:val="18"/>
              </w:rPr>
              <w:t>TOG/SEV/80/TAS/01+</w:t>
            </w:r>
          </w:p>
        </w:tc>
        <w:tc>
          <w:tcPr>
            <w:tcW w:w="549" w:type="pct"/>
            <w:shd w:val="clear" w:color="auto" w:fill="auto"/>
            <w:hideMark/>
          </w:tcPr>
          <w:p w14:paraId="435E9297"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1E2A7BFD"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5EE34963"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508348CF" w14:textId="77777777" w:rsidR="00924706" w:rsidRPr="00552CE1" w:rsidRDefault="00924706" w:rsidP="00924706">
            <w:pPr>
              <w:jc w:val="left"/>
              <w:rPr>
                <w:sz w:val="18"/>
                <w:szCs w:val="18"/>
              </w:rPr>
            </w:pPr>
            <w:r w:rsidRPr="00552CE1">
              <w:rPr>
                <w:sz w:val="18"/>
                <w:szCs w:val="18"/>
              </w:rPr>
              <w:t>Geographical and agency representation, francophone country, HAT exemption</w:t>
            </w:r>
          </w:p>
        </w:tc>
      </w:tr>
      <w:tr w:rsidR="00924706" w:rsidRPr="00552CE1" w14:paraId="52654EB4" w14:textId="77777777" w:rsidTr="00924706">
        <w:trPr>
          <w:trHeight w:val="309"/>
        </w:trPr>
        <w:tc>
          <w:tcPr>
            <w:tcW w:w="151" w:type="pct"/>
            <w:shd w:val="clear" w:color="auto" w:fill="auto"/>
          </w:tcPr>
          <w:p w14:paraId="59F7896C" w14:textId="77777777" w:rsidR="00924706" w:rsidRPr="00552CE1" w:rsidRDefault="00924706" w:rsidP="00924706">
            <w:pPr>
              <w:jc w:val="left"/>
              <w:rPr>
                <w:sz w:val="18"/>
                <w:szCs w:val="18"/>
              </w:rPr>
            </w:pPr>
            <w:r w:rsidRPr="00552CE1">
              <w:rPr>
                <w:sz w:val="18"/>
                <w:szCs w:val="18"/>
              </w:rPr>
              <w:t>76</w:t>
            </w:r>
          </w:p>
        </w:tc>
        <w:tc>
          <w:tcPr>
            <w:tcW w:w="556" w:type="pct"/>
            <w:shd w:val="clear" w:color="auto" w:fill="auto"/>
            <w:hideMark/>
          </w:tcPr>
          <w:p w14:paraId="085FD9C4" w14:textId="77777777" w:rsidR="00924706" w:rsidRPr="00552CE1" w:rsidRDefault="00924706" w:rsidP="00924706">
            <w:pPr>
              <w:jc w:val="left"/>
              <w:rPr>
                <w:sz w:val="18"/>
                <w:szCs w:val="18"/>
              </w:rPr>
            </w:pPr>
            <w:r w:rsidRPr="00552CE1">
              <w:rPr>
                <w:sz w:val="18"/>
                <w:szCs w:val="18"/>
              </w:rPr>
              <w:t>Tonga</w:t>
            </w:r>
          </w:p>
        </w:tc>
        <w:tc>
          <w:tcPr>
            <w:tcW w:w="657" w:type="pct"/>
            <w:shd w:val="clear" w:color="auto" w:fill="auto"/>
          </w:tcPr>
          <w:p w14:paraId="6031EC66"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7646E7BB"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934F99B" w14:textId="77777777" w:rsidR="00924706" w:rsidRPr="00552CE1" w:rsidRDefault="00924706" w:rsidP="00924706">
            <w:pPr>
              <w:jc w:val="left"/>
              <w:rPr>
                <w:sz w:val="18"/>
                <w:szCs w:val="18"/>
              </w:rPr>
            </w:pPr>
            <w:r w:rsidRPr="00552CE1">
              <w:rPr>
                <w:sz w:val="18"/>
                <w:szCs w:val="18"/>
              </w:rPr>
              <w:t>TON/SEV/80/TAS/02+</w:t>
            </w:r>
          </w:p>
        </w:tc>
        <w:tc>
          <w:tcPr>
            <w:tcW w:w="549" w:type="pct"/>
            <w:shd w:val="clear" w:color="auto" w:fill="auto"/>
            <w:hideMark/>
          </w:tcPr>
          <w:p w14:paraId="20586EC6"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7B9E75FF"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0921B033" w14:textId="77777777" w:rsidR="00924706" w:rsidRPr="00552CE1" w:rsidRDefault="00924706" w:rsidP="00924706">
            <w:pPr>
              <w:jc w:val="center"/>
              <w:rPr>
                <w:sz w:val="18"/>
                <w:szCs w:val="18"/>
              </w:rPr>
            </w:pPr>
          </w:p>
        </w:tc>
        <w:tc>
          <w:tcPr>
            <w:tcW w:w="707" w:type="pct"/>
            <w:shd w:val="clear" w:color="auto" w:fill="auto"/>
          </w:tcPr>
          <w:p w14:paraId="6C71520B" w14:textId="77777777" w:rsidR="00924706" w:rsidRPr="00552CE1" w:rsidRDefault="00924706" w:rsidP="00924706">
            <w:pPr>
              <w:jc w:val="left"/>
              <w:rPr>
                <w:sz w:val="18"/>
                <w:szCs w:val="18"/>
              </w:rPr>
            </w:pPr>
          </w:p>
        </w:tc>
      </w:tr>
      <w:tr w:rsidR="00924706" w:rsidRPr="00552CE1" w14:paraId="125E4F16" w14:textId="77777777" w:rsidTr="00924706">
        <w:trPr>
          <w:trHeight w:val="227"/>
        </w:trPr>
        <w:tc>
          <w:tcPr>
            <w:tcW w:w="151" w:type="pct"/>
            <w:shd w:val="clear" w:color="auto" w:fill="auto"/>
          </w:tcPr>
          <w:p w14:paraId="13894003" w14:textId="77777777" w:rsidR="00924706" w:rsidRPr="00552CE1" w:rsidRDefault="00924706" w:rsidP="00924706">
            <w:pPr>
              <w:jc w:val="left"/>
              <w:rPr>
                <w:sz w:val="18"/>
                <w:szCs w:val="18"/>
              </w:rPr>
            </w:pPr>
            <w:r w:rsidRPr="00552CE1">
              <w:rPr>
                <w:sz w:val="18"/>
                <w:szCs w:val="18"/>
              </w:rPr>
              <w:t>77</w:t>
            </w:r>
          </w:p>
        </w:tc>
        <w:tc>
          <w:tcPr>
            <w:tcW w:w="556" w:type="pct"/>
            <w:shd w:val="clear" w:color="auto" w:fill="auto"/>
          </w:tcPr>
          <w:p w14:paraId="136966CB" w14:textId="77777777" w:rsidR="00924706" w:rsidRPr="00552CE1" w:rsidRDefault="00924706" w:rsidP="00924706">
            <w:pPr>
              <w:jc w:val="left"/>
              <w:rPr>
                <w:sz w:val="18"/>
                <w:szCs w:val="18"/>
              </w:rPr>
            </w:pPr>
            <w:r w:rsidRPr="00552CE1">
              <w:rPr>
                <w:color w:val="000000"/>
                <w:sz w:val="18"/>
                <w:szCs w:val="18"/>
              </w:rPr>
              <w:t>Trinidad and Tobago</w:t>
            </w:r>
          </w:p>
        </w:tc>
        <w:tc>
          <w:tcPr>
            <w:tcW w:w="657" w:type="pct"/>
            <w:shd w:val="clear" w:color="auto" w:fill="auto"/>
          </w:tcPr>
          <w:p w14:paraId="4D9939F6" w14:textId="77777777" w:rsidR="00924706" w:rsidRPr="00552CE1" w:rsidRDefault="00924706" w:rsidP="00924706">
            <w:pPr>
              <w:jc w:val="left"/>
              <w:rPr>
                <w:color w:val="000000"/>
                <w:sz w:val="18"/>
                <w:szCs w:val="18"/>
              </w:rPr>
            </w:pPr>
            <w:r w:rsidRPr="00552CE1">
              <w:rPr>
                <w:color w:val="000000"/>
                <w:sz w:val="18"/>
                <w:szCs w:val="18"/>
              </w:rPr>
              <w:t>Caribbean</w:t>
            </w:r>
          </w:p>
        </w:tc>
        <w:tc>
          <w:tcPr>
            <w:tcW w:w="454" w:type="pct"/>
            <w:shd w:val="clear" w:color="auto" w:fill="auto"/>
          </w:tcPr>
          <w:p w14:paraId="0A515F66"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tcPr>
          <w:p w14:paraId="6EC5750A" w14:textId="77777777" w:rsidR="00924706" w:rsidRPr="00552CE1" w:rsidRDefault="00924706" w:rsidP="00924706">
            <w:pPr>
              <w:jc w:val="left"/>
              <w:rPr>
                <w:sz w:val="18"/>
                <w:szCs w:val="18"/>
              </w:rPr>
            </w:pPr>
            <w:r w:rsidRPr="00552CE1">
              <w:rPr>
                <w:color w:val="000000"/>
                <w:sz w:val="18"/>
                <w:szCs w:val="18"/>
              </w:rPr>
              <w:t>TRI/SEV/80/TAS/01+</w:t>
            </w:r>
          </w:p>
        </w:tc>
        <w:tc>
          <w:tcPr>
            <w:tcW w:w="549" w:type="pct"/>
            <w:shd w:val="clear" w:color="auto" w:fill="auto"/>
          </w:tcPr>
          <w:p w14:paraId="2827E82F" w14:textId="77777777" w:rsidR="00924706" w:rsidRPr="00552CE1" w:rsidRDefault="00924706" w:rsidP="00924706">
            <w:pPr>
              <w:jc w:val="center"/>
              <w:rPr>
                <w:sz w:val="18"/>
                <w:szCs w:val="18"/>
              </w:rPr>
            </w:pPr>
            <w:r w:rsidRPr="00552CE1">
              <w:rPr>
                <w:color w:val="000000"/>
                <w:sz w:val="18"/>
                <w:szCs w:val="18"/>
              </w:rPr>
              <w:t>UNDP</w:t>
            </w:r>
          </w:p>
        </w:tc>
        <w:tc>
          <w:tcPr>
            <w:tcW w:w="405" w:type="pct"/>
            <w:shd w:val="clear" w:color="auto" w:fill="auto"/>
          </w:tcPr>
          <w:p w14:paraId="1E032DF7" w14:textId="77777777" w:rsidR="00924706" w:rsidRPr="00552CE1" w:rsidRDefault="00924706" w:rsidP="00924706">
            <w:pPr>
              <w:jc w:val="right"/>
              <w:rPr>
                <w:sz w:val="18"/>
                <w:szCs w:val="18"/>
              </w:rPr>
            </w:pPr>
            <w:r w:rsidRPr="00552CE1">
              <w:rPr>
                <w:color w:val="000000"/>
                <w:sz w:val="18"/>
                <w:szCs w:val="18"/>
              </w:rPr>
              <w:t>150,000</w:t>
            </w:r>
          </w:p>
        </w:tc>
        <w:tc>
          <w:tcPr>
            <w:tcW w:w="454" w:type="pct"/>
            <w:shd w:val="clear" w:color="auto" w:fill="auto"/>
          </w:tcPr>
          <w:p w14:paraId="7B071CDE" w14:textId="77777777" w:rsidR="00924706" w:rsidRPr="00552CE1" w:rsidRDefault="00924706" w:rsidP="00924706">
            <w:pPr>
              <w:jc w:val="center"/>
              <w:rPr>
                <w:sz w:val="18"/>
                <w:szCs w:val="18"/>
              </w:rPr>
            </w:pPr>
          </w:p>
        </w:tc>
        <w:tc>
          <w:tcPr>
            <w:tcW w:w="707" w:type="pct"/>
            <w:shd w:val="clear" w:color="auto" w:fill="auto"/>
          </w:tcPr>
          <w:p w14:paraId="5AEB5D12" w14:textId="77777777" w:rsidR="00924706" w:rsidRPr="00552CE1" w:rsidRDefault="00924706" w:rsidP="00924706">
            <w:pPr>
              <w:jc w:val="left"/>
              <w:rPr>
                <w:sz w:val="18"/>
                <w:szCs w:val="18"/>
              </w:rPr>
            </w:pPr>
          </w:p>
        </w:tc>
      </w:tr>
      <w:tr w:rsidR="00924706" w:rsidRPr="00552CE1" w14:paraId="1C1E2E1C" w14:textId="77777777" w:rsidTr="00924706">
        <w:trPr>
          <w:trHeight w:val="227"/>
        </w:trPr>
        <w:tc>
          <w:tcPr>
            <w:tcW w:w="151" w:type="pct"/>
            <w:shd w:val="clear" w:color="auto" w:fill="auto"/>
          </w:tcPr>
          <w:p w14:paraId="470CC6C6" w14:textId="77777777" w:rsidR="00924706" w:rsidRPr="00552CE1" w:rsidRDefault="00924706" w:rsidP="00924706">
            <w:pPr>
              <w:jc w:val="left"/>
              <w:rPr>
                <w:sz w:val="18"/>
                <w:szCs w:val="18"/>
              </w:rPr>
            </w:pPr>
            <w:r w:rsidRPr="00552CE1">
              <w:rPr>
                <w:sz w:val="18"/>
                <w:szCs w:val="18"/>
              </w:rPr>
              <w:t>78</w:t>
            </w:r>
          </w:p>
        </w:tc>
        <w:tc>
          <w:tcPr>
            <w:tcW w:w="556" w:type="pct"/>
            <w:shd w:val="clear" w:color="auto" w:fill="auto"/>
            <w:hideMark/>
          </w:tcPr>
          <w:p w14:paraId="50327438" w14:textId="77777777" w:rsidR="00924706" w:rsidRPr="00552CE1" w:rsidRDefault="00924706" w:rsidP="00924706">
            <w:pPr>
              <w:jc w:val="left"/>
              <w:rPr>
                <w:sz w:val="18"/>
                <w:szCs w:val="18"/>
              </w:rPr>
            </w:pPr>
            <w:r w:rsidRPr="00552CE1">
              <w:rPr>
                <w:sz w:val="18"/>
                <w:szCs w:val="18"/>
              </w:rPr>
              <w:t>Tunisia</w:t>
            </w:r>
          </w:p>
        </w:tc>
        <w:tc>
          <w:tcPr>
            <w:tcW w:w="657" w:type="pct"/>
            <w:shd w:val="clear" w:color="auto" w:fill="auto"/>
          </w:tcPr>
          <w:p w14:paraId="3AA15D77" w14:textId="77777777" w:rsidR="00924706" w:rsidRPr="00552CE1" w:rsidRDefault="00924706" w:rsidP="00924706">
            <w:pPr>
              <w:jc w:val="left"/>
              <w:rPr>
                <w:sz w:val="18"/>
                <w:szCs w:val="18"/>
                <w:lang w:val="es-ES"/>
              </w:rPr>
            </w:pPr>
            <w:r w:rsidRPr="00552CE1">
              <w:rPr>
                <w:color w:val="000000"/>
                <w:sz w:val="18"/>
                <w:szCs w:val="18"/>
              </w:rPr>
              <w:t>Africa Francophone</w:t>
            </w:r>
          </w:p>
        </w:tc>
        <w:tc>
          <w:tcPr>
            <w:tcW w:w="454" w:type="pct"/>
            <w:shd w:val="clear" w:color="auto" w:fill="auto"/>
          </w:tcPr>
          <w:p w14:paraId="5B8B5EE4" w14:textId="77777777" w:rsidR="00924706" w:rsidRPr="00552CE1" w:rsidRDefault="00924706" w:rsidP="00924706">
            <w:pPr>
              <w:jc w:val="center"/>
              <w:rPr>
                <w:sz w:val="18"/>
                <w:szCs w:val="18"/>
                <w:lang w:val="es-ES"/>
              </w:rPr>
            </w:pPr>
            <w:r w:rsidRPr="00552CE1">
              <w:rPr>
                <w:sz w:val="18"/>
                <w:szCs w:val="18"/>
              </w:rPr>
              <w:t>Non-LVC</w:t>
            </w:r>
          </w:p>
        </w:tc>
        <w:tc>
          <w:tcPr>
            <w:tcW w:w="1067" w:type="pct"/>
            <w:shd w:val="clear" w:color="auto" w:fill="auto"/>
            <w:hideMark/>
          </w:tcPr>
          <w:p w14:paraId="0CC447AB" w14:textId="77777777" w:rsidR="00924706" w:rsidRPr="00552CE1" w:rsidRDefault="00924706" w:rsidP="00924706">
            <w:pPr>
              <w:jc w:val="left"/>
              <w:rPr>
                <w:sz w:val="18"/>
                <w:szCs w:val="18"/>
                <w:lang w:val="es-ES"/>
              </w:rPr>
            </w:pPr>
            <w:r w:rsidRPr="00552CE1">
              <w:rPr>
                <w:sz w:val="18"/>
                <w:szCs w:val="18"/>
                <w:lang w:val="es-ES"/>
              </w:rPr>
              <w:t>TUN/SEV/80/TAS/01+ (Italy) TUN/SEV/80/TAS/02+ (UNIDO)</w:t>
            </w:r>
          </w:p>
        </w:tc>
        <w:tc>
          <w:tcPr>
            <w:tcW w:w="549" w:type="pct"/>
            <w:shd w:val="clear" w:color="auto" w:fill="auto"/>
            <w:hideMark/>
          </w:tcPr>
          <w:p w14:paraId="60FE21BE" w14:textId="77777777" w:rsidR="00924706" w:rsidRPr="00552CE1" w:rsidRDefault="00924706" w:rsidP="00924706">
            <w:pPr>
              <w:jc w:val="center"/>
              <w:rPr>
                <w:sz w:val="18"/>
                <w:szCs w:val="18"/>
              </w:rPr>
            </w:pPr>
            <w:r w:rsidRPr="00552CE1">
              <w:rPr>
                <w:sz w:val="18"/>
                <w:szCs w:val="18"/>
              </w:rPr>
              <w:t>UNIDO/ Italy</w:t>
            </w:r>
          </w:p>
        </w:tc>
        <w:tc>
          <w:tcPr>
            <w:tcW w:w="405" w:type="pct"/>
            <w:shd w:val="clear" w:color="auto" w:fill="auto"/>
            <w:hideMark/>
          </w:tcPr>
          <w:p w14:paraId="10615FD3"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02A5E76A"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31AB851B" w14:textId="77777777" w:rsidR="00924706" w:rsidRPr="00552CE1" w:rsidRDefault="00924706" w:rsidP="00924706">
            <w:pPr>
              <w:jc w:val="left"/>
              <w:rPr>
                <w:sz w:val="18"/>
                <w:szCs w:val="18"/>
              </w:rPr>
            </w:pPr>
            <w:r w:rsidRPr="00552CE1">
              <w:rPr>
                <w:sz w:val="18"/>
                <w:szCs w:val="18"/>
              </w:rPr>
              <w:t>Geographical and agency representation, francophone country, HAT exemption</w:t>
            </w:r>
          </w:p>
        </w:tc>
      </w:tr>
      <w:tr w:rsidR="00924706" w:rsidRPr="00552CE1" w14:paraId="41D0B18B" w14:textId="77777777" w:rsidTr="00924706">
        <w:trPr>
          <w:trHeight w:val="370"/>
        </w:trPr>
        <w:tc>
          <w:tcPr>
            <w:tcW w:w="151" w:type="pct"/>
            <w:shd w:val="clear" w:color="auto" w:fill="auto"/>
          </w:tcPr>
          <w:p w14:paraId="4CDBB5B9" w14:textId="77777777" w:rsidR="00924706" w:rsidRPr="00552CE1" w:rsidRDefault="00924706" w:rsidP="00924706">
            <w:pPr>
              <w:jc w:val="left"/>
              <w:rPr>
                <w:sz w:val="18"/>
                <w:szCs w:val="18"/>
              </w:rPr>
            </w:pPr>
            <w:r w:rsidRPr="00552CE1">
              <w:rPr>
                <w:sz w:val="18"/>
                <w:szCs w:val="18"/>
              </w:rPr>
              <w:t>79</w:t>
            </w:r>
          </w:p>
        </w:tc>
        <w:tc>
          <w:tcPr>
            <w:tcW w:w="556" w:type="pct"/>
            <w:shd w:val="clear" w:color="auto" w:fill="auto"/>
            <w:hideMark/>
          </w:tcPr>
          <w:p w14:paraId="23D753F9" w14:textId="77777777" w:rsidR="00924706" w:rsidRPr="00552CE1" w:rsidRDefault="00924706" w:rsidP="00924706">
            <w:pPr>
              <w:jc w:val="left"/>
              <w:rPr>
                <w:sz w:val="18"/>
                <w:szCs w:val="18"/>
              </w:rPr>
            </w:pPr>
            <w:r w:rsidRPr="00552CE1">
              <w:rPr>
                <w:sz w:val="18"/>
                <w:szCs w:val="18"/>
              </w:rPr>
              <w:t>Türkiye</w:t>
            </w:r>
          </w:p>
        </w:tc>
        <w:tc>
          <w:tcPr>
            <w:tcW w:w="657" w:type="pct"/>
            <w:shd w:val="clear" w:color="auto" w:fill="auto"/>
          </w:tcPr>
          <w:p w14:paraId="16BD422A"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759FFC67"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15A2EFA2" w14:textId="77777777" w:rsidR="00924706" w:rsidRPr="00552CE1" w:rsidRDefault="00924706" w:rsidP="00924706">
            <w:pPr>
              <w:jc w:val="left"/>
              <w:rPr>
                <w:sz w:val="18"/>
                <w:szCs w:val="18"/>
              </w:rPr>
            </w:pPr>
            <w:r w:rsidRPr="00552CE1">
              <w:rPr>
                <w:sz w:val="18"/>
                <w:szCs w:val="18"/>
              </w:rPr>
              <w:t>TUR/SEV/80/TAS/01+</w:t>
            </w:r>
          </w:p>
        </w:tc>
        <w:tc>
          <w:tcPr>
            <w:tcW w:w="549" w:type="pct"/>
            <w:shd w:val="clear" w:color="auto" w:fill="auto"/>
            <w:hideMark/>
          </w:tcPr>
          <w:p w14:paraId="26CFE934"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11323115"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4D91A727"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67C669AB"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513C5012" w14:textId="77777777" w:rsidTr="00924706">
        <w:trPr>
          <w:trHeight w:val="276"/>
        </w:trPr>
        <w:tc>
          <w:tcPr>
            <w:tcW w:w="151" w:type="pct"/>
            <w:shd w:val="clear" w:color="auto" w:fill="auto"/>
          </w:tcPr>
          <w:p w14:paraId="7E37F4F6" w14:textId="77777777" w:rsidR="00924706" w:rsidRPr="00552CE1" w:rsidRDefault="00924706" w:rsidP="00924706">
            <w:pPr>
              <w:jc w:val="left"/>
              <w:rPr>
                <w:sz w:val="18"/>
                <w:szCs w:val="18"/>
              </w:rPr>
            </w:pPr>
            <w:r w:rsidRPr="00552CE1">
              <w:rPr>
                <w:sz w:val="18"/>
                <w:szCs w:val="18"/>
              </w:rPr>
              <w:t>80</w:t>
            </w:r>
          </w:p>
        </w:tc>
        <w:tc>
          <w:tcPr>
            <w:tcW w:w="556" w:type="pct"/>
            <w:shd w:val="clear" w:color="auto" w:fill="auto"/>
            <w:hideMark/>
          </w:tcPr>
          <w:p w14:paraId="43BD8EE8" w14:textId="77777777" w:rsidR="00924706" w:rsidRPr="00552CE1" w:rsidRDefault="00924706" w:rsidP="00924706">
            <w:pPr>
              <w:jc w:val="left"/>
              <w:rPr>
                <w:sz w:val="18"/>
                <w:szCs w:val="18"/>
              </w:rPr>
            </w:pPr>
            <w:r w:rsidRPr="00552CE1">
              <w:rPr>
                <w:sz w:val="18"/>
                <w:szCs w:val="18"/>
              </w:rPr>
              <w:t>Turkmenistan</w:t>
            </w:r>
          </w:p>
        </w:tc>
        <w:tc>
          <w:tcPr>
            <w:tcW w:w="657" w:type="pct"/>
            <w:shd w:val="clear" w:color="auto" w:fill="auto"/>
          </w:tcPr>
          <w:p w14:paraId="5A2038C4" w14:textId="77777777" w:rsidR="00924706" w:rsidRPr="00552CE1" w:rsidRDefault="00924706" w:rsidP="00924706">
            <w:pPr>
              <w:jc w:val="left"/>
              <w:rPr>
                <w:sz w:val="18"/>
                <w:szCs w:val="18"/>
              </w:rPr>
            </w:pPr>
            <w:r w:rsidRPr="00552CE1">
              <w:rPr>
                <w:color w:val="000000"/>
                <w:sz w:val="18"/>
                <w:szCs w:val="18"/>
              </w:rPr>
              <w:t>Europe and Central Asia</w:t>
            </w:r>
          </w:p>
        </w:tc>
        <w:tc>
          <w:tcPr>
            <w:tcW w:w="454" w:type="pct"/>
            <w:shd w:val="clear" w:color="auto" w:fill="auto"/>
          </w:tcPr>
          <w:p w14:paraId="212E92EB"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2C70170" w14:textId="77777777" w:rsidR="00924706" w:rsidRPr="00552CE1" w:rsidRDefault="00924706" w:rsidP="00924706">
            <w:pPr>
              <w:jc w:val="left"/>
              <w:rPr>
                <w:sz w:val="18"/>
                <w:szCs w:val="18"/>
              </w:rPr>
            </w:pPr>
            <w:r w:rsidRPr="00552CE1">
              <w:rPr>
                <w:sz w:val="18"/>
                <w:szCs w:val="18"/>
              </w:rPr>
              <w:t>TKM/SEV/80/TAS/01+</w:t>
            </w:r>
          </w:p>
        </w:tc>
        <w:tc>
          <w:tcPr>
            <w:tcW w:w="549" w:type="pct"/>
            <w:shd w:val="clear" w:color="auto" w:fill="auto"/>
            <w:hideMark/>
          </w:tcPr>
          <w:p w14:paraId="778EE4C6"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3FEB7DE2"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48492DFA" w14:textId="77777777" w:rsidR="00924706" w:rsidRPr="00552CE1" w:rsidRDefault="00924706" w:rsidP="00924706">
            <w:pPr>
              <w:jc w:val="center"/>
              <w:rPr>
                <w:sz w:val="18"/>
                <w:szCs w:val="18"/>
              </w:rPr>
            </w:pPr>
          </w:p>
        </w:tc>
        <w:tc>
          <w:tcPr>
            <w:tcW w:w="707" w:type="pct"/>
            <w:shd w:val="clear" w:color="auto" w:fill="auto"/>
          </w:tcPr>
          <w:p w14:paraId="3A75B8B8" w14:textId="77777777" w:rsidR="00924706" w:rsidRPr="00552CE1" w:rsidRDefault="00924706" w:rsidP="00924706">
            <w:pPr>
              <w:jc w:val="left"/>
              <w:rPr>
                <w:sz w:val="18"/>
                <w:szCs w:val="18"/>
              </w:rPr>
            </w:pPr>
          </w:p>
        </w:tc>
      </w:tr>
      <w:tr w:rsidR="00924706" w:rsidRPr="00552CE1" w14:paraId="0E3EBCC1" w14:textId="77777777" w:rsidTr="00924706">
        <w:trPr>
          <w:trHeight w:val="265"/>
        </w:trPr>
        <w:tc>
          <w:tcPr>
            <w:tcW w:w="151" w:type="pct"/>
            <w:shd w:val="clear" w:color="auto" w:fill="auto"/>
          </w:tcPr>
          <w:p w14:paraId="11D8AB97" w14:textId="77777777" w:rsidR="00924706" w:rsidRPr="00552CE1" w:rsidRDefault="00924706" w:rsidP="00924706">
            <w:pPr>
              <w:jc w:val="left"/>
              <w:rPr>
                <w:sz w:val="18"/>
                <w:szCs w:val="18"/>
              </w:rPr>
            </w:pPr>
            <w:r w:rsidRPr="00552CE1">
              <w:rPr>
                <w:sz w:val="18"/>
                <w:szCs w:val="18"/>
              </w:rPr>
              <w:t>81</w:t>
            </w:r>
          </w:p>
        </w:tc>
        <w:tc>
          <w:tcPr>
            <w:tcW w:w="556" w:type="pct"/>
            <w:shd w:val="clear" w:color="auto" w:fill="auto"/>
            <w:hideMark/>
          </w:tcPr>
          <w:p w14:paraId="403B8CA8" w14:textId="77777777" w:rsidR="00924706" w:rsidRPr="00552CE1" w:rsidRDefault="00924706" w:rsidP="00924706">
            <w:pPr>
              <w:jc w:val="left"/>
              <w:rPr>
                <w:sz w:val="18"/>
                <w:szCs w:val="18"/>
              </w:rPr>
            </w:pPr>
            <w:r w:rsidRPr="00552CE1">
              <w:rPr>
                <w:sz w:val="18"/>
                <w:szCs w:val="18"/>
              </w:rPr>
              <w:t>Tuvalu</w:t>
            </w:r>
          </w:p>
        </w:tc>
        <w:tc>
          <w:tcPr>
            <w:tcW w:w="657" w:type="pct"/>
            <w:shd w:val="clear" w:color="auto" w:fill="auto"/>
          </w:tcPr>
          <w:p w14:paraId="478FE9D7"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770AAAA7"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F41C8CB" w14:textId="77777777" w:rsidR="00924706" w:rsidRPr="00552CE1" w:rsidRDefault="00924706" w:rsidP="00924706">
            <w:pPr>
              <w:jc w:val="left"/>
              <w:rPr>
                <w:sz w:val="18"/>
                <w:szCs w:val="18"/>
              </w:rPr>
            </w:pPr>
            <w:r w:rsidRPr="00552CE1">
              <w:rPr>
                <w:sz w:val="18"/>
                <w:szCs w:val="18"/>
              </w:rPr>
              <w:t>TUV/SEV/81/TAS/01+</w:t>
            </w:r>
          </w:p>
        </w:tc>
        <w:tc>
          <w:tcPr>
            <w:tcW w:w="549" w:type="pct"/>
            <w:shd w:val="clear" w:color="auto" w:fill="auto"/>
            <w:hideMark/>
          </w:tcPr>
          <w:p w14:paraId="49C104D0"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0CE27D27"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67E7EF9F" w14:textId="77777777" w:rsidR="00924706" w:rsidRPr="00552CE1" w:rsidRDefault="00924706" w:rsidP="00924706">
            <w:pPr>
              <w:jc w:val="center"/>
              <w:rPr>
                <w:sz w:val="18"/>
                <w:szCs w:val="18"/>
              </w:rPr>
            </w:pPr>
          </w:p>
        </w:tc>
        <w:tc>
          <w:tcPr>
            <w:tcW w:w="707" w:type="pct"/>
            <w:shd w:val="clear" w:color="auto" w:fill="auto"/>
          </w:tcPr>
          <w:p w14:paraId="47E09847" w14:textId="77777777" w:rsidR="00924706" w:rsidRPr="00552CE1" w:rsidRDefault="00924706" w:rsidP="00924706">
            <w:pPr>
              <w:jc w:val="left"/>
              <w:rPr>
                <w:sz w:val="18"/>
                <w:szCs w:val="18"/>
              </w:rPr>
            </w:pPr>
          </w:p>
        </w:tc>
      </w:tr>
      <w:tr w:rsidR="00924706" w:rsidRPr="00552CE1" w14:paraId="68176667" w14:textId="77777777" w:rsidTr="00924706">
        <w:trPr>
          <w:trHeight w:val="283"/>
        </w:trPr>
        <w:tc>
          <w:tcPr>
            <w:tcW w:w="151" w:type="pct"/>
            <w:shd w:val="clear" w:color="auto" w:fill="auto"/>
          </w:tcPr>
          <w:p w14:paraId="17DBED3D" w14:textId="77777777" w:rsidR="00924706" w:rsidRPr="00552CE1" w:rsidRDefault="00924706" w:rsidP="00924706">
            <w:pPr>
              <w:jc w:val="left"/>
              <w:rPr>
                <w:sz w:val="18"/>
                <w:szCs w:val="18"/>
              </w:rPr>
            </w:pPr>
            <w:r w:rsidRPr="00552CE1">
              <w:rPr>
                <w:sz w:val="18"/>
                <w:szCs w:val="18"/>
              </w:rPr>
              <w:t>82</w:t>
            </w:r>
          </w:p>
        </w:tc>
        <w:tc>
          <w:tcPr>
            <w:tcW w:w="556" w:type="pct"/>
            <w:shd w:val="clear" w:color="auto" w:fill="auto"/>
          </w:tcPr>
          <w:p w14:paraId="6B290EAE" w14:textId="77777777" w:rsidR="00924706" w:rsidRPr="00552CE1" w:rsidRDefault="00924706" w:rsidP="00924706">
            <w:pPr>
              <w:jc w:val="left"/>
              <w:rPr>
                <w:sz w:val="18"/>
                <w:szCs w:val="18"/>
              </w:rPr>
            </w:pPr>
            <w:r w:rsidRPr="00552CE1">
              <w:rPr>
                <w:color w:val="000000"/>
                <w:sz w:val="18"/>
                <w:szCs w:val="18"/>
              </w:rPr>
              <w:t>Uganda</w:t>
            </w:r>
          </w:p>
        </w:tc>
        <w:tc>
          <w:tcPr>
            <w:tcW w:w="657" w:type="pct"/>
            <w:shd w:val="clear" w:color="auto" w:fill="auto"/>
          </w:tcPr>
          <w:p w14:paraId="21251B07"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278AB216"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0EDEC7F8" w14:textId="77777777" w:rsidR="00924706" w:rsidRPr="00552CE1" w:rsidRDefault="00924706" w:rsidP="00924706">
            <w:pPr>
              <w:jc w:val="left"/>
              <w:rPr>
                <w:sz w:val="18"/>
                <w:szCs w:val="18"/>
              </w:rPr>
            </w:pPr>
            <w:r w:rsidRPr="00552CE1">
              <w:rPr>
                <w:color w:val="000000"/>
                <w:sz w:val="18"/>
                <w:szCs w:val="18"/>
              </w:rPr>
              <w:t>UGA/SEV/81/TAS/01+</w:t>
            </w:r>
          </w:p>
        </w:tc>
        <w:tc>
          <w:tcPr>
            <w:tcW w:w="549" w:type="pct"/>
            <w:shd w:val="clear" w:color="auto" w:fill="auto"/>
          </w:tcPr>
          <w:p w14:paraId="13AA1DA2" w14:textId="77777777" w:rsidR="00924706" w:rsidRPr="00552CE1" w:rsidRDefault="00924706" w:rsidP="00924706">
            <w:pPr>
              <w:jc w:val="center"/>
              <w:rPr>
                <w:sz w:val="18"/>
                <w:szCs w:val="18"/>
              </w:rPr>
            </w:pPr>
            <w:r w:rsidRPr="00552CE1">
              <w:rPr>
                <w:color w:val="000000"/>
                <w:sz w:val="18"/>
                <w:szCs w:val="18"/>
              </w:rPr>
              <w:t>UNEP</w:t>
            </w:r>
          </w:p>
        </w:tc>
        <w:tc>
          <w:tcPr>
            <w:tcW w:w="405" w:type="pct"/>
            <w:shd w:val="clear" w:color="auto" w:fill="auto"/>
          </w:tcPr>
          <w:p w14:paraId="003F8D99" w14:textId="77777777" w:rsidR="00924706" w:rsidRPr="00552CE1" w:rsidRDefault="00924706" w:rsidP="00924706">
            <w:pPr>
              <w:jc w:val="right"/>
              <w:rPr>
                <w:sz w:val="18"/>
                <w:szCs w:val="18"/>
              </w:rPr>
            </w:pPr>
            <w:r w:rsidRPr="00552CE1">
              <w:rPr>
                <w:color w:val="000000"/>
                <w:sz w:val="18"/>
                <w:szCs w:val="18"/>
              </w:rPr>
              <w:t>50,000</w:t>
            </w:r>
          </w:p>
        </w:tc>
        <w:tc>
          <w:tcPr>
            <w:tcW w:w="454" w:type="pct"/>
            <w:shd w:val="clear" w:color="auto" w:fill="auto"/>
          </w:tcPr>
          <w:p w14:paraId="2127CD79" w14:textId="77777777" w:rsidR="00924706" w:rsidRPr="00552CE1" w:rsidRDefault="00924706" w:rsidP="00924706">
            <w:pPr>
              <w:jc w:val="center"/>
              <w:rPr>
                <w:sz w:val="18"/>
                <w:szCs w:val="18"/>
              </w:rPr>
            </w:pPr>
          </w:p>
        </w:tc>
        <w:tc>
          <w:tcPr>
            <w:tcW w:w="707" w:type="pct"/>
            <w:shd w:val="clear" w:color="auto" w:fill="auto"/>
          </w:tcPr>
          <w:p w14:paraId="0F0258DA" w14:textId="77777777" w:rsidR="00924706" w:rsidRPr="00552CE1" w:rsidRDefault="00924706" w:rsidP="00924706">
            <w:pPr>
              <w:jc w:val="left"/>
              <w:rPr>
                <w:sz w:val="18"/>
                <w:szCs w:val="18"/>
              </w:rPr>
            </w:pPr>
          </w:p>
        </w:tc>
      </w:tr>
      <w:tr w:rsidR="00924706" w:rsidRPr="00552CE1" w14:paraId="47BA1EAC" w14:textId="77777777" w:rsidTr="00924706">
        <w:trPr>
          <w:trHeight w:val="283"/>
        </w:trPr>
        <w:tc>
          <w:tcPr>
            <w:tcW w:w="151" w:type="pct"/>
            <w:shd w:val="clear" w:color="auto" w:fill="auto"/>
          </w:tcPr>
          <w:p w14:paraId="64C07AFF" w14:textId="77777777" w:rsidR="00924706" w:rsidRPr="00552CE1" w:rsidRDefault="00924706" w:rsidP="00924706">
            <w:pPr>
              <w:jc w:val="left"/>
              <w:rPr>
                <w:sz w:val="18"/>
                <w:szCs w:val="18"/>
              </w:rPr>
            </w:pPr>
            <w:r w:rsidRPr="00552CE1">
              <w:rPr>
                <w:sz w:val="18"/>
                <w:szCs w:val="18"/>
              </w:rPr>
              <w:t>83</w:t>
            </w:r>
          </w:p>
        </w:tc>
        <w:tc>
          <w:tcPr>
            <w:tcW w:w="556" w:type="pct"/>
            <w:shd w:val="clear" w:color="auto" w:fill="auto"/>
          </w:tcPr>
          <w:p w14:paraId="473B72F6" w14:textId="77777777" w:rsidR="00924706" w:rsidRPr="00552CE1" w:rsidRDefault="00924706" w:rsidP="00924706">
            <w:pPr>
              <w:jc w:val="left"/>
              <w:rPr>
                <w:color w:val="000000"/>
                <w:sz w:val="18"/>
                <w:szCs w:val="18"/>
              </w:rPr>
            </w:pPr>
            <w:r w:rsidRPr="00552CE1">
              <w:rPr>
                <w:sz w:val="18"/>
                <w:szCs w:val="18"/>
              </w:rPr>
              <w:t>United Republic of Tanzania (the)</w:t>
            </w:r>
          </w:p>
        </w:tc>
        <w:tc>
          <w:tcPr>
            <w:tcW w:w="657" w:type="pct"/>
            <w:shd w:val="clear" w:color="auto" w:fill="auto"/>
          </w:tcPr>
          <w:p w14:paraId="4EB6178A" w14:textId="77777777" w:rsidR="00924706" w:rsidRPr="00552CE1" w:rsidRDefault="00924706" w:rsidP="00924706">
            <w:pPr>
              <w:jc w:val="left"/>
              <w:rPr>
                <w:color w:val="000000"/>
                <w:sz w:val="18"/>
                <w:szCs w:val="18"/>
              </w:rPr>
            </w:pPr>
            <w:r w:rsidRPr="00552CE1">
              <w:rPr>
                <w:color w:val="000000"/>
                <w:sz w:val="18"/>
                <w:szCs w:val="18"/>
              </w:rPr>
              <w:t>Africa Anglophone</w:t>
            </w:r>
          </w:p>
        </w:tc>
        <w:tc>
          <w:tcPr>
            <w:tcW w:w="454" w:type="pct"/>
            <w:shd w:val="clear" w:color="auto" w:fill="auto"/>
          </w:tcPr>
          <w:p w14:paraId="3AB1F09C"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tcPr>
          <w:p w14:paraId="57686497" w14:textId="77777777" w:rsidR="00924706" w:rsidRPr="00552CE1" w:rsidRDefault="00924706" w:rsidP="00924706">
            <w:pPr>
              <w:jc w:val="left"/>
              <w:rPr>
                <w:color w:val="000000"/>
                <w:sz w:val="18"/>
                <w:szCs w:val="18"/>
              </w:rPr>
            </w:pPr>
            <w:r w:rsidRPr="00552CE1">
              <w:rPr>
                <w:color w:val="000000"/>
                <w:sz w:val="18"/>
                <w:szCs w:val="18"/>
              </w:rPr>
              <w:t>URT/SEV/81/TAS/01+</w:t>
            </w:r>
          </w:p>
        </w:tc>
        <w:tc>
          <w:tcPr>
            <w:tcW w:w="549" w:type="pct"/>
            <w:shd w:val="clear" w:color="auto" w:fill="auto"/>
          </w:tcPr>
          <w:p w14:paraId="5AE7DF7A" w14:textId="77777777" w:rsidR="00924706" w:rsidRPr="00552CE1" w:rsidRDefault="00924706" w:rsidP="00924706">
            <w:pPr>
              <w:jc w:val="center"/>
              <w:rPr>
                <w:color w:val="000000"/>
                <w:sz w:val="18"/>
                <w:szCs w:val="18"/>
              </w:rPr>
            </w:pPr>
            <w:r w:rsidRPr="00552CE1">
              <w:rPr>
                <w:color w:val="000000"/>
                <w:sz w:val="18"/>
                <w:szCs w:val="18"/>
              </w:rPr>
              <w:t>UNEP</w:t>
            </w:r>
          </w:p>
        </w:tc>
        <w:tc>
          <w:tcPr>
            <w:tcW w:w="405" w:type="pct"/>
            <w:shd w:val="clear" w:color="auto" w:fill="auto"/>
          </w:tcPr>
          <w:p w14:paraId="0C75375F" w14:textId="77777777" w:rsidR="00924706" w:rsidRPr="00552CE1" w:rsidRDefault="00924706" w:rsidP="00924706">
            <w:pPr>
              <w:jc w:val="right"/>
              <w:rPr>
                <w:color w:val="000000"/>
                <w:sz w:val="18"/>
                <w:szCs w:val="18"/>
              </w:rPr>
            </w:pPr>
            <w:r w:rsidRPr="00552CE1">
              <w:rPr>
                <w:color w:val="000000"/>
                <w:sz w:val="18"/>
                <w:szCs w:val="18"/>
              </w:rPr>
              <w:t>95,000</w:t>
            </w:r>
          </w:p>
        </w:tc>
        <w:tc>
          <w:tcPr>
            <w:tcW w:w="454" w:type="pct"/>
            <w:shd w:val="clear" w:color="auto" w:fill="auto"/>
          </w:tcPr>
          <w:p w14:paraId="07D9E825" w14:textId="77777777" w:rsidR="00924706" w:rsidRPr="00552CE1" w:rsidRDefault="00924706" w:rsidP="00924706">
            <w:pPr>
              <w:jc w:val="center"/>
              <w:rPr>
                <w:sz w:val="18"/>
                <w:szCs w:val="18"/>
              </w:rPr>
            </w:pPr>
          </w:p>
        </w:tc>
        <w:tc>
          <w:tcPr>
            <w:tcW w:w="707" w:type="pct"/>
            <w:shd w:val="clear" w:color="auto" w:fill="auto"/>
          </w:tcPr>
          <w:p w14:paraId="4DAB827F" w14:textId="77777777" w:rsidR="00924706" w:rsidRPr="00552CE1" w:rsidRDefault="00924706" w:rsidP="00924706">
            <w:pPr>
              <w:jc w:val="left"/>
              <w:rPr>
                <w:sz w:val="18"/>
                <w:szCs w:val="18"/>
              </w:rPr>
            </w:pPr>
          </w:p>
        </w:tc>
      </w:tr>
      <w:tr w:rsidR="00924706" w:rsidRPr="00552CE1" w14:paraId="462F9699" w14:textId="77777777" w:rsidTr="00924706">
        <w:trPr>
          <w:trHeight w:val="258"/>
        </w:trPr>
        <w:tc>
          <w:tcPr>
            <w:tcW w:w="151" w:type="pct"/>
            <w:shd w:val="clear" w:color="auto" w:fill="auto"/>
          </w:tcPr>
          <w:p w14:paraId="4A3792D6" w14:textId="77777777" w:rsidR="00924706" w:rsidRPr="00552CE1" w:rsidRDefault="00924706" w:rsidP="00924706">
            <w:pPr>
              <w:jc w:val="left"/>
              <w:rPr>
                <w:sz w:val="18"/>
                <w:szCs w:val="18"/>
              </w:rPr>
            </w:pPr>
            <w:r w:rsidRPr="00552CE1">
              <w:rPr>
                <w:sz w:val="18"/>
                <w:szCs w:val="18"/>
              </w:rPr>
              <w:t>84</w:t>
            </w:r>
          </w:p>
        </w:tc>
        <w:tc>
          <w:tcPr>
            <w:tcW w:w="556" w:type="pct"/>
            <w:shd w:val="clear" w:color="auto" w:fill="auto"/>
            <w:hideMark/>
          </w:tcPr>
          <w:p w14:paraId="5108FA3A" w14:textId="77777777" w:rsidR="00924706" w:rsidRPr="00552CE1" w:rsidRDefault="00924706" w:rsidP="00924706">
            <w:pPr>
              <w:jc w:val="left"/>
              <w:rPr>
                <w:sz w:val="18"/>
                <w:szCs w:val="18"/>
              </w:rPr>
            </w:pPr>
            <w:r w:rsidRPr="00552CE1">
              <w:rPr>
                <w:sz w:val="18"/>
                <w:szCs w:val="18"/>
              </w:rPr>
              <w:t>Vanuatu</w:t>
            </w:r>
          </w:p>
        </w:tc>
        <w:tc>
          <w:tcPr>
            <w:tcW w:w="657" w:type="pct"/>
            <w:shd w:val="clear" w:color="auto" w:fill="auto"/>
          </w:tcPr>
          <w:p w14:paraId="60745EC8" w14:textId="77777777" w:rsidR="00924706" w:rsidRPr="00552CE1" w:rsidRDefault="00924706" w:rsidP="00924706">
            <w:pPr>
              <w:jc w:val="left"/>
              <w:rPr>
                <w:sz w:val="18"/>
                <w:szCs w:val="18"/>
              </w:rPr>
            </w:pPr>
            <w:r w:rsidRPr="00552CE1">
              <w:rPr>
                <w:color w:val="000000"/>
                <w:sz w:val="18"/>
                <w:szCs w:val="18"/>
              </w:rPr>
              <w:t>Pacific Island Countries</w:t>
            </w:r>
          </w:p>
        </w:tc>
        <w:tc>
          <w:tcPr>
            <w:tcW w:w="454" w:type="pct"/>
            <w:shd w:val="clear" w:color="auto" w:fill="auto"/>
          </w:tcPr>
          <w:p w14:paraId="6B650515"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D80DC16" w14:textId="77777777" w:rsidR="00924706" w:rsidRPr="00552CE1" w:rsidRDefault="00924706" w:rsidP="00924706">
            <w:pPr>
              <w:jc w:val="left"/>
              <w:rPr>
                <w:sz w:val="18"/>
                <w:szCs w:val="18"/>
              </w:rPr>
            </w:pPr>
            <w:r w:rsidRPr="00552CE1">
              <w:rPr>
                <w:sz w:val="18"/>
                <w:szCs w:val="18"/>
              </w:rPr>
              <w:t>VAN/SEV/81/TAS/01+</w:t>
            </w:r>
          </w:p>
        </w:tc>
        <w:tc>
          <w:tcPr>
            <w:tcW w:w="549" w:type="pct"/>
            <w:shd w:val="clear" w:color="auto" w:fill="auto"/>
            <w:hideMark/>
          </w:tcPr>
          <w:p w14:paraId="7387E938"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400AF025" w14:textId="77777777" w:rsidR="00924706" w:rsidRPr="00552CE1" w:rsidRDefault="00924706" w:rsidP="00924706">
            <w:pPr>
              <w:jc w:val="right"/>
              <w:rPr>
                <w:sz w:val="18"/>
                <w:szCs w:val="18"/>
              </w:rPr>
            </w:pPr>
            <w:r w:rsidRPr="00552CE1">
              <w:rPr>
                <w:sz w:val="18"/>
                <w:szCs w:val="18"/>
              </w:rPr>
              <w:t>50,000</w:t>
            </w:r>
          </w:p>
        </w:tc>
        <w:tc>
          <w:tcPr>
            <w:tcW w:w="454" w:type="pct"/>
            <w:shd w:val="clear" w:color="auto" w:fill="auto"/>
          </w:tcPr>
          <w:p w14:paraId="7EAB9D5F" w14:textId="77777777" w:rsidR="00924706" w:rsidRPr="00552CE1" w:rsidRDefault="00924706" w:rsidP="00924706">
            <w:pPr>
              <w:jc w:val="center"/>
              <w:rPr>
                <w:sz w:val="18"/>
                <w:szCs w:val="18"/>
              </w:rPr>
            </w:pPr>
          </w:p>
        </w:tc>
        <w:tc>
          <w:tcPr>
            <w:tcW w:w="707" w:type="pct"/>
            <w:shd w:val="clear" w:color="auto" w:fill="auto"/>
          </w:tcPr>
          <w:p w14:paraId="18C12EDD" w14:textId="77777777" w:rsidR="00924706" w:rsidRPr="00552CE1" w:rsidRDefault="00924706" w:rsidP="00924706">
            <w:pPr>
              <w:jc w:val="left"/>
              <w:rPr>
                <w:sz w:val="18"/>
                <w:szCs w:val="18"/>
              </w:rPr>
            </w:pPr>
          </w:p>
        </w:tc>
      </w:tr>
      <w:tr w:rsidR="00924706" w:rsidRPr="00552CE1" w14:paraId="5EE52CF0" w14:textId="77777777" w:rsidTr="00924706">
        <w:trPr>
          <w:trHeight w:val="227"/>
        </w:trPr>
        <w:tc>
          <w:tcPr>
            <w:tcW w:w="151" w:type="pct"/>
            <w:shd w:val="clear" w:color="auto" w:fill="auto"/>
          </w:tcPr>
          <w:p w14:paraId="2AB13BE8" w14:textId="77777777" w:rsidR="00924706" w:rsidRPr="00552CE1" w:rsidRDefault="00924706" w:rsidP="00924706">
            <w:pPr>
              <w:jc w:val="left"/>
              <w:rPr>
                <w:sz w:val="18"/>
                <w:szCs w:val="18"/>
              </w:rPr>
            </w:pPr>
            <w:r w:rsidRPr="00552CE1">
              <w:rPr>
                <w:sz w:val="18"/>
                <w:szCs w:val="18"/>
              </w:rPr>
              <w:t>85</w:t>
            </w:r>
          </w:p>
        </w:tc>
        <w:tc>
          <w:tcPr>
            <w:tcW w:w="556" w:type="pct"/>
            <w:shd w:val="clear" w:color="auto" w:fill="auto"/>
            <w:hideMark/>
          </w:tcPr>
          <w:p w14:paraId="6C540254" w14:textId="77777777" w:rsidR="00924706" w:rsidRPr="00552CE1" w:rsidRDefault="00924706" w:rsidP="00924706">
            <w:pPr>
              <w:jc w:val="left"/>
              <w:rPr>
                <w:sz w:val="18"/>
                <w:szCs w:val="18"/>
              </w:rPr>
            </w:pPr>
            <w:r w:rsidRPr="00552CE1">
              <w:rPr>
                <w:sz w:val="18"/>
                <w:szCs w:val="18"/>
              </w:rPr>
              <w:t>Venezuela (Bolivarian Republic of)</w:t>
            </w:r>
          </w:p>
        </w:tc>
        <w:tc>
          <w:tcPr>
            <w:tcW w:w="657" w:type="pct"/>
            <w:shd w:val="clear" w:color="auto" w:fill="auto"/>
          </w:tcPr>
          <w:p w14:paraId="6DEA428E" w14:textId="77777777" w:rsidR="00924706" w:rsidRPr="00552CE1" w:rsidRDefault="00924706" w:rsidP="00924706">
            <w:pPr>
              <w:jc w:val="left"/>
              <w:rPr>
                <w:sz w:val="18"/>
                <w:szCs w:val="18"/>
              </w:rPr>
            </w:pPr>
            <w:r w:rsidRPr="00552CE1">
              <w:rPr>
                <w:color w:val="000000"/>
                <w:sz w:val="18"/>
                <w:szCs w:val="18"/>
              </w:rPr>
              <w:t>South America</w:t>
            </w:r>
          </w:p>
        </w:tc>
        <w:tc>
          <w:tcPr>
            <w:tcW w:w="454" w:type="pct"/>
            <w:shd w:val="clear" w:color="auto" w:fill="auto"/>
          </w:tcPr>
          <w:p w14:paraId="4F082CF5"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7B19816" w14:textId="77777777" w:rsidR="00924706" w:rsidRPr="00552CE1" w:rsidRDefault="00924706" w:rsidP="00924706">
            <w:pPr>
              <w:jc w:val="left"/>
              <w:rPr>
                <w:sz w:val="18"/>
                <w:szCs w:val="18"/>
              </w:rPr>
            </w:pPr>
            <w:r w:rsidRPr="00552CE1">
              <w:rPr>
                <w:sz w:val="18"/>
                <w:szCs w:val="18"/>
              </w:rPr>
              <w:t>VEN/SEV/81/TAS/01+</w:t>
            </w:r>
          </w:p>
        </w:tc>
        <w:tc>
          <w:tcPr>
            <w:tcW w:w="549" w:type="pct"/>
            <w:shd w:val="clear" w:color="auto" w:fill="auto"/>
            <w:hideMark/>
          </w:tcPr>
          <w:p w14:paraId="432438BE"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5FA1A611"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576CBA3C"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01316465" w14:textId="77777777" w:rsidR="00924706" w:rsidRPr="00552CE1" w:rsidRDefault="00924706" w:rsidP="00924706">
            <w:pPr>
              <w:jc w:val="left"/>
              <w:rPr>
                <w:sz w:val="18"/>
                <w:szCs w:val="18"/>
              </w:rPr>
            </w:pPr>
            <w:r w:rsidRPr="00552CE1">
              <w:rPr>
                <w:sz w:val="18"/>
                <w:szCs w:val="18"/>
              </w:rPr>
              <w:t>Geographical and agency representation, Kigali Amendment not ratified</w:t>
            </w:r>
          </w:p>
        </w:tc>
      </w:tr>
      <w:tr w:rsidR="00924706" w:rsidRPr="00552CE1" w14:paraId="1887DEC1" w14:textId="77777777" w:rsidTr="00924706">
        <w:trPr>
          <w:trHeight w:val="325"/>
        </w:trPr>
        <w:tc>
          <w:tcPr>
            <w:tcW w:w="151" w:type="pct"/>
            <w:shd w:val="clear" w:color="auto" w:fill="auto"/>
          </w:tcPr>
          <w:p w14:paraId="18F9E083" w14:textId="77777777" w:rsidR="00924706" w:rsidRPr="00552CE1" w:rsidRDefault="00924706" w:rsidP="00924706">
            <w:pPr>
              <w:jc w:val="left"/>
              <w:rPr>
                <w:sz w:val="18"/>
                <w:szCs w:val="18"/>
              </w:rPr>
            </w:pPr>
            <w:r w:rsidRPr="00552CE1">
              <w:rPr>
                <w:sz w:val="18"/>
                <w:szCs w:val="18"/>
              </w:rPr>
              <w:t>86</w:t>
            </w:r>
          </w:p>
        </w:tc>
        <w:tc>
          <w:tcPr>
            <w:tcW w:w="556" w:type="pct"/>
            <w:shd w:val="clear" w:color="auto" w:fill="auto"/>
            <w:hideMark/>
          </w:tcPr>
          <w:p w14:paraId="4526C10E" w14:textId="77777777" w:rsidR="00924706" w:rsidRPr="00552CE1" w:rsidRDefault="00924706" w:rsidP="00924706">
            <w:pPr>
              <w:jc w:val="left"/>
              <w:rPr>
                <w:sz w:val="18"/>
                <w:szCs w:val="18"/>
              </w:rPr>
            </w:pPr>
            <w:r w:rsidRPr="00552CE1">
              <w:rPr>
                <w:sz w:val="18"/>
                <w:szCs w:val="18"/>
              </w:rPr>
              <w:t>Viet Nam</w:t>
            </w:r>
          </w:p>
        </w:tc>
        <w:tc>
          <w:tcPr>
            <w:tcW w:w="657" w:type="pct"/>
            <w:shd w:val="clear" w:color="auto" w:fill="auto"/>
          </w:tcPr>
          <w:p w14:paraId="7AC90A27" w14:textId="77777777" w:rsidR="00924706" w:rsidRPr="00552CE1" w:rsidRDefault="00924706" w:rsidP="00924706">
            <w:pPr>
              <w:jc w:val="left"/>
              <w:rPr>
                <w:sz w:val="18"/>
                <w:szCs w:val="18"/>
              </w:rPr>
            </w:pPr>
            <w:r w:rsidRPr="00552CE1">
              <w:rPr>
                <w:color w:val="000000"/>
                <w:sz w:val="18"/>
                <w:szCs w:val="18"/>
              </w:rPr>
              <w:t>Southeast Asia</w:t>
            </w:r>
          </w:p>
        </w:tc>
        <w:tc>
          <w:tcPr>
            <w:tcW w:w="454" w:type="pct"/>
            <w:shd w:val="clear" w:color="auto" w:fill="auto"/>
          </w:tcPr>
          <w:p w14:paraId="0D9772BB" w14:textId="77777777" w:rsidR="00924706" w:rsidRPr="00552CE1" w:rsidRDefault="00924706" w:rsidP="00924706">
            <w:pPr>
              <w:jc w:val="center"/>
              <w:rPr>
                <w:sz w:val="18"/>
                <w:szCs w:val="18"/>
              </w:rPr>
            </w:pPr>
            <w:r w:rsidRPr="00552CE1">
              <w:rPr>
                <w:sz w:val="18"/>
                <w:szCs w:val="18"/>
              </w:rPr>
              <w:t>Non-LVC</w:t>
            </w:r>
          </w:p>
        </w:tc>
        <w:tc>
          <w:tcPr>
            <w:tcW w:w="1067" w:type="pct"/>
            <w:shd w:val="clear" w:color="auto" w:fill="auto"/>
            <w:hideMark/>
          </w:tcPr>
          <w:p w14:paraId="06192D74" w14:textId="77777777" w:rsidR="00924706" w:rsidRPr="00552CE1" w:rsidRDefault="00924706" w:rsidP="00924706">
            <w:pPr>
              <w:jc w:val="left"/>
              <w:rPr>
                <w:sz w:val="18"/>
                <w:szCs w:val="18"/>
              </w:rPr>
            </w:pPr>
            <w:r w:rsidRPr="00552CE1">
              <w:rPr>
                <w:sz w:val="18"/>
                <w:szCs w:val="18"/>
              </w:rPr>
              <w:t>VIE/SEV/80/TAS/01+</w:t>
            </w:r>
          </w:p>
        </w:tc>
        <w:tc>
          <w:tcPr>
            <w:tcW w:w="549" w:type="pct"/>
            <w:shd w:val="clear" w:color="auto" w:fill="auto"/>
            <w:hideMark/>
          </w:tcPr>
          <w:p w14:paraId="0EF1737D" w14:textId="77777777" w:rsidR="00924706" w:rsidRPr="00552CE1" w:rsidRDefault="00924706" w:rsidP="00924706">
            <w:pPr>
              <w:jc w:val="center"/>
              <w:rPr>
                <w:sz w:val="18"/>
                <w:szCs w:val="18"/>
              </w:rPr>
            </w:pPr>
            <w:r w:rsidRPr="00552CE1">
              <w:rPr>
                <w:sz w:val="18"/>
                <w:szCs w:val="18"/>
              </w:rPr>
              <w:t>UNIDO</w:t>
            </w:r>
          </w:p>
        </w:tc>
        <w:tc>
          <w:tcPr>
            <w:tcW w:w="405" w:type="pct"/>
            <w:shd w:val="clear" w:color="auto" w:fill="auto"/>
            <w:hideMark/>
          </w:tcPr>
          <w:p w14:paraId="5FE84CAA" w14:textId="77777777" w:rsidR="00924706" w:rsidRPr="00552CE1" w:rsidRDefault="00924706" w:rsidP="00924706">
            <w:pPr>
              <w:jc w:val="right"/>
              <w:rPr>
                <w:sz w:val="18"/>
                <w:szCs w:val="18"/>
              </w:rPr>
            </w:pPr>
            <w:r w:rsidRPr="00552CE1">
              <w:rPr>
                <w:sz w:val="18"/>
                <w:szCs w:val="18"/>
              </w:rPr>
              <w:t>250,000</w:t>
            </w:r>
          </w:p>
        </w:tc>
        <w:tc>
          <w:tcPr>
            <w:tcW w:w="454" w:type="pct"/>
            <w:shd w:val="clear" w:color="auto" w:fill="auto"/>
          </w:tcPr>
          <w:p w14:paraId="6DD1EFD2"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29EA31DE" w14:textId="77777777" w:rsidR="00924706" w:rsidRPr="00552CE1" w:rsidRDefault="00924706" w:rsidP="00924706">
            <w:pPr>
              <w:jc w:val="left"/>
              <w:rPr>
                <w:sz w:val="18"/>
                <w:szCs w:val="18"/>
              </w:rPr>
            </w:pPr>
            <w:r w:rsidRPr="00552CE1">
              <w:rPr>
                <w:sz w:val="18"/>
                <w:szCs w:val="18"/>
              </w:rPr>
              <w:t xml:space="preserve">Geographical and agency representation </w:t>
            </w:r>
          </w:p>
        </w:tc>
      </w:tr>
      <w:tr w:rsidR="00924706" w:rsidRPr="00552CE1" w14:paraId="16096D11" w14:textId="77777777" w:rsidTr="00924706">
        <w:trPr>
          <w:trHeight w:val="429"/>
        </w:trPr>
        <w:tc>
          <w:tcPr>
            <w:tcW w:w="151" w:type="pct"/>
          </w:tcPr>
          <w:p w14:paraId="2F794212" w14:textId="77777777" w:rsidR="00924706" w:rsidRPr="00552CE1" w:rsidRDefault="00924706" w:rsidP="00924706">
            <w:pPr>
              <w:jc w:val="left"/>
              <w:rPr>
                <w:sz w:val="18"/>
                <w:szCs w:val="18"/>
              </w:rPr>
            </w:pPr>
            <w:r w:rsidRPr="00552CE1">
              <w:rPr>
                <w:sz w:val="18"/>
                <w:szCs w:val="18"/>
              </w:rPr>
              <w:t>87</w:t>
            </w:r>
          </w:p>
        </w:tc>
        <w:tc>
          <w:tcPr>
            <w:tcW w:w="556" w:type="pct"/>
            <w:shd w:val="clear" w:color="auto" w:fill="auto"/>
            <w:hideMark/>
          </w:tcPr>
          <w:p w14:paraId="59E8699B" w14:textId="77777777" w:rsidR="00924706" w:rsidRPr="00552CE1" w:rsidRDefault="00924706" w:rsidP="00924706">
            <w:pPr>
              <w:jc w:val="left"/>
              <w:rPr>
                <w:sz w:val="18"/>
                <w:szCs w:val="18"/>
              </w:rPr>
            </w:pPr>
            <w:r w:rsidRPr="00552CE1">
              <w:rPr>
                <w:sz w:val="18"/>
                <w:szCs w:val="18"/>
              </w:rPr>
              <w:t>Zambia</w:t>
            </w:r>
          </w:p>
        </w:tc>
        <w:tc>
          <w:tcPr>
            <w:tcW w:w="657" w:type="pct"/>
            <w:shd w:val="clear" w:color="auto" w:fill="auto"/>
          </w:tcPr>
          <w:p w14:paraId="44283A92"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565BD605"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1C2E55A3" w14:textId="77777777" w:rsidR="00924706" w:rsidRPr="00552CE1" w:rsidRDefault="00924706" w:rsidP="00924706">
            <w:pPr>
              <w:jc w:val="left"/>
              <w:rPr>
                <w:sz w:val="18"/>
                <w:szCs w:val="18"/>
              </w:rPr>
            </w:pPr>
            <w:r w:rsidRPr="00552CE1">
              <w:rPr>
                <w:sz w:val="18"/>
                <w:szCs w:val="18"/>
              </w:rPr>
              <w:t>ZAM/SEV/80/TAS/01+</w:t>
            </w:r>
          </w:p>
        </w:tc>
        <w:tc>
          <w:tcPr>
            <w:tcW w:w="549" w:type="pct"/>
            <w:shd w:val="clear" w:color="auto" w:fill="auto"/>
            <w:hideMark/>
          </w:tcPr>
          <w:p w14:paraId="3897FD32"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39D93CBC" w14:textId="77777777" w:rsidR="00924706" w:rsidRPr="00552CE1" w:rsidRDefault="00924706" w:rsidP="00924706">
            <w:pPr>
              <w:jc w:val="right"/>
              <w:rPr>
                <w:sz w:val="18"/>
                <w:szCs w:val="18"/>
              </w:rPr>
            </w:pPr>
            <w:r w:rsidRPr="00552CE1">
              <w:rPr>
                <w:sz w:val="18"/>
                <w:szCs w:val="18"/>
              </w:rPr>
              <w:t>95,000</w:t>
            </w:r>
          </w:p>
        </w:tc>
        <w:tc>
          <w:tcPr>
            <w:tcW w:w="454" w:type="pct"/>
            <w:shd w:val="clear" w:color="auto" w:fill="auto"/>
          </w:tcPr>
          <w:p w14:paraId="5DFBBC68" w14:textId="77777777" w:rsidR="00924706" w:rsidRPr="00552CE1" w:rsidRDefault="00924706" w:rsidP="00924706">
            <w:pPr>
              <w:jc w:val="center"/>
              <w:rPr>
                <w:sz w:val="18"/>
                <w:szCs w:val="18"/>
              </w:rPr>
            </w:pPr>
            <w:r w:rsidRPr="00552CE1">
              <w:rPr>
                <w:sz w:val="18"/>
                <w:szCs w:val="18"/>
              </w:rPr>
              <w:t>Yes</w:t>
            </w:r>
          </w:p>
        </w:tc>
        <w:tc>
          <w:tcPr>
            <w:tcW w:w="707" w:type="pct"/>
            <w:shd w:val="clear" w:color="auto" w:fill="auto"/>
          </w:tcPr>
          <w:p w14:paraId="1D77BFE5" w14:textId="77777777" w:rsidR="00924706" w:rsidRPr="00552CE1" w:rsidRDefault="00924706" w:rsidP="00924706">
            <w:pPr>
              <w:jc w:val="left"/>
              <w:rPr>
                <w:sz w:val="18"/>
                <w:szCs w:val="18"/>
              </w:rPr>
            </w:pPr>
            <w:r w:rsidRPr="00552CE1">
              <w:rPr>
                <w:sz w:val="18"/>
                <w:szCs w:val="18"/>
              </w:rPr>
              <w:t>Geographical and agency representation</w:t>
            </w:r>
          </w:p>
        </w:tc>
      </w:tr>
      <w:tr w:rsidR="00924706" w:rsidRPr="00552CE1" w14:paraId="681F4DF7" w14:textId="77777777" w:rsidTr="00924706">
        <w:trPr>
          <w:trHeight w:val="340"/>
        </w:trPr>
        <w:tc>
          <w:tcPr>
            <w:tcW w:w="151" w:type="pct"/>
          </w:tcPr>
          <w:p w14:paraId="02A9D37C" w14:textId="77777777" w:rsidR="00924706" w:rsidRPr="00552CE1" w:rsidRDefault="00924706" w:rsidP="00924706">
            <w:pPr>
              <w:jc w:val="left"/>
              <w:rPr>
                <w:sz w:val="18"/>
                <w:szCs w:val="18"/>
              </w:rPr>
            </w:pPr>
            <w:r w:rsidRPr="00552CE1">
              <w:rPr>
                <w:sz w:val="18"/>
                <w:szCs w:val="18"/>
              </w:rPr>
              <w:t>88</w:t>
            </w:r>
          </w:p>
        </w:tc>
        <w:tc>
          <w:tcPr>
            <w:tcW w:w="556" w:type="pct"/>
            <w:shd w:val="clear" w:color="auto" w:fill="auto"/>
            <w:hideMark/>
          </w:tcPr>
          <w:p w14:paraId="4822F943" w14:textId="77777777" w:rsidR="00924706" w:rsidRPr="00552CE1" w:rsidRDefault="00924706" w:rsidP="00924706">
            <w:pPr>
              <w:jc w:val="left"/>
              <w:rPr>
                <w:sz w:val="18"/>
                <w:szCs w:val="18"/>
              </w:rPr>
            </w:pPr>
            <w:r w:rsidRPr="00552CE1">
              <w:rPr>
                <w:sz w:val="18"/>
                <w:szCs w:val="18"/>
              </w:rPr>
              <w:t>Zimbabwe</w:t>
            </w:r>
          </w:p>
        </w:tc>
        <w:tc>
          <w:tcPr>
            <w:tcW w:w="657" w:type="pct"/>
            <w:shd w:val="clear" w:color="auto" w:fill="auto"/>
          </w:tcPr>
          <w:p w14:paraId="00C1688C" w14:textId="77777777" w:rsidR="00924706" w:rsidRPr="00552CE1" w:rsidRDefault="00924706" w:rsidP="00924706">
            <w:pPr>
              <w:jc w:val="left"/>
              <w:rPr>
                <w:sz w:val="18"/>
                <w:szCs w:val="18"/>
              </w:rPr>
            </w:pPr>
            <w:r w:rsidRPr="00552CE1">
              <w:rPr>
                <w:color w:val="000000"/>
                <w:sz w:val="18"/>
                <w:szCs w:val="18"/>
              </w:rPr>
              <w:t>Africa Anglophone</w:t>
            </w:r>
          </w:p>
        </w:tc>
        <w:tc>
          <w:tcPr>
            <w:tcW w:w="454" w:type="pct"/>
            <w:shd w:val="clear" w:color="auto" w:fill="auto"/>
          </w:tcPr>
          <w:p w14:paraId="16D467E0" w14:textId="77777777" w:rsidR="00924706" w:rsidRPr="00552CE1" w:rsidRDefault="00924706" w:rsidP="00924706">
            <w:pPr>
              <w:jc w:val="center"/>
              <w:rPr>
                <w:sz w:val="18"/>
                <w:szCs w:val="18"/>
              </w:rPr>
            </w:pPr>
            <w:r w:rsidRPr="00552CE1">
              <w:rPr>
                <w:sz w:val="18"/>
                <w:szCs w:val="18"/>
              </w:rPr>
              <w:t>LVC</w:t>
            </w:r>
          </w:p>
        </w:tc>
        <w:tc>
          <w:tcPr>
            <w:tcW w:w="1067" w:type="pct"/>
            <w:shd w:val="clear" w:color="auto" w:fill="auto"/>
            <w:hideMark/>
          </w:tcPr>
          <w:p w14:paraId="6DA1CBDF" w14:textId="77777777" w:rsidR="00924706" w:rsidRPr="00552CE1" w:rsidRDefault="00924706" w:rsidP="00924706">
            <w:pPr>
              <w:jc w:val="left"/>
              <w:rPr>
                <w:sz w:val="18"/>
                <w:szCs w:val="18"/>
              </w:rPr>
            </w:pPr>
            <w:r w:rsidRPr="00552CE1">
              <w:rPr>
                <w:sz w:val="18"/>
                <w:szCs w:val="18"/>
              </w:rPr>
              <w:t>ZIM/SEV/80/TAS/01+</w:t>
            </w:r>
          </w:p>
        </w:tc>
        <w:tc>
          <w:tcPr>
            <w:tcW w:w="549" w:type="pct"/>
            <w:shd w:val="clear" w:color="auto" w:fill="auto"/>
            <w:hideMark/>
          </w:tcPr>
          <w:p w14:paraId="73172AFF" w14:textId="77777777" w:rsidR="00924706" w:rsidRPr="00552CE1" w:rsidRDefault="00924706" w:rsidP="00924706">
            <w:pPr>
              <w:jc w:val="center"/>
              <w:rPr>
                <w:sz w:val="18"/>
                <w:szCs w:val="18"/>
              </w:rPr>
            </w:pPr>
            <w:r w:rsidRPr="00552CE1">
              <w:rPr>
                <w:sz w:val="18"/>
                <w:szCs w:val="18"/>
              </w:rPr>
              <w:t>UNEP</w:t>
            </w:r>
          </w:p>
        </w:tc>
        <w:tc>
          <w:tcPr>
            <w:tcW w:w="405" w:type="pct"/>
            <w:shd w:val="clear" w:color="auto" w:fill="auto"/>
            <w:hideMark/>
          </w:tcPr>
          <w:p w14:paraId="5AD98055" w14:textId="77777777" w:rsidR="00924706" w:rsidRPr="00552CE1" w:rsidRDefault="00924706" w:rsidP="00924706">
            <w:pPr>
              <w:jc w:val="right"/>
              <w:rPr>
                <w:sz w:val="18"/>
                <w:szCs w:val="18"/>
              </w:rPr>
            </w:pPr>
            <w:r w:rsidRPr="00552CE1">
              <w:rPr>
                <w:sz w:val="18"/>
                <w:szCs w:val="18"/>
              </w:rPr>
              <w:t>150,000</w:t>
            </w:r>
          </w:p>
        </w:tc>
        <w:tc>
          <w:tcPr>
            <w:tcW w:w="454" w:type="pct"/>
            <w:shd w:val="clear" w:color="auto" w:fill="auto"/>
          </w:tcPr>
          <w:p w14:paraId="651D14EB" w14:textId="77777777" w:rsidR="00924706" w:rsidRPr="00552CE1" w:rsidRDefault="00924706" w:rsidP="00924706">
            <w:pPr>
              <w:jc w:val="center"/>
              <w:rPr>
                <w:sz w:val="18"/>
                <w:szCs w:val="18"/>
              </w:rPr>
            </w:pPr>
          </w:p>
        </w:tc>
        <w:tc>
          <w:tcPr>
            <w:tcW w:w="707" w:type="pct"/>
            <w:shd w:val="clear" w:color="auto" w:fill="auto"/>
          </w:tcPr>
          <w:p w14:paraId="27B8659F" w14:textId="77777777" w:rsidR="00924706" w:rsidRPr="00552CE1" w:rsidRDefault="00924706" w:rsidP="00924706">
            <w:pPr>
              <w:jc w:val="left"/>
              <w:rPr>
                <w:sz w:val="18"/>
                <w:szCs w:val="18"/>
              </w:rPr>
            </w:pPr>
          </w:p>
        </w:tc>
      </w:tr>
    </w:tbl>
    <w:p w14:paraId="13FEE855" w14:textId="77777777" w:rsidR="00924706" w:rsidRDefault="00924706" w:rsidP="00924706">
      <w:bookmarkStart w:id="123" w:name="_Toc127172471"/>
      <w:bookmarkStart w:id="124" w:name="_Toc127172571"/>
      <w:bookmarkStart w:id="125" w:name="_Toc127172716"/>
      <w:bookmarkStart w:id="126" w:name="_Toc131178211"/>
    </w:p>
    <w:p w14:paraId="3523B210" w14:textId="77777777" w:rsidR="00924706" w:rsidRDefault="00924706" w:rsidP="00924706"/>
    <w:p w14:paraId="3572D798" w14:textId="77777777" w:rsidR="00924706" w:rsidRDefault="00924706" w:rsidP="00924706">
      <w:pPr>
        <w:sectPr w:rsidR="00924706" w:rsidSect="00924706">
          <w:headerReference w:type="even" r:id="rId25"/>
          <w:headerReference w:type="default" r:id="rId26"/>
          <w:footerReference w:type="even" r:id="rId27"/>
          <w:footerReference w:type="default" r:id="rId28"/>
          <w:headerReference w:type="first" r:id="rId29"/>
          <w:pgSz w:w="15840" w:h="12240" w:orient="landscape"/>
          <w:pgMar w:top="1440" w:right="1440" w:bottom="1440" w:left="1440" w:header="708" w:footer="708" w:gutter="0"/>
          <w:pgNumType w:start="1"/>
          <w:cols w:space="708"/>
          <w:docGrid w:linePitch="360"/>
        </w:sectPr>
      </w:pPr>
    </w:p>
    <w:p w14:paraId="11C5BC83" w14:textId="7674D2FB" w:rsidR="00924706" w:rsidRPr="00A42AB6" w:rsidRDefault="00A42AB6" w:rsidP="00A42AB6">
      <w:pPr>
        <w:pStyle w:val="Style2"/>
        <w:tabs>
          <w:tab w:val="left" w:pos="5728"/>
          <w:tab w:val="center" w:pos="6480"/>
        </w:tabs>
        <w:bidi/>
        <w:jc w:val="left"/>
        <w:rPr>
          <w:lang w:bidi="ar-EG"/>
        </w:rPr>
      </w:pPr>
      <w:r>
        <w:rPr>
          <w:lang w:bidi="ar-EG"/>
        </w:rPr>
        <w:tab/>
      </w:r>
      <w:r>
        <w:rPr>
          <w:lang w:bidi="ar-EG"/>
        </w:rPr>
        <w:tab/>
      </w:r>
      <w:bookmarkStart w:id="127" w:name="_Toc134025891"/>
      <w:r w:rsidR="00924706" w:rsidRPr="00A42AB6">
        <w:rPr>
          <w:lang w:bidi="ar-EG"/>
        </w:rPr>
        <w:t>Annex II</w:t>
      </w:r>
      <w:bookmarkEnd w:id="127"/>
    </w:p>
    <w:p w14:paraId="69DD9C58" w14:textId="55E5D16F" w:rsidR="00924706" w:rsidRPr="00A42AB6" w:rsidRDefault="00924706" w:rsidP="00A42AB6">
      <w:pPr>
        <w:pStyle w:val="Style2"/>
        <w:bidi/>
        <w:rPr>
          <w:lang w:bidi="ar-EG"/>
        </w:rPr>
      </w:pPr>
      <w:bookmarkStart w:id="128" w:name="_Toc134025892"/>
      <w:r w:rsidRPr="00A42AB6">
        <w:rPr>
          <w:lang w:bidi="ar-EG"/>
        </w:rPr>
        <w:t>SAMPLE OF COUNTRIES</w:t>
      </w:r>
      <w:bookmarkEnd w:id="123"/>
      <w:bookmarkEnd w:id="124"/>
      <w:bookmarkEnd w:id="125"/>
      <w:bookmarkEnd w:id="126"/>
      <w:r w:rsidRPr="00A42AB6">
        <w:rPr>
          <w:lang w:bidi="ar-EG"/>
        </w:rPr>
        <w:t xml:space="preserve"> SELECTED FOR THE DESK STUDY</w:t>
      </w:r>
      <w:bookmarkEnd w:id="128"/>
    </w:p>
    <w:p w14:paraId="75C3C2FE" w14:textId="77777777" w:rsidR="00924706" w:rsidRPr="005A1831" w:rsidRDefault="00924706" w:rsidP="000C52A8">
      <w:pPr>
        <w:pStyle w:val="Heading1"/>
        <w:numPr>
          <w:ilvl w:val="0"/>
          <w:numId w:val="0"/>
        </w:numPr>
        <w:spacing w:after="40"/>
        <w:ind w:left="-170"/>
        <w:rPr>
          <w:b/>
          <w:bCs/>
          <w:sz w:val="20"/>
          <w:szCs w:val="20"/>
        </w:rPr>
      </w:pPr>
      <w:r w:rsidRPr="005A1831">
        <w:rPr>
          <w:b/>
          <w:bCs/>
          <w:sz w:val="20"/>
          <w:szCs w:val="20"/>
        </w:rPr>
        <w:t>Table 1. Sample of countries by region (44)</w:t>
      </w:r>
    </w:p>
    <w:tbl>
      <w:tblPr>
        <w:tblW w:w="4981" w:type="pct"/>
        <w:tblInd w:w="-147" w:type="dxa"/>
        <w:tblLayout w:type="fixed"/>
        <w:tblLook w:val="04A0" w:firstRow="1" w:lastRow="0" w:firstColumn="1" w:lastColumn="0" w:noHBand="0" w:noVBand="1"/>
      </w:tblPr>
      <w:tblGrid>
        <w:gridCol w:w="570"/>
        <w:gridCol w:w="2147"/>
        <w:gridCol w:w="1556"/>
        <w:gridCol w:w="1414"/>
        <w:gridCol w:w="1130"/>
        <w:gridCol w:w="1272"/>
        <w:gridCol w:w="1700"/>
        <w:gridCol w:w="1698"/>
        <w:gridCol w:w="1414"/>
      </w:tblGrid>
      <w:tr w:rsidR="00924706" w:rsidRPr="004E6F8A" w14:paraId="19C137D2" w14:textId="77777777" w:rsidTr="00924706">
        <w:trPr>
          <w:trHeight w:val="592"/>
          <w:tblHeader/>
        </w:trPr>
        <w:tc>
          <w:tcPr>
            <w:tcW w:w="221" w:type="pct"/>
            <w:tcBorders>
              <w:top w:val="single" w:sz="4" w:space="0" w:color="auto"/>
              <w:left w:val="single" w:sz="4" w:space="0" w:color="auto"/>
              <w:bottom w:val="single" w:sz="4" w:space="0" w:color="auto"/>
              <w:right w:val="single" w:sz="4" w:space="0" w:color="auto"/>
            </w:tcBorders>
            <w:vAlign w:val="center"/>
          </w:tcPr>
          <w:p w14:paraId="721C811B" w14:textId="77777777" w:rsidR="00924706" w:rsidRPr="006A1BAA" w:rsidRDefault="00924706" w:rsidP="00924706">
            <w:pPr>
              <w:ind w:left="26" w:hanging="34"/>
              <w:jc w:val="center"/>
              <w:rPr>
                <w:b/>
                <w:color w:val="000000"/>
                <w:sz w:val="16"/>
              </w:rPr>
            </w:pPr>
            <w:bookmarkStart w:id="129" w:name="_Hlk128667281"/>
          </w:p>
        </w:tc>
        <w:tc>
          <w:tcPr>
            <w:tcW w:w="8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1EC28" w14:textId="77777777" w:rsidR="00924706" w:rsidRPr="006A1BAA" w:rsidRDefault="00924706" w:rsidP="00924706">
            <w:pPr>
              <w:jc w:val="center"/>
              <w:rPr>
                <w:b/>
                <w:color w:val="000000"/>
                <w:sz w:val="16"/>
              </w:rPr>
            </w:pPr>
            <w:r w:rsidRPr="006A1BAA">
              <w:rPr>
                <w:b/>
                <w:color w:val="000000"/>
                <w:sz w:val="16"/>
              </w:rPr>
              <w:t>Country</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5B1DA467" w14:textId="77777777" w:rsidR="00924706" w:rsidRPr="006A1BAA" w:rsidRDefault="00924706" w:rsidP="00924706">
            <w:pPr>
              <w:jc w:val="center"/>
              <w:rPr>
                <w:b/>
                <w:color w:val="000000"/>
                <w:sz w:val="16"/>
              </w:rPr>
            </w:pPr>
            <w:r w:rsidRPr="006A1BAA">
              <w:rPr>
                <w:b/>
                <w:color w:val="000000"/>
                <w:sz w:val="16"/>
              </w:rPr>
              <w:t>Implementing agency</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B38F683" w14:textId="77777777" w:rsidR="00924706" w:rsidRPr="006A1BAA" w:rsidRDefault="00924706" w:rsidP="00924706">
            <w:pPr>
              <w:jc w:val="center"/>
              <w:rPr>
                <w:b/>
                <w:color w:val="000000"/>
                <w:sz w:val="16"/>
              </w:rPr>
            </w:pPr>
            <w:r w:rsidRPr="006A1BAA">
              <w:rPr>
                <w:b/>
                <w:color w:val="000000"/>
                <w:sz w:val="16"/>
              </w:rPr>
              <w:t xml:space="preserve">Total funds approved </w:t>
            </w:r>
            <w:r w:rsidRPr="006A1BAA">
              <w:rPr>
                <w:b/>
                <w:sz w:val="16"/>
              </w:rPr>
              <w:t>(US $)</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7355B310" w14:textId="77777777" w:rsidR="00924706" w:rsidRPr="006A1BAA" w:rsidRDefault="00924706" w:rsidP="00924706">
            <w:pPr>
              <w:jc w:val="center"/>
              <w:rPr>
                <w:b/>
                <w:color w:val="000000"/>
                <w:sz w:val="16"/>
              </w:rPr>
            </w:pPr>
            <w:r w:rsidRPr="006A1BAA">
              <w:rPr>
                <w:b/>
                <w:color w:val="000000"/>
                <w:sz w:val="16"/>
              </w:rPr>
              <w:t xml:space="preserve">Approval </w:t>
            </w:r>
            <w:r>
              <w:rPr>
                <w:b/>
                <w:color w:val="000000"/>
                <w:sz w:val="16"/>
              </w:rPr>
              <w:t>(</w:t>
            </w:r>
            <w:r w:rsidRPr="006A1BAA">
              <w:rPr>
                <w:b/>
                <w:color w:val="000000"/>
                <w:sz w:val="16"/>
              </w:rPr>
              <w:t>ExCom meeting</w:t>
            </w:r>
            <w:r>
              <w:rPr>
                <w:b/>
                <w:color w:val="000000"/>
                <w:sz w:val="16"/>
              </w:rPr>
              <w:t>)</w:t>
            </w:r>
          </w:p>
        </w:tc>
        <w:tc>
          <w:tcPr>
            <w:tcW w:w="493" w:type="pct"/>
            <w:tcBorders>
              <w:top w:val="single" w:sz="4" w:space="0" w:color="auto"/>
              <w:left w:val="nil"/>
              <w:bottom w:val="single" w:sz="4" w:space="0" w:color="auto"/>
              <w:right w:val="single" w:sz="4" w:space="0" w:color="auto"/>
            </w:tcBorders>
            <w:vAlign w:val="center"/>
          </w:tcPr>
          <w:p w14:paraId="39C364D9" w14:textId="77777777" w:rsidR="00924706" w:rsidRPr="006A1BAA" w:rsidRDefault="00924706" w:rsidP="00924706">
            <w:pPr>
              <w:jc w:val="center"/>
              <w:rPr>
                <w:b/>
                <w:color w:val="000000"/>
                <w:sz w:val="16"/>
              </w:rPr>
            </w:pPr>
            <w:r w:rsidRPr="006A1BAA">
              <w:rPr>
                <w:b/>
                <w:color w:val="000000"/>
                <w:sz w:val="16"/>
              </w:rPr>
              <w:t xml:space="preserve">Extension </w:t>
            </w:r>
            <w:r>
              <w:rPr>
                <w:b/>
                <w:color w:val="000000"/>
                <w:sz w:val="16"/>
              </w:rPr>
              <w:t>(</w:t>
            </w:r>
            <w:r w:rsidRPr="006A1BAA">
              <w:rPr>
                <w:b/>
                <w:color w:val="000000"/>
                <w:sz w:val="16"/>
              </w:rPr>
              <w:t>ExCom meeting(s)</w:t>
            </w:r>
            <w:r>
              <w:rPr>
                <w:b/>
                <w:color w:val="000000"/>
                <w:sz w:val="16"/>
              </w:rPr>
              <w:t>)</w:t>
            </w:r>
          </w:p>
        </w:tc>
        <w:tc>
          <w:tcPr>
            <w:tcW w:w="659" w:type="pct"/>
            <w:tcBorders>
              <w:top w:val="single" w:sz="4" w:space="0" w:color="auto"/>
              <w:left w:val="single" w:sz="4" w:space="0" w:color="auto"/>
              <w:bottom w:val="single" w:sz="4" w:space="0" w:color="auto"/>
              <w:right w:val="single" w:sz="4" w:space="0" w:color="auto"/>
            </w:tcBorders>
            <w:vAlign w:val="center"/>
          </w:tcPr>
          <w:p w14:paraId="1800B239" w14:textId="77777777" w:rsidR="00924706" w:rsidRPr="006A1BAA" w:rsidRDefault="00924706" w:rsidP="00924706">
            <w:pPr>
              <w:jc w:val="center"/>
              <w:rPr>
                <w:b/>
                <w:color w:val="000000"/>
                <w:sz w:val="16"/>
              </w:rPr>
            </w:pPr>
            <w:r w:rsidRPr="006A1BAA">
              <w:rPr>
                <w:b/>
                <w:color w:val="000000"/>
                <w:sz w:val="16"/>
              </w:rPr>
              <w:t>Project completion date</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C202EE" w14:textId="77777777" w:rsidR="00924706" w:rsidRPr="006A1BAA" w:rsidRDefault="00924706" w:rsidP="00924706">
            <w:pPr>
              <w:jc w:val="center"/>
              <w:rPr>
                <w:b/>
                <w:color w:val="000000"/>
                <w:sz w:val="16"/>
              </w:rPr>
            </w:pPr>
            <w:r w:rsidRPr="006A1BAA">
              <w:rPr>
                <w:b/>
                <w:color w:val="000000"/>
                <w:sz w:val="16"/>
              </w:rPr>
              <w:t>Kigali Amendment ratification</w:t>
            </w:r>
            <w:r w:rsidRPr="004E6F8A">
              <w:rPr>
                <w:sz w:val="16"/>
                <w:szCs w:val="16"/>
              </w:rPr>
              <w:t xml:space="preserve"> *</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6F75694" w14:textId="77777777" w:rsidR="00924706" w:rsidRPr="006A1BAA" w:rsidRDefault="00924706" w:rsidP="00924706">
            <w:pPr>
              <w:jc w:val="center"/>
              <w:rPr>
                <w:b/>
                <w:color w:val="000000"/>
                <w:sz w:val="16"/>
              </w:rPr>
            </w:pPr>
            <w:r w:rsidRPr="006A1BAA">
              <w:rPr>
                <w:b/>
                <w:color w:val="000000"/>
                <w:sz w:val="16"/>
              </w:rPr>
              <w:t>HFC consumption reporting</w:t>
            </w:r>
          </w:p>
        </w:tc>
      </w:tr>
      <w:tr w:rsidR="00924706" w:rsidRPr="004E6F8A" w14:paraId="561AFF48" w14:textId="77777777" w:rsidTr="00924706">
        <w:trPr>
          <w:trHeight w:val="227"/>
        </w:trPr>
        <w:tc>
          <w:tcPr>
            <w:tcW w:w="221" w:type="pct"/>
            <w:tcBorders>
              <w:top w:val="nil"/>
              <w:left w:val="single" w:sz="4" w:space="0" w:color="auto"/>
              <w:bottom w:val="single" w:sz="4" w:space="0" w:color="auto"/>
              <w:right w:val="single" w:sz="4" w:space="0" w:color="auto"/>
            </w:tcBorders>
          </w:tcPr>
          <w:p w14:paraId="248734C7" w14:textId="77777777" w:rsidR="00924706" w:rsidRPr="006A1BAA" w:rsidRDefault="00924706" w:rsidP="00924706">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720086B0" w14:textId="77777777" w:rsidR="00924706" w:rsidRPr="006A1BAA" w:rsidRDefault="00924706" w:rsidP="00924706">
            <w:pPr>
              <w:jc w:val="center"/>
              <w:rPr>
                <w:b/>
                <w:color w:val="000000"/>
                <w:sz w:val="16"/>
              </w:rPr>
            </w:pPr>
            <w:r w:rsidRPr="006A1BAA">
              <w:rPr>
                <w:b/>
                <w:color w:val="000000"/>
                <w:sz w:val="16"/>
              </w:rPr>
              <w:t>Asia</w:t>
            </w:r>
            <w:r w:rsidRPr="004E6F8A">
              <w:rPr>
                <w:b/>
                <w:bCs/>
                <w:color w:val="000000"/>
                <w:sz w:val="16"/>
                <w:szCs w:val="16"/>
              </w:rPr>
              <w:t xml:space="preserve"> and the Pacific</w:t>
            </w:r>
            <w:r>
              <w:rPr>
                <w:b/>
                <w:bCs/>
                <w:color w:val="000000"/>
                <w:sz w:val="16"/>
                <w:szCs w:val="16"/>
              </w:rPr>
              <w:t xml:space="preserve"> </w:t>
            </w:r>
          </w:p>
        </w:tc>
        <w:tc>
          <w:tcPr>
            <w:tcW w:w="603" w:type="pct"/>
            <w:tcBorders>
              <w:top w:val="nil"/>
              <w:left w:val="nil"/>
              <w:bottom w:val="single" w:sz="4" w:space="0" w:color="auto"/>
              <w:right w:val="single" w:sz="4" w:space="0" w:color="auto"/>
            </w:tcBorders>
            <w:shd w:val="clear" w:color="auto" w:fill="auto"/>
            <w:noWrap/>
            <w:vAlign w:val="center"/>
            <w:hideMark/>
          </w:tcPr>
          <w:p w14:paraId="193C0A52" w14:textId="77777777" w:rsidR="00924706" w:rsidRPr="006A1BAA" w:rsidRDefault="00924706" w:rsidP="00924706">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vAlign w:val="bottom"/>
            <w:hideMark/>
          </w:tcPr>
          <w:p w14:paraId="2F64B359" w14:textId="77777777" w:rsidR="00924706" w:rsidRPr="006A1BAA" w:rsidRDefault="00924706" w:rsidP="00924706">
            <w:pPr>
              <w:jc w:val="center"/>
              <w:rPr>
                <w:b/>
                <w:sz w:val="16"/>
              </w:rPr>
            </w:pPr>
          </w:p>
        </w:tc>
        <w:tc>
          <w:tcPr>
            <w:tcW w:w="438" w:type="pct"/>
            <w:tcBorders>
              <w:top w:val="nil"/>
              <w:left w:val="nil"/>
              <w:bottom w:val="single" w:sz="4" w:space="0" w:color="auto"/>
              <w:right w:val="single" w:sz="4" w:space="0" w:color="auto"/>
            </w:tcBorders>
            <w:shd w:val="clear" w:color="auto" w:fill="auto"/>
            <w:noWrap/>
            <w:hideMark/>
          </w:tcPr>
          <w:p w14:paraId="454122B7" w14:textId="77777777" w:rsidR="00924706" w:rsidRPr="006A1BAA" w:rsidRDefault="00924706" w:rsidP="00924706">
            <w:pPr>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6EDDA7F6" w14:textId="77777777" w:rsidR="00924706" w:rsidRPr="006A1BAA" w:rsidRDefault="00924706" w:rsidP="00924706">
            <w:pPr>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48816E45" w14:textId="77777777" w:rsidR="00924706" w:rsidRPr="006A1BAA" w:rsidRDefault="00924706" w:rsidP="00924706">
            <w:pPr>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hideMark/>
          </w:tcPr>
          <w:p w14:paraId="2870281B" w14:textId="77777777" w:rsidR="00924706" w:rsidRPr="006A1BAA" w:rsidRDefault="00924706" w:rsidP="00924706">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1BF61E2" w14:textId="77777777" w:rsidR="00924706" w:rsidRPr="006A1BAA" w:rsidRDefault="00924706" w:rsidP="00924706">
            <w:pPr>
              <w:jc w:val="center"/>
              <w:rPr>
                <w:rFonts w:ascii="Calibri" w:hAnsi="Calibri"/>
                <w:color w:val="000000"/>
                <w:sz w:val="16"/>
              </w:rPr>
            </w:pPr>
          </w:p>
        </w:tc>
      </w:tr>
      <w:tr w:rsidR="00924706" w:rsidRPr="004E6F8A" w14:paraId="3FD44C02" w14:textId="77777777" w:rsidTr="00924706">
        <w:trPr>
          <w:trHeight w:val="305"/>
        </w:trPr>
        <w:tc>
          <w:tcPr>
            <w:tcW w:w="221" w:type="pct"/>
            <w:tcBorders>
              <w:top w:val="nil"/>
              <w:left w:val="single" w:sz="4" w:space="0" w:color="auto"/>
              <w:bottom w:val="single" w:sz="4" w:space="0" w:color="auto"/>
              <w:right w:val="single" w:sz="4" w:space="0" w:color="auto"/>
            </w:tcBorders>
          </w:tcPr>
          <w:p w14:paraId="64C04173" w14:textId="77777777" w:rsidR="00924706" w:rsidRPr="006A1BAA" w:rsidRDefault="00924706" w:rsidP="00924706">
            <w:pPr>
              <w:rPr>
                <w:sz w:val="16"/>
              </w:rPr>
            </w:pPr>
            <w:r w:rsidRPr="004E6F8A">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3E9BBFE1" w14:textId="77777777" w:rsidR="00924706" w:rsidRPr="006A1BAA" w:rsidRDefault="00924706" w:rsidP="00924706">
            <w:pPr>
              <w:jc w:val="left"/>
              <w:rPr>
                <w:color w:val="000000"/>
                <w:sz w:val="16"/>
              </w:rPr>
            </w:pPr>
            <w:r w:rsidRPr="006A1BAA">
              <w:rPr>
                <w:color w:val="000000"/>
                <w:sz w:val="16"/>
              </w:rPr>
              <w:t>Cambodia</w:t>
            </w:r>
          </w:p>
        </w:tc>
        <w:tc>
          <w:tcPr>
            <w:tcW w:w="603" w:type="pct"/>
            <w:tcBorders>
              <w:top w:val="nil"/>
              <w:left w:val="nil"/>
              <w:bottom w:val="single" w:sz="4" w:space="0" w:color="auto"/>
              <w:right w:val="single" w:sz="4" w:space="0" w:color="auto"/>
            </w:tcBorders>
            <w:shd w:val="clear" w:color="auto" w:fill="auto"/>
            <w:hideMark/>
          </w:tcPr>
          <w:p w14:paraId="781CF22D"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983A794"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AC09C94"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A439C00" w14:textId="77777777" w:rsidR="00924706" w:rsidRPr="006A1BAA" w:rsidRDefault="00924706" w:rsidP="00924706">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3EC49BB8" w14:textId="77777777" w:rsidR="00924706" w:rsidRPr="006A1BAA" w:rsidRDefault="00924706" w:rsidP="00924706">
            <w:pPr>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1796B504" w14:textId="77777777" w:rsidR="00924706" w:rsidRPr="006A1BAA" w:rsidRDefault="00924706" w:rsidP="00924706">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0BAB25C2" w14:textId="77777777" w:rsidR="00924706" w:rsidRPr="006A1BAA" w:rsidRDefault="00924706" w:rsidP="00924706">
            <w:pPr>
              <w:jc w:val="center"/>
              <w:rPr>
                <w:color w:val="000000"/>
                <w:sz w:val="16"/>
              </w:rPr>
            </w:pPr>
            <w:r w:rsidRPr="006A1BAA">
              <w:rPr>
                <w:color w:val="000000"/>
                <w:sz w:val="16"/>
              </w:rPr>
              <w:t>2018-2021</w:t>
            </w:r>
          </w:p>
        </w:tc>
      </w:tr>
      <w:tr w:rsidR="00924706" w:rsidRPr="004E6F8A" w14:paraId="0A28E3CC" w14:textId="77777777" w:rsidTr="00924706">
        <w:trPr>
          <w:trHeight w:val="227"/>
        </w:trPr>
        <w:tc>
          <w:tcPr>
            <w:tcW w:w="221" w:type="pct"/>
            <w:tcBorders>
              <w:top w:val="nil"/>
              <w:left w:val="single" w:sz="4" w:space="0" w:color="auto"/>
              <w:bottom w:val="single" w:sz="4" w:space="0" w:color="auto"/>
              <w:right w:val="single" w:sz="4" w:space="0" w:color="auto"/>
            </w:tcBorders>
          </w:tcPr>
          <w:p w14:paraId="4E74BBF9" w14:textId="77777777" w:rsidR="00924706" w:rsidRPr="006A1BAA" w:rsidRDefault="00924706" w:rsidP="00924706">
            <w:pPr>
              <w:rPr>
                <w:sz w:val="16"/>
              </w:rPr>
            </w:pPr>
            <w:r w:rsidRPr="004E6F8A">
              <w:rPr>
                <w:sz w:val="16"/>
                <w:szCs w:val="16"/>
              </w:rPr>
              <w:t>2</w:t>
            </w:r>
          </w:p>
        </w:tc>
        <w:tc>
          <w:tcPr>
            <w:tcW w:w="832" w:type="pct"/>
            <w:tcBorders>
              <w:top w:val="nil"/>
              <w:left w:val="single" w:sz="4" w:space="0" w:color="auto"/>
              <w:bottom w:val="single" w:sz="4" w:space="0" w:color="auto"/>
              <w:right w:val="single" w:sz="4" w:space="0" w:color="auto"/>
            </w:tcBorders>
            <w:shd w:val="clear" w:color="auto" w:fill="auto"/>
            <w:hideMark/>
          </w:tcPr>
          <w:p w14:paraId="6F5C11BA" w14:textId="77777777" w:rsidR="00924706" w:rsidRPr="006A1BAA" w:rsidRDefault="00924706" w:rsidP="00924706">
            <w:pPr>
              <w:jc w:val="left"/>
              <w:rPr>
                <w:color w:val="000000"/>
                <w:sz w:val="16"/>
              </w:rPr>
            </w:pPr>
            <w:r w:rsidRPr="006A1BAA">
              <w:rPr>
                <w:color w:val="000000"/>
                <w:sz w:val="16"/>
              </w:rPr>
              <w:t>China</w:t>
            </w:r>
          </w:p>
        </w:tc>
        <w:tc>
          <w:tcPr>
            <w:tcW w:w="603" w:type="pct"/>
            <w:tcBorders>
              <w:top w:val="nil"/>
              <w:left w:val="nil"/>
              <w:bottom w:val="single" w:sz="4" w:space="0" w:color="auto"/>
              <w:right w:val="single" w:sz="4" w:space="0" w:color="auto"/>
            </w:tcBorders>
            <w:shd w:val="clear" w:color="auto" w:fill="auto"/>
            <w:hideMark/>
          </w:tcPr>
          <w:p w14:paraId="3A20F758" w14:textId="77777777" w:rsidR="00924706" w:rsidRPr="006A1BAA" w:rsidRDefault="00924706" w:rsidP="00924706">
            <w:pPr>
              <w:jc w:val="center"/>
              <w:rPr>
                <w:color w:val="000000"/>
                <w:sz w:val="16"/>
              </w:rPr>
            </w:pPr>
            <w:r w:rsidRPr="006A1BAA">
              <w:rPr>
                <w:color w:val="000000"/>
                <w:sz w:val="16"/>
              </w:rPr>
              <w:t>UNDP/UNEP</w:t>
            </w:r>
          </w:p>
        </w:tc>
        <w:tc>
          <w:tcPr>
            <w:tcW w:w="548" w:type="pct"/>
            <w:tcBorders>
              <w:top w:val="nil"/>
              <w:left w:val="nil"/>
              <w:bottom w:val="single" w:sz="4" w:space="0" w:color="auto"/>
              <w:right w:val="single" w:sz="4" w:space="0" w:color="auto"/>
            </w:tcBorders>
            <w:shd w:val="clear" w:color="auto" w:fill="auto"/>
            <w:noWrap/>
            <w:hideMark/>
          </w:tcPr>
          <w:p w14:paraId="1DBDBEAB"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1348557B"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5903FB5E" w14:textId="77777777" w:rsidR="00924706" w:rsidRPr="006A1BAA" w:rsidRDefault="00924706" w:rsidP="00924706">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08CF1B05" w14:textId="77777777" w:rsidR="00924706" w:rsidRPr="006A1BAA" w:rsidRDefault="00924706" w:rsidP="00924706">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C4C4871" w14:textId="77777777" w:rsidR="00924706" w:rsidRPr="006A1BAA" w:rsidRDefault="00924706" w:rsidP="00924706">
            <w:pPr>
              <w:jc w:val="center"/>
              <w:rPr>
                <w:color w:val="000000"/>
                <w:sz w:val="16"/>
              </w:rPr>
            </w:pPr>
            <w:r w:rsidRPr="006A1BAA">
              <w:rPr>
                <w:color w:val="000000"/>
                <w:sz w:val="16"/>
              </w:rPr>
              <w:t>June 2021</w:t>
            </w:r>
          </w:p>
        </w:tc>
        <w:tc>
          <w:tcPr>
            <w:tcW w:w="548" w:type="pct"/>
            <w:tcBorders>
              <w:top w:val="nil"/>
              <w:left w:val="nil"/>
              <w:bottom w:val="single" w:sz="4" w:space="0" w:color="auto"/>
              <w:right w:val="single" w:sz="4" w:space="0" w:color="auto"/>
            </w:tcBorders>
            <w:shd w:val="clear" w:color="auto" w:fill="auto"/>
            <w:hideMark/>
          </w:tcPr>
          <w:p w14:paraId="6583BE50" w14:textId="77777777" w:rsidR="00924706" w:rsidRPr="006A1BAA" w:rsidRDefault="00924706" w:rsidP="00924706">
            <w:pPr>
              <w:jc w:val="center"/>
              <w:rPr>
                <w:color w:val="000000"/>
                <w:sz w:val="16"/>
              </w:rPr>
            </w:pPr>
            <w:r w:rsidRPr="006A1BAA">
              <w:rPr>
                <w:color w:val="000000"/>
                <w:sz w:val="16"/>
              </w:rPr>
              <w:t>2020-2021</w:t>
            </w:r>
          </w:p>
        </w:tc>
      </w:tr>
      <w:tr w:rsidR="00924706" w:rsidRPr="004E6F8A" w14:paraId="31B12726" w14:textId="77777777" w:rsidTr="00924706">
        <w:trPr>
          <w:trHeight w:val="227"/>
        </w:trPr>
        <w:tc>
          <w:tcPr>
            <w:tcW w:w="221" w:type="pct"/>
            <w:tcBorders>
              <w:top w:val="nil"/>
              <w:left w:val="single" w:sz="4" w:space="0" w:color="auto"/>
              <w:bottom w:val="nil"/>
              <w:right w:val="single" w:sz="4" w:space="0" w:color="auto"/>
            </w:tcBorders>
          </w:tcPr>
          <w:p w14:paraId="5DB7CFB1" w14:textId="77777777" w:rsidR="00924706" w:rsidRPr="006A1BAA" w:rsidRDefault="00924706" w:rsidP="00924706">
            <w:pPr>
              <w:rPr>
                <w:sz w:val="16"/>
              </w:rPr>
            </w:pPr>
            <w:r w:rsidRPr="004E6F8A">
              <w:rPr>
                <w:sz w:val="16"/>
                <w:szCs w:val="16"/>
              </w:rPr>
              <w:t>3</w:t>
            </w:r>
          </w:p>
        </w:tc>
        <w:tc>
          <w:tcPr>
            <w:tcW w:w="832" w:type="pct"/>
            <w:tcBorders>
              <w:top w:val="nil"/>
              <w:left w:val="single" w:sz="4" w:space="0" w:color="auto"/>
              <w:bottom w:val="nil"/>
              <w:right w:val="single" w:sz="4" w:space="0" w:color="auto"/>
            </w:tcBorders>
            <w:shd w:val="clear" w:color="auto" w:fill="auto"/>
            <w:hideMark/>
          </w:tcPr>
          <w:p w14:paraId="6FA7972F" w14:textId="77777777" w:rsidR="00924706" w:rsidRPr="006A1BAA" w:rsidRDefault="00924706" w:rsidP="00924706">
            <w:pPr>
              <w:jc w:val="left"/>
              <w:rPr>
                <w:color w:val="000000"/>
                <w:sz w:val="16"/>
              </w:rPr>
            </w:pPr>
            <w:r w:rsidRPr="006A1BAA">
              <w:rPr>
                <w:color w:val="000000"/>
                <w:sz w:val="16"/>
              </w:rPr>
              <w:t>Cook Islands</w:t>
            </w:r>
            <w:r w:rsidRPr="004E6F8A">
              <w:rPr>
                <w:color w:val="000000"/>
                <w:sz w:val="16"/>
                <w:szCs w:val="16"/>
              </w:rPr>
              <w:t xml:space="preserve"> (the)</w:t>
            </w:r>
          </w:p>
        </w:tc>
        <w:tc>
          <w:tcPr>
            <w:tcW w:w="603" w:type="pct"/>
            <w:tcBorders>
              <w:top w:val="nil"/>
              <w:left w:val="nil"/>
              <w:bottom w:val="nil"/>
              <w:right w:val="single" w:sz="4" w:space="0" w:color="auto"/>
            </w:tcBorders>
            <w:shd w:val="clear" w:color="auto" w:fill="auto"/>
            <w:hideMark/>
          </w:tcPr>
          <w:p w14:paraId="0B5FD6C5"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6BEFE3B" w14:textId="77777777" w:rsidR="00924706" w:rsidRPr="006A1BAA" w:rsidRDefault="00924706" w:rsidP="00924706">
            <w:pPr>
              <w:jc w:val="right"/>
              <w:rPr>
                <w:color w:val="000000"/>
                <w:sz w:val="16"/>
              </w:rPr>
            </w:pPr>
            <w:r w:rsidRPr="006A1BAA">
              <w:rPr>
                <w:color w:val="000000"/>
                <w:sz w:val="16"/>
              </w:rPr>
              <w:t>50,000</w:t>
            </w:r>
          </w:p>
        </w:tc>
        <w:tc>
          <w:tcPr>
            <w:tcW w:w="438" w:type="pct"/>
            <w:tcBorders>
              <w:top w:val="nil"/>
              <w:left w:val="nil"/>
              <w:bottom w:val="nil"/>
              <w:right w:val="single" w:sz="4" w:space="0" w:color="auto"/>
            </w:tcBorders>
            <w:shd w:val="clear" w:color="auto" w:fill="auto"/>
            <w:hideMark/>
          </w:tcPr>
          <w:p w14:paraId="182C2641" w14:textId="77777777" w:rsidR="00924706" w:rsidRPr="006A1BAA" w:rsidRDefault="00924706" w:rsidP="00924706">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70C45903" w14:textId="77777777" w:rsidR="00924706" w:rsidRPr="006A1BAA" w:rsidRDefault="00924706" w:rsidP="00924706">
            <w:pPr>
              <w:jc w:val="center"/>
              <w:rPr>
                <w:color w:val="000000"/>
                <w:sz w:val="16"/>
              </w:rPr>
            </w:pPr>
            <w:r w:rsidRPr="006A1BAA">
              <w:rPr>
                <w:color w:val="000000"/>
                <w:sz w:val="16"/>
              </w:rPr>
              <w:t>85 IAP, 87</w:t>
            </w:r>
          </w:p>
        </w:tc>
        <w:tc>
          <w:tcPr>
            <w:tcW w:w="659" w:type="pct"/>
            <w:tcBorders>
              <w:top w:val="nil"/>
              <w:left w:val="single" w:sz="4" w:space="0" w:color="auto"/>
              <w:bottom w:val="nil"/>
              <w:right w:val="single" w:sz="4" w:space="0" w:color="auto"/>
            </w:tcBorders>
          </w:tcPr>
          <w:p w14:paraId="3797BA48"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nil"/>
              <w:right w:val="single" w:sz="4" w:space="0" w:color="auto"/>
            </w:tcBorders>
            <w:shd w:val="clear" w:color="auto" w:fill="auto"/>
            <w:hideMark/>
          </w:tcPr>
          <w:p w14:paraId="52D22F1A" w14:textId="77777777" w:rsidR="00924706" w:rsidRPr="006A1BAA" w:rsidRDefault="00924706" w:rsidP="00924706">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6465D534"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713BE332" w14:textId="77777777" w:rsidTr="00924706">
        <w:trPr>
          <w:trHeight w:val="227"/>
        </w:trPr>
        <w:tc>
          <w:tcPr>
            <w:tcW w:w="221" w:type="pct"/>
            <w:tcBorders>
              <w:top w:val="single" w:sz="4" w:space="0" w:color="auto"/>
              <w:left w:val="single" w:sz="4" w:space="0" w:color="auto"/>
              <w:bottom w:val="single" w:sz="4" w:space="0" w:color="auto"/>
              <w:right w:val="single" w:sz="4" w:space="0" w:color="auto"/>
            </w:tcBorders>
          </w:tcPr>
          <w:p w14:paraId="7437AEEC" w14:textId="77777777" w:rsidR="00924706" w:rsidRPr="006A1BAA" w:rsidRDefault="00924706" w:rsidP="00924706">
            <w:pPr>
              <w:rPr>
                <w:sz w:val="16"/>
              </w:rPr>
            </w:pPr>
            <w:r w:rsidRPr="004E6F8A">
              <w:rPr>
                <w:sz w:val="16"/>
                <w:szCs w:val="16"/>
              </w:rPr>
              <w:t>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173E96F0" w14:textId="77777777" w:rsidR="00924706" w:rsidRPr="006A1BAA" w:rsidRDefault="00924706" w:rsidP="00924706">
            <w:pPr>
              <w:jc w:val="left"/>
              <w:rPr>
                <w:color w:val="000000"/>
                <w:sz w:val="16"/>
              </w:rPr>
            </w:pPr>
            <w:r w:rsidRPr="006A1BAA">
              <w:rPr>
                <w:color w:val="000000"/>
                <w:sz w:val="16"/>
              </w:rPr>
              <w:t>Kiribati</w:t>
            </w:r>
          </w:p>
        </w:tc>
        <w:tc>
          <w:tcPr>
            <w:tcW w:w="603" w:type="pct"/>
            <w:tcBorders>
              <w:top w:val="single" w:sz="4" w:space="0" w:color="auto"/>
              <w:left w:val="nil"/>
              <w:bottom w:val="single" w:sz="4" w:space="0" w:color="auto"/>
              <w:right w:val="single" w:sz="4" w:space="0" w:color="auto"/>
            </w:tcBorders>
            <w:shd w:val="clear" w:color="auto" w:fill="auto"/>
            <w:hideMark/>
          </w:tcPr>
          <w:p w14:paraId="57312AC3"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4424FD0" w14:textId="77777777" w:rsidR="00924706" w:rsidRPr="006A1BAA" w:rsidRDefault="00924706" w:rsidP="00924706">
            <w:pPr>
              <w:jc w:val="right"/>
              <w:rPr>
                <w:color w:val="000000"/>
                <w:sz w:val="16"/>
              </w:rPr>
            </w:pPr>
            <w:r w:rsidRPr="006A1BAA">
              <w:rPr>
                <w:color w:val="000000"/>
                <w:sz w:val="16"/>
              </w:rPr>
              <w:t>50,000</w:t>
            </w:r>
          </w:p>
        </w:tc>
        <w:tc>
          <w:tcPr>
            <w:tcW w:w="438" w:type="pct"/>
            <w:tcBorders>
              <w:top w:val="single" w:sz="4" w:space="0" w:color="auto"/>
              <w:left w:val="nil"/>
              <w:bottom w:val="single" w:sz="4" w:space="0" w:color="auto"/>
              <w:right w:val="single" w:sz="4" w:space="0" w:color="auto"/>
            </w:tcBorders>
            <w:shd w:val="clear" w:color="auto" w:fill="auto"/>
            <w:hideMark/>
          </w:tcPr>
          <w:p w14:paraId="4EFC914A"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A5E9C99" w14:textId="77777777" w:rsidR="00924706" w:rsidRPr="006A1BAA" w:rsidRDefault="00924706" w:rsidP="00924706">
            <w:pPr>
              <w:jc w:val="center"/>
              <w:rPr>
                <w:color w:val="000000"/>
                <w:sz w:val="16"/>
              </w:rPr>
            </w:pPr>
            <w:r w:rsidRPr="006A1BAA">
              <w:rPr>
                <w:color w:val="000000"/>
                <w:sz w:val="16"/>
              </w:rPr>
              <w:t>84,87</w:t>
            </w:r>
          </w:p>
        </w:tc>
        <w:tc>
          <w:tcPr>
            <w:tcW w:w="659" w:type="pct"/>
            <w:tcBorders>
              <w:top w:val="single" w:sz="4" w:space="0" w:color="auto"/>
              <w:left w:val="single" w:sz="4" w:space="0" w:color="auto"/>
              <w:bottom w:val="single" w:sz="4" w:space="0" w:color="auto"/>
              <w:right w:val="single" w:sz="4" w:space="0" w:color="auto"/>
            </w:tcBorders>
          </w:tcPr>
          <w:p w14:paraId="2AAA75D2"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single" w:sz="4" w:space="0" w:color="auto"/>
              <w:left w:val="single" w:sz="4" w:space="0" w:color="auto"/>
              <w:bottom w:val="single" w:sz="4" w:space="0" w:color="auto"/>
              <w:right w:val="single" w:sz="4" w:space="0" w:color="auto"/>
            </w:tcBorders>
            <w:shd w:val="clear" w:color="auto" w:fill="auto"/>
            <w:hideMark/>
          </w:tcPr>
          <w:p w14:paraId="6876C3C4" w14:textId="77777777" w:rsidR="00924706" w:rsidRPr="006A1BAA" w:rsidRDefault="00924706" w:rsidP="00924706">
            <w:pPr>
              <w:jc w:val="center"/>
              <w:rPr>
                <w:color w:val="000000"/>
                <w:sz w:val="16"/>
              </w:rPr>
            </w:pPr>
            <w:r w:rsidRPr="006A1BAA">
              <w:rPr>
                <w:color w:val="000000"/>
                <w:sz w:val="16"/>
              </w:rPr>
              <w:t>October 2018</w:t>
            </w:r>
          </w:p>
        </w:tc>
        <w:tc>
          <w:tcPr>
            <w:tcW w:w="548" w:type="pct"/>
            <w:tcBorders>
              <w:top w:val="nil"/>
              <w:left w:val="nil"/>
              <w:bottom w:val="single" w:sz="4" w:space="0" w:color="auto"/>
              <w:right w:val="single" w:sz="4" w:space="0" w:color="auto"/>
            </w:tcBorders>
            <w:shd w:val="clear" w:color="auto" w:fill="auto"/>
            <w:hideMark/>
          </w:tcPr>
          <w:p w14:paraId="2F41252C"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05273F36" w14:textId="77777777" w:rsidTr="00924706">
        <w:trPr>
          <w:trHeight w:val="227"/>
        </w:trPr>
        <w:tc>
          <w:tcPr>
            <w:tcW w:w="221" w:type="pct"/>
            <w:tcBorders>
              <w:top w:val="nil"/>
              <w:left w:val="single" w:sz="4" w:space="0" w:color="auto"/>
              <w:bottom w:val="single" w:sz="4" w:space="0" w:color="auto"/>
              <w:right w:val="single" w:sz="4" w:space="0" w:color="auto"/>
            </w:tcBorders>
          </w:tcPr>
          <w:p w14:paraId="2187E9AE" w14:textId="77777777" w:rsidR="00924706" w:rsidRPr="006A1BAA" w:rsidRDefault="00924706" w:rsidP="00924706">
            <w:pPr>
              <w:rPr>
                <w:sz w:val="16"/>
              </w:rPr>
            </w:pPr>
            <w:r w:rsidRPr="004E6F8A">
              <w:rPr>
                <w:sz w:val="16"/>
                <w:szCs w:val="16"/>
              </w:rPr>
              <w:t>5</w:t>
            </w:r>
          </w:p>
        </w:tc>
        <w:tc>
          <w:tcPr>
            <w:tcW w:w="832" w:type="pct"/>
            <w:tcBorders>
              <w:top w:val="nil"/>
              <w:left w:val="single" w:sz="4" w:space="0" w:color="auto"/>
              <w:bottom w:val="single" w:sz="4" w:space="0" w:color="auto"/>
              <w:right w:val="single" w:sz="4" w:space="0" w:color="auto"/>
            </w:tcBorders>
            <w:shd w:val="clear" w:color="auto" w:fill="auto"/>
            <w:hideMark/>
          </w:tcPr>
          <w:p w14:paraId="761C7D11" w14:textId="77777777" w:rsidR="00924706" w:rsidRPr="006A1BAA" w:rsidRDefault="00924706" w:rsidP="00924706">
            <w:pPr>
              <w:jc w:val="left"/>
              <w:rPr>
                <w:color w:val="000000"/>
                <w:sz w:val="16"/>
              </w:rPr>
            </w:pPr>
            <w:r w:rsidRPr="004E6F8A">
              <w:rPr>
                <w:color w:val="000000"/>
                <w:sz w:val="16"/>
                <w:szCs w:val="16"/>
              </w:rPr>
              <w:t>Lao People's Democratic Republic (the)</w:t>
            </w:r>
          </w:p>
        </w:tc>
        <w:tc>
          <w:tcPr>
            <w:tcW w:w="603" w:type="pct"/>
            <w:tcBorders>
              <w:top w:val="nil"/>
              <w:left w:val="nil"/>
              <w:bottom w:val="single" w:sz="4" w:space="0" w:color="auto"/>
              <w:right w:val="single" w:sz="4" w:space="0" w:color="auto"/>
            </w:tcBorders>
            <w:shd w:val="clear" w:color="auto" w:fill="auto"/>
            <w:hideMark/>
          </w:tcPr>
          <w:p w14:paraId="3DF6F29B"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5C600B2" w14:textId="77777777" w:rsidR="00924706" w:rsidRPr="006A1BAA" w:rsidRDefault="00924706" w:rsidP="00924706">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58158514"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C9F36FE" w14:textId="77777777" w:rsidR="00924706" w:rsidRPr="006A1BAA" w:rsidRDefault="00924706" w:rsidP="00924706">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130D893D"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0956B045" w14:textId="77777777" w:rsidR="00924706" w:rsidRPr="006A1BAA" w:rsidRDefault="00924706" w:rsidP="00924706">
            <w:pPr>
              <w:jc w:val="center"/>
              <w:rPr>
                <w:color w:val="000000"/>
                <w:sz w:val="16"/>
              </w:rPr>
            </w:pPr>
            <w:r w:rsidRPr="006A1BAA">
              <w:rPr>
                <w:color w:val="000000"/>
                <w:sz w:val="16"/>
              </w:rPr>
              <w:t>November 2017</w:t>
            </w:r>
          </w:p>
        </w:tc>
        <w:tc>
          <w:tcPr>
            <w:tcW w:w="548" w:type="pct"/>
            <w:tcBorders>
              <w:top w:val="nil"/>
              <w:left w:val="nil"/>
              <w:bottom w:val="single" w:sz="4" w:space="0" w:color="auto"/>
              <w:right w:val="single" w:sz="4" w:space="0" w:color="auto"/>
            </w:tcBorders>
            <w:shd w:val="clear" w:color="auto" w:fill="auto"/>
            <w:hideMark/>
          </w:tcPr>
          <w:p w14:paraId="5DB50900"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46B5B0F8" w14:textId="77777777" w:rsidTr="00924706">
        <w:trPr>
          <w:trHeight w:val="227"/>
        </w:trPr>
        <w:tc>
          <w:tcPr>
            <w:tcW w:w="221" w:type="pct"/>
            <w:tcBorders>
              <w:top w:val="nil"/>
              <w:left w:val="single" w:sz="4" w:space="0" w:color="auto"/>
              <w:bottom w:val="single" w:sz="4" w:space="0" w:color="auto"/>
              <w:right w:val="single" w:sz="4" w:space="0" w:color="auto"/>
            </w:tcBorders>
          </w:tcPr>
          <w:p w14:paraId="4DB0B7E8" w14:textId="77777777" w:rsidR="00924706" w:rsidRPr="006A1BAA" w:rsidRDefault="00924706" w:rsidP="00924706">
            <w:pPr>
              <w:rPr>
                <w:sz w:val="16"/>
              </w:rPr>
            </w:pPr>
            <w:r w:rsidRPr="004E6F8A">
              <w:rPr>
                <w:sz w:val="16"/>
                <w:szCs w:val="16"/>
              </w:rPr>
              <w:t>6</w:t>
            </w:r>
          </w:p>
        </w:tc>
        <w:tc>
          <w:tcPr>
            <w:tcW w:w="832" w:type="pct"/>
            <w:tcBorders>
              <w:top w:val="nil"/>
              <w:left w:val="single" w:sz="4" w:space="0" w:color="auto"/>
              <w:bottom w:val="single" w:sz="4" w:space="0" w:color="auto"/>
              <w:right w:val="single" w:sz="4" w:space="0" w:color="auto"/>
            </w:tcBorders>
            <w:shd w:val="clear" w:color="auto" w:fill="auto"/>
            <w:hideMark/>
          </w:tcPr>
          <w:p w14:paraId="0F8C2F74" w14:textId="77777777" w:rsidR="00924706" w:rsidRPr="006A1BAA" w:rsidRDefault="00924706" w:rsidP="00924706">
            <w:pPr>
              <w:jc w:val="left"/>
              <w:rPr>
                <w:color w:val="000000"/>
                <w:sz w:val="16"/>
              </w:rPr>
            </w:pPr>
            <w:r w:rsidRPr="006A1BAA">
              <w:rPr>
                <w:color w:val="000000"/>
                <w:sz w:val="16"/>
              </w:rPr>
              <w:t>Micronesia (</w:t>
            </w:r>
            <w:r w:rsidRPr="004E6F8A">
              <w:rPr>
                <w:color w:val="000000"/>
                <w:sz w:val="16"/>
                <w:szCs w:val="16"/>
              </w:rPr>
              <w:t>Federal State</w:t>
            </w:r>
            <w:r>
              <w:rPr>
                <w:color w:val="000000"/>
                <w:sz w:val="16"/>
                <w:szCs w:val="16"/>
              </w:rPr>
              <w:t xml:space="preserve">s </w:t>
            </w:r>
            <w:r w:rsidRPr="004E6F8A">
              <w:rPr>
                <w:color w:val="000000"/>
                <w:sz w:val="16"/>
                <w:szCs w:val="16"/>
              </w:rPr>
              <w:t>of</w:t>
            </w:r>
            <w:r w:rsidRPr="006A1BAA">
              <w:rPr>
                <w:color w:val="000000"/>
                <w:sz w:val="16"/>
              </w:rPr>
              <w:t>)</w:t>
            </w:r>
          </w:p>
        </w:tc>
        <w:tc>
          <w:tcPr>
            <w:tcW w:w="603" w:type="pct"/>
            <w:tcBorders>
              <w:top w:val="nil"/>
              <w:left w:val="nil"/>
              <w:bottom w:val="single" w:sz="4" w:space="0" w:color="auto"/>
              <w:right w:val="single" w:sz="4" w:space="0" w:color="auto"/>
            </w:tcBorders>
            <w:shd w:val="clear" w:color="auto" w:fill="auto"/>
            <w:hideMark/>
          </w:tcPr>
          <w:p w14:paraId="10052566"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0786CA2" w14:textId="77777777" w:rsidR="00924706" w:rsidRPr="006A1BAA" w:rsidRDefault="00924706" w:rsidP="00924706">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16EC4DA2"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26AFDF9" w14:textId="77777777" w:rsidR="00924706" w:rsidRPr="006A1BAA" w:rsidRDefault="00924706" w:rsidP="00924706">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5D9DDCD2" w14:textId="77777777" w:rsidR="00924706" w:rsidRPr="006A1BAA" w:rsidRDefault="00924706" w:rsidP="00924706">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C2D5A4F" w14:textId="77777777" w:rsidR="00924706" w:rsidRPr="006A1BAA" w:rsidRDefault="00924706" w:rsidP="00924706">
            <w:pPr>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42EE3009"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3625F3C3" w14:textId="77777777" w:rsidTr="00924706">
        <w:trPr>
          <w:trHeight w:val="227"/>
        </w:trPr>
        <w:tc>
          <w:tcPr>
            <w:tcW w:w="221" w:type="pct"/>
            <w:tcBorders>
              <w:top w:val="nil"/>
              <w:left w:val="single" w:sz="4" w:space="0" w:color="auto"/>
              <w:bottom w:val="single" w:sz="4" w:space="0" w:color="auto"/>
              <w:right w:val="single" w:sz="4" w:space="0" w:color="auto"/>
            </w:tcBorders>
          </w:tcPr>
          <w:p w14:paraId="435302EB" w14:textId="77777777" w:rsidR="00924706" w:rsidRPr="006A1BAA" w:rsidRDefault="00924706" w:rsidP="00924706">
            <w:pPr>
              <w:rPr>
                <w:sz w:val="16"/>
              </w:rPr>
            </w:pPr>
            <w:r w:rsidRPr="004E6F8A">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62A3CFA1" w14:textId="77777777" w:rsidR="00924706" w:rsidRPr="006A1BAA" w:rsidRDefault="00924706" w:rsidP="00924706">
            <w:pPr>
              <w:jc w:val="left"/>
              <w:rPr>
                <w:color w:val="000000"/>
                <w:sz w:val="16"/>
              </w:rPr>
            </w:pPr>
            <w:r w:rsidRPr="006A1BAA">
              <w:rPr>
                <w:color w:val="000000"/>
                <w:sz w:val="16"/>
              </w:rPr>
              <w:t>Philippines</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416140A9"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4AFA5FD2"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023ADF9F"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7A1928E" w14:textId="77777777" w:rsidR="00924706" w:rsidRPr="006A1BAA" w:rsidRDefault="00924706" w:rsidP="00924706">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7C80297A" w14:textId="77777777" w:rsidR="00924706" w:rsidRPr="006A1BAA" w:rsidRDefault="00924706" w:rsidP="00924706">
            <w:pPr>
              <w:ind w:left="-109"/>
              <w:jc w:val="center"/>
              <w:rPr>
                <w:color w:val="000000"/>
                <w:sz w:val="16"/>
              </w:rPr>
            </w:pPr>
            <w:r w:rsidRPr="006A1BAA">
              <w:rPr>
                <w:color w:val="000000"/>
                <w:sz w:val="16"/>
              </w:rPr>
              <w:t>March 2022</w:t>
            </w:r>
          </w:p>
        </w:tc>
        <w:tc>
          <w:tcPr>
            <w:tcW w:w="658" w:type="pct"/>
            <w:tcBorders>
              <w:top w:val="nil"/>
              <w:left w:val="single" w:sz="4" w:space="0" w:color="auto"/>
              <w:bottom w:val="single" w:sz="4" w:space="0" w:color="auto"/>
              <w:right w:val="single" w:sz="4" w:space="0" w:color="auto"/>
            </w:tcBorders>
            <w:shd w:val="clear" w:color="auto" w:fill="auto"/>
            <w:hideMark/>
          </w:tcPr>
          <w:p w14:paraId="5BC420A2" w14:textId="77777777" w:rsidR="00924706" w:rsidRPr="006A1BAA" w:rsidRDefault="00924706" w:rsidP="00924706">
            <w:pPr>
              <w:jc w:val="center"/>
              <w:rPr>
                <w:color w:val="000000"/>
                <w:sz w:val="16"/>
              </w:rPr>
            </w:pPr>
            <w:r w:rsidRPr="006A1BAA">
              <w:rPr>
                <w:color w:val="000000"/>
                <w:sz w:val="16"/>
              </w:rPr>
              <w:t>November 2022</w:t>
            </w:r>
          </w:p>
        </w:tc>
        <w:tc>
          <w:tcPr>
            <w:tcW w:w="548" w:type="pct"/>
            <w:tcBorders>
              <w:top w:val="nil"/>
              <w:left w:val="nil"/>
              <w:bottom w:val="single" w:sz="4" w:space="0" w:color="auto"/>
              <w:right w:val="single" w:sz="4" w:space="0" w:color="auto"/>
            </w:tcBorders>
            <w:shd w:val="clear" w:color="auto" w:fill="auto"/>
            <w:hideMark/>
          </w:tcPr>
          <w:p w14:paraId="0E24D5AD"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0C75B0C5" w14:textId="77777777" w:rsidTr="00924706">
        <w:trPr>
          <w:trHeight w:val="227"/>
        </w:trPr>
        <w:tc>
          <w:tcPr>
            <w:tcW w:w="221" w:type="pct"/>
            <w:tcBorders>
              <w:top w:val="nil"/>
              <w:left w:val="single" w:sz="4" w:space="0" w:color="auto"/>
              <w:bottom w:val="single" w:sz="4" w:space="0" w:color="auto"/>
              <w:right w:val="single" w:sz="4" w:space="0" w:color="auto"/>
            </w:tcBorders>
          </w:tcPr>
          <w:p w14:paraId="6905563B" w14:textId="77777777" w:rsidR="00924706" w:rsidRPr="006A1BAA" w:rsidRDefault="00924706" w:rsidP="00924706">
            <w:pPr>
              <w:rPr>
                <w:sz w:val="16"/>
              </w:rPr>
            </w:pPr>
            <w:r w:rsidRPr="004E6F8A">
              <w:rPr>
                <w:sz w:val="16"/>
                <w:szCs w:val="16"/>
              </w:rPr>
              <w:t>8</w:t>
            </w:r>
          </w:p>
        </w:tc>
        <w:tc>
          <w:tcPr>
            <w:tcW w:w="832" w:type="pct"/>
            <w:tcBorders>
              <w:top w:val="nil"/>
              <w:left w:val="single" w:sz="4" w:space="0" w:color="auto"/>
              <w:bottom w:val="single" w:sz="4" w:space="0" w:color="auto"/>
              <w:right w:val="single" w:sz="4" w:space="0" w:color="auto"/>
            </w:tcBorders>
            <w:shd w:val="clear" w:color="auto" w:fill="auto"/>
            <w:hideMark/>
          </w:tcPr>
          <w:p w14:paraId="0CC9FFD6" w14:textId="77777777" w:rsidR="00924706" w:rsidRPr="006A1BAA" w:rsidRDefault="00924706" w:rsidP="00924706">
            <w:pPr>
              <w:jc w:val="left"/>
              <w:rPr>
                <w:color w:val="000000"/>
                <w:sz w:val="16"/>
              </w:rPr>
            </w:pPr>
            <w:r w:rsidRPr="006A1BAA">
              <w:rPr>
                <w:color w:val="000000"/>
                <w:sz w:val="16"/>
              </w:rPr>
              <w:t>Sri Lanka</w:t>
            </w:r>
          </w:p>
        </w:tc>
        <w:tc>
          <w:tcPr>
            <w:tcW w:w="603" w:type="pct"/>
            <w:tcBorders>
              <w:top w:val="nil"/>
              <w:left w:val="nil"/>
              <w:bottom w:val="single" w:sz="4" w:space="0" w:color="auto"/>
              <w:right w:val="single" w:sz="4" w:space="0" w:color="auto"/>
            </w:tcBorders>
            <w:shd w:val="clear" w:color="auto" w:fill="auto"/>
            <w:hideMark/>
          </w:tcPr>
          <w:p w14:paraId="3C686585"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C0B82AD"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0A0D4C8"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250FBD65" w14:textId="77777777" w:rsidR="00924706" w:rsidRPr="006A1BAA" w:rsidRDefault="00924706" w:rsidP="00924706">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7E1A321"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63C2837" w14:textId="77777777" w:rsidR="00924706" w:rsidRPr="006A1BAA" w:rsidRDefault="00924706" w:rsidP="00924706">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5CDFB027"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59A48BC2" w14:textId="77777777" w:rsidTr="00924706">
        <w:trPr>
          <w:trHeight w:val="227"/>
        </w:trPr>
        <w:tc>
          <w:tcPr>
            <w:tcW w:w="221" w:type="pct"/>
            <w:tcBorders>
              <w:top w:val="nil"/>
              <w:left w:val="single" w:sz="4" w:space="0" w:color="auto"/>
              <w:bottom w:val="single" w:sz="4" w:space="0" w:color="auto"/>
              <w:right w:val="single" w:sz="4" w:space="0" w:color="auto"/>
            </w:tcBorders>
          </w:tcPr>
          <w:p w14:paraId="1A0B3EED" w14:textId="77777777" w:rsidR="00924706" w:rsidRPr="006A1BAA" w:rsidRDefault="00924706" w:rsidP="00924706">
            <w:pPr>
              <w:rPr>
                <w:sz w:val="16"/>
              </w:rPr>
            </w:pPr>
            <w:r w:rsidRPr="004E6F8A">
              <w:rPr>
                <w:sz w:val="16"/>
                <w:szCs w:val="16"/>
              </w:rPr>
              <w:t>9</w:t>
            </w:r>
          </w:p>
        </w:tc>
        <w:tc>
          <w:tcPr>
            <w:tcW w:w="832" w:type="pct"/>
            <w:tcBorders>
              <w:top w:val="nil"/>
              <w:left w:val="single" w:sz="4" w:space="0" w:color="auto"/>
              <w:bottom w:val="single" w:sz="4" w:space="0" w:color="auto"/>
              <w:right w:val="single" w:sz="4" w:space="0" w:color="auto"/>
            </w:tcBorders>
            <w:shd w:val="clear" w:color="auto" w:fill="auto"/>
            <w:hideMark/>
          </w:tcPr>
          <w:p w14:paraId="3C79B6E8" w14:textId="77777777" w:rsidR="00924706" w:rsidRPr="006A1BAA" w:rsidRDefault="00924706" w:rsidP="00924706">
            <w:pPr>
              <w:jc w:val="left"/>
              <w:rPr>
                <w:color w:val="000000"/>
                <w:sz w:val="16"/>
              </w:rPr>
            </w:pPr>
            <w:r w:rsidRPr="006A1BAA">
              <w:rPr>
                <w:color w:val="000000"/>
                <w:sz w:val="16"/>
              </w:rPr>
              <w:t>Timor-Leste</w:t>
            </w:r>
          </w:p>
        </w:tc>
        <w:tc>
          <w:tcPr>
            <w:tcW w:w="603" w:type="pct"/>
            <w:tcBorders>
              <w:top w:val="nil"/>
              <w:left w:val="nil"/>
              <w:bottom w:val="single" w:sz="4" w:space="0" w:color="auto"/>
              <w:right w:val="single" w:sz="4" w:space="0" w:color="auto"/>
            </w:tcBorders>
            <w:shd w:val="clear" w:color="auto" w:fill="auto"/>
            <w:hideMark/>
          </w:tcPr>
          <w:p w14:paraId="246AAD96"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B921C06" w14:textId="77777777" w:rsidR="00924706" w:rsidRPr="006A1BAA" w:rsidRDefault="00924706" w:rsidP="00924706">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1F49E56D" w14:textId="77777777" w:rsidR="00924706" w:rsidRPr="006A1BAA" w:rsidRDefault="00924706" w:rsidP="00924706">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70F358DE" w14:textId="77777777" w:rsidR="00924706" w:rsidRPr="006A1BAA" w:rsidRDefault="00924706" w:rsidP="00924706">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42A5276C"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4E62DEE" w14:textId="77777777" w:rsidR="00924706" w:rsidRPr="006A1BAA" w:rsidRDefault="00924706" w:rsidP="00924706">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1D7CD92E"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530E7E07" w14:textId="77777777" w:rsidTr="00924706">
        <w:trPr>
          <w:trHeight w:val="227"/>
        </w:trPr>
        <w:tc>
          <w:tcPr>
            <w:tcW w:w="221" w:type="pct"/>
            <w:tcBorders>
              <w:top w:val="nil"/>
              <w:left w:val="single" w:sz="4" w:space="0" w:color="auto"/>
              <w:bottom w:val="single" w:sz="4" w:space="0" w:color="auto"/>
              <w:right w:val="single" w:sz="4" w:space="0" w:color="auto"/>
            </w:tcBorders>
          </w:tcPr>
          <w:p w14:paraId="18926759" w14:textId="77777777" w:rsidR="00924706" w:rsidRPr="006A1BAA" w:rsidRDefault="00924706" w:rsidP="00924706">
            <w:pPr>
              <w:rPr>
                <w:sz w:val="16"/>
              </w:rPr>
            </w:pPr>
            <w:r w:rsidRPr="004E6F8A">
              <w:rPr>
                <w:sz w:val="16"/>
                <w:szCs w:val="16"/>
              </w:rPr>
              <w:t>10</w:t>
            </w:r>
          </w:p>
        </w:tc>
        <w:tc>
          <w:tcPr>
            <w:tcW w:w="832" w:type="pct"/>
            <w:tcBorders>
              <w:top w:val="nil"/>
              <w:left w:val="single" w:sz="4" w:space="0" w:color="auto"/>
              <w:bottom w:val="single" w:sz="4" w:space="0" w:color="auto"/>
              <w:right w:val="single" w:sz="4" w:space="0" w:color="auto"/>
            </w:tcBorders>
            <w:shd w:val="clear" w:color="auto" w:fill="auto"/>
            <w:hideMark/>
          </w:tcPr>
          <w:p w14:paraId="43937AF4" w14:textId="77777777" w:rsidR="00924706" w:rsidRPr="006A1BAA" w:rsidRDefault="00924706" w:rsidP="00924706">
            <w:pPr>
              <w:jc w:val="left"/>
              <w:rPr>
                <w:color w:val="000000"/>
                <w:sz w:val="16"/>
              </w:rPr>
            </w:pPr>
            <w:r w:rsidRPr="004E6F8A">
              <w:rPr>
                <w:color w:val="000000"/>
                <w:sz w:val="16"/>
                <w:szCs w:val="16"/>
              </w:rPr>
              <w:t>Viet Nam</w:t>
            </w:r>
          </w:p>
        </w:tc>
        <w:tc>
          <w:tcPr>
            <w:tcW w:w="603" w:type="pct"/>
            <w:tcBorders>
              <w:top w:val="nil"/>
              <w:left w:val="nil"/>
              <w:bottom w:val="single" w:sz="4" w:space="0" w:color="auto"/>
              <w:right w:val="single" w:sz="4" w:space="0" w:color="auto"/>
            </w:tcBorders>
            <w:shd w:val="clear" w:color="auto" w:fill="auto"/>
            <w:hideMark/>
          </w:tcPr>
          <w:p w14:paraId="0BE0B045"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45D7016F"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645EEC45"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89AF0F4" w14:textId="77777777" w:rsidR="00924706" w:rsidRPr="006A1BAA" w:rsidRDefault="00924706" w:rsidP="00924706">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5B1A8AF8" w14:textId="77777777" w:rsidR="00924706" w:rsidRPr="006A1BAA" w:rsidRDefault="00924706" w:rsidP="00924706">
            <w:pPr>
              <w:jc w:val="center"/>
              <w:rPr>
                <w:color w:val="000000"/>
                <w:sz w:val="16"/>
              </w:rPr>
            </w:pPr>
            <w:r w:rsidRPr="006A1BAA">
              <w:rPr>
                <w:color w:val="000000"/>
                <w:sz w:val="16"/>
              </w:rPr>
              <w:t>April 2019</w:t>
            </w:r>
          </w:p>
        </w:tc>
        <w:tc>
          <w:tcPr>
            <w:tcW w:w="658" w:type="pct"/>
            <w:tcBorders>
              <w:top w:val="nil"/>
              <w:left w:val="single" w:sz="4" w:space="0" w:color="auto"/>
              <w:bottom w:val="single" w:sz="4" w:space="0" w:color="auto"/>
              <w:right w:val="single" w:sz="4" w:space="0" w:color="auto"/>
            </w:tcBorders>
            <w:shd w:val="clear" w:color="auto" w:fill="auto"/>
            <w:hideMark/>
          </w:tcPr>
          <w:p w14:paraId="24522D21" w14:textId="77777777" w:rsidR="00924706" w:rsidRPr="006A1BAA" w:rsidRDefault="00924706" w:rsidP="00924706">
            <w:pPr>
              <w:jc w:val="center"/>
              <w:rPr>
                <w:color w:val="000000"/>
                <w:sz w:val="16"/>
              </w:rPr>
            </w:pPr>
            <w:r w:rsidRPr="006A1BAA">
              <w:rPr>
                <w:color w:val="000000"/>
                <w:sz w:val="16"/>
              </w:rPr>
              <w:t>September 2019</w:t>
            </w:r>
          </w:p>
        </w:tc>
        <w:tc>
          <w:tcPr>
            <w:tcW w:w="548" w:type="pct"/>
            <w:tcBorders>
              <w:top w:val="nil"/>
              <w:left w:val="nil"/>
              <w:bottom w:val="single" w:sz="4" w:space="0" w:color="auto"/>
              <w:right w:val="single" w:sz="4" w:space="0" w:color="auto"/>
            </w:tcBorders>
            <w:shd w:val="clear" w:color="auto" w:fill="auto"/>
            <w:hideMark/>
          </w:tcPr>
          <w:p w14:paraId="7F9A0714"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6DF1B389" w14:textId="77777777" w:rsidTr="00924706">
        <w:trPr>
          <w:trHeight w:val="227"/>
        </w:trPr>
        <w:tc>
          <w:tcPr>
            <w:tcW w:w="221" w:type="pct"/>
            <w:tcBorders>
              <w:top w:val="nil"/>
              <w:left w:val="single" w:sz="4" w:space="0" w:color="auto"/>
              <w:bottom w:val="single" w:sz="4" w:space="0" w:color="auto"/>
              <w:right w:val="single" w:sz="4" w:space="0" w:color="auto"/>
            </w:tcBorders>
          </w:tcPr>
          <w:p w14:paraId="6E05C4CE" w14:textId="77777777" w:rsidR="00924706" w:rsidRPr="006A1BAA" w:rsidRDefault="00924706" w:rsidP="00924706">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6E5C131C" w14:textId="77777777" w:rsidR="00924706" w:rsidRPr="006A1BAA" w:rsidRDefault="00924706" w:rsidP="00924706">
            <w:pPr>
              <w:jc w:val="left"/>
              <w:rPr>
                <w:b/>
                <w:color w:val="000000"/>
                <w:sz w:val="16"/>
              </w:rPr>
            </w:pPr>
            <w:r w:rsidRPr="006A1BAA">
              <w:rPr>
                <w:b/>
                <w:color w:val="000000"/>
                <w:sz w:val="16"/>
              </w:rPr>
              <w:t xml:space="preserve">Subtotal Asia </w:t>
            </w:r>
            <w:r w:rsidRPr="004E6F8A">
              <w:rPr>
                <w:b/>
                <w:bCs/>
                <w:color w:val="000000"/>
                <w:sz w:val="16"/>
                <w:szCs w:val="16"/>
              </w:rPr>
              <w:t xml:space="preserve">and </w:t>
            </w:r>
            <w:r w:rsidRPr="006A1BAA">
              <w:rPr>
                <w:b/>
                <w:color w:val="000000"/>
                <w:sz w:val="16"/>
              </w:rPr>
              <w:t>the Pacific</w:t>
            </w:r>
          </w:p>
        </w:tc>
        <w:tc>
          <w:tcPr>
            <w:tcW w:w="603" w:type="pct"/>
            <w:tcBorders>
              <w:top w:val="nil"/>
              <w:left w:val="nil"/>
              <w:bottom w:val="single" w:sz="4" w:space="0" w:color="auto"/>
              <w:right w:val="single" w:sz="4" w:space="0" w:color="auto"/>
            </w:tcBorders>
            <w:shd w:val="clear" w:color="auto" w:fill="auto"/>
            <w:vAlign w:val="center"/>
            <w:hideMark/>
          </w:tcPr>
          <w:p w14:paraId="5D56182D"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4AEA4BB1" w14:textId="77777777" w:rsidR="00924706" w:rsidRPr="006A1BAA" w:rsidRDefault="00924706" w:rsidP="00924706">
            <w:pPr>
              <w:jc w:val="right"/>
              <w:rPr>
                <w:b/>
                <w:color w:val="000000"/>
                <w:sz w:val="16"/>
              </w:rPr>
            </w:pPr>
            <w:r w:rsidRPr="006A1BAA">
              <w:rPr>
                <w:b/>
                <w:color w:val="000000"/>
                <w:sz w:val="16"/>
              </w:rPr>
              <w:t>1,345,000</w:t>
            </w:r>
          </w:p>
        </w:tc>
        <w:tc>
          <w:tcPr>
            <w:tcW w:w="438" w:type="pct"/>
            <w:tcBorders>
              <w:top w:val="nil"/>
              <w:left w:val="nil"/>
              <w:bottom w:val="single" w:sz="4" w:space="0" w:color="auto"/>
              <w:right w:val="single" w:sz="4" w:space="0" w:color="auto"/>
            </w:tcBorders>
            <w:shd w:val="clear" w:color="auto" w:fill="auto"/>
            <w:hideMark/>
          </w:tcPr>
          <w:p w14:paraId="19669ADF" w14:textId="77777777" w:rsidR="00924706" w:rsidRPr="006A1BAA" w:rsidRDefault="00924706" w:rsidP="00924706">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10502120" w14:textId="77777777" w:rsidR="00924706" w:rsidRPr="006A1BAA" w:rsidRDefault="00924706" w:rsidP="00924706">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6D13805F" w14:textId="77777777" w:rsidR="00924706" w:rsidRPr="006A1BAA" w:rsidRDefault="00924706" w:rsidP="00924706">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20309BBF"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3D3C322" w14:textId="77777777" w:rsidR="00924706" w:rsidRPr="006A1BAA" w:rsidRDefault="00924706" w:rsidP="00924706">
            <w:pPr>
              <w:jc w:val="center"/>
              <w:rPr>
                <w:rFonts w:ascii="Calibri" w:hAnsi="Calibri"/>
                <w:color w:val="000000"/>
                <w:sz w:val="16"/>
              </w:rPr>
            </w:pPr>
          </w:p>
        </w:tc>
      </w:tr>
      <w:tr w:rsidR="00924706" w:rsidRPr="004E6F8A" w14:paraId="1BF9221F" w14:textId="77777777" w:rsidTr="00924706">
        <w:trPr>
          <w:trHeight w:val="57"/>
        </w:trPr>
        <w:tc>
          <w:tcPr>
            <w:tcW w:w="221" w:type="pct"/>
            <w:tcBorders>
              <w:top w:val="single" w:sz="4" w:space="0" w:color="auto"/>
              <w:left w:val="single" w:sz="4" w:space="0" w:color="auto"/>
              <w:bottom w:val="single" w:sz="4" w:space="0" w:color="auto"/>
            </w:tcBorders>
          </w:tcPr>
          <w:p w14:paraId="6C8173D8" w14:textId="77777777" w:rsidR="00924706" w:rsidRPr="006A1BAA" w:rsidRDefault="00924706" w:rsidP="00924706">
            <w:pPr>
              <w:ind w:left="26" w:hanging="34"/>
              <w:contextualSpacing/>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3D462705" w14:textId="77777777" w:rsidR="00924706" w:rsidRPr="006A1BAA" w:rsidRDefault="00924706" w:rsidP="00924706">
            <w:pPr>
              <w:contextualSpacing/>
              <w:jc w:val="center"/>
              <w:rPr>
                <w:b/>
                <w:color w:val="000000"/>
                <w:sz w:val="16"/>
              </w:rPr>
            </w:pPr>
          </w:p>
        </w:tc>
        <w:tc>
          <w:tcPr>
            <w:tcW w:w="603" w:type="pct"/>
            <w:tcBorders>
              <w:top w:val="single" w:sz="4" w:space="0" w:color="auto"/>
              <w:bottom w:val="single" w:sz="4" w:space="0" w:color="auto"/>
            </w:tcBorders>
            <w:shd w:val="clear" w:color="auto" w:fill="auto"/>
            <w:noWrap/>
            <w:vAlign w:val="center"/>
            <w:hideMark/>
          </w:tcPr>
          <w:p w14:paraId="4753C6E7" w14:textId="77777777" w:rsidR="00924706" w:rsidRPr="006A1BAA" w:rsidRDefault="00924706" w:rsidP="00924706">
            <w:pPr>
              <w:contextualSpacing/>
              <w:jc w:val="center"/>
              <w:rPr>
                <w:rFonts w:ascii="Calibri" w:hAnsi="Calibri"/>
                <w:color w:val="000000"/>
                <w:sz w:val="16"/>
              </w:rPr>
            </w:pPr>
          </w:p>
        </w:tc>
        <w:tc>
          <w:tcPr>
            <w:tcW w:w="548" w:type="pct"/>
            <w:tcBorders>
              <w:top w:val="single" w:sz="4" w:space="0" w:color="auto"/>
              <w:bottom w:val="single" w:sz="4" w:space="0" w:color="auto"/>
            </w:tcBorders>
            <w:shd w:val="clear" w:color="auto" w:fill="auto"/>
            <w:vAlign w:val="center"/>
            <w:hideMark/>
          </w:tcPr>
          <w:p w14:paraId="74026ED2" w14:textId="77777777" w:rsidR="00924706" w:rsidRPr="006A1BAA" w:rsidRDefault="00924706" w:rsidP="00924706">
            <w:pPr>
              <w:contextualSpacing/>
              <w:jc w:val="center"/>
              <w:rPr>
                <w:b/>
                <w:color w:val="000000"/>
                <w:sz w:val="16"/>
              </w:rPr>
            </w:pPr>
          </w:p>
        </w:tc>
        <w:tc>
          <w:tcPr>
            <w:tcW w:w="438" w:type="pct"/>
            <w:tcBorders>
              <w:top w:val="single" w:sz="4" w:space="0" w:color="auto"/>
              <w:bottom w:val="single" w:sz="4" w:space="0" w:color="auto"/>
            </w:tcBorders>
            <w:shd w:val="clear" w:color="auto" w:fill="auto"/>
            <w:hideMark/>
          </w:tcPr>
          <w:p w14:paraId="1C626581" w14:textId="77777777" w:rsidR="00924706" w:rsidRPr="006A1BAA" w:rsidRDefault="00924706" w:rsidP="00924706">
            <w:pPr>
              <w:contextualSpacing/>
              <w:jc w:val="center"/>
              <w:rPr>
                <w:color w:val="000000"/>
                <w:sz w:val="16"/>
              </w:rPr>
            </w:pPr>
          </w:p>
        </w:tc>
        <w:tc>
          <w:tcPr>
            <w:tcW w:w="493" w:type="pct"/>
            <w:tcBorders>
              <w:top w:val="single" w:sz="4" w:space="0" w:color="auto"/>
              <w:bottom w:val="single" w:sz="4" w:space="0" w:color="auto"/>
            </w:tcBorders>
          </w:tcPr>
          <w:p w14:paraId="05DCB90B" w14:textId="77777777" w:rsidR="00924706" w:rsidRPr="006A1BAA" w:rsidRDefault="00924706" w:rsidP="00924706">
            <w:pPr>
              <w:contextualSpacing/>
              <w:jc w:val="center"/>
              <w:rPr>
                <w:b/>
                <w:color w:val="000000"/>
                <w:sz w:val="16"/>
              </w:rPr>
            </w:pPr>
          </w:p>
        </w:tc>
        <w:tc>
          <w:tcPr>
            <w:tcW w:w="659" w:type="pct"/>
            <w:tcBorders>
              <w:top w:val="single" w:sz="4" w:space="0" w:color="auto"/>
              <w:bottom w:val="single" w:sz="4" w:space="0" w:color="auto"/>
            </w:tcBorders>
          </w:tcPr>
          <w:p w14:paraId="7FB390CB" w14:textId="77777777" w:rsidR="00924706" w:rsidRPr="006A1BAA" w:rsidRDefault="00924706" w:rsidP="00924706">
            <w:pPr>
              <w:contextualSpacing/>
              <w:rPr>
                <w:b/>
                <w:color w:val="000000"/>
                <w:sz w:val="16"/>
              </w:rPr>
            </w:pPr>
          </w:p>
        </w:tc>
        <w:tc>
          <w:tcPr>
            <w:tcW w:w="658" w:type="pct"/>
            <w:tcBorders>
              <w:top w:val="single" w:sz="4" w:space="0" w:color="auto"/>
              <w:bottom w:val="single" w:sz="4" w:space="0" w:color="auto"/>
            </w:tcBorders>
            <w:shd w:val="clear" w:color="auto" w:fill="auto"/>
            <w:hideMark/>
          </w:tcPr>
          <w:p w14:paraId="26C6A59F" w14:textId="77777777" w:rsidR="00924706" w:rsidRPr="006A1BAA" w:rsidRDefault="00924706" w:rsidP="00924706">
            <w:pPr>
              <w:contextualSpacing/>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2DCC9191" w14:textId="77777777" w:rsidR="00924706" w:rsidRPr="006A1BAA" w:rsidRDefault="00924706" w:rsidP="00924706">
            <w:pPr>
              <w:contextualSpacing/>
              <w:jc w:val="center"/>
              <w:rPr>
                <w:rFonts w:ascii="Calibri" w:hAnsi="Calibri"/>
                <w:color w:val="000000"/>
                <w:sz w:val="16"/>
              </w:rPr>
            </w:pPr>
          </w:p>
        </w:tc>
      </w:tr>
      <w:tr w:rsidR="00924706" w:rsidRPr="004E6F8A" w14:paraId="0864C868" w14:textId="77777777" w:rsidTr="00924706">
        <w:trPr>
          <w:trHeight w:val="227"/>
        </w:trPr>
        <w:tc>
          <w:tcPr>
            <w:tcW w:w="221" w:type="pct"/>
            <w:tcBorders>
              <w:top w:val="nil"/>
              <w:left w:val="single" w:sz="4" w:space="0" w:color="auto"/>
              <w:bottom w:val="single" w:sz="4" w:space="0" w:color="auto"/>
              <w:right w:val="single" w:sz="4" w:space="0" w:color="auto"/>
            </w:tcBorders>
          </w:tcPr>
          <w:p w14:paraId="3F9ECCD0" w14:textId="77777777" w:rsidR="00924706" w:rsidRPr="006A1BAA" w:rsidRDefault="00924706" w:rsidP="00924706">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4A242154" w14:textId="77777777" w:rsidR="00924706" w:rsidRPr="006A1BAA" w:rsidRDefault="00924706" w:rsidP="00924706">
            <w:pPr>
              <w:jc w:val="center"/>
              <w:rPr>
                <w:b/>
                <w:color w:val="000000"/>
                <w:sz w:val="16"/>
              </w:rPr>
            </w:pPr>
            <w:r w:rsidRPr="006A1BAA">
              <w:rPr>
                <w:b/>
                <w:color w:val="000000"/>
                <w:sz w:val="16"/>
              </w:rPr>
              <w:t xml:space="preserve">Europe </w:t>
            </w:r>
            <w:r w:rsidRPr="004E6F8A">
              <w:rPr>
                <w:b/>
                <w:bCs/>
                <w:color w:val="000000"/>
                <w:sz w:val="16"/>
                <w:szCs w:val="16"/>
              </w:rPr>
              <w:t xml:space="preserve">and </w:t>
            </w:r>
            <w:r w:rsidRPr="006A1BAA">
              <w:rPr>
                <w:b/>
                <w:color w:val="000000"/>
                <w:sz w:val="16"/>
              </w:rPr>
              <w:t>Central Asia</w:t>
            </w:r>
            <w:r w:rsidRPr="004E6F8A">
              <w:rPr>
                <w:b/>
                <w:bCs/>
                <w:color w:val="000000"/>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671F5E38" w14:textId="77777777" w:rsidR="00924706" w:rsidRPr="006A1BAA" w:rsidRDefault="00924706" w:rsidP="00924706">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96E67DB" w14:textId="77777777" w:rsidR="00924706" w:rsidRPr="006A1BAA" w:rsidRDefault="00924706" w:rsidP="00924706">
            <w:pPr>
              <w:jc w:val="center"/>
              <w:rPr>
                <w:color w:val="000000"/>
                <w:sz w:val="16"/>
              </w:rPr>
            </w:pP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5B930A68" w14:textId="77777777" w:rsidR="00924706" w:rsidRPr="006A1BAA" w:rsidRDefault="00924706" w:rsidP="00924706">
            <w:pPr>
              <w:jc w:val="center"/>
              <w:rPr>
                <w:color w:val="000000"/>
                <w:sz w:val="16"/>
              </w:rPr>
            </w:pPr>
          </w:p>
        </w:tc>
        <w:tc>
          <w:tcPr>
            <w:tcW w:w="493" w:type="pct"/>
            <w:tcBorders>
              <w:top w:val="single" w:sz="4" w:space="0" w:color="auto"/>
              <w:left w:val="nil"/>
              <w:bottom w:val="single" w:sz="4" w:space="0" w:color="auto"/>
              <w:right w:val="single" w:sz="4" w:space="0" w:color="auto"/>
            </w:tcBorders>
            <w:vAlign w:val="center"/>
          </w:tcPr>
          <w:p w14:paraId="33032D6B" w14:textId="77777777" w:rsidR="00924706" w:rsidRPr="006A1BAA" w:rsidRDefault="00924706" w:rsidP="00924706">
            <w:pPr>
              <w:jc w:val="center"/>
              <w:rPr>
                <w:color w:val="000000"/>
                <w:sz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1BF24275" w14:textId="77777777" w:rsidR="00924706" w:rsidRPr="006A1BAA" w:rsidRDefault="00924706" w:rsidP="00924706">
            <w:pPr>
              <w:jc w:val="center"/>
              <w:rPr>
                <w:color w:val="000000"/>
                <w:sz w:val="16"/>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C3B27" w14:textId="77777777" w:rsidR="00924706" w:rsidRPr="006A1BAA" w:rsidRDefault="00924706" w:rsidP="00924706">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7CA606EE" w14:textId="77777777" w:rsidR="00924706" w:rsidRPr="006A1BAA" w:rsidRDefault="00924706" w:rsidP="00924706">
            <w:pPr>
              <w:jc w:val="center"/>
              <w:rPr>
                <w:rFonts w:ascii="Calibri" w:hAnsi="Calibri"/>
                <w:color w:val="000000"/>
                <w:sz w:val="16"/>
              </w:rPr>
            </w:pPr>
          </w:p>
        </w:tc>
      </w:tr>
      <w:tr w:rsidR="00924706" w:rsidRPr="004E6F8A" w14:paraId="7813143A" w14:textId="77777777" w:rsidTr="00924706">
        <w:trPr>
          <w:trHeight w:val="227"/>
        </w:trPr>
        <w:tc>
          <w:tcPr>
            <w:tcW w:w="221" w:type="pct"/>
            <w:tcBorders>
              <w:top w:val="nil"/>
              <w:left w:val="single" w:sz="4" w:space="0" w:color="auto"/>
              <w:bottom w:val="single" w:sz="4" w:space="0" w:color="auto"/>
              <w:right w:val="single" w:sz="4" w:space="0" w:color="auto"/>
            </w:tcBorders>
          </w:tcPr>
          <w:p w14:paraId="1D68FF7F" w14:textId="77777777" w:rsidR="00924706" w:rsidRPr="006A1BAA" w:rsidRDefault="00924706" w:rsidP="00924706">
            <w:pPr>
              <w:rPr>
                <w:sz w:val="16"/>
              </w:rPr>
            </w:pPr>
            <w:r w:rsidRPr="004E6F8A">
              <w:rPr>
                <w:sz w:val="16"/>
                <w:szCs w:val="16"/>
              </w:rPr>
              <w:t>1</w:t>
            </w:r>
            <w:r>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601E6A13" w14:textId="77777777" w:rsidR="00924706" w:rsidRPr="006A1BAA" w:rsidRDefault="00924706" w:rsidP="00924706">
            <w:pPr>
              <w:jc w:val="left"/>
              <w:rPr>
                <w:color w:val="000000"/>
                <w:sz w:val="16"/>
              </w:rPr>
            </w:pPr>
            <w:r w:rsidRPr="006A1BAA">
              <w:rPr>
                <w:color w:val="000000"/>
                <w:sz w:val="16"/>
              </w:rPr>
              <w:t>Armenia</w:t>
            </w:r>
          </w:p>
        </w:tc>
        <w:tc>
          <w:tcPr>
            <w:tcW w:w="603" w:type="pct"/>
            <w:tcBorders>
              <w:top w:val="nil"/>
              <w:left w:val="nil"/>
              <w:bottom w:val="single" w:sz="4" w:space="0" w:color="auto"/>
              <w:right w:val="single" w:sz="4" w:space="0" w:color="auto"/>
            </w:tcBorders>
            <w:shd w:val="clear" w:color="auto" w:fill="auto"/>
            <w:vAlign w:val="center"/>
            <w:hideMark/>
          </w:tcPr>
          <w:p w14:paraId="09D84AEC"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49BF086A"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0B2ABB1"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1716F55" w14:textId="77777777" w:rsidR="00924706" w:rsidRPr="006A1BAA" w:rsidRDefault="00924706" w:rsidP="00924706">
            <w:pPr>
              <w:spacing w:before="6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17C8D50A" w14:textId="77777777" w:rsidR="00924706" w:rsidRPr="006A1BAA" w:rsidRDefault="00924706" w:rsidP="00924706">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0EA1AD36" w14:textId="77777777" w:rsidR="00924706" w:rsidRPr="006A1BAA" w:rsidRDefault="00924706" w:rsidP="00924706">
            <w:pPr>
              <w:jc w:val="center"/>
              <w:rPr>
                <w:color w:val="000000"/>
                <w:sz w:val="16"/>
              </w:rPr>
            </w:pPr>
            <w:r w:rsidRPr="006A1BAA">
              <w:rPr>
                <w:color w:val="000000"/>
                <w:sz w:val="16"/>
              </w:rPr>
              <w:t>May 2019</w:t>
            </w:r>
          </w:p>
        </w:tc>
        <w:tc>
          <w:tcPr>
            <w:tcW w:w="548" w:type="pct"/>
            <w:tcBorders>
              <w:top w:val="nil"/>
              <w:left w:val="nil"/>
              <w:bottom w:val="single" w:sz="4" w:space="0" w:color="auto"/>
              <w:right w:val="single" w:sz="4" w:space="0" w:color="auto"/>
            </w:tcBorders>
            <w:shd w:val="clear" w:color="auto" w:fill="auto"/>
            <w:hideMark/>
          </w:tcPr>
          <w:p w14:paraId="6B7EBC84"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07E8C60D" w14:textId="77777777" w:rsidTr="00924706">
        <w:trPr>
          <w:trHeight w:val="227"/>
        </w:trPr>
        <w:tc>
          <w:tcPr>
            <w:tcW w:w="221" w:type="pct"/>
            <w:tcBorders>
              <w:top w:val="nil"/>
              <w:left w:val="single" w:sz="4" w:space="0" w:color="auto"/>
              <w:bottom w:val="single" w:sz="4" w:space="0" w:color="auto"/>
              <w:right w:val="single" w:sz="4" w:space="0" w:color="auto"/>
            </w:tcBorders>
          </w:tcPr>
          <w:p w14:paraId="0EFBF414" w14:textId="77777777" w:rsidR="00924706" w:rsidRPr="006A1BAA" w:rsidRDefault="00924706" w:rsidP="00924706">
            <w:pPr>
              <w:rPr>
                <w:sz w:val="16"/>
              </w:rPr>
            </w:pPr>
            <w:r>
              <w:rPr>
                <w:sz w:val="16"/>
              </w:rPr>
              <w:t>12</w:t>
            </w:r>
          </w:p>
        </w:tc>
        <w:tc>
          <w:tcPr>
            <w:tcW w:w="832" w:type="pct"/>
            <w:tcBorders>
              <w:top w:val="nil"/>
              <w:left w:val="single" w:sz="4" w:space="0" w:color="auto"/>
              <w:bottom w:val="single" w:sz="4" w:space="0" w:color="auto"/>
              <w:right w:val="single" w:sz="4" w:space="0" w:color="auto"/>
            </w:tcBorders>
            <w:shd w:val="clear" w:color="auto" w:fill="auto"/>
            <w:hideMark/>
          </w:tcPr>
          <w:p w14:paraId="72CF523E" w14:textId="77777777" w:rsidR="00924706" w:rsidRPr="006A1BAA" w:rsidRDefault="00924706" w:rsidP="00924706">
            <w:pPr>
              <w:jc w:val="left"/>
              <w:rPr>
                <w:sz w:val="16"/>
              </w:rPr>
            </w:pPr>
            <w:r w:rsidRPr="006A1BAA">
              <w:rPr>
                <w:sz w:val="16"/>
              </w:rPr>
              <w:t>Montenegro</w:t>
            </w:r>
          </w:p>
        </w:tc>
        <w:tc>
          <w:tcPr>
            <w:tcW w:w="603" w:type="pct"/>
            <w:tcBorders>
              <w:top w:val="nil"/>
              <w:left w:val="nil"/>
              <w:bottom w:val="single" w:sz="4" w:space="0" w:color="auto"/>
              <w:right w:val="single" w:sz="4" w:space="0" w:color="auto"/>
            </w:tcBorders>
            <w:shd w:val="clear" w:color="auto" w:fill="auto"/>
            <w:vAlign w:val="center"/>
            <w:hideMark/>
          </w:tcPr>
          <w:p w14:paraId="16931075" w14:textId="77777777" w:rsidR="00924706" w:rsidRPr="006A1BAA" w:rsidRDefault="00924706" w:rsidP="00924706">
            <w:pPr>
              <w:jc w:val="center"/>
              <w:rPr>
                <w:sz w:val="16"/>
              </w:rPr>
            </w:pPr>
            <w:r w:rsidRPr="006A1BAA">
              <w:rPr>
                <w:sz w:val="16"/>
              </w:rPr>
              <w:t>UNIDO</w:t>
            </w:r>
          </w:p>
        </w:tc>
        <w:tc>
          <w:tcPr>
            <w:tcW w:w="548" w:type="pct"/>
            <w:tcBorders>
              <w:top w:val="nil"/>
              <w:left w:val="nil"/>
              <w:bottom w:val="single" w:sz="4" w:space="0" w:color="auto"/>
              <w:right w:val="single" w:sz="4" w:space="0" w:color="auto"/>
            </w:tcBorders>
            <w:shd w:val="clear" w:color="auto" w:fill="auto"/>
            <w:noWrap/>
            <w:hideMark/>
          </w:tcPr>
          <w:p w14:paraId="22EB1C9E" w14:textId="77777777" w:rsidR="00924706" w:rsidRPr="006A1BAA" w:rsidRDefault="00924706" w:rsidP="00924706">
            <w:pPr>
              <w:jc w:val="right"/>
              <w:rPr>
                <w:sz w:val="16"/>
              </w:rPr>
            </w:pPr>
            <w:r w:rsidRPr="006A1BAA">
              <w:rPr>
                <w:sz w:val="16"/>
              </w:rPr>
              <w:t>50,000</w:t>
            </w:r>
          </w:p>
        </w:tc>
        <w:tc>
          <w:tcPr>
            <w:tcW w:w="438" w:type="pct"/>
            <w:tcBorders>
              <w:top w:val="nil"/>
              <w:left w:val="nil"/>
              <w:bottom w:val="single" w:sz="4" w:space="0" w:color="auto"/>
              <w:right w:val="single" w:sz="4" w:space="0" w:color="auto"/>
            </w:tcBorders>
            <w:shd w:val="clear" w:color="auto" w:fill="auto"/>
            <w:hideMark/>
          </w:tcPr>
          <w:p w14:paraId="30B59125" w14:textId="77777777" w:rsidR="00924706" w:rsidRPr="006A1BAA" w:rsidRDefault="00924706" w:rsidP="00924706">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408E17AD" w14:textId="77777777" w:rsidR="00924706" w:rsidRPr="006A1BAA" w:rsidRDefault="00924706" w:rsidP="00924706">
            <w:pPr>
              <w:spacing w:before="60"/>
              <w:jc w:val="center"/>
              <w:rPr>
                <w:sz w:val="16"/>
              </w:rPr>
            </w:pPr>
            <w:r w:rsidRPr="006A1BAA">
              <w:rPr>
                <w:sz w:val="16"/>
              </w:rPr>
              <w:t>-</w:t>
            </w:r>
          </w:p>
        </w:tc>
        <w:tc>
          <w:tcPr>
            <w:tcW w:w="659" w:type="pct"/>
            <w:tcBorders>
              <w:top w:val="nil"/>
              <w:left w:val="single" w:sz="4" w:space="0" w:color="auto"/>
              <w:bottom w:val="single" w:sz="4" w:space="0" w:color="auto"/>
              <w:right w:val="single" w:sz="4" w:space="0" w:color="auto"/>
            </w:tcBorders>
          </w:tcPr>
          <w:p w14:paraId="262F1C85" w14:textId="77777777" w:rsidR="00924706" w:rsidRPr="006A1BAA" w:rsidRDefault="00924706" w:rsidP="00924706">
            <w:pPr>
              <w:spacing w:before="6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7865D788" w14:textId="77777777" w:rsidR="00924706" w:rsidRPr="006A1BAA" w:rsidRDefault="00924706" w:rsidP="00924706">
            <w:pPr>
              <w:jc w:val="center"/>
              <w:rPr>
                <w:sz w:val="16"/>
              </w:rPr>
            </w:pPr>
            <w:r w:rsidRPr="006A1BAA">
              <w:rPr>
                <w:sz w:val="16"/>
              </w:rPr>
              <w:t>April 2019</w:t>
            </w:r>
          </w:p>
        </w:tc>
        <w:tc>
          <w:tcPr>
            <w:tcW w:w="548" w:type="pct"/>
            <w:tcBorders>
              <w:top w:val="nil"/>
              <w:left w:val="nil"/>
              <w:bottom w:val="single" w:sz="4" w:space="0" w:color="auto"/>
              <w:right w:val="single" w:sz="4" w:space="0" w:color="auto"/>
            </w:tcBorders>
            <w:shd w:val="clear" w:color="auto" w:fill="auto"/>
            <w:hideMark/>
          </w:tcPr>
          <w:p w14:paraId="760A659A" w14:textId="77777777" w:rsidR="00924706" w:rsidRPr="006A1BAA" w:rsidRDefault="00924706" w:rsidP="00924706">
            <w:pPr>
              <w:jc w:val="center"/>
              <w:rPr>
                <w:sz w:val="16"/>
              </w:rPr>
            </w:pPr>
            <w:r w:rsidRPr="006A1BAA">
              <w:rPr>
                <w:sz w:val="16"/>
              </w:rPr>
              <w:t>2019-2021</w:t>
            </w:r>
          </w:p>
        </w:tc>
      </w:tr>
      <w:tr w:rsidR="00924706" w:rsidRPr="004E6F8A" w14:paraId="411331F9" w14:textId="77777777" w:rsidTr="00924706">
        <w:trPr>
          <w:trHeight w:val="227"/>
        </w:trPr>
        <w:tc>
          <w:tcPr>
            <w:tcW w:w="221" w:type="pct"/>
            <w:tcBorders>
              <w:top w:val="nil"/>
              <w:left w:val="single" w:sz="4" w:space="0" w:color="auto"/>
              <w:bottom w:val="single" w:sz="4" w:space="0" w:color="auto"/>
              <w:right w:val="single" w:sz="4" w:space="0" w:color="auto"/>
            </w:tcBorders>
          </w:tcPr>
          <w:p w14:paraId="08029301" w14:textId="77777777" w:rsidR="00924706" w:rsidRPr="006A1BAA" w:rsidRDefault="00924706" w:rsidP="00924706">
            <w:pPr>
              <w:rPr>
                <w:sz w:val="16"/>
              </w:rPr>
            </w:pPr>
            <w:r>
              <w:rPr>
                <w:sz w:val="16"/>
              </w:rPr>
              <w:t>13</w:t>
            </w:r>
          </w:p>
        </w:tc>
        <w:tc>
          <w:tcPr>
            <w:tcW w:w="832" w:type="pct"/>
            <w:tcBorders>
              <w:top w:val="nil"/>
              <w:left w:val="single" w:sz="4" w:space="0" w:color="auto"/>
              <w:bottom w:val="single" w:sz="4" w:space="0" w:color="auto"/>
              <w:right w:val="single" w:sz="4" w:space="0" w:color="auto"/>
            </w:tcBorders>
            <w:shd w:val="clear" w:color="auto" w:fill="auto"/>
            <w:hideMark/>
          </w:tcPr>
          <w:p w14:paraId="65CE3C44" w14:textId="77777777" w:rsidR="00924706" w:rsidRPr="006A1BAA" w:rsidRDefault="00924706" w:rsidP="00924706">
            <w:pPr>
              <w:jc w:val="left"/>
              <w:rPr>
                <w:sz w:val="16"/>
              </w:rPr>
            </w:pPr>
            <w:r w:rsidRPr="006A1BAA">
              <w:rPr>
                <w:sz w:val="16"/>
              </w:rPr>
              <w:t>Kyrgyzstan</w:t>
            </w:r>
          </w:p>
        </w:tc>
        <w:tc>
          <w:tcPr>
            <w:tcW w:w="603" w:type="pct"/>
            <w:tcBorders>
              <w:top w:val="nil"/>
              <w:left w:val="nil"/>
              <w:bottom w:val="single" w:sz="4" w:space="0" w:color="auto"/>
              <w:right w:val="single" w:sz="4" w:space="0" w:color="auto"/>
            </w:tcBorders>
            <w:shd w:val="clear" w:color="auto" w:fill="auto"/>
            <w:vAlign w:val="center"/>
            <w:hideMark/>
          </w:tcPr>
          <w:p w14:paraId="33EAF1AB" w14:textId="77777777" w:rsidR="00924706" w:rsidRPr="006A1BAA" w:rsidRDefault="00924706" w:rsidP="00924706">
            <w:pPr>
              <w:jc w:val="center"/>
              <w:rPr>
                <w:sz w:val="16"/>
              </w:rPr>
            </w:pPr>
            <w:r w:rsidRPr="006A1BAA">
              <w:rPr>
                <w:sz w:val="16"/>
              </w:rPr>
              <w:t>UNEP</w:t>
            </w:r>
          </w:p>
        </w:tc>
        <w:tc>
          <w:tcPr>
            <w:tcW w:w="548" w:type="pct"/>
            <w:tcBorders>
              <w:top w:val="nil"/>
              <w:left w:val="nil"/>
              <w:bottom w:val="single" w:sz="4" w:space="0" w:color="auto"/>
              <w:right w:val="single" w:sz="4" w:space="0" w:color="auto"/>
            </w:tcBorders>
            <w:shd w:val="clear" w:color="auto" w:fill="auto"/>
            <w:noWrap/>
            <w:hideMark/>
          </w:tcPr>
          <w:p w14:paraId="5745F55A" w14:textId="77777777" w:rsidR="00924706" w:rsidRPr="006A1BAA" w:rsidRDefault="00924706" w:rsidP="00924706">
            <w:pPr>
              <w:jc w:val="right"/>
              <w:rPr>
                <w:sz w:val="16"/>
              </w:rPr>
            </w:pPr>
            <w:r w:rsidRPr="006A1BAA">
              <w:rPr>
                <w:sz w:val="16"/>
              </w:rPr>
              <w:t>95,000</w:t>
            </w:r>
          </w:p>
        </w:tc>
        <w:tc>
          <w:tcPr>
            <w:tcW w:w="438" w:type="pct"/>
            <w:tcBorders>
              <w:top w:val="nil"/>
              <w:left w:val="nil"/>
              <w:bottom w:val="single" w:sz="4" w:space="0" w:color="auto"/>
              <w:right w:val="single" w:sz="4" w:space="0" w:color="auto"/>
            </w:tcBorders>
            <w:shd w:val="clear" w:color="auto" w:fill="auto"/>
            <w:hideMark/>
          </w:tcPr>
          <w:p w14:paraId="31E25B6F" w14:textId="77777777" w:rsidR="00924706" w:rsidRPr="006A1BAA" w:rsidRDefault="00924706" w:rsidP="00924706">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53DA6DB7" w14:textId="77777777" w:rsidR="00924706" w:rsidRPr="006A1BAA" w:rsidRDefault="00924706" w:rsidP="00924706">
            <w:pPr>
              <w:spacing w:before="6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7DAFEEC0" w14:textId="77777777" w:rsidR="00924706" w:rsidRPr="006A1BAA" w:rsidRDefault="00924706" w:rsidP="00924706">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616743D1" w14:textId="77777777" w:rsidR="00924706" w:rsidRPr="006A1BAA" w:rsidRDefault="00924706" w:rsidP="00924706">
            <w:pPr>
              <w:jc w:val="center"/>
              <w:rPr>
                <w:sz w:val="16"/>
              </w:rPr>
            </w:pPr>
            <w:r w:rsidRPr="006A1BAA">
              <w:rPr>
                <w:sz w:val="16"/>
              </w:rPr>
              <w:t>September 2020</w:t>
            </w:r>
          </w:p>
        </w:tc>
        <w:tc>
          <w:tcPr>
            <w:tcW w:w="548" w:type="pct"/>
            <w:tcBorders>
              <w:top w:val="nil"/>
              <w:left w:val="nil"/>
              <w:bottom w:val="single" w:sz="4" w:space="0" w:color="auto"/>
              <w:right w:val="single" w:sz="4" w:space="0" w:color="auto"/>
            </w:tcBorders>
            <w:shd w:val="clear" w:color="auto" w:fill="auto"/>
            <w:hideMark/>
          </w:tcPr>
          <w:p w14:paraId="51A1A3BC" w14:textId="77777777" w:rsidR="00924706" w:rsidRPr="006A1BAA" w:rsidRDefault="00924706" w:rsidP="00924706">
            <w:pPr>
              <w:jc w:val="center"/>
              <w:rPr>
                <w:sz w:val="16"/>
              </w:rPr>
            </w:pPr>
            <w:r w:rsidRPr="006A1BAA">
              <w:rPr>
                <w:sz w:val="16"/>
              </w:rPr>
              <w:t>2018-2021</w:t>
            </w:r>
          </w:p>
        </w:tc>
      </w:tr>
      <w:tr w:rsidR="00924706" w:rsidRPr="004E6F8A" w14:paraId="5174C947" w14:textId="77777777" w:rsidTr="00924706">
        <w:trPr>
          <w:trHeight w:val="227"/>
        </w:trPr>
        <w:tc>
          <w:tcPr>
            <w:tcW w:w="221" w:type="pct"/>
            <w:tcBorders>
              <w:top w:val="nil"/>
              <w:left w:val="single" w:sz="4" w:space="0" w:color="auto"/>
              <w:bottom w:val="single" w:sz="4" w:space="0" w:color="auto"/>
              <w:right w:val="single" w:sz="4" w:space="0" w:color="auto"/>
            </w:tcBorders>
          </w:tcPr>
          <w:p w14:paraId="1870ECA9" w14:textId="77777777" w:rsidR="00924706" w:rsidRPr="006A1BAA" w:rsidRDefault="00924706" w:rsidP="00924706">
            <w:pPr>
              <w:keepLines/>
              <w:rPr>
                <w:sz w:val="16"/>
              </w:rPr>
            </w:pPr>
            <w:r>
              <w:rPr>
                <w:sz w:val="16"/>
              </w:rPr>
              <w:t>14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3F33C2A5" w14:textId="77777777" w:rsidR="00924706" w:rsidRPr="006A1BAA" w:rsidRDefault="00924706" w:rsidP="00924706">
            <w:pPr>
              <w:keepLines/>
              <w:jc w:val="left"/>
              <w:rPr>
                <w:sz w:val="16"/>
              </w:rPr>
            </w:pPr>
            <w:r w:rsidRPr="006A1BAA">
              <w:rPr>
                <w:sz w:val="16"/>
              </w:rPr>
              <w:t>Türkiye</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BF1712" w14:textId="77777777" w:rsidR="00924706" w:rsidRPr="006A1BAA" w:rsidRDefault="00924706" w:rsidP="00924706">
            <w:pPr>
              <w:keepLines/>
              <w:jc w:val="center"/>
              <w:rPr>
                <w:sz w:val="16"/>
              </w:rPr>
            </w:pPr>
            <w:r w:rsidRPr="006A1BAA">
              <w:rPr>
                <w:sz w:val="16"/>
              </w:rPr>
              <w:t>UNIDO</w:t>
            </w:r>
          </w:p>
        </w:tc>
        <w:tc>
          <w:tcPr>
            <w:tcW w:w="548" w:type="pct"/>
            <w:tcBorders>
              <w:top w:val="single" w:sz="4" w:space="0" w:color="auto"/>
              <w:left w:val="single" w:sz="4" w:space="0" w:color="auto"/>
              <w:bottom w:val="single" w:sz="4" w:space="0" w:color="auto"/>
              <w:right w:val="single" w:sz="4" w:space="0" w:color="auto"/>
            </w:tcBorders>
            <w:shd w:val="clear" w:color="auto" w:fill="auto"/>
            <w:noWrap/>
            <w:hideMark/>
          </w:tcPr>
          <w:p w14:paraId="20E4F34B" w14:textId="77777777" w:rsidR="00924706" w:rsidRPr="006A1BAA" w:rsidRDefault="00924706" w:rsidP="00924706">
            <w:pPr>
              <w:keepLines/>
              <w:jc w:val="right"/>
              <w:rPr>
                <w:sz w:val="16"/>
              </w:rPr>
            </w:pPr>
            <w:r w:rsidRPr="006A1BAA">
              <w:rPr>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0A56515A" w14:textId="77777777" w:rsidR="00924706" w:rsidRPr="006A1BAA" w:rsidRDefault="00924706" w:rsidP="00924706">
            <w:pPr>
              <w:keepLines/>
              <w:jc w:val="center"/>
              <w:rPr>
                <w:sz w:val="16"/>
              </w:rPr>
            </w:pPr>
            <w:r w:rsidRPr="006A1BAA">
              <w:rPr>
                <w:sz w:val="16"/>
              </w:rPr>
              <w:t>80</w:t>
            </w:r>
          </w:p>
        </w:tc>
        <w:tc>
          <w:tcPr>
            <w:tcW w:w="493" w:type="pct"/>
            <w:tcBorders>
              <w:top w:val="single" w:sz="4" w:space="0" w:color="auto"/>
              <w:left w:val="single" w:sz="4" w:space="0" w:color="auto"/>
              <w:bottom w:val="single" w:sz="4" w:space="0" w:color="auto"/>
              <w:right w:val="single" w:sz="4" w:space="0" w:color="auto"/>
            </w:tcBorders>
          </w:tcPr>
          <w:p w14:paraId="2C7B99A7" w14:textId="77777777" w:rsidR="00924706" w:rsidRPr="006A1BAA" w:rsidRDefault="00924706" w:rsidP="00924706">
            <w:pPr>
              <w:keepLines/>
              <w:spacing w:before="60"/>
              <w:jc w:val="center"/>
              <w:rPr>
                <w:sz w:val="16"/>
              </w:rPr>
            </w:pPr>
            <w:r w:rsidRPr="006A1BAA">
              <w:rPr>
                <w:sz w:val="16"/>
              </w:rPr>
              <w:t>83, 87</w:t>
            </w:r>
          </w:p>
        </w:tc>
        <w:tc>
          <w:tcPr>
            <w:tcW w:w="659" w:type="pct"/>
            <w:tcBorders>
              <w:top w:val="nil"/>
              <w:left w:val="single" w:sz="4" w:space="0" w:color="auto"/>
              <w:bottom w:val="single" w:sz="4" w:space="0" w:color="auto"/>
              <w:right w:val="single" w:sz="4" w:space="0" w:color="auto"/>
            </w:tcBorders>
          </w:tcPr>
          <w:p w14:paraId="1CC258BD" w14:textId="77777777" w:rsidR="00924706" w:rsidRPr="006A1BAA" w:rsidRDefault="00924706" w:rsidP="00924706">
            <w:pPr>
              <w:keepLines/>
              <w:spacing w:before="6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66D2FF8F" w14:textId="77777777" w:rsidR="00924706" w:rsidRPr="006A1BAA" w:rsidRDefault="00924706" w:rsidP="00924706">
            <w:pPr>
              <w:keepLines/>
              <w:jc w:val="center"/>
              <w:rPr>
                <w:sz w:val="16"/>
              </w:rPr>
            </w:pPr>
            <w:r w:rsidRPr="006A1BAA">
              <w:rPr>
                <w:sz w:val="16"/>
              </w:rPr>
              <w:t>November 2021</w:t>
            </w:r>
          </w:p>
        </w:tc>
        <w:tc>
          <w:tcPr>
            <w:tcW w:w="548" w:type="pct"/>
            <w:tcBorders>
              <w:top w:val="nil"/>
              <w:left w:val="nil"/>
              <w:bottom w:val="single" w:sz="4" w:space="0" w:color="auto"/>
              <w:right w:val="single" w:sz="4" w:space="0" w:color="auto"/>
            </w:tcBorders>
            <w:shd w:val="clear" w:color="auto" w:fill="auto"/>
            <w:hideMark/>
          </w:tcPr>
          <w:p w14:paraId="47A2F3EE" w14:textId="77777777" w:rsidR="00924706" w:rsidRPr="006A1BAA" w:rsidRDefault="00924706" w:rsidP="00924706">
            <w:pPr>
              <w:keepLines/>
              <w:jc w:val="center"/>
              <w:rPr>
                <w:sz w:val="16"/>
              </w:rPr>
            </w:pPr>
            <w:r w:rsidRPr="006A1BAA">
              <w:rPr>
                <w:sz w:val="16"/>
              </w:rPr>
              <w:t>2019-2021</w:t>
            </w:r>
          </w:p>
        </w:tc>
      </w:tr>
      <w:tr w:rsidR="00924706" w:rsidRPr="004E6F8A" w14:paraId="61E9C8E9" w14:textId="77777777" w:rsidTr="00924706">
        <w:trPr>
          <w:trHeight w:val="227"/>
        </w:trPr>
        <w:tc>
          <w:tcPr>
            <w:tcW w:w="221" w:type="pct"/>
            <w:tcBorders>
              <w:top w:val="nil"/>
              <w:left w:val="single" w:sz="4" w:space="0" w:color="auto"/>
              <w:bottom w:val="single" w:sz="4" w:space="0" w:color="auto"/>
              <w:right w:val="single" w:sz="4" w:space="0" w:color="auto"/>
            </w:tcBorders>
          </w:tcPr>
          <w:p w14:paraId="085A7E24" w14:textId="77777777" w:rsidR="00924706" w:rsidRPr="006A1BAA" w:rsidRDefault="00924706" w:rsidP="00924706">
            <w:pPr>
              <w:keepLines/>
              <w:rPr>
                <w:sz w:val="16"/>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2A5DA49" w14:textId="77777777" w:rsidR="00924706" w:rsidRPr="006A1BAA" w:rsidRDefault="00924706" w:rsidP="00924706">
            <w:pPr>
              <w:keepLines/>
              <w:jc w:val="left"/>
              <w:rPr>
                <w:sz w:val="16"/>
              </w:rPr>
            </w:pPr>
            <w:r w:rsidRPr="006A1BAA">
              <w:rPr>
                <w:b/>
                <w:sz w:val="16"/>
              </w:rPr>
              <w:t>Subtotal Europe</w:t>
            </w:r>
            <w:r w:rsidRPr="004E6F8A">
              <w:rPr>
                <w:b/>
                <w:bCs/>
                <w:sz w:val="16"/>
                <w:szCs w:val="16"/>
              </w:rPr>
              <w:t xml:space="preserve"> and </w:t>
            </w:r>
            <w:r w:rsidRPr="006A1BAA">
              <w:rPr>
                <w:b/>
                <w:sz w:val="16"/>
              </w:rPr>
              <w:t>Central Asia</w:t>
            </w:r>
            <w:r w:rsidRPr="004E6F8A">
              <w:rPr>
                <w:b/>
                <w:bCs/>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tcPr>
          <w:p w14:paraId="7FB3E6A0" w14:textId="77777777" w:rsidR="00924706" w:rsidRPr="006A1BAA" w:rsidRDefault="00924706" w:rsidP="00924706">
            <w:pPr>
              <w:keepLines/>
              <w:jc w:val="center"/>
              <w:rPr>
                <w:sz w:val="16"/>
              </w:rPr>
            </w:pPr>
          </w:p>
        </w:tc>
        <w:tc>
          <w:tcPr>
            <w:tcW w:w="548" w:type="pct"/>
            <w:tcBorders>
              <w:top w:val="single" w:sz="4" w:space="0" w:color="auto"/>
              <w:left w:val="nil"/>
              <w:bottom w:val="single" w:sz="4" w:space="0" w:color="auto"/>
              <w:right w:val="single" w:sz="4" w:space="0" w:color="auto"/>
            </w:tcBorders>
            <w:shd w:val="clear" w:color="auto" w:fill="auto"/>
            <w:noWrap/>
          </w:tcPr>
          <w:p w14:paraId="33A38C99" w14:textId="77777777" w:rsidR="00924706" w:rsidRPr="006A1BAA" w:rsidRDefault="00924706" w:rsidP="00924706">
            <w:pPr>
              <w:keepLines/>
              <w:jc w:val="right"/>
              <w:rPr>
                <w:sz w:val="16"/>
              </w:rPr>
            </w:pPr>
            <w:r w:rsidRPr="006A1BAA">
              <w:rPr>
                <w:b/>
                <w:sz w:val="16"/>
              </w:rPr>
              <w:t>545,000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455A8D1" w14:textId="77777777" w:rsidR="00924706" w:rsidRPr="006A1BAA" w:rsidRDefault="00924706" w:rsidP="00924706">
            <w:pPr>
              <w:keepLines/>
              <w:jc w:val="center"/>
              <w:rPr>
                <w:sz w:val="16"/>
              </w:rPr>
            </w:pPr>
          </w:p>
        </w:tc>
        <w:tc>
          <w:tcPr>
            <w:tcW w:w="493" w:type="pct"/>
            <w:tcBorders>
              <w:top w:val="single" w:sz="4" w:space="0" w:color="auto"/>
              <w:left w:val="single" w:sz="4" w:space="0" w:color="auto"/>
              <w:bottom w:val="single" w:sz="4" w:space="0" w:color="auto"/>
              <w:right w:val="single" w:sz="4" w:space="0" w:color="auto"/>
            </w:tcBorders>
          </w:tcPr>
          <w:p w14:paraId="053A2E99" w14:textId="77777777" w:rsidR="00924706" w:rsidRPr="006A1BAA" w:rsidRDefault="00924706" w:rsidP="00924706">
            <w:pPr>
              <w:keepLines/>
              <w:spacing w:before="60"/>
              <w:jc w:val="center"/>
              <w:rPr>
                <w:sz w:val="16"/>
              </w:rPr>
            </w:pPr>
          </w:p>
        </w:tc>
        <w:tc>
          <w:tcPr>
            <w:tcW w:w="659" w:type="pct"/>
            <w:tcBorders>
              <w:top w:val="nil"/>
              <w:left w:val="single" w:sz="4" w:space="0" w:color="auto"/>
              <w:bottom w:val="single" w:sz="4" w:space="0" w:color="auto"/>
              <w:right w:val="single" w:sz="4" w:space="0" w:color="auto"/>
            </w:tcBorders>
          </w:tcPr>
          <w:p w14:paraId="241A60CD" w14:textId="77777777" w:rsidR="00924706" w:rsidRPr="006A1BAA" w:rsidRDefault="00924706" w:rsidP="00924706">
            <w:pPr>
              <w:keepLines/>
              <w:spacing w:before="6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tcPr>
          <w:p w14:paraId="23005B50" w14:textId="77777777" w:rsidR="00924706" w:rsidRPr="006A1BAA" w:rsidRDefault="00924706" w:rsidP="00924706">
            <w:pPr>
              <w:keepLines/>
              <w:jc w:val="center"/>
              <w:rPr>
                <w:sz w:val="16"/>
              </w:rPr>
            </w:pPr>
          </w:p>
        </w:tc>
        <w:tc>
          <w:tcPr>
            <w:tcW w:w="548" w:type="pct"/>
            <w:tcBorders>
              <w:top w:val="nil"/>
              <w:left w:val="nil"/>
              <w:bottom w:val="single" w:sz="4" w:space="0" w:color="auto"/>
              <w:right w:val="single" w:sz="4" w:space="0" w:color="auto"/>
            </w:tcBorders>
            <w:shd w:val="clear" w:color="auto" w:fill="auto"/>
          </w:tcPr>
          <w:p w14:paraId="5FBBC070" w14:textId="77777777" w:rsidR="00924706" w:rsidRPr="004E6F8A" w:rsidRDefault="00924706" w:rsidP="00924706">
            <w:pPr>
              <w:keepLines/>
              <w:rPr>
                <w:sz w:val="16"/>
                <w:szCs w:val="16"/>
              </w:rPr>
            </w:pPr>
          </w:p>
          <w:p w14:paraId="40D26141" w14:textId="77777777" w:rsidR="00924706" w:rsidRPr="006A1BAA" w:rsidRDefault="00924706" w:rsidP="00924706">
            <w:pPr>
              <w:keepLines/>
              <w:jc w:val="center"/>
              <w:rPr>
                <w:sz w:val="16"/>
              </w:rPr>
            </w:pPr>
          </w:p>
        </w:tc>
      </w:tr>
      <w:tr w:rsidR="00924706" w:rsidRPr="004E6F8A" w14:paraId="7583899C" w14:textId="77777777" w:rsidTr="00924706">
        <w:trPr>
          <w:trHeight w:val="227"/>
        </w:trPr>
        <w:tc>
          <w:tcPr>
            <w:tcW w:w="221" w:type="pct"/>
            <w:tcBorders>
              <w:top w:val="nil"/>
              <w:left w:val="single" w:sz="4" w:space="0" w:color="auto"/>
              <w:bottom w:val="single" w:sz="4" w:space="0" w:color="auto"/>
              <w:right w:val="single" w:sz="4" w:space="0" w:color="auto"/>
            </w:tcBorders>
          </w:tcPr>
          <w:p w14:paraId="60CD8BBA" w14:textId="77777777" w:rsidR="00924706" w:rsidRPr="004E6F8A" w:rsidRDefault="00924706" w:rsidP="00924706">
            <w:pPr>
              <w:rPr>
                <w:sz w:val="16"/>
                <w:szCs w:val="16"/>
              </w:rPr>
            </w:pPr>
          </w:p>
          <w:p w14:paraId="48764CCA" w14:textId="77777777" w:rsidR="00924706" w:rsidRPr="006A1BAA" w:rsidRDefault="00924706" w:rsidP="00924706">
            <w:pPr>
              <w:rPr>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7D6CC2A3" w14:textId="77777777" w:rsidR="00924706" w:rsidRPr="006A1BAA" w:rsidRDefault="00924706" w:rsidP="00924706">
            <w:pPr>
              <w:jc w:val="center"/>
              <w:rPr>
                <w:b/>
                <w:color w:val="000000"/>
                <w:sz w:val="16"/>
              </w:rPr>
            </w:pPr>
            <w:r w:rsidRPr="006A1BAA">
              <w:rPr>
                <w:b/>
                <w:color w:val="000000"/>
                <w:sz w:val="16"/>
              </w:rPr>
              <w:t>Latin America</w:t>
            </w:r>
            <w:r w:rsidRPr="004E6F8A">
              <w:rPr>
                <w:b/>
                <w:bCs/>
                <w:color w:val="000000"/>
                <w:sz w:val="16"/>
                <w:szCs w:val="16"/>
              </w:rPr>
              <w:t xml:space="preserve"> and </w:t>
            </w:r>
            <w:r w:rsidRPr="006A1BAA">
              <w:rPr>
                <w:b/>
                <w:color w:val="000000"/>
                <w:sz w:val="16"/>
              </w:rPr>
              <w:t xml:space="preserve">the Caribbean </w:t>
            </w:r>
          </w:p>
        </w:tc>
        <w:tc>
          <w:tcPr>
            <w:tcW w:w="603" w:type="pct"/>
            <w:tcBorders>
              <w:top w:val="nil"/>
              <w:left w:val="nil"/>
              <w:bottom w:val="single" w:sz="4" w:space="0" w:color="auto"/>
              <w:right w:val="single" w:sz="4" w:space="0" w:color="auto"/>
            </w:tcBorders>
            <w:shd w:val="clear" w:color="auto" w:fill="auto"/>
            <w:vAlign w:val="center"/>
            <w:hideMark/>
          </w:tcPr>
          <w:p w14:paraId="5073DE93"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082E94E2" w14:textId="77777777" w:rsidR="00924706" w:rsidRPr="006A1BAA" w:rsidRDefault="00924706" w:rsidP="00924706">
            <w:pPr>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7E124FA8" w14:textId="77777777" w:rsidR="00924706" w:rsidRPr="006A1BAA" w:rsidRDefault="00924706" w:rsidP="00924706">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1F86CAA8" w14:textId="77777777" w:rsidR="00924706" w:rsidRPr="006A1BAA" w:rsidRDefault="00924706" w:rsidP="00924706">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111954CB" w14:textId="77777777" w:rsidR="00924706" w:rsidRPr="006A1BAA" w:rsidRDefault="00924706" w:rsidP="00924706">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3D6A759"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CDEAC44" w14:textId="77777777" w:rsidR="00924706" w:rsidRPr="006A1BAA" w:rsidRDefault="00924706" w:rsidP="00924706">
            <w:pPr>
              <w:rPr>
                <w:rFonts w:ascii="Calibri" w:hAnsi="Calibri"/>
                <w:color w:val="000000"/>
                <w:sz w:val="16"/>
              </w:rPr>
            </w:pPr>
          </w:p>
        </w:tc>
      </w:tr>
      <w:tr w:rsidR="00924706" w:rsidRPr="004E6F8A" w14:paraId="076991E7" w14:textId="77777777" w:rsidTr="00924706">
        <w:trPr>
          <w:trHeight w:val="227"/>
        </w:trPr>
        <w:tc>
          <w:tcPr>
            <w:tcW w:w="221" w:type="pct"/>
            <w:tcBorders>
              <w:top w:val="nil"/>
              <w:left w:val="single" w:sz="4" w:space="0" w:color="auto"/>
              <w:bottom w:val="single" w:sz="4" w:space="0" w:color="auto"/>
              <w:right w:val="single" w:sz="4" w:space="0" w:color="auto"/>
            </w:tcBorders>
          </w:tcPr>
          <w:p w14:paraId="52432EDD" w14:textId="77777777" w:rsidR="00924706" w:rsidRPr="006A1BAA" w:rsidRDefault="00924706" w:rsidP="00924706">
            <w:pPr>
              <w:rPr>
                <w:sz w:val="16"/>
              </w:rPr>
            </w:pPr>
            <w:r w:rsidRPr="004E6F8A">
              <w:rPr>
                <w:sz w:val="16"/>
                <w:szCs w:val="16"/>
              </w:rPr>
              <w:t>1</w:t>
            </w:r>
            <w:r>
              <w:rPr>
                <w:sz w:val="16"/>
                <w:szCs w:val="16"/>
              </w:rPr>
              <w:t>5</w:t>
            </w:r>
          </w:p>
        </w:tc>
        <w:tc>
          <w:tcPr>
            <w:tcW w:w="832" w:type="pct"/>
            <w:tcBorders>
              <w:top w:val="nil"/>
              <w:left w:val="single" w:sz="4" w:space="0" w:color="auto"/>
              <w:bottom w:val="single" w:sz="4" w:space="0" w:color="auto"/>
              <w:right w:val="single" w:sz="4" w:space="0" w:color="auto"/>
            </w:tcBorders>
            <w:shd w:val="clear" w:color="auto" w:fill="auto"/>
            <w:noWrap/>
          </w:tcPr>
          <w:p w14:paraId="7669C49A" w14:textId="77777777" w:rsidR="00924706" w:rsidRPr="006A1BAA" w:rsidRDefault="00924706" w:rsidP="00924706">
            <w:pPr>
              <w:jc w:val="left"/>
              <w:rPr>
                <w:color w:val="000000"/>
                <w:sz w:val="16"/>
              </w:rPr>
            </w:pPr>
            <w:r w:rsidRPr="006A1BAA">
              <w:rPr>
                <w:color w:val="000000"/>
                <w:sz w:val="16"/>
              </w:rPr>
              <w:t>Argentina</w:t>
            </w:r>
          </w:p>
        </w:tc>
        <w:tc>
          <w:tcPr>
            <w:tcW w:w="603" w:type="pct"/>
            <w:tcBorders>
              <w:top w:val="nil"/>
              <w:left w:val="nil"/>
              <w:bottom w:val="single" w:sz="4" w:space="0" w:color="auto"/>
              <w:right w:val="single" w:sz="4" w:space="0" w:color="auto"/>
            </w:tcBorders>
            <w:shd w:val="clear" w:color="auto" w:fill="auto"/>
          </w:tcPr>
          <w:p w14:paraId="52A82C80"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single" w:sz="4" w:space="0" w:color="auto"/>
              <w:left w:val="nil"/>
              <w:bottom w:val="single" w:sz="4" w:space="0" w:color="auto"/>
              <w:right w:val="nil"/>
            </w:tcBorders>
            <w:shd w:val="clear" w:color="auto" w:fill="auto"/>
            <w:noWrap/>
          </w:tcPr>
          <w:p w14:paraId="18BFFB33"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8149F0F"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A26B985" w14:textId="77777777" w:rsidR="00924706" w:rsidRPr="006A1BAA" w:rsidRDefault="00924706" w:rsidP="00924706">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AA8108F"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4C9037B5" w14:textId="77777777" w:rsidR="00924706" w:rsidRPr="006A1BAA" w:rsidRDefault="00924706" w:rsidP="00924706">
            <w:pPr>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53B5FAF6" w14:textId="77777777" w:rsidR="00924706" w:rsidRPr="006A1BAA" w:rsidRDefault="00924706" w:rsidP="00924706">
            <w:pPr>
              <w:jc w:val="center"/>
              <w:rPr>
                <w:color w:val="000000"/>
                <w:sz w:val="16"/>
              </w:rPr>
            </w:pPr>
            <w:r w:rsidRPr="006A1BAA">
              <w:rPr>
                <w:color w:val="000000"/>
                <w:sz w:val="16"/>
              </w:rPr>
              <w:t>2020-2021</w:t>
            </w:r>
          </w:p>
        </w:tc>
      </w:tr>
      <w:tr w:rsidR="00924706" w:rsidRPr="004E6F8A" w14:paraId="4070E546" w14:textId="77777777" w:rsidTr="00924706">
        <w:trPr>
          <w:trHeight w:val="227"/>
        </w:trPr>
        <w:tc>
          <w:tcPr>
            <w:tcW w:w="221" w:type="pct"/>
            <w:tcBorders>
              <w:top w:val="nil"/>
              <w:left w:val="single" w:sz="4" w:space="0" w:color="auto"/>
              <w:bottom w:val="single" w:sz="4" w:space="0" w:color="auto"/>
              <w:right w:val="single" w:sz="4" w:space="0" w:color="auto"/>
            </w:tcBorders>
          </w:tcPr>
          <w:p w14:paraId="780EF8EC" w14:textId="77777777" w:rsidR="00924706" w:rsidRPr="006A1BAA" w:rsidRDefault="00924706" w:rsidP="00924706">
            <w:pPr>
              <w:rPr>
                <w:sz w:val="16"/>
              </w:rPr>
            </w:pPr>
            <w:r>
              <w:rPr>
                <w:sz w:val="16"/>
              </w:rPr>
              <w:t>16</w:t>
            </w:r>
          </w:p>
        </w:tc>
        <w:tc>
          <w:tcPr>
            <w:tcW w:w="832" w:type="pct"/>
            <w:tcBorders>
              <w:top w:val="nil"/>
              <w:left w:val="single" w:sz="4" w:space="0" w:color="auto"/>
              <w:bottom w:val="single" w:sz="4" w:space="0" w:color="auto"/>
              <w:right w:val="single" w:sz="4" w:space="0" w:color="auto"/>
            </w:tcBorders>
            <w:shd w:val="clear" w:color="auto" w:fill="auto"/>
            <w:noWrap/>
          </w:tcPr>
          <w:p w14:paraId="717063CD" w14:textId="77777777" w:rsidR="00924706" w:rsidRPr="006A1BAA" w:rsidRDefault="00924706" w:rsidP="00924706">
            <w:pPr>
              <w:jc w:val="left"/>
              <w:rPr>
                <w:color w:val="000000"/>
                <w:sz w:val="16"/>
              </w:rPr>
            </w:pPr>
            <w:r w:rsidRPr="006A1BAA">
              <w:rPr>
                <w:color w:val="000000"/>
                <w:sz w:val="16"/>
              </w:rPr>
              <w:t>Belize</w:t>
            </w:r>
          </w:p>
        </w:tc>
        <w:tc>
          <w:tcPr>
            <w:tcW w:w="603" w:type="pct"/>
            <w:tcBorders>
              <w:top w:val="nil"/>
              <w:left w:val="nil"/>
              <w:bottom w:val="single" w:sz="4" w:space="0" w:color="auto"/>
              <w:right w:val="single" w:sz="4" w:space="0" w:color="auto"/>
            </w:tcBorders>
            <w:shd w:val="clear" w:color="auto" w:fill="auto"/>
          </w:tcPr>
          <w:p w14:paraId="7FB1A93A" w14:textId="77777777" w:rsidR="00924706" w:rsidRPr="006A1BAA" w:rsidRDefault="00924706" w:rsidP="00924706">
            <w:pPr>
              <w:jc w:val="center"/>
              <w:rPr>
                <w:color w:val="000000"/>
                <w:sz w:val="16"/>
              </w:rPr>
            </w:pPr>
            <w:r w:rsidRPr="006A1BAA">
              <w:rPr>
                <w:color w:val="000000"/>
                <w:sz w:val="16"/>
              </w:rPr>
              <w:t>UNDP/Canada</w:t>
            </w:r>
          </w:p>
        </w:tc>
        <w:tc>
          <w:tcPr>
            <w:tcW w:w="548" w:type="pct"/>
            <w:tcBorders>
              <w:top w:val="single" w:sz="4" w:space="0" w:color="auto"/>
              <w:left w:val="nil"/>
              <w:bottom w:val="single" w:sz="4" w:space="0" w:color="auto"/>
              <w:right w:val="nil"/>
            </w:tcBorders>
            <w:shd w:val="clear" w:color="auto" w:fill="auto"/>
            <w:noWrap/>
          </w:tcPr>
          <w:p w14:paraId="5DB61CB7" w14:textId="77777777" w:rsidR="00924706" w:rsidRPr="006A1BAA" w:rsidRDefault="00924706" w:rsidP="00924706">
            <w:pPr>
              <w:jc w:val="right"/>
              <w:rPr>
                <w:color w:val="000000"/>
                <w:sz w:val="16"/>
              </w:rPr>
            </w:pPr>
            <w:r w:rsidRPr="006A1BAA">
              <w:rPr>
                <w:color w:val="000000"/>
                <w:sz w:val="16"/>
              </w:rPr>
              <w:t>95,000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E78820E" w14:textId="77777777" w:rsidR="00924706" w:rsidRPr="006A1BAA" w:rsidRDefault="00924706" w:rsidP="00924706">
            <w:pPr>
              <w:jc w:val="center"/>
              <w:rPr>
                <w:color w:val="000000"/>
                <w:sz w:val="16"/>
              </w:rPr>
            </w:pPr>
            <w:r w:rsidRPr="006A1BAA">
              <w:rPr>
                <w:color w:val="000000"/>
                <w:sz w:val="16"/>
              </w:rPr>
              <w:t>85 IAP</w:t>
            </w:r>
          </w:p>
        </w:tc>
        <w:tc>
          <w:tcPr>
            <w:tcW w:w="493" w:type="pct"/>
            <w:tcBorders>
              <w:top w:val="single" w:sz="4" w:space="0" w:color="auto"/>
              <w:left w:val="nil"/>
              <w:bottom w:val="single" w:sz="4" w:space="0" w:color="auto"/>
              <w:right w:val="single" w:sz="4" w:space="0" w:color="auto"/>
            </w:tcBorders>
          </w:tcPr>
          <w:p w14:paraId="60222A4D" w14:textId="77777777" w:rsidR="00924706" w:rsidRPr="006A1BAA" w:rsidRDefault="00924706" w:rsidP="00924706">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19BDB64C" w14:textId="77777777" w:rsidR="00924706" w:rsidRPr="006A1BAA" w:rsidRDefault="00924706" w:rsidP="00924706">
            <w:pPr>
              <w:jc w:val="center"/>
              <w:rPr>
                <w:color w:val="000000"/>
                <w:sz w:val="16"/>
              </w:rPr>
            </w:pPr>
            <w:r w:rsidRPr="006A1BAA">
              <w:rPr>
                <w:color w:val="000000"/>
                <w:sz w:val="16"/>
              </w:rPr>
              <w:t>August 2022</w:t>
            </w:r>
          </w:p>
        </w:tc>
        <w:tc>
          <w:tcPr>
            <w:tcW w:w="658" w:type="pct"/>
            <w:tcBorders>
              <w:top w:val="nil"/>
              <w:left w:val="single" w:sz="4" w:space="0" w:color="auto"/>
              <w:bottom w:val="single" w:sz="4" w:space="0" w:color="auto"/>
              <w:right w:val="single" w:sz="4" w:space="0" w:color="auto"/>
            </w:tcBorders>
            <w:shd w:val="clear" w:color="auto" w:fill="auto"/>
          </w:tcPr>
          <w:p w14:paraId="1E0751C9" w14:textId="77777777" w:rsidR="00924706" w:rsidRPr="006A1BAA" w:rsidRDefault="00924706" w:rsidP="00924706">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19D94D23" w14:textId="77777777" w:rsidR="00924706" w:rsidRPr="006A1BAA" w:rsidRDefault="00924706" w:rsidP="00924706">
            <w:pPr>
              <w:jc w:val="center"/>
              <w:rPr>
                <w:color w:val="000000"/>
                <w:sz w:val="16"/>
              </w:rPr>
            </w:pPr>
            <w:r w:rsidRPr="006A1BAA">
              <w:rPr>
                <w:color w:val="000000"/>
                <w:sz w:val="16"/>
              </w:rPr>
              <w:t>-</w:t>
            </w:r>
          </w:p>
        </w:tc>
      </w:tr>
      <w:tr w:rsidR="00924706" w:rsidRPr="004E6F8A" w14:paraId="7BB93756" w14:textId="77777777" w:rsidTr="00924706">
        <w:trPr>
          <w:trHeight w:val="227"/>
        </w:trPr>
        <w:tc>
          <w:tcPr>
            <w:tcW w:w="221" w:type="pct"/>
            <w:tcBorders>
              <w:top w:val="nil"/>
              <w:left w:val="single" w:sz="4" w:space="0" w:color="auto"/>
              <w:bottom w:val="single" w:sz="4" w:space="0" w:color="auto"/>
              <w:right w:val="single" w:sz="4" w:space="0" w:color="auto"/>
            </w:tcBorders>
          </w:tcPr>
          <w:p w14:paraId="461872B0" w14:textId="77777777" w:rsidR="00924706" w:rsidRPr="006A1BAA" w:rsidRDefault="00924706" w:rsidP="00924706">
            <w:pPr>
              <w:rPr>
                <w:sz w:val="16"/>
              </w:rPr>
            </w:pPr>
            <w:r>
              <w:rPr>
                <w:sz w:val="16"/>
              </w:rPr>
              <w:t>17</w:t>
            </w:r>
          </w:p>
        </w:tc>
        <w:tc>
          <w:tcPr>
            <w:tcW w:w="832" w:type="pct"/>
            <w:tcBorders>
              <w:top w:val="nil"/>
              <w:left w:val="single" w:sz="4" w:space="0" w:color="auto"/>
              <w:bottom w:val="single" w:sz="4" w:space="0" w:color="auto"/>
              <w:right w:val="single" w:sz="4" w:space="0" w:color="auto"/>
            </w:tcBorders>
            <w:shd w:val="clear" w:color="auto" w:fill="auto"/>
            <w:noWrap/>
            <w:hideMark/>
          </w:tcPr>
          <w:p w14:paraId="32F4B5FC" w14:textId="77777777" w:rsidR="00924706" w:rsidRPr="006A1BAA" w:rsidRDefault="00924706" w:rsidP="00924706">
            <w:pPr>
              <w:jc w:val="left"/>
              <w:rPr>
                <w:color w:val="000000"/>
                <w:sz w:val="16"/>
              </w:rPr>
            </w:pPr>
            <w:r w:rsidRPr="006A1BAA">
              <w:rPr>
                <w:color w:val="000000"/>
                <w:sz w:val="16"/>
              </w:rPr>
              <w:t>Bolivia</w:t>
            </w:r>
            <w:r w:rsidRPr="004E6F8A">
              <w:rPr>
                <w:color w:val="000000"/>
                <w:sz w:val="16"/>
                <w:szCs w:val="16"/>
              </w:rPr>
              <w:t xml:space="preserve"> (Plurinational State of) </w:t>
            </w:r>
          </w:p>
        </w:tc>
        <w:tc>
          <w:tcPr>
            <w:tcW w:w="603" w:type="pct"/>
            <w:tcBorders>
              <w:top w:val="nil"/>
              <w:left w:val="nil"/>
              <w:bottom w:val="single" w:sz="4" w:space="0" w:color="auto"/>
              <w:right w:val="single" w:sz="4" w:space="0" w:color="auto"/>
            </w:tcBorders>
            <w:shd w:val="clear" w:color="auto" w:fill="auto"/>
            <w:hideMark/>
          </w:tcPr>
          <w:p w14:paraId="70F65B89"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single" w:sz="4" w:space="0" w:color="auto"/>
              <w:left w:val="nil"/>
              <w:bottom w:val="nil"/>
              <w:right w:val="nil"/>
            </w:tcBorders>
            <w:shd w:val="clear" w:color="auto" w:fill="auto"/>
            <w:noWrap/>
            <w:hideMark/>
          </w:tcPr>
          <w:p w14:paraId="3622928D"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single" w:sz="4" w:space="0" w:color="auto"/>
              <w:left w:val="single" w:sz="4" w:space="0" w:color="auto"/>
              <w:bottom w:val="nil"/>
              <w:right w:val="single" w:sz="4" w:space="0" w:color="auto"/>
            </w:tcBorders>
            <w:shd w:val="clear" w:color="auto" w:fill="auto"/>
            <w:hideMark/>
          </w:tcPr>
          <w:p w14:paraId="675D07C2" w14:textId="77777777" w:rsidR="00924706" w:rsidRPr="006A1BAA" w:rsidRDefault="00924706" w:rsidP="00924706">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76FF83D3" w14:textId="77777777" w:rsidR="00924706" w:rsidRPr="006A1BAA" w:rsidRDefault="00924706" w:rsidP="00924706">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43713A80"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69DE1C49" w14:textId="77777777" w:rsidR="00924706" w:rsidRPr="006A1BAA" w:rsidRDefault="00924706" w:rsidP="00924706">
            <w:pPr>
              <w:jc w:val="center"/>
              <w:rPr>
                <w:color w:val="000000"/>
                <w:sz w:val="16"/>
              </w:rPr>
            </w:pPr>
            <w:r w:rsidRPr="006A1BAA">
              <w:rPr>
                <w:color w:val="000000"/>
                <w:sz w:val="16"/>
              </w:rPr>
              <w:t>October 2020</w:t>
            </w:r>
          </w:p>
        </w:tc>
        <w:tc>
          <w:tcPr>
            <w:tcW w:w="548" w:type="pct"/>
            <w:tcBorders>
              <w:top w:val="nil"/>
              <w:left w:val="nil"/>
              <w:bottom w:val="single" w:sz="4" w:space="0" w:color="auto"/>
              <w:right w:val="single" w:sz="4" w:space="0" w:color="auto"/>
            </w:tcBorders>
            <w:shd w:val="clear" w:color="auto" w:fill="auto"/>
            <w:hideMark/>
          </w:tcPr>
          <w:p w14:paraId="08F009EB" w14:textId="77777777" w:rsidR="00924706" w:rsidRPr="006A1BAA" w:rsidRDefault="00924706" w:rsidP="00924706">
            <w:pPr>
              <w:jc w:val="center"/>
              <w:rPr>
                <w:color w:val="000000"/>
                <w:sz w:val="16"/>
              </w:rPr>
            </w:pPr>
            <w:r w:rsidRPr="006A1BAA">
              <w:rPr>
                <w:color w:val="000000"/>
                <w:sz w:val="16"/>
              </w:rPr>
              <w:t>2020-2021</w:t>
            </w:r>
          </w:p>
        </w:tc>
      </w:tr>
      <w:tr w:rsidR="00924706" w:rsidRPr="004E6F8A" w14:paraId="3BE9AA75" w14:textId="77777777" w:rsidTr="00924706">
        <w:trPr>
          <w:trHeight w:val="227"/>
        </w:trPr>
        <w:tc>
          <w:tcPr>
            <w:tcW w:w="221" w:type="pct"/>
            <w:tcBorders>
              <w:top w:val="nil"/>
              <w:left w:val="single" w:sz="4" w:space="0" w:color="auto"/>
              <w:bottom w:val="single" w:sz="4" w:space="0" w:color="auto"/>
              <w:right w:val="single" w:sz="4" w:space="0" w:color="auto"/>
            </w:tcBorders>
          </w:tcPr>
          <w:p w14:paraId="0B8CDC93" w14:textId="77777777" w:rsidR="00924706" w:rsidRPr="006A1BAA" w:rsidRDefault="00924706" w:rsidP="00924706">
            <w:pPr>
              <w:rPr>
                <w:sz w:val="16"/>
              </w:rPr>
            </w:pPr>
            <w:r>
              <w:rPr>
                <w:sz w:val="16"/>
              </w:rPr>
              <w:t>18</w:t>
            </w:r>
          </w:p>
        </w:tc>
        <w:tc>
          <w:tcPr>
            <w:tcW w:w="832" w:type="pct"/>
            <w:tcBorders>
              <w:top w:val="nil"/>
              <w:left w:val="single" w:sz="4" w:space="0" w:color="auto"/>
              <w:bottom w:val="single" w:sz="4" w:space="0" w:color="auto"/>
              <w:right w:val="single" w:sz="4" w:space="0" w:color="auto"/>
            </w:tcBorders>
            <w:shd w:val="clear" w:color="auto" w:fill="auto"/>
            <w:hideMark/>
          </w:tcPr>
          <w:p w14:paraId="35F6B052" w14:textId="77777777" w:rsidR="00924706" w:rsidRPr="006A1BAA" w:rsidRDefault="00924706" w:rsidP="00924706">
            <w:pPr>
              <w:jc w:val="left"/>
              <w:rPr>
                <w:color w:val="000000"/>
                <w:sz w:val="16"/>
              </w:rPr>
            </w:pPr>
            <w:r w:rsidRPr="006A1BAA">
              <w:rPr>
                <w:color w:val="000000"/>
                <w:sz w:val="16"/>
              </w:rPr>
              <w:t>Dominican Republic</w:t>
            </w:r>
          </w:p>
        </w:tc>
        <w:tc>
          <w:tcPr>
            <w:tcW w:w="603" w:type="pct"/>
            <w:tcBorders>
              <w:top w:val="nil"/>
              <w:left w:val="nil"/>
              <w:bottom w:val="single" w:sz="4" w:space="0" w:color="auto"/>
              <w:right w:val="single" w:sz="4" w:space="0" w:color="auto"/>
            </w:tcBorders>
            <w:shd w:val="clear" w:color="auto" w:fill="auto"/>
            <w:hideMark/>
          </w:tcPr>
          <w:p w14:paraId="53D7071D" w14:textId="77777777" w:rsidR="00924706" w:rsidRPr="006A1BAA" w:rsidRDefault="00924706" w:rsidP="00924706">
            <w:pPr>
              <w:jc w:val="center"/>
              <w:rPr>
                <w:color w:val="000000"/>
                <w:sz w:val="16"/>
              </w:rPr>
            </w:pPr>
            <w:r w:rsidRPr="006A1BAA">
              <w:rPr>
                <w:color w:val="000000"/>
                <w:sz w:val="16"/>
              </w:rPr>
              <w:t>UNEP</w:t>
            </w:r>
          </w:p>
        </w:tc>
        <w:tc>
          <w:tcPr>
            <w:tcW w:w="548" w:type="pct"/>
            <w:tcBorders>
              <w:top w:val="single" w:sz="4" w:space="0" w:color="auto"/>
              <w:left w:val="nil"/>
              <w:bottom w:val="single" w:sz="4" w:space="0" w:color="auto"/>
              <w:right w:val="single" w:sz="4" w:space="0" w:color="auto"/>
            </w:tcBorders>
            <w:shd w:val="clear" w:color="auto" w:fill="auto"/>
            <w:noWrap/>
            <w:hideMark/>
          </w:tcPr>
          <w:p w14:paraId="7B38CEC1"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single" w:sz="4" w:space="0" w:color="auto"/>
              <w:left w:val="nil"/>
              <w:bottom w:val="single" w:sz="4" w:space="0" w:color="auto"/>
              <w:right w:val="single" w:sz="4" w:space="0" w:color="auto"/>
            </w:tcBorders>
            <w:shd w:val="clear" w:color="auto" w:fill="auto"/>
            <w:hideMark/>
          </w:tcPr>
          <w:p w14:paraId="4D60BF8B"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13A113E3" w14:textId="77777777" w:rsidR="00924706" w:rsidRPr="006A1BAA" w:rsidRDefault="00924706" w:rsidP="00924706">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25849D85" w14:textId="77777777" w:rsidR="00924706" w:rsidRPr="006A1BAA" w:rsidRDefault="00924706" w:rsidP="00924706">
            <w:pPr>
              <w:jc w:val="center"/>
              <w:rPr>
                <w:color w:val="000000"/>
                <w:sz w:val="16"/>
              </w:rPr>
            </w:pPr>
            <w:r w:rsidRPr="006A1BAA">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6B9BB7AD" w14:textId="77777777" w:rsidR="00924706" w:rsidRPr="006A1BAA" w:rsidRDefault="00924706" w:rsidP="00924706">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FE2692C"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2A7187FE" w14:textId="77777777" w:rsidTr="00924706">
        <w:trPr>
          <w:trHeight w:val="227"/>
        </w:trPr>
        <w:tc>
          <w:tcPr>
            <w:tcW w:w="221" w:type="pct"/>
            <w:tcBorders>
              <w:top w:val="nil"/>
              <w:left w:val="single" w:sz="4" w:space="0" w:color="auto"/>
              <w:bottom w:val="single" w:sz="4" w:space="0" w:color="auto"/>
              <w:right w:val="single" w:sz="4" w:space="0" w:color="auto"/>
            </w:tcBorders>
          </w:tcPr>
          <w:p w14:paraId="0E3D0C72" w14:textId="77777777" w:rsidR="00924706" w:rsidRPr="006A1BAA" w:rsidRDefault="00924706" w:rsidP="00924706">
            <w:pPr>
              <w:rPr>
                <w:sz w:val="16"/>
              </w:rPr>
            </w:pPr>
            <w:r>
              <w:rPr>
                <w:sz w:val="16"/>
              </w:rPr>
              <w:t>19</w:t>
            </w:r>
          </w:p>
        </w:tc>
        <w:tc>
          <w:tcPr>
            <w:tcW w:w="832" w:type="pct"/>
            <w:tcBorders>
              <w:top w:val="nil"/>
              <w:left w:val="single" w:sz="4" w:space="0" w:color="auto"/>
              <w:bottom w:val="single" w:sz="4" w:space="0" w:color="auto"/>
              <w:right w:val="single" w:sz="4" w:space="0" w:color="auto"/>
            </w:tcBorders>
            <w:shd w:val="clear" w:color="auto" w:fill="auto"/>
            <w:hideMark/>
          </w:tcPr>
          <w:p w14:paraId="57131EE5" w14:textId="77777777" w:rsidR="00924706" w:rsidRPr="006A1BAA" w:rsidRDefault="00924706" w:rsidP="00924706">
            <w:pPr>
              <w:jc w:val="left"/>
              <w:rPr>
                <w:color w:val="000000"/>
                <w:sz w:val="16"/>
              </w:rPr>
            </w:pPr>
            <w:r w:rsidRPr="006A1BAA">
              <w:rPr>
                <w:color w:val="000000"/>
                <w:sz w:val="16"/>
              </w:rPr>
              <w:t>Grenada</w:t>
            </w:r>
          </w:p>
        </w:tc>
        <w:tc>
          <w:tcPr>
            <w:tcW w:w="603" w:type="pct"/>
            <w:tcBorders>
              <w:top w:val="nil"/>
              <w:left w:val="nil"/>
              <w:bottom w:val="single" w:sz="4" w:space="0" w:color="auto"/>
              <w:right w:val="single" w:sz="4" w:space="0" w:color="auto"/>
            </w:tcBorders>
            <w:shd w:val="clear" w:color="auto" w:fill="auto"/>
            <w:hideMark/>
          </w:tcPr>
          <w:p w14:paraId="13951AD9"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A33C0A3" w14:textId="77777777" w:rsidR="00924706" w:rsidRPr="006A1BAA" w:rsidRDefault="00924706" w:rsidP="00924706">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0E7203D6"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709DB52" w14:textId="77777777" w:rsidR="00924706" w:rsidRPr="006A1BAA" w:rsidRDefault="00924706" w:rsidP="00924706">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602FA391" w14:textId="77777777" w:rsidR="00924706" w:rsidRPr="006A1BAA" w:rsidRDefault="00924706" w:rsidP="00924706">
            <w:pPr>
              <w:jc w:val="center"/>
              <w:rPr>
                <w:color w:val="000000"/>
                <w:sz w:val="16"/>
              </w:rPr>
            </w:pPr>
            <w:r w:rsidRPr="006A1BAA">
              <w:rPr>
                <w:color w:val="000000"/>
                <w:sz w:val="16"/>
              </w:rPr>
              <w:t>January 2020</w:t>
            </w:r>
          </w:p>
        </w:tc>
        <w:tc>
          <w:tcPr>
            <w:tcW w:w="658" w:type="pct"/>
            <w:tcBorders>
              <w:top w:val="nil"/>
              <w:left w:val="single" w:sz="4" w:space="0" w:color="auto"/>
              <w:bottom w:val="single" w:sz="4" w:space="0" w:color="auto"/>
              <w:right w:val="single" w:sz="4" w:space="0" w:color="auto"/>
            </w:tcBorders>
            <w:shd w:val="clear" w:color="auto" w:fill="auto"/>
            <w:hideMark/>
          </w:tcPr>
          <w:p w14:paraId="1EA2D628" w14:textId="77777777" w:rsidR="00924706" w:rsidRPr="006A1BAA" w:rsidRDefault="00924706" w:rsidP="00924706">
            <w:pPr>
              <w:jc w:val="center"/>
              <w:rPr>
                <w:color w:val="000000"/>
                <w:sz w:val="16"/>
              </w:rPr>
            </w:pPr>
            <w:r w:rsidRPr="006A1BAA">
              <w:rPr>
                <w:color w:val="000000"/>
                <w:sz w:val="16"/>
              </w:rPr>
              <w:t>May 2018</w:t>
            </w:r>
          </w:p>
        </w:tc>
        <w:tc>
          <w:tcPr>
            <w:tcW w:w="548" w:type="pct"/>
            <w:tcBorders>
              <w:top w:val="nil"/>
              <w:left w:val="nil"/>
              <w:bottom w:val="single" w:sz="4" w:space="0" w:color="auto"/>
              <w:right w:val="single" w:sz="4" w:space="0" w:color="auto"/>
            </w:tcBorders>
            <w:shd w:val="clear" w:color="auto" w:fill="auto"/>
            <w:hideMark/>
          </w:tcPr>
          <w:p w14:paraId="67FE8642" w14:textId="77777777" w:rsidR="00924706" w:rsidRPr="006A1BAA" w:rsidRDefault="00924706" w:rsidP="00924706">
            <w:pPr>
              <w:jc w:val="center"/>
              <w:rPr>
                <w:color w:val="000000"/>
                <w:sz w:val="16"/>
              </w:rPr>
            </w:pPr>
            <w:r w:rsidRPr="006A1BAA">
              <w:rPr>
                <w:color w:val="000000"/>
                <w:sz w:val="16"/>
              </w:rPr>
              <w:t>2018-2021</w:t>
            </w:r>
          </w:p>
        </w:tc>
      </w:tr>
      <w:tr w:rsidR="00924706" w:rsidRPr="004E6F8A" w14:paraId="6D0580BD" w14:textId="77777777" w:rsidTr="00924706">
        <w:trPr>
          <w:trHeight w:val="227"/>
        </w:trPr>
        <w:tc>
          <w:tcPr>
            <w:tcW w:w="221" w:type="pct"/>
            <w:tcBorders>
              <w:top w:val="nil"/>
              <w:left w:val="single" w:sz="4" w:space="0" w:color="auto"/>
              <w:bottom w:val="single" w:sz="4" w:space="0" w:color="auto"/>
              <w:right w:val="single" w:sz="4" w:space="0" w:color="auto"/>
            </w:tcBorders>
          </w:tcPr>
          <w:p w14:paraId="607AD1F8" w14:textId="77777777" w:rsidR="00924706" w:rsidRPr="006A1BAA" w:rsidRDefault="00924706" w:rsidP="00924706">
            <w:pPr>
              <w:rPr>
                <w:sz w:val="16"/>
              </w:rPr>
            </w:pPr>
            <w:r>
              <w:rPr>
                <w:sz w:val="16"/>
              </w:rPr>
              <w:t>20</w:t>
            </w:r>
          </w:p>
        </w:tc>
        <w:tc>
          <w:tcPr>
            <w:tcW w:w="832" w:type="pct"/>
            <w:tcBorders>
              <w:top w:val="nil"/>
              <w:left w:val="single" w:sz="4" w:space="0" w:color="auto"/>
              <w:bottom w:val="single" w:sz="4" w:space="0" w:color="auto"/>
              <w:right w:val="single" w:sz="4" w:space="0" w:color="auto"/>
            </w:tcBorders>
            <w:shd w:val="clear" w:color="auto" w:fill="auto"/>
          </w:tcPr>
          <w:p w14:paraId="62D607DC" w14:textId="77777777" w:rsidR="00924706" w:rsidRPr="006A1BAA" w:rsidRDefault="00924706" w:rsidP="00924706">
            <w:pPr>
              <w:jc w:val="left"/>
              <w:rPr>
                <w:color w:val="000000"/>
                <w:sz w:val="16"/>
              </w:rPr>
            </w:pPr>
            <w:r w:rsidRPr="006A1BAA">
              <w:rPr>
                <w:color w:val="000000"/>
                <w:sz w:val="16"/>
              </w:rPr>
              <w:t>Haiti</w:t>
            </w:r>
          </w:p>
        </w:tc>
        <w:tc>
          <w:tcPr>
            <w:tcW w:w="603" w:type="pct"/>
            <w:tcBorders>
              <w:top w:val="nil"/>
              <w:left w:val="nil"/>
              <w:bottom w:val="single" w:sz="4" w:space="0" w:color="auto"/>
              <w:right w:val="single" w:sz="4" w:space="0" w:color="auto"/>
            </w:tcBorders>
            <w:shd w:val="clear" w:color="auto" w:fill="auto"/>
          </w:tcPr>
          <w:p w14:paraId="47F86AEC" w14:textId="77777777" w:rsidR="00924706" w:rsidRPr="006A1BAA" w:rsidRDefault="00924706" w:rsidP="00924706">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202ABE12" w14:textId="77777777" w:rsidR="00924706" w:rsidRPr="006A1BAA" w:rsidRDefault="00924706" w:rsidP="00924706">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22CA8651" w14:textId="77777777" w:rsidR="00924706" w:rsidRPr="006A1BAA" w:rsidRDefault="00924706" w:rsidP="00924706">
            <w:pPr>
              <w:jc w:val="center"/>
              <w:rPr>
                <w:color w:val="000000"/>
                <w:sz w:val="16"/>
              </w:rPr>
            </w:pPr>
            <w:r w:rsidRPr="006A1BAA">
              <w:rPr>
                <w:color w:val="000000"/>
                <w:sz w:val="16"/>
              </w:rPr>
              <w:t>84</w:t>
            </w:r>
          </w:p>
        </w:tc>
        <w:tc>
          <w:tcPr>
            <w:tcW w:w="493" w:type="pct"/>
            <w:tcBorders>
              <w:top w:val="single" w:sz="4" w:space="0" w:color="auto"/>
              <w:left w:val="nil"/>
              <w:bottom w:val="single" w:sz="4" w:space="0" w:color="auto"/>
              <w:right w:val="single" w:sz="4" w:space="0" w:color="auto"/>
            </w:tcBorders>
          </w:tcPr>
          <w:p w14:paraId="4E8F99BB" w14:textId="77777777" w:rsidR="00924706" w:rsidRPr="006A1BAA" w:rsidRDefault="00924706" w:rsidP="00924706">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76097FA2" w14:textId="77777777" w:rsidR="00924706" w:rsidRPr="006A1BAA" w:rsidRDefault="00924706" w:rsidP="00924706">
            <w:pPr>
              <w:jc w:val="center"/>
              <w:rPr>
                <w:color w:val="000000"/>
                <w:sz w:val="16"/>
              </w:rPr>
            </w:pPr>
            <w:r w:rsidRPr="006A1BAA">
              <w:rPr>
                <w:color w:val="000000"/>
                <w:sz w:val="16"/>
              </w:rPr>
              <w:t>October 2022</w:t>
            </w:r>
          </w:p>
        </w:tc>
        <w:tc>
          <w:tcPr>
            <w:tcW w:w="658" w:type="pct"/>
            <w:tcBorders>
              <w:top w:val="nil"/>
              <w:left w:val="single" w:sz="4" w:space="0" w:color="auto"/>
              <w:bottom w:val="single" w:sz="4" w:space="0" w:color="auto"/>
              <w:right w:val="single" w:sz="4" w:space="0" w:color="auto"/>
            </w:tcBorders>
            <w:shd w:val="clear" w:color="auto" w:fill="auto"/>
          </w:tcPr>
          <w:p w14:paraId="65726ED9" w14:textId="77777777" w:rsidR="00924706" w:rsidRPr="006A1BAA" w:rsidRDefault="00924706" w:rsidP="00924706">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7213648E" w14:textId="77777777" w:rsidR="00924706" w:rsidRPr="006A1BAA" w:rsidRDefault="00924706" w:rsidP="00924706">
            <w:pPr>
              <w:jc w:val="center"/>
              <w:rPr>
                <w:color w:val="000000"/>
                <w:sz w:val="16"/>
              </w:rPr>
            </w:pPr>
            <w:r w:rsidRPr="006A1BAA">
              <w:rPr>
                <w:color w:val="000000"/>
                <w:sz w:val="16"/>
              </w:rPr>
              <w:t>2018-2021</w:t>
            </w:r>
          </w:p>
        </w:tc>
      </w:tr>
      <w:tr w:rsidR="00924706" w:rsidRPr="004E6F8A" w14:paraId="5C264DC7" w14:textId="77777777" w:rsidTr="00924706">
        <w:trPr>
          <w:trHeight w:val="227"/>
        </w:trPr>
        <w:tc>
          <w:tcPr>
            <w:tcW w:w="221" w:type="pct"/>
            <w:tcBorders>
              <w:top w:val="nil"/>
              <w:left w:val="single" w:sz="4" w:space="0" w:color="auto"/>
              <w:bottom w:val="single" w:sz="4" w:space="0" w:color="auto"/>
              <w:right w:val="single" w:sz="4" w:space="0" w:color="auto"/>
            </w:tcBorders>
          </w:tcPr>
          <w:p w14:paraId="0728B4BF" w14:textId="77777777" w:rsidR="00924706" w:rsidRPr="006A1BAA" w:rsidRDefault="00924706" w:rsidP="00924706">
            <w:pPr>
              <w:rPr>
                <w:sz w:val="16"/>
              </w:rPr>
            </w:pPr>
            <w:r>
              <w:rPr>
                <w:sz w:val="16"/>
              </w:rPr>
              <w:t>21</w:t>
            </w:r>
          </w:p>
        </w:tc>
        <w:tc>
          <w:tcPr>
            <w:tcW w:w="832" w:type="pct"/>
            <w:tcBorders>
              <w:top w:val="nil"/>
              <w:left w:val="single" w:sz="4" w:space="0" w:color="auto"/>
              <w:bottom w:val="single" w:sz="4" w:space="0" w:color="auto"/>
              <w:right w:val="single" w:sz="4" w:space="0" w:color="auto"/>
            </w:tcBorders>
            <w:shd w:val="clear" w:color="auto" w:fill="auto"/>
          </w:tcPr>
          <w:p w14:paraId="3FAAAE05" w14:textId="77777777" w:rsidR="00924706" w:rsidRPr="006A1BAA" w:rsidRDefault="00924706" w:rsidP="00924706">
            <w:pPr>
              <w:jc w:val="left"/>
              <w:rPr>
                <w:color w:val="000000"/>
                <w:sz w:val="16"/>
              </w:rPr>
            </w:pPr>
            <w:r w:rsidRPr="006A1BAA">
              <w:rPr>
                <w:color w:val="000000"/>
                <w:sz w:val="16"/>
              </w:rPr>
              <w:t>Jamaica</w:t>
            </w:r>
          </w:p>
        </w:tc>
        <w:tc>
          <w:tcPr>
            <w:tcW w:w="603" w:type="pct"/>
            <w:tcBorders>
              <w:top w:val="nil"/>
              <w:left w:val="nil"/>
              <w:bottom w:val="single" w:sz="4" w:space="0" w:color="auto"/>
              <w:right w:val="single" w:sz="4" w:space="0" w:color="auto"/>
            </w:tcBorders>
            <w:shd w:val="clear" w:color="auto" w:fill="auto"/>
          </w:tcPr>
          <w:p w14:paraId="11E2DD38" w14:textId="77777777" w:rsidR="00924706" w:rsidRPr="006A1BAA" w:rsidRDefault="00924706" w:rsidP="00924706">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474D7A4C"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02597DFF"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3E433E95" w14:textId="77777777" w:rsidR="00924706" w:rsidRPr="006A1BAA" w:rsidRDefault="00924706" w:rsidP="00924706">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4C4B4A5" w14:textId="77777777" w:rsidR="00924706" w:rsidRPr="006A1BAA" w:rsidRDefault="00924706" w:rsidP="00924706">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952F89A" w14:textId="77777777" w:rsidR="00924706" w:rsidRPr="006A1BAA" w:rsidRDefault="00924706" w:rsidP="00924706">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7F1823E7" w14:textId="77777777" w:rsidR="00924706" w:rsidRPr="006A1BAA" w:rsidRDefault="00924706" w:rsidP="00924706">
            <w:pPr>
              <w:jc w:val="center"/>
              <w:rPr>
                <w:color w:val="000000"/>
                <w:sz w:val="16"/>
              </w:rPr>
            </w:pPr>
            <w:r w:rsidRPr="006A1BAA">
              <w:rPr>
                <w:color w:val="000000"/>
                <w:sz w:val="16"/>
              </w:rPr>
              <w:t>-</w:t>
            </w:r>
          </w:p>
        </w:tc>
      </w:tr>
      <w:tr w:rsidR="00924706" w:rsidRPr="004E6F8A" w14:paraId="60C4726B" w14:textId="77777777" w:rsidTr="00924706">
        <w:trPr>
          <w:trHeight w:val="227"/>
        </w:trPr>
        <w:tc>
          <w:tcPr>
            <w:tcW w:w="221" w:type="pct"/>
            <w:tcBorders>
              <w:top w:val="nil"/>
              <w:left w:val="single" w:sz="4" w:space="0" w:color="auto"/>
              <w:bottom w:val="single" w:sz="4" w:space="0" w:color="auto"/>
              <w:right w:val="single" w:sz="4" w:space="0" w:color="auto"/>
            </w:tcBorders>
          </w:tcPr>
          <w:p w14:paraId="4482A4AF" w14:textId="77777777" w:rsidR="00924706" w:rsidRPr="006A1BAA" w:rsidRDefault="00924706" w:rsidP="00924706">
            <w:pPr>
              <w:rPr>
                <w:sz w:val="16"/>
              </w:rPr>
            </w:pPr>
            <w:r>
              <w:rPr>
                <w:sz w:val="16"/>
              </w:rPr>
              <w:t>22</w:t>
            </w:r>
          </w:p>
        </w:tc>
        <w:tc>
          <w:tcPr>
            <w:tcW w:w="832" w:type="pct"/>
            <w:tcBorders>
              <w:top w:val="nil"/>
              <w:left w:val="single" w:sz="4" w:space="0" w:color="auto"/>
              <w:bottom w:val="single" w:sz="4" w:space="0" w:color="auto"/>
              <w:right w:val="single" w:sz="4" w:space="0" w:color="auto"/>
            </w:tcBorders>
            <w:shd w:val="clear" w:color="auto" w:fill="auto"/>
            <w:hideMark/>
          </w:tcPr>
          <w:p w14:paraId="62F49BCC" w14:textId="77777777" w:rsidR="00924706" w:rsidRPr="006A1BAA" w:rsidRDefault="00924706" w:rsidP="00924706">
            <w:pPr>
              <w:jc w:val="left"/>
              <w:rPr>
                <w:color w:val="000000"/>
                <w:sz w:val="16"/>
              </w:rPr>
            </w:pPr>
            <w:r w:rsidRPr="006A1BAA">
              <w:rPr>
                <w:color w:val="000000"/>
                <w:sz w:val="16"/>
              </w:rPr>
              <w:t>Mexico</w:t>
            </w:r>
          </w:p>
        </w:tc>
        <w:tc>
          <w:tcPr>
            <w:tcW w:w="603" w:type="pct"/>
            <w:tcBorders>
              <w:top w:val="nil"/>
              <w:left w:val="nil"/>
              <w:bottom w:val="single" w:sz="4" w:space="0" w:color="auto"/>
              <w:right w:val="single" w:sz="4" w:space="0" w:color="auto"/>
            </w:tcBorders>
            <w:shd w:val="clear" w:color="auto" w:fill="auto"/>
            <w:hideMark/>
          </w:tcPr>
          <w:p w14:paraId="5D09D339" w14:textId="77777777" w:rsidR="00924706" w:rsidRPr="006A1BAA" w:rsidRDefault="00924706" w:rsidP="00924706">
            <w:pPr>
              <w:jc w:val="center"/>
              <w:rPr>
                <w:color w:val="000000"/>
                <w:sz w:val="16"/>
              </w:rPr>
            </w:pPr>
            <w:r w:rsidRPr="006A1BAA">
              <w:rPr>
                <w:color w:val="000000"/>
                <w:sz w:val="16"/>
              </w:rPr>
              <w:t>UNIDO/UNEP</w:t>
            </w:r>
          </w:p>
        </w:tc>
        <w:tc>
          <w:tcPr>
            <w:tcW w:w="548" w:type="pct"/>
            <w:tcBorders>
              <w:top w:val="nil"/>
              <w:left w:val="nil"/>
              <w:bottom w:val="single" w:sz="4" w:space="0" w:color="auto"/>
              <w:right w:val="single" w:sz="4" w:space="0" w:color="auto"/>
            </w:tcBorders>
            <w:shd w:val="clear" w:color="auto" w:fill="auto"/>
            <w:noWrap/>
            <w:hideMark/>
          </w:tcPr>
          <w:p w14:paraId="5CF9240C"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CE8C13D"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84A3C0A" w14:textId="77777777" w:rsidR="00924706" w:rsidRPr="006A1BAA" w:rsidRDefault="00924706" w:rsidP="00924706">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02EE47A5" w14:textId="77777777" w:rsidR="00924706" w:rsidRPr="006A1BAA" w:rsidRDefault="00924706" w:rsidP="00924706">
            <w:pPr>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0A3F29A9" w14:textId="77777777" w:rsidR="00924706" w:rsidRPr="006A1BAA" w:rsidRDefault="00924706" w:rsidP="00924706">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342DEC06"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01CE8593" w14:textId="77777777" w:rsidTr="00924706">
        <w:trPr>
          <w:trHeight w:val="227"/>
        </w:trPr>
        <w:tc>
          <w:tcPr>
            <w:tcW w:w="221" w:type="pct"/>
            <w:tcBorders>
              <w:top w:val="nil"/>
              <w:left w:val="single" w:sz="4" w:space="0" w:color="auto"/>
              <w:bottom w:val="single" w:sz="4" w:space="0" w:color="auto"/>
              <w:right w:val="single" w:sz="4" w:space="0" w:color="auto"/>
            </w:tcBorders>
          </w:tcPr>
          <w:p w14:paraId="6B665211" w14:textId="77777777" w:rsidR="00924706" w:rsidRPr="006A1BAA" w:rsidRDefault="00924706" w:rsidP="00924706">
            <w:pPr>
              <w:rPr>
                <w:sz w:val="16"/>
              </w:rPr>
            </w:pPr>
            <w:r>
              <w:rPr>
                <w:sz w:val="16"/>
              </w:rPr>
              <w:t>23</w:t>
            </w:r>
          </w:p>
        </w:tc>
        <w:tc>
          <w:tcPr>
            <w:tcW w:w="832" w:type="pct"/>
            <w:tcBorders>
              <w:top w:val="nil"/>
              <w:left w:val="single" w:sz="4" w:space="0" w:color="auto"/>
              <w:bottom w:val="single" w:sz="4" w:space="0" w:color="auto"/>
              <w:right w:val="single" w:sz="4" w:space="0" w:color="auto"/>
            </w:tcBorders>
            <w:shd w:val="clear" w:color="auto" w:fill="auto"/>
            <w:hideMark/>
          </w:tcPr>
          <w:p w14:paraId="4F673A94" w14:textId="77777777" w:rsidR="00924706" w:rsidRPr="006A1BAA" w:rsidRDefault="00924706" w:rsidP="00924706">
            <w:pPr>
              <w:jc w:val="left"/>
              <w:rPr>
                <w:color w:val="000000"/>
                <w:sz w:val="16"/>
              </w:rPr>
            </w:pPr>
            <w:r w:rsidRPr="006A1BAA">
              <w:rPr>
                <w:color w:val="000000"/>
                <w:sz w:val="16"/>
              </w:rPr>
              <w:t>Paraguay</w:t>
            </w:r>
          </w:p>
        </w:tc>
        <w:tc>
          <w:tcPr>
            <w:tcW w:w="603" w:type="pct"/>
            <w:tcBorders>
              <w:top w:val="nil"/>
              <w:left w:val="nil"/>
              <w:bottom w:val="single" w:sz="4" w:space="0" w:color="auto"/>
              <w:right w:val="single" w:sz="4" w:space="0" w:color="auto"/>
            </w:tcBorders>
            <w:shd w:val="clear" w:color="auto" w:fill="auto"/>
            <w:hideMark/>
          </w:tcPr>
          <w:p w14:paraId="463F28E4" w14:textId="77777777" w:rsidR="00924706" w:rsidRPr="006A1BAA" w:rsidRDefault="00924706" w:rsidP="00924706">
            <w:pPr>
              <w:jc w:val="center"/>
              <w:rPr>
                <w:color w:val="000000"/>
                <w:sz w:val="16"/>
              </w:rPr>
            </w:pPr>
            <w:r w:rsidRPr="006A1BAA">
              <w:rPr>
                <w:color w:val="000000"/>
                <w:sz w:val="16"/>
              </w:rPr>
              <w:t>UNEP/UNDP</w:t>
            </w:r>
          </w:p>
        </w:tc>
        <w:tc>
          <w:tcPr>
            <w:tcW w:w="548" w:type="pct"/>
            <w:tcBorders>
              <w:top w:val="nil"/>
              <w:left w:val="nil"/>
              <w:bottom w:val="single" w:sz="4" w:space="0" w:color="auto"/>
              <w:right w:val="single" w:sz="4" w:space="0" w:color="auto"/>
            </w:tcBorders>
            <w:shd w:val="clear" w:color="auto" w:fill="auto"/>
            <w:noWrap/>
            <w:hideMark/>
          </w:tcPr>
          <w:p w14:paraId="0010869A"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5087845"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0FABCFF" w14:textId="77777777" w:rsidR="00924706" w:rsidRPr="006A1BAA" w:rsidRDefault="00924706" w:rsidP="00924706">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E31402C"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277AED9" w14:textId="77777777" w:rsidR="00924706" w:rsidRPr="006A1BAA" w:rsidRDefault="00924706" w:rsidP="00924706">
            <w:pPr>
              <w:jc w:val="center"/>
              <w:rPr>
                <w:color w:val="000000"/>
                <w:sz w:val="16"/>
              </w:rPr>
            </w:pPr>
            <w:r w:rsidRPr="006A1BAA">
              <w:rPr>
                <w:color w:val="000000"/>
                <w:sz w:val="16"/>
              </w:rPr>
              <w:t>November 2018</w:t>
            </w:r>
          </w:p>
        </w:tc>
        <w:tc>
          <w:tcPr>
            <w:tcW w:w="548" w:type="pct"/>
            <w:tcBorders>
              <w:top w:val="nil"/>
              <w:left w:val="nil"/>
              <w:bottom w:val="single" w:sz="4" w:space="0" w:color="auto"/>
              <w:right w:val="single" w:sz="4" w:space="0" w:color="auto"/>
            </w:tcBorders>
            <w:shd w:val="clear" w:color="auto" w:fill="auto"/>
            <w:hideMark/>
          </w:tcPr>
          <w:p w14:paraId="347B85F3" w14:textId="77777777" w:rsidR="00924706" w:rsidRPr="006A1BAA" w:rsidRDefault="00924706" w:rsidP="00924706">
            <w:pPr>
              <w:jc w:val="center"/>
              <w:rPr>
                <w:color w:val="000000"/>
                <w:sz w:val="16"/>
              </w:rPr>
            </w:pPr>
            <w:r w:rsidRPr="006A1BAA">
              <w:rPr>
                <w:color w:val="000000"/>
                <w:sz w:val="16"/>
              </w:rPr>
              <w:t>2018-2021</w:t>
            </w:r>
          </w:p>
        </w:tc>
      </w:tr>
      <w:tr w:rsidR="00924706" w:rsidRPr="004E6F8A" w14:paraId="094F6ABA" w14:textId="77777777" w:rsidTr="00924706">
        <w:trPr>
          <w:trHeight w:val="227"/>
        </w:trPr>
        <w:tc>
          <w:tcPr>
            <w:tcW w:w="221" w:type="pct"/>
            <w:tcBorders>
              <w:top w:val="nil"/>
              <w:left w:val="single" w:sz="4" w:space="0" w:color="auto"/>
              <w:bottom w:val="single" w:sz="4" w:space="0" w:color="auto"/>
              <w:right w:val="single" w:sz="4" w:space="0" w:color="auto"/>
            </w:tcBorders>
          </w:tcPr>
          <w:p w14:paraId="6AE6FC67" w14:textId="77777777" w:rsidR="00924706" w:rsidRPr="006A1BAA" w:rsidRDefault="00924706" w:rsidP="00924706">
            <w:pPr>
              <w:rPr>
                <w:sz w:val="16"/>
              </w:rPr>
            </w:pPr>
            <w:r>
              <w:rPr>
                <w:sz w:val="16"/>
              </w:rPr>
              <w:t>24</w:t>
            </w:r>
          </w:p>
        </w:tc>
        <w:tc>
          <w:tcPr>
            <w:tcW w:w="832" w:type="pct"/>
            <w:tcBorders>
              <w:top w:val="nil"/>
              <w:left w:val="single" w:sz="4" w:space="0" w:color="auto"/>
              <w:bottom w:val="single" w:sz="4" w:space="0" w:color="auto"/>
              <w:right w:val="single" w:sz="4" w:space="0" w:color="auto"/>
            </w:tcBorders>
            <w:shd w:val="clear" w:color="auto" w:fill="auto"/>
          </w:tcPr>
          <w:p w14:paraId="3A6DF31E" w14:textId="77777777" w:rsidR="00924706" w:rsidRPr="006A1BAA" w:rsidRDefault="00924706" w:rsidP="00924706">
            <w:pPr>
              <w:jc w:val="left"/>
              <w:rPr>
                <w:color w:val="000000"/>
                <w:sz w:val="16"/>
              </w:rPr>
            </w:pPr>
            <w:r w:rsidRPr="006A1BAA">
              <w:rPr>
                <w:color w:val="000000"/>
                <w:sz w:val="16"/>
              </w:rPr>
              <w:t>Peru</w:t>
            </w:r>
          </w:p>
        </w:tc>
        <w:tc>
          <w:tcPr>
            <w:tcW w:w="603" w:type="pct"/>
            <w:tcBorders>
              <w:top w:val="nil"/>
              <w:left w:val="nil"/>
              <w:bottom w:val="single" w:sz="4" w:space="0" w:color="auto"/>
              <w:right w:val="single" w:sz="4" w:space="0" w:color="auto"/>
            </w:tcBorders>
            <w:shd w:val="clear" w:color="auto" w:fill="auto"/>
          </w:tcPr>
          <w:p w14:paraId="2714AA14" w14:textId="77777777" w:rsidR="00924706" w:rsidRPr="006A1BAA" w:rsidRDefault="00924706" w:rsidP="00924706">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5ECD957C" w14:textId="77777777" w:rsidR="00924706" w:rsidRPr="006A1BAA" w:rsidRDefault="00924706" w:rsidP="00924706">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0FEC962F" w14:textId="77777777" w:rsidR="00924706" w:rsidRPr="006A1BAA" w:rsidRDefault="00924706" w:rsidP="00924706">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024A3E47" w14:textId="77777777" w:rsidR="00924706" w:rsidRPr="006A1BAA" w:rsidRDefault="00924706" w:rsidP="00924706">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543DBEB" w14:textId="77777777" w:rsidR="00924706" w:rsidRPr="006A1BAA" w:rsidRDefault="00924706" w:rsidP="00924706">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4758B411" w14:textId="77777777" w:rsidR="00924706" w:rsidRPr="006A1BAA" w:rsidRDefault="00924706" w:rsidP="00924706">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tcPr>
          <w:p w14:paraId="3100DDF2"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23F71066" w14:textId="77777777" w:rsidTr="00924706">
        <w:trPr>
          <w:trHeight w:val="227"/>
        </w:trPr>
        <w:tc>
          <w:tcPr>
            <w:tcW w:w="221" w:type="pct"/>
            <w:tcBorders>
              <w:top w:val="nil"/>
              <w:left w:val="single" w:sz="4" w:space="0" w:color="auto"/>
              <w:bottom w:val="single" w:sz="4" w:space="0" w:color="auto"/>
              <w:right w:val="single" w:sz="4" w:space="0" w:color="auto"/>
            </w:tcBorders>
          </w:tcPr>
          <w:p w14:paraId="46BE24EE" w14:textId="77777777" w:rsidR="00924706" w:rsidRPr="006A1BAA" w:rsidRDefault="00924706" w:rsidP="00924706">
            <w:pPr>
              <w:rPr>
                <w:sz w:val="16"/>
              </w:rPr>
            </w:pPr>
            <w:r>
              <w:rPr>
                <w:sz w:val="16"/>
              </w:rPr>
              <w:t>25</w:t>
            </w:r>
          </w:p>
        </w:tc>
        <w:tc>
          <w:tcPr>
            <w:tcW w:w="832" w:type="pct"/>
            <w:tcBorders>
              <w:top w:val="nil"/>
              <w:left w:val="single" w:sz="4" w:space="0" w:color="auto"/>
              <w:bottom w:val="single" w:sz="4" w:space="0" w:color="auto"/>
              <w:right w:val="single" w:sz="4" w:space="0" w:color="auto"/>
            </w:tcBorders>
            <w:shd w:val="clear" w:color="auto" w:fill="auto"/>
            <w:hideMark/>
          </w:tcPr>
          <w:p w14:paraId="079BA39E" w14:textId="77777777" w:rsidR="00924706" w:rsidRPr="006A1BAA" w:rsidRDefault="00924706" w:rsidP="00924706">
            <w:pPr>
              <w:jc w:val="left"/>
              <w:rPr>
                <w:color w:val="000000"/>
                <w:sz w:val="16"/>
              </w:rPr>
            </w:pPr>
            <w:r w:rsidRPr="006A1BAA">
              <w:rPr>
                <w:color w:val="000000"/>
                <w:sz w:val="16"/>
              </w:rPr>
              <w:t>Venezuela</w:t>
            </w:r>
            <w:r w:rsidRPr="004E6F8A">
              <w:rPr>
                <w:color w:val="000000"/>
                <w:sz w:val="16"/>
                <w:szCs w:val="16"/>
              </w:rPr>
              <w:t xml:space="preserve"> (Bolivarian Republic of)</w:t>
            </w:r>
          </w:p>
        </w:tc>
        <w:tc>
          <w:tcPr>
            <w:tcW w:w="603" w:type="pct"/>
            <w:tcBorders>
              <w:top w:val="nil"/>
              <w:left w:val="nil"/>
              <w:bottom w:val="single" w:sz="4" w:space="0" w:color="auto"/>
              <w:right w:val="single" w:sz="4" w:space="0" w:color="auto"/>
            </w:tcBorders>
            <w:shd w:val="clear" w:color="auto" w:fill="auto"/>
            <w:hideMark/>
          </w:tcPr>
          <w:p w14:paraId="78E0A01D" w14:textId="77777777" w:rsidR="00924706" w:rsidRPr="006A1BAA" w:rsidRDefault="00924706" w:rsidP="00924706">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C6B6FD2" w14:textId="77777777" w:rsidR="00924706" w:rsidRPr="006A1BAA" w:rsidRDefault="00924706" w:rsidP="00924706">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20ADABB9" w14:textId="77777777" w:rsidR="00924706" w:rsidRPr="006A1BAA" w:rsidRDefault="00924706" w:rsidP="00924706">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1A1A948" w14:textId="77777777" w:rsidR="00924706" w:rsidRPr="006A1BAA" w:rsidRDefault="00924706" w:rsidP="00924706">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71E7F729" w14:textId="77777777" w:rsidR="00924706" w:rsidRPr="006A1BAA" w:rsidRDefault="00924706" w:rsidP="00924706">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6B01CF16" w14:textId="77777777" w:rsidR="00924706" w:rsidRPr="006A1BAA" w:rsidRDefault="00924706" w:rsidP="00924706">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3F726E1C" w14:textId="77777777" w:rsidR="00924706" w:rsidRPr="006A1BAA" w:rsidRDefault="00924706" w:rsidP="00924706">
            <w:pPr>
              <w:jc w:val="center"/>
              <w:rPr>
                <w:color w:val="000000"/>
                <w:sz w:val="16"/>
              </w:rPr>
            </w:pPr>
            <w:r w:rsidRPr="006A1BAA">
              <w:rPr>
                <w:color w:val="000000"/>
                <w:sz w:val="16"/>
              </w:rPr>
              <w:t>2019-2021</w:t>
            </w:r>
          </w:p>
        </w:tc>
      </w:tr>
      <w:tr w:rsidR="00924706" w:rsidRPr="004E6F8A" w14:paraId="54730873" w14:textId="77777777" w:rsidTr="00924706">
        <w:trPr>
          <w:trHeight w:val="227"/>
        </w:trPr>
        <w:tc>
          <w:tcPr>
            <w:tcW w:w="221" w:type="pct"/>
            <w:tcBorders>
              <w:top w:val="nil"/>
              <w:left w:val="single" w:sz="4" w:space="0" w:color="auto"/>
              <w:bottom w:val="single" w:sz="4" w:space="0" w:color="auto"/>
              <w:right w:val="single" w:sz="4" w:space="0" w:color="auto"/>
            </w:tcBorders>
          </w:tcPr>
          <w:p w14:paraId="583CE5EE" w14:textId="77777777" w:rsidR="00924706" w:rsidRPr="006A1BAA" w:rsidRDefault="00924706" w:rsidP="00924706">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334DC33D" w14:textId="77777777" w:rsidR="00924706" w:rsidRPr="006A1BAA" w:rsidRDefault="00924706" w:rsidP="00924706">
            <w:pPr>
              <w:jc w:val="left"/>
              <w:rPr>
                <w:b/>
                <w:color w:val="000000"/>
                <w:sz w:val="16"/>
              </w:rPr>
            </w:pPr>
            <w:r w:rsidRPr="006A1BAA">
              <w:rPr>
                <w:b/>
                <w:color w:val="000000"/>
                <w:sz w:val="16"/>
              </w:rPr>
              <w:t>Subtotal Latin America</w:t>
            </w:r>
            <w:r w:rsidRPr="004E6F8A">
              <w:rPr>
                <w:b/>
                <w:bCs/>
                <w:color w:val="000000"/>
                <w:sz w:val="16"/>
                <w:szCs w:val="16"/>
              </w:rPr>
              <w:t xml:space="preserve"> and </w:t>
            </w:r>
            <w:r w:rsidRPr="006A1BAA">
              <w:rPr>
                <w:b/>
                <w:color w:val="000000"/>
                <w:sz w:val="16"/>
              </w:rPr>
              <w:t>the Caribbean</w:t>
            </w:r>
          </w:p>
        </w:tc>
        <w:tc>
          <w:tcPr>
            <w:tcW w:w="603" w:type="pct"/>
            <w:tcBorders>
              <w:top w:val="nil"/>
              <w:left w:val="nil"/>
              <w:bottom w:val="single" w:sz="4" w:space="0" w:color="auto"/>
              <w:right w:val="single" w:sz="4" w:space="0" w:color="auto"/>
            </w:tcBorders>
            <w:shd w:val="clear" w:color="auto" w:fill="auto"/>
            <w:hideMark/>
          </w:tcPr>
          <w:p w14:paraId="4947C497"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614DAEFE" w14:textId="77777777" w:rsidR="00924706" w:rsidRPr="006A1BAA" w:rsidRDefault="00924706" w:rsidP="00924706">
            <w:pPr>
              <w:jc w:val="right"/>
              <w:rPr>
                <w:b/>
                <w:color w:val="000000"/>
                <w:sz w:val="16"/>
              </w:rPr>
            </w:pPr>
            <w:r w:rsidRPr="006A1BAA">
              <w:rPr>
                <w:b/>
                <w:color w:val="000000"/>
                <w:sz w:val="16"/>
              </w:rPr>
              <w:t>1,740,000</w:t>
            </w:r>
          </w:p>
        </w:tc>
        <w:tc>
          <w:tcPr>
            <w:tcW w:w="438" w:type="pct"/>
            <w:tcBorders>
              <w:top w:val="nil"/>
              <w:left w:val="nil"/>
              <w:bottom w:val="single" w:sz="4" w:space="0" w:color="auto"/>
              <w:right w:val="single" w:sz="4" w:space="0" w:color="auto"/>
            </w:tcBorders>
            <w:shd w:val="clear" w:color="auto" w:fill="auto"/>
            <w:hideMark/>
          </w:tcPr>
          <w:p w14:paraId="7C3F33D1" w14:textId="77777777" w:rsidR="00924706" w:rsidRPr="006A1BAA" w:rsidRDefault="00924706" w:rsidP="00924706">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1FB3C832" w14:textId="77777777" w:rsidR="00924706" w:rsidRPr="006A1BAA" w:rsidRDefault="00924706" w:rsidP="00924706">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4F13F5F6" w14:textId="77777777" w:rsidR="00924706" w:rsidRPr="006A1BAA" w:rsidRDefault="00924706" w:rsidP="00924706">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4BCFC95D" w14:textId="77777777" w:rsidR="00924706" w:rsidRPr="006A1BAA" w:rsidRDefault="00924706" w:rsidP="00924706">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D6CDD4F" w14:textId="77777777" w:rsidR="00924706" w:rsidRPr="006A1BAA" w:rsidRDefault="00924706" w:rsidP="00924706">
            <w:pPr>
              <w:jc w:val="center"/>
              <w:rPr>
                <w:rFonts w:ascii="Calibri" w:hAnsi="Calibri"/>
                <w:color w:val="000000"/>
                <w:sz w:val="16"/>
              </w:rPr>
            </w:pPr>
          </w:p>
        </w:tc>
      </w:tr>
      <w:tr w:rsidR="00924706" w:rsidRPr="004E6F8A" w14:paraId="6B83D2BC" w14:textId="77777777" w:rsidTr="00924706">
        <w:trPr>
          <w:trHeight w:val="20"/>
        </w:trPr>
        <w:tc>
          <w:tcPr>
            <w:tcW w:w="221" w:type="pct"/>
            <w:tcBorders>
              <w:top w:val="single" w:sz="4" w:space="0" w:color="auto"/>
              <w:left w:val="single" w:sz="4" w:space="0" w:color="auto"/>
              <w:bottom w:val="single" w:sz="4" w:space="0" w:color="auto"/>
            </w:tcBorders>
          </w:tcPr>
          <w:p w14:paraId="5C17FB11" w14:textId="77777777" w:rsidR="00924706" w:rsidRPr="006A1BAA" w:rsidRDefault="00924706" w:rsidP="00924706">
            <w:pPr>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1F07AC78" w14:textId="77777777" w:rsidR="00924706" w:rsidRPr="006A1BAA" w:rsidRDefault="00924706" w:rsidP="00924706">
            <w:pPr>
              <w:rPr>
                <w:b/>
                <w:color w:val="000000"/>
                <w:sz w:val="16"/>
              </w:rPr>
            </w:pPr>
          </w:p>
        </w:tc>
        <w:tc>
          <w:tcPr>
            <w:tcW w:w="603" w:type="pct"/>
            <w:tcBorders>
              <w:top w:val="single" w:sz="4" w:space="0" w:color="auto"/>
              <w:bottom w:val="single" w:sz="4" w:space="0" w:color="auto"/>
            </w:tcBorders>
            <w:shd w:val="clear" w:color="auto" w:fill="auto"/>
            <w:hideMark/>
          </w:tcPr>
          <w:p w14:paraId="047043A6" w14:textId="77777777" w:rsidR="00924706" w:rsidRPr="006A1BAA" w:rsidRDefault="00924706" w:rsidP="00924706">
            <w:pPr>
              <w:jc w:val="center"/>
              <w:rPr>
                <w:color w:val="000000"/>
                <w:sz w:val="16"/>
              </w:rPr>
            </w:pPr>
          </w:p>
        </w:tc>
        <w:tc>
          <w:tcPr>
            <w:tcW w:w="548" w:type="pct"/>
            <w:tcBorders>
              <w:top w:val="single" w:sz="4" w:space="0" w:color="auto"/>
              <w:bottom w:val="single" w:sz="4" w:space="0" w:color="auto"/>
            </w:tcBorders>
            <w:shd w:val="clear" w:color="auto" w:fill="auto"/>
            <w:vAlign w:val="center"/>
            <w:hideMark/>
          </w:tcPr>
          <w:p w14:paraId="61DFF8CA" w14:textId="77777777" w:rsidR="00924706" w:rsidRPr="006A1BAA" w:rsidRDefault="00924706" w:rsidP="00924706">
            <w:pPr>
              <w:jc w:val="center"/>
              <w:rPr>
                <w:b/>
                <w:color w:val="000000"/>
                <w:sz w:val="16"/>
              </w:rPr>
            </w:pPr>
            <w:r w:rsidRPr="006A1BAA">
              <w:rPr>
                <w:b/>
                <w:color w:val="000000"/>
                <w:sz w:val="16"/>
              </w:rPr>
              <w:t> </w:t>
            </w:r>
          </w:p>
        </w:tc>
        <w:tc>
          <w:tcPr>
            <w:tcW w:w="438" w:type="pct"/>
            <w:tcBorders>
              <w:top w:val="single" w:sz="4" w:space="0" w:color="auto"/>
              <w:bottom w:val="single" w:sz="4" w:space="0" w:color="auto"/>
            </w:tcBorders>
            <w:shd w:val="clear" w:color="auto" w:fill="auto"/>
            <w:hideMark/>
          </w:tcPr>
          <w:p w14:paraId="68585424" w14:textId="77777777" w:rsidR="00924706" w:rsidRPr="006A1BAA" w:rsidRDefault="00924706" w:rsidP="00924706">
            <w:pPr>
              <w:jc w:val="center"/>
              <w:rPr>
                <w:color w:val="000000"/>
                <w:sz w:val="16"/>
              </w:rPr>
            </w:pPr>
          </w:p>
        </w:tc>
        <w:tc>
          <w:tcPr>
            <w:tcW w:w="493" w:type="pct"/>
            <w:tcBorders>
              <w:top w:val="single" w:sz="4" w:space="0" w:color="auto"/>
              <w:bottom w:val="single" w:sz="4" w:space="0" w:color="auto"/>
            </w:tcBorders>
          </w:tcPr>
          <w:p w14:paraId="1FA0E576" w14:textId="77777777" w:rsidR="00924706" w:rsidRPr="006A1BAA" w:rsidRDefault="00924706" w:rsidP="00924706">
            <w:pPr>
              <w:jc w:val="center"/>
              <w:rPr>
                <w:color w:val="000000"/>
                <w:sz w:val="16"/>
              </w:rPr>
            </w:pPr>
          </w:p>
        </w:tc>
        <w:tc>
          <w:tcPr>
            <w:tcW w:w="659" w:type="pct"/>
            <w:tcBorders>
              <w:top w:val="single" w:sz="4" w:space="0" w:color="auto"/>
              <w:bottom w:val="single" w:sz="4" w:space="0" w:color="auto"/>
            </w:tcBorders>
          </w:tcPr>
          <w:p w14:paraId="7A8FA76C" w14:textId="77777777" w:rsidR="00924706" w:rsidRPr="006A1BAA" w:rsidRDefault="00924706" w:rsidP="00924706">
            <w:pPr>
              <w:jc w:val="center"/>
              <w:rPr>
                <w:color w:val="000000"/>
                <w:sz w:val="16"/>
              </w:rPr>
            </w:pPr>
          </w:p>
        </w:tc>
        <w:tc>
          <w:tcPr>
            <w:tcW w:w="658" w:type="pct"/>
            <w:tcBorders>
              <w:top w:val="single" w:sz="4" w:space="0" w:color="auto"/>
              <w:bottom w:val="single" w:sz="4" w:space="0" w:color="auto"/>
            </w:tcBorders>
            <w:shd w:val="clear" w:color="auto" w:fill="auto"/>
            <w:hideMark/>
          </w:tcPr>
          <w:p w14:paraId="7416C5FA" w14:textId="77777777" w:rsidR="00924706" w:rsidRPr="006A1BAA" w:rsidRDefault="00924706" w:rsidP="00924706">
            <w:pPr>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28B60FAB" w14:textId="77777777" w:rsidR="00924706" w:rsidRPr="006A1BAA" w:rsidRDefault="00924706" w:rsidP="00924706">
            <w:pPr>
              <w:jc w:val="center"/>
              <w:rPr>
                <w:color w:val="000000"/>
                <w:sz w:val="16"/>
              </w:rPr>
            </w:pPr>
          </w:p>
        </w:tc>
      </w:tr>
      <w:tr w:rsidR="00924706" w:rsidRPr="004E6F8A" w14:paraId="23894D96" w14:textId="77777777" w:rsidTr="00924706">
        <w:trPr>
          <w:trHeight w:val="227"/>
        </w:trPr>
        <w:tc>
          <w:tcPr>
            <w:tcW w:w="221" w:type="pct"/>
            <w:tcBorders>
              <w:top w:val="nil"/>
              <w:left w:val="single" w:sz="4" w:space="0" w:color="auto"/>
              <w:bottom w:val="single" w:sz="4" w:space="0" w:color="auto"/>
              <w:right w:val="single" w:sz="4" w:space="0" w:color="auto"/>
            </w:tcBorders>
          </w:tcPr>
          <w:p w14:paraId="3B38584E" w14:textId="77777777" w:rsidR="00924706" w:rsidRPr="006A1BAA" w:rsidRDefault="00924706" w:rsidP="00924706">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7BA07249" w14:textId="77777777" w:rsidR="00924706" w:rsidRPr="006A1BAA" w:rsidRDefault="00924706" w:rsidP="00924706">
            <w:pPr>
              <w:widowControl w:val="0"/>
              <w:jc w:val="left"/>
              <w:rPr>
                <w:b/>
                <w:color w:val="000000"/>
                <w:sz w:val="16"/>
              </w:rPr>
            </w:pPr>
            <w:r w:rsidRPr="006A1BAA">
              <w:rPr>
                <w:b/>
                <w:color w:val="000000"/>
                <w:sz w:val="16"/>
              </w:rPr>
              <w:t>Africa</w:t>
            </w:r>
          </w:p>
        </w:tc>
        <w:tc>
          <w:tcPr>
            <w:tcW w:w="603" w:type="pct"/>
            <w:tcBorders>
              <w:top w:val="nil"/>
              <w:left w:val="nil"/>
              <w:bottom w:val="single" w:sz="4" w:space="0" w:color="auto"/>
              <w:right w:val="single" w:sz="4" w:space="0" w:color="auto"/>
            </w:tcBorders>
            <w:shd w:val="clear" w:color="auto" w:fill="auto"/>
            <w:hideMark/>
          </w:tcPr>
          <w:p w14:paraId="554D6570"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15394A63" w14:textId="77777777" w:rsidR="00924706" w:rsidRPr="006A1BAA" w:rsidRDefault="00924706" w:rsidP="00924706">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51E7837E" w14:textId="77777777" w:rsidR="00924706" w:rsidRPr="006A1BAA" w:rsidRDefault="00924706" w:rsidP="00924706">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39AC5636" w14:textId="77777777" w:rsidR="00924706" w:rsidRPr="006A1BAA" w:rsidRDefault="00924706" w:rsidP="00924706">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23741C80" w14:textId="77777777" w:rsidR="00924706" w:rsidRPr="006A1BAA" w:rsidRDefault="00924706" w:rsidP="00924706">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38762DE5"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8CB8A67" w14:textId="77777777" w:rsidR="00924706" w:rsidRPr="006A1BAA" w:rsidRDefault="00924706" w:rsidP="00924706">
            <w:pPr>
              <w:widowControl w:val="0"/>
              <w:jc w:val="center"/>
              <w:rPr>
                <w:rFonts w:ascii="Calibri" w:hAnsi="Calibri"/>
                <w:color w:val="000000"/>
                <w:sz w:val="16"/>
              </w:rPr>
            </w:pPr>
          </w:p>
        </w:tc>
      </w:tr>
      <w:tr w:rsidR="00924706" w:rsidRPr="004E6F8A" w14:paraId="1A92407A" w14:textId="77777777" w:rsidTr="00924706">
        <w:trPr>
          <w:trHeight w:val="227"/>
        </w:trPr>
        <w:tc>
          <w:tcPr>
            <w:tcW w:w="221" w:type="pct"/>
            <w:tcBorders>
              <w:top w:val="nil"/>
              <w:left w:val="single" w:sz="4" w:space="0" w:color="auto"/>
              <w:bottom w:val="single" w:sz="4" w:space="0" w:color="auto"/>
              <w:right w:val="single" w:sz="4" w:space="0" w:color="auto"/>
            </w:tcBorders>
          </w:tcPr>
          <w:p w14:paraId="657247DC" w14:textId="77777777" w:rsidR="00924706" w:rsidRPr="006A1BAA" w:rsidRDefault="00924706" w:rsidP="00924706">
            <w:pPr>
              <w:widowControl w:val="0"/>
              <w:jc w:val="left"/>
              <w:rPr>
                <w:sz w:val="16"/>
              </w:rPr>
            </w:pPr>
            <w:r>
              <w:rPr>
                <w:sz w:val="16"/>
              </w:rPr>
              <w:t>26</w:t>
            </w:r>
          </w:p>
        </w:tc>
        <w:tc>
          <w:tcPr>
            <w:tcW w:w="832" w:type="pct"/>
            <w:tcBorders>
              <w:top w:val="nil"/>
              <w:left w:val="single" w:sz="4" w:space="0" w:color="auto"/>
              <w:bottom w:val="single" w:sz="4" w:space="0" w:color="auto"/>
              <w:right w:val="single" w:sz="4" w:space="0" w:color="auto"/>
            </w:tcBorders>
            <w:shd w:val="clear" w:color="auto" w:fill="auto"/>
          </w:tcPr>
          <w:p w14:paraId="6C3BB0FD" w14:textId="77777777" w:rsidR="00924706" w:rsidRPr="006A1BAA" w:rsidRDefault="00924706" w:rsidP="00924706">
            <w:pPr>
              <w:widowControl w:val="0"/>
              <w:jc w:val="left"/>
              <w:rPr>
                <w:color w:val="000000"/>
                <w:sz w:val="16"/>
              </w:rPr>
            </w:pPr>
            <w:r w:rsidRPr="006A1BAA">
              <w:rPr>
                <w:color w:val="000000"/>
                <w:sz w:val="16"/>
              </w:rPr>
              <w:t>Botswana</w:t>
            </w:r>
          </w:p>
        </w:tc>
        <w:tc>
          <w:tcPr>
            <w:tcW w:w="603" w:type="pct"/>
            <w:tcBorders>
              <w:top w:val="nil"/>
              <w:left w:val="nil"/>
              <w:bottom w:val="single" w:sz="4" w:space="0" w:color="auto"/>
              <w:right w:val="single" w:sz="4" w:space="0" w:color="auto"/>
            </w:tcBorders>
            <w:shd w:val="clear" w:color="auto" w:fill="auto"/>
          </w:tcPr>
          <w:p w14:paraId="4901D398"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661F4775"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59053A28"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3894E487"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430FDA45" w14:textId="77777777" w:rsidR="00924706" w:rsidRPr="006A1BAA" w:rsidRDefault="00924706" w:rsidP="00924706">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523570FE" w14:textId="77777777" w:rsidR="00924706" w:rsidRPr="006A1BAA" w:rsidRDefault="00924706" w:rsidP="00924706">
            <w:pPr>
              <w:widowControl w:val="0"/>
              <w:jc w:val="center"/>
              <w:rPr>
                <w:color w:val="000000"/>
                <w:sz w:val="16"/>
              </w:rPr>
            </w:pPr>
            <w:r w:rsidRPr="006A1BAA">
              <w:rPr>
                <w:color w:val="000000"/>
                <w:sz w:val="16"/>
              </w:rPr>
              <w:t>September 2020</w:t>
            </w:r>
          </w:p>
        </w:tc>
        <w:tc>
          <w:tcPr>
            <w:tcW w:w="548" w:type="pct"/>
            <w:tcBorders>
              <w:top w:val="nil"/>
              <w:left w:val="nil"/>
              <w:bottom w:val="single" w:sz="4" w:space="0" w:color="auto"/>
              <w:right w:val="single" w:sz="4" w:space="0" w:color="auto"/>
            </w:tcBorders>
            <w:shd w:val="clear" w:color="auto" w:fill="auto"/>
          </w:tcPr>
          <w:p w14:paraId="673C97A3"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29B561FF" w14:textId="77777777" w:rsidTr="00924706">
        <w:trPr>
          <w:trHeight w:val="227"/>
        </w:trPr>
        <w:tc>
          <w:tcPr>
            <w:tcW w:w="221" w:type="pct"/>
            <w:tcBorders>
              <w:top w:val="nil"/>
              <w:left w:val="single" w:sz="4" w:space="0" w:color="auto"/>
              <w:bottom w:val="single" w:sz="4" w:space="0" w:color="auto"/>
              <w:right w:val="single" w:sz="4" w:space="0" w:color="auto"/>
            </w:tcBorders>
          </w:tcPr>
          <w:p w14:paraId="77C05040" w14:textId="77777777" w:rsidR="00924706" w:rsidRPr="006A1BAA" w:rsidRDefault="00924706" w:rsidP="00924706">
            <w:pPr>
              <w:widowControl w:val="0"/>
              <w:jc w:val="left"/>
              <w:rPr>
                <w:sz w:val="16"/>
              </w:rPr>
            </w:pPr>
            <w:r w:rsidRPr="004E6F8A">
              <w:rPr>
                <w:sz w:val="16"/>
                <w:szCs w:val="16"/>
              </w:rPr>
              <w:t>2</w:t>
            </w:r>
            <w:r>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27D38F7A" w14:textId="77777777" w:rsidR="00924706" w:rsidRPr="006A1BAA" w:rsidRDefault="00924706" w:rsidP="00924706">
            <w:pPr>
              <w:widowControl w:val="0"/>
              <w:jc w:val="left"/>
              <w:rPr>
                <w:color w:val="000000"/>
                <w:sz w:val="16"/>
              </w:rPr>
            </w:pPr>
            <w:r w:rsidRPr="006A1BAA">
              <w:rPr>
                <w:color w:val="000000"/>
                <w:sz w:val="16"/>
              </w:rPr>
              <w:t>Cameroon</w:t>
            </w:r>
          </w:p>
        </w:tc>
        <w:tc>
          <w:tcPr>
            <w:tcW w:w="603" w:type="pct"/>
            <w:tcBorders>
              <w:top w:val="nil"/>
              <w:left w:val="nil"/>
              <w:bottom w:val="single" w:sz="4" w:space="0" w:color="auto"/>
              <w:right w:val="single" w:sz="4" w:space="0" w:color="auto"/>
            </w:tcBorders>
            <w:shd w:val="clear" w:color="auto" w:fill="auto"/>
            <w:hideMark/>
          </w:tcPr>
          <w:p w14:paraId="7A340845" w14:textId="77777777" w:rsidR="00924706" w:rsidRPr="006A1BAA" w:rsidRDefault="00924706" w:rsidP="00924706">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92E2DD0"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BA049DF"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0F3ECA87"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6EC60B3" w14:textId="77777777" w:rsidR="00924706" w:rsidRPr="006A1BAA" w:rsidRDefault="00924706" w:rsidP="00924706">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6546B40D" w14:textId="77777777" w:rsidR="00924706" w:rsidRPr="006A1BAA" w:rsidRDefault="00924706" w:rsidP="00924706">
            <w:pPr>
              <w:widowControl w:val="0"/>
              <w:jc w:val="center"/>
              <w:rPr>
                <w:color w:val="000000"/>
                <w:sz w:val="16"/>
              </w:rPr>
            </w:pPr>
            <w:r w:rsidRPr="006A1BAA">
              <w:rPr>
                <w:color w:val="000000"/>
                <w:sz w:val="16"/>
              </w:rPr>
              <w:t>August 2021</w:t>
            </w:r>
          </w:p>
        </w:tc>
        <w:tc>
          <w:tcPr>
            <w:tcW w:w="548" w:type="pct"/>
            <w:tcBorders>
              <w:top w:val="nil"/>
              <w:left w:val="nil"/>
              <w:bottom w:val="single" w:sz="4" w:space="0" w:color="auto"/>
              <w:right w:val="single" w:sz="4" w:space="0" w:color="auto"/>
            </w:tcBorders>
            <w:shd w:val="clear" w:color="auto" w:fill="auto"/>
            <w:hideMark/>
          </w:tcPr>
          <w:p w14:paraId="64764EAE" w14:textId="77777777" w:rsidR="00924706" w:rsidRPr="006A1BAA" w:rsidRDefault="00924706" w:rsidP="00924706">
            <w:pPr>
              <w:widowControl w:val="0"/>
              <w:jc w:val="center"/>
              <w:rPr>
                <w:color w:val="000000"/>
                <w:sz w:val="16"/>
              </w:rPr>
            </w:pPr>
            <w:r w:rsidRPr="006A1BAA">
              <w:rPr>
                <w:color w:val="000000"/>
                <w:sz w:val="16"/>
              </w:rPr>
              <w:t>2020-2021</w:t>
            </w:r>
          </w:p>
        </w:tc>
      </w:tr>
      <w:tr w:rsidR="00924706" w:rsidRPr="004E6F8A" w14:paraId="65D09112" w14:textId="77777777" w:rsidTr="00924706">
        <w:trPr>
          <w:trHeight w:val="227"/>
        </w:trPr>
        <w:tc>
          <w:tcPr>
            <w:tcW w:w="221" w:type="pct"/>
            <w:tcBorders>
              <w:top w:val="nil"/>
              <w:left w:val="single" w:sz="4" w:space="0" w:color="auto"/>
              <w:bottom w:val="single" w:sz="4" w:space="0" w:color="auto"/>
              <w:right w:val="single" w:sz="4" w:space="0" w:color="auto"/>
            </w:tcBorders>
          </w:tcPr>
          <w:p w14:paraId="2E7D45FC" w14:textId="77777777" w:rsidR="00924706" w:rsidRPr="006A1BAA" w:rsidRDefault="00924706" w:rsidP="00924706">
            <w:pPr>
              <w:widowControl w:val="0"/>
              <w:jc w:val="left"/>
              <w:rPr>
                <w:sz w:val="16"/>
              </w:rPr>
            </w:pPr>
            <w:r>
              <w:rPr>
                <w:sz w:val="16"/>
              </w:rPr>
              <w:t>28</w:t>
            </w:r>
          </w:p>
        </w:tc>
        <w:tc>
          <w:tcPr>
            <w:tcW w:w="832" w:type="pct"/>
            <w:tcBorders>
              <w:top w:val="nil"/>
              <w:left w:val="single" w:sz="4" w:space="0" w:color="auto"/>
              <w:bottom w:val="single" w:sz="4" w:space="0" w:color="auto"/>
              <w:right w:val="single" w:sz="4" w:space="0" w:color="auto"/>
            </w:tcBorders>
            <w:shd w:val="clear" w:color="auto" w:fill="auto"/>
          </w:tcPr>
          <w:p w14:paraId="16F29FED" w14:textId="77777777" w:rsidR="00924706" w:rsidRPr="006A1BAA" w:rsidRDefault="00924706" w:rsidP="00924706">
            <w:pPr>
              <w:widowControl w:val="0"/>
              <w:jc w:val="left"/>
              <w:rPr>
                <w:color w:val="000000"/>
                <w:sz w:val="16"/>
              </w:rPr>
            </w:pPr>
            <w:r w:rsidRPr="006A1BAA">
              <w:rPr>
                <w:color w:val="000000"/>
                <w:sz w:val="16"/>
              </w:rPr>
              <w:t>Ethiopia</w:t>
            </w:r>
          </w:p>
        </w:tc>
        <w:tc>
          <w:tcPr>
            <w:tcW w:w="603" w:type="pct"/>
            <w:tcBorders>
              <w:top w:val="nil"/>
              <w:left w:val="nil"/>
              <w:bottom w:val="single" w:sz="4" w:space="0" w:color="auto"/>
              <w:right w:val="single" w:sz="4" w:space="0" w:color="auto"/>
            </w:tcBorders>
            <w:shd w:val="clear" w:color="auto" w:fill="auto"/>
          </w:tcPr>
          <w:p w14:paraId="74EE1698"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6CE5BAB4"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44388466"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73C2461"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94C8995" w14:textId="77777777" w:rsidR="00924706" w:rsidRPr="006A1BAA" w:rsidRDefault="00924706" w:rsidP="00924706">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38470BFF" w14:textId="77777777" w:rsidR="00924706" w:rsidRPr="006A1BAA" w:rsidRDefault="00924706" w:rsidP="00924706">
            <w:pPr>
              <w:widowControl w:val="0"/>
              <w:jc w:val="center"/>
              <w:rPr>
                <w:color w:val="000000"/>
                <w:sz w:val="16"/>
              </w:rPr>
            </w:pPr>
            <w:r w:rsidRPr="006A1BAA">
              <w:rPr>
                <w:color w:val="000000"/>
                <w:sz w:val="16"/>
              </w:rPr>
              <w:t>July 2019</w:t>
            </w:r>
          </w:p>
        </w:tc>
        <w:tc>
          <w:tcPr>
            <w:tcW w:w="548" w:type="pct"/>
            <w:tcBorders>
              <w:top w:val="nil"/>
              <w:left w:val="nil"/>
              <w:bottom w:val="single" w:sz="4" w:space="0" w:color="auto"/>
              <w:right w:val="single" w:sz="4" w:space="0" w:color="auto"/>
            </w:tcBorders>
            <w:shd w:val="clear" w:color="auto" w:fill="auto"/>
          </w:tcPr>
          <w:p w14:paraId="18A3FA93"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164FB882" w14:textId="77777777" w:rsidTr="00924706">
        <w:trPr>
          <w:trHeight w:val="227"/>
        </w:trPr>
        <w:tc>
          <w:tcPr>
            <w:tcW w:w="221" w:type="pct"/>
            <w:tcBorders>
              <w:top w:val="nil"/>
              <w:left w:val="single" w:sz="4" w:space="0" w:color="auto"/>
              <w:bottom w:val="single" w:sz="4" w:space="0" w:color="auto"/>
              <w:right w:val="single" w:sz="4" w:space="0" w:color="auto"/>
            </w:tcBorders>
          </w:tcPr>
          <w:p w14:paraId="0D5A5E2C" w14:textId="77777777" w:rsidR="00924706" w:rsidRPr="006A1BAA" w:rsidRDefault="00924706" w:rsidP="00924706">
            <w:pPr>
              <w:widowControl w:val="0"/>
              <w:jc w:val="left"/>
              <w:rPr>
                <w:sz w:val="16"/>
              </w:rPr>
            </w:pPr>
            <w:r>
              <w:rPr>
                <w:sz w:val="16"/>
              </w:rPr>
              <w:t>29</w:t>
            </w:r>
          </w:p>
        </w:tc>
        <w:tc>
          <w:tcPr>
            <w:tcW w:w="832" w:type="pct"/>
            <w:tcBorders>
              <w:top w:val="nil"/>
              <w:left w:val="single" w:sz="4" w:space="0" w:color="auto"/>
              <w:bottom w:val="single" w:sz="4" w:space="0" w:color="auto"/>
              <w:right w:val="single" w:sz="4" w:space="0" w:color="auto"/>
            </w:tcBorders>
            <w:shd w:val="clear" w:color="auto" w:fill="auto"/>
            <w:hideMark/>
          </w:tcPr>
          <w:p w14:paraId="5EDB7069" w14:textId="77777777" w:rsidR="00924706" w:rsidRPr="006A1BAA" w:rsidRDefault="00924706" w:rsidP="00924706">
            <w:pPr>
              <w:widowControl w:val="0"/>
              <w:jc w:val="left"/>
              <w:rPr>
                <w:color w:val="000000"/>
                <w:sz w:val="16"/>
              </w:rPr>
            </w:pPr>
            <w:r w:rsidRPr="006A1BAA">
              <w:rPr>
                <w:color w:val="000000"/>
                <w:sz w:val="16"/>
              </w:rPr>
              <w:t>Gambia</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23744F5A" w14:textId="77777777" w:rsidR="00924706" w:rsidRPr="006A1BAA" w:rsidRDefault="00924706" w:rsidP="00924706">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4014F60E"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7F304010"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916A2DD"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472FEA1" w14:textId="77777777" w:rsidR="00924706" w:rsidRPr="006A1BAA" w:rsidRDefault="00924706" w:rsidP="00924706">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7A9F5A8D" w14:textId="77777777" w:rsidR="00924706" w:rsidRPr="006A1BAA" w:rsidRDefault="00924706" w:rsidP="00924706">
            <w:pPr>
              <w:widowControl w:val="0"/>
              <w:jc w:val="center"/>
              <w:rPr>
                <w:color w:val="000000"/>
                <w:sz w:val="16"/>
              </w:rPr>
            </w:pPr>
            <w:r w:rsidRPr="006A1BAA">
              <w:rPr>
                <w:color w:val="000000"/>
                <w:sz w:val="16"/>
              </w:rPr>
              <w:t>May 2021</w:t>
            </w:r>
          </w:p>
        </w:tc>
        <w:tc>
          <w:tcPr>
            <w:tcW w:w="548" w:type="pct"/>
            <w:tcBorders>
              <w:top w:val="nil"/>
              <w:left w:val="nil"/>
              <w:bottom w:val="single" w:sz="4" w:space="0" w:color="auto"/>
              <w:right w:val="single" w:sz="4" w:space="0" w:color="auto"/>
            </w:tcBorders>
            <w:shd w:val="clear" w:color="auto" w:fill="auto"/>
            <w:hideMark/>
          </w:tcPr>
          <w:p w14:paraId="4E61BAFF" w14:textId="77777777" w:rsidR="00924706" w:rsidRPr="006A1BAA" w:rsidRDefault="00924706" w:rsidP="00924706">
            <w:pPr>
              <w:widowControl w:val="0"/>
              <w:jc w:val="center"/>
              <w:rPr>
                <w:color w:val="000000"/>
                <w:sz w:val="16"/>
              </w:rPr>
            </w:pPr>
            <w:r w:rsidRPr="006A1BAA">
              <w:rPr>
                <w:color w:val="000000"/>
                <w:sz w:val="16"/>
              </w:rPr>
              <w:t>2020-2021</w:t>
            </w:r>
          </w:p>
        </w:tc>
      </w:tr>
      <w:tr w:rsidR="00924706" w:rsidRPr="004E6F8A" w14:paraId="4DEEF4AE" w14:textId="77777777" w:rsidTr="00924706">
        <w:trPr>
          <w:trHeight w:val="227"/>
        </w:trPr>
        <w:tc>
          <w:tcPr>
            <w:tcW w:w="221" w:type="pct"/>
            <w:tcBorders>
              <w:top w:val="nil"/>
              <w:left w:val="single" w:sz="4" w:space="0" w:color="auto"/>
              <w:bottom w:val="single" w:sz="4" w:space="0" w:color="auto"/>
              <w:right w:val="single" w:sz="4" w:space="0" w:color="auto"/>
            </w:tcBorders>
          </w:tcPr>
          <w:p w14:paraId="0B660DF9" w14:textId="77777777" w:rsidR="00924706" w:rsidRPr="006A1BAA" w:rsidRDefault="00924706" w:rsidP="00924706">
            <w:pPr>
              <w:widowControl w:val="0"/>
              <w:jc w:val="left"/>
              <w:rPr>
                <w:sz w:val="16"/>
              </w:rPr>
            </w:pPr>
            <w:r>
              <w:rPr>
                <w:sz w:val="16"/>
              </w:rPr>
              <w:t>30</w:t>
            </w:r>
          </w:p>
        </w:tc>
        <w:tc>
          <w:tcPr>
            <w:tcW w:w="832" w:type="pct"/>
            <w:tcBorders>
              <w:top w:val="nil"/>
              <w:left w:val="single" w:sz="4" w:space="0" w:color="auto"/>
              <w:bottom w:val="single" w:sz="4" w:space="0" w:color="auto"/>
              <w:right w:val="single" w:sz="4" w:space="0" w:color="auto"/>
            </w:tcBorders>
            <w:shd w:val="clear" w:color="auto" w:fill="auto"/>
            <w:hideMark/>
          </w:tcPr>
          <w:p w14:paraId="6532CC84" w14:textId="77777777" w:rsidR="00924706" w:rsidRPr="006A1BAA" w:rsidRDefault="00924706" w:rsidP="00924706">
            <w:pPr>
              <w:widowControl w:val="0"/>
              <w:jc w:val="left"/>
              <w:rPr>
                <w:color w:val="000000"/>
                <w:sz w:val="16"/>
              </w:rPr>
            </w:pPr>
            <w:r w:rsidRPr="006A1BAA">
              <w:rPr>
                <w:color w:val="000000"/>
                <w:sz w:val="16"/>
              </w:rPr>
              <w:t>Ghana</w:t>
            </w:r>
          </w:p>
        </w:tc>
        <w:tc>
          <w:tcPr>
            <w:tcW w:w="603" w:type="pct"/>
            <w:tcBorders>
              <w:top w:val="nil"/>
              <w:left w:val="nil"/>
              <w:bottom w:val="single" w:sz="4" w:space="0" w:color="auto"/>
              <w:right w:val="single" w:sz="4" w:space="0" w:color="auto"/>
            </w:tcBorders>
            <w:shd w:val="clear" w:color="auto" w:fill="auto"/>
            <w:hideMark/>
          </w:tcPr>
          <w:p w14:paraId="68DCD398"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AAE60C8"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EC3CE72"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08D3B393"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C9CBECE" w14:textId="77777777" w:rsidR="00924706" w:rsidRPr="006A1BAA" w:rsidRDefault="00924706" w:rsidP="00924706">
            <w:pPr>
              <w:widowControl w:val="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6450CBB6" w14:textId="77777777" w:rsidR="00924706" w:rsidRPr="006A1BAA" w:rsidRDefault="00924706" w:rsidP="00924706">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0AA3EE05"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03180489" w14:textId="77777777" w:rsidTr="00924706">
        <w:trPr>
          <w:trHeight w:val="227"/>
        </w:trPr>
        <w:tc>
          <w:tcPr>
            <w:tcW w:w="221" w:type="pct"/>
            <w:tcBorders>
              <w:top w:val="nil"/>
              <w:left w:val="single" w:sz="4" w:space="0" w:color="auto"/>
              <w:bottom w:val="single" w:sz="4" w:space="0" w:color="auto"/>
              <w:right w:val="single" w:sz="4" w:space="0" w:color="auto"/>
            </w:tcBorders>
          </w:tcPr>
          <w:p w14:paraId="632DA042" w14:textId="77777777" w:rsidR="00924706" w:rsidRPr="006A1BAA" w:rsidRDefault="00924706" w:rsidP="00924706">
            <w:pPr>
              <w:widowControl w:val="0"/>
              <w:jc w:val="left"/>
              <w:rPr>
                <w:sz w:val="16"/>
              </w:rPr>
            </w:pPr>
            <w:r>
              <w:rPr>
                <w:sz w:val="16"/>
              </w:rPr>
              <w:t>31</w:t>
            </w:r>
          </w:p>
        </w:tc>
        <w:tc>
          <w:tcPr>
            <w:tcW w:w="832" w:type="pct"/>
            <w:tcBorders>
              <w:top w:val="nil"/>
              <w:left w:val="single" w:sz="4" w:space="0" w:color="auto"/>
              <w:bottom w:val="single" w:sz="4" w:space="0" w:color="auto"/>
              <w:right w:val="single" w:sz="4" w:space="0" w:color="auto"/>
            </w:tcBorders>
            <w:shd w:val="clear" w:color="auto" w:fill="auto"/>
            <w:hideMark/>
          </w:tcPr>
          <w:p w14:paraId="6869F724" w14:textId="77777777" w:rsidR="00924706" w:rsidRPr="006A1BAA" w:rsidRDefault="00924706" w:rsidP="00924706">
            <w:pPr>
              <w:widowControl w:val="0"/>
              <w:jc w:val="left"/>
              <w:rPr>
                <w:color w:val="000000"/>
                <w:sz w:val="16"/>
              </w:rPr>
            </w:pPr>
            <w:r w:rsidRPr="006A1BAA">
              <w:rPr>
                <w:color w:val="000000"/>
                <w:sz w:val="16"/>
              </w:rPr>
              <w:t>Lesotho</w:t>
            </w:r>
          </w:p>
        </w:tc>
        <w:tc>
          <w:tcPr>
            <w:tcW w:w="603" w:type="pct"/>
            <w:tcBorders>
              <w:top w:val="nil"/>
              <w:left w:val="nil"/>
              <w:bottom w:val="single" w:sz="4" w:space="0" w:color="auto"/>
              <w:right w:val="single" w:sz="4" w:space="0" w:color="auto"/>
            </w:tcBorders>
            <w:shd w:val="clear" w:color="auto" w:fill="auto"/>
            <w:hideMark/>
          </w:tcPr>
          <w:p w14:paraId="443B00E3" w14:textId="77777777" w:rsidR="00924706" w:rsidRPr="006A1BAA" w:rsidRDefault="00924706" w:rsidP="00924706">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269DD204"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0F8EBD38"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1FDD80B"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25621DF" w14:textId="77777777" w:rsidR="00924706" w:rsidRPr="006A1BAA" w:rsidRDefault="00924706" w:rsidP="00924706">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D5E35DD" w14:textId="77777777" w:rsidR="00924706" w:rsidRPr="006A1BAA" w:rsidRDefault="00924706" w:rsidP="00924706">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hideMark/>
          </w:tcPr>
          <w:p w14:paraId="12452E90" w14:textId="77777777" w:rsidR="00924706" w:rsidRPr="006A1BAA" w:rsidRDefault="00924706" w:rsidP="00924706">
            <w:pPr>
              <w:widowControl w:val="0"/>
              <w:jc w:val="center"/>
              <w:rPr>
                <w:color w:val="000000"/>
                <w:sz w:val="16"/>
              </w:rPr>
            </w:pPr>
            <w:r w:rsidRPr="006A1BAA">
              <w:rPr>
                <w:color w:val="000000"/>
                <w:sz w:val="16"/>
              </w:rPr>
              <w:t>2018-2021</w:t>
            </w:r>
          </w:p>
        </w:tc>
      </w:tr>
      <w:tr w:rsidR="00924706" w:rsidRPr="004E6F8A" w14:paraId="4C9D42EE" w14:textId="77777777" w:rsidTr="00924706">
        <w:trPr>
          <w:trHeight w:val="227"/>
        </w:trPr>
        <w:tc>
          <w:tcPr>
            <w:tcW w:w="221" w:type="pct"/>
            <w:tcBorders>
              <w:top w:val="nil"/>
              <w:left w:val="single" w:sz="4" w:space="0" w:color="auto"/>
              <w:bottom w:val="single" w:sz="4" w:space="0" w:color="auto"/>
              <w:right w:val="single" w:sz="4" w:space="0" w:color="auto"/>
            </w:tcBorders>
          </w:tcPr>
          <w:p w14:paraId="4B72B46A" w14:textId="77777777" w:rsidR="00924706" w:rsidRPr="006A1BAA" w:rsidRDefault="00924706" w:rsidP="00924706">
            <w:pPr>
              <w:widowControl w:val="0"/>
              <w:jc w:val="left"/>
              <w:rPr>
                <w:sz w:val="16"/>
              </w:rPr>
            </w:pPr>
            <w:r>
              <w:rPr>
                <w:sz w:val="16"/>
              </w:rPr>
              <w:t>32</w:t>
            </w:r>
          </w:p>
        </w:tc>
        <w:tc>
          <w:tcPr>
            <w:tcW w:w="832" w:type="pct"/>
            <w:tcBorders>
              <w:top w:val="nil"/>
              <w:left w:val="single" w:sz="4" w:space="0" w:color="auto"/>
              <w:bottom w:val="single" w:sz="4" w:space="0" w:color="auto"/>
              <w:right w:val="single" w:sz="4" w:space="0" w:color="auto"/>
            </w:tcBorders>
            <w:shd w:val="clear" w:color="auto" w:fill="auto"/>
          </w:tcPr>
          <w:p w14:paraId="0A802CA4" w14:textId="77777777" w:rsidR="00924706" w:rsidRPr="006A1BAA" w:rsidRDefault="00924706" w:rsidP="00924706">
            <w:pPr>
              <w:widowControl w:val="0"/>
              <w:jc w:val="left"/>
              <w:rPr>
                <w:color w:val="000000"/>
                <w:sz w:val="16"/>
              </w:rPr>
            </w:pPr>
            <w:r w:rsidRPr="006A1BAA">
              <w:rPr>
                <w:color w:val="000000"/>
                <w:sz w:val="16"/>
              </w:rPr>
              <w:t>Mauritius</w:t>
            </w:r>
          </w:p>
        </w:tc>
        <w:tc>
          <w:tcPr>
            <w:tcW w:w="603" w:type="pct"/>
            <w:tcBorders>
              <w:top w:val="nil"/>
              <w:left w:val="nil"/>
              <w:bottom w:val="single" w:sz="4" w:space="0" w:color="auto"/>
              <w:right w:val="single" w:sz="4" w:space="0" w:color="auto"/>
            </w:tcBorders>
            <w:shd w:val="clear" w:color="auto" w:fill="auto"/>
          </w:tcPr>
          <w:p w14:paraId="723D49CB"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3444F61F"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54A2C306" w14:textId="77777777" w:rsidR="00924706" w:rsidRPr="006A1BAA" w:rsidRDefault="00924706" w:rsidP="00924706">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0320AD20" w14:textId="77777777" w:rsidR="00924706" w:rsidRPr="006A1BAA" w:rsidRDefault="00924706" w:rsidP="00924706">
            <w:pPr>
              <w:widowControl w:val="0"/>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179E6657" w14:textId="77777777" w:rsidR="00924706" w:rsidRPr="006A1BAA" w:rsidRDefault="00924706" w:rsidP="00924706">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32C8D68C" w14:textId="77777777" w:rsidR="00924706" w:rsidRPr="006A1BAA" w:rsidRDefault="00924706" w:rsidP="00924706">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5DDB9984"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43FDA36D" w14:textId="77777777" w:rsidTr="00924706">
        <w:trPr>
          <w:trHeight w:val="227"/>
        </w:trPr>
        <w:tc>
          <w:tcPr>
            <w:tcW w:w="221" w:type="pct"/>
            <w:tcBorders>
              <w:top w:val="nil"/>
              <w:left w:val="single" w:sz="4" w:space="0" w:color="auto"/>
              <w:bottom w:val="single" w:sz="4" w:space="0" w:color="auto"/>
              <w:right w:val="single" w:sz="4" w:space="0" w:color="auto"/>
            </w:tcBorders>
          </w:tcPr>
          <w:p w14:paraId="481D8678" w14:textId="77777777" w:rsidR="00924706" w:rsidRPr="006A1BAA" w:rsidRDefault="00924706" w:rsidP="00924706">
            <w:pPr>
              <w:widowControl w:val="0"/>
              <w:jc w:val="left"/>
              <w:rPr>
                <w:sz w:val="16"/>
              </w:rPr>
            </w:pPr>
            <w:r>
              <w:rPr>
                <w:sz w:val="16"/>
              </w:rPr>
              <w:t>33</w:t>
            </w:r>
          </w:p>
        </w:tc>
        <w:tc>
          <w:tcPr>
            <w:tcW w:w="832" w:type="pct"/>
            <w:tcBorders>
              <w:top w:val="nil"/>
              <w:left w:val="single" w:sz="4" w:space="0" w:color="auto"/>
              <w:bottom w:val="single" w:sz="4" w:space="0" w:color="auto"/>
              <w:right w:val="single" w:sz="4" w:space="0" w:color="auto"/>
            </w:tcBorders>
            <w:shd w:val="clear" w:color="auto" w:fill="auto"/>
            <w:hideMark/>
          </w:tcPr>
          <w:p w14:paraId="2FBC738D" w14:textId="77777777" w:rsidR="00924706" w:rsidRPr="006A1BAA" w:rsidRDefault="00924706" w:rsidP="00924706">
            <w:pPr>
              <w:widowControl w:val="0"/>
              <w:jc w:val="left"/>
              <w:rPr>
                <w:color w:val="000000"/>
                <w:sz w:val="16"/>
              </w:rPr>
            </w:pPr>
            <w:r w:rsidRPr="006A1BAA">
              <w:rPr>
                <w:color w:val="000000"/>
                <w:sz w:val="16"/>
              </w:rPr>
              <w:t>Mozambique</w:t>
            </w:r>
          </w:p>
        </w:tc>
        <w:tc>
          <w:tcPr>
            <w:tcW w:w="603" w:type="pct"/>
            <w:tcBorders>
              <w:top w:val="nil"/>
              <w:left w:val="nil"/>
              <w:bottom w:val="single" w:sz="4" w:space="0" w:color="auto"/>
              <w:right w:val="single" w:sz="4" w:space="0" w:color="auto"/>
            </w:tcBorders>
            <w:shd w:val="clear" w:color="auto" w:fill="auto"/>
            <w:hideMark/>
          </w:tcPr>
          <w:p w14:paraId="6BA9A669"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66620134"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8D519DB"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24DCAF7"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7D70287D" w14:textId="77777777" w:rsidR="00924706" w:rsidRPr="006A1BAA" w:rsidRDefault="00924706" w:rsidP="00924706">
            <w:pPr>
              <w:widowControl w:val="0"/>
              <w:jc w:val="center"/>
              <w:rPr>
                <w:color w:val="000000"/>
                <w:sz w:val="16"/>
              </w:rPr>
            </w:pPr>
            <w:r w:rsidRPr="006A1BAA">
              <w:rPr>
                <w:color w:val="000000"/>
                <w:sz w:val="16"/>
              </w:rPr>
              <w:t>November 2021</w:t>
            </w:r>
          </w:p>
        </w:tc>
        <w:tc>
          <w:tcPr>
            <w:tcW w:w="658" w:type="pct"/>
            <w:tcBorders>
              <w:top w:val="nil"/>
              <w:left w:val="single" w:sz="4" w:space="0" w:color="auto"/>
              <w:bottom w:val="single" w:sz="4" w:space="0" w:color="auto"/>
              <w:right w:val="single" w:sz="4" w:space="0" w:color="auto"/>
            </w:tcBorders>
            <w:shd w:val="clear" w:color="auto" w:fill="auto"/>
            <w:hideMark/>
          </w:tcPr>
          <w:p w14:paraId="52CE3D8B" w14:textId="77777777" w:rsidR="00924706" w:rsidRPr="006A1BAA" w:rsidRDefault="00924706" w:rsidP="00924706">
            <w:pPr>
              <w:widowControl w:val="0"/>
              <w:jc w:val="center"/>
              <w:rPr>
                <w:color w:val="000000"/>
                <w:sz w:val="16"/>
              </w:rPr>
            </w:pPr>
            <w:r w:rsidRPr="006A1BAA">
              <w:rPr>
                <w:color w:val="000000"/>
                <w:sz w:val="16"/>
              </w:rPr>
              <w:t>January 2020</w:t>
            </w:r>
          </w:p>
        </w:tc>
        <w:tc>
          <w:tcPr>
            <w:tcW w:w="548" w:type="pct"/>
            <w:tcBorders>
              <w:top w:val="nil"/>
              <w:left w:val="nil"/>
              <w:bottom w:val="single" w:sz="4" w:space="0" w:color="auto"/>
              <w:right w:val="single" w:sz="4" w:space="0" w:color="auto"/>
            </w:tcBorders>
            <w:shd w:val="clear" w:color="auto" w:fill="auto"/>
            <w:hideMark/>
          </w:tcPr>
          <w:p w14:paraId="4D1BF11C" w14:textId="77777777" w:rsidR="00924706" w:rsidRPr="006A1BAA" w:rsidRDefault="00924706" w:rsidP="00924706">
            <w:pPr>
              <w:widowControl w:val="0"/>
              <w:jc w:val="center"/>
              <w:rPr>
                <w:color w:val="000000"/>
                <w:sz w:val="16"/>
              </w:rPr>
            </w:pPr>
            <w:r w:rsidRPr="006A1BAA">
              <w:rPr>
                <w:color w:val="000000"/>
                <w:sz w:val="16"/>
              </w:rPr>
              <w:t>2020-2021</w:t>
            </w:r>
          </w:p>
        </w:tc>
      </w:tr>
      <w:tr w:rsidR="00924706" w:rsidRPr="004E6F8A" w14:paraId="3F8E39FF" w14:textId="77777777" w:rsidTr="00924706">
        <w:trPr>
          <w:trHeight w:val="227"/>
        </w:trPr>
        <w:tc>
          <w:tcPr>
            <w:tcW w:w="221" w:type="pct"/>
            <w:tcBorders>
              <w:top w:val="nil"/>
              <w:left w:val="single" w:sz="4" w:space="0" w:color="auto"/>
              <w:bottom w:val="single" w:sz="4" w:space="0" w:color="auto"/>
              <w:right w:val="single" w:sz="4" w:space="0" w:color="auto"/>
            </w:tcBorders>
          </w:tcPr>
          <w:p w14:paraId="747367C8" w14:textId="77777777" w:rsidR="00924706" w:rsidRPr="006A1BAA" w:rsidRDefault="00924706" w:rsidP="00924706">
            <w:pPr>
              <w:widowControl w:val="0"/>
              <w:jc w:val="left"/>
              <w:rPr>
                <w:color w:val="000000"/>
                <w:sz w:val="16"/>
              </w:rPr>
            </w:pPr>
            <w:r>
              <w:rPr>
                <w:color w:val="000000"/>
                <w:sz w:val="16"/>
              </w:rPr>
              <w:t>34</w:t>
            </w:r>
          </w:p>
        </w:tc>
        <w:tc>
          <w:tcPr>
            <w:tcW w:w="832" w:type="pct"/>
            <w:tcBorders>
              <w:top w:val="nil"/>
              <w:left w:val="single" w:sz="4" w:space="0" w:color="auto"/>
              <w:bottom w:val="single" w:sz="4" w:space="0" w:color="auto"/>
              <w:right w:val="single" w:sz="4" w:space="0" w:color="auto"/>
            </w:tcBorders>
            <w:shd w:val="clear" w:color="auto" w:fill="auto"/>
            <w:hideMark/>
          </w:tcPr>
          <w:p w14:paraId="0A616609" w14:textId="77777777" w:rsidR="00924706" w:rsidRPr="006A1BAA" w:rsidRDefault="00924706" w:rsidP="00924706">
            <w:pPr>
              <w:widowControl w:val="0"/>
              <w:jc w:val="left"/>
              <w:rPr>
                <w:color w:val="000000"/>
                <w:sz w:val="16"/>
              </w:rPr>
            </w:pPr>
            <w:r w:rsidRPr="006A1BAA">
              <w:rPr>
                <w:color w:val="000000"/>
                <w:sz w:val="16"/>
              </w:rPr>
              <w:t>Niger</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55941CD8" w14:textId="77777777" w:rsidR="00924706" w:rsidRPr="006A1BAA" w:rsidRDefault="00924706" w:rsidP="00924706">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2E235F70"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E1124C8"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2BCBF03"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DF88BF6" w14:textId="77777777" w:rsidR="00924706" w:rsidRPr="006A1BAA" w:rsidRDefault="00924706" w:rsidP="00924706">
            <w:pPr>
              <w:widowControl w:val="0"/>
              <w:jc w:val="center"/>
              <w:rPr>
                <w:color w:val="000000"/>
                <w:sz w:val="16"/>
              </w:rPr>
            </w:pPr>
            <w:r w:rsidRPr="006A1BAA">
              <w:rPr>
                <w:color w:val="000000"/>
                <w:sz w:val="16"/>
              </w:rPr>
              <w:t>May 2021</w:t>
            </w:r>
          </w:p>
        </w:tc>
        <w:tc>
          <w:tcPr>
            <w:tcW w:w="658" w:type="pct"/>
            <w:tcBorders>
              <w:top w:val="nil"/>
              <w:left w:val="single" w:sz="4" w:space="0" w:color="auto"/>
              <w:bottom w:val="single" w:sz="4" w:space="0" w:color="auto"/>
              <w:right w:val="single" w:sz="4" w:space="0" w:color="auto"/>
            </w:tcBorders>
            <w:shd w:val="clear" w:color="auto" w:fill="auto"/>
            <w:hideMark/>
          </w:tcPr>
          <w:p w14:paraId="731E4D35" w14:textId="77777777" w:rsidR="00924706" w:rsidRPr="006A1BAA" w:rsidRDefault="00924706" w:rsidP="00924706">
            <w:pPr>
              <w:widowControl w:val="0"/>
              <w:jc w:val="center"/>
              <w:rPr>
                <w:color w:val="000000"/>
                <w:sz w:val="16"/>
              </w:rPr>
            </w:pPr>
            <w:r w:rsidRPr="006A1BAA">
              <w:rPr>
                <w:color w:val="000000"/>
                <w:sz w:val="16"/>
              </w:rPr>
              <w:t>August 2018</w:t>
            </w:r>
          </w:p>
        </w:tc>
        <w:tc>
          <w:tcPr>
            <w:tcW w:w="548" w:type="pct"/>
            <w:tcBorders>
              <w:top w:val="nil"/>
              <w:left w:val="nil"/>
              <w:bottom w:val="single" w:sz="4" w:space="0" w:color="auto"/>
              <w:right w:val="single" w:sz="4" w:space="0" w:color="auto"/>
            </w:tcBorders>
            <w:shd w:val="clear" w:color="auto" w:fill="auto"/>
            <w:hideMark/>
          </w:tcPr>
          <w:p w14:paraId="6C84D938"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37DD6BED" w14:textId="77777777" w:rsidTr="00924706">
        <w:trPr>
          <w:trHeight w:val="227"/>
        </w:trPr>
        <w:tc>
          <w:tcPr>
            <w:tcW w:w="221" w:type="pct"/>
            <w:tcBorders>
              <w:top w:val="nil"/>
              <w:left w:val="single" w:sz="4" w:space="0" w:color="auto"/>
              <w:bottom w:val="single" w:sz="4" w:space="0" w:color="auto"/>
              <w:right w:val="single" w:sz="4" w:space="0" w:color="auto"/>
            </w:tcBorders>
          </w:tcPr>
          <w:p w14:paraId="4E53C0D4" w14:textId="77777777" w:rsidR="00924706" w:rsidRPr="006A1BAA" w:rsidRDefault="00924706" w:rsidP="00924706">
            <w:pPr>
              <w:widowControl w:val="0"/>
              <w:jc w:val="left"/>
              <w:rPr>
                <w:color w:val="000000"/>
                <w:sz w:val="16"/>
              </w:rPr>
            </w:pPr>
            <w:r>
              <w:rPr>
                <w:color w:val="000000"/>
                <w:sz w:val="16"/>
              </w:rPr>
              <w:t>35</w:t>
            </w:r>
          </w:p>
        </w:tc>
        <w:tc>
          <w:tcPr>
            <w:tcW w:w="832" w:type="pct"/>
            <w:tcBorders>
              <w:top w:val="nil"/>
              <w:left w:val="single" w:sz="4" w:space="0" w:color="auto"/>
              <w:bottom w:val="single" w:sz="4" w:space="0" w:color="auto"/>
              <w:right w:val="single" w:sz="4" w:space="0" w:color="auto"/>
            </w:tcBorders>
            <w:shd w:val="clear" w:color="auto" w:fill="auto"/>
            <w:hideMark/>
          </w:tcPr>
          <w:p w14:paraId="7E197302" w14:textId="77777777" w:rsidR="00924706" w:rsidRPr="006A1BAA" w:rsidRDefault="00924706" w:rsidP="00924706">
            <w:pPr>
              <w:widowControl w:val="0"/>
              <w:jc w:val="left"/>
              <w:rPr>
                <w:color w:val="000000"/>
                <w:sz w:val="16"/>
              </w:rPr>
            </w:pPr>
            <w:r w:rsidRPr="006A1BAA">
              <w:rPr>
                <w:color w:val="000000"/>
                <w:sz w:val="16"/>
              </w:rPr>
              <w:t>Nigeria</w:t>
            </w:r>
          </w:p>
        </w:tc>
        <w:tc>
          <w:tcPr>
            <w:tcW w:w="603" w:type="pct"/>
            <w:tcBorders>
              <w:top w:val="nil"/>
              <w:left w:val="nil"/>
              <w:bottom w:val="single" w:sz="4" w:space="0" w:color="auto"/>
              <w:right w:val="single" w:sz="4" w:space="0" w:color="auto"/>
            </w:tcBorders>
            <w:shd w:val="clear" w:color="auto" w:fill="auto"/>
            <w:hideMark/>
          </w:tcPr>
          <w:p w14:paraId="315E0671"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F29FA7C" w14:textId="77777777" w:rsidR="00924706" w:rsidRPr="006A1BAA" w:rsidRDefault="00924706" w:rsidP="00924706">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087B544C"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E5D94A3"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671C37C9" w14:textId="77777777" w:rsidR="00924706" w:rsidRPr="006A1BAA" w:rsidRDefault="00924706" w:rsidP="00924706">
            <w:pPr>
              <w:widowControl w:val="0"/>
              <w:jc w:val="center"/>
              <w:rPr>
                <w:color w:val="000000"/>
                <w:sz w:val="16"/>
              </w:rPr>
            </w:pPr>
            <w:r w:rsidRPr="006A1BAA">
              <w:rPr>
                <w:color w:val="000000"/>
                <w:sz w:val="16"/>
              </w:rPr>
              <w:t>July 2021</w:t>
            </w:r>
          </w:p>
        </w:tc>
        <w:tc>
          <w:tcPr>
            <w:tcW w:w="658" w:type="pct"/>
            <w:tcBorders>
              <w:top w:val="nil"/>
              <w:left w:val="single" w:sz="4" w:space="0" w:color="auto"/>
              <w:bottom w:val="single" w:sz="4" w:space="0" w:color="auto"/>
              <w:right w:val="single" w:sz="4" w:space="0" w:color="auto"/>
            </w:tcBorders>
            <w:shd w:val="clear" w:color="auto" w:fill="auto"/>
            <w:hideMark/>
          </w:tcPr>
          <w:p w14:paraId="4094FC8D" w14:textId="77777777" w:rsidR="00924706" w:rsidRPr="006A1BAA" w:rsidRDefault="00924706" w:rsidP="00924706">
            <w:pPr>
              <w:widowControl w:val="0"/>
              <w:jc w:val="center"/>
              <w:rPr>
                <w:color w:val="000000"/>
                <w:sz w:val="16"/>
              </w:rPr>
            </w:pPr>
            <w:r w:rsidRPr="006A1BAA">
              <w:rPr>
                <w:color w:val="000000"/>
                <w:sz w:val="16"/>
              </w:rPr>
              <w:t>December 2018</w:t>
            </w:r>
          </w:p>
        </w:tc>
        <w:tc>
          <w:tcPr>
            <w:tcW w:w="548" w:type="pct"/>
            <w:tcBorders>
              <w:top w:val="nil"/>
              <w:left w:val="nil"/>
              <w:bottom w:val="single" w:sz="4" w:space="0" w:color="auto"/>
              <w:right w:val="single" w:sz="4" w:space="0" w:color="auto"/>
            </w:tcBorders>
            <w:shd w:val="clear" w:color="auto" w:fill="auto"/>
            <w:hideMark/>
          </w:tcPr>
          <w:p w14:paraId="2EA98198"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50E85B69" w14:textId="77777777" w:rsidTr="00924706">
        <w:trPr>
          <w:trHeight w:val="227"/>
        </w:trPr>
        <w:tc>
          <w:tcPr>
            <w:tcW w:w="221" w:type="pct"/>
            <w:tcBorders>
              <w:top w:val="nil"/>
              <w:left w:val="single" w:sz="4" w:space="0" w:color="auto"/>
              <w:bottom w:val="single" w:sz="4" w:space="0" w:color="auto"/>
              <w:right w:val="single" w:sz="4" w:space="0" w:color="auto"/>
            </w:tcBorders>
          </w:tcPr>
          <w:p w14:paraId="4482366B" w14:textId="77777777" w:rsidR="00924706" w:rsidRPr="006A1BAA" w:rsidRDefault="00924706" w:rsidP="00924706">
            <w:pPr>
              <w:widowControl w:val="0"/>
              <w:jc w:val="left"/>
              <w:rPr>
                <w:sz w:val="16"/>
              </w:rPr>
            </w:pPr>
            <w:r>
              <w:rPr>
                <w:sz w:val="16"/>
              </w:rPr>
              <w:t>36</w:t>
            </w:r>
          </w:p>
        </w:tc>
        <w:tc>
          <w:tcPr>
            <w:tcW w:w="832" w:type="pct"/>
            <w:tcBorders>
              <w:top w:val="nil"/>
              <w:left w:val="single" w:sz="4" w:space="0" w:color="auto"/>
              <w:bottom w:val="single" w:sz="4" w:space="0" w:color="auto"/>
              <w:right w:val="single" w:sz="4" w:space="0" w:color="auto"/>
            </w:tcBorders>
            <w:shd w:val="clear" w:color="auto" w:fill="auto"/>
            <w:hideMark/>
          </w:tcPr>
          <w:p w14:paraId="526E801C" w14:textId="77777777" w:rsidR="00924706" w:rsidRPr="006A1BAA" w:rsidRDefault="00924706" w:rsidP="00924706">
            <w:pPr>
              <w:widowControl w:val="0"/>
              <w:jc w:val="left"/>
              <w:rPr>
                <w:color w:val="000000"/>
                <w:sz w:val="16"/>
              </w:rPr>
            </w:pPr>
            <w:r w:rsidRPr="006A1BAA">
              <w:rPr>
                <w:color w:val="000000"/>
                <w:sz w:val="16"/>
              </w:rPr>
              <w:t>Rwanda </w:t>
            </w:r>
          </w:p>
        </w:tc>
        <w:tc>
          <w:tcPr>
            <w:tcW w:w="603" w:type="pct"/>
            <w:tcBorders>
              <w:top w:val="nil"/>
              <w:left w:val="nil"/>
              <w:bottom w:val="single" w:sz="4" w:space="0" w:color="auto"/>
              <w:right w:val="single" w:sz="4" w:space="0" w:color="auto"/>
            </w:tcBorders>
            <w:shd w:val="clear" w:color="auto" w:fill="auto"/>
            <w:hideMark/>
          </w:tcPr>
          <w:p w14:paraId="743598D2" w14:textId="77777777" w:rsidR="00924706" w:rsidRPr="006A1BAA" w:rsidRDefault="00924706" w:rsidP="00924706">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4734AAA6"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A836D9B"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F10C234" w14:textId="77777777" w:rsidR="00924706" w:rsidRPr="006A1BAA" w:rsidRDefault="00924706" w:rsidP="00924706">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0F71823" w14:textId="77777777" w:rsidR="00924706" w:rsidRPr="006A1BAA" w:rsidRDefault="00924706" w:rsidP="00924706">
            <w:pPr>
              <w:widowControl w:val="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1265C8FD" w14:textId="77777777" w:rsidR="00924706" w:rsidRPr="006A1BAA" w:rsidRDefault="00924706" w:rsidP="00924706">
            <w:pPr>
              <w:widowControl w:val="0"/>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65DC5651"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67DA9732" w14:textId="77777777" w:rsidTr="00924706">
        <w:trPr>
          <w:trHeight w:val="227"/>
        </w:trPr>
        <w:tc>
          <w:tcPr>
            <w:tcW w:w="221" w:type="pct"/>
            <w:tcBorders>
              <w:top w:val="nil"/>
              <w:left w:val="single" w:sz="4" w:space="0" w:color="auto"/>
              <w:bottom w:val="single" w:sz="4" w:space="0" w:color="auto"/>
              <w:right w:val="single" w:sz="4" w:space="0" w:color="auto"/>
            </w:tcBorders>
          </w:tcPr>
          <w:p w14:paraId="7D0799E4" w14:textId="77777777" w:rsidR="00924706" w:rsidRPr="006A1BAA" w:rsidRDefault="00924706" w:rsidP="00924706">
            <w:pPr>
              <w:widowControl w:val="0"/>
              <w:rPr>
                <w:sz w:val="16"/>
              </w:rPr>
            </w:pPr>
            <w:r>
              <w:rPr>
                <w:sz w:val="16"/>
              </w:rPr>
              <w:t>37</w:t>
            </w:r>
          </w:p>
        </w:tc>
        <w:tc>
          <w:tcPr>
            <w:tcW w:w="832" w:type="pct"/>
            <w:tcBorders>
              <w:top w:val="nil"/>
              <w:left w:val="single" w:sz="4" w:space="0" w:color="auto"/>
              <w:bottom w:val="single" w:sz="4" w:space="0" w:color="auto"/>
              <w:right w:val="single" w:sz="4" w:space="0" w:color="auto"/>
            </w:tcBorders>
            <w:shd w:val="clear" w:color="auto" w:fill="auto"/>
            <w:hideMark/>
          </w:tcPr>
          <w:p w14:paraId="27A7BC5C" w14:textId="77777777" w:rsidR="00924706" w:rsidRPr="006A1BAA" w:rsidRDefault="00924706" w:rsidP="00924706">
            <w:pPr>
              <w:widowControl w:val="0"/>
              <w:jc w:val="left"/>
              <w:rPr>
                <w:color w:val="000000"/>
                <w:sz w:val="16"/>
              </w:rPr>
            </w:pPr>
            <w:r w:rsidRPr="006A1BAA">
              <w:rPr>
                <w:color w:val="000000"/>
                <w:sz w:val="16"/>
              </w:rPr>
              <w:t>South Africa</w:t>
            </w:r>
          </w:p>
        </w:tc>
        <w:tc>
          <w:tcPr>
            <w:tcW w:w="603" w:type="pct"/>
            <w:tcBorders>
              <w:top w:val="nil"/>
              <w:left w:val="nil"/>
              <w:bottom w:val="single" w:sz="4" w:space="0" w:color="auto"/>
              <w:right w:val="single" w:sz="4" w:space="0" w:color="auto"/>
            </w:tcBorders>
            <w:shd w:val="clear" w:color="auto" w:fill="auto"/>
            <w:hideMark/>
          </w:tcPr>
          <w:p w14:paraId="68F1EAEA" w14:textId="77777777" w:rsidR="00924706" w:rsidRPr="006A1BAA" w:rsidRDefault="00924706" w:rsidP="00924706">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23CDF684" w14:textId="77777777" w:rsidR="00924706" w:rsidRPr="006A1BAA" w:rsidRDefault="00924706" w:rsidP="00924706">
            <w:pPr>
              <w:widowControl w:val="0"/>
              <w:jc w:val="right"/>
              <w:rPr>
                <w:color w:val="000000"/>
                <w:sz w:val="16"/>
              </w:rPr>
            </w:pPr>
            <w:r w:rsidRPr="006A1BAA">
              <w:rPr>
                <w:color w:val="000000"/>
                <w:sz w:val="16"/>
              </w:rPr>
              <w:t>240,000</w:t>
            </w:r>
          </w:p>
        </w:tc>
        <w:tc>
          <w:tcPr>
            <w:tcW w:w="438" w:type="pct"/>
            <w:tcBorders>
              <w:top w:val="nil"/>
              <w:left w:val="nil"/>
              <w:bottom w:val="single" w:sz="4" w:space="0" w:color="auto"/>
              <w:right w:val="single" w:sz="4" w:space="0" w:color="auto"/>
            </w:tcBorders>
            <w:shd w:val="clear" w:color="auto" w:fill="auto"/>
            <w:hideMark/>
          </w:tcPr>
          <w:p w14:paraId="2F76E1D2" w14:textId="77777777" w:rsidR="00924706" w:rsidRPr="006A1BAA" w:rsidRDefault="00924706" w:rsidP="00924706">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7EC21425" w14:textId="77777777" w:rsidR="00924706" w:rsidRPr="006A1BAA" w:rsidRDefault="00924706" w:rsidP="00924706">
            <w:pPr>
              <w:widowControl w:val="0"/>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768BCDFE" w14:textId="77777777" w:rsidR="00924706" w:rsidRPr="006A1BAA" w:rsidRDefault="00924706" w:rsidP="00924706">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6C6A8188" w14:textId="77777777" w:rsidR="00924706" w:rsidRPr="006A1BAA" w:rsidRDefault="00924706" w:rsidP="00924706">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4CF82CC6"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522C364D" w14:textId="77777777" w:rsidTr="00924706">
        <w:trPr>
          <w:trHeight w:val="227"/>
        </w:trPr>
        <w:tc>
          <w:tcPr>
            <w:tcW w:w="221" w:type="pct"/>
            <w:tcBorders>
              <w:top w:val="nil"/>
              <w:left w:val="single" w:sz="4" w:space="0" w:color="auto"/>
              <w:bottom w:val="single" w:sz="4" w:space="0" w:color="auto"/>
              <w:right w:val="single" w:sz="4" w:space="0" w:color="auto"/>
            </w:tcBorders>
          </w:tcPr>
          <w:p w14:paraId="47E74F40" w14:textId="77777777" w:rsidR="00924706" w:rsidRPr="006A1BAA" w:rsidRDefault="00924706" w:rsidP="00924706">
            <w:pPr>
              <w:widowControl w:val="0"/>
              <w:rPr>
                <w:sz w:val="16"/>
              </w:rPr>
            </w:pPr>
            <w:r>
              <w:rPr>
                <w:sz w:val="16"/>
              </w:rPr>
              <w:t>38</w:t>
            </w:r>
          </w:p>
        </w:tc>
        <w:tc>
          <w:tcPr>
            <w:tcW w:w="832" w:type="pct"/>
            <w:tcBorders>
              <w:top w:val="nil"/>
              <w:left w:val="single" w:sz="4" w:space="0" w:color="auto"/>
              <w:bottom w:val="single" w:sz="4" w:space="0" w:color="auto"/>
              <w:right w:val="single" w:sz="4" w:space="0" w:color="auto"/>
            </w:tcBorders>
            <w:shd w:val="clear" w:color="auto" w:fill="auto"/>
          </w:tcPr>
          <w:p w14:paraId="0FD82E48" w14:textId="77777777" w:rsidR="00924706" w:rsidRPr="006A1BAA" w:rsidRDefault="00924706" w:rsidP="00924706">
            <w:pPr>
              <w:widowControl w:val="0"/>
              <w:jc w:val="left"/>
              <w:rPr>
                <w:color w:val="000000"/>
                <w:sz w:val="16"/>
              </w:rPr>
            </w:pPr>
            <w:r w:rsidRPr="006A1BAA">
              <w:rPr>
                <w:color w:val="000000"/>
                <w:sz w:val="16"/>
              </w:rPr>
              <w:t>South Sudan</w:t>
            </w:r>
          </w:p>
        </w:tc>
        <w:tc>
          <w:tcPr>
            <w:tcW w:w="603" w:type="pct"/>
            <w:tcBorders>
              <w:top w:val="nil"/>
              <w:left w:val="nil"/>
              <w:bottom w:val="single" w:sz="4" w:space="0" w:color="auto"/>
              <w:right w:val="single" w:sz="4" w:space="0" w:color="auto"/>
            </w:tcBorders>
            <w:shd w:val="clear" w:color="auto" w:fill="auto"/>
          </w:tcPr>
          <w:p w14:paraId="73744670"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4EBF1F10"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151783B4"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2245088"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06323778" w14:textId="77777777" w:rsidR="00924706" w:rsidRPr="006A1BAA" w:rsidRDefault="00924706" w:rsidP="00924706">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4F86A3B3" w14:textId="77777777" w:rsidR="00924706" w:rsidRPr="006A1BAA" w:rsidRDefault="00924706" w:rsidP="00924706">
            <w:pPr>
              <w:widowControl w:val="0"/>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7B42F133" w14:textId="77777777" w:rsidR="00924706" w:rsidRPr="006A1BAA" w:rsidRDefault="00924706" w:rsidP="00924706">
            <w:pPr>
              <w:widowControl w:val="0"/>
              <w:jc w:val="center"/>
              <w:rPr>
                <w:color w:val="000000"/>
                <w:sz w:val="16"/>
              </w:rPr>
            </w:pPr>
            <w:r w:rsidRPr="006A1BAA">
              <w:rPr>
                <w:color w:val="000000"/>
                <w:sz w:val="16"/>
              </w:rPr>
              <w:t>2020-2021</w:t>
            </w:r>
          </w:p>
        </w:tc>
      </w:tr>
      <w:tr w:rsidR="00924706" w:rsidRPr="004E6F8A" w14:paraId="056AFD66" w14:textId="77777777" w:rsidTr="00924706">
        <w:trPr>
          <w:trHeight w:val="227"/>
        </w:trPr>
        <w:tc>
          <w:tcPr>
            <w:tcW w:w="221" w:type="pct"/>
            <w:tcBorders>
              <w:top w:val="nil"/>
              <w:left w:val="single" w:sz="4" w:space="0" w:color="auto"/>
              <w:bottom w:val="single" w:sz="4" w:space="0" w:color="auto"/>
              <w:right w:val="single" w:sz="4" w:space="0" w:color="auto"/>
            </w:tcBorders>
          </w:tcPr>
          <w:p w14:paraId="052BFCB8" w14:textId="77777777" w:rsidR="00924706" w:rsidRPr="006A1BAA" w:rsidRDefault="00924706" w:rsidP="00924706">
            <w:pPr>
              <w:widowControl w:val="0"/>
              <w:rPr>
                <w:sz w:val="16"/>
              </w:rPr>
            </w:pPr>
            <w:r>
              <w:rPr>
                <w:sz w:val="16"/>
              </w:rPr>
              <w:t>39</w:t>
            </w:r>
          </w:p>
        </w:tc>
        <w:tc>
          <w:tcPr>
            <w:tcW w:w="832" w:type="pct"/>
            <w:tcBorders>
              <w:top w:val="nil"/>
              <w:left w:val="single" w:sz="4" w:space="0" w:color="auto"/>
              <w:bottom w:val="single" w:sz="4" w:space="0" w:color="auto"/>
              <w:right w:val="single" w:sz="4" w:space="0" w:color="auto"/>
            </w:tcBorders>
            <w:shd w:val="clear" w:color="auto" w:fill="auto"/>
            <w:hideMark/>
          </w:tcPr>
          <w:p w14:paraId="038AE308" w14:textId="77777777" w:rsidR="00924706" w:rsidRPr="006A1BAA" w:rsidRDefault="00924706" w:rsidP="00924706">
            <w:pPr>
              <w:widowControl w:val="0"/>
              <w:jc w:val="left"/>
              <w:rPr>
                <w:color w:val="000000"/>
                <w:sz w:val="16"/>
              </w:rPr>
            </w:pPr>
            <w:r w:rsidRPr="006A1BAA">
              <w:rPr>
                <w:color w:val="000000"/>
                <w:sz w:val="16"/>
              </w:rPr>
              <w:t>Togo</w:t>
            </w:r>
          </w:p>
        </w:tc>
        <w:tc>
          <w:tcPr>
            <w:tcW w:w="603" w:type="pct"/>
            <w:tcBorders>
              <w:top w:val="nil"/>
              <w:left w:val="nil"/>
              <w:bottom w:val="single" w:sz="4" w:space="0" w:color="auto"/>
              <w:right w:val="single" w:sz="4" w:space="0" w:color="auto"/>
            </w:tcBorders>
            <w:shd w:val="clear" w:color="auto" w:fill="auto"/>
            <w:hideMark/>
          </w:tcPr>
          <w:p w14:paraId="023468A0"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F9E76E0"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D43446B" w14:textId="77777777" w:rsidR="00924706" w:rsidRPr="006A1BAA" w:rsidRDefault="00924706" w:rsidP="00924706">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48A4B3EF" w14:textId="77777777" w:rsidR="00924706" w:rsidRPr="006A1BAA" w:rsidRDefault="00924706" w:rsidP="00924706">
            <w:pPr>
              <w:widowControl w:val="0"/>
              <w:jc w:val="center"/>
              <w:rPr>
                <w:color w:val="000000"/>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7197A36D" w14:textId="77777777" w:rsidR="00924706" w:rsidRPr="006A1BAA" w:rsidRDefault="00924706" w:rsidP="00924706">
            <w:pPr>
              <w:widowControl w:val="0"/>
              <w:jc w:val="center"/>
              <w:rPr>
                <w:color w:val="000000"/>
                <w:sz w:val="16"/>
              </w:rPr>
            </w:pPr>
            <w:r w:rsidRPr="006A1BAA">
              <w:rPr>
                <w:color w:val="000000"/>
                <w:sz w:val="16"/>
              </w:rPr>
              <w:t>April 2021</w:t>
            </w:r>
          </w:p>
        </w:tc>
        <w:tc>
          <w:tcPr>
            <w:tcW w:w="658" w:type="pct"/>
            <w:tcBorders>
              <w:top w:val="nil"/>
              <w:left w:val="single" w:sz="4" w:space="0" w:color="auto"/>
              <w:bottom w:val="single" w:sz="4" w:space="0" w:color="auto"/>
              <w:right w:val="single" w:sz="4" w:space="0" w:color="auto"/>
            </w:tcBorders>
            <w:shd w:val="clear" w:color="auto" w:fill="auto"/>
            <w:hideMark/>
          </w:tcPr>
          <w:p w14:paraId="61657100" w14:textId="77777777" w:rsidR="00924706" w:rsidRPr="006A1BAA" w:rsidRDefault="00924706" w:rsidP="00924706">
            <w:pPr>
              <w:widowControl w:val="0"/>
              <w:jc w:val="center"/>
              <w:rPr>
                <w:color w:val="000000"/>
                <w:sz w:val="16"/>
              </w:rPr>
            </w:pPr>
            <w:r w:rsidRPr="006A1BAA">
              <w:rPr>
                <w:color w:val="000000"/>
                <w:sz w:val="16"/>
              </w:rPr>
              <w:t>March 2018</w:t>
            </w:r>
          </w:p>
        </w:tc>
        <w:tc>
          <w:tcPr>
            <w:tcW w:w="548" w:type="pct"/>
            <w:tcBorders>
              <w:top w:val="nil"/>
              <w:left w:val="nil"/>
              <w:bottom w:val="single" w:sz="4" w:space="0" w:color="auto"/>
              <w:right w:val="single" w:sz="4" w:space="0" w:color="auto"/>
            </w:tcBorders>
            <w:shd w:val="clear" w:color="auto" w:fill="auto"/>
            <w:hideMark/>
          </w:tcPr>
          <w:p w14:paraId="0BACF621"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623A8225" w14:textId="77777777" w:rsidTr="00924706">
        <w:trPr>
          <w:trHeight w:val="227"/>
        </w:trPr>
        <w:tc>
          <w:tcPr>
            <w:tcW w:w="221" w:type="pct"/>
            <w:tcBorders>
              <w:top w:val="nil"/>
              <w:left w:val="single" w:sz="4" w:space="0" w:color="auto"/>
              <w:bottom w:val="single" w:sz="4" w:space="0" w:color="auto"/>
              <w:right w:val="single" w:sz="4" w:space="0" w:color="auto"/>
            </w:tcBorders>
          </w:tcPr>
          <w:p w14:paraId="7487E860" w14:textId="77777777" w:rsidR="00924706" w:rsidRPr="006A1BAA" w:rsidRDefault="00924706" w:rsidP="00924706">
            <w:pPr>
              <w:widowControl w:val="0"/>
              <w:rPr>
                <w:sz w:val="16"/>
              </w:rPr>
            </w:pPr>
            <w:r>
              <w:rPr>
                <w:sz w:val="16"/>
              </w:rPr>
              <w:t>40</w:t>
            </w:r>
          </w:p>
        </w:tc>
        <w:tc>
          <w:tcPr>
            <w:tcW w:w="832" w:type="pct"/>
            <w:tcBorders>
              <w:top w:val="nil"/>
              <w:left w:val="single" w:sz="4" w:space="0" w:color="auto"/>
              <w:bottom w:val="single" w:sz="4" w:space="0" w:color="auto"/>
              <w:right w:val="single" w:sz="4" w:space="0" w:color="auto"/>
            </w:tcBorders>
            <w:shd w:val="clear" w:color="auto" w:fill="auto"/>
            <w:hideMark/>
          </w:tcPr>
          <w:p w14:paraId="1CEA9F2B" w14:textId="77777777" w:rsidR="00924706" w:rsidRPr="006A1BAA" w:rsidRDefault="00924706" w:rsidP="00924706">
            <w:pPr>
              <w:widowControl w:val="0"/>
              <w:jc w:val="left"/>
              <w:rPr>
                <w:color w:val="000000"/>
                <w:sz w:val="16"/>
              </w:rPr>
            </w:pPr>
            <w:r w:rsidRPr="006A1BAA">
              <w:rPr>
                <w:color w:val="000000"/>
                <w:sz w:val="16"/>
              </w:rPr>
              <w:t>Tunisia</w:t>
            </w:r>
          </w:p>
        </w:tc>
        <w:tc>
          <w:tcPr>
            <w:tcW w:w="603" w:type="pct"/>
            <w:tcBorders>
              <w:top w:val="nil"/>
              <w:left w:val="nil"/>
              <w:bottom w:val="single" w:sz="4" w:space="0" w:color="auto"/>
              <w:right w:val="single" w:sz="4" w:space="0" w:color="auto"/>
            </w:tcBorders>
            <w:shd w:val="clear" w:color="auto" w:fill="auto"/>
            <w:hideMark/>
          </w:tcPr>
          <w:p w14:paraId="6FE8E47F" w14:textId="77777777" w:rsidR="00924706" w:rsidRPr="006A1BAA" w:rsidRDefault="00924706" w:rsidP="00924706">
            <w:pPr>
              <w:widowControl w:val="0"/>
              <w:jc w:val="center"/>
              <w:rPr>
                <w:color w:val="000000"/>
                <w:sz w:val="16"/>
              </w:rPr>
            </w:pPr>
            <w:r w:rsidRPr="006A1BAA">
              <w:rPr>
                <w:color w:val="000000"/>
                <w:sz w:val="16"/>
              </w:rPr>
              <w:t>UNIDO/Italy</w:t>
            </w:r>
          </w:p>
        </w:tc>
        <w:tc>
          <w:tcPr>
            <w:tcW w:w="548" w:type="pct"/>
            <w:tcBorders>
              <w:top w:val="nil"/>
              <w:left w:val="nil"/>
              <w:bottom w:val="single" w:sz="4" w:space="0" w:color="auto"/>
              <w:right w:val="single" w:sz="4" w:space="0" w:color="auto"/>
            </w:tcBorders>
            <w:shd w:val="clear" w:color="auto" w:fill="auto"/>
            <w:noWrap/>
            <w:hideMark/>
          </w:tcPr>
          <w:p w14:paraId="5492DEF6" w14:textId="77777777" w:rsidR="00924706" w:rsidRPr="006A1BAA" w:rsidRDefault="00924706" w:rsidP="00924706">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218062C1" w14:textId="77777777" w:rsidR="00924706" w:rsidRPr="006A1BAA" w:rsidRDefault="00924706" w:rsidP="00924706">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5559425B" w14:textId="77777777" w:rsidR="00924706" w:rsidRPr="006A1BAA" w:rsidRDefault="00924706" w:rsidP="00924706">
            <w:pPr>
              <w:widowControl w:val="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5C537865" w14:textId="77777777" w:rsidR="00924706" w:rsidRPr="006A1BAA" w:rsidRDefault="00924706" w:rsidP="00924706">
            <w:pPr>
              <w:widowControl w:val="0"/>
              <w:jc w:val="center"/>
              <w:rPr>
                <w:sz w:val="16"/>
              </w:rPr>
            </w:pPr>
            <w:r w:rsidRPr="006A1BAA">
              <w:rPr>
                <w:sz w:val="16"/>
              </w:rPr>
              <w:t>July 2020</w:t>
            </w:r>
          </w:p>
        </w:tc>
        <w:tc>
          <w:tcPr>
            <w:tcW w:w="658" w:type="pct"/>
            <w:tcBorders>
              <w:top w:val="nil"/>
              <w:left w:val="single" w:sz="4" w:space="0" w:color="auto"/>
              <w:bottom w:val="single" w:sz="4" w:space="0" w:color="auto"/>
              <w:right w:val="single" w:sz="4" w:space="0" w:color="auto"/>
            </w:tcBorders>
            <w:shd w:val="clear" w:color="auto" w:fill="auto"/>
            <w:hideMark/>
          </w:tcPr>
          <w:p w14:paraId="093EA4A5" w14:textId="77777777" w:rsidR="00924706" w:rsidRPr="006A1BAA" w:rsidRDefault="00924706" w:rsidP="00924706">
            <w:pPr>
              <w:widowControl w:val="0"/>
              <w:jc w:val="center"/>
              <w:rPr>
                <w:sz w:val="16"/>
              </w:rPr>
            </w:pPr>
            <w:r w:rsidRPr="006A1BAA">
              <w:rPr>
                <w:sz w:val="16"/>
              </w:rPr>
              <w:t>August 2021</w:t>
            </w:r>
          </w:p>
        </w:tc>
        <w:tc>
          <w:tcPr>
            <w:tcW w:w="548" w:type="pct"/>
            <w:tcBorders>
              <w:top w:val="nil"/>
              <w:left w:val="nil"/>
              <w:bottom w:val="single" w:sz="4" w:space="0" w:color="auto"/>
              <w:right w:val="single" w:sz="4" w:space="0" w:color="auto"/>
            </w:tcBorders>
            <w:shd w:val="clear" w:color="auto" w:fill="auto"/>
            <w:hideMark/>
          </w:tcPr>
          <w:p w14:paraId="433EFB46"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5F2AE745" w14:textId="77777777" w:rsidTr="00924706">
        <w:trPr>
          <w:trHeight w:val="227"/>
        </w:trPr>
        <w:tc>
          <w:tcPr>
            <w:tcW w:w="221" w:type="pct"/>
            <w:tcBorders>
              <w:top w:val="nil"/>
              <w:left w:val="single" w:sz="4" w:space="0" w:color="auto"/>
              <w:bottom w:val="single" w:sz="4" w:space="0" w:color="auto"/>
              <w:right w:val="single" w:sz="4" w:space="0" w:color="auto"/>
            </w:tcBorders>
          </w:tcPr>
          <w:p w14:paraId="799FBDD9" w14:textId="77777777" w:rsidR="00924706" w:rsidRPr="006A1BAA" w:rsidRDefault="00924706" w:rsidP="00924706">
            <w:pPr>
              <w:widowControl w:val="0"/>
              <w:rPr>
                <w:sz w:val="16"/>
              </w:rPr>
            </w:pPr>
            <w:r>
              <w:rPr>
                <w:sz w:val="16"/>
              </w:rPr>
              <w:t>41</w:t>
            </w:r>
          </w:p>
        </w:tc>
        <w:tc>
          <w:tcPr>
            <w:tcW w:w="832" w:type="pct"/>
            <w:tcBorders>
              <w:top w:val="nil"/>
              <w:left w:val="single" w:sz="4" w:space="0" w:color="auto"/>
              <w:bottom w:val="single" w:sz="4" w:space="0" w:color="auto"/>
              <w:right w:val="single" w:sz="4" w:space="0" w:color="auto"/>
            </w:tcBorders>
            <w:shd w:val="clear" w:color="auto" w:fill="auto"/>
            <w:hideMark/>
          </w:tcPr>
          <w:p w14:paraId="00432A11" w14:textId="77777777" w:rsidR="00924706" w:rsidRPr="006A1BAA" w:rsidRDefault="00924706" w:rsidP="00924706">
            <w:pPr>
              <w:widowControl w:val="0"/>
              <w:jc w:val="left"/>
              <w:rPr>
                <w:color w:val="000000"/>
                <w:sz w:val="16"/>
              </w:rPr>
            </w:pPr>
            <w:r w:rsidRPr="006A1BAA">
              <w:rPr>
                <w:color w:val="000000"/>
                <w:sz w:val="16"/>
              </w:rPr>
              <w:t>Zambia</w:t>
            </w:r>
          </w:p>
        </w:tc>
        <w:tc>
          <w:tcPr>
            <w:tcW w:w="603" w:type="pct"/>
            <w:tcBorders>
              <w:top w:val="nil"/>
              <w:left w:val="nil"/>
              <w:bottom w:val="single" w:sz="4" w:space="0" w:color="auto"/>
              <w:right w:val="single" w:sz="4" w:space="0" w:color="auto"/>
            </w:tcBorders>
            <w:shd w:val="clear" w:color="auto" w:fill="auto"/>
            <w:hideMark/>
          </w:tcPr>
          <w:p w14:paraId="2BB187CC"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54B36ABC" w14:textId="77777777" w:rsidR="00924706" w:rsidRPr="006A1BAA" w:rsidRDefault="00924706" w:rsidP="00924706">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02129D6B" w14:textId="77777777" w:rsidR="00924706" w:rsidRPr="006A1BAA" w:rsidRDefault="00924706" w:rsidP="00924706">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1F2DD3A9" w14:textId="77777777" w:rsidR="00924706" w:rsidRPr="006A1BAA" w:rsidRDefault="00924706" w:rsidP="00924706">
            <w:pPr>
              <w:widowControl w:val="0"/>
              <w:jc w:val="center"/>
              <w:rPr>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3C1DC04E" w14:textId="77777777" w:rsidR="00924706" w:rsidRPr="006A1BAA" w:rsidRDefault="00924706" w:rsidP="00924706">
            <w:pPr>
              <w:widowControl w:val="0"/>
              <w:jc w:val="center"/>
              <w:rPr>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5C674CDF" w14:textId="77777777" w:rsidR="00924706" w:rsidRPr="006A1BAA" w:rsidRDefault="00924706" w:rsidP="00924706">
            <w:pPr>
              <w:widowControl w:val="0"/>
              <w:jc w:val="center"/>
              <w:rPr>
                <w:sz w:val="16"/>
              </w:rPr>
            </w:pPr>
            <w:r w:rsidRPr="006A1BAA">
              <w:rPr>
                <w:sz w:val="16"/>
              </w:rPr>
              <w:t>March 2021</w:t>
            </w:r>
          </w:p>
        </w:tc>
        <w:tc>
          <w:tcPr>
            <w:tcW w:w="548" w:type="pct"/>
            <w:tcBorders>
              <w:top w:val="nil"/>
              <w:left w:val="nil"/>
              <w:bottom w:val="single" w:sz="4" w:space="0" w:color="auto"/>
              <w:right w:val="single" w:sz="4" w:space="0" w:color="auto"/>
            </w:tcBorders>
            <w:shd w:val="clear" w:color="auto" w:fill="auto"/>
            <w:hideMark/>
          </w:tcPr>
          <w:p w14:paraId="01FCED5E" w14:textId="77777777" w:rsidR="00924706" w:rsidRPr="006A1BAA" w:rsidRDefault="00924706" w:rsidP="00924706">
            <w:pPr>
              <w:widowControl w:val="0"/>
              <w:jc w:val="center"/>
              <w:rPr>
                <w:color w:val="000000"/>
                <w:sz w:val="16"/>
              </w:rPr>
            </w:pPr>
            <w:r w:rsidRPr="006A1BAA">
              <w:rPr>
                <w:color w:val="000000"/>
                <w:sz w:val="16"/>
              </w:rPr>
              <w:t>2019-2021</w:t>
            </w:r>
          </w:p>
        </w:tc>
      </w:tr>
      <w:tr w:rsidR="00924706" w:rsidRPr="004E6F8A" w14:paraId="3F2F40C7" w14:textId="77777777" w:rsidTr="00924706">
        <w:trPr>
          <w:trHeight w:val="227"/>
        </w:trPr>
        <w:tc>
          <w:tcPr>
            <w:tcW w:w="221" w:type="pct"/>
            <w:tcBorders>
              <w:top w:val="nil"/>
              <w:left w:val="single" w:sz="4" w:space="0" w:color="auto"/>
              <w:bottom w:val="single" w:sz="4" w:space="0" w:color="auto"/>
              <w:right w:val="single" w:sz="4" w:space="0" w:color="auto"/>
            </w:tcBorders>
          </w:tcPr>
          <w:p w14:paraId="0BF71DC9" w14:textId="77777777" w:rsidR="00924706" w:rsidRPr="006A1BAA" w:rsidRDefault="00924706" w:rsidP="00924706">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223E58BA" w14:textId="77777777" w:rsidR="00924706" w:rsidRPr="006A1BAA" w:rsidRDefault="00924706" w:rsidP="00924706">
            <w:pPr>
              <w:widowControl w:val="0"/>
              <w:jc w:val="left"/>
              <w:rPr>
                <w:b/>
                <w:color w:val="000000"/>
                <w:sz w:val="16"/>
              </w:rPr>
            </w:pPr>
            <w:r w:rsidRPr="006A1BAA">
              <w:rPr>
                <w:b/>
                <w:color w:val="000000"/>
                <w:sz w:val="16"/>
              </w:rPr>
              <w:t>Subtotal Africa</w:t>
            </w:r>
          </w:p>
        </w:tc>
        <w:tc>
          <w:tcPr>
            <w:tcW w:w="603" w:type="pct"/>
            <w:tcBorders>
              <w:top w:val="nil"/>
              <w:left w:val="nil"/>
              <w:bottom w:val="single" w:sz="4" w:space="0" w:color="auto"/>
              <w:right w:val="single" w:sz="4" w:space="0" w:color="auto"/>
            </w:tcBorders>
            <w:shd w:val="clear" w:color="auto" w:fill="auto"/>
            <w:vAlign w:val="center"/>
            <w:hideMark/>
          </w:tcPr>
          <w:p w14:paraId="4CDE8D98"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10EAD8A3" w14:textId="77777777" w:rsidR="00924706" w:rsidRPr="006A1BAA" w:rsidRDefault="00924706" w:rsidP="00924706">
            <w:pPr>
              <w:widowControl w:val="0"/>
              <w:jc w:val="right"/>
              <w:rPr>
                <w:b/>
                <w:color w:val="000000"/>
                <w:sz w:val="16"/>
              </w:rPr>
            </w:pPr>
            <w:r w:rsidRPr="006A1BAA">
              <w:rPr>
                <w:b/>
                <w:color w:val="000000"/>
                <w:sz w:val="16"/>
              </w:rPr>
              <w:t>2,260,000</w:t>
            </w:r>
          </w:p>
        </w:tc>
        <w:tc>
          <w:tcPr>
            <w:tcW w:w="438" w:type="pct"/>
            <w:tcBorders>
              <w:top w:val="nil"/>
              <w:left w:val="nil"/>
              <w:bottom w:val="single" w:sz="4" w:space="0" w:color="auto"/>
              <w:right w:val="single" w:sz="4" w:space="0" w:color="auto"/>
            </w:tcBorders>
            <w:shd w:val="clear" w:color="auto" w:fill="auto"/>
            <w:hideMark/>
          </w:tcPr>
          <w:p w14:paraId="1C85A595" w14:textId="77777777" w:rsidR="00924706" w:rsidRPr="006A1BAA" w:rsidRDefault="00924706" w:rsidP="00924706">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4E2DF9BA" w14:textId="77777777" w:rsidR="00924706" w:rsidRPr="006A1BAA" w:rsidRDefault="00924706" w:rsidP="00924706">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54D2420A" w14:textId="77777777" w:rsidR="00924706" w:rsidRPr="006A1BAA" w:rsidRDefault="00924706" w:rsidP="00924706">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213C61EF"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485E1AC" w14:textId="77777777" w:rsidR="00924706" w:rsidRPr="006A1BAA" w:rsidRDefault="00924706" w:rsidP="00924706">
            <w:pPr>
              <w:widowControl w:val="0"/>
              <w:jc w:val="center"/>
              <w:rPr>
                <w:rFonts w:ascii="Calibri" w:hAnsi="Calibri"/>
                <w:color w:val="000000"/>
                <w:sz w:val="16"/>
              </w:rPr>
            </w:pPr>
          </w:p>
        </w:tc>
      </w:tr>
      <w:tr w:rsidR="00924706" w:rsidRPr="004E6F8A" w14:paraId="180711CB" w14:textId="77777777" w:rsidTr="00924706">
        <w:trPr>
          <w:trHeight w:val="227"/>
        </w:trPr>
        <w:tc>
          <w:tcPr>
            <w:tcW w:w="221" w:type="pct"/>
            <w:tcBorders>
              <w:top w:val="nil"/>
              <w:left w:val="single" w:sz="4" w:space="0" w:color="auto"/>
              <w:bottom w:val="single" w:sz="4" w:space="0" w:color="auto"/>
              <w:right w:val="single" w:sz="4" w:space="0" w:color="auto"/>
            </w:tcBorders>
          </w:tcPr>
          <w:p w14:paraId="12D4DC1A" w14:textId="77777777" w:rsidR="00924706" w:rsidRPr="006A1BAA" w:rsidRDefault="00924706" w:rsidP="00924706">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0B0C81B4" w14:textId="77777777" w:rsidR="00924706" w:rsidRPr="006A1BAA" w:rsidRDefault="00924706" w:rsidP="00924706">
            <w:pPr>
              <w:widowControl w:val="0"/>
              <w:jc w:val="left"/>
              <w:rPr>
                <w:b/>
                <w:color w:val="000000"/>
                <w:sz w:val="16"/>
              </w:rPr>
            </w:pPr>
            <w:r w:rsidRPr="006A1BAA">
              <w:rPr>
                <w:b/>
                <w:color w:val="000000"/>
                <w:sz w:val="16"/>
              </w:rPr>
              <w:t>West Asia</w:t>
            </w:r>
          </w:p>
        </w:tc>
        <w:tc>
          <w:tcPr>
            <w:tcW w:w="603" w:type="pct"/>
            <w:tcBorders>
              <w:top w:val="nil"/>
              <w:left w:val="nil"/>
              <w:bottom w:val="single" w:sz="4" w:space="0" w:color="auto"/>
              <w:right w:val="single" w:sz="4" w:space="0" w:color="auto"/>
            </w:tcBorders>
            <w:shd w:val="clear" w:color="auto" w:fill="auto"/>
            <w:vAlign w:val="center"/>
            <w:hideMark/>
          </w:tcPr>
          <w:p w14:paraId="79D888F7"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030B5CE0" w14:textId="77777777" w:rsidR="00924706" w:rsidRPr="006A1BAA" w:rsidRDefault="00924706" w:rsidP="00924706">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65F6BB7D" w14:textId="77777777" w:rsidR="00924706" w:rsidRPr="006A1BAA" w:rsidRDefault="00924706" w:rsidP="00924706">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45839A81" w14:textId="77777777" w:rsidR="00924706" w:rsidRPr="006A1BAA" w:rsidRDefault="00924706" w:rsidP="00924706">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64CB2D83" w14:textId="77777777" w:rsidR="00924706" w:rsidRPr="006A1BAA" w:rsidRDefault="00924706" w:rsidP="00924706">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19DF4F2"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3CAD982" w14:textId="77777777" w:rsidR="00924706" w:rsidRPr="006A1BAA" w:rsidRDefault="00924706" w:rsidP="00924706">
            <w:pPr>
              <w:widowControl w:val="0"/>
              <w:jc w:val="center"/>
              <w:rPr>
                <w:rFonts w:ascii="Calibri" w:hAnsi="Calibri"/>
                <w:color w:val="000000"/>
                <w:sz w:val="16"/>
              </w:rPr>
            </w:pPr>
          </w:p>
        </w:tc>
      </w:tr>
      <w:tr w:rsidR="00924706" w:rsidRPr="004E6F8A" w14:paraId="089D08D3" w14:textId="77777777" w:rsidTr="00924706">
        <w:trPr>
          <w:trHeight w:val="227"/>
        </w:trPr>
        <w:tc>
          <w:tcPr>
            <w:tcW w:w="221" w:type="pct"/>
            <w:tcBorders>
              <w:top w:val="nil"/>
              <w:left w:val="single" w:sz="4" w:space="0" w:color="auto"/>
              <w:bottom w:val="single" w:sz="4" w:space="0" w:color="auto"/>
              <w:right w:val="single" w:sz="4" w:space="0" w:color="auto"/>
            </w:tcBorders>
          </w:tcPr>
          <w:p w14:paraId="624249BF" w14:textId="77777777" w:rsidR="00924706" w:rsidRPr="006A1BAA" w:rsidRDefault="00924706" w:rsidP="00924706">
            <w:pPr>
              <w:widowControl w:val="0"/>
              <w:jc w:val="left"/>
              <w:rPr>
                <w:sz w:val="16"/>
              </w:rPr>
            </w:pPr>
            <w:r>
              <w:rPr>
                <w:sz w:val="16"/>
              </w:rPr>
              <w:t>42</w:t>
            </w:r>
          </w:p>
        </w:tc>
        <w:tc>
          <w:tcPr>
            <w:tcW w:w="832" w:type="pct"/>
            <w:tcBorders>
              <w:top w:val="nil"/>
              <w:left w:val="single" w:sz="4" w:space="0" w:color="auto"/>
              <w:bottom w:val="single" w:sz="4" w:space="0" w:color="auto"/>
              <w:right w:val="single" w:sz="4" w:space="0" w:color="auto"/>
            </w:tcBorders>
            <w:shd w:val="clear" w:color="auto" w:fill="auto"/>
            <w:hideMark/>
          </w:tcPr>
          <w:p w14:paraId="24141CA6" w14:textId="77777777" w:rsidR="00924706" w:rsidRPr="006A1BAA" w:rsidRDefault="00924706" w:rsidP="00924706">
            <w:pPr>
              <w:widowControl w:val="0"/>
              <w:jc w:val="left"/>
              <w:rPr>
                <w:color w:val="000000"/>
                <w:sz w:val="16"/>
              </w:rPr>
            </w:pPr>
            <w:r>
              <w:rPr>
                <w:color w:val="000000"/>
                <w:sz w:val="16"/>
              </w:rPr>
              <w:t>Bahrain</w:t>
            </w:r>
          </w:p>
        </w:tc>
        <w:tc>
          <w:tcPr>
            <w:tcW w:w="603" w:type="pct"/>
            <w:tcBorders>
              <w:top w:val="nil"/>
              <w:left w:val="nil"/>
              <w:bottom w:val="single" w:sz="4" w:space="0" w:color="auto"/>
              <w:right w:val="single" w:sz="4" w:space="0" w:color="auto"/>
            </w:tcBorders>
            <w:shd w:val="clear" w:color="auto" w:fill="auto"/>
            <w:hideMark/>
          </w:tcPr>
          <w:p w14:paraId="329BD43D"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F29EA06" w14:textId="77777777" w:rsidR="00924706" w:rsidRPr="006A1BAA" w:rsidRDefault="00924706" w:rsidP="00924706">
            <w:pPr>
              <w:widowControl w:val="0"/>
              <w:jc w:val="right"/>
              <w:rPr>
                <w:color w:val="000000"/>
                <w:sz w:val="16"/>
              </w:rPr>
            </w:pPr>
            <w:r>
              <w:rPr>
                <w:color w:val="000000"/>
                <w:sz w:val="16"/>
              </w:rPr>
              <w:t>1</w:t>
            </w: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2603B50F"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7745C1DC"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4A2B04B7" w14:textId="77777777" w:rsidR="00924706" w:rsidRPr="006A1BAA" w:rsidRDefault="00924706" w:rsidP="00924706">
            <w:pPr>
              <w:widowControl w:val="0"/>
              <w:jc w:val="center"/>
              <w:rPr>
                <w:color w:val="000000"/>
                <w:sz w:val="16"/>
              </w:rPr>
            </w:pPr>
            <w:r>
              <w:rPr>
                <w:color w:val="000000"/>
                <w:sz w:val="16"/>
              </w:rPr>
              <w:t>October</w:t>
            </w:r>
            <w:r w:rsidRPr="006A1BAA">
              <w:rPr>
                <w:color w:val="000000"/>
                <w:sz w:val="16"/>
              </w:rPr>
              <w:t xml:space="preserve"> 2021</w:t>
            </w:r>
          </w:p>
        </w:tc>
        <w:tc>
          <w:tcPr>
            <w:tcW w:w="658" w:type="pct"/>
            <w:tcBorders>
              <w:top w:val="nil"/>
              <w:left w:val="single" w:sz="4" w:space="0" w:color="auto"/>
              <w:bottom w:val="single" w:sz="4" w:space="0" w:color="auto"/>
              <w:right w:val="single" w:sz="4" w:space="0" w:color="auto"/>
            </w:tcBorders>
            <w:shd w:val="clear" w:color="auto" w:fill="auto"/>
            <w:hideMark/>
          </w:tcPr>
          <w:p w14:paraId="6F60BA9E" w14:textId="77777777" w:rsidR="00924706" w:rsidRPr="006A1BAA" w:rsidRDefault="00924706" w:rsidP="00924706">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6CE42CF1" w14:textId="77777777" w:rsidR="00924706" w:rsidRPr="006A1BAA" w:rsidRDefault="00924706" w:rsidP="00924706">
            <w:pPr>
              <w:widowControl w:val="0"/>
              <w:jc w:val="center"/>
              <w:rPr>
                <w:color w:val="000000"/>
                <w:sz w:val="16"/>
              </w:rPr>
            </w:pPr>
            <w:r w:rsidRPr="006A1BAA">
              <w:rPr>
                <w:color w:val="000000"/>
                <w:sz w:val="16"/>
              </w:rPr>
              <w:t>-</w:t>
            </w:r>
          </w:p>
        </w:tc>
      </w:tr>
      <w:tr w:rsidR="00924706" w:rsidRPr="004E6F8A" w14:paraId="3CEAB0FA" w14:textId="77777777" w:rsidTr="00924706">
        <w:trPr>
          <w:trHeight w:val="227"/>
        </w:trPr>
        <w:tc>
          <w:tcPr>
            <w:tcW w:w="221" w:type="pct"/>
            <w:tcBorders>
              <w:top w:val="nil"/>
              <w:left w:val="single" w:sz="4" w:space="0" w:color="auto"/>
              <w:bottom w:val="single" w:sz="4" w:space="0" w:color="auto"/>
              <w:right w:val="single" w:sz="4" w:space="0" w:color="auto"/>
            </w:tcBorders>
          </w:tcPr>
          <w:p w14:paraId="0B683017" w14:textId="77777777" w:rsidR="00924706" w:rsidRPr="006A1BAA" w:rsidRDefault="00924706" w:rsidP="00924706">
            <w:pPr>
              <w:widowControl w:val="0"/>
              <w:jc w:val="left"/>
              <w:rPr>
                <w:sz w:val="16"/>
              </w:rPr>
            </w:pPr>
            <w:r>
              <w:rPr>
                <w:sz w:val="16"/>
              </w:rPr>
              <w:t>43</w:t>
            </w:r>
          </w:p>
        </w:tc>
        <w:tc>
          <w:tcPr>
            <w:tcW w:w="832" w:type="pct"/>
            <w:tcBorders>
              <w:top w:val="nil"/>
              <w:left w:val="single" w:sz="4" w:space="0" w:color="auto"/>
              <w:bottom w:val="single" w:sz="4" w:space="0" w:color="auto"/>
              <w:right w:val="single" w:sz="4" w:space="0" w:color="auto"/>
            </w:tcBorders>
            <w:shd w:val="clear" w:color="auto" w:fill="auto"/>
            <w:hideMark/>
          </w:tcPr>
          <w:p w14:paraId="3709A6FE" w14:textId="77777777" w:rsidR="00924706" w:rsidRPr="006A1BAA" w:rsidRDefault="00924706" w:rsidP="00924706">
            <w:pPr>
              <w:widowControl w:val="0"/>
              <w:jc w:val="left"/>
              <w:rPr>
                <w:color w:val="000000"/>
                <w:sz w:val="16"/>
              </w:rPr>
            </w:pPr>
            <w:r>
              <w:rPr>
                <w:color w:val="000000"/>
                <w:sz w:val="16"/>
              </w:rPr>
              <w:t xml:space="preserve">Kuwait </w:t>
            </w:r>
          </w:p>
        </w:tc>
        <w:tc>
          <w:tcPr>
            <w:tcW w:w="603" w:type="pct"/>
            <w:tcBorders>
              <w:top w:val="nil"/>
              <w:left w:val="nil"/>
              <w:bottom w:val="single" w:sz="4" w:space="0" w:color="auto"/>
              <w:right w:val="single" w:sz="4" w:space="0" w:color="auto"/>
            </w:tcBorders>
            <w:shd w:val="clear" w:color="auto" w:fill="auto"/>
            <w:hideMark/>
          </w:tcPr>
          <w:p w14:paraId="08582070"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7E12B13" w14:textId="77777777" w:rsidR="00924706" w:rsidRPr="006A1BAA" w:rsidRDefault="00924706" w:rsidP="00924706">
            <w:pPr>
              <w:widowControl w:val="0"/>
              <w:jc w:val="right"/>
              <w:rPr>
                <w:color w:val="000000"/>
                <w:sz w:val="16"/>
              </w:rPr>
            </w:pPr>
            <w:r>
              <w:rPr>
                <w:color w:val="000000"/>
                <w:sz w:val="16"/>
              </w:rPr>
              <w:t>2</w:t>
            </w: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43E4F31"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7570FC17"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0A83F0C6" w14:textId="77777777" w:rsidR="00924706" w:rsidRPr="006A1BAA" w:rsidRDefault="00924706" w:rsidP="00924706">
            <w:pPr>
              <w:widowControl w:val="0"/>
              <w:jc w:val="center"/>
              <w:rPr>
                <w:color w:val="000000"/>
                <w:sz w:val="16"/>
              </w:rPr>
            </w:pPr>
            <w:r>
              <w:rPr>
                <w:color w:val="000000"/>
                <w:sz w:val="16"/>
              </w:rPr>
              <w:t xml:space="preserve">September </w:t>
            </w:r>
            <w:r w:rsidRPr="006A1BAA">
              <w:rPr>
                <w:color w:val="000000"/>
                <w:sz w:val="16"/>
              </w:rPr>
              <w:t>2021</w:t>
            </w:r>
          </w:p>
        </w:tc>
        <w:tc>
          <w:tcPr>
            <w:tcW w:w="658" w:type="pct"/>
            <w:tcBorders>
              <w:top w:val="nil"/>
              <w:left w:val="single" w:sz="4" w:space="0" w:color="auto"/>
              <w:bottom w:val="single" w:sz="4" w:space="0" w:color="auto"/>
              <w:right w:val="single" w:sz="4" w:space="0" w:color="auto"/>
            </w:tcBorders>
            <w:shd w:val="clear" w:color="auto" w:fill="auto"/>
            <w:hideMark/>
          </w:tcPr>
          <w:p w14:paraId="02B89D7F" w14:textId="77777777" w:rsidR="00924706" w:rsidRPr="006A1BAA" w:rsidRDefault="00924706" w:rsidP="00924706">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7F7EC223" w14:textId="77777777" w:rsidR="00924706" w:rsidRPr="006A1BAA" w:rsidRDefault="00924706" w:rsidP="00924706">
            <w:pPr>
              <w:widowControl w:val="0"/>
              <w:jc w:val="center"/>
              <w:rPr>
                <w:color w:val="000000"/>
                <w:sz w:val="16"/>
              </w:rPr>
            </w:pPr>
            <w:r w:rsidRPr="006A1BAA">
              <w:rPr>
                <w:color w:val="000000"/>
                <w:sz w:val="16"/>
              </w:rPr>
              <w:t>-</w:t>
            </w:r>
          </w:p>
        </w:tc>
      </w:tr>
      <w:tr w:rsidR="00924706" w:rsidRPr="004E6F8A" w14:paraId="344B8F99" w14:textId="77777777" w:rsidTr="00924706">
        <w:trPr>
          <w:trHeight w:val="227"/>
        </w:trPr>
        <w:tc>
          <w:tcPr>
            <w:tcW w:w="221" w:type="pct"/>
            <w:tcBorders>
              <w:top w:val="nil"/>
              <w:left w:val="single" w:sz="4" w:space="0" w:color="auto"/>
              <w:bottom w:val="single" w:sz="4" w:space="0" w:color="auto"/>
              <w:right w:val="single" w:sz="4" w:space="0" w:color="auto"/>
            </w:tcBorders>
          </w:tcPr>
          <w:p w14:paraId="129445C2" w14:textId="77777777" w:rsidR="00924706" w:rsidRPr="006A1BAA" w:rsidRDefault="00924706" w:rsidP="00924706">
            <w:pPr>
              <w:widowControl w:val="0"/>
              <w:jc w:val="left"/>
              <w:rPr>
                <w:sz w:val="16"/>
              </w:rPr>
            </w:pPr>
            <w:r>
              <w:rPr>
                <w:sz w:val="16"/>
              </w:rPr>
              <w:t>44</w:t>
            </w:r>
          </w:p>
        </w:tc>
        <w:tc>
          <w:tcPr>
            <w:tcW w:w="832" w:type="pct"/>
            <w:tcBorders>
              <w:top w:val="nil"/>
              <w:left w:val="single" w:sz="4" w:space="0" w:color="auto"/>
              <w:bottom w:val="single" w:sz="4" w:space="0" w:color="auto"/>
              <w:right w:val="single" w:sz="4" w:space="0" w:color="auto"/>
            </w:tcBorders>
            <w:shd w:val="clear" w:color="auto" w:fill="auto"/>
            <w:hideMark/>
          </w:tcPr>
          <w:p w14:paraId="5D44DC45" w14:textId="77777777" w:rsidR="00924706" w:rsidRPr="006A1BAA" w:rsidRDefault="00924706" w:rsidP="00924706">
            <w:pPr>
              <w:widowControl w:val="0"/>
              <w:jc w:val="left"/>
              <w:rPr>
                <w:color w:val="000000"/>
                <w:sz w:val="16"/>
              </w:rPr>
            </w:pPr>
            <w:r w:rsidRPr="006A1BAA">
              <w:rPr>
                <w:color w:val="000000"/>
                <w:sz w:val="16"/>
              </w:rPr>
              <w:t>Saudi Arabia</w:t>
            </w:r>
          </w:p>
        </w:tc>
        <w:tc>
          <w:tcPr>
            <w:tcW w:w="603" w:type="pct"/>
            <w:tcBorders>
              <w:top w:val="nil"/>
              <w:left w:val="nil"/>
              <w:bottom w:val="single" w:sz="4" w:space="0" w:color="auto"/>
              <w:right w:val="single" w:sz="4" w:space="0" w:color="auto"/>
            </w:tcBorders>
            <w:shd w:val="clear" w:color="auto" w:fill="auto"/>
            <w:hideMark/>
          </w:tcPr>
          <w:p w14:paraId="35C33722" w14:textId="77777777" w:rsidR="00924706" w:rsidRPr="006A1BAA" w:rsidRDefault="00924706" w:rsidP="00924706">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D26D4B1" w14:textId="77777777" w:rsidR="00924706" w:rsidRPr="006A1BAA" w:rsidRDefault="00924706" w:rsidP="00924706">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75BA4CC2" w14:textId="77777777" w:rsidR="00924706" w:rsidRPr="006A1BAA" w:rsidRDefault="00924706" w:rsidP="00924706">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71FB31A" w14:textId="77777777" w:rsidR="00924706" w:rsidRPr="006A1BAA" w:rsidRDefault="00924706" w:rsidP="00924706">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626B340" w14:textId="77777777" w:rsidR="00924706" w:rsidRPr="006A1BAA" w:rsidRDefault="00924706" w:rsidP="00924706">
            <w:pPr>
              <w:widowControl w:val="0"/>
              <w:jc w:val="center"/>
              <w:rPr>
                <w:color w:val="000000"/>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75B7910A" w14:textId="77777777" w:rsidR="00924706" w:rsidRPr="006A1BAA" w:rsidRDefault="00924706" w:rsidP="00924706">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1E4410F7" w14:textId="77777777" w:rsidR="00924706" w:rsidRPr="006A1BAA" w:rsidRDefault="00924706" w:rsidP="00924706">
            <w:pPr>
              <w:widowControl w:val="0"/>
              <w:jc w:val="center"/>
              <w:rPr>
                <w:color w:val="000000"/>
                <w:sz w:val="16"/>
              </w:rPr>
            </w:pPr>
            <w:r w:rsidRPr="006A1BAA">
              <w:rPr>
                <w:color w:val="000000"/>
                <w:sz w:val="16"/>
              </w:rPr>
              <w:t>-</w:t>
            </w:r>
          </w:p>
        </w:tc>
      </w:tr>
      <w:tr w:rsidR="00924706" w:rsidRPr="004E6F8A" w14:paraId="51E3FF43" w14:textId="77777777" w:rsidTr="00924706">
        <w:trPr>
          <w:trHeight w:val="227"/>
        </w:trPr>
        <w:tc>
          <w:tcPr>
            <w:tcW w:w="221" w:type="pct"/>
            <w:tcBorders>
              <w:top w:val="nil"/>
              <w:left w:val="single" w:sz="4" w:space="0" w:color="auto"/>
              <w:bottom w:val="single" w:sz="4" w:space="0" w:color="auto"/>
              <w:right w:val="single" w:sz="4" w:space="0" w:color="auto"/>
            </w:tcBorders>
          </w:tcPr>
          <w:p w14:paraId="51D0BF71" w14:textId="77777777" w:rsidR="00924706" w:rsidRPr="006A1BAA" w:rsidRDefault="00924706" w:rsidP="00924706">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04D2A3E" w14:textId="77777777" w:rsidR="00924706" w:rsidRPr="006A1BAA" w:rsidRDefault="00924706" w:rsidP="00924706">
            <w:pPr>
              <w:widowControl w:val="0"/>
              <w:jc w:val="left"/>
              <w:rPr>
                <w:b/>
                <w:color w:val="000000"/>
                <w:sz w:val="16"/>
              </w:rPr>
            </w:pPr>
            <w:r w:rsidRPr="006A1BAA">
              <w:rPr>
                <w:b/>
                <w:color w:val="000000"/>
                <w:sz w:val="16"/>
              </w:rPr>
              <w:t>Subtotal West Asia</w:t>
            </w:r>
          </w:p>
        </w:tc>
        <w:tc>
          <w:tcPr>
            <w:tcW w:w="603" w:type="pct"/>
            <w:tcBorders>
              <w:top w:val="nil"/>
              <w:left w:val="nil"/>
              <w:bottom w:val="single" w:sz="4" w:space="0" w:color="auto"/>
              <w:right w:val="single" w:sz="4" w:space="0" w:color="auto"/>
            </w:tcBorders>
            <w:shd w:val="clear" w:color="auto" w:fill="auto"/>
            <w:hideMark/>
          </w:tcPr>
          <w:p w14:paraId="3B5A5E59"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14E23D4C" w14:textId="77777777" w:rsidR="00924706" w:rsidRPr="006A1BAA" w:rsidRDefault="00924706" w:rsidP="00924706">
            <w:pPr>
              <w:widowControl w:val="0"/>
              <w:jc w:val="right"/>
              <w:rPr>
                <w:b/>
                <w:color w:val="000000"/>
                <w:sz w:val="16"/>
              </w:rPr>
            </w:pPr>
            <w:r w:rsidRPr="006A1BAA">
              <w:rPr>
                <w:b/>
                <w:color w:val="000000"/>
                <w:sz w:val="16"/>
              </w:rPr>
              <w:t>650,000</w:t>
            </w:r>
          </w:p>
        </w:tc>
        <w:tc>
          <w:tcPr>
            <w:tcW w:w="438" w:type="pct"/>
            <w:tcBorders>
              <w:top w:val="nil"/>
              <w:left w:val="nil"/>
              <w:bottom w:val="single" w:sz="4" w:space="0" w:color="auto"/>
              <w:right w:val="single" w:sz="4" w:space="0" w:color="auto"/>
            </w:tcBorders>
            <w:shd w:val="clear" w:color="auto" w:fill="auto"/>
            <w:vAlign w:val="center"/>
            <w:hideMark/>
          </w:tcPr>
          <w:p w14:paraId="46565298" w14:textId="77777777" w:rsidR="00924706" w:rsidRPr="006A1BAA" w:rsidRDefault="00924706" w:rsidP="00924706">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78AB5DB8" w14:textId="77777777" w:rsidR="00924706" w:rsidRPr="006A1BAA" w:rsidRDefault="00924706" w:rsidP="00924706">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61374724" w14:textId="77777777" w:rsidR="00924706" w:rsidRPr="006A1BAA" w:rsidRDefault="00924706" w:rsidP="00924706">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14:paraId="20B10E1E" w14:textId="77777777" w:rsidR="00924706" w:rsidRPr="006A1BAA" w:rsidRDefault="00924706" w:rsidP="00924706">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37746CD" w14:textId="77777777" w:rsidR="00924706" w:rsidRPr="006A1BAA" w:rsidRDefault="00924706" w:rsidP="00924706">
            <w:pPr>
              <w:widowControl w:val="0"/>
              <w:jc w:val="center"/>
              <w:rPr>
                <w:color w:val="000000"/>
                <w:sz w:val="16"/>
              </w:rPr>
            </w:pPr>
          </w:p>
        </w:tc>
      </w:tr>
      <w:tr w:rsidR="00924706" w:rsidRPr="004E6F8A" w14:paraId="1A247D91" w14:textId="77777777" w:rsidTr="00924706">
        <w:trPr>
          <w:trHeight w:val="305"/>
        </w:trPr>
        <w:tc>
          <w:tcPr>
            <w:tcW w:w="221" w:type="pct"/>
            <w:tcBorders>
              <w:top w:val="nil"/>
              <w:left w:val="single" w:sz="4" w:space="0" w:color="auto"/>
              <w:bottom w:val="single" w:sz="4" w:space="0" w:color="auto"/>
              <w:right w:val="single" w:sz="4" w:space="0" w:color="auto"/>
            </w:tcBorders>
          </w:tcPr>
          <w:p w14:paraId="32C4908C" w14:textId="77777777" w:rsidR="00924706" w:rsidRPr="006A1BAA" w:rsidRDefault="00924706" w:rsidP="00924706">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39EA1138" w14:textId="77777777" w:rsidR="00924706" w:rsidRPr="006A1BAA" w:rsidRDefault="00924706" w:rsidP="00924706">
            <w:pPr>
              <w:widowControl w:val="0"/>
              <w:jc w:val="left"/>
              <w:rPr>
                <w:b/>
                <w:color w:val="000000"/>
                <w:sz w:val="16"/>
              </w:rPr>
            </w:pPr>
            <w:r w:rsidRPr="006A1BAA">
              <w:rPr>
                <w:b/>
                <w:color w:val="000000"/>
                <w:sz w:val="16"/>
              </w:rPr>
              <w:t>Grand total</w:t>
            </w:r>
          </w:p>
        </w:tc>
        <w:tc>
          <w:tcPr>
            <w:tcW w:w="603" w:type="pct"/>
            <w:tcBorders>
              <w:top w:val="nil"/>
              <w:left w:val="nil"/>
              <w:bottom w:val="single" w:sz="4" w:space="0" w:color="auto"/>
              <w:right w:val="single" w:sz="4" w:space="0" w:color="auto"/>
            </w:tcBorders>
            <w:shd w:val="clear" w:color="auto" w:fill="auto"/>
            <w:noWrap/>
            <w:vAlign w:val="center"/>
            <w:hideMark/>
          </w:tcPr>
          <w:p w14:paraId="63A35A52" w14:textId="77777777" w:rsidR="00924706" w:rsidRPr="006A1BAA" w:rsidRDefault="00924706" w:rsidP="00924706">
            <w:pPr>
              <w:widowControl w:val="0"/>
              <w:jc w:val="center"/>
              <w:rPr>
                <w:rFonts w:ascii="Calibri" w:hAnsi="Calibri"/>
                <w:b/>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CCCF8D9" w14:textId="77777777" w:rsidR="00924706" w:rsidRPr="006A1BAA" w:rsidRDefault="00924706" w:rsidP="00924706">
            <w:pPr>
              <w:widowControl w:val="0"/>
              <w:jc w:val="right"/>
              <w:rPr>
                <w:b/>
                <w:color w:val="000000"/>
                <w:sz w:val="16"/>
              </w:rPr>
            </w:pPr>
            <w:r w:rsidRPr="006A1BAA">
              <w:rPr>
                <w:b/>
                <w:color w:val="000000"/>
                <w:sz w:val="16"/>
              </w:rPr>
              <w:t>6,540,000</w:t>
            </w:r>
          </w:p>
        </w:tc>
        <w:tc>
          <w:tcPr>
            <w:tcW w:w="438" w:type="pct"/>
            <w:tcBorders>
              <w:top w:val="nil"/>
              <w:left w:val="nil"/>
              <w:bottom w:val="single" w:sz="4" w:space="0" w:color="auto"/>
              <w:right w:val="single" w:sz="4" w:space="0" w:color="auto"/>
            </w:tcBorders>
            <w:shd w:val="clear" w:color="auto" w:fill="auto"/>
            <w:noWrap/>
            <w:vAlign w:val="center"/>
            <w:hideMark/>
          </w:tcPr>
          <w:p w14:paraId="2E735661" w14:textId="77777777" w:rsidR="00924706" w:rsidRPr="006A1BAA" w:rsidRDefault="00924706" w:rsidP="00924706">
            <w:pPr>
              <w:widowControl w:val="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19C58DE6" w14:textId="77777777" w:rsidR="00924706" w:rsidRPr="006A1BAA" w:rsidRDefault="00924706" w:rsidP="00924706">
            <w:pPr>
              <w:widowControl w:val="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4AE16F0B" w14:textId="77777777" w:rsidR="00924706" w:rsidRPr="006A1BAA" w:rsidRDefault="00924706" w:rsidP="00924706">
            <w:pPr>
              <w:widowControl w:val="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vAlign w:val="center"/>
            <w:hideMark/>
          </w:tcPr>
          <w:p w14:paraId="456DE591" w14:textId="77777777" w:rsidR="00924706" w:rsidRPr="006A1BAA" w:rsidRDefault="00924706" w:rsidP="00924706">
            <w:pPr>
              <w:widowControl w:val="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40CCD16" w14:textId="77777777" w:rsidR="00924706" w:rsidRPr="006A1BAA" w:rsidRDefault="00924706" w:rsidP="00924706">
            <w:pPr>
              <w:widowControl w:val="0"/>
              <w:jc w:val="center"/>
              <w:rPr>
                <w:color w:val="000000"/>
                <w:sz w:val="16"/>
              </w:rPr>
            </w:pPr>
          </w:p>
        </w:tc>
      </w:tr>
    </w:tbl>
    <w:bookmarkEnd w:id="129"/>
    <w:p w14:paraId="04F1DC7A" w14:textId="77777777" w:rsidR="00924706" w:rsidRDefault="00924706" w:rsidP="000C52A8">
      <w:pPr>
        <w:pStyle w:val="Caption"/>
        <w:spacing w:after="240"/>
        <w:ind w:right="-113"/>
        <w:jc w:val="right"/>
        <w:outlineLvl w:val="0"/>
        <w:rPr>
          <w:sz w:val="16"/>
          <w:szCs w:val="16"/>
          <w:lang w:val="sk-SK"/>
        </w:rPr>
      </w:pPr>
      <w:r w:rsidRPr="004E6F8A">
        <w:rPr>
          <w:rFonts w:cs="Times New Roman"/>
          <w:sz w:val="16"/>
          <w:szCs w:val="16"/>
          <w:lang w:val="en-GB"/>
        </w:rPr>
        <w:t>*</w:t>
      </w:r>
      <w:r w:rsidRPr="004E6F8A">
        <w:rPr>
          <w:sz w:val="16"/>
          <w:szCs w:val="16"/>
          <w:lang w:val="sk-SK"/>
        </w:rPr>
        <w:t xml:space="preserve"> https://treaties.un.org/Pages/ViewDetails.aspx?src=IND&amp;mtdsg_no=XXVII-2-f&amp;chapter=27&amp;clang=_en</w:t>
      </w:r>
    </w:p>
    <w:p w14:paraId="258A26FF" w14:textId="77777777" w:rsidR="00CE66FD" w:rsidRPr="00CE66FD" w:rsidRDefault="00CE66FD" w:rsidP="00CE66FD">
      <w:pPr>
        <w:rPr>
          <w:lang w:val="sk-SK" w:eastAsia="en-CA" w:bidi="ar-DZ"/>
        </w:rPr>
      </w:pPr>
    </w:p>
    <w:p w14:paraId="4DA3DBA8" w14:textId="77777777" w:rsidR="00924706" w:rsidRPr="004E6F8A" w:rsidRDefault="00924706" w:rsidP="00924706">
      <w:pPr>
        <w:jc w:val="left"/>
        <w:rPr>
          <w:i/>
          <w:iCs/>
          <w:sz w:val="16"/>
          <w:szCs w:val="16"/>
          <w:lang w:val="en-GB"/>
        </w:rPr>
        <w:sectPr w:rsidR="00924706" w:rsidRPr="004E6F8A" w:rsidSect="00924706">
          <w:headerReference w:type="even" r:id="rId30"/>
          <w:headerReference w:type="default" r:id="rId31"/>
          <w:pgSz w:w="15840" w:h="12240" w:orient="landscape"/>
          <w:pgMar w:top="1440" w:right="1440" w:bottom="1440" w:left="1440" w:header="708" w:footer="708" w:gutter="0"/>
          <w:pgNumType w:start="1"/>
          <w:cols w:space="708"/>
          <w:docGrid w:linePitch="360"/>
        </w:sectPr>
      </w:pPr>
    </w:p>
    <w:p w14:paraId="222EA3BC" w14:textId="1E116C7B" w:rsidR="00924706" w:rsidRPr="00203791" w:rsidRDefault="00EE2730" w:rsidP="009F0F99">
      <w:pPr>
        <w:pStyle w:val="Caption"/>
        <w:bidi w:val="0"/>
        <w:spacing w:after="240"/>
        <w:ind w:right="57"/>
        <w:jc w:val="distribute"/>
        <w:outlineLvl w:val="0"/>
        <w:rPr>
          <w:rFonts w:cs="Times New Roman"/>
          <w:i/>
          <w:iCs/>
          <w:sz w:val="22"/>
          <w:szCs w:val="22"/>
          <w:lang w:val="en-GB"/>
        </w:rPr>
      </w:pPr>
      <w:r>
        <w:rPr>
          <w:rFonts w:cs="Times New Roman"/>
          <w:sz w:val="22"/>
          <w:szCs w:val="22"/>
          <w:lang w:val="en-GB"/>
        </w:rPr>
        <w:t xml:space="preserve">   </w:t>
      </w:r>
      <w:r w:rsidR="00924706" w:rsidRPr="00295C2F">
        <w:rPr>
          <w:rFonts w:cs="Times New Roman"/>
          <w:sz w:val="22"/>
          <w:szCs w:val="22"/>
          <w:lang w:val="en-GB"/>
        </w:rPr>
        <w:t>Tables 2, 3 and 4 below provide explanation of the rationale for composition of the sample with regard to funding levels, implementing agencies and geographical regions to emulate as close as possible the composition of the total portfolio of 138 countries involving enabling activities. The selection of countries for the sample was constrained by the number of final reports submitted by 31 December 2022. The set of 88 final reports available at the cut dates that does not provide the same patterns of representation as the total portfolio of 138 countries. This is part</w:t>
      </w:r>
      <w:r w:rsidR="00924706" w:rsidRPr="00203791">
        <w:rPr>
          <w:rFonts w:cs="Times New Roman"/>
          <w:sz w:val="22"/>
          <w:szCs w:val="22"/>
          <w:lang w:val="en-GB"/>
        </w:rPr>
        <w:t xml:space="preserve"> of the methodological constraints of the </w:t>
      </w:r>
      <w:r w:rsidR="00924706">
        <w:rPr>
          <w:rFonts w:cs="Times New Roman"/>
          <w:sz w:val="22"/>
          <w:szCs w:val="22"/>
          <w:lang w:val="en-GB"/>
        </w:rPr>
        <w:t>desk study</w:t>
      </w:r>
      <w:r w:rsidR="00924706" w:rsidRPr="00203791">
        <w:rPr>
          <w:rFonts w:cs="Times New Roman"/>
          <w:sz w:val="22"/>
          <w:szCs w:val="22"/>
          <w:lang w:val="en-GB"/>
        </w:rPr>
        <w:t xml:space="preserve">. The relation of the sample categories to the total portfolio is shown in </w:t>
      </w:r>
      <w:r w:rsidR="00924706">
        <w:rPr>
          <w:rFonts w:cs="Times New Roman"/>
          <w:sz w:val="22"/>
          <w:szCs w:val="22"/>
          <w:lang w:val="en-GB"/>
        </w:rPr>
        <w:t>t</w:t>
      </w:r>
      <w:r w:rsidR="00924706" w:rsidRPr="00203791">
        <w:rPr>
          <w:rFonts w:cs="Times New Roman"/>
          <w:sz w:val="22"/>
          <w:szCs w:val="22"/>
          <w:lang w:val="en-GB"/>
        </w:rPr>
        <w:t>ables 5-7.</w:t>
      </w:r>
    </w:p>
    <w:p w14:paraId="724C25C1" w14:textId="77777777" w:rsidR="00924706" w:rsidRDefault="00924706" w:rsidP="00924706">
      <w:pPr>
        <w:pStyle w:val="Caption"/>
        <w:rPr>
          <w:rFonts w:cs="Times New Roman"/>
          <w:b/>
          <w:bCs/>
          <w:i/>
          <w:iCs/>
          <w:sz w:val="22"/>
          <w:szCs w:val="22"/>
          <w:lang w:val="en-GB"/>
        </w:rPr>
      </w:pPr>
      <w:r w:rsidRPr="00203791">
        <w:rPr>
          <w:rFonts w:cs="Times New Roman"/>
          <w:b/>
          <w:bCs/>
          <w:sz w:val="22"/>
          <w:szCs w:val="22"/>
          <w:lang w:val="en-GB"/>
        </w:rPr>
        <w:t xml:space="preserve">Table 2. Comparison of </w:t>
      </w:r>
      <w:bookmarkStart w:id="130" w:name="_Hlk131538906"/>
      <w:r w:rsidRPr="00203791">
        <w:rPr>
          <w:rFonts w:cs="Times New Roman"/>
          <w:b/>
          <w:bCs/>
          <w:sz w:val="22"/>
          <w:szCs w:val="22"/>
          <w:lang w:val="en-GB"/>
        </w:rPr>
        <w:t xml:space="preserve">projects </w:t>
      </w:r>
      <w:r>
        <w:rPr>
          <w:rFonts w:cs="Times New Roman"/>
          <w:b/>
          <w:bCs/>
          <w:sz w:val="22"/>
          <w:szCs w:val="22"/>
          <w:lang w:val="en-GB"/>
        </w:rPr>
        <w:t xml:space="preserve">involving enabling activities </w:t>
      </w:r>
      <w:bookmarkEnd w:id="130"/>
      <w:r w:rsidRPr="00203791">
        <w:rPr>
          <w:rFonts w:cs="Times New Roman"/>
          <w:b/>
          <w:bCs/>
          <w:sz w:val="22"/>
          <w:szCs w:val="22"/>
          <w:lang w:val="en-GB"/>
        </w:rPr>
        <w:t>in the total portfolio and sample by funding level</w:t>
      </w:r>
    </w:p>
    <w:tbl>
      <w:tblPr>
        <w:tblW w:w="5000" w:type="pct"/>
        <w:tblLayout w:type="fixed"/>
        <w:tblLook w:val="04A0" w:firstRow="1" w:lastRow="0" w:firstColumn="1" w:lastColumn="0" w:noHBand="0" w:noVBand="1"/>
      </w:tblPr>
      <w:tblGrid>
        <w:gridCol w:w="1870"/>
        <w:gridCol w:w="1870"/>
        <w:gridCol w:w="1870"/>
        <w:gridCol w:w="1870"/>
        <w:gridCol w:w="1870"/>
      </w:tblGrid>
      <w:tr w:rsidR="00924706" w:rsidRPr="00203791" w14:paraId="702290AC" w14:textId="77777777" w:rsidTr="00924706">
        <w:trPr>
          <w:trHeight w:val="227"/>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161BC" w14:textId="77777777" w:rsidR="00924706" w:rsidRPr="00833789" w:rsidRDefault="00924706" w:rsidP="00924706">
            <w:pPr>
              <w:jc w:val="center"/>
              <w:rPr>
                <w:b/>
                <w:bCs/>
                <w:color w:val="000000"/>
                <w:sz w:val="20"/>
                <w:szCs w:val="20"/>
              </w:rPr>
            </w:pPr>
            <w:r w:rsidRPr="00833789">
              <w:rPr>
                <w:b/>
                <w:bCs/>
                <w:color w:val="000000"/>
                <w:sz w:val="20"/>
                <w:szCs w:val="20"/>
              </w:rPr>
              <w:t>Funding level (US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31F5678" w14:textId="77777777" w:rsidR="00924706" w:rsidRPr="00833789" w:rsidRDefault="00924706" w:rsidP="00924706">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50619" w14:textId="77777777" w:rsidR="00924706" w:rsidRPr="00833789" w:rsidRDefault="00924706" w:rsidP="00924706">
            <w:pPr>
              <w:jc w:val="center"/>
              <w:rPr>
                <w:b/>
                <w:bCs/>
                <w:color w:val="000000"/>
                <w:sz w:val="20"/>
                <w:szCs w:val="20"/>
              </w:rPr>
            </w:pPr>
            <w:r w:rsidRPr="00833789">
              <w:rPr>
                <w:b/>
                <w:bCs/>
                <w:color w:val="000000"/>
                <w:sz w:val="20"/>
                <w:szCs w:val="20"/>
              </w:rPr>
              <w:t>Share of portfolio</w:t>
            </w:r>
            <w:r>
              <w:rPr>
                <w:b/>
                <w:bCs/>
                <w:color w:val="000000"/>
                <w:sz w:val="20"/>
                <w:szCs w:val="20"/>
              </w:rPr>
              <w:t xml:space="preserve"> </w:t>
            </w:r>
            <w:r w:rsidRPr="00833789">
              <w:rPr>
                <w:b/>
                <w:bCs/>
                <w:color w:val="000000"/>
                <w:sz w:val="20"/>
                <w:szCs w:val="20"/>
              </w:rPr>
              <w:t>(%)</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707B205" w14:textId="77777777" w:rsidR="00924706" w:rsidRPr="00833789" w:rsidRDefault="00924706" w:rsidP="00924706">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D45217D" w14:textId="77777777" w:rsidR="00924706" w:rsidRPr="00833789" w:rsidRDefault="00924706" w:rsidP="00924706">
            <w:pPr>
              <w:jc w:val="center"/>
              <w:rPr>
                <w:b/>
                <w:bCs/>
                <w:color w:val="000000"/>
                <w:sz w:val="20"/>
                <w:szCs w:val="20"/>
              </w:rPr>
            </w:pPr>
            <w:r w:rsidRPr="00833789">
              <w:rPr>
                <w:b/>
                <w:bCs/>
                <w:color w:val="000000"/>
                <w:sz w:val="20"/>
                <w:szCs w:val="20"/>
              </w:rPr>
              <w:t>Share of sample (%)</w:t>
            </w:r>
          </w:p>
        </w:tc>
      </w:tr>
      <w:tr w:rsidR="00924706" w:rsidRPr="00203791" w14:paraId="2280B4D3"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791515A2" w14:textId="77777777" w:rsidR="00924706" w:rsidRPr="00833789" w:rsidRDefault="00924706" w:rsidP="00924706">
            <w:pPr>
              <w:jc w:val="left"/>
              <w:rPr>
                <w:color w:val="000000"/>
                <w:sz w:val="20"/>
                <w:szCs w:val="20"/>
              </w:rPr>
            </w:pPr>
            <w:r w:rsidRPr="00833789">
              <w:rPr>
                <w:color w:val="000000"/>
                <w:sz w:val="20"/>
                <w:szCs w:val="20"/>
              </w:rPr>
              <w:t>50,000</w:t>
            </w:r>
          </w:p>
        </w:tc>
        <w:tc>
          <w:tcPr>
            <w:tcW w:w="1000" w:type="pct"/>
            <w:tcBorders>
              <w:top w:val="nil"/>
              <w:left w:val="nil"/>
              <w:bottom w:val="single" w:sz="4" w:space="0" w:color="auto"/>
              <w:right w:val="single" w:sz="4" w:space="0" w:color="auto"/>
            </w:tcBorders>
            <w:shd w:val="clear" w:color="auto" w:fill="auto"/>
            <w:noWrap/>
            <w:vAlign w:val="center"/>
            <w:hideMark/>
          </w:tcPr>
          <w:p w14:paraId="38EBF17F" w14:textId="77777777" w:rsidR="00924706" w:rsidRPr="00833789" w:rsidRDefault="00924706" w:rsidP="00924706">
            <w:pPr>
              <w:jc w:val="center"/>
              <w:rPr>
                <w:color w:val="000000"/>
                <w:sz w:val="20"/>
                <w:szCs w:val="20"/>
              </w:rPr>
            </w:pPr>
            <w:r w:rsidRPr="00833789">
              <w:rPr>
                <w:color w:val="000000"/>
                <w:sz w:val="20"/>
                <w:szCs w:val="20"/>
              </w:rPr>
              <w:t>22</w:t>
            </w:r>
          </w:p>
        </w:tc>
        <w:tc>
          <w:tcPr>
            <w:tcW w:w="1000" w:type="pct"/>
            <w:tcBorders>
              <w:top w:val="nil"/>
              <w:left w:val="nil"/>
              <w:bottom w:val="single" w:sz="4" w:space="0" w:color="auto"/>
              <w:right w:val="single" w:sz="4" w:space="0" w:color="auto"/>
            </w:tcBorders>
            <w:shd w:val="clear" w:color="auto" w:fill="auto"/>
            <w:noWrap/>
            <w:vAlign w:val="center"/>
            <w:hideMark/>
          </w:tcPr>
          <w:p w14:paraId="4E9C6289" w14:textId="77777777" w:rsidR="00924706" w:rsidRPr="00833789" w:rsidRDefault="00924706" w:rsidP="00924706">
            <w:pPr>
              <w:jc w:val="center"/>
              <w:rPr>
                <w:color w:val="000000"/>
                <w:sz w:val="20"/>
                <w:szCs w:val="20"/>
              </w:rPr>
            </w:pPr>
            <w:r w:rsidRPr="00833789">
              <w:rPr>
                <w:color w:val="000000"/>
                <w:sz w:val="20"/>
                <w:szCs w:val="20"/>
              </w:rPr>
              <w:t>15.9</w:t>
            </w:r>
          </w:p>
        </w:tc>
        <w:tc>
          <w:tcPr>
            <w:tcW w:w="1000" w:type="pct"/>
            <w:tcBorders>
              <w:top w:val="nil"/>
              <w:left w:val="nil"/>
              <w:bottom w:val="single" w:sz="4" w:space="0" w:color="auto"/>
              <w:right w:val="single" w:sz="4" w:space="0" w:color="auto"/>
            </w:tcBorders>
            <w:shd w:val="clear" w:color="auto" w:fill="auto"/>
            <w:noWrap/>
            <w:vAlign w:val="center"/>
            <w:hideMark/>
          </w:tcPr>
          <w:p w14:paraId="607D13F5" w14:textId="77777777" w:rsidR="00924706" w:rsidRPr="00833789" w:rsidRDefault="00924706" w:rsidP="00924706">
            <w:pPr>
              <w:jc w:val="center"/>
              <w:rPr>
                <w:color w:val="000000"/>
                <w:sz w:val="20"/>
                <w:szCs w:val="20"/>
              </w:rPr>
            </w:pPr>
            <w:r w:rsidRPr="00833789">
              <w:rPr>
                <w:color w:val="000000"/>
                <w:sz w:val="20"/>
                <w:szCs w:val="20"/>
              </w:rPr>
              <w:t>7</w:t>
            </w:r>
          </w:p>
        </w:tc>
        <w:tc>
          <w:tcPr>
            <w:tcW w:w="1000" w:type="pct"/>
            <w:tcBorders>
              <w:top w:val="nil"/>
              <w:left w:val="nil"/>
              <w:bottom w:val="single" w:sz="4" w:space="0" w:color="auto"/>
              <w:right w:val="single" w:sz="4" w:space="0" w:color="auto"/>
            </w:tcBorders>
            <w:shd w:val="clear" w:color="auto" w:fill="auto"/>
            <w:noWrap/>
            <w:vAlign w:val="center"/>
            <w:hideMark/>
          </w:tcPr>
          <w:p w14:paraId="39739750" w14:textId="77777777" w:rsidR="00924706" w:rsidRPr="00833789" w:rsidRDefault="00924706" w:rsidP="00924706">
            <w:pPr>
              <w:jc w:val="center"/>
              <w:rPr>
                <w:color w:val="000000"/>
                <w:sz w:val="20"/>
                <w:szCs w:val="20"/>
              </w:rPr>
            </w:pPr>
            <w:r w:rsidRPr="00833789">
              <w:rPr>
                <w:color w:val="000000"/>
                <w:sz w:val="20"/>
                <w:szCs w:val="20"/>
              </w:rPr>
              <w:t>15.9</w:t>
            </w:r>
          </w:p>
        </w:tc>
      </w:tr>
      <w:tr w:rsidR="00924706" w:rsidRPr="00203791" w14:paraId="4A62C7B8"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3EA5D78C" w14:textId="77777777" w:rsidR="00924706" w:rsidRPr="00833789" w:rsidRDefault="00924706" w:rsidP="00924706">
            <w:pPr>
              <w:jc w:val="left"/>
              <w:rPr>
                <w:color w:val="000000"/>
                <w:sz w:val="20"/>
                <w:szCs w:val="20"/>
              </w:rPr>
            </w:pPr>
            <w:r w:rsidRPr="00833789">
              <w:rPr>
                <w:color w:val="000000"/>
                <w:sz w:val="20"/>
                <w:szCs w:val="20"/>
              </w:rPr>
              <w:t>95,000</w:t>
            </w:r>
          </w:p>
        </w:tc>
        <w:tc>
          <w:tcPr>
            <w:tcW w:w="1000" w:type="pct"/>
            <w:tcBorders>
              <w:top w:val="nil"/>
              <w:left w:val="nil"/>
              <w:bottom w:val="single" w:sz="4" w:space="0" w:color="auto"/>
              <w:right w:val="single" w:sz="4" w:space="0" w:color="auto"/>
            </w:tcBorders>
            <w:shd w:val="clear" w:color="auto" w:fill="auto"/>
            <w:noWrap/>
            <w:vAlign w:val="center"/>
            <w:hideMark/>
          </w:tcPr>
          <w:p w14:paraId="7B4AE7FA" w14:textId="77777777" w:rsidR="00924706" w:rsidRPr="00833789" w:rsidRDefault="00924706" w:rsidP="00924706">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center"/>
            <w:hideMark/>
          </w:tcPr>
          <w:p w14:paraId="03B26506" w14:textId="77777777" w:rsidR="00924706" w:rsidRPr="00833789" w:rsidRDefault="00924706" w:rsidP="00924706">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center"/>
            <w:hideMark/>
          </w:tcPr>
          <w:p w14:paraId="6DDA4CC0" w14:textId="77777777" w:rsidR="00924706" w:rsidRPr="00833789" w:rsidRDefault="00924706" w:rsidP="00924706">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center"/>
            <w:hideMark/>
          </w:tcPr>
          <w:p w14:paraId="6ABF5D14" w14:textId="77777777" w:rsidR="00924706" w:rsidRPr="00833789" w:rsidRDefault="00924706" w:rsidP="00924706">
            <w:pPr>
              <w:jc w:val="center"/>
              <w:rPr>
                <w:color w:val="000000"/>
                <w:sz w:val="20"/>
                <w:szCs w:val="20"/>
              </w:rPr>
            </w:pPr>
            <w:r w:rsidRPr="00833789">
              <w:rPr>
                <w:color w:val="000000"/>
                <w:sz w:val="20"/>
                <w:szCs w:val="20"/>
              </w:rPr>
              <w:t>20.5</w:t>
            </w:r>
          </w:p>
        </w:tc>
      </w:tr>
      <w:tr w:rsidR="00924706" w:rsidRPr="00203791" w14:paraId="29E29A6C"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4A94B68F" w14:textId="77777777" w:rsidR="00924706" w:rsidRPr="00833789" w:rsidRDefault="00924706" w:rsidP="00924706">
            <w:pPr>
              <w:jc w:val="left"/>
              <w:rPr>
                <w:color w:val="000000"/>
                <w:sz w:val="20"/>
                <w:szCs w:val="20"/>
              </w:rPr>
            </w:pPr>
            <w:r w:rsidRPr="00833789">
              <w:rPr>
                <w:color w:val="000000"/>
                <w:sz w:val="20"/>
                <w:szCs w:val="20"/>
              </w:rPr>
              <w:t>150,000</w:t>
            </w:r>
          </w:p>
        </w:tc>
        <w:tc>
          <w:tcPr>
            <w:tcW w:w="1000" w:type="pct"/>
            <w:tcBorders>
              <w:top w:val="nil"/>
              <w:left w:val="nil"/>
              <w:bottom w:val="single" w:sz="4" w:space="0" w:color="auto"/>
              <w:right w:val="single" w:sz="4" w:space="0" w:color="auto"/>
            </w:tcBorders>
            <w:shd w:val="clear" w:color="auto" w:fill="auto"/>
            <w:noWrap/>
            <w:vAlign w:val="center"/>
            <w:hideMark/>
          </w:tcPr>
          <w:p w14:paraId="462C6830" w14:textId="77777777" w:rsidR="00924706" w:rsidRPr="00833789" w:rsidRDefault="00924706" w:rsidP="00924706">
            <w:pPr>
              <w:jc w:val="center"/>
              <w:rPr>
                <w:color w:val="000000"/>
                <w:sz w:val="20"/>
                <w:szCs w:val="20"/>
              </w:rPr>
            </w:pPr>
            <w:r w:rsidRPr="00833789">
              <w:rPr>
                <w:color w:val="000000"/>
                <w:sz w:val="20"/>
                <w:szCs w:val="20"/>
              </w:rPr>
              <w:t>63</w:t>
            </w:r>
          </w:p>
        </w:tc>
        <w:tc>
          <w:tcPr>
            <w:tcW w:w="1000" w:type="pct"/>
            <w:tcBorders>
              <w:top w:val="nil"/>
              <w:left w:val="nil"/>
              <w:bottom w:val="single" w:sz="4" w:space="0" w:color="auto"/>
              <w:right w:val="single" w:sz="4" w:space="0" w:color="auto"/>
            </w:tcBorders>
            <w:shd w:val="clear" w:color="auto" w:fill="auto"/>
            <w:noWrap/>
            <w:vAlign w:val="center"/>
            <w:hideMark/>
          </w:tcPr>
          <w:p w14:paraId="30A5C3EB" w14:textId="77777777" w:rsidR="00924706" w:rsidRPr="00833789" w:rsidRDefault="00924706" w:rsidP="00924706">
            <w:pPr>
              <w:jc w:val="center"/>
              <w:rPr>
                <w:color w:val="000000"/>
                <w:sz w:val="20"/>
                <w:szCs w:val="20"/>
              </w:rPr>
            </w:pPr>
            <w:r w:rsidRPr="00833789">
              <w:rPr>
                <w:color w:val="000000"/>
                <w:sz w:val="20"/>
                <w:szCs w:val="20"/>
              </w:rPr>
              <w:t>45.6</w:t>
            </w:r>
          </w:p>
        </w:tc>
        <w:tc>
          <w:tcPr>
            <w:tcW w:w="1000" w:type="pct"/>
            <w:tcBorders>
              <w:top w:val="nil"/>
              <w:left w:val="nil"/>
              <w:bottom w:val="single" w:sz="4" w:space="0" w:color="auto"/>
              <w:right w:val="single" w:sz="4" w:space="0" w:color="auto"/>
            </w:tcBorders>
            <w:shd w:val="clear" w:color="auto" w:fill="auto"/>
            <w:noWrap/>
            <w:vAlign w:val="center"/>
            <w:hideMark/>
          </w:tcPr>
          <w:p w14:paraId="6259D6FA" w14:textId="77777777" w:rsidR="00924706" w:rsidRPr="00833789" w:rsidRDefault="00924706" w:rsidP="00924706">
            <w:pPr>
              <w:jc w:val="center"/>
              <w:rPr>
                <w:color w:val="000000"/>
                <w:sz w:val="20"/>
                <w:szCs w:val="20"/>
              </w:rPr>
            </w:pPr>
            <w:r w:rsidRPr="00833789">
              <w:rPr>
                <w:color w:val="000000"/>
                <w:sz w:val="20"/>
                <w:szCs w:val="20"/>
              </w:rPr>
              <w:t>17</w:t>
            </w:r>
          </w:p>
        </w:tc>
        <w:tc>
          <w:tcPr>
            <w:tcW w:w="1000" w:type="pct"/>
            <w:tcBorders>
              <w:top w:val="nil"/>
              <w:left w:val="nil"/>
              <w:bottom w:val="single" w:sz="4" w:space="0" w:color="auto"/>
              <w:right w:val="single" w:sz="4" w:space="0" w:color="auto"/>
            </w:tcBorders>
            <w:shd w:val="clear" w:color="auto" w:fill="auto"/>
            <w:noWrap/>
            <w:vAlign w:val="center"/>
            <w:hideMark/>
          </w:tcPr>
          <w:p w14:paraId="2B990F09" w14:textId="77777777" w:rsidR="00924706" w:rsidRPr="00833789" w:rsidRDefault="00924706" w:rsidP="00924706">
            <w:pPr>
              <w:jc w:val="center"/>
              <w:rPr>
                <w:color w:val="000000"/>
                <w:sz w:val="20"/>
                <w:szCs w:val="20"/>
              </w:rPr>
            </w:pPr>
            <w:r w:rsidRPr="00833789">
              <w:rPr>
                <w:color w:val="000000"/>
                <w:sz w:val="20"/>
                <w:szCs w:val="20"/>
              </w:rPr>
              <w:t>38.6</w:t>
            </w:r>
          </w:p>
        </w:tc>
      </w:tr>
      <w:tr w:rsidR="00924706" w:rsidRPr="00203791" w14:paraId="091F3917"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754AE604" w14:textId="77777777" w:rsidR="00924706" w:rsidRPr="00833789" w:rsidRDefault="00924706" w:rsidP="00924706">
            <w:pPr>
              <w:jc w:val="left"/>
              <w:rPr>
                <w:color w:val="000000"/>
                <w:sz w:val="20"/>
                <w:szCs w:val="20"/>
              </w:rPr>
            </w:pPr>
            <w:r w:rsidRPr="00833789">
              <w:rPr>
                <w:color w:val="000000"/>
                <w:sz w:val="20"/>
                <w:szCs w:val="20"/>
              </w:rPr>
              <w:t>250,000</w:t>
            </w:r>
          </w:p>
        </w:tc>
        <w:tc>
          <w:tcPr>
            <w:tcW w:w="1000" w:type="pct"/>
            <w:tcBorders>
              <w:top w:val="nil"/>
              <w:left w:val="nil"/>
              <w:bottom w:val="single" w:sz="4" w:space="0" w:color="auto"/>
              <w:right w:val="single" w:sz="4" w:space="0" w:color="auto"/>
            </w:tcBorders>
            <w:shd w:val="clear" w:color="auto" w:fill="auto"/>
            <w:noWrap/>
            <w:vAlign w:val="center"/>
            <w:hideMark/>
          </w:tcPr>
          <w:p w14:paraId="55671DEA" w14:textId="77777777" w:rsidR="00924706" w:rsidRPr="00833789" w:rsidRDefault="00924706" w:rsidP="00924706">
            <w:pPr>
              <w:jc w:val="center"/>
              <w:rPr>
                <w:color w:val="000000"/>
                <w:sz w:val="20"/>
                <w:szCs w:val="20"/>
              </w:rPr>
            </w:pPr>
            <w:r w:rsidRPr="00833789">
              <w:rPr>
                <w:color w:val="000000"/>
                <w:sz w:val="20"/>
                <w:szCs w:val="20"/>
              </w:rPr>
              <w:t>20</w:t>
            </w:r>
          </w:p>
        </w:tc>
        <w:tc>
          <w:tcPr>
            <w:tcW w:w="1000" w:type="pct"/>
            <w:tcBorders>
              <w:top w:val="nil"/>
              <w:left w:val="nil"/>
              <w:bottom w:val="single" w:sz="4" w:space="0" w:color="auto"/>
              <w:right w:val="single" w:sz="4" w:space="0" w:color="auto"/>
            </w:tcBorders>
            <w:shd w:val="clear" w:color="auto" w:fill="auto"/>
            <w:noWrap/>
            <w:vAlign w:val="center"/>
            <w:hideMark/>
          </w:tcPr>
          <w:p w14:paraId="6FF37A96" w14:textId="77777777" w:rsidR="00924706" w:rsidRPr="00833789" w:rsidRDefault="00924706" w:rsidP="00924706">
            <w:pPr>
              <w:jc w:val="center"/>
              <w:rPr>
                <w:color w:val="000000"/>
                <w:sz w:val="20"/>
                <w:szCs w:val="20"/>
              </w:rPr>
            </w:pPr>
            <w:r w:rsidRPr="00833789">
              <w:rPr>
                <w:color w:val="000000"/>
                <w:sz w:val="20"/>
                <w:szCs w:val="20"/>
              </w:rPr>
              <w:t>14.5</w:t>
            </w:r>
          </w:p>
        </w:tc>
        <w:tc>
          <w:tcPr>
            <w:tcW w:w="1000" w:type="pct"/>
            <w:tcBorders>
              <w:top w:val="nil"/>
              <w:left w:val="nil"/>
              <w:bottom w:val="single" w:sz="4" w:space="0" w:color="auto"/>
              <w:right w:val="single" w:sz="4" w:space="0" w:color="auto"/>
            </w:tcBorders>
            <w:shd w:val="clear" w:color="auto" w:fill="auto"/>
            <w:noWrap/>
            <w:vAlign w:val="center"/>
            <w:hideMark/>
          </w:tcPr>
          <w:p w14:paraId="6AB2D1DD" w14:textId="77777777" w:rsidR="00924706" w:rsidRPr="00833789" w:rsidRDefault="00924706" w:rsidP="00924706">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center"/>
            <w:hideMark/>
          </w:tcPr>
          <w:p w14:paraId="6929F169" w14:textId="77777777" w:rsidR="00924706" w:rsidRPr="00833789" w:rsidRDefault="00924706" w:rsidP="00924706">
            <w:pPr>
              <w:jc w:val="center"/>
              <w:rPr>
                <w:color w:val="000000"/>
                <w:sz w:val="20"/>
                <w:szCs w:val="20"/>
              </w:rPr>
            </w:pPr>
            <w:r w:rsidRPr="00833789">
              <w:rPr>
                <w:color w:val="000000"/>
                <w:sz w:val="20"/>
                <w:szCs w:val="20"/>
              </w:rPr>
              <w:t>25</w:t>
            </w:r>
          </w:p>
        </w:tc>
      </w:tr>
      <w:tr w:rsidR="00924706" w:rsidRPr="00203791" w14:paraId="2E1FA06C"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0DDDE912" w14:textId="77777777" w:rsidR="00924706" w:rsidRPr="00833789" w:rsidRDefault="00924706" w:rsidP="00924706">
            <w:pPr>
              <w:jc w:val="left"/>
              <w:rPr>
                <w:b/>
                <w:bCs/>
                <w:color w:val="000000"/>
                <w:sz w:val="20"/>
                <w:szCs w:val="20"/>
              </w:rPr>
            </w:pPr>
            <w:r w:rsidRPr="00833789">
              <w:rPr>
                <w:b/>
                <w:bCs/>
                <w:color w:val="000000"/>
                <w:sz w:val="20"/>
                <w:szCs w:val="20"/>
              </w:rPr>
              <w:t>All levels</w:t>
            </w:r>
          </w:p>
        </w:tc>
        <w:tc>
          <w:tcPr>
            <w:tcW w:w="1000" w:type="pct"/>
            <w:tcBorders>
              <w:top w:val="nil"/>
              <w:left w:val="nil"/>
              <w:bottom w:val="single" w:sz="4" w:space="0" w:color="auto"/>
              <w:right w:val="single" w:sz="4" w:space="0" w:color="auto"/>
            </w:tcBorders>
            <w:shd w:val="clear" w:color="auto" w:fill="auto"/>
            <w:noWrap/>
            <w:vAlign w:val="center"/>
            <w:hideMark/>
          </w:tcPr>
          <w:p w14:paraId="1543167B" w14:textId="77777777" w:rsidR="00924706" w:rsidRPr="00833789" w:rsidRDefault="00924706" w:rsidP="00924706">
            <w:pPr>
              <w:jc w:val="center"/>
              <w:rPr>
                <w:b/>
                <w:bCs/>
                <w:color w:val="000000"/>
                <w:sz w:val="20"/>
                <w:szCs w:val="20"/>
              </w:rPr>
            </w:pPr>
            <w:r w:rsidRPr="00833789">
              <w:rPr>
                <w:b/>
                <w:bCs/>
                <w:color w:val="000000"/>
                <w:sz w:val="20"/>
                <w:szCs w:val="20"/>
              </w:rPr>
              <w:t>138</w:t>
            </w:r>
          </w:p>
        </w:tc>
        <w:tc>
          <w:tcPr>
            <w:tcW w:w="1000" w:type="pct"/>
            <w:tcBorders>
              <w:top w:val="single" w:sz="4" w:space="0" w:color="auto"/>
              <w:left w:val="nil"/>
              <w:bottom w:val="single" w:sz="4" w:space="0" w:color="auto"/>
              <w:right w:val="nil"/>
            </w:tcBorders>
            <w:shd w:val="clear" w:color="auto" w:fill="auto"/>
            <w:noWrap/>
            <w:vAlign w:val="center"/>
            <w:hideMark/>
          </w:tcPr>
          <w:p w14:paraId="49C23656" w14:textId="77777777" w:rsidR="00924706" w:rsidRPr="00833789" w:rsidRDefault="00924706" w:rsidP="00924706">
            <w:pPr>
              <w:jc w:val="center"/>
              <w:rPr>
                <w:b/>
                <w:bCs/>
                <w:color w:val="000000"/>
                <w:sz w:val="20"/>
                <w:szCs w:val="20"/>
              </w:rPr>
            </w:pPr>
            <w:r w:rsidRPr="00833789">
              <w:rPr>
                <w:b/>
                <w:bCs/>
                <w:color w:val="000000"/>
                <w:sz w:val="20"/>
                <w:szCs w:val="20"/>
              </w:rPr>
              <w:t>100</w:t>
            </w:r>
          </w:p>
        </w:tc>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3AAB7049" w14:textId="77777777" w:rsidR="00924706" w:rsidRPr="00833789" w:rsidRDefault="00924706" w:rsidP="00924706">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center"/>
            <w:hideMark/>
          </w:tcPr>
          <w:p w14:paraId="5DFF81B3" w14:textId="77777777" w:rsidR="00924706" w:rsidRPr="00833789" w:rsidRDefault="00924706" w:rsidP="00924706">
            <w:pPr>
              <w:jc w:val="center"/>
              <w:rPr>
                <w:b/>
                <w:bCs/>
                <w:color w:val="000000"/>
                <w:sz w:val="20"/>
                <w:szCs w:val="20"/>
              </w:rPr>
            </w:pPr>
            <w:r w:rsidRPr="00833789">
              <w:rPr>
                <w:b/>
                <w:bCs/>
                <w:color w:val="000000"/>
                <w:sz w:val="20"/>
                <w:szCs w:val="20"/>
              </w:rPr>
              <w:t>100</w:t>
            </w:r>
          </w:p>
        </w:tc>
      </w:tr>
    </w:tbl>
    <w:p w14:paraId="0E5A1466" w14:textId="77777777" w:rsidR="00924706" w:rsidRPr="00203791" w:rsidRDefault="00924706" w:rsidP="00924706">
      <w:pPr>
        <w:pStyle w:val="Caption"/>
        <w:keepNext/>
        <w:keepLines/>
        <w:spacing w:before="240"/>
        <w:rPr>
          <w:rFonts w:cs="Times New Roman"/>
          <w:i/>
          <w:iCs/>
          <w:sz w:val="22"/>
          <w:szCs w:val="22"/>
          <w:lang w:val="en-GB"/>
        </w:rPr>
      </w:pPr>
      <w:r w:rsidRPr="00203791">
        <w:rPr>
          <w:rFonts w:cs="Times New Roman"/>
          <w:b/>
          <w:bCs/>
          <w:sz w:val="22"/>
          <w:szCs w:val="22"/>
          <w:lang w:val="en-GB"/>
        </w:rPr>
        <w:t>Table 3.</w:t>
      </w:r>
      <w:r w:rsidRPr="00203791">
        <w:rPr>
          <w:rFonts w:cs="Times New Roman"/>
          <w:sz w:val="22"/>
          <w:szCs w:val="22"/>
          <w:lang w:val="en-GB"/>
        </w:rPr>
        <w:t xml:space="preserve"> </w:t>
      </w:r>
      <w:r w:rsidRPr="00203791">
        <w:rPr>
          <w:rFonts w:cs="Times New Roman"/>
          <w:b/>
          <w:bCs/>
          <w:sz w:val="22"/>
          <w:szCs w:val="22"/>
          <w:lang w:val="en-GB"/>
        </w:rPr>
        <w:t xml:space="preserve">Comparison of projects </w:t>
      </w:r>
      <w:r>
        <w:rPr>
          <w:rFonts w:cs="Times New Roman"/>
          <w:b/>
          <w:bCs/>
          <w:sz w:val="22"/>
          <w:szCs w:val="22"/>
          <w:lang w:val="en-GB"/>
        </w:rPr>
        <w:t xml:space="preserve">involving enabling activities </w:t>
      </w:r>
      <w:r w:rsidRPr="00203791">
        <w:rPr>
          <w:rFonts w:cs="Times New Roman"/>
          <w:b/>
          <w:bCs/>
          <w:sz w:val="22"/>
          <w:szCs w:val="22"/>
          <w:lang w:val="en-GB"/>
        </w:rPr>
        <w:t>in the total portfolio and sample by agenc</w:t>
      </w:r>
      <w:r>
        <w:rPr>
          <w:rFonts w:cs="Times New Roman"/>
          <w:b/>
          <w:bCs/>
          <w:sz w:val="22"/>
          <w:szCs w:val="22"/>
          <w:lang w:val="en-GB"/>
        </w:rPr>
        <w:t>y</w:t>
      </w:r>
    </w:p>
    <w:tbl>
      <w:tblPr>
        <w:tblW w:w="5000" w:type="pct"/>
        <w:tblLook w:val="04A0" w:firstRow="1" w:lastRow="0" w:firstColumn="1" w:lastColumn="0" w:noHBand="0" w:noVBand="1"/>
      </w:tblPr>
      <w:tblGrid>
        <w:gridCol w:w="1838"/>
        <w:gridCol w:w="1595"/>
        <w:gridCol w:w="2171"/>
        <w:gridCol w:w="1719"/>
        <w:gridCol w:w="2027"/>
      </w:tblGrid>
      <w:tr w:rsidR="00924706" w:rsidRPr="00F10312" w14:paraId="1C805079" w14:textId="77777777" w:rsidTr="00924706">
        <w:trPr>
          <w:trHeight w:val="320"/>
        </w:trPr>
        <w:tc>
          <w:tcPr>
            <w:tcW w:w="9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CD3345" w14:textId="77777777" w:rsidR="00924706" w:rsidRPr="00833789" w:rsidRDefault="00924706" w:rsidP="00924706">
            <w:pPr>
              <w:widowControl w:val="0"/>
              <w:jc w:val="center"/>
              <w:rPr>
                <w:b/>
                <w:bCs/>
                <w:color w:val="000000"/>
                <w:sz w:val="20"/>
                <w:szCs w:val="20"/>
              </w:rPr>
            </w:pPr>
            <w:r>
              <w:rPr>
                <w:b/>
                <w:bCs/>
                <w:color w:val="000000"/>
                <w:sz w:val="20"/>
                <w:szCs w:val="20"/>
              </w:rPr>
              <w:t>Implementing a</w:t>
            </w:r>
            <w:r w:rsidRPr="00833789">
              <w:rPr>
                <w:b/>
                <w:bCs/>
                <w:color w:val="000000"/>
                <w:sz w:val="20"/>
                <w:szCs w:val="20"/>
              </w:rPr>
              <w:t>genc</w:t>
            </w:r>
            <w:r>
              <w:rPr>
                <w:b/>
                <w:bCs/>
                <w:color w:val="000000"/>
                <w:sz w:val="20"/>
                <w:szCs w:val="20"/>
              </w:rPr>
              <w:t>y</w:t>
            </w:r>
          </w:p>
        </w:tc>
        <w:tc>
          <w:tcPr>
            <w:tcW w:w="853" w:type="pct"/>
            <w:tcBorders>
              <w:top w:val="single" w:sz="4" w:space="0" w:color="auto"/>
              <w:left w:val="nil"/>
              <w:bottom w:val="single" w:sz="4" w:space="0" w:color="auto"/>
              <w:right w:val="single" w:sz="4" w:space="0" w:color="auto"/>
            </w:tcBorders>
            <w:shd w:val="clear" w:color="auto" w:fill="auto"/>
            <w:noWrap/>
            <w:vAlign w:val="center"/>
            <w:hideMark/>
          </w:tcPr>
          <w:p w14:paraId="4B34A9F8" w14:textId="77777777" w:rsidR="00924706" w:rsidRPr="00833789" w:rsidRDefault="00924706" w:rsidP="00924706">
            <w:pPr>
              <w:keepNext/>
              <w:keepLines/>
              <w:jc w:val="center"/>
              <w:rPr>
                <w:b/>
                <w:bCs/>
                <w:color w:val="000000"/>
                <w:sz w:val="20"/>
                <w:szCs w:val="20"/>
              </w:rPr>
            </w:pPr>
            <w:r w:rsidRPr="00833789">
              <w:rPr>
                <w:b/>
                <w:bCs/>
                <w:color w:val="000000"/>
                <w:sz w:val="20"/>
                <w:szCs w:val="20"/>
              </w:rPr>
              <w:t>Portfolio</w:t>
            </w:r>
          </w:p>
        </w:tc>
        <w:tc>
          <w:tcPr>
            <w:tcW w:w="1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96902" w14:textId="77777777" w:rsidR="00924706" w:rsidRPr="00833789" w:rsidRDefault="00924706" w:rsidP="00924706">
            <w:pPr>
              <w:keepNext/>
              <w:keepLines/>
              <w:jc w:val="center"/>
              <w:rPr>
                <w:b/>
                <w:bCs/>
                <w:color w:val="000000"/>
                <w:sz w:val="20"/>
                <w:szCs w:val="20"/>
              </w:rPr>
            </w:pPr>
            <w:r w:rsidRPr="00833789">
              <w:rPr>
                <w:b/>
                <w:bCs/>
                <w:color w:val="000000"/>
                <w:sz w:val="20"/>
                <w:szCs w:val="20"/>
              </w:rPr>
              <w:t>Percentage in portfolio</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6CEE4A5D" w14:textId="77777777" w:rsidR="00924706" w:rsidRPr="00833789" w:rsidRDefault="00924706" w:rsidP="00924706">
            <w:pPr>
              <w:keepNext/>
              <w:keepLines/>
              <w:jc w:val="center"/>
              <w:rPr>
                <w:b/>
                <w:bCs/>
                <w:color w:val="000000"/>
                <w:sz w:val="20"/>
                <w:szCs w:val="20"/>
              </w:rPr>
            </w:pPr>
            <w:r w:rsidRPr="00833789">
              <w:rPr>
                <w:b/>
                <w:bCs/>
                <w:color w:val="000000"/>
                <w:sz w:val="20"/>
                <w:szCs w:val="20"/>
              </w:rPr>
              <w:t>Sample</w:t>
            </w:r>
          </w:p>
        </w:tc>
        <w:tc>
          <w:tcPr>
            <w:tcW w:w="1084" w:type="pct"/>
            <w:tcBorders>
              <w:top w:val="single" w:sz="4" w:space="0" w:color="auto"/>
              <w:left w:val="nil"/>
              <w:bottom w:val="single" w:sz="4" w:space="0" w:color="auto"/>
              <w:right w:val="single" w:sz="4" w:space="0" w:color="auto"/>
            </w:tcBorders>
            <w:shd w:val="clear" w:color="auto" w:fill="auto"/>
            <w:noWrap/>
            <w:vAlign w:val="center"/>
            <w:hideMark/>
          </w:tcPr>
          <w:p w14:paraId="0CA7CD6C" w14:textId="77777777" w:rsidR="00924706" w:rsidRPr="00833789" w:rsidRDefault="00924706" w:rsidP="00924706">
            <w:pPr>
              <w:keepNext/>
              <w:keepLines/>
              <w:jc w:val="center"/>
              <w:rPr>
                <w:b/>
                <w:bCs/>
                <w:color w:val="000000"/>
                <w:sz w:val="20"/>
                <w:szCs w:val="20"/>
              </w:rPr>
            </w:pPr>
            <w:r w:rsidRPr="00833789">
              <w:rPr>
                <w:b/>
                <w:bCs/>
                <w:color w:val="000000"/>
                <w:sz w:val="20"/>
                <w:szCs w:val="20"/>
              </w:rPr>
              <w:t>Percentage in sample</w:t>
            </w:r>
          </w:p>
        </w:tc>
      </w:tr>
      <w:tr w:rsidR="00924706" w:rsidRPr="00F10312" w14:paraId="365A8F1F"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019BFA31" w14:textId="77777777" w:rsidR="00924706" w:rsidRPr="00833789" w:rsidRDefault="00924706" w:rsidP="00924706">
            <w:pPr>
              <w:widowControl w:val="0"/>
              <w:jc w:val="left"/>
              <w:rPr>
                <w:color w:val="000000"/>
                <w:sz w:val="20"/>
                <w:szCs w:val="20"/>
              </w:rPr>
            </w:pPr>
            <w:r w:rsidRPr="00833789">
              <w:rPr>
                <w:color w:val="000000"/>
                <w:sz w:val="20"/>
                <w:szCs w:val="20"/>
              </w:rPr>
              <w:t>UNEP</w:t>
            </w:r>
          </w:p>
        </w:tc>
        <w:tc>
          <w:tcPr>
            <w:tcW w:w="853" w:type="pct"/>
            <w:tcBorders>
              <w:top w:val="nil"/>
              <w:left w:val="nil"/>
              <w:bottom w:val="single" w:sz="4" w:space="0" w:color="auto"/>
              <w:right w:val="single" w:sz="4" w:space="0" w:color="auto"/>
            </w:tcBorders>
            <w:shd w:val="clear" w:color="auto" w:fill="auto"/>
            <w:noWrap/>
            <w:vAlign w:val="center"/>
            <w:hideMark/>
          </w:tcPr>
          <w:p w14:paraId="57D9E12C" w14:textId="77777777" w:rsidR="00924706" w:rsidRPr="00833789" w:rsidRDefault="00924706" w:rsidP="00924706">
            <w:pPr>
              <w:keepNext/>
              <w:keepLines/>
              <w:jc w:val="center"/>
              <w:rPr>
                <w:color w:val="000000"/>
                <w:sz w:val="20"/>
                <w:szCs w:val="20"/>
              </w:rPr>
            </w:pPr>
            <w:r w:rsidRPr="00833789">
              <w:rPr>
                <w:color w:val="000000"/>
                <w:sz w:val="20"/>
                <w:szCs w:val="20"/>
              </w:rPr>
              <w:t>81</w:t>
            </w:r>
          </w:p>
        </w:tc>
        <w:tc>
          <w:tcPr>
            <w:tcW w:w="1161" w:type="pct"/>
            <w:tcBorders>
              <w:top w:val="nil"/>
              <w:left w:val="nil"/>
              <w:bottom w:val="single" w:sz="4" w:space="0" w:color="auto"/>
              <w:right w:val="single" w:sz="4" w:space="0" w:color="auto"/>
            </w:tcBorders>
            <w:shd w:val="clear" w:color="auto" w:fill="auto"/>
            <w:noWrap/>
            <w:vAlign w:val="center"/>
            <w:hideMark/>
          </w:tcPr>
          <w:p w14:paraId="5CA037BD" w14:textId="77777777" w:rsidR="00924706" w:rsidRPr="00833789" w:rsidRDefault="00924706" w:rsidP="00924706">
            <w:pPr>
              <w:keepNext/>
              <w:keepLines/>
              <w:jc w:val="center"/>
              <w:rPr>
                <w:color w:val="000000"/>
                <w:sz w:val="20"/>
                <w:szCs w:val="20"/>
              </w:rPr>
            </w:pPr>
            <w:r w:rsidRPr="00833789">
              <w:rPr>
                <w:color w:val="000000"/>
                <w:sz w:val="20"/>
                <w:szCs w:val="20"/>
              </w:rPr>
              <w:t>58.7</w:t>
            </w:r>
          </w:p>
        </w:tc>
        <w:tc>
          <w:tcPr>
            <w:tcW w:w="919" w:type="pct"/>
            <w:tcBorders>
              <w:top w:val="nil"/>
              <w:left w:val="nil"/>
              <w:bottom w:val="single" w:sz="4" w:space="0" w:color="auto"/>
              <w:right w:val="single" w:sz="4" w:space="0" w:color="auto"/>
            </w:tcBorders>
            <w:shd w:val="clear" w:color="auto" w:fill="auto"/>
            <w:noWrap/>
            <w:vAlign w:val="center"/>
            <w:hideMark/>
          </w:tcPr>
          <w:p w14:paraId="09874267" w14:textId="77777777" w:rsidR="00924706" w:rsidRPr="00833789" w:rsidRDefault="00924706" w:rsidP="00924706">
            <w:pPr>
              <w:keepNext/>
              <w:keepLines/>
              <w:jc w:val="center"/>
              <w:rPr>
                <w:color w:val="000000"/>
                <w:sz w:val="20"/>
                <w:szCs w:val="20"/>
              </w:rPr>
            </w:pPr>
            <w:r w:rsidRPr="00833789">
              <w:rPr>
                <w:color w:val="000000"/>
                <w:sz w:val="20"/>
                <w:szCs w:val="20"/>
              </w:rPr>
              <w:t>22</w:t>
            </w:r>
          </w:p>
        </w:tc>
        <w:tc>
          <w:tcPr>
            <w:tcW w:w="1084" w:type="pct"/>
            <w:tcBorders>
              <w:top w:val="nil"/>
              <w:left w:val="nil"/>
              <w:bottom w:val="single" w:sz="4" w:space="0" w:color="auto"/>
              <w:right w:val="single" w:sz="4" w:space="0" w:color="auto"/>
            </w:tcBorders>
            <w:shd w:val="clear" w:color="auto" w:fill="auto"/>
            <w:noWrap/>
            <w:vAlign w:val="center"/>
            <w:hideMark/>
          </w:tcPr>
          <w:p w14:paraId="250B1CBF" w14:textId="77777777" w:rsidR="00924706" w:rsidRPr="00833789" w:rsidRDefault="00924706" w:rsidP="00924706">
            <w:pPr>
              <w:keepNext/>
              <w:keepLines/>
              <w:jc w:val="center"/>
              <w:rPr>
                <w:color w:val="000000"/>
                <w:sz w:val="20"/>
                <w:szCs w:val="20"/>
              </w:rPr>
            </w:pPr>
            <w:r w:rsidRPr="00833789">
              <w:rPr>
                <w:color w:val="000000"/>
                <w:sz w:val="20"/>
                <w:szCs w:val="20"/>
              </w:rPr>
              <w:t>50</w:t>
            </w:r>
          </w:p>
        </w:tc>
      </w:tr>
      <w:tr w:rsidR="00924706" w:rsidRPr="00F10312" w14:paraId="5B24DD58"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4B3179E5" w14:textId="77777777" w:rsidR="00924706" w:rsidRPr="00833789" w:rsidRDefault="00924706" w:rsidP="00924706">
            <w:pPr>
              <w:widowControl w:val="0"/>
              <w:jc w:val="left"/>
              <w:rPr>
                <w:color w:val="000000"/>
                <w:sz w:val="20"/>
                <w:szCs w:val="20"/>
              </w:rPr>
            </w:pPr>
            <w:r w:rsidRPr="00833789">
              <w:rPr>
                <w:color w:val="000000"/>
                <w:sz w:val="20"/>
                <w:szCs w:val="20"/>
              </w:rPr>
              <w:t>UNIDO</w:t>
            </w:r>
          </w:p>
        </w:tc>
        <w:tc>
          <w:tcPr>
            <w:tcW w:w="853" w:type="pct"/>
            <w:tcBorders>
              <w:top w:val="nil"/>
              <w:left w:val="nil"/>
              <w:bottom w:val="single" w:sz="4" w:space="0" w:color="auto"/>
              <w:right w:val="single" w:sz="4" w:space="0" w:color="auto"/>
            </w:tcBorders>
            <w:shd w:val="clear" w:color="auto" w:fill="auto"/>
            <w:noWrap/>
            <w:vAlign w:val="center"/>
            <w:hideMark/>
          </w:tcPr>
          <w:p w14:paraId="441E13AB" w14:textId="77777777" w:rsidR="00924706" w:rsidRPr="00833789" w:rsidRDefault="00924706" w:rsidP="00924706">
            <w:pPr>
              <w:keepNext/>
              <w:keepLines/>
              <w:jc w:val="center"/>
              <w:rPr>
                <w:color w:val="000000"/>
                <w:sz w:val="20"/>
                <w:szCs w:val="20"/>
              </w:rPr>
            </w:pPr>
            <w:r w:rsidRPr="00833789">
              <w:rPr>
                <w:color w:val="000000"/>
                <w:sz w:val="20"/>
                <w:szCs w:val="20"/>
              </w:rPr>
              <w:t>24</w:t>
            </w:r>
          </w:p>
        </w:tc>
        <w:tc>
          <w:tcPr>
            <w:tcW w:w="1161" w:type="pct"/>
            <w:tcBorders>
              <w:top w:val="nil"/>
              <w:left w:val="nil"/>
              <w:bottom w:val="single" w:sz="4" w:space="0" w:color="auto"/>
              <w:right w:val="single" w:sz="4" w:space="0" w:color="auto"/>
            </w:tcBorders>
            <w:shd w:val="clear" w:color="auto" w:fill="auto"/>
            <w:noWrap/>
            <w:vAlign w:val="center"/>
            <w:hideMark/>
          </w:tcPr>
          <w:p w14:paraId="50E559EB" w14:textId="77777777" w:rsidR="00924706" w:rsidRPr="00833789" w:rsidRDefault="00924706" w:rsidP="00924706">
            <w:pPr>
              <w:keepNext/>
              <w:keepLines/>
              <w:jc w:val="center"/>
              <w:rPr>
                <w:color w:val="000000"/>
                <w:sz w:val="20"/>
                <w:szCs w:val="20"/>
              </w:rPr>
            </w:pPr>
            <w:r w:rsidRPr="00833789">
              <w:rPr>
                <w:color w:val="000000"/>
                <w:sz w:val="20"/>
                <w:szCs w:val="20"/>
              </w:rPr>
              <w:t>17.4</w:t>
            </w:r>
          </w:p>
        </w:tc>
        <w:tc>
          <w:tcPr>
            <w:tcW w:w="919" w:type="pct"/>
            <w:tcBorders>
              <w:top w:val="nil"/>
              <w:left w:val="nil"/>
              <w:bottom w:val="single" w:sz="4" w:space="0" w:color="auto"/>
              <w:right w:val="single" w:sz="4" w:space="0" w:color="auto"/>
            </w:tcBorders>
            <w:shd w:val="clear" w:color="auto" w:fill="auto"/>
            <w:noWrap/>
            <w:vAlign w:val="center"/>
            <w:hideMark/>
          </w:tcPr>
          <w:p w14:paraId="09B75B33" w14:textId="77777777" w:rsidR="00924706" w:rsidRPr="00833789" w:rsidRDefault="00924706" w:rsidP="00924706">
            <w:pPr>
              <w:keepNext/>
              <w:keepLines/>
              <w:jc w:val="center"/>
              <w:rPr>
                <w:color w:val="000000"/>
                <w:sz w:val="20"/>
                <w:szCs w:val="20"/>
              </w:rPr>
            </w:pPr>
            <w:r w:rsidRPr="00833789">
              <w:rPr>
                <w:color w:val="000000"/>
                <w:sz w:val="20"/>
                <w:szCs w:val="20"/>
              </w:rPr>
              <w:t>12</w:t>
            </w:r>
          </w:p>
        </w:tc>
        <w:tc>
          <w:tcPr>
            <w:tcW w:w="1084" w:type="pct"/>
            <w:tcBorders>
              <w:top w:val="nil"/>
              <w:left w:val="nil"/>
              <w:bottom w:val="single" w:sz="4" w:space="0" w:color="auto"/>
              <w:right w:val="single" w:sz="4" w:space="0" w:color="auto"/>
            </w:tcBorders>
            <w:shd w:val="clear" w:color="auto" w:fill="auto"/>
            <w:noWrap/>
            <w:vAlign w:val="center"/>
            <w:hideMark/>
          </w:tcPr>
          <w:p w14:paraId="5A326A4C" w14:textId="77777777" w:rsidR="00924706" w:rsidRPr="00833789" w:rsidRDefault="00924706" w:rsidP="00924706">
            <w:pPr>
              <w:keepNext/>
              <w:keepLines/>
              <w:jc w:val="center"/>
              <w:rPr>
                <w:color w:val="000000"/>
                <w:sz w:val="20"/>
                <w:szCs w:val="20"/>
              </w:rPr>
            </w:pPr>
            <w:r w:rsidRPr="00833789">
              <w:rPr>
                <w:color w:val="000000"/>
                <w:sz w:val="20"/>
                <w:szCs w:val="20"/>
              </w:rPr>
              <w:t>27.3</w:t>
            </w:r>
          </w:p>
        </w:tc>
      </w:tr>
      <w:tr w:rsidR="00924706" w:rsidRPr="00F10312" w14:paraId="4C5411FF"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304C5CD9" w14:textId="77777777" w:rsidR="00924706" w:rsidRPr="00833789" w:rsidRDefault="00924706" w:rsidP="00924706">
            <w:pPr>
              <w:widowControl w:val="0"/>
              <w:jc w:val="left"/>
              <w:rPr>
                <w:color w:val="000000"/>
                <w:sz w:val="20"/>
                <w:szCs w:val="20"/>
              </w:rPr>
            </w:pPr>
            <w:r w:rsidRPr="00833789">
              <w:rPr>
                <w:color w:val="000000"/>
                <w:sz w:val="20"/>
                <w:szCs w:val="20"/>
              </w:rPr>
              <w:t>UNDP</w:t>
            </w:r>
          </w:p>
        </w:tc>
        <w:tc>
          <w:tcPr>
            <w:tcW w:w="853" w:type="pct"/>
            <w:tcBorders>
              <w:top w:val="nil"/>
              <w:left w:val="nil"/>
              <w:bottom w:val="single" w:sz="4" w:space="0" w:color="auto"/>
              <w:right w:val="single" w:sz="4" w:space="0" w:color="auto"/>
            </w:tcBorders>
            <w:shd w:val="clear" w:color="auto" w:fill="auto"/>
            <w:noWrap/>
            <w:vAlign w:val="center"/>
            <w:hideMark/>
          </w:tcPr>
          <w:p w14:paraId="7C92CF8A" w14:textId="77777777" w:rsidR="00924706" w:rsidRPr="00833789" w:rsidRDefault="00924706" w:rsidP="00924706">
            <w:pPr>
              <w:keepNext/>
              <w:keepLines/>
              <w:jc w:val="center"/>
              <w:rPr>
                <w:color w:val="000000"/>
                <w:sz w:val="20"/>
                <w:szCs w:val="20"/>
              </w:rPr>
            </w:pPr>
            <w:r w:rsidRPr="00833789">
              <w:rPr>
                <w:color w:val="000000"/>
                <w:sz w:val="20"/>
                <w:szCs w:val="20"/>
              </w:rPr>
              <w:t>9</w:t>
            </w:r>
          </w:p>
        </w:tc>
        <w:tc>
          <w:tcPr>
            <w:tcW w:w="1161" w:type="pct"/>
            <w:tcBorders>
              <w:top w:val="nil"/>
              <w:left w:val="nil"/>
              <w:bottom w:val="single" w:sz="4" w:space="0" w:color="auto"/>
              <w:right w:val="single" w:sz="4" w:space="0" w:color="auto"/>
            </w:tcBorders>
            <w:shd w:val="clear" w:color="auto" w:fill="auto"/>
            <w:noWrap/>
            <w:vAlign w:val="center"/>
            <w:hideMark/>
          </w:tcPr>
          <w:p w14:paraId="2730D1C0" w14:textId="77777777" w:rsidR="00924706" w:rsidRPr="00833789" w:rsidRDefault="00924706" w:rsidP="00924706">
            <w:pPr>
              <w:keepNext/>
              <w:keepLines/>
              <w:jc w:val="center"/>
              <w:rPr>
                <w:color w:val="000000"/>
                <w:sz w:val="20"/>
                <w:szCs w:val="20"/>
              </w:rPr>
            </w:pPr>
            <w:r w:rsidRPr="00833789">
              <w:rPr>
                <w:color w:val="000000"/>
                <w:sz w:val="20"/>
                <w:szCs w:val="20"/>
              </w:rPr>
              <w:t>6.5</w:t>
            </w:r>
          </w:p>
        </w:tc>
        <w:tc>
          <w:tcPr>
            <w:tcW w:w="919" w:type="pct"/>
            <w:tcBorders>
              <w:top w:val="nil"/>
              <w:left w:val="nil"/>
              <w:bottom w:val="single" w:sz="4" w:space="0" w:color="auto"/>
              <w:right w:val="single" w:sz="4" w:space="0" w:color="auto"/>
            </w:tcBorders>
            <w:shd w:val="clear" w:color="auto" w:fill="auto"/>
            <w:noWrap/>
            <w:vAlign w:val="center"/>
            <w:hideMark/>
          </w:tcPr>
          <w:p w14:paraId="16EB8CE4" w14:textId="77777777" w:rsidR="00924706" w:rsidRPr="00833789" w:rsidRDefault="00924706" w:rsidP="00924706">
            <w:pPr>
              <w:keepNext/>
              <w:keepLines/>
              <w:jc w:val="center"/>
              <w:rPr>
                <w:color w:val="000000"/>
                <w:sz w:val="20"/>
                <w:szCs w:val="20"/>
              </w:rPr>
            </w:pPr>
            <w:r w:rsidRPr="00833789">
              <w:rPr>
                <w:color w:val="000000"/>
                <w:sz w:val="20"/>
                <w:szCs w:val="20"/>
              </w:rPr>
              <w:t>3</w:t>
            </w:r>
          </w:p>
        </w:tc>
        <w:tc>
          <w:tcPr>
            <w:tcW w:w="1084" w:type="pct"/>
            <w:tcBorders>
              <w:top w:val="nil"/>
              <w:left w:val="nil"/>
              <w:bottom w:val="single" w:sz="4" w:space="0" w:color="auto"/>
              <w:right w:val="single" w:sz="4" w:space="0" w:color="auto"/>
            </w:tcBorders>
            <w:shd w:val="clear" w:color="auto" w:fill="auto"/>
            <w:noWrap/>
            <w:vAlign w:val="center"/>
            <w:hideMark/>
          </w:tcPr>
          <w:p w14:paraId="6588CE02" w14:textId="77777777" w:rsidR="00924706" w:rsidRPr="00833789" w:rsidRDefault="00924706" w:rsidP="00924706">
            <w:pPr>
              <w:keepNext/>
              <w:keepLines/>
              <w:jc w:val="center"/>
              <w:rPr>
                <w:color w:val="000000"/>
                <w:sz w:val="20"/>
                <w:szCs w:val="20"/>
              </w:rPr>
            </w:pPr>
            <w:r w:rsidRPr="00833789">
              <w:rPr>
                <w:color w:val="000000"/>
                <w:sz w:val="20"/>
                <w:szCs w:val="20"/>
              </w:rPr>
              <w:t>6.8</w:t>
            </w:r>
          </w:p>
        </w:tc>
      </w:tr>
      <w:tr w:rsidR="00924706" w:rsidRPr="00F10312" w14:paraId="21C02E95"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043335C" w14:textId="77777777" w:rsidR="00924706" w:rsidRPr="00833789" w:rsidRDefault="00924706" w:rsidP="00924706">
            <w:pPr>
              <w:widowControl w:val="0"/>
              <w:jc w:val="left"/>
              <w:rPr>
                <w:color w:val="000000"/>
                <w:sz w:val="20"/>
                <w:szCs w:val="20"/>
              </w:rPr>
            </w:pPr>
            <w:r w:rsidRPr="00833789">
              <w:rPr>
                <w:color w:val="000000"/>
                <w:sz w:val="20"/>
                <w:szCs w:val="20"/>
              </w:rPr>
              <w:t>Joint projects</w:t>
            </w:r>
          </w:p>
        </w:tc>
        <w:tc>
          <w:tcPr>
            <w:tcW w:w="853" w:type="pct"/>
            <w:tcBorders>
              <w:top w:val="nil"/>
              <w:left w:val="nil"/>
              <w:bottom w:val="single" w:sz="4" w:space="0" w:color="auto"/>
              <w:right w:val="single" w:sz="4" w:space="0" w:color="auto"/>
            </w:tcBorders>
            <w:shd w:val="clear" w:color="auto" w:fill="auto"/>
            <w:noWrap/>
            <w:vAlign w:val="center"/>
            <w:hideMark/>
          </w:tcPr>
          <w:p w14:paraId="3D163474" w14:textId="77777777" w:rsidR="00924706" w:rsidRPr="00833789" w:rsidRDefault="00924706" w:rsidP="00924706">
            <w:pPr>
              <w:keepNext/>
              <w:keepLines/>
              <w:jc w:val="center"/>
              <w:rPr>
                <w:color w:val="000000"/>
                <w:sz w:val="20"/>
                <w:szCs w:val="20"/>
              </w:rPr>
            </w:pPr>
            <w:r w:rsidRPr="00833789">
              <w:rPr>
                <w:color w:val="000000"/>
                <w:sz w:val="20"/>
                <w:szCs w:val="20"/>
              </w:rPr>
              <w:t>18</w:t>
            </w:r>
          </w:p>
        </w:tc>
        <w:tc>
          <w:tcPr>
            <w:tcW w:w="1161" w:type="pct"/>
            <w:tcBorders>
              <w:top w:val="nil"/>
              <w:left w:val="nil"/>
              <w:bottom w:val="single" w:sz="4" w:space="0" w:color="auto"/>
              <w:right w:val="single" w:sz="4" w:space="0" w:color="auto"/>
            </w:tcBorders>
            <w:shd w:val="clear" w:color="auto" w:fill="auto"/>
            <w:noWrap/>
            <w:vAlign w:val="center"/>
            <w:hideMark/>
          </w:tcPr>
          <w:p w14:paraId="17E70C6D" w14:textId="77777777" w:rsidR="00924706" w:rsidRPr="00833789" w:rsidRDefault="00924706" w:rsidP="00924706">
            <w:pPr>
              <w:keepNext/>
              <w:keepLines/>
              <w:jc w:val="center"/>
              <w:rPr>
                <w:color w:val="000000"/>
                <w:sz w:val="20"/>
                <w:szCs w:val="20"/>
              </w:rPr>
            </w:pPr>
            <w:r w:rsidRPr="00833789">
              <w:rPr>
                <w:color w:val="000000"/>
                <w:sz w:val="20"/>
                <w:szCs w:val="20"/>
              </w:rPr>
              <w:t>13</w:t>
            </w:r>
          </w:p>
        </w:tc>
        <w:tc>
          <w:tcPr>
            <w:tcW w:w="919" w:type="pct"/>
            <w:tcBorders>
              <w:top w:val="nil"/>
              <w:left w:val="nil"/>
              <w:bottom w:val="single" w:sz="4" w:space="0" w:color="auto"/>
              <w:right w:val="single" w:sz="4" w:space="0" w:color="auto"/>
            </w:tcBorders>
            <w:shd w:val="clear" w:color="auto" w:fill="auto"/>
            <w:noWrap/>
            <w:vAlign w:val="center"/>
            <w:hideMark/>
          </w:tcPr>
          <w:p w14:paraId="15D4739D" w14:textId="77777777" w:rsidR="00924706" w:rsidRPr="00833789" w:rsidRDefault="00924706" w:rsidP="00924706">
            <w:pPr>
              <w:keepNext/>
              <w:keepLines/>
              <w:jc w:val="center"/>
              <w:rPr>
                <w:color w:val="000000"/>
                <w:sz w:val="20"/>
                <w:szCs w:val="20"/>
              </w:rPr>
            </w:pPr>
            <w:r w:rsidRPr="00833789">
              <w:rPr>
                <w:color w:val="000000"/>
                <w:sz w:val="20"/>
                <w:szCs w:val="20"/>
              </w:rPr>
              <w:t>8</w:t>
            </w:r>
          </w:p>
        </w:tc>
        <w:tc>
          <w:tcPr>
            <w:tcW w:w="1084" w:type="pct"/>
            <w:tcBorders>
              <w:top w:val="nil"/>
              <w:left w:val="nil"/>
              <w:bottom w:val="single" w:sz="4" w:space="0" w:color="auto"/>
              <w:right w:val="single" w:sz="4" w:space="0" w:color="auto"/>
            </w:tcBorders>
            <w:shd w:val="clear" w:color="auto" w:fill="auto"/>
            <w:noWrap/>
            <w:vAlign w:val="center"/>
            <w:hideMark/>
          </w:tcPr>
          <w:p w14:paraId="1264027D" w14:textId="77777777" w:rsidR="00924706" w:rsidRPr="00833789" w:rsidRDefault="00924706" w:rsidP="00924706">
            <w:pPr>
              <w:keepNext/>
              <w:keepLines/>
              <w:jc w:val="center"/>
              <w:rPr>
                <w:color w:val="000000"/>
                <w:sz w:val="20"/>
                <w:szCs w:val="20"/>
              </w:rPr>
            </w:pPr>
            <w:r w:rsidRPr="00833789">
              <w:rPr>
                <w:color w:val="000000"/>
                <w:sz w:val="20"/>
                <w:szCs w:val="20"/>
              </w:rPr>
              <w:t>18.2</w:t>
            </w:r>
          </w:p>
        </w:tc>
      </w:tr>
      <w:tr w:rsidR="00924706" w:rsidRPr="00F10312" w14:paraId="44EA6206"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4C7D44E" w14:textId="77777777" w:rsidR="00924706" w:rsidRPr="00833789" w:rsidRDefault="00924706" w:rsidP="00924706">
            <w:pPr>
              <w:widowControl w:val="0"/>
              <w:jc w:val="left"/>
              <w:rPr>
                <w:color w:val="000000"/>
                <w:sz w:val="20"/>
                <w:szCs w:val="20"/>
              </w:rPr>
            </w:pPr>
            <w:r w:rsidRPr="00833789">
              <w:rPr>
                <w:color w:val="000000"/>
                <w:sz w:val="20"/>
                <w:szCs w:val="20"/>
              </w:rPr>
              <w:t>World Bank</w:t>
            </w:r>
          </w:p>
        </w:tc>
        <w:tc>
          <w:tcPr>
            <w:tcW w:w="853" w:type="pct"/>
            <w:tcBorders>
              <w:top w:val="nil"/>
              <w:left w:val="nil"/>
              <w:bottom w:val="single" w:sz="4" w:space="0" w:color="auto"/>
              <w:right w:val="single" w:sz="4" w:space="0" w:color="auto"/>
            </w:tcBorders>
            <w:shd w:val="clear" w:color="auto" w:fill="auto"/>
            <w:noWrap/>
            <w:vAlign w:val="center"/>
            <w:hideMark/>
          </w:tcPr>
          <w:p w14:paraId="6128ADCB" w14:textId="77777777" w:rsidR="00924706" w:rsidRPr="00833789" w:rsidRDefault="00924706" w:rsidP="00924706">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70A02F71" w14:textId="77777777" w:rsidR="00924706" w:rsidRPr="00833789" w:rsidRDefault="00924706" w:rsidP="00924706">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4C48F511" w14:textId="77777777" w:rsidR="00924706" w:rsidRPr="00833789" w:rsidRDefault="00924706" w:rsidP="00924706">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25EE6020" w14:textId="77777777" w:rsidR="00924706" w:rsidRPr="00833789" w:rsidRDefault="00924706" w:rsidP="00924706">
            <w:pPr>
              <w:keepNext/>
              <w:keepLines/>
              <w:jc w:val="center"/>
              <w:rPr>
                <w:color w:val="000000"/>
                <w:sz w:val="20"/>
                <w:szCs w:val="20"/>
              </w:rPr>
            </w:pPr>
            <w:r w:rsidRPr="00833789">
              <w:rPr>
                <w:color w:val="000000"/>
                <w:sz w:val="20"/>
                <w:szCs w:val="20"/>
              </w:rPr>
              <w:t>-</w:t>
            </w:r>
          </w:p>
        </w:tc>
      </w:tr>
      <w:tr w:rsidR="00924706" w:rsidRPr="00F10312" w14:paraId="34A6B7CF"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EBF5512" w14:textId="77777777" w:rsidR="00924706" w:rsidRPr="00833789" w:rsidRDefault="00924706" w:rsidP="00924706">
            <w:pPr>
              <w:widowControl w:val="0"/>
              <w:jc w:val="left"/>
              <w:rPr>
                <w:color w:val="000000"/>
                <w:sz w:val="20"/>
                <w:szCs w:val="20"/>
              </w:rPr>
            </w:pPr>
            <w:r w:rsidRPr="00833789">
              <w:rPr>
                <w:color w:val="000000"/>
                <w:sz w:val="20"/>
                <w:szCs w:val="20"/>
              </w:rPr>
              <w:t>Germany</w:t>
            </w:r>
          </w:p>
        </w:tc>
        <w:tc>
          <w:tcPr>
            <w:tcW w:w="853" w:type="pct"/>
            <w:tcBorders>
              <w:top w:val="nil"/>
              <w:left w:val="nil"/>
              <w:bottom w:val="single" w:sz="4" w:space="0" w:color="auto"/>
              <w:right w:val="single" w:sz="4" w:space="0" w:color="auto"/>
            </w:tcBorders>
            <w:shd w:val="clear" w:color="auto" w:fill="auto"/>
            <w:noWrap/>
            <w:vAlign w:val="center"/>
            <w:hideMark/>
          </w:tcPr>
          <w:p w14:paraId="3D2F8C06" w14:textId="77777777" w:rsidR="00924706" w:rsidRPr="00833789" w:rsidRDefault="00924706" w:rsidP="00924706">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641B9F04" w14:textId="77777777" w:rsidR="00924706" w:rsidRPr="00833789" w:rsidRDefault="00924706" w:rsidP="00924706">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12B03851" w14:textId="77777777" w:rsidR="00924706" w:rsidRPr="00833789" w:rsidRDefault="00924706" w:rsidP="00924706">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0D6D496E" w14:textId="77777777" w:rsidR="00924706" w:rsidRPr="00833789" w:rsidRDefault="00924706" w:rsidP="00924706">
            <w:pPr>
              <w:keepNext/>
              <w:keepLines/>
              <w:jc w:val="center"/>
              <w:rPr>
                <w:color w:val="000000"/>
                <w:sz w:val="20"/>
                <w:szCs w:val="20"/>
              </w:rPr>
            </w:pPr>
            <w:r w:rsidRPr="00833789">
              <w:rPr>
                <w:color w:val="000000"/>
                <w:sz w:val="20"/>
                <w:szCs w:val="20"/>
              </w:rPr>
              <w:t>-</w:t>
            </w:r>
          </w:p>
        </w:tc>
      </w:tr>
      <w:tr w:rsidR="00924706" w:rsidRPr="00F10312" w14:paraId="51D1D806" w14:textId="77777777" w:rsidTr="0092470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7AE65889" w14:textId="77777777" w:rsidR="00924706" w:rsidRPr="00833789" w:rsidRDefault="00924706" w:rsidP="00924706">
            <w:pPr>
              <w:widowControl w:val="0"/>
              <w:jc w:val="left"/>
              <w:rPr>
                <w:b/>
                <w:bCs/>
                <w:color w:val="000000"/>
                <w:sz w:val="20"/>
                <w:szCs w:val="20"/>
              </w:rPr>
            </w:pPr>
            <w:r w:rsidRPr="00833789">
              <w:rPr>
                <w:b/>
                <w:bCs/>
                <w:color w:val="000000"/>
                <w:sz w:val="20"/>
                <w:szCs w:val="20"/>
              </w:rPr>
              <w:t>All agencies</w:t>
            </w:r>
          </w:p>
        </w:tc>
        <w:tc>
          <w:tcPr>
            <w:tcW w:w="853" w:type="pct"/>
            <w:tcBorders>
              <w:top w:val="nil"/>
              <w:left w:val="nil"/>
              <w:bottom w:val="single" w:sz="4" w:space="0" w:color="auto"/>
              <w:right w:val="single" w:sz="4" w:space="0" w:color="auto"/>
            </w:tcBorders>
            <w:shd w:val="clear" w:color="auto" w:fill="auto"/>
            <w:noWrap/>
            <w:vAlign w:val="center"/>
            <w:hideMark/>
          </w:tcPr>
          <w:p w14:paraId="71DF85E3" w14:textId="77777777" w:rsidR="00924706" w:rsidRPr="00833789" w:rsidRDefault="00924706" w:rsidP="00924706">
            <w:pPr>
              <w:keepNext/>
              <w:keepLines/>
              <w:jc w:val="center"/>
              <w:rPr>
                <w:b/>
                <w:bCs/>
                <w:color w:val="000000"/>
                <w:sz w:val="20"/>
                <w:szCs w:val="20"/>
              </w:rPr>
            </w:pPr>
            <w:r w:rsidRPr="00833789">
              <w:rPr>
                <w:b/>
                <w:bCs/>
                <w:color w:val="000000"/>
                <w:sz w:val="20"/>
                <w:szCs w:val="20"/>
              </w:rPr>
              <w:t>138</w:t>
            </w:r>
          </w:p>
        </w:tc>
        <w:tc>
          <w:tcPr>
            <w:tcW w:w="1161" w:type="pct"/>
            <w:tcBorders>
              <w:top w:val="nil"/>
              <w:left w:val="nil"/>
              <w:bottom w:val="single" w:sz="4" w:space="0" w:color="auto"/>
              <w:right w:val="single" w:sz="4" w:space="0" w:color="auto"/>
            </w:tcBorders>
            <w:shd w:val="clear" w:color="auto" w:fill="auto"/>
            <w:noWrap/>
            <w:vAlign w:val="center"/>
            <w:hideMark/>
          </w:tcPr>
          <w:p w14:paraId="27205AEA" w14:textId="77777777" w:rsidR="00924706" w:rsidRPr="00833789" w:rsidRDefault="00924706" w:rsidP="00924706">
            <w:pPr>
              <w:keepNext/>
              <w:keepLines/>
              <w:jc w:val="center"/>
              <w:rPr>
                <w:b/>
                <w:bCs/>
                <w:color w:val="000000"/>
                <w:sz w:val="20"/>
                <w:szCs w:val="20"/>
              </w:rPr>
            </w:pPr>
            <w:r w:rsidRPr="00833789">
              <w:rPr>
                <w:b/>
                <w:bCs/>
                <w:color w:val="000000"/>
                <w:sz w:val="20"/>
                <w:szCs w:val="20"/>
              </w:rPr>
              <w:t>100</w:t>
            </w:r>
          </w:p>
        </w:tc>
        <w:tc>
          <w:tcPr>
            <w:tcW w:w="919" w:type="pct"/>
            <w:tcBorders>
              <w:top w:val="nil"/>
              <w:left w:val="nil"/>
              <w:bottom w:val="single" w:sz="4" w:space="0" w:color="auto"/>
              <w:right w:val="single" w:sz="4" w:space="0" w:color="auto"/>
            </w:tcBorders>
            <w:shd w:val="clear" w:color="auto" w:fill="auto"/>
            <w:noWrap/>
            <w:vAlign w:val="center"/>
            <w:hideMark/>
          </w:tcPr>
          <w:p w14:paraId="1F4C89D1" w14:textId="77777777" w:rsidR="00924706" w:rsidRPr="00833789" w:rsidRDefault="00924706" w:rsidP="00924706">
            <w:pPr>
              <w:keepNext/>
              <w:keepLines/>
              <w:jc w:val="center"/>
              <w:rPr>
                <w:b/>
                <w:bCs/>
                <w:color w:val="000000"/>
                <w:sz w:val="20"/>
                <w:szCs w:val="20"/>
              </w:rPr>
            </w:pPr>
            <w:r w:rsidRPr="00833789">
              <w:rPr>
                <w:b/>
                <w:bCs/>
                <w:color w:val="000000"/>
                <w:sz w:val="20"/>
                <w:szCs w:val="20"/>
              </w:rPr>
              <w:t>44</w:t>
            </w:r>
          </w:p>
        </w:tc>
        <w:tc>
          <w:tcPr>
            <w:tcW w:w="1084" w:type="pct"/>
            <w:tcBorders>
              <w:top w:val="nil"/>
              <w:left w:val="nil"/>
              <w:bottom w:val="single" w:sz="4" w:space="0" w:color="auto"/>
              <w:right w:val="single" w:sz="4" w:space="0" w:color="auto"/>
            </w:tcBorders>
            <w:shd w:val="clear" w:color="auto" w:fill="auto"/>
            <w:noWrap/>
            <w:vAlign w:val="center"/>
            <w:hideMark/>
          </w:tcPr>
          <w:p w14:paraId="564FE35A" w14:textId="77777777" w:rsidR="00924706" w:rsidRPr="00833789" w:rsidRDefault="00924706" w:rsidP="00924706">
            <w:pPr>
              <w:keepNext/>
              <w:keepLines/>
              <w:jc w:val="center"/>
              <w:rPr>
                <w:b/>
                <w:bCs/>
                <w:color w:val="000000"/>
                <w:sz w:val="20"/>
                <w:szCs w:val="20"/>
              </w:rPr>
            </w:pPr>
            <w:r w:rsidRPr="00833789">
              <w:rPr>
                <w:b/>
                <w:bCs/>
                <w:color w:val="000000"/>
                <w:sz w:val="20"/>
                <w:szCs w:val="20"/>
              </w:rPr>
              <w:t>100</w:t>
            </w:r>
          </w:p>
        </w:tc>
      </w:tr>
    </w:tbl>
    <w:p w14:paraId="7A594055" w14:textId="77777777" w:rsidR="00924706" w:rsidRPr="00203791" w:rsidRDefault="00924706" w:rsidP="00924706">
      <w:pPr>
        <w:pStyle w:val="Caption"/>
        <w:spacing w:before="240"/>
        <w:rPr>
          <w:rFonts w:cs="Times New Roman"/>
          <w:b/>
          <w:bCs/>
          <w:i/>
          <w:iCs/>
          <w:sz w:val="22"/>
          <w:szCs w:val="22"/>
          <w:lang w:val="sk-SK"/>
        </w:rPr>
      </w:pPr>
      <w:r w:rsidRPr="00203791">
        <w:rPr>
          <w:rFonts w:cs="Times New Roman"/>
          <w:b/>
          <w:bCs/>
          <w:sz w:val="22"/>
          <w:szCs w:val="22"/>
          <w:lang w:val="sk-SK"/>
        </w:rPr>
        <w:t>Table 4</w:t>
      </w:r>
      <w:r w:rsidRPr="00203791">
        <w:rPr>
          <w:rFonts w:cs="Times New Roman"/>
          <w:b/>
          <w:bCs/>
          <w:sz w:val="22"/>
          <w:szCs w:val="22"/>
          <w:lang w:val="en-GB"/>
        </w:rPr>
        <w:t xml:space="preserve">. Comparison of </w:t>
      </w:r>
      <w:r w:rsidRPr="001E4D69">
        <w:rPr>
          <w:rFonts w:cs="Times New Roman"/>
          <w:b/>
          <w:bCs/>
          <w:sz w:val="22"/>
          <w:szCs w:val="22"/>
          <w:lang w:val="en-GB"/>
        </w:rPr>
        <w:t xml:space="preserve">projects involving enabling activities </w:t>
      </w:r>
      <w:r w:rsidRPr="00203791">
        <w:rPr>
          <w:rFonts w:cs="Times New Roman"/>
          <w:b/>
          <w:bCs/>
          <w:sz w:val="22"/>
          <w:szCs w:val="22"/>
        </w:rPr>
        <w:t xml:space="preserve">in the total portfolio and sample </w:t>
      </w:r>
      <w:r w:rsidRPr="00203791">
        <w:rPr>
          <w:rFonts w:cs="Times New Roman"/>
          <w:b/>
          <w:bCs/>
          <w:sz w:val="22"/>
          <w:szCs w:val="22"/>
          <w:lang w:val="en-GB"/>
        </w:rPr>
        <w:t>by geographical region</w:t>
      </w:r>
    </w:p>
    <w:tbl>
      <w:tblPr>
        <w:tblW w:w="5000" w:type="pct"/>
        <w:tblLook w:val="04A0" w:firstRow="1" w:lastRow="0" w:firstColumn="1" w:lastColumn="0" w:noHBand="0" w:noVBand="1"/>
      </w:tblPr>
      <w:tblGrid>
        <w:gridCol w:w="2882"/>
        <w:gridCol w:w="1135"/>
        <w:gridCol w:w="2171"/>
        <w:gridCol w:w="1135"/>
        <w:gridCol w:w="2027"/>
      </w:tblGrid>
      <w:tr w:rsidR="00924706" w:rsidRPr="001E4D69" w14:paraId="1746B940" w14:textId="77777777" w:rsidTr="00924706">
        <w:trPr>
          <w:trHeight w:val="320"/>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5FB22" w14:textId="77777777" w:rsidR="00924706" w:rsidRPr="00833789" w:rsidRDefault="00924706" w:rsidP="00924706">
            <w:pPr>
              <w:jc w:val="center"/>
              <w:rPr>
                <w:b/>
                <w:bCs/>
                <w:color w:val="000000"/>
                <w:sz w:val="20"/>
                <w:szCs w:val="20"/>
              </w:rPr>
            </w:pPr>
            <w:r w:rsidRPr="00833789">
              <w:rPr>
                <w:b/>
                <w:bCs/>
                <w:color w:val="000000"/>
                <w:sz w:val="20"/>
                <w:szCs w:val="20"/>
              </w:rPr>
              <w:t>Regions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98023BC" w14:textId="77777777" w:rsidR="00924706" w:rsidRPr="00833789" w:rsidRDefault="00924706" w:rsidP="00924706">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7E213" w14:textId="77777777" w:rsidR="00924706" w:rsidRPr="00833789" w:rsidRDefault="00924706" w:rsidP="00924706">
            <w:pPr>
              <w:jc w:val="center"/>
              <w:rPr>
                <w:b/>
                <w:bCs/>
                <w:color w:val="000000"/>
                <w:sz w:val="20"/>
                <w:szCs w:val="20"/>
              </w:rPr>
            </w:pPr>
            <w:r w:rsidRPr="00833789">
              <w:rPr>
                <w:b/>
                <w:bCs/>
                <w:color w:val="000000"/>
                <w:sz w:val="20"/>
                <w:szCs w:val="20"/>
              </w:rPr>
              <w:t>Percentage in portfolio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1D8D9A1" w14:textId="77777777" w:rsidR="00924706" w:rsidRPr="00833789" w:rsidRDefault="00924706" w:rsidP="00924706">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6721D073" w14:textId="77777777" w:rsidR="00924706" w:rsidRPr="00833789" w:rsidRDefault="00924706" w:rsidP="00924706">
            <w:pPr>
              <w:jc w:val="center"/>
              <w:rPr>
                <w:b/>
                <w:bCs/>
                <w:color w:val="000000"/>
                <w:sz w:val="20"/>
                <w:szCs w:val="20"/>
              </w:rPr>
            </w:pPr>
            <w:r w:rsidRPr="00833789">
              <w:rPr>
                <w:b/>
                <w:bCs/>
                <w:color w:val="000000"/>
                <w:sz w:val="20"/>
                <w:szCs w:val="20"/>
              </w:rPr>
              <w:t>Percentage in sample</w:t>
            </w:r>
          </w:p>
        </w:tc>
      </w:tr>
      <w:tr w:rsidR="00924706" w:rsidRPr="001E4D69" w14:paraId="429C3D25"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F3D8E31" w14:textId="77777777" w:rsidR="00924706" w:rsidRPr="00833789" w:rsidRDefault="00924706" w:rsidP="00924706">
            <w:pPr>
              <w:jc w:val="left"/>
              <w:rPr>
                <w:color w:val="000000"/>
                <w:sz w:val="20"/>
                <w:szCs w:val="20"/>
              </w:rPr>
            </w:pPr>
            <w:r w:rsidRPr="00833789">
              <w:rPr>
                <w:color w:val="000000"/>
                <w:sz w:val="20"/>
                <w:szCs w:val="20"/>
              </w:rPr>
              <w:t>Africa</w:t>
            </w:r>
          </w:p>
        </w:tc>
        <w:tc>
          <w:tcPr>
            <w:tcW w:w="1000" w:type="pct"/>
            <w:tcBorders>
              <w:top w:val="nil"/>
              <w:left w:val="nil"/>
              <w:bottom w:val="single" w:sz="4" w:space="0" w:color="auto"/>
              <w:right w:val="single" w:sz="4" w:space="0" w:color="auto"/>
            </w:tcBorders>
            <w:shd w:val="clear" w:color="auto" w:fill="auto"/>
            <w:noWrap/>
            <w:vAlign w:val="bottom"/>
            <w:hideMark/>
          </w:tcPr>
          <w:p w14:paraId="47849B48" w14:textId="77777777" w:rsidR="00924706" w:rsidRPr="00833789" w:rsidRDefault="00924706" w:rsidP="00924706">
            <w:pPr>
              <w:jc w:val="center"/>
              <w:rPr>
                <w:color w:val="000000"/>
                <w:sz w:val="20"/>
                <w:szCs w:val="20"/>
              </w:rPr>
            </w:pPr>
            <w:r w:rsidRPr="00833789">
              <w:rPr>
                <w:color w:val="000000"/>
                <w:sz w:val="20"/>
                <w:szCs w:val="20"/>
              </w:rPr>
              <w:t>53</w:t>
            </w:r>
          </w:p>
        </w:tc>
        <w:tc>
          <w:tcPr>
            <w:tcW w:w="1000" w:type="pct"/>
            <w:tcBorders>
              <w:top w:val="nil"/>
              <w:left w:val="nil"/>
              <w:bottom w:val="single" w:sz="4" w:space="0" w:color="auto"/>
              <w:right w:val="single" w:sz="4" w:space="0" w:color="auto"/>
            </w:tcBorders>
            <w:shd w:val="clear" w:color="auto" w:fill="auto"/>
            <w:noWrap/>
            <w:vAlign w:val="bottom"/>
            <w:hideMark/>
          </w:tcPr>
          <w:p w14:paraId="4545FCD0" w14:textId="77777777" w:rsidR="00924706" w:rsidRPr="00833789" w:rsidRDefault="00924706" w:rsidP="00924706">
            <w:pPr>
              <w:jc w:val="center"/>
              <w:rPr>
                <w:color w:val="000000"/>
                <w:sz w:val="20"/>
                <w:szCs w:val="20"/>
              </w:rPr>
            </w:pPr>
            <w:r w:rsidRPr="00833789">
              <w:rPr>
                <w:color w:val="000000"/>
                <w:sz w:val="20"/>
                <w:szCs w:val="20"/>
              </w:rPr>
              <w:t>38.4</w:t>
            </w:r>
          </w:p>
        </w:tc>
        <w:tc>
          <w:tcPr>
            <w:tcW w:w="1000" w:type="pct"/>
            <w:tcBorders>
              <w:top w:val="nil"/>
              <w:left w:val="nil"/>
              <w:bottom w:val="single" w:sz="4" w:space="0" w:color="auto"/>
              <w:right w:val="single" w:sz="4" w:space="0" w:color="auto"/>
            </w:tcBorders>
            <w:shd w:val="clear" w:color="auto" w:fill="auto"/>
            <w:noWrap/>
            <w:vAlign w:val="bottom"/>
            <w:hideMark/>
          </w:tcPr>
          <w:p w14:paraId="2900815E" w14:textId="77777777" w:rsidR="00924706" w:rsidRPr="00833789" w:rsidRDefault="00924706" w:rsidP="00924706">
            <w:pPr>
              <w:jc w:val="center"/>
              <w:rPr>
                <w:color w:val="000000"/>
                <w:sz w:val="20"/>
                <w:szCs w:val="20"/>
              </w:rPr>
            </w:pPr>
            <w:r w:rsidRPr="00833789">
              <w:rPr>
                <w:color w:val="000000"/>
                <w:sz w:val="20"/>
                <w:szCs w:val="20"/>
              </w:rPr>
              <w:t>16</w:t>
            </w:r>
          </w:p>
        </w:tc>
        <w:tc>
          <w:tcPr>
            <w:tcW w:w="1000" w:type="pct"/>
            <w:tcBorders>
              <w:top w:val="nil"/>
              <w:left w:val="nil"/>
              <w:bottom w:val="single" w:sz="4" w:space="0" w:color="auto"/>
              <w:right w:val="single" w:sz="4" w:space="0" w:color="auto"/>
            </w:tcBorders>
            <w:shd w:val="clear" w:color="auto" w:fill="auto"/>
            <w:noWrap/>
            <w:vAlign w:val="bottom"/>
            <w:hideMark/>
          </w:tcPr>
          <w:p w14:paraId="136FC9C5" w14:textId="77777777" w:rsidR="00924706" w:rsidRPr="00833789" w:rsidRDefault="00924706" w:rsidP="00924706">
            <w:pPr>
              <w:jc w:val="center"/>
              <w:rPr>
                <w:color w:val="000000"/>
                <w:sz w:val="20"/>
                <w:szCs w:val="20"/>
              </w:rPr>
            </w:pPr>
            <w:r w:rsidRPr="00833789">
              <w:rPr>
                <w:color w:val="000000"/>
                <w:sz w:val="20"/>
                <w:szCs w:val="20"/>
              </w:rPr>
              <w:t>36.4</w:t>
            </w:r>
          </w:p>
        </w:tc>
      </w:tr>
      <w:tr w:rsidR="00924706" w:rsidRPr="001E4D69" w14:paraId="5D8855AB"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EE27F37" w14:textId="77777777" w:rsidR="00924706" w:rsidRPr="00833789" w:rsidRDefault="00924706" w:rsidP="00924706">
            <w:pPr>
              <w:jc w:val="left"/>
              <w:rPr>
                <w:color w:val="000000"/>
                <w:sz w:val="20"/>
                <w:szCs w:val="20"/>
              </w:rPr>
            </w:pPr>
            <w:r>
              <w:rPr>
                <w:color w:val="000000"/>
                <w:sz w:val="20"/>
                <w:szCs w:val="20"/>
              </w:rPr>
              <w:t xml:space="preserve">Asia and the Pacific </w:t>
            </w:r>
          </w:p>
        </w:tc>
        <w:tc>
          <w:tcPr>
            <w:tcW w:w="1000" w:type="pct"/>
            <w:tcBorders>
              <w:top w:val="nil"/>
              <w:left w:val="nil"/>
              <w:bottom w:val="single" w:sz="4" w:space="0" w:color="auto"/>
              <w:right w:val="single" w:sz="4" w:space="0" w:color="auto"/>
            </w:tcBorders>
            <w:shd w:val="clear" w:color="auto" w:fill="auto"/>
            <w:noWrap/>
            <w:vAlign w:val="bottom"/>
            <w:hideMark/>
          </w:tcPr>
          <w:p w14:paraId="52376BD2" w14:textId="77777777" w:rsidR="00924706" w:rsidRPr="00833789" w:rsidRDefault="00924706" w:rsidP="00924706">
            <w:pPr>
              <w:jc w:val="center"/>
              <w:rPr>
                <w:color w:val="000000"/>
                <w:sz w:val="20"/>
                <w:szCs w:val="20"/>
              </w:rPr>
            </w:pPr>
            <w:r w:rsidRPr="00833789">
              <w:rPr>
                <w:color w:val="000000"/>
                <w:sz w:val="20"/>
                <w:szCs w:val="20"/>
              </w:rPr>
              <w:t>32</w:t>
            </w:r>
          </w:p>
        </w:tc>
        <w:tc>
          <w:tcPr>
            <w:tcW w:w="1000" w:type="pct"/>
            <w:tcBorders>
              <w:top w:val="nil"/>
              <w:left w:val="nil"/>
              <w:bottom w:val="single" w:sz="4" w:space="0" w:color="auto"/>
              <w:right w:val="single" w:sz="4" w:space="0" w:color="auto"/>
            </w:tcBorders>
            <w:shd w:val="clear" w:color="auto" w:fill="auto"/>
            <w:noWrap/>
            <w:vAlign w:val="bottom"/>
            <w:hideMark/>
          </w:tcPr>
          <w:p w14:paraId="33304775" w14:textId="77777777" w:rsidR="00924706" w:rsidRPr="00833789" w:rsidRDefault="00924706" w:rsidP="00924706">
            <w:pPr>
              <w:jc w:val="center"/>
              <w:rPr>
                <w:color w:val="000000"/>
                <w:sz w:val="20"/>
                <w:szCs w:val="20"/>
              </w:rPr>
            </w:pPr>
            <w:r w:rsidRPr="00833789">
              <w:rPr>
                <w:color w:val="000000"/>
                <w:sz w:val="20"/>
                <w:szCs w:val="20"/>
              </w:rPr>
              <w:t>23.2</w:t>
            </w:r>
          </w:p>
        </w:tc>
        <w:tc>
          <w:tcPr>
            <w:tcW w:w="1000" w:type="pct"/>
            <w:tcBorders>
              <w:top w:val="nil"/>
              <w:left w:val="nil"/>
              <w:bottom w:val="single" w:sz="4" w:space="0" w:color="auto"/>
              <w:right w:val="single" w:sz="4" w:space="0" w:color="auto"/>
            </w:tcBorders>
            <w:shd w:val="clear" w:color="auto" w:fill="auto"/>
            <w:noWrap/>
            <w:vAlign w:val="bottom"/>
            <w:hideMark/>
          </w:tcPr>
          <w:p w14:paraId="5E322A1F" w14:textId="77777777" w:rsidR="00924706" w:rsidRPr="00833789" w:rsidRDefault="00924706" w:rsidP="00924706">
            <w:pPr>
              <w:jc w:val="center"/>
              <w:rPr>
                <w:color w:val="000000"/>
                <w:sz w:val="20"/>
                <w:szCs w:val="20"/>
              </w:rPr>
            </w:pPr>
            <w:r w:rsidRPr="00833789">
              <w:rPr>
                <w:color w:val="000000"/>
                <w:sz w:val="20"/>
                <w:szCs w:val="20"/>
              </w:rPr>
              <w:t>10</w:t>
            </w:r>
          </w:p>
        </w:tc>
        <w:tc>
          <w:tcPr>
            <w:tcW w:w="1000" w:type="pct"/>
            <w:tcBorders>
              <w:top w:val="nil"/>
              <w:left w:val="nil"/>
              <w:bottom w:val="single" w:sz="4" w:space="0" w:color="auto"/>
              <w:right w:val="single" w:sz="4" w:space="0" w:color="auto"/>
            </w:tcBorders>
            <w:shd w:val="clear" w:color="auto" w:fill="auto"/>
            <w:noWrap/>
            <w:vAlign w:val="bottom"/>
            <w:hideMark/>
          </w:tcPr>
          <w:p w14:paraId="4586C034" w14:textId="77777777" w:rsidR="00924706" w:rsidRPr="00833789" w:rsidRDefault="00924706" w:rsidP="00924706">
            <w:pPr>
              <w:jc w:val="center"/>
              <w:rPr>
                <w:color w:val="000000"/>
                <w:sz w:val="20"/>
                <w:szCs w:val="20"/>
              </w:rPr>
            </w:pPr>
            <w:r w:rsidRPr="00833789">
              <w:rPr>
                <w:color w:val="000000"/>
                <w:sz w:val="20"/>
                <w:szCs w:val="20"/>
              </w:rPr>
              <w:t>22.7</w:t>
            </w:r>
          </w:p>
        </w:tc>
      </w:tr>
      <w:tr w:rsidR="00924706" w:rsidRPr="001E4D69" w14:paraId="55D8EF76"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524B6599" w14:textId="77777777" w:rsidR="00924706" w:rsidRPr="00833789" w:rsidRDefault="00924706" w:rsidP="00924706">
            <w:pPr>
              <w:jc w:val="left"/>
              <w:rPr>
                <w:color w:val="000000"/>
                <w:sz w:val="20"/>
                <w:szCs w:val="20"/>
              </w:rPr>
            </w:pPr>
            <w:r>
              <w:rPr>
                <w:color w:val="000000"/>
                <w:sz w:val="20"/>
                <w:szCs w:val="20"/>
              </w:rPr>
              <w:t xml:space="preserve">Europe and Central Asia </w:t>
            </w:r>
          </w:p>
        </w:tc>
        <w:tc>
          <w:tcPr>
            <w:tcW w:w="1000" w:type="pct"/>
            <w:tcBorders>
              <w:top w:val="nil"/>
              <w:left w:val="nil"/>
              <w:bottom w:val="single" w:sz="4" w:space="0" w:color="auto"/>
              <w:right w:val="single" w:sz="4" w:space="0" w:color="auto"/>
            </w:tcBorders>
            <w:shd w:val="clear" w:color="auto" w:fill="auto"/>
            <w:noWrap/>
            <w:vAlign w:val="bottom"/>
            <w:hideMark/>
          </w:tcPr>
          <w:p w14:paraId="31858EAD" w14:textId="77777777" w:rsidR="00924706" w:rsidRPr="00833789" w:rsidRDefault="00924706" w:rsidP="00924706">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6BBF527E" w14:textId="77777777" w:rsidR="00924706" w:rsidRPr="00833789" w:rsidRDefault="00924706" w:rsidP="00924706">
            <w:pPr>
              <w:jc w:val="center"/>
              <w:rPr>
                <w:color w:val="000000"/>
                <w:sz w:val="20"/>
                <w:szCs w:val="20"/>
              </w:rPr>
            </w:pPr>
            <w:r w:rsidRPr="00833789">
              <w:rPr>
                <w:color w:val="000000"/>
                <w:sz w:val="20"/>
                <w:szCs w:val="20"/>
              </w:rPr>
              <w:t>8</w:t>
            </w:r>
          </w:p>
        </w:tc>
        <w:tc>
          <w:tcPr>
            <w:tcW w:w="1000" w:type="pct"/>
            <w:tcBorders>
              <w:top w:val="nil"/>
              <w:left w:val="nil"/>
              <w:bottom w:val="single" w:sz="4" w:space="0" w:color="auto"/>
              <w:right w:val="single" w:sz="4" w:space="0" w:color="auto"/>
            </w:tcBorders>
            <w:shd w:val="clear" w:color="auto" w:fill="auto"/>
            <w:noWrap/>
            <w:vAlign w:val="bottom"/>
            <w:hideMark/>
          </w:tcPr>
          <w:p w14:paraId="25CCAF33" w14:textId="77777777" w:rsidR="00924706" w:rsidRPr="00833789" w:rsidRDefault="00924706" w:rsidP="00924706">
            <w:pPr>
              <w:jc w:val="center"/>
              <w:rPr>
                <w:color w:val="000000"/>
                <w:sz w:val="20"/>
                <w:szCs w:val="20"/>
              </w:rPr>
            </w:pPr>
            <w:r w:rsidRPr="00833789">
              <w:rPr>
                <w:color w:val="000000"/>
                <w:sz w:val="20"/>
                <w:szCs w:val="20"/>
              </w:rPr>
              <w:t>4</w:t>
            </w:r>
          </w:p>
        </w:tc>
        <w:tc>
          <w:tcPr>
            <w:tcW w:w="1000" w:type="pct"/>
            <w:tcBorders>
              <w:top w:val="nil"/>
              <w:left w:val="nil"/>
              <w:bottom w:val="single" w:sz="4" w:space="0" w:color="auto"/>
              <w:right w:val="single" w:sz="4" w:space="0" w:color="auto"/>
            </w:tcBorders>
            <w:shd w:val="clear" w:color="auto" w:fill="auto"/>
            <w:noWrap/>
            <w:vAlign w:val="bottom"/>
            <w:hideMark/>
          </w:tcPr>
          <w:p w14:paraId="386A01EF" w14:textId="77777777" w:rsidR="00924706" w:rsidRPr="00833789" w:rsidRDefault="00924706" w:rsidP="00924706">
            <w:pPr>
              <w:jc w:val="center"/>
              <w:rPr>
                <w:color w:val="000000"/>
                <w:sz w:val="20"/>
                <w:szCs w:val="20"/>
              </w:rPr>
            </w:pPr>
            <w:r w:rsidRPr="00833789">
              <w:rPr>
                <w:color w:val="000000"/>
                <w:sz w:val="20"/>
                <w:szCs w:val="20"/>
              </w:rPr>
              <w:t>9.1</w:t>
            </w:r>
          </w:p>
        </w:tc>
      </w:tr>
      <w:tr w:rsidR="00924706" w:rsidRPr="001E4D69" w14:paraId="0C6275F6"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E676033" w14:textId="77777777" w:rsidR="00924706" w:rsidRPr="00833789" w:rsidRDefault="00924706" w:rsidP="00924706">
            <w:pPr>
              <w:jc w:val="left"/>
              <w:rPr>
                <w:color w:val="000000"/>
                <w:sz w:val="20"/>
                <w:szCs w:val="20"/>
              </w:rPr>
            </w:pPr>
            <w:r>
              <w:rPr>
                <w:color w:val="000000"/>
                <w:sz w:val="20"/>
                <w:szCs w:val="20"/>
              </w:rPr>
              <w:t xml:space="preserve">Latin America and the Caribbean  </w:t>
            </w:r>
          </w:p>
        </w:tc>
        <w:tc>
          <w:tcPr>
            <w:tcW w:w="1000" w:type="pct"/>
            <w:tcBorders>
              <w:top w:val="nil"/>
              <w:left w:val="nil"/>
              <w:bottom w:val="single" w:sz="4" w:space="0" w:color="auto"/>
              <w:right w:val="single" w:sz="4" w:space="0" w:color="auto"/>
            </w:tcBorders>
            <w:shd w:val="clear" w:color="auto" w:fill="auto"/>
            <w:noWrap/>
            <w:vAlign w:val="bottom"/>
            <w:hideMark/>
          </w:tcPr>
          <w:p w14:paraId="5EE278AA" w14:textId="77777777" w:rsidR="00924706" w:rsidRPr="00833789" w:rsidRDefault="00924706" w:rsidP="00924706">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bottom"/>
            <w:hideMark/>
          </w:tcPr>
          <w:p w14:paraId="313C006E" w14:textId="77777777" w:rsidR="00924706" w:rsidRPr="00833789" w:rsidRDefault="00924706" w:rsidP="00924706">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bottom"/>
            <w:hideMark/>
          </w:tcPr>
          <w:p w14:paraId="65E93A4D" w14:textId="77777777" w:rsidR="00924706" w:rsidRPr="00833789" w:rsidRDefault="00924706" w:rsidP="00924706">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F6E7A9C" w14:textId="77777777" w:rsidR="00924706" w:rsidRPr="00833789" w:rsidRDefault="00924706" w:rsidP="00924706">
            <w:pPr>
              <w:jc w:val="center"/>
              <w:rPr>
                <w:color w:val="000000"/>
                <w:sz w:val="20"/>
                <w:szCs w:val="20"/>
              </w:rPr>
            </w:pPr>
            <w:r w:rsidRPr="00833789">
              <w:rPr>
                <w:color w:val="000000"/>
                <w:sz w:val="20"/>
                <w:szCs w:val="20"/>
              </w:rPr>
              <w:t>25</w:t>
            </w:r>
          </w:p>
        </w:tc>
      </w:tr>
      <w:tr w:rsidR="00924706" w:rsidRPr="001E4D69" w14:paraId="2046428D"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38541631" w14:textId="77777777" w:rsidR="00924706" w:rsidRPr="00833789" w:rsidRDefault="00924706" w:rsidP="00924706">
            <w:pPr>
              <w:jc w:val="left"/>
              <w:rPr>
                <w:color w:val="000000"/>
                <w:sz w:val="20"/>
                <w:szCs w:val="20"/>
              </w:rPr>
            </w:pPr>
            <w:r w:rsidRPr="00833789">
              <w:rPr>
                <w:color w:val="000000"/>
                <w:sz w:val="20"/>
                <w:szCs w:val="20"/>
              </w:rPr>
              <w:t>West Asia</w:t>
            </w:r>
          </w:p>
        </w:tc>
        <w:tc>
          <w:tcPr>
            <w:tcW w:w="1000" w:type="pct"/>
            <w:tcBorders>
              <w:top w:val="nil"/>
              <w:left w:val="nil"/>
              <w:bottom w:val="single" w:sz="4" w:space="0" w:color="auto"/>
              <w:right w:val="single" w:sz="4" w:space="0" w:color="auto"/>
            </w:tcBorders>
            <w:shd w:val="clear" w:color="auto" w:fill="auto"/>
            <w:noWrap/>
            <w:vAlign w:val="bottom"/>
            <w:hideMark/>
          </w:tcPr>
          <w:p w14:paraId="0CE415A5" w14:textId="77777777" w:rsidR="00924706" w:rsidRPr="00833789" w:rsidRDefault="00924706" w:rsidP="00924706">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bottom"/>
            <w:hideMark/>
          </w:tcPr>
          <w:p w14:paraId="251F0521" w14:textId="77777777" w:rsidR="00924706" w:rsidRPr="00833789" w:rsidRDefault="00924706" w:rsidP="00924706">
            <w:pPr>
              <w:jc w:val="center"/>
              <w:rPr>
                <w:color w:val="000000"/>
                <w:sz w:val="20"/>
                <w:szCs w:val="20"/>
              </w:rPr>
            </w:pPr>
            <w:r w:rsidRPr="00833789">
              <w:rPr>
                <w:color w:val="000000"/>
                <w:sz w:val="20"/>
                <w:szCs w:val="20"/>
              </w:rPr>
              <w:t>6.5</w:t>
            </w:r>
          </w:p>
        </w:tc>
        <w:tc>
          <w:tcPr>
            <w:tcW w:w="1000" w:type="pct"/>
            <w:tcBorders>
              <w:top w:val="nil"/>
              <w:left w:val="nil"/>
              <w:bottom w:val="single" w:sz="4" w:space="0" w:color="auto"/>
              <w:right w:val="single" w:sz="4" w:space="0" w:color="auto"/>
            </w:tcBorders>
            <w:shd w:val="clear" w:color="auto" w:fill="auto"/>
            <w:noWrap/>
            <w:vAlign w:val="bottom"/>
            <w:hideMark/>
          </w:tcPr>
          <w:p w14:paraId="32148095" w14:textId="77777777" w:rsidR="00924706" w:rsidRPr="00833789" w:rsidRDefault="00924706" w:rsidP="00924706">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57959371" w14:textId="77777777" w:rsidR="00924706" w:rsidRPr="00833789" w:rsidRDefault="00924706" w:rsidP="00924706">
            <w:pPr>
              <w:jc w:val="center"/>
              <w:rPr>
                <w:color w:val="000000"/>
                <w:sz w:val="20"/>
                <w:szCs w:val="20"/>
              </w:rPr>
            </w:pPr>
            <w:r w:rsidRPr="00833789">
              <w:rPr>
                <w:color w:val="000000"/>
                <w:sz w:val="20"/>
                <w:szCs w:val="20"/>
              </w:rPr>
              <w:t>6.8</w:t>
            </w:r>
          </w:p>
        </w:tc>
      </w:tr>
      <w:tr w:rsidR="00924706" w:rsidRPr="001E4D69" w14:paraId="108045DD" w14:textId="77777777" w:rsidTr="0092470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4273CF4C" w14:textId="77777777" w:rsidR="00924706" w:rsidRPr="00833789" w:rsidRDefault="00924706" w:rsidP="00924706">
            <w:pPr>
              <w:rPr>
                <w:b/>
                <w:bCs/>
                <w:color w:val="000000"/>
                <w:sz w:val="20"/>
                <w:szCs w:val="20"/>
              </w:rPr>
            </w:pPr>
            <w:r w:rsidRPr="00833789">
              <w:rPr>
                <w:b/>
                <w:bCs/>
                <w:color w:val="000000"/>
                <w:sz w:val="20"/>
                <w:szCs w:val="20"/>
              </w:rPr>
              <w:t>All regions</w:t>
            </w:r>
          </w:p>
        </w:tc>
        <w:tc>
          <w:tcPr>
            <w:tcW w:w="1000" w:type="pct"/>
            <w:tcBorders>
              <w:top w:val="nil"/>
              <w:left w:val="nil"/>
              <w:bottom w:val="single" w:sz="4" w:space="0" w:color="auto"/>
              <w:right w:val="single" w:sz="4" w:space="0" w:color="auto"/>
            </w:tcBorders>
            <w:shd w:val="clear" w:color="auto" w:fill="auto"/>
            <w:noWrap/>
            <w:vAlign w:val="bottom"/>
            <w:hideMark/>
          </w:tcPr>
          <w:p w14:paraId="6FE479A9" w14:textId="77777777" w:rsidR="00924706" w:rsidRPr="00833789" w:rsidRDefault="00924706" w:rsidP="00924706">
            <w:pPr>
              <w:jc w:val="center"/>
              <w:rPr>
                <w:b/>
                <w:bCs/>
                <w:color w:val="000000"/>
                <w:sz w:val="20"/>
                <w:szCs w:val="20"/>
              </w:rPr>
            </w:pPr>
            <w:r w:rsidRPr="00833789">
              <w:rPr>
                <w:b/>
                <w:bCs/>
                <w:color w:val="000000"/>
                <w:sz w:val="20"/>
                <w:szCs w:val="20"/>
              </w:rPr>
              <w:t>138</w:t>
            </w:r>
          </w:p>
        </w:tc>
        <w:tc>
          <w:tcPr>
            <w:tcW w:w="1000" w:type="pct"/>
            <w:tcBorders>
              <w:top w:val="nil"/>
              <w:left w:val="nil"/>
              <w:bottom w:val="single" w:sz="4" w:space="0" w:color="auto"/>
              <w:right w:val="single" w:sz="4" w:space="0" w:color="auto"/>
            </w:tcBorders>
            <w:shd w:val="clear" w:color="auto" w:fill="auto"/>
            <w:noWrap/>
            <w:vAlign w:val="bottom"/>
            <w:hideMark/>
          </w:tcPr>
          <w:p w14:paraId="2B1C4D8B" w14:textId="77777777" w:rsidR="00924706" w:rsidRPr="00833789" w:rsidRDefault="00924706" w:rsidP="00924706">
            <w:pPr>
              <w:jc w:val="center"/>
              <w:rPr>
                <w:b/>
                <w:bCs/>
                <w:color w:val="000000"/>
                <w:sz w:val="20"/>
                <w:szCs w:val="20"/>
              </w:rPr>
            </w:pPr>
            <w:r w:rsidRPr="00833789">
              <w:rPr>
                <w:b/>
                <w:bCs/>
                <w:color w:val="000000"/>
                <w:sz w:val="20"/>
                <w:szCs w:val="20"/>
              </w:rPr>
              <w:t>100</w:t>
            </w:r>
          </w:p>
        </w:tc>
        <w:tc>
          <w:tcPr>
            <w:tcW w:w="1000" w:type="pct"/>
            <w:tcBorders>
              <w:top w:val="nil"/>
              <w:left w:val="nil"/>
              <w:bottom w:val="single" w:sz="4" w:space="0" w:color="auto"/>
              <w:right w:val="single" w:sz="4" w:space="0" w:color="auto"/>
            </w:tcBorders>
            <w:shd w:val="clear" w:color="auto" w:fill="auto"/>
            <w:noWrap/>
            <w:vAlign w:val="bottom"/>
            <w:hideMark/>
          </w:tcPr>
          <w:p w14:paraId="77D79ECA" w14:textId="77777777" w:rsidR="00924706" w:rsidRPr="00833789" w:rsidRDefault="00924706" w:rsidP="00924706">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bottom"/>
            <w:hideMark/>
          </w:tcPr>
          <w:p w14:paraId="25F3AEA9" w14:textId="77777777" w:rsidR="00924706" w:rsidRPr="00833789" w:rsidRDefault="00924706" w:rsidP="00924706">
            <w:pPr>
              <w:jc w:val="center"/>
              <w:rPr>
                <w:b/>
                <w:bCs/>
                <w:color w:val="000000"/>
                <w:sz w:val="20"/>
                <w:szCs w:val="20"/>
              </w:rPr>
            </w:pPr>
            <w:r w:rsidRPr="00833789">
              <w:rPr>
                <w:b/>
                <w:bCs/>
                <w:color w:val="000000"/>
                <w:sz w:val="20"/>
                <w:szCs w:val="20"/>
              </w:rPr>
              <w:t>100</w:t>
            </w:r>
          </w:p>
        </w:tc>
      </w:tr>
    </w:tbl>
    <w:p w14:paraId="2404F92B" w14:textId="77777777" w:rsidR="00924706" w:rsidRPr="00203791" w:rsidRDefault="00924706" w:rsidP="00924706">
      <w:pPr>
        <w:spacing w:before="240"/>
        <w:rPr>
          <w:rFonts w:eastAsia="Calibri" w:cs="Calibri"/>
          <w:b/>
          <w:bCs/>
          <w:lang w:val="sk-SK"/>
        </w:rPr>
      </w:pPr>
      <w:r w:rsidRPr="00203791">
        <w:rPr>
          <w:b/>
          <w:bCs/>
          <w:lang w:val="sk-SK"/>
        </w:rPr>
        <w:t xml:space="preserve">Table 5. </w:t>
      </w:r>
      <w:r w:rsidRPr="00203791">
        <w:rPr>
          <w:b/>
          <w:bCs/>
        </w:rPr>
        <w:t xml:space="preserve">Occurrence of </w:t>
      </w:r>
      <w:r w:rsidRPr="00203791">
        <w:rPr>
          <w:b/>
          <w:bCs/>
          <w:lang w:val="en-GB"/>
        </w:rPr>
        <w:t xml:space="preserve">projects </w:t>
      </w:r>
      <w:r w:rsidRPr="00833789">
        <w:rPr>
          <w:b/>
          <w:bCs/>
          <w:lang w:val="en-GB"/>
        </w:rPr>
        <w:t>involving enabling activities</w:t>
      </w:r>
      <w:r>
        <w:rPr>
          <w:b/>
          <w:bCs/>
          <w:i/>
          <w:iCs/>
          <w:lang w:val="en-GB"/>
        </w:rPr>
        <w:t xml:space="preserve"> </w:t>
      </w:r>
      <w:r w:rsidRPr="00203791">
        <w:rPr>
          <w:b/>
          <w:bCs/>
        </w:rPr>
        <w:t>in the funding level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924706" w:rsidRPr="00203791" w14:paraId="181FEC6A" w14:textId="77777777" w:rsidTr="00924706">
        <w:trPr>
          <w:trHeight w:val="227"/>
        </w:trPr>
        <w:tc>
          <w:tcPr>
            <w:tcW w:w="1250" w:type="pct"/>
            <w:shd w:val="clear" w:color="auto" w:fill="auto"/>
            <w:noWrap/>
            <w:vAlign w:val="center"/>
            <w:hideMark/>
          </w:tcPr>
          <w:p w14:paraId="6DD79DD7" w14:textId="77777777" w:rsidR="00924706" w:rsidRDefault="00924706" w:rsidP="00924706">
            <w:pPr>
              <w:jc w:val="center"/>
              <w:rPr>
                <w:b/>
                <w:bCs/>
                <w:color w:val="000000"/>
                <w:sz w:val="20"/>
                <w:szCs w:val="20"/>
              </w:rPr>
            </w:pPr>
            <w:r w:rsidRPr="00833789">
              <w:rPr>
                <w:b/>
                <w:bCs/>
                <w:color w:val="000000"/>
                <w:sz w:val="20"/>
                <w:szCs w:val="20"/>
              </w:rPr>
              <w:t>Funding level</w:t>
            </w:r>
          </w:p>
          <w:p w14:paraId="03CF3C4B" w14:textId="77777777" w:rsidR="00924706" w:rsidRPr="00833789" w:rsidRDefault="00924706" w:rsidP="00924706">
            <w:pPr>
              <w:jc w:val="center"/>
              <w:rPr>
                <w:b/>
                <w:bCs/>
                <w:color w:val="000000"/>
                <w:sz w:val="20"/>
                <w:szCs w:val="20"/>
              </w:rPr>
            </w:pPr>
            <w:r w:rsidRPr="00833789">
              <w:rPr>
                <w:b/>
                <w:bCs/>
                <w:color w:val="000000"/>
                <w:sz w:val="20"/>
                <w:szCs w:val="20"/>
              </w:rPr>
              <w:t>(US $)</w:t>
            </w:r>
          </w:p>
        </w:tc>
        <w:tc>
          <w:tcPr>
            <w:tcW w:w="1250" w:type="pct"/>
            <w:shd w:val="clear" w:color="auto" w:fill="auto"/>
            <w:noWrap/>
            <w:vAlign w:val="center"/>
            <w:hideMark/>
          </w:tcPr>
          <w:p w14:paraId="4048AE09" w14:textId="77777777" w:rsidR="00924706" w:rsidRPr="00833789" w:rsidRDefault="00924706" w:rsidP="00924706">
            <w:pPr>
              <w:jc w:val="center"/>
              <w:rPr>
                <w:b/>
                <w:bCs/>
                <w:color w:val="000000"/>
                <w:sz w:val="20"/>
                <w:szCs w:val="20"/>
              </w:rPr>
            </w:pPr>
            <w:r w:rsidRPr="00833789">
              <w:rPr>
                <w:b/>
                <w:bCs/>
                <w:color w:val="000000"/>
                <w:sz w:val="20"/>
                <w:szCs w:val="20"/>
              </w:rPr>
              <w:t>Portfolio</w:t>
            </w:r>
          </w:p>
        </w:tc>
        <w:tc>
          <w:tcPr>
            <w:tcW w:w="1250" w:type="pct"/>
            <w:shd w:val="clear" w:color="auto" w:fill="auto"/>
            <w:noWrap/>
            <w:vAlign w:val="center"/>
            <w:hideMark/>
          </w:tcPr>
          <w:p w14:paraId="3F49703A" w14:textId="77777777" w:rsidR="00924706" w:rsidRPr="00833789" w:rsidRDefault="00924706" w:rsidP="00924706">
            <w:pPr>
              <w:jc w:val="center"/>
              <w:rPr>
                <w:b/>
                <w:bCs/>
                <w:color w:val="000000"/>
                <w:sz w:val="20"/>
                <w:szCs w:val="20"/>
              </w:rPr>
            </w:pPr>
            <w:r w:rsidRPr="00833789">
              <w:rPr>
                <w:b/>
                <w:bCs/>
                <w:color w:val="000000"/>
                <w:sz w:val="20"/>
                <w:szCs w:val="20"/>
              </w:rPr>
              <w:t>Sample</w:t>
            </w:r>
          </w:p>
        </w:tc>
        <w:tc>
          <w:tcPr>
            <w:tcW w:w="1250" w:type="pct"/>
            <w:shd w:val="clear" w:color="auto" w:fill="auto"/>
            <w:noWrap/>
            <w:vAlign w:val="center"/>
            <w:hideMark/>
          </w:tcPr>
          <w:p w14:paraId="7F633C8E" w14:textId="77777777" w:rsidR="00924706" w:rsidRDefault="00924706" w:rsidP="00924706">
            <w:pPr>
              <w:jc w:val="center"/>
              <w:rPr>
                <w:b/>
                <w:bCs/>
                <w:color w:val="000000"/>
                <w:sz w:val="20"/>
                <w:szCs w:val="20"/>
              </w:rPr>
            </w:pPr>
            <w:r w:rsidRPr="00833789">
              <w:rPr>
                <w:b/>
                <w:bCs/>
                <w:color w:val="000000"/>
                <w:sz w:val="20"/>
                <w:szCs w:val="20"/>
              </w:rPr>
              <w:t>Sample/Portfolio</w:t>
            </w:r>
          </w:p>
          <w:p w14:paraId="1D170B79" w14:textId="77777777" w:rsidR="00924706" w:rsidRPr="00833789" w:rsidRDefault="00924706" w:rsidP="00924706">
            <w:pPr>
              <w:jc w:val="center"/>
              <w:rPr>
                <w:b/>
                <w:bCs/>
                <w:color w:val="000000"/>
                <w:sz w:val="20"/>
                <w:szCs w:val="20"/>
              </w:rPr>
            </w:pPr>
            <w:r w:rsidRPr="00833789">
              <w:rPr>
                <w:b/>
                <w:bCs/>
                <w:color w:val="000000"/>
                <w:sz w:val="20"/>
                <w:szCs w:val="20"/>
              </w:rPr>
              <w:t>(%)</w:t>
            </w:r>
          </w:p>
        </w:tc>
      </w:tr>
      <w:tr w:rsidR="00924706" w:rsidRPr="00203791" w14:paraId="251AC5D4" w14:textId="77777777" w:rsidTr="00924706">
        <w:trPr>
          <w:trHeight w:val="227"/>
        </w:trPr>
        <w:tc>
          <w:tcPr>
            <w:tcW w:w="1250" w:type="pct"/>
            <w:shd w:val="clear" w:color="auto" w:fill="auto"/>
            <w:hideMark/>
          </w:tcPr>
          <w:p w14:paraId="1BBD4E9D" w14:textId="77777777" w:rsidR="00924706" w:rsidRPr="00833789" w:rsidRDefault="00924706" w:rsidP="00924706">
            <w:pPr>
              <w:jc w:val="left"/>
              <w:rPr>
                <w:color w:val="000000"/>
                <w:sz w:val="20"/>
                <w:szCs w:val="20"/>
              </w:rPr>
            </w:pPr>
            <w:r w:rsidRPr="00833789">
              <w:rPr>
                <w:color w:val="000000"/>
                <w:sz w:val="20"/>
                <w:szCs w:val="20"/>
              </w:rPr>
              <w:t>50,000</w:t>
            </w:r>
          </w:p>
        </w:tc>
        <w:tc>
          <w:tcPr>
            <w:tcW w:w="1250" w:type="pct"/>
            <w:shd w:val="clear" w:color="auto" w:fill="auto"/>
            <w:noWrap/>
            <w:vAlign w:val="center"/>
            <w:hideMark/>
          </w:tcPr>
          <w:p w14:paraId="487DA80A" w14:textId="77777777" w:rsidR="00924706" w:rsidRPr="00833789" w:rsidRDefault="00924706" w:rsidP="00924706">
            <w:pPr>
              <w:jc w:val="center"/>
              <w:rPr>
                <w:color w:val="000000"/>
                <w:sz w:val="20"/>
                <w:szCs w:val="20"/>
              </w:rPr>
            </w:pPr>
            <w:r w:rsidRPr="00833789">
              <w:rPr>
                <w:color w:val="000000"/>
                <w:sz w:val="20"/>
                <w:szCs w:val="20"/>
              </w:rPr>
              <w:t>22</w:t>
            </w:r>
          </w:p>
        </w:tc>
        <w:tc>
          <w:tcPr>
            <w:tcW w:w="1250" w:type="pct"/>
            <w:shd w:val="clear" w:color="auto" w:fill="auto"/>
            <w:noWrap/>
            <w:vAlign w:val="center"/>
            <w:hideMark/>
          </w:tcPr>
          <w:p w14:paraId="17A45AA8" w14:textId="77777777" w:rsidR="00924706" w:rsidRPr="00833789" w:rsidRDefault="00924706" w:rsidP="00924706">
            <w:pPr>
              <w:jc w:val="center"/>
              <w:rPr>
                <w:color w:val="000000"/>
                <w:sz w:val="20"/>
                <w:szCs w:val="20"/>
              </w:rPr>
            </w:pPr>
            <w:r w:rsidRPr="00833789">
              <w:rPr>
                <w:color w:val="000000"/>
                <w:sz w:val="20"/>
                <w:szCs w:val="20"/>
              </w:rPr>
              <w:t>7</w:t>
            </w:r>
          </w:p>
        </w:tc>
        <w:tc>
          <w:tcPr>
            <w:tcW w:w="1250" w:type="pct"/>
            <w:shd w:val="clear" w:color="auto" w:fill="auto"/>
            <w:noWrap/>
            <w:vAlign w:val="center"/>
            <w:hideMark/>
          </w:tcPr>
          <w:p w14:paraId="17369C66" w14:textId="77777777" w:rsidR="00924706" w:rsidRPr="00833789" w:rsidRDefault="00924706" w:rsidP="00924706">
            <w:pPr>
              <w:jc w:val="center"/>
              <w:rPr>
                <w:color w:val="000000"/>
                <w:sz w:val="20"/>
                <w:szCs w:val="20"/>
              </w:rPr>
            </w:pPr>
            <w:r w:rsidRPr="00833789">
              <w:rPr>
                <w:color w:val="000000"/>
                <w:sz w:val="20"/>
                <w:szCs w:val="20"/>
              </w:rPr>
              <w:t>31.8</w:t>
            </w:r>
          </w:p>
        </w:tc>
      </w:tr>
      <w:tr w:rsidR="00924706" w:rsidRPr="00203791" w14:paraId="7370EB32" w14:textId="77777777" w:rsidTr="00924706">
        <w:trPr>
          <w:trHeight w:val="227"/>
        </w:trPr>
        <w:tc>
          <w:tcPr>
            <w:tcW w:w="1250" w:type="pct"/>
            <w:shd w:val="clear" w:color="auto" w:fill="auto"/>
            <w:hideMark/>
          </w:tcPr>
          <w:p w14:paraId="0F242884" w14:textId="77777777" w:rsidR="00924706" w:rsidRPr="00833789" w:rsidRDefault="00924706" w:rsidP="00924706">
            <w:pPr>
              <w:jc w:val="left"/>
              <w:rPr>
                <w:color w:val="000000"/>
                <w:sz w:val="20"/>
                <w:szCs w:val="20"/>
              </w:rPr>
            </w:pPr>
            <w:r w:rsidRPr="00833789">
              <w:rPr>
                <w:color w:val="000000"/>
                <w:sz w:val="20"/>
                <w:szCs w:val="20"/>
              </w:rPr>
              <w:t>95,000</w:t>
            </w:r>
          </w:p>
        </w:tc>
        <w:tc>
          <w:tcPr>
            <w:tcW w:w="1250" w:type="pct"/>
            <w:shd w:val="clear" w:color="auto" w:fill="auto"/>
            <w:noWrap/>
            <w:vAlign w:val="center"/>
            <w:hideMark/>
          </w:tcPr>
          <w:p w14:paraId="793302E7" w14:textId="77777777" w:rsidR="00924706" w:rsidRPr="00833789" w:rsidRDefault="00924706" w:rsidP="00924706">
            <w:pPr>
              <w:jc w:val="center"/>
              <w:rPr>
                <w:color w:val="000000"/>
                <w:sz w:val="20"/>
                <w:szCs w:val="20"/>
              </w:rPr>
            </w:pPr>
            <w:r w:rsidRPr="00833789">
              <w:rPr>
                <w:color w:val="000000"/>
                <w:sz w:val="20"/>
                <w:szCs w:val="20"/>
              </w:rPr>
              <w:t>33</w:t>
            </w:r>
          </w:p>
        </w:tc>
        <w:tc>
          <w:tcPr>
            <w:tcW w:w="1250" w:type="pct"/>
            <w:shd w:val="clear" w:color="auto" w:fill="auto"/>
            <w:noWrap/>
            <w:vAlign w:val="center"/>
            <w:hideMark/>
          </w:tcPr>
          <w:p w14:paraId="3503458A" w14:textId="77777777" w:rsidR="00924706" w:rsidRPr="00833789" w:rsidRDefault="00924706" w:rsidP="00924706">
            <w:pPr>
              <w:jc w:val="center"/>
              <w:rPr>
                <w:color w:val="000000"/>
                <w:sz w:val="20"/>
                <w:szCs w:val="20"/>
              </w:rPr>
            </w:pPr>
            <w:r w:rsidRPr="00833789">
              <w:rPr>
                <w:color w:val="000000"/>
                <w:sz w:val="20"/>
                <w:szCs w:val="20"/>
              </w:rPr>
              <w:t>9</w:t>
            </w:r>
          </w:p>
        </w:tc>
        <w:tc>
          <w:tcPr>
            <w:tcW w:w="1250" w:type="pct"/>
            <w:shd w:val="clear" w:color="auto" w:fill="auto"/>
            <w:noWrap/>
            <w:vAlign w:val="center"/>
            <w:hideMark/>
          </w:tcPr>
          <w:p w14:paraId="598F8F14" w14:textId="77777777" w:rsidR="00924706" w:rsidRPr="00833789" w:rsidRDefault="00924706" w:rsidP="00924706">
            <w:pPr>
              <w:jc w:val="center"/>
              <w:rPr>
                <w:color w:val="000000"/>
                <w:sz w:val="20"/>
                <w:szCs w:val="20"/>
              </w:rPr>
            </w:pPr>
            <w:r w:rsidRPr="00833789">
              <w:rPr>
                <w:color w:val="000000"/>
                <w:sz w:val="20"/>
                <w:szCs w:val="20"/>
              </w:rPr>
              <w:t>27.3</w:t>
            </w:r>
          </w:p>
        </w:tc>
      </w:tr>
      <w:tr w:rsidR="00924706" w:rsidRPr="00203791" w14:paraId="09198461" w14:textId="77777777" w:rsidTr="00924706">
        <w:trPr>
          <w:trHeight w:val="227"/>
        </w:trPr>
        <w:tc>
          <w:tcPr>
            <w:tcW w:w="1250" w:type="pct"/>
            <w:shd w:val="clear" w:color="auto" w:fill="auto"/>
            <w:hideMark/>
          </w:tcPr>
          <w:p w14:paraId="4DFBE3CF" w14:textId="77777777" w:rsidR="00924706" w:rsidRPr="00833789" w:rsidRDefault="00924706" w:rsidP="00924706">
            <w:pPr>
              <w:jc w:val="left"/>
              <w:rPr>
                <w:color w:val="000000"/>
                <w:sz w:val="20"/>
                <w:szCs w:val="20"/>
              </w:rPr>
            </w:pPr>
            <w:r w:rsidRPr="00833789">
              <w:rPr>
                <w:color w:val="000000"/>
                <w:sz w:val="20"/>
                <w:szCs w:val="20"/>
              </w:rPr>
              <w:t>150,000</w:t>
            </w:r>
          </w:p>
        </w:tc>
        <w:tc>
          <w:tcPr>
            <w:tcW w:w="1250" w:type="pct"/>
            <w:shd w:val="clear" w:color="auto" w:fill="auto"/>
            <w:noWrap/>
            <w:vAlign w:val="center"/>
            <w:hideMark/>
          </w:tcPr>
          <w:p w14:paraId="535F65C6" w14:textId="77777777" w:rsidR="00924706" w:rsidRPr="00833789" w:rsidRDefault="00924706" w:rsidP="00924706">
            <w:pPr>
              <w:jc w:val="center"/>
              <w:rPr>
                <w:color w:val="000000"/>
                <w:sz w:val="20"/>
                <w:szCs w:val="20"/>
              </w:rPr>
            </w:pPr>
            <w:r w:rsidRPr="00833789">
              <w:rPr>
                <w:color w:val="000000"/>
                <w:sz w:val="20"/>
                <w:szCs w:val="20"/>
              </w:rPr>
              <w:t>63</w:t>
            </w:r>
          </w:p>
        </w:tc>
        <w:tc>
          <w:tcPr>
            <w:tcW w:w="1250" w:type="pct"/>
            <w:shd w:val="clear" w:color="auto" w:fill="auto"/>
            <w:noWrap/>
            <w:vAlign w:val="center"/>
            <w:hideMark/>
          </w:tcPr>
          <w:p w14:paraId="0DD03426" w14:textId="77777777" w:rsidR="00924706" w:rsidRPr="00833789" w:rsidRDefault="00924706" w:rsidP="00924706">
            <w:pPr>
              <w:jc w:val="center"/>
              <w:rPr>
                <w:color w:val="000000"/>
                <w:sz w:val="20"/>
                <w:szCs w:val="20"/>
              </w:rPr>
            </w:pPr>
            <w:r w:rsidRPr="00833789">
              <w:rPr>
                <w:color w:val="000000"/>
                <w:sz w:val="20"/>
                <w:szCs w:val="20"/>
              </w:rPr>
              <w:t>17</w:t>
            </w:r>
          </w:p>
        </w:tc>
        <w:tc>
          <w:tcPr>
            <w:tcW w:w="1250" w:type="pct"/>
            <w:shd w:val="clear" w:color="auto" w:fill="auto"/>
            <w:noWrap/>
            <w:vAlign w:val="center"/>
            <w:hideMark/>
          </w:tcPr>
          <w:p w14:paraId="076D59C5" w14:textId="77777777" w:rsidR="00924706" w:rsidRPr="00833789" w:rsidRDefault="00924706" w:rsidP="00924706">
            <w:pPr>
              <w:jc w:val="center"/>
              <w:rPr>
                <w:color w:val="000000"/>
                <w:sz w:val="20"/>
                <w:szCs w:val="20"/>
              </w:rPr>
            </w:pPr>
            <w:r w:rsidRPr="00833789">
              <w:rPr>
                <w:color w:val="000000"/>
                <w:sz w:val="20"/>
                <w:szCs w:val="20"/>
              </w:rPr>
              <w:t>27</w:t>
            </w:r>
          </w:p>
        </w:tc>
      </w:tr>
      <w:tr w:rsidR="00924706" w:rsidRPr="00203791" w14:paraId="6949B220" w14:textId="77777777" w:rsidTr="00924706">
        <w:trPr>
          <w:trHeight w:val="227"/>
        </w:trPr>
        <w:tc>
          <w:tcPr>
            <w:tcW w:w="1250" w:type="pct"/>
            <w:shd w:val="clear" w:color="auto" w:fill="auto"/>
            <w:hideMark/>
          </w:tcPr>
          <w:p w14:paraId="32F83E5A" w14:textId="77777777" w:rsidR="00924706" w:rsidRPr="00833789" w:rsidRDefault="00924706" w:rsidP="00924706">
            <w:pPr>
              <w:jc w:val="left"/>
              <w:rPr>
                <w:color w:val="000000"/>
                <w:sz w:val="20"/>
                <w:szCs w:val="20"/>
              </w:rPr>
            </w:pPr>
            <w:r w:rsidRPr="00833789">
              <w:rPr>
                <w:color w:val="000000"/>
                <w:sz w:val="20"/>
                <w:szCs w:val="20"/>
              </w:rPr>
              <w:t>250,000</w:t>
            </w:r>
          </w:p>
        </w:tc>
        <w:tc>
          <w:tcPr>
            <w:tcW w:w="1250" w:type="pct"/>
            <w:shd w:val="clear" w:color="auto" w:fill="auto"/>
            <w:noWrap/>
            <w:vAlign w:val="center"/>
            <w:hideMark/>
          </w:tcPr>
          <w:p w14:paraId="787CD69D" w14:textId="77777777" w:rsidR="00924706" w:rsidRPr="00833789" w:rsidRDefault="00924706" w:rsidP="00924706">
            <w:pPr>
              <w:jc w:val="center"/>
              <w:rPr>
                <w:color w:val="000000"/>
                <w:sz w:val="20"/>
                <w:szCs w:val="20"/>
              </w:rPr>
            </w:pPr>
            <w:r w:rsidRPr="00833789">
              <w:rPr>
                <w:color w:val="000000"/>
                <w:sz w:val="20"/>
                <w:szCs w:val="20"/>
              </w:rPr>
              <w:t>20</w:t>
            </w:r>
          </w:p>
        </w:tc>
        <w:tc>
          <w:tcPr>
            <w:tcW w:w="1250" w:type="pct"/>
            <w:shd w:val="clear" w:color="auto" w:fill="auto"/>
            <w:noWrap/>
            <w:vAlign w:val="center"/>
            <w:hideMark/>
          </w:tcPr>
          <w:p w14:paraId="68422FA8" w14:textId="77777777" w:rsidR="00924706" w:rsidRPr="00833789" w:rsidRDefault="00924706" w:rsidP="00924706">
            <w:pPr>
              <w:jc w:val="center"/>
              <w:rPr>
                <w:color w:val="000000"/>
                <w:sz w:val="20"/>
                <w:szCs w:val="20"/>
              </w:rPr>
            </w:pPr>
            <w:r w:rsidRPr="00833789">
              <w:rPr>
                <w:color w:val="000000"/>
                <w:sz w:val="20"/>
                <w:szCs w:val="20"/>
              </w:rPr>
              <w:t>11</w:t>
            </w:r>
          </w:p>
        </w:tc>
        <w:tc>
          <w:tcPr>
            <w:tcW w:w="1250" w:type="pct"/>
            <w:shd w:val="clear" w:color="auto" w:fill="auto"/>
            <w:noWrap/>
            <w:vAlign w:val="center"/>
            <w:hideMark/>
          </w:tcPr>
          <w:p w14:paraId="4E2B2C27" w14:textId="77777777" w:rsidR="00924706" w:rsidRPr="00833789" w:rsidRDefault="00924706" w:rsidP="00924706">
            <w:pPr>
              <w:jc w:val="center"/>
              <w:rPr>
                <w:color w:val="000000"/>
                <w:sz w:val="20"/>
                <w:szCs w:val="20"/>
              </w:rPr>
            </w:pPr>
            <w:r w:rsidRPr="00833789">
              <w:rPr>
                <w:color w:val="000000"/>
                <w:sz w:val="20"/>
                <w:szCs w:val="20"/>
              </w:rPr>
              <w:t>55</w:t>
            </w:r>
          </w:p>
        </w:tc>
      </w:tr>
      <w:tr w:rsidR="00924706" w:rsidRPr="00203791" w14:paraId="47B2C495" w14:textId="77777777" w:rsidTr="00924706">
        <w:trPr>
          <w:trHeight w:val="227"/>
        </w:trPr>
        <w:tc>
          <w:tcPr>
            <w:tcW w:w="1250" w:type="pct"/>
            <w:shd w:val="clear" w:color="auto" w:fill="auto"/>
            <w:noWrap/>
            <w:vAlign w:val="center"/>
            <w:hideMark/>
          </w:tcPr>
          <w:p w14:paraId="4B436D49" w14:textId="77777777" w:rsidR="00924706" w:rsidRPr="00833789" w:rsidRDefault="00924706" w:rsidP="00924706">
            <w:pPr>
              <w:jc w:val="left"/>
              <w:rPr>
                <w:b/>
                <w:bCs/>
                <w:color w:val="000000"/>
                <w:sz w:val="20"/>
                <w:szCs w:val="20"/>
              </w:rPr>
            </w:pPr>
            <w:r w:rsidRPr="00833789">
              <w:rPr>
                <w:b/>
                <w:bCs/>
                <w:color w:val="000000"/>
                <w:sz w:val="20"/>
                <w:szCs w:val="20"/>
              </w:rPr>
              <w:t>All levels</w:t>
            </w:r>
          </w:p>
        </w:tc>
        <w:tc>
          <w:tcPr>
            <w:tcW w:w="1250" w:type="pct"/>
            <w:shd w:val="clear" w:color="auto" w:fill="auto"/>
            <w:noWrap/>
            <w:vAlign w:val="center"/>
            <w:hideMark/>
          </w:tcPr>
          <w:p w14:paraId="74C4666D" w14:textId="77777777" w:rsidR="00924706" w:rsidRPr="00833789" w:rsidRDefault="00924706" w:rsidP="00924706">
            <w:pPr>
              <w:jc w:val="center"/>
              <w:rPr>
                <w:b/>
                <w:bCs/>
                <w:color w:val="000000"/>
                <w:sz w:val="20"/>
                <w:szCs w:val="20"/>
              </w:rPr>
            </w:pPr>
            <w:r w:rsidRPr="00833789">
              <w:rPr>
                <w:b/>
                <w:bCs/>
                <w:color w:val="000000"/>
                <w:sz w:val="20"/>
                <w:szCs w:val="20"/>
              </w:rPr>
              <w:t>138</w:t>
            </w:r>
          </w:p>
        </w:tc>
        <w:tc>
          <w:tcPr>
            <w:tcW w:w="1250" w:type="pct"/>
            <w:shd w:val="clear" w:color="auto" w:fill="auto"/>
            <w:noWrap/>
            <w:vAlign w:val="center"/>
            <w:hideMark/>
          </w:tcPr>
          <w:p w14:paraId="2D9A6CCB" w14:textId="77777777" w:rsidR="00924706" w:rsidRPr="00833789" w:rsidRDefault="00924706" w:rsidP="00924706">
            <w:pPr>
              <w:jc w:val="center"/>
              <w:rPr>
                <w:b/>
                <w:bCs/>
                <w:color w:val="000000"/>
                <w:sz w:val="20"/>
                <w:szCs w:val="20"/>
              </w:rPr>
            </w:pPr>
            <w:r w:rsidRPr="00833789">
              <w:rPr>
                <w:b/>
                <w:bCs/>
                <w:color w:val="000000"/>
                <w:sz w:val="20"/>
                <w:szCs w:val="20"/>
              </w:rPr>
              <w:t>44</w:t>
            </w:r>
          </w:p>
        </w:tc>
        <w:tc>
          <w:tcPr>
            <w:tcW w:w="1250" w:type="pct"/>
            <w:shd w:val="clear" w:color="auto" w:fill="auto"/>
            <w:noWrap/>
            <w:vAlign w:val="center"/>
            <w:hideMark/>
          </w:tcPr>
          <w:p w14:paraId="184C71B4" w14:textId="77777777" w:rsidR="00924706" w:rsidRPr="00833789" w:rsidRDefault="00924706" w:rsidP="00924706">
            <w:pPr>
              <w:jc w:val="center"/>
              <w:rPr>
                <w:b/>
                <w:bCs/>
                <w:color w:val="000000"/>
                <w:sz w:val="20"/>
                <w:szCs w:val="20"/>
              </w:rPr>
            </w:pPr>
            <w:r w:rsidRPr="00833789">
              <w:rPr>
                <w:b/>
                <w:bCs/>
                <w:color w:val="000000"/>
                <w:sz w:val="20"/>
                <w:szCs w:val="20"/>
              </w:rPr>
              <w:t>31</w:t>
            </w:r>
          </w:p>
        </w:tc>
      </w:tr>
    </w:tbl>
    <w:p w14:paraId="6B86C24B" w14:textId="77777777" w:rsidR="00961029" w:rsidRDefault="00961029" w:rsidP="00924706">
      <w:pPr>
        <w:pStyle w:val="Caption"/>
        <w:spacing w:before="120"/>
        <w:rPr>
          <w:b/>
          <w:bCs/>
          <w:i/>
          <w:iCs/>
          <w:sz w:val="22"/>
          <w:szCs w:val="22"/>
          <w:rtl/>
          <w:lang w:val="sk-SK"/>
        </w:rPr>
        <w:sectPr w:rsidR="00961029" w:rsidSect="00924706">
          <w:headerReference w:type="even" r:id="rId32"/>
          <w:headerReference w:type="default" r:id="rId33"/>
          <w:footerReference w:type="even" r:id="rId34"/>
          <w:footerReference w:type="default" r:id="rId35"/>
          <w:pgSz w:w="12240" w:h="15840"/>
          <w:pgMar w:top="1440" w:right="1440" w:bottom="1440" w:left="1440" w:header="708" w:footer="708" w:gutter="0"/>
          <w:pgNumType w:start="3"/>
          <w:cols w:space="708"/>
          <w:docGrid w:linePitch="360"/>
        </w:sectPr>
      </w:pPr>
    </w:p>
    <w:p w14:paraId="302C58D4" w14:textId="77777777" w:rsidR="00924706" w:rsidRDefault="00924706" w:rsidP="00924706">
      <w:pPr>
        <w:pStyle w:val="Caption"/>
        <w:spacing w:before="120"/>
        <w:rPr>
          <w:b/>
          <w:bCs/>
          <w:i/>
          <w:iCs/>
          <w:sz w:val="22"/>
          <w:szCs w:val="22"/>
          <w:lang w:val="sk-SK"/>
        </w:rPr>
      </w:pPr>
    </w:p>
    <w:p w14:paraId="4F7B19EE" w14:textId="77777777" w:rsidR="00924706" w:rsidRPr="00203791" w:rsidRDefault="00924706" w:rsidP="00924706">
      <w:pPr>
        <w:pStyle w:val="Caption"/>
        <w:spacing w:before="240"/>
        <w:rPr>
          <w:b/>
          <w:bCs/>
          <w:i/>
          <w:iCs/>
          <w:sz w:val="22"/>
          <w:szCs w:val="22"/>
          <w:lang w:val="en-GB"/>
        </w:rPr>
      </w:pPr>
      <w:r w:rsidRPr="00203791">
        <w:rPr>
          <w:b/>
          <w:bCs/>
          <w:sz w:val="22"/>
          <w:szCs w:val="22"/>
          <w:lang w:val="sk-SK"/>
        </w:rPr>
        <w:t xml:space="preserve">Table 6. </w:t>
      </w:r>
      <w:r w:rsidRPr="00203791">
        <w:rPr>
          <w:b/>
          <w:bCs/>
          <w:sz w:val="22"/>
          <w:szCs w:val="22"/>
          <w:lang w:val="en-GB"/>
        </w:rPr>
        <w:t xml:space="preserve">Occurrence of </w:t>
      </w:r>
      <w:r w:rsidRPr="00AA13AF">
        <w:rPr>
          <w:b/>
          <w:bCs/>
          <w:sz w:val="22"/>
          <w:szCs w:val="22"/>
          <w:lang w:val="en-GB"/>
        </w:rPr>
        <w:t xml:space="preserve">projects involving enabling activities </w:t>
      </w:r>
      <w:r w:rsidRPr="00203791">
        <w:rPr>
          <w:b/>
          <w:bCs/>
          <w:sz w:val="22"/>
          <w:szCs w:val="22"/>
          <w:lang w:val="en-GB"/>
        </w:rPr>
        <w:t>in the agency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089"/>
        <w:gridCol w:w="2089"/>
        <w:gridCol w:w="3084"/>
      </w:tblGrid>
      <w:tr w:rsidR="00924706" w:rsidRPr="00AA13AF" w14:paraId="6E575621" w14:textId="77777777" w:rsidTr="00924706">
        <w:trPr>
          <w:trHeight w:val="227"/>
        </w:trPr>
        <w:tc>
          <w:tcPr>
            <w:tcW w:w="1117" w:type="pct"/>
            <w:shd w:val="clear" w:color="auto" w:fill="auto"/>
            <w:vAlign w:val="center"/>
            <w:hideMark/>
          </w:tcPr>
          <w:p w14:paraId="409EACB5" w14:textId="77777777" w:rsidR="00924706" w:rsidRPr="00833789" w:rsidRDefault="00924706" w:rsidP="00924706">
            <w:pPr>
              <w:jc w:val="center"/>
              <w:rPr>
                <w:b/>
                <w:bCs/>
                <w:color w:val="000000"/>
                <w:sz w:val="20"/>
                <w:szCs w:val="20"/>
              </w:rPr>
            </w:pPr>
            <w:r>
              <w:rPr>
                <w:b/>
                <w:bCs/>
                <w:color w:val="000000"/>
                <w:sz w:val="20"/>
                <w:szCs w:val="20"/>
              </w:rPr>
              <w:t>Implementing a</w:t>
            </w:r>
            <w:r w:rsidRPr="00833789">
              <w:rPr>
                <w:b/>
                <w:bCs/>
                <w:color w:val="000000"/>
                <w:sz w:val="20"/>
                <w:szCs w:val="20"/>
              </w:rPr>
              <w:t>genc</w:t>
            </w:r>
            <w:r>
              <w:rPr>
                <w:b/>
                <w:bCs/>
                <w:color w:val="000000"/>
                <w:sz w:val="20"/>
                <w:szCs w:val="20"/>
              </w:rPr>
              <w:t>y</w:t>
            </w:r>
          </w:p>
        </w:tc>
        <w:tc>
          <w:tcPr>
            <w:tcW w:w="1117" w:type="pct"/>
            <w:shd w:val="clear" w:color="auto" w:fill="auto"/>
            <w:noWrap/>
            <w:vAlign w:val="center"/>
            <w:hideMark/>
          </w:tcPr>
          <w:p w14:paraId="22546F27" w14:textId="77777777" w:rsidR="00924706" w:rsidRPr="00833789" w:rsidRDefault="00924706" w:rsidP="00924706">
            <w:pPr>
              <w:jc w:val="center"/>
              <w:rPr>
                <w:b/>
                <w:bCs/>
                <w:color w:val="000000"/>
                <w:sz w:val="20"/>
                <w:szCs w:val="20"/>
              </w:rPr>
            </w:pPr>
            <w:r w:rsidRPr="00833789">
              <w:rPr>
                <w:b/>
                <w:bCs/>
                <w:color w:val="000000"/>
                <w:sz w:val="20"/>
                <w:szCs w:val="20"/>
              </w:rPr>
              <w:t>Portfolio</w:t>
            </w:r>
          </w:p>
        </w:tc>
        <w:tc>
          <w:tcPr>
            <w:tcW w:w="1117" w:type="pct"/>
            <w:shd w:val="clear" w:color="auto" w:fill="auto"/>
            <w:noWrap/>
            <w:vAlign w:val="center"/>
            <w:hideMark/>
          </w:tcPr>
          <w:p w14:paraId="1C38E504" w14:textId="77777777" w:rsidR="00924706" w:rsidRPr="00833789" w:rsidRDefault="00924706" w:rsidP="00924706">
            <w:pPr>
              <w:jc w:val="center"/>
              <w:rPr>
                <w:b/>
                <w:bCs/>
                <w:color w:val="000000"/>
                <w:sz w:val="20"/>
                <w:szCs w:val="20"/>
              </w:rPr>
            </w:pPr>
            <w:r w:rsidRPr="00833789">
              <w:rPr>
                <w:b/>
                <w:bCs/>
                <w:color w:val="000000"/>
                <w:sz w:val="20"/>
                <w:szCs w:val="20"/>
              </w:rPr>
              <w:t>Sample</w:t>
            </w:r>
          </w:p>
        </w:tc>
        <w:tc>
          <w:tcPr>
            <w:tcW w:w="1650" w:type="pct"/>
            <w:shd w:val="clear" w:color="auto" w:fill="auto"/>
            <w:noWrap/>
            <w:vAlign w:val="center"/>
            <w:hideMark/>
          </w:tcPr>
          <w:p w14:paraId="4DB6869F" w14:textId="77777777" w:rsidR="00924706" w:rsidRPr="00833789" w:rsidRDefault="00924706" w:rsidP="00924706">
            <w:pPr>
              <w:jc w:val="center"/>
              <w:rPr>
                <w:b/>
                <w:bCs/>
                <w:color w:val="000000"/>
                <w:sz w:val="20"/>
                <w:szCs w:val="20"/>
              </w:rPr>
            </w:pPr>
            <w:r w:rsidRPr="00833789">
              <w:rPr>
                <w:b/>
                <w:bCs/>
                <w:color w:val="000000"/>
                <w:sz w:val="20"/>
                <w:szCs w:val="20"/>
              </w:rPr>
              <w:t>Sample/Portfolio (%)</w:t>
            </w:r>
          </w:p>
        </w:tc>
      </w:tr>
      <w:tr w:rsidR="00924706" w:rsidRPr="00AA13AF" w14:paraId="6650169B" w14:textId="77777777" w:rsidTr="00924706">
        <w:trPr>
          <w:trHeight w:val="227"/>
        </w:trPr>
        <w:tc>
          <w:tcPr>
            <w:tcW w:w="1117" w:type="pct"/>
            <w:shd w:val="clear" w:color="auto" w:fill="auto"/>
            <w:noWrap/>
            <w:hideMark/>
          </w:tcPr>
          <w:p w14:paraId="27901E0F" w14:textId="77777777" w:rsidR="00924706" w:rsidRPr="00833789" w:rsidRDefault="00924706" w:rsidP="00924706">
            <w:pPr>
              <w:jc w:val="left"/>
              <w:rPr>
                <w:color w:val="000000"/>
                <w:sz w:val="20"/>
                <w:szCs w:val="20"/>
              </w:rPr>
            </w:pPr>
            <w:r w:rsidRPr="00833789">
              <w:rPr>
                <w:color w:val="000000"/>
                <w:sz w:val="20"/>
                <w:szCs w:val="20"/>
              </w:rPr>
              <w:t>UNEP</w:t>
            </w:r>
          </w:p>
        </w:tc>
        <w:tc>
          <w:tcPr>
            <w:tcW w:w="1117" w:type="pct"/>
            <w:shd w:val="clear" w:color="auto" w:fill="auto"/>
            <w:noWrap/>
            <w:hideMark/>
          </w:tcPr>
          <w:p w14:paraId="5EDDF8D8" w14:textId="77777777" w:rsidR="00924706" w:rsidRPr="00833789" w:rsidRDefault="00924706" w:rsidP="00924706">
            <w:pPr>
              <w:jc w:val="center"/>
              <w:rPr>
                <w:color w:val="000000"/>
                <w:sz w:val="20"/>
                <w:szCs w:val="20"/>
              </w:rPr>
            </w:pPr>
            <w:r w:rsidRPr="00833789">
              <w:rPr>
                <w:color w:val="000000"/>
                <w:sz w:val="20"/>
                <w:szCs w:val="20"/>
              </w:rPr>
              <w:t>81</w:t>
            </w:r>
          </w:p>
        </w:tc>
        <w:tc>
          <w:tcPr>
            <w:tcW w:w="1117" w:type="pct"/>
            <w:shd w:val="clear" w:color="auto" w:fill="auto"/>
            <w:noWrap/>
            <w:hideMark/>
          </w:tcPr>
          <w:p w14:paraId="04A056AE" w14:textId="77777777" w:rsidR="00924706" w:rsidRPr="00833789" w:rsidRDefault="00924706" w:rsidP="00924706">
            <w:pPr>
              <w:jc w:val="center"/>
              <w:rPr>
                <w:color w:val="000000"/>
                <w:sz w:val="20"/>
                <w:szCs w:val="20"/>
              </w:rPr>
            </w:pPr>
            <w:r w:rsidRPr="00833789">
              <w:rPr>
                <w:color w:val="000000"/>
                <w:sz w:val="20"/>
                <w:szCs w:val="20"/>
              </w:rPr>
              <w:t>22</w:t>
            </w:r>
          </w:p>
        </w:tc>
        <w:tc>
          <w:tcPr>
            <w:tcW w:w="1650" w:type="pct"/>
            <w:shd w:val="clear" w:color="auto" w:fill="auto"/>
            <w:noWrap/>
            <w:hideMark/>
          </w:tcPr>
          <w:p w14:paraId="162A0D62" w14:textId="77777777" w:rsidR="00924706" w:rsidRPr="00833789" w:rsidRDefault="00924706" w:rsidP="00924706">
            <w:pPr>
              <w:jc w:val="center"/>
              <w:rPr>
                <w:color w:val="000000"/>
                <w:sz w:val="20"/>
                <w:szCs w:val="20"/>
              </w:rPr>
            </w:pPr>
            <w:r w:rsidRPr="00833789">
              <w:rPr>
                <w:color w:val="000000"/>
                <w:sz w:val="20"/>
                <w:szCs w:val="20"/>
              </w:rPr>
              <w:t>27.1</w:t>
            </w:r>
          </w:p>
        </w:tc>
      </w:tr>
      <w:tr w:rsidR="00924706" w:rsidRPr="00AA13AF" w14:paraId="6E938F59" w14:textId="77777777" w:rsidTr="00924706">
        <w:trPr>
          <w:trHeight w:val="227"/>
        </w:trPr>
        <w:tc>
          <w:tcPr>
            <w:tcW w:w="1117" w:type="pct"/>
            <w:shd w:val="clear" w:color="auto" w:fill="auto"/>
            <w:noWrap/>
            <w:hideMark/>
          </w:tcPr>
          <w:p w14:paraId="29802661" w14:textId="77777777" w:rsidR="00924706" w:rsidRPr="00833789" w:rsidRDefault="00924706" w:rsidP="00924706">
            <w:pPr>
              <w:jc w:val="left"/>
              <w:rPr>
                <w:color w:val="000000"/>
                <w:sz w:val="20"/>
                <w:szCs w:val="20"/>
              </w:rPr>
            </w:pPr>
            <w:r w:rsidRPr="00833789">
              <w:rPr>
                <w:color w:val="000000"/>
                <w:sz w:val="20"/>
                <w:szCs w:val="20"/>
              </w:rPr>
              <w:t>UNIDO</w:t>
            </w:r>
          </w:p>
        </w:tc>
        <w:tc>
          <w:tcPr>
            <w:tcW w:w="1117" w:type="pct"/>
            <w:shd w:val="clear" w:color="auto" w:fill="auto"/>
            <w:noWrap/>
            <w:hideMark/>
          </w:tcPr>
          <w:p w14:paraId="344D2A8F" w14:textId="77777777" w:rsidR="00924706" w:rsidRPr="00833789" w:rsidRDefault="00924706" w:rsidP="00924706">
            <w:pPr>
              <w:jc w:val="center"/>
              <w:rPr>
                <w:color w:val="000000"/>
                <w:sz w:val="20"/>
                <w:szCs w:val="20"/>
              </w:rPr>
            </w:pPr>
            <w:r w:rsidRPr="00833789">
              <w:rPr>
                <w:color w:val="000000"/>
                <w:sz w:val="20"/>
                <w:szCs w:val="20"/>
              </w:rPr>
              <w:t>24</w:t>
            </w:r>
          </w:p>
        </w:tc>
        <w:tc>
          <w:tcPr>
            <w:tcW w:w="1117" w:type="pct"/>
            <w:shd w:val="clear" w:color="auto" w:fill="auto"/>
            <w:noWrap/>
            <w:hideMark/>
          </w:tcPr>
          <w:p w14:paraId="0F668931" w14:textId="77777777" w:rsidR="00924706" w:rsidRPr="00833789" w:rsidRDefault="00924706" w:rsidP="00924706">
            <w:pPr>
              <w:jc w:val="center"/>
              <w:rPr>
                <w:color w:val="000000"/>
                <w:sz w:val="20"/>
                <w:szCs w:val="20"/>
              </w:rPr>
            </w:pPr>
            <w:r w:rsidRPr="00833789">
              <w:rPr>
                <w:color w:val="000000"/>
                <w:sz w:val="20"/>
                <w:szCs w:val="20"/>
              </w:rPr>
              <w:t>12</w:t>
            </w:r>
          </w:p>
        </w:tc>
        <w:tc>
          <w:tcPr>
            <w:tcW w:w="1650" w:type="pct"/>
            <w:shd w:val="clear" w:color="auto" w:fill="auto"/>
            <w:noWrap/>
            <w:hideMark/>
          </w:tcPr>
          <w:p w14:paraId="6BA9DD16" w14:textId="77777777" w:rsidR="00924706" w:rsidRPr="00833789" w:rsidRDefault="00924706" w:rsidP="00924706">
            <w:pPr>
              <w:jc w:val="center"/>
              <w:rPr>
                <w:color w:val="000000"/>
                <w:sz w:val="20"/>
                <w:szCs w:val="20"/>
              </w:rPr>
            </w:pPr>
            <w:r w:rsidRPr="00833789">
              <w:rPr>
                <w:color w:val="000000"/>
                <w:sz w:val="20"/>
                <w:szCs w:val="20"/>
              </w:rPr>
              <w:t>50</w:t>
            </w:r>
          </w:p>
        </w:tc>
      </w:tr>
      <w:tr w:rsidR="00924706" w:rsidRPr="00AA13AF" w14:paraId="324E912A" w14:textId="77777777" w:rsidTr="00924706">
        <w:trPr>
          <w:trHeight w:val="227"/>
        </w:trPr>
        <w:tc>
          <w:tcPr>
            <w:tcW w:w="1117" w:type="pct"/>
            <w:shd w:val="clear" w:color="auto" w:fill="auto"/>
            <w:noWrap/>
            <w:hideMark/>
          </w:tcPr>
          <w:p w14:paraId="2DEF3B00" w14:textId="77777777" w:rsidR="00924706" w:rsidRPr="00833789" w:rsidRDefault="00924706" w:rsidP="00924706">
            <w:pPr>
              <w:jc w:val="left"/>
              <w:rPr>
                <w:color w:val="000000"/>
                <w:sz w:val="20"/>
                <w:szCs w:val="20"/>
              </w:rPr>
            </w:pPr>
            <w:r w:rsidRPr="00833789">
              <w:rPr>
                <w:color w:val="000000"/>
                <w:sz w:val="20"/>
                <w:szCs w:val="20"/>
              </w:rPr>
              <w:t>UNDP</w:t>
            </w:r>
          </w:p>
        </w:tc>
        <w:tc>
          <w:tcPr>
            <w:tcW w:w="1117" w:type="pct"/>
            <w:shd w:val="clear" w:color="auto" w:fill="auto"/>
            <w:noWrap/>
            <w:hideMark/>
          </w:tcPr>
          <w:p w14:paraId="4DB7379B" w14:textId="77777777" w:rsidR="00924706" w:rsidRPr="00833789" w:rsidRDefault="00924706" w:rsidP="00924706">
            <w:pPr>
              <w:jc w:val="center"/>
              <w:rPr>
                <w:color w:val="000000"/>
                <w:sz w:val="20"/>
                <w:szCs w:val="20"/>
              </w:rPr>
            </w:pPr>
            <w:r w:rsidRPr="00833789">
              <w:rPr>
                <w:color w:val="000000"/>
                <w:sz w:val="20"/>
                <w:szCs w:val="20"/>
              </w:rPr>
              <w:t>9</w:t>
            </w:r>
          </w:p>
        </w:tc>
        <w:tc>
          <w:tcPr>
            <w:tcW w:w="1117" w:type="pct"/>
            <w:shd w:val="clear" w:color="auto" w:fill="auto"/>
            <w:noWrap/>
            <w:hideMark/>
          </w:tcPr>
          <w:p w14:paraId="08DD0F87" w14:textId="77777777" w:rsidR="00924706" w:rsidRPr="00833789" w:rsidRDefault="00924706" w:rsidP="00924706">
            <w:pPr>
              <w:jc w:val="center"/>
              <w:rPr>
                <w:color w:val="000000"/>
                <w:sz w:val="20"/>
                <w:szCs w:val="20"/>
              </w:rPr>
            </w:pPr>
            <w:r w:rsidRPr="00833789">
              <w:rPr>
                <w:color w:val="000000"/>
                <w:sz w:val="20"/>
                <w:szCs w:val="20"/>
              </w:rPr>
              <w:t>3</w:t>
            </w:r>
          </w:p>
        </w:tc>
        <w:tc>
          <w:tcPr>
            <w:tcW w:w="1650" w:type="pct"/>
            <w:shd w:val="clear" w:color="auto" w:fill="auto"/>
            <w:noWrap/>
            <w:hideMark/>
          </w:tcPr>
          <w:p w14:paraId="23A955D5" w14:textId="77777777" w:rsidR="00924706" w:rsidRPr="00833789" w:rsidRDefault="00924706" w:rsidP="00924706">
            <w:pPr>
              <w:jc w:val="center"/>
              <w:rPr>
                <w:color w:val="000000"/>
                <w:sz w:val="20"/>
                <w:szCs w:val="20"/>
              </w:rPr>
            </w:pPr>
            <w:r w:rsidRPr="00833789">
              <w:rPr>
                <w:color w:val="000000"/>
                <w:sz w:val="20"/>
                <w:szCs w:val="20"/>
              </w:rPr>
              <w:t>33.3</w:t>
            </w:r>
          </w:p>
        </w:tc>
      </w:tr>
      <w:tr w:rsidR="00924706" w:rsidRPr="00AA13AF" w14:paraId="6C106602" w14:textId="77777777" w:rsidTr="00924706">
        <w:trPr>
          <w:trHeight w:val="227"/>
        </w:trPr>
        <w:tc>
          <w:tcPr>
            <w:tcW w:w="1117" w:type="pct"/>
            <w:shd w:val="clear" w:color="auto" w:fill="auto"/>
            <w:noWrap/>
            <w:hideMark/>
          </w:tcPr>
          <w:p w14:paraId="0B23C85C" w14:textId="77777777" w:rsidR="00924706" w:rsidRPr="00833789" w:rsidRDefault="00924706" w:rsidP="00924706">
            <w:pPr>
              <w:jc w:val="left"/>
              <w:rPr>
                <w:color w:val="000000"/>
                <w:sz w:val="20"/>
                <w:szCs w:val="20"/>
              </w:rPr>
            </w:pPr>
            <w:r w:rsidRPr="00833789">
              <w:rPr>
                <w:color w:val="000000"/>
                <w:sz w:val="20"/>
                <w:szCs w:val="20"/>
              </w:rPr>
              <w:t>Joint</w:t>
            </w:r>
          </w:p>
        </w:tc>
        <w:tc>
          <w:tcPr>
            <w:tcW w:w="1117" w:type="pct"/>
            <w:shd w:val="clear" w:color="auto" w:fill="auto"/>
            <w:noWrap/>
            <w:hideMark/>
          </w:tcPr>
          <w:p w14:paraId="76CA2B90" w14:textId="77777777" w:rsidR="00924706" w:rsidRPr="00833789" w:rsidRDefault="00924706" w:rsidP="00924706">
            <w:pPr>
              <w:jc w:val="center"/>
              <w:rPr>
                <w:color w:val="000000"/>
                <w:sz w:val="20"/>
                <w:szCs w:val="20"/>
              </w:rPr>
            </w:pPr>
            <w:r w:rsidRPr="00833789">
              <w:rPr>
                <w:color w:val="000000"/>
                <w:sz w:val="20"/>
                <w:szCs w:val="20"/>
              </w:rPr>
              <w:t>18</w:t>
            </w:r>
          </w:p>
        </w:tc>
        <w:tc>
          <w:tcPr>
            <w:tcW w:w="1117" w:type="pct"/>
            <w:shd w:val="clear" w:color="auto" w:fill="auto"/>
            <w:noWrap/>
            <w:hideMark/>
          </w:tcPr>
          <w:p w14:paraId="44F631B7" w14:textId="77777777" w:rsidR="00924706" w:rsidRPr="00833789" w:rsidRDefault="00924706" w:rsidP="00924706">
            <w:pPr>
              <w:jc w:val="center"/>
              <w:rPr>
                <w:color w:val="000000"/>
                <w:sz w:val="20"/>
                <w:szCs w:val="20"/>
              </w:rPr>
            </w:pPr>
            <w:r w:rsidRPr="00833789">
              <w:rPr>
                <w:color w:val="000000"/>
                <w:sz w:val="20"/>
                <w:szCs w:val="20"/>
              </w:rPr>
              <w:t>8</w:t>
            </w:r>
          </w:p>
        </w:tc>
        <w:tc>
          <w:tcPr>
            <w:tcW w:w="1650" w:type="pct"/>
            <w:shd w:val="clear" w:color="auto" w:fill="auto"/>
            <w:noWrap/>
            <w:hideMark/>
          </w:tcPr>
          <w:p w14:paraId="33DE23CE" w14:textId="77777777" w:rsidR="00924706" w:rsidRPr="00833789" w:rsidRDefault="00924706" w:rsidP="00924706">
            <w:pPr>
              <w:jc w:val="center"/>
              <w:rPr>
                <w:color w:val="000000"/>
                <w:sz w:val="20"/>
                <w:szCs w:val="20"/>
              </w:rPr>
            </w:pPr>
            <w:r w:rsidRPr="00833789">
              <w:rPr>
                <w:color w:val="000000"/>
                <w:sz w:val="20"/>
                <w:szCs w:val="20"/>
              </w:rPr>
              <w:t>38.9</w:t>
            </w:r>
          </w:p>
        </w:tc>
      </w:tr>
      <w:tr w:rsidR="00924706" w:rsidRPr="00AA13AF" w14:paraId="56F0FD70" w14:textId="77777777" w:rsidTr="00924706">
        <w:trPr>
          <w:trHeight w:val="227"/>
        </w:trPr>
        <w:tc>
          <w:tcPr>
            <w:tcW w:w="1117" w:type="pct"/>
            <w:shd w:val="clear" w:color="auto" w:fill="auto"/>
            <w:noWrap/>
            <w:hideMark/>
          </w:tcPr>
          <w:p w14:paraId="4C264234" w14:textId="77777777" w:rsidR="00924706" w:rsidRPr="00833789" w:rsidRDefault="00924706" w:rsidP="00924706">
            <w:pPr>
              <w:jc w:val="left"/>
              <w:rPr>
                <w:color w:val="000000"/>
                <w:sz w:val="20"/>
                <w:szCs w:val="20"/>
              </w:rPr>
            </w:pPr>
            <w:r w:rsidRPr="00833789">
              <w:rPr>
                <w:color w:val="000000"/>
                <w:sz w:val="20"/>
                <w:szCs w:val="20"/>
              </w:rPr>
              <w:t>World Bank</w:t>
            </w:r>
          </w:p>
        </w:tc>
        <w:tc>
          <w:tcPr>
            <w:tcW w:w="1117" w:type="pct"/>
            <w:shd w:val="clear" w:color="auto" w:fill="auto"/>
            <w:noWrap/>
            <w:hideMark/>
          </w:tcPr>
          <w:p w14:paraId="72C698E2" w14:textId="77777777" w:rsidR="00924706" w:rsidRPr="00833789" w:rsidRDefault="00924706" w:rsidP="00924706">
            <w:pPr>
              <w:jc w:val="center"/>
              <w:rPr>
                <w:color w:val="000000"/>
                <w:sz w:val="20"/>
                <w:szCs w:val="20"/>
              </w:rPr>
            </w:pPr>
            <w:r w:rsidRPr="00833789">
              <w:rPr>
                <w:color w:val="000000"/>
                <w:sz w:val="20"/>
                <w:szCs w:val="20"/>
              </w:rPr>
              <w:t>3</w:t>
            </w:r>
          </w:p>
        </w:tc>
        <w:tc>
          <w:tcPr>
            <w:tcW w:w="1117" w:type="pct"/>
            <w:shd w:val="clear" w:color="auto" w:fill="auto"/>
            <w:noWrap/>
            <w:hideMark/>
          </w:tcPr>
          <w:p w14:paraId="47E407B1" w14:textId="77777777" w:rsidR="00924706" w:rsidRPr="00833789" w:rsidRDefault="00924706" w:rsidP="00924706">
            <w:pPr>
              <w:jc w:val="center"/>
              <w:rPr>
                <w:color w:val="000000"/>
                <w:sz w:val="20"/>
                <w:szCs w:val="20"/>
              </w:rPr>
            </w:pPr>
            <w:r w:rsidRPr="00833789">
              <w:rPr>
                <w:color w:val="000000"/>
                <w:sz w:val="20"/>
                <w:szCs w:val="20"/>
              </w:rPr>
              <w:t>-</w:t>
            </w:r>
          </w:p>
        </w:tc>
        <w:tc>
          <w:tcPr>
            <w:tcW w:w="1650" w:type="pct"/>
            <w:shd w:val="clear" w:color="auto" w:fill="auto"/>
            <w:noWrap/>
            <w:hideMark/>
          </w:tcPr>
          <w:p w14:paraId="1207F93B" w14:textId="77777777" w:rsidR="00924706" w:rsidRPr="00833789" w:rsidRDefault="00924706" w:rsidP="00924706">
            <w:pPr>
              <w:jc w:val="center"/>
              <w:rPr>
                <w:color w:val="000000"/>
                <w:sz w:val="20"/>
                <w:szCs w:val="20"/>
              </w:rPr>
            </w:pPr>
            <w:r w:rsidRPr="00833789">
              <w:rPr>
                <w:color w:val="000000"/>
                <w:sz w:val="20"/>
                <w:szCs w:val="20"/>
              </w:rPr>
              <w:t>-</w:t>
            </w:r>
          </w:p>
        </w:tc>
      </w:tr>
      <w:tr w:rsidR="00924706" w:rsidRPr="00AA13AF" w14:paraId="1A975BCD" w14:textId="77777777" w:rsidTr="00924706">
        <w:trPr>
          <w:trHeight w:val="227"/>
        </w:trPr>
        <w:tc>
          <w:tcPr>
            <w:tcW w:w="1117" w:type="pct"/>
            <w:shd w:val="clear" w:color="auto" w:fill="auto"/>
            <w:noWrap/>
            <w:hideMark/>
          </w:tcPr>
          <w:p w14:paraId="76378395" w14:textId="77777777" w:rsidR="00924706" w:rsidRPr="00833789" w:rsidRDefault="00924706" w:rsidP="00924706">
            <w:pPr>
              <w:jc w:val="left"/>
              <w:rPr>
                <w:color w:val="000000"/>
                <w:sz w:val="20"/>
                <w:szCs w:val="20"/>
              </w:rPr>
            </w:pPr>
            <w:r w:rsidRPr="00833789">
              <w:rPr>
                <w:color w:val="000000"/>
                <w:sz w:val="20"/>
                <w:szCs w:val="20"/>
              </w:rPr>
              <w:t>Germany</w:t>
            </w:r>
          </w:p>
        </w:tc>
        <w:tc>
          <w:tcPr>
            <w:tcW w:w="1117" w:type="pct"/>
            <w:shd w:val="clear" w:color="auto" w:fill="auto"/>
            <w:noWrap/>
            <w:hideMark/>
          </w:tcPr>
          <w:p w14:paraId="4ABFD96C" w14:textId="77777777" w:rsidR="00924706" w:rsidRPr="00833789" w:rsidRDefault="00924706" w:rsidP="00924706">
            <w:pPr>
              <w:jc w:val="center"/>
              <w:rPr>
                <w:color w:val="000000"/>
                <w:sz w:val="20"/>
                <w:szCs w:val="20"/>
              </w:rPr>
            </w:pPr>
            <w:r w:rsidRPr="00833789">
              <w:rPr>
                <w:color w:val="000000"/>
                <w:sz w:val="20"/>
                <w:szCs w:val="20"/>
              </w:rPr>
              <w:t>3</w:t>
            </w:r>
          </w:p>
        </w:tc>
        <w:tc>
          <w:tcPr>
            <w:tcW w:w="1117" w:type="pct"/>
            <w:shd w:val="clear" w:color="auto" w:fill="auto"/>
            <w:noWrap/>
            <w:hideMark/>
          </w:tcPr>
          <w:p w14:paraId="3D04EC76" w14:textId="77777777" w:rsidR="00924706" w:rsidRPr="00833789" w:rsidRDefault="00924706" w:rsidP="00924706">
            <w:pPr>
              <w:jc w:val="center"/>
              <w:rPr>
                <w:color w:val="000000"/>
                <w:sz w:val="20"/>
                <w:szCs w:val="20"/>
              </w:rPr>
            </w:pPr>
            <w:r w:rsidRPr="00833789">
              <w:rPr>
                <w:color w:val="000000"/>
                <w:sz w:val="20"/>
                <w:szCs w:val="20"/>
              </w:rPr>
              <w:t>-</w:t>
            </w:r>
          </w:p>
        </w:tc>
        <w:tc>
          <w:tcPr>
            <w:tcW w:w="1650" w:type="pct"/>
            <w:shd w:val="clear" w:color="auto" w:fill="auto"/>
            <w:noWrap/>
            <w:hideMark/>
          </w:tcPr>
          <w:p w14:paraId="00F037BF" w14:textId="77777777" w:rsidR="00924706" w:rsidRPr="00833789" w:rsidRDefault="00924706" w:rsidP="00924706">
            <w:pPr>
              <w:jc w:val="center"/>
              <w:rPr>
                <w:color w:val="000000"/>
                <w:sz w:val="20"/>
                <w:szCs w:val="20"/>
              </w:rPr>
            </w:pPr>
            <w:r w:rsidRPr="00833789">
              <w:rPr>
                <w:color w:val="000000"/>
                <w:sz w:val="20"/>
                <w:szCs w:val="20"/>
              </w:rPr>
              <w:t>-</w:t>
            </w:r>
          </w:p>
        </w:tc>
      </w:tr>
      <w:tr w:rsidR="00924706" w:rsidRPr="00AA13AF" w14:paraId="2D853F46" w14:textId="77777777" w:rsidTr="00924706">
        <w:trPr>
          <w:trHeight w:val="227"/>
        </w:trPr>
        <w:tc>
          <w:tcPr>
            <w:tcW w:w="1117" w:type="pct"/>
            <w:shd w:val="clear" w:color="auto" w:fill="auto"/>
            <w:noWrap/>
            <w:hideMark/>
          </w:tcPr>
          <w:p w14:paraId="3BA990E7" w14:textId="77777777" w:rsidR="00924706" w:rsidRPr="00833789" w:rsidRDefault="00924706" w:rsidP="00924706">
            <w:pPr>
              <w:jc w:val="left"/>
              <w:rPr>
                <w:b/>
                <w:bCs/>
                <w:color w:val="000000"/>
                <w:sz w:val="20"/>
                <w:szCs w:val="20"/>
              </w:rPr>
            </w:pPr>
            <w:r w:rsidRPr="00833789">
              <w:rPr>
                <w:b/>
                <w:bCs/>
                <w:color w:val="000000"/>
                <w:sz w:val="20"/>
                <w:szCs w:val="20"/>
              </w:rPr>
              <w:t>All agencies</w:t>
            </w:r>
          </w:p>
        </w:tc>
        <w:tc>
          <w:tcPr>
            <w:tcW w:w="1117" w:type="pct"/>
            <w:shd w:val="clear" w:color="auto" w:fill="auto"/>
            <w:noWrap/>
            <w:hideMark/>
          </w:tcPr>
          <w:p w14:paraId="7328D38E" w14:textId="77777777" w:rsidR="00924706" w:rsidRPr="00833789" w:rsidRDefault="00924706" w:rsidP="00924706">
            <w:pPr>
              <w:jc w:val="center"/>
              <w:rPr>
                <w:b/>
                <w:bCs/>
                <w:color w:val="000000"/>
                <w:sz w:val="20"/>
                <w:szCs w:val="20"/>
              </w:rPr>
            </w:pPr>
            <w:r w:rsidRPr="00833789">
              <w:rPr>
                <w:b/>
                <w:bCs/>
                <w:color w:val="000000"/>
                <w:sz w:val="20"/>
                <w:szCs w:val="20"/>
              </w:rPr>
              <w:t>138</w:t>
            </w:r>
          </w:p>
        </w:tc>
        <w:tc>
          <w:tcPr>
            <w:tcW w:w="1117" w:type="pct"/>
            <w:shd w:val="clear" w:color="auto" w:fill="auto"/>
            <w:noWrap/>
            <w:hideMark/>
          </w:tcPr>
          <w:p w14:paraId="0048EAD2" w14:textId="77777777" w:rsidR="00924706" w:rsidRPr="00833789" w:rsidRDefault="00924706" w:rsidP="00924706">
            <w:pPr>
              <w:jc w:val="center"/>
              <w:rPr>
                <w:b/>
                <w:bCs/>
                <w:color w:val="000000"/>
                <w:sz w:val="20"/>
                <w:szCs w:val="20"/>
              </w:rPr>
            </w:pPr>
            <w:r w:rsidRPr="00833789">
              <w:rPr>
                <w:b/>
                <w:bCs/>
                <w:color w:val="000000"/>
                <w:sz w:val="20"/>
                <w:szCs w:val="20"/>
              </w:rPr>
              <w:t>44</w:t>
            </w:r>
          </w:p>
        </w:tc>
        <w:tc>
          <w:tcPr>
            <w:tcW w:w="1650" w:type="pct"/>
            <w:shd w:val="clear" w:color="auto" w:fill="auto"/>
            <w:noWrap/>
            <w:hideMark/>
          </w:tcPr>
          <w:p w14:paraId="086533EA" w14:textId="77777777" w:rsidR="00924706" w:rsidRPr="00833789" w:rsidRDefault="00924706" w:rsidP="00924706">
            <w:pPr>
              <w:jc w:val="center"/>
              <w:rPr>
                <w:b/>
                <w:bCs/>
                <w:color w:val="000000"/>
                <w:sz w:val="20"/>
                <w:szCs w:val="20"/>
              </w:rPr>
            </w:pPr>
            <w:r w:rsidRPr="00833789">
              <w:rPr>
                <w:b/>
                <w:bCs/>
                <w:color w:val="000000"/>
                <w:sz w:val="20"/>
                <w:szCs w:val="20"/>
              </w:rPr>
              <w:t>31.8</w:t>
            </w:r>
          </w:p>
        </w:tc>
      </w:tr>
    </w:tbl>
    <w:p w14:paraId="6BD9292C" w14:textId="77777777" w:rsidR="00924706" w:rsidRPr="00C70131" w:rsidRDefault="00924706" w:rsidP="00924706">
      <w:pPr>
        <w:pStyle w:val="Caption"/>
        <w:spacing w:before="240"/>
        <w:rPr>
          <w:b/>
          <w:bCs/>
          <w:i/>
          <w:iCs/>
          <w:sz w:val="22"/>
          <w:szCs w:val="22"/>
          <w:lang w:val="en-GB"/>
        </w:rPr>
      </w:pPr>
      <w:r w:rsidRPr="00203791">
        <w:rPr>
          <w:b/>
          <w:bCs/>
          <w:sz w:val="22"/>
          <w:szCs w:val="22"/>
          <w:lang w:val="sk-SK"/>
        </w:rPr>
        <w:t>Table 7</w:t>
      </w:r>
      <w:r w:rsidRPr="00C70131">
        <w:rPr>
          <w:b/>
          <w:bCs/>
          <w:sz w:val="22"/>
          <w:szCs w:val="22"/>
          <w:lang w:val="sk-SK"/>
        </w:rPr>
        <w:t xml:space="preserve">. </w:t>
      </w:r>
      <w:r w:rsidRPr="00C70131">
        <w:rPr>
          <w:b/>
          <w:bCs/>
          <w:sz w:val="22"/>
          <w:szCs w:val="22"/>
          <w:lang w:val="en-GB"/>
        </w:rPr>
        <w:t xml:space="preserve">Occurrence of </w:t>
      </w:r>
      <w:r w:rsidRPr="00AA13AF">
        <w:rPr>
          <w:b/>
          <w:bCs/>
          <w:sz w:val="22"/>
          <w:szCs w:val="22"/>
          <w:lang w:val="en-GB"/>
        </w:rPr>
        <w:t xml:space="preserve">projects involving enabling activities </w:t>
      </w:r>
      <w:r w:rsidRPr="00C70131">
        <w:rPr>
          <w:b/>
          <w:bCs/>
          <w:sz w:val="22"/>
          <w:szCs w:val="22"/>
          <w:lang w:val="en-GB"/>
        </w:rPr>
        <w:t>in the geographic region segments</w:t>
      </w:r>
    </w:p>
    <w:tbl>
      <w:tblPr>
        <w:tblW w:w="5000" w:type="pct"/>
        <w:tblLook w:val="04A0" w:firstRow="1" w:lastRow="0" w:firstColumn="1" w:lastColumn="0" w:noHBand="0" w:noVBand="1"/>
      </w:tblPr>
      <w:tblGrid>
        <w:gridCol w:w="2972"/>
        <w:gridCol w:w="1734"/>
        <w:gridCol w:w="1824"/>
        <w:gridCol w:w="2820"/>
      </w:tblGrid>
      <w:tr w:rsidR="00924706" w:rsidRPr="00AA13AF" w14:paraId="573526AC" w14:textId="77777777" w:rsidTr="00924706">
        <w:trPr>
          <w:trHeight w:val="283"/>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D7C41" w14:textId="77777777" w:rsidR="00924706" w:rsidRPr="00833789" w:rsidRDefault="00924706" w:rsidP="00924706">
            <w:pPr>
              <w:jc w:val="center"/>
              <w:rPr>
                <w:b/>
                <w:bCs/>
                <w:color w:val="000000"/>
                <w:sz w:val="20"/>
                <w:szCs w:val="20"/>
              </w:rPr>
            </w:pPr>
            <w:r w:rsidRPr="00833789">
              <w:rPr>
                <w:b/>
                <w:bCs/>
                <w:color w:val="000000"/>
                <w:sz w:val="20"/>
                <w:szCs w:val="20"/>
              </w:rPr>
              <w:t>Region</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71647DB0" w14:textId="77777777" w:rsidR="00924706" w:rsidRPr="00833789" w:rsidRDefault="00924706" w:rsidP="00924706">
            <w:pPr>
              <w:jc w:val="center"/>
              <w:rPr>
                <w:b/>
                <w:bCs/>
                <w:color w:val="000000"/>
                <w:sz w:val="20"/>
                <w:szCs w:val="20"/>
              </w:rPr>
            </w:pPr>
            <w:r w:rsidRPr="00833789">
              <w:rPr>
                <w:b/>
                <w:bCs/>
                <w:color w:val="000000"/>
                <w:sz w:val="20"/>
                <w:szCs w:val="20"/>
              </w:rPr>
              <w:t>Portfolio</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3736ABFE" w14:textId="77777777" w:rsidR="00924706" w:rsidRPr="00833789" w:rsidRDefault="00924706" w:rsidP="00924706">
            <w:pPr>
              <w:jc w:val="center"/>
              <w:rPr>
                <w:b/>
                <w:bCs/>
                <w:color w:val="000000"/>
                <w:sz w:val="20"/>
                <w:szCs w:val="20"/>
              </w:rPr>
            </w:pPr>
            <w:r w:rsidRPr="00833789">
              <w:rPr>
                <w:b/>
                <w:bCs/>
                <w:color w:val="000000"/>
                <w:sz w:val="20"/>
                <w:szCs w:val="20"/>
              </w:rPr>
              <w:t>Sample</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14:paraId="47710E0F" w14:textId="77777777" w:rsidR="00924706" w:rsidRPr="00833789" w:rsidRDefault="00924706" w:rsidP="00924706">
            <w:pPr>
              <w:jc w:val="center"/>
              <w:rPr>
                <w:b/>
                <w:bCs/>
                <w:color w:val="000000"/>
                <w:sz w:val="20"/>
                <w:szCs w:val="20"/>
              </w:rPr>
            </w:pPr>
            <w:r w:rsidRPr="00833789">
              <w:rPr>
                <w:b/>
                <w:bCs/>
                <w:color w:val="000000"/>
                <w:sz w:val="20"/>
                <w:szCs w:val="20"/>
              </w:rPr>
              <w:t>Sample/Portfolio (%)</w:t>
            </w:r>
          </w:p>
        </w:tc>
      </w:tr>
      <w:tr w:rsidR="00924706" w:rsidRPr="00AA13AF" w14:paraId="10AF0646"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D196A6E" w14:textId="77777777" w:rsidR="00924706" w:rsidRPr="00833789" w:rsidRDefault="00924706" w:rsidP="00924706">
            <w:pPr>
              <w:jc w:val="left"/>
              <w:rPr>
                <w:color w:val="000000"/>
                <w:sz w:val="20"/>
                <w:szCs w:val="20"/>
              </w:rPr>
            </w:pPr>
            <w:r w:rsidRPr="00833789">
              <w:rPr>
                <w:color w:val="000000"/>
                <w:sz w:val="20"/>
                <w:szCs w:val="20"/>
              </w:rPr>
              <w:t>Africa</w:t>
            </w:r>
          </w:p>
        </w:tc>
        <w:tc>
          <w:tcPr>
            <w:tcW w:w="927" w:type="pct"/>
            <w:tcBorders>
              <w:top w:val="nil"/>
              <w:left w:val="nil"/>
              <w:bottom w:val="single" w:sz="4" w:space="0" w:color="auto"/>
              <w:right w:val="single" w:sz="4" w:space="0" w:color="auto"/>
            </w:tcBorders>
            <w:shd w:val="clear" w:color="auto" w:fill="auto"/>
            <w:noWrap/>
            <w:vAlign w:val="center"/>
            <w:hideMark/>
          </w:tcPr>
          <w:p w14:paraId="4314BE8D" w14:textId="77777777" w:rsidR="00924706" w:rsidRPr="00833789" w:rsidRDefault="00924706" w:rsidP="00924706">
            <w:pPr>
              <w:jc w:val="center"/>
              <w:rPr>
                <w:color w:val="000000"/>
                <w:sz w:val="20"/>
                <w:szCs w:val="20"/>
              </w:rPr>
            </w:pPr>
            <w:r w:rsidRPr="00833789">
              <w:rPr>
                <w:color w:val="000000"/>
                <w:sz w:val="20"/>
                <w:szCs w:val="20"/>
              </w:rPr>
              <w:t>53</w:t>
            </w:r>
          </w:p>
        </w:tc>
        <w:tc>
          <w:tcPr>
            <w:tcW w:w="975" w:type="pct"/>
            <w:tcBorders>
              <w:top w:val="nil"/>
              <w:left w:val="nil"/>
              <w:bottom w:val="single" w:sz="4" w:space="0" w:color="auto"/>
              <w:right w:val="single" w:sz="4" w:space="0" w:color="auto"/>
            </w:tcBorders>
            <w:shd w:val="clear" w:color="auto" w:fill="auto"/>
            <w:noWrap/>
            <w:vAlign w:val="center"/>
            <w:hideMark/>
          </w:tcPr>
          <w:p w14:paraId="0DDEF0BB" w14:textId="77777777" w:rsidR="00924706" w:rsidRPr="00833789" w:rsidRDefault="00924706" w:rsidP="00924706">
            <w:pPr>
              <w:jc w:val="center"/>
              <w:rPr>
                <w:color w:val="000000"/>
                <w:sz w:val="20"/>
                <w:szCs w:val="20"/>
              </w:rPr>
            </w:pPr>
            <w:r w:rsidRPr="00833789">
              <w:rPr>
                <w:color w:val="000000"/>
                <w:sz w:val="20"/>
                <w:szCs w:val="20"/>
              </w:rPr>
              <w:t>16</w:t>
            </w:r>
          </w:p>
        </w:tc>
        <w:tc>
          <w:tcPr>
            <w:tcW w:w="1508" w:type="pct"/>
            <w:tcBorders>
              <w:top w:val="nil"/>
              <w:left w:val="nil"/>
              <w:bottom w:val="single" w:sz="4" w:space="0" w:color="auto"/>
              <w:right w:val="single" w:sz="4" w:space="0" w:color="auto"/>
            </w:tcBorders>
            <w:shd w:val="clear" w:color="auto" w:fill="auto"/>
            <w:noWrap/>
            <w:vAlign w:val="center"/>
            <w:hideMark/>
          </w:tcPr>
          <w:p w14:paraId="3CC5F0AE" w14:textId="77777777" w:rsidR="00924706" w:rsidRPr="00833789" w:rsidRDefault="00924706" w:rsidP="00924706">
            <w:pPr>
              <w:jc w:val="center"/>
              <w:rPr>
                <w:color w:val="000000"/>
                <w:sz w:val="20"/>
                <w:szCs w:val="20"/>
              </w:rPr>
            </w:pPr>
            <w:r w:rsidRPr="00833789">
              <w:rPr>
                <w:color w:val="000000"/>
                <w:sz w:val="20"/>
                <w:szCs w:val="20"/>
              </w:rPr>
              <w:t>30.2</w:t>
            </w:r>
          </w:p>
        </w:tc>
      </w:tr>
      <w:tr w:rsidR="00924706" w:rsidRPr="00AA13AF" w14:paraId="7B35F27B"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59074B6" w14:textId="77777777" w:rsidR="00924706" w:rsidRPr="00833789" w:rsidRDefault="00924706" w:rsidP="00924706">
            <w:pPr>
              <w:jc w:val="left"/>
              <w:rPr>
                <w:color w:val="000000"/>
                <w:sz w:val="20"/>
                <w:szCs w:val="20"/>
              </w:rPr>
            </w:pPr>
            <w:r>
              <w:rPr>
                <w:color w:val="000000"/>
                <w:sz w:val="20"/>
                <w:szCs w:val="20"/>
              </w:rPr>
              <w:t>Asia and the Pacific</w:t>
            </w:r>
          </w:p>
        </w:tc>
        <w:tc>
          <w:tcPr>
            <w:tcW w:w="927" w:type="pct"/>
            <w:tcBorders>
              <w:top w:val="nil"/>
              <w:left w:val="nil"/>
              <w:bottom w:val="single" w:sz="4" w:space="0" w:color="auto"/>
              <w:right w:val="single" w:sz="4" w:space="0" w:color="auto"/>
            </w:tcBorders>
            <w:shd w:val="clear" w:color="auto" w:fill="auto"/>
            <w:noWrap/>
            <w:vAlign w:val="center"/>
            <w:hideMark/>
          </w:tcPr>
          <w:p w14:paraId="31DA3652" w14:textId="77777777" w:rsidR="00924706" w:rsidRPr="00833789" w:rsidRDefault="00924706" w:rsidP="00924706">
            <w:pPr>
              <w:jc w:val="center"/>
              <w:rPr>
                <w:color w:val="000000"/>
                <w:sz w:val="20"/>
                <w:szCs w:val="20"/>
              </w:rPr>
            </w:pPr>
            <w:r w:rsidRPr="00833789">
              <w:rPr>
                <w:color w:val="000000"/>
                <w:sz w:val="20"/>
                <w:szCs w:val="20"/>
              </w:rPr>
              <w:t>32</w:t>
            </w:r>
          </w:p>
        </w:tc>
        <w:tc>
          <w:tcPr>
            <w:tcW w:w="975" w:type="pct"/>
            <w:tcBorders>
              <w:top w:val="nil"/>
              <w:left w:val="nil"/>
              <w:bottom w:val="single" w:sz="4" w:space="0" w:color="auto"/>
              <w:right w:val="single" w:sz="4" w:space="0" w:color="auto"/>
            </w:tcBorders>
            <w:shd w:val="clear" w:color="auto" w:fill="auto"/>
            <w:noWrap/>
            <w:vAlign w:val="center"/>
            <w:hideMark/>
          </w:tcPr>
          <w:p w14:paraId="1B62B737" w14:textId="77777777" w:rsidR="00924706" w:rsidRPr="00833789" w:rsidRDefault="00924706" w:rsidP="00924706">
            <w:pPr>
              <w:jc w:val="center"/>
              <w:rPr>
                <w:color w:val="000000"/>
                <w:sz w:val="20"/>
                <w:szCs w:val="20"/>
              </w:rPr>
            </w:pPr>
            <w:r w:rsidRPr="00833789">
              <w:rPr>
                <w:color w:val="000000"/>
                <w:sz w:val="20"/>
                <w:szCs w:val="20"/>
              </w:rPr>
              <w:t>10</w:t>
            </w:r>
          </w:p>
        </w:tc>
        <w:tc>
          <w:tcPr>
            <w:tcW w:w="1508" w:type="pct"/>
            <w:tcBorders>
              <w:top w:val="nil"/>
              <w:left w:val="nil"/>
              <w:bottom w:val="single" w:sz="4" w:space="0" w:color="auto"/>
              <w:right w:val="single" w:sz="4" w:space="0" w:color="auto"/>
            </w:tcBorders>
            <w:shd w:val="clear" w:color="auto" w:fill="auto"/>
            <w:noWrap/>
            <w:vAlign w:val="center"/>
            <w:hideMark/>
          </w:tcPr>
          <w:p w14:paraId="351B8123" w14:textId="77777777" w:rsidR="00924706" w:rsidRPr="00833789" w:rsidRDefault="00924706" w:rsidP="00924706">
            <w:pPr>
              <w:jc w:val="center"/>
              <w:rPr>
                <w:color w:val="000000"/>
                <w:sz w:val="20"/>
                <w:szCs w:val="20"/>
              </w:rPr>
            </w:pPr>
            <w:r w:rsidRPr="00833789">
              <w:rPr>
                <w:color w:val="000000"/>
                <w:sz w:val="20"/>
                <w:szCs w:val="20"/>
              </w:rPr>
              <w:t>31.3</w:t>
            </w:r>
          </w:p>
        </w:tc>
      </w:tr>
      <w:tr w:rsidR="00924706" w:rsidRPr="00AA13AF" w14:paraId="6E142A94"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FA43F8F" w14:textId="77777777" w:rsidR="00924706" w:rsidRPr="00833789" w:rsidRDefault="00924706" w:rsidP="00924706">
            <w:pPr>
              <w:jc w:val="left"/>
              <w:rPr>
                <w:color w:val="000000"/>
                <w:sz w:val="20"/>
                <w:szCs w:val="20"/>
              </w:rPr>
            </w:pPr>
            <w:r>
              <w:rPr>
                <w:color w:val="000000"/>
                <w:sz w:val="20"/>
                <w:szCs w:val="20"/>
              </w:rPr>
              <w:t>Europe and Central Asia</w:t>
            </w:r>
          </w:p>
        </w:tc>
        <w:tc>
          <w:tcPr>
            <w:tcW w:w="927" w:type="pct"/>
            <w:tcBorders>
              <w:top w:val="nil"/>
              <w:left w:val="nil"/>
              <w:bottom w:val="single" w:sz="4" w:space="0" w:color="auto"/>
              <w:right w:val="single" w:sz="4" w:space="0" w:color="auto"/>
            </w:tcBorders>
            <w:shd w:val="clear" w:color="auto" w:fill="auto"/>
            <w:noWrap/>
            <w:vAlign w:val="center"/>
            <w:hideMark/>
          </w:tcPr>
          <w:p w14:paraId="3B2739ED" w14:textId="77777777" w:rsidR="00924706" w:rsidRPr="00833789" w:rsidRDefault="00924706" w:rsidP="00924706">
            <w:pPr>
              <w:jc w:val="center"/>
              <w:rPr>
                <w:color w:val="000000"/>
                <w:sz w:val="20"/>
                <w:szCs w:val="20"/>
              </w:rPr>
            </w:pPr>
            <w:r w:rsidRPr="00833789">
              <w:rPr>
                <w:color w:val="000000"/>
                <w:sz w:val="20"/>
                <w:szCs w:val="20"/>
              </w:rPr>
              <w:t>11</w:t>
            </w:r>
          </w:p>
        </w:tc>
        <w:tc>
          <w:tcPr>
            <w:tcW w:w="975" w:type="pct"/>
            <w:tcBorders>
              <w:top w:val="nil"/>
              <w:left w:val="nil"/>
              <w:bottom w:val="single" w:sz="4" w:space="0" w:color="auto"/>
              <w:right w:val="single" w:sz="4" w:space="0" w:color="auto"/>
            </w:tcBorders>
            <w:shd w:val="clear" w:color="auto" w:fill="auto"/>
            <w:noWrap/>
            <w:vAlign w:val="center"/>
            <w:hideMark/>
          </w:tcPr>
          <w:p w14:paraId="6AE5FEEE" w14:textId="77777777" w:rsidR="00924706" w:rsidRPr="00833789" w:rsidRDefault="00924706" w:rsidP="00924706">
            <w:pPr>
              <w:jc w:val="center"/>
              <w:rPr>
                <w:color w:val="000000"/>
                <w:sz w:val="20"/>
                <w:szCs w:val="20"/>
              </w:rPr>
            </w:pPr>
            <w:r w:rsidRPr="00833789">
              <w:rPr>
                <w:color w:val="000000"/>
                <w:sz w:val="20"/>
                <w:szCs w:val="20"/>
              </w:rPr>
              <w:t>4</w:t>
            </w:r>
          </w:p>
        </w:tc>
        <w:tc>
          <w:tcPr>
            <w:tcW w:w="1508" w:type="pct"/>
            <w:tcBorders>
              <w:top w:val="nil"/>
              <w:left w:val="nil"/>
              <w:bottom w:val="single" w:sz="4" w:space="0" w:color="auto"/>
              <w:right w:val="single" w:sz="4" w:space="0" w:color="auto"/>
            </w:tcBorders>
            <w:shd w:val="clear" w:color="auto" w:fill="auto"/>
            <w:noWrap/>
            <w:vAlign w:val="center"/>
            <w:hideMark/>
          </w:tcPr>
          <w:p w14:paraId="1471D564" w14:textId="77777777" w:rsidR="00924706" w:rsidRPr="00833789" w:rsidRDefault="00924706" w:rsidP="00924706">
            <w:pPr>
              <w:jc w:val="center"/>
              <w:rPr>
                <w:color w:val="000000"/>
                <w:sz w:val="20"/>
                <w:szCs w:val="20"/>
              </w:rPr>
            </w:pPr>
            <w:r w:rsidRPr="00833789">
              <w:rPr>
                <w:color w:val="000000"/>
                <w:sz w:val="20"/>
                <w:szCs w:val="20"/>
              </w:rPr>
              <w:t>36.4</w:t>
            </w:r>
          </w:p>
        </w:tc>
      </w:tr>
      <w:tr w:rsidR="00924706" w:rsidRPr="00AA13AF" w14:paraId="05B4B389"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16B25406" w14:textId="77777777" w:rsidR="00924706" w:rsidRPr="00833789" w:rsidRDefault="00924706" w:rsidP="00924706">
            <w:pPr>
              <w:jc w:val="left"/>
              <w:rPr>
                <w:color w:val="000000"/>
                <w:sz w:val="20"/>
                <w:szCs w:val="20"/>
              </w:rPr>
            </w:pPr>
            <w:r>
              <w:rPr>
                <w:color w:val="000000"/>
                <w:sz w:val="20"/>
                <w:szCs w:val="20"/>
              </w:rPr>
              <w:t>Latin America and the Caribbean</w:t>
            </w:r>
          </w:p>
        </w:tc>
        <w:tc>
          <w:tcPr>
            <w:tcW w:w="927" w:type="pct"/>
            <w:tcBorders>
              <w:top w:val="nil"/>
              <w:left w:val="nil"/>
              <w:bottom w:val="single" w:sz="4" w:space="0" w:color="auto"/>
              <w:right w:val="single" w:sz="4" w:space="0" w:color="auto"/>
            </w:tcBorders>
            <w:shd w:val="clear" w:color="auto" w:fill="auto"/>
            <w:noWrap/>
            <w:vAlign w:val="center"/>
            <w:hideMark/>
          </w:tcPr>
          <w:p w14:paraId="524E1F01" w14:textId="77777777" w:rsidR="00924706" w:rsidRPr="00833789" w:rsidRDefault="00924706" w:rsidP="00924706">
            <w:pPr>
              <w:jc w:val="center"/>
              <w:rPr>
                <w:color w:val="000000"/>
                <w:sz w:val="20"/>
                <w:szCs w:val="20"/>
              </w:rPr>
            </w:pPr>
            <w:r w:rsidRPr="00833789">
              <w:rPr>
                <w:color w:val="000000"/>
                <w:sz w:val="20"/>
                <w:szCs w:val="20"/>
              </w:rPr>
              <w:t>33</w:t>
            </w:r>
          </w:p>
        </w:tc>
        <w:tc>
          <w:tcPr>
            <w:tcW w:w="975" w:type="pct"/>
            <w:tcBorders>
              <w:top w:val="nil"/>
              <w:left w:val="nil"/>
              <w:bottom w:val="single" w:sz="4" w:space="0" w:color="auto"/>
              <w:right w:val="single" w:sz="4" w:space="0" w:color="auto"/>
            </w:tcBorders>
            <w:shd w:val="clear" w:color="auto" w:fill="auto"/>
            <w:noWrap/>
            <w:vAlign w:val="center"/>
            <w:hideMark/>
          </w:tcPr>
          <w:p w14:paraId="1A084561" w14:textId="77777777" w:rsidR="00924706" w:rsidRPr="00833789" w:rsidRDefault="00924706" w:rsidP="00924706">
            <w:pPr>
              <w:jc w:val="center"/>
              <w:rPr>
                <w:color w:val="000000"/>
                <w:sz w:val="20"/>
                <w:szCs w:val="20"/>
              </w:rPr>
            </w:pPr>
            <w:r w:rsidRPr="00833789">
              <w:rPr>
                <w:color w:val="000000"/>
                <w:sz w:val="20"/>
                <w:szCs w:val="20"/>
              </w:rPr>
              <w:t>11</w:t>
            </w:r>
          </w:p>
        </w:tc>
        <w:tc>
          <w:tcPr>
            <w:tcW w:w="1508" w:type="pct"/>
            <w:tcBorders>
              <w:top w:val="nil"/>
              <w:left w:val="nil"/>
              <w:bottom w:val="single" w:sz="4" w:space="0" w:color="auto"/>
              <w:right w:val="single" w:sz="4" w:space="0" w:color="auto"/>
            </w:tcBorders>
            <w:shd w:val="clear" w:color="auto" w:fill="auto"/>
            <w:noWrap/>
            <w:vAlign w:val="center"/>
            <w:hideMark/>
          </w:tcPr>
          <w:p w14:paraId="4A5A4FD0" w14:textId="77777777" w:rsidR="00924706" w:rsidRPr="00833789" w:rsidRDefault="00924706" w:rsidP="00924706">
            <w:pPr>
              <w:jc w:val="center"/>
              <w:rPr>
                <w:color w:val="000000"/>
                <w:sz w:val="20"/>
                <w:szCs w:val="20"/>
              </w:rPr>
            </w:pPr>
            <w:r w:rsidRPr="00833789">
              <w:rPr>
                <w:color w:val="000000"/>
                <w:sz w:val="20"/>
                <w:szCs w:val="20"/>
              </w:rPr>
              <w:t>33.3</w:t>
            </w:r>
          </w:p>
        </w:tc>
      </w:tr>
      <w:tr w:rsidR="00924706" w:rsidRPr="00AA13AF" w14:paraId="7A493A9C"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0584180" w14:textId="77777777" w:rsidR="00924706" w:rsidRPr="00833789" w:rsidRDefault="00924706" w:rsidP="00924706">
            <w:pPr>
              <w:jc w:val="left"/>
              <w:rPr>
                <w:color w:val="000000"/>
                <w:sz w:val="20"/>
                <w:szCs w:val="20"/>
              </w:rPr>
            </w:pPr>
            <w:r w:rsidRPr="00833789">
              <w:rPr>
                <w:color w:val="000000"/>
                <w:sz w:val="20"/>
                <w:szCs w:val="20"/>
              </w:rPr>
              <w:t>West Asia</w:t>
            </w:r>
          </w:p>
        </w:tc>
        <w:tc>
          <w:tcPr>
            <w:tcW w:w="927" w:type="pct"/>
            <w:tcBorders>
              <w:top w:val="nil"/>
              <w:left w:val="nil"/>
              <w:bottom w:val="single" w:sz="4" w:space="0" w:color="auto"/>
              <w:right w:val="single" w:sz="4" w:space="0" w:color="auto"/>
            </w:tcBorders>
            <w:shd w:val="clear" w:color="auto" w:fill="auto"/>
            <w:noWrap/>
            <w:vAlign w:val="center"/>
            <w:hideMark/>
          </w:tcPr>
          <w:p w14:paraId="54D57DDA" w14:textId="77777777" w:rsidR="00924706" w:rsidRPr="00833789" w:rsidRDefault="00924706" w:rsidP="00924706">
            <w:pPr>
              <w:jc w:val="center"/>
              <w:rPr>
                <w:color w:val="000000"/>
                <w:sz w:val="20"/>
                <w:szCs w:val="20"/>
              </w:rPr>
            </w:pPr>
            <w:r w:rsidRPr="00833789">
              <w:rPr>
                <w:color w:val="000000"/>
                <w:sz w:val="20"/>
                <w:szCs w:val="20"/>
              </w:rPr>
              <w:t>9</w:t>
            </w:r>
          </w:p>
        </w:tc>
        <w:tc>
          <w:tcPr>
            <w:tcW w:w="975" w:type="pct"/>
            <w:tcBorders>
              <w:top w:val="nil"/>
              <w:left w:val="nil"/>
              <w:bottom w:val="single" w:sz="4" w:space="0" w:color="auto"/>
              <w:right w:val="single" w:sz="4" w:space="0" w:color="auto"/>
            </w:tcBorders>
            <w:shd w:val="clear" w:color="auto" w:fill="auto"/>
            <w:noWrap/>
            <w:vAlign w:val="center"/>
            <w:hideMark/>
          </w:tcPr>
          <w:p w14:paraId="1D49F070" w14:textId="77777777" w:rsidR="00924706" w:rsidRPr="00833789" w:rsidRDefault="00924706" w:rsidP="00924706">
            <w:pPr>
              <w:jc w:val="center"/>
              <w:rPr>
                <w:color w:val="000000"/>
                <w:sz w:val="20"/>
                <w:szCs w:val="20"/>
              </w:rPr>
            </w:pPr>
            <w:r w:rsidRPr="00833789">
              <w:rPr>
                <w:color w:val="000000"/>
                <w:sz w:val="20"/>
                <w:szCs w:val="20"/>
              </w:rPr>
              <w:t>3</w:t>
            </w:r>
          </w:p>
        </w:tc>
        <w:tc>
          <w:tcPr>
            <w:tcW w:w="1508" w:type="pct"/>
            <w:tcBorders>
              <w:top w:val="nil"/>
              <w:left w:val="nil"/>
              <w:bottom w:val="single" w:sz="4" w:space="0" w:color="auto"/>
              <w:right w:val="single" w:sz="4" w:space="0" w:color="auto"/>
            </w:tcBorders>
            <w:shd w:val="clear" w:color="auto" w:fill="auto"/>
            <w:noWrap/>
            <w:vAlign w:val="center"/>
            <w:hideMark/>
          </w:tcPr>
          <w:p w14:paraId="3899AB31" w14:textId="77777777" w:rsidR="00924706" w:rsidRPr="00833789" w:rsidRDefault="00924706" w:rsidP="00924706">
            <w:pPr>
              <w:jc w:val="center"/>
              <w:rPr>
                <w:color w:val="000000"/>
                <w:sz w:val="20"/>
                <w:szCs w:val="20"/>
              </w:rPr>
            </w:pPr>
            <w:r w:rsidRPr="00833789">
              <w:rPr>
                <w:color w:val="000000"/>
                <w:sz w:val="20"/>
                <w:szCs w:val="20"/>
              </w:rPr>
              <w:t>33.3</w:t>
            </w:r>
          </w:p>
        </w:tc>
      </w:tr>
      <w:tr w:rsidR="00924706" w:rsidRPr="00AA13AF" w14:paraId="387B3657" w14:textId="77777777" w:rsidTr="0092470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65A5B45" w14:textId="77777777" w:rsidR="00924706" w:rsidRPr="00833789" w:rsidRDefault="00924706" w:rsidP="00924706">
            <w:pPr>
              <w:jc w:val="left"/>
              <w:rPr>
                <w:b/>
                <w:bCs/>
                <w:color w:val="000000"/>
                <w:sz w:val="20"/>
                <w:szCs w:val="20"/>
              </w:rPr>
            </w:pPr>
            <w:r w:rsidRPr="00833789">
              <w:rPr>
                <w:b/>
                <w:bCs/>
                <w:color w:val="000000"/>
                <w:sz w:val="20"/>
                <w:szCs w:val="20"/>
              </w:rPr>
              <w:t>All regions</w:t>
            </w:r>
          </w:p>
        </w:tc>
        <w:tc>
          <w:tcPr>
            <w:tcW w:w="927" w:type="pct"/>
            <w:tcBorders>
              <w:top w:val="nil"/>
              <w:left w:val="nil"/>
              <w:bottom w:val="single" w:sz="4" w:space="0" w:color="auto"/>
              <w:right w:val="single" w:sz="4" w:space="0" w:color="auto"/>
            </w:tcBorders>
            <w:shd w:val="clear" w:color="auto" w:fill="auto"/>
            <w:noWrap/>
            <w:vAlign w:val="center"/>
            <w:hideMark/>
          </w:tcPr>
          <w:p w14:paraId="336C55C9" w14:textId="77777777" w:rsidR="00924706" w:rsidRPr="00833789" w:rsidRDefault="00924706" w:rsidP="00924706">
            <w:pPr>
              <w:jc w:val="center"/>
              <w:rPr>
                <w:b/>
                <w:bCs/>
                <w:color w:val="000000"/>
                <w:sz w:val="20"/>
                <w:szCs w:val="20"/>
              </w:rPr>
            </w:pPr>
            <w:r w:rsidRPr="00833789">
              <w:rPr>
                <w:b/>
                <w:bCs/>
                <w:color w:val="000000"/>
                <w:sz w:val="20"/>
                <w:szCs w:val="20"/>
              </w:rPr>
              <w:t>138</w:t>
            </w:r>
          </w:p>
        </w:tc>
        <w:tc>
          <w:tcPr>
            <w:tcW w:w="975" w:type="pct"/>
            <w:tcBorders>
              <w:top w:val="nil"/>
              <w:left w:val="nil"/>
              <w:bottom w:val="single" w:sz="4" w:space="0" w:color="auto"/>
              <w:right w:val="single" w:sz="4" w:space="0" w:color="auto"/>
            </w:tcBorders>
            <w:shd w:val="clear" w:color="auto" w:fill="auto"/>
            <w:noWrap/>
            <w:vAlign w:val="center"/>
            <w:hideMark/>
          </w:tcPr>
          <w:p w14:paraId="5E23D330" w14:textId="77777777" w:rsidR="00924706" w:rsidRPr="00833789" w:rsidRDefault="00924706" w:rsidP="00924706">
            <w:pPr>
              <w:jc w:val="center"/>
              <w:rPr>
                <w:b/>
                <w:bCs/>
                <w:color w:val="000000"/>
                <w:sz w:val="20"/>
                <w:szCs w:val="20"/>
              </w:rPr>
            </w:pPr>
            <w:r w:rsidRPr="00833789">
              <w:rPr>
                <w:b/>
                <w:bCs/>
                <w:color w:val="000000"/>
                <w:sz w:val="20"/>
                <w:szCs w:val="20"/>
              </w:rPr>
              <w:t>44</w:t>
            </w:r>
          </w:p>
        </w:tc>
        <w:tc>
          <w:tcPr>
            <w:tcW w:w="1508" w:type="pct"/>
            <w:tcBorders>
              <w:top w:val="nil"/>
              <w:left w:val="nil"/>
              <w:bottom w:val="single" w:sz="4" w:space="0" w:color="auto"/>
              <w:right w:val="single" w:sz="4" w:space="0" w:color="auto"/>
            </w:tcBorders>
            <w:shd w:val="clear" w:color="auto" w:fill="auto"/>
            <w:noWrap/>
            <w:vAlign w:val="center"/>
            <w:hideMark/>
          </w:tcPr>
          <w:p w14:paraId="1F69CA1B" w14:textId="77777777" w:rsidR="00924706" w:rsidRPr="00833789" w:rsidRDefault="00924706" w:rsidP="00924706">
            <w:pPr>
              <w:jc w:val="center"/>
              <w:rPr>
                <w:b/>
                <w:bCs/>
                <w:color w:val="000000"/>
                <w:sz w:val="20"/>
                <w:szCs w:val="20"/>
              </w:rPr>
            </w:pPr>
            <w:r w:rsidRPr="00833789">
              <w:rPr>
                <w:b/>
                <w:bCs/>
                <w:color w:val="000000"/>
                <w:sz w:val="20"/>
                <w:szCs w:val="20"/>
              </w:rPr>
              <w:t>31.9</w:t>
            </w:r>
          </w:p>
        </w:tc>
      </w:tr>
    </w:tbl>
    <w:p w14:paraId="69E07AD9" w14:textId="77777777" w:rsidR="00924706" w:rsidRDefault="00924706" w:rsidP="00924706">
      <w:pPr>
        <w:sectPr w:rsidR="00924706" w:rsidSect="00961029">
          <w:type w:val="continuous"/>
          <w:pgSz w:w="12240" w:h="15840"/>
          <w:pgMar w:top="1440" w:right="1440" w:bottom="1440" w:left="1440" w:header="708" w:footer="708" w:gutter="0"/>
          <w:pgNumType w:start="3"/>
          <w:cols w:space="708"/>
          <w:docGrid w:linePitch="360"/>
        </w:sectPr>
      </w:pPr>
    </w:p>
    <w:p w14:paraId="1C84F301" w14:textId="59393651" w:rsidR="00924706" w:rsidRPr="00A42AB6" w:rsidRDefault="00924706" w:rsidP="001E13B5">
      <w:pPr>
        <w:pStyle w:val="Style2"/>
        <w:bidi/>
        <w:rPr>
          <w:lang w:bidi="ar-EG"/>
        </w:rPr>
      </w:pPr>
      <w:bookmarkStart w:id="131" w:name="_Toc134025893"/>
      <w:bookmarkStart w:id="132" w:name="_Toc127172472"/>
      <w:bookmarkStart w:id="133" w:name="_Toc127172572"/>
      <w:bookmarkStart w:id="134" w:name="_Toc127172717"/>
      <w:bookmarkStart w:id="135" w:name="_Toc131178212"/>
      <w:r w:rsidRPr="00A42AB6">
        <w:rPr>
          <w:lang w:bidi="ar-EG"/>
        </w:rPr>
        <w:t>Annex III</w:t>
      </w:r>
      <w:bookmarkEnd w:id="131"/>
    </w:p>
    <w:p w14:paraId="336B40FC" w14:textId="77777777" w:rsidR="00924706" w:rsidRPr="00A42AB6" w:rsidRDefault="00924706" w:rsidP="00A42AB6">
      <w:pPr>
        <w:pStyle w:val="Style2"/>
        <w:bidi/>
        <w:rPr>
          <w:lang w:bidi="ar-EG"/>
        </w:rPr>
      </w:pPr>
      <w:bookmarkStart w:id="136" w:name="_Toc134025894"/>
      <w:r w:rsidRPr="00A42AB6">
        <w:rPr>
          <w:lang w:bidi="ar-EG"/>
        </w:rPr>
        <w:t>DATA AND INFOGRAPHICS ON IMPLEMENTATION, MODALITIES AND DELAYS</w:t>
      </w:r>
      <w:bookmarkEnd w:id="132"/>
      <w:bookmarkEnd w:id="133"/>
      <w:bookmarkEnd w:id="134"/>
      <w:bookmarkEnd w:id="135"/>
      <w:bookmarkEnd w:id="136"/>
    </w:p>
    <w:p w14:paraId="34A8D24C" w14:textId="77777777" w:rsidR="00924706" w:rsidRPr="00203791" w:rsidRDefault="00924706" w:rsidP="00924706">
      <w:pPr>
        <w:spacing w:before="360"/>
      </w:pPr>
      <w:r w:rsidRPr="00203791">
        <w:rPr>
          <w:b/>
          <w:bCs/>
        </w:rPr>
        <w:t xml:space="preserve">Table 1. Effect of </w:t>
      </w:r>
      <w:r>
        <w:rPr>
          <w:b/>
          <w:bCs/>
        </w:rPr>
        <w:t>enabling activities</w:t>
      </w:r>
      <w:r w:rsidRPr="00203791">
        <w:rPr>
          <w:b/>
          <w:bCs/>
        </w:rPr>
        <w:t xml:space="preserve"> on </w:t>
      </w:r>
      <w:r>
        <w:rPr>
          <w:b/>
          <w:bCs/>
        </w:rPr>
        <w:t xml:space="preserve">the </w:t>
      </w:r>
      <w:r w:rsidRPr="00203791">
        <w:rPr>
          <w:b/>
          <w:bCs/>
        </w:rPr>
        <w:t xml:space="preserve">ratification of </w:t>
      </w:r>
      <w:r>
        <w:rPr>
          <w:b/>
          <w:bCs/>
        </w:rPr>
        <w:t xml:space="preserve">the </w:t>
      </w:r>
      <w:r w:rsidRPr="00203791">
        <w:rPr>
          <w:b/>
          <w:bCs/>
        </w:rPr>
        <w:t>K</w:t>
      </w:r>
      <w:r>
        <w:rPr>
          <w:b/>
          <w:bCs/>
        </w:rPr>
        <w:t>igali Amendment</w:t>
      </w:r>
    </w:p>
    <w:tbl>
      <w:tblPr>
        <w:tblW w:w="5000" w:type="pct"/>
        <w:tblLayout w:type="fixed"/>
        <w:tblLook w:val="04A0" w:firstRow="1" w:lastRow="0" w:firstColumn="1" w:lastColumn="0" w:noHBand="0" w:noVBand="1"/>
      </w:tblPr>
      <w:tblGrid>
        <w:gridCol w:w="1838"/>
        <w:gridCol w:w="1902"/>
        <w:gridCol w:w="1870"/>
        <w:gridCol w:w="1870"/>
        <w:gridCol w:w="1870"/>
      </w:tblGrid>
      <w:tr w:rsidR="00924706" w:rsidRPr="00520CAD" w14:paraId="7EE98885" w14:textId="77777777" w:rsidTr="00924706">
        <w:trPr>
          <w:trHeight w:val="283"/>
        </w:trPr>
        <w:tc>
          <w:tcPr>
            <w:tcW w:w="983" w:type="pct"/>
            <w:vMerge w:val="restart"/>
            <w:tcBorders>
              <w:top w:val="single" w:sz="4" w:space="0" w:color="auto"/>
              <w:left w:val="single" w:sz="4" w:space="0" w:color="auto"/>
              <w:right w:val="single" w:sz="4" w:space="0" w:color="auto"/>
            </w:tcBorders>
            <w:shd w:val="clear" w:color="auto" w:fill="auto"/>
            <w:noWrap/>
            <w:vAlign w:val="center"/>
            <w:hideMark/>
          </w:tcPr>
          <w:p w14:paraId="4B9883C7" w14:textId="77777777" w:rsidR="00924706" w:rsidRPr="00833789" w:rsidRDefault="00924706" w:rsidP="00924706">
            <w:pPr>
              <w:jc w:val="center"/>
              <w:rPr>
                <w:color w:val="000000"/>
                <w:sz w:val="20"/>
                <w:szCs w:val="20"/>
              </w:rPr>
            </w:pPr>
            <w:r w:rsidRPr="00833789">
              <w:rPr>
                <w:b/>
                <w:bCs/>
                <w:color w:val="000000"/>
                <w:sz w:val="20"/>
                <w:szCs w:val="20"/>
              </w:rPr>
              <w:t>Region</w:t>
            </w:r>
          </w:p>
        </w:tc>
        <w:tc>
          <w:tcPr>
            <w:tcW w:w="40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5043ECA" w14:textId="77777777" w:rsidR="00924706" w:rsidRPr="00833789" w:rsidRDefault="00924706" w:rsidP="00924706">
            <w:pPr>
              <w:jc w:val="center"/>
              <w:rPr>
                <w:b/>
                <w:bCs/>
                <w:color w:val="000000"/>
                <w:sz w:val="20"/>
                <w:szCs w:val="20"/>
              </w:rPr>
            </w:pPr>
            <w:r w:rsidRPr="00833789">
              <w:rPr>
                <w:b/>
                <w:bCs/>
                <w:color w:val="000000"/>
                <w:sz w:val="20"/>
                <w:szCs w:val="20"/>
              </w:rPr>
              <w:t>Kigali Amendment ratification</w:t>
            </w:r>
          </w:p>
        </w:tc>
      </w:tr>
      <w:tr w:rsidR="00924706" w:rsidRPr="00520CAD" w14:paraId="0C14D707" w14:textId="77777777" w:rsidTr="00924706">
        <w:trPr>
          <w:trHeight w:val="283"/>
        </w:trPr>
        <w:tc>
          <w:tcPr>
            <w:tcW w:w="983" w:type="pct"/>
            <w:vMerge/>
            <w:tcBorders>
              <w:left w:val="single" w:sz="4" w:space="0" w:color="auto"/>
              <w:bottom w:val="single" w:sz="4" w:space="0" w:color="auto"/>
              <w:right w:val="single" w:sz="4" w:space="0" w:color="auto"/>
            </w:tcBorders>
            <w:shd w:val="clear" w:color="auto" w:fill="auto"/>
            <w:noWrap/>
            <w:vAlign w:val="center"/>
            <w:hideMark/>
          </w:tcPr>
          <w:p w14:paraId="60275EE9" w14:textId="77777777" w:rsidR="00924706" w:rsidRPr="00833789" w:rsidRDefault="00924706" w:rsidP="00924706">
            <w:pPr>
              <w:jc w:val="center"/>
              <w:rPr>
                <w:b/>
                <w:bCs/>
                <w:color w:val="000000"/>
                <w:sz w:val="20"/>
                <w:szCs w:val="20"/>
              </w:rPr>
            </w:pPr>
          </w:p>
        </w:tc>
        <w:tc>
          <w:tcPr>
            <w:tcW w:w="1017" w:type="pct"/>
            <w:tcBorders>
              <w:top w:val="nil"/>
              <w:left w:val="nil"/>
              <w:bottom w:val="single" w:sz="4" w:space="0" w:color="auto"/>
              <w:right w:val="single" w:sz="4" w:space="0" w:color="auto"/>
            </w:tcBorders>
            <w:shd w:val="clear" w:color="auto" w:fill="auto"/>
            <w:noWrap/>
            <w:vAlign w:val="center"/>
            <w:hideMark/>
          </w:tcPr>
          <w:p w14:paraId="6170EF94" w14:textId="77777777" w:rsidR="00924706" w:rsidRPr="00833789" w:rsidRDefault="00924706" w:rsidP="00924706">
            <w:pPr>
              <w:jc w:val="center"/>
              <w:rPr>
                <w:b/>
                <w:bCs/>
                <w:color w:val="000000"/>
                <w:sz w:val="20"/>
                <w:szCs w:val="20"/>
              </w:rPr>
            </w:pPr>
            <w:r w:rsidRPr="00833789">
              <w:rPr>
                <w:b/>
                <w:bCs/>
                <w:color w:val="000000"/>
                <w:sz w:val="20"/>
                <w:szCs w:val="20"/>
              </w:rPr>
              <w:t>Before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44A3DFED" w14:textId="77777777" w:rsidR="00924706" w:rsidRPr="00833789" w:rsidRDefault="00924706" w:rsidP="00924706">
            <w:pPr>
              <w:jc w:val="center"/>
              <w:rPr>
                <w:b/>
                <w:bCs/>
                <w:color w:val="000000"/>
                <w:sz w:val="20"/>
                <w:szCs w:val="20"/>
              </w:rPr>
            </w:pPr>
            <w:r w:rsidRPr="00833789">
              <w:rPr>
                <w:b/>
                <w:bCs/>
                <w:color w:val="000000"/>
                <w:sz w:val="20"/>
                <w:szCs w:val="20"/>
              </w:rPr>
              <w:t>Within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5DD254CC" w14:textId="77777777" w:rsidR="00924706" w:rsidRPr="00833789" w:rsidRDefault="00924706" w:rsidP="00924706">
            <w:pPr>
              <w:jc w:val="center"/>
              <w:rPr>
                <w:b/>
                <w:bCs/>
                <w:color w:val="000000"/>
                <w:sz w:val="20"/>
                <w:szCs w:val="20"/>
              </w:rPr>
            </w:pPr>
            <w:r w:rsidRPr="00833789">
              <w:rPr>
                <w:b/>
                <w:bCs/>
                <w:color w:val="000000"/>
                <w:sz w:val="20"/>
                <w:szCs w:val="20"/>
              </w:rPr>
              <w:t>After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690BFDCF" w14:textId="77777777" w:rsidR="00924706" w:rsidRPr="00833789" w:rsidRDefault="00924706" w:rsidP="00924706">
            <w:pPr>
              <w:jc w:val="center"/>
              <w:rPr>
                <w:b/>
                <w:bCs/>
                <w:color w:val="000000"/>
                <w:sz w:val="20"/>
                <w:szCs w:val="20"/>
              </w:rPr>
            </w:pPr>
            <w:r w:rsidRPr="00833789">
              <w:rPr>
                <w:b/>
                <w:bCs/>
                <w:color w:val="000000"/>
                <w:sz w:val="20"/>
                <w:szCs w:val="20"/>
              </w:rPr>
              <w:t>Not ratified</w:t>
            </w:r>
          </w:p>
        </w:tc>
      </w:tr>
      <w:tr w:rsidR="00924706" w:rsidRPr="00520CAD" w14:paraId="49CAD01D" w14:textId="77777777" w:rsidTr="0092470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1689DF71" w14:textId="77777777" w:rsidR="00924706" w:rsidRPr="00833789" w:rsidRDefault="00924706" w:rsidP="00924706">
            <w:pPr>
              <w:jc w:val="left"/>
              <w:rPr>
                <w:color w:val="000000"/>
                <w:sz w:val="20"/>
                <w:szCs w:val="20"/>
              </w:rPr>
            </w:pPr>
            <w:r w:rsidRPr="00833789">
              <w:rPr>
                <w:color w:val="000000"/>
                <w:sz w:val="20"/>
                <w:szCs w:val="20"/>
              </w:rPr>
              <w:t>Africa</w:t>
            </w:r>
          </w:p>
        </w:tc>
        <w:tc>
          <w:tcPr>
            <w:tcW w:w="1017" w:type="pct"/>
            <w:tcBorders>
              <w:top w:val="nil"/>
              <w:left w:val="nil"/>
              <w:bottom w:val="single" w:sz="4" w:space="0" w:color="auto"/>
              <w:right w:val="single" w:sz="4" w:space="0" w:color="auto"/>
            </w:tcBorders>
            <w:shd w:val="clear" w:color="auto" w:fill="auto"/>
            <w:noWrap/>
            <w:vAlign w:val="bottom"/>
            <w:hideMark/>
          </w:tcPr>
          <w:p w14:paraId="424DB8DC" w14:textId="77777777" w:rsidR="00924706" w:rsidRPr="00833789" w:rsidRDefault="00924706" w:rsidP="00924706">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3AB99C59" w14:textId="77777777" w:rsidR="00924706" w:rsidRPr="00833789" w:rsidRDefault="00924706" w:rsidP="00924706">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7DAFE6A8" w14:textId="77777777" w:rsidR="00924706" w:rsidRPr="00833789" w:rsidRDefault="00924706" w:rsidP="00924706">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6030C38D" w14:textId="77777777" w:rsidR="00924706" w:rsidRPr="00833789" w:rsidRDefault="00924706" w:rsidP="00924706">
            <w:pPr>
              <w:jc w:val="center"/>
              <w:rPr>
                <w:color w:val="000000"/>
                <w:sz w:val="20"/>
                <w:szCs w:val="20"/>
              </w:rPr>
            </w:pPr>
            <w:r w:rsidRPr="00833789">
              <w:rPr>
                <w:color w:val="000000"/>
                <w:sz w:val="20"/>
                <w:szCs w:val="20"/>
              </w:rPr>
              <w:t>1</w:t>
            </w:r>
          </w:p>
        </w:tc>
      </w:tr>
      <w:tr w:rsidR="00924706" w:rsidRPr="00520CAD" w14:paraId="0D8307CC" w14:textId="77777777" w:rsidTr="0092470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049EC4DA" w14:textId="77777777" w:rsidR="00924706" w:rsidRPr="00833789" w:rsidRDefault="00924706" w:rsidP="00924706">
            <w:pPr>
              <w:jc w:val="left"/>
              <w:rPr>
                <w:color w:val="000000"/>
                <w:sz w:val="20"/>
                <w:szCs w:val="20"/>
              </w:rPr>
            </w:pPr>
            <w:r>
              <w:rPr>
                <w:color w:val="000000"/>
                <w:sz w:val="20"/>
                <w:szCs w:val="20"/>
              </w:rPr>
              <w:t>Asia and the Pacific</w:t>
            </w:r>
          </w:p>
        </w:tc>
        <w:tc>
          <w:tcPr>
            <w:tcW w:w="1017" w:type="pct"/>
            <w:tcBorders>
              <w:top w:val="nil"/>
              <w:left w:val="nil"/>
              <w:bottom w:val="single" w:sz="4" w:space="0" w:color="auto"/>
              <w:right w:val="single" w:sz="4" w:space="0" w:color="auto"/>
            </w:tcBorders>
            <w:shd w:val="clear" w:color="auto" w:fill="auto"/>
            <w:noWrap/>
            <w:vAlign w:val="bottom"/>
            <w:hideMark/>
          </w:tcPr>
          <w:p w14:paraId="59F28A47" w14:textId="77777777" w:rsidR="00924706" w:rsidRPr="00833789" w:rsidRDefault="00924706" w:rsidP="00924706">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48AFB0A4" w14:textId="77777777" w:rsidR="00924706" w:rsidRPr="00833789" w:rsidRDefault="00924706" w:rsidP="00924706">
            <w:pPr>
              <w:jc w:val="center"/>
              <w:rPr>
                <w:color w:val="000000"/>
                <w:sz w:val="20"/>
                <w:szCs w:val="20"/>
              </w:rPr>
            </w:pPr>
            <w:r w:rsidRPr="00833789">
              <w:rPr>
                <w:color w:val="000000"/>
                <w:sz w:val="20"/>
                <w:szCs w:val="20"/>
              </w:rPr>
              <w:t>5</w:t>
            </w:r>
          </w:p>
        </w:tc>
        <w:tc>
          <w:tcPr>
            <w:tcW w:w="1000" w:type="pct"/>
            <w:tcBorders>
              <w:top w:val="nil"/>
              <w:left w:val="nil"/>
              <w:bottom w:val="single" w:sz="4" w:space="0" w:color="auto"/>
              <w:right w:val="single" w:sz="4" w:space="0" w:color="auto"/>
            </w:tcBorders>
            <w:shd w:val="clear" w:color="auto" w:fill="auto"/>
            <w:noWrap/>
            <w:vAlign w:val="bottom"/>
            <w:hideMark/>
          </w:tcPr>
          <w:p w14:paraId="17185E2B" w14:textId="77777777" w:rsidR="00924706" w:rsidRPr="00833789" w:rsidRDefault="00924706" w:rsidP="00924706">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1CE16241" w14:textId="77777777" w:rsidR="00924706" w:rsidRPr="00833789" w:rsidRDefault="00924706" w:rsidP="00924706">
            <w:pPr>
              <w:jc w:val="center"/>
              <w:rPr>
                <w:color w:val="000000"/>
                <w:sz w:val="20"/>
                <w:szCs w:val="20"/>
              </w:rPr>
            </w:pPr>
            <w:r w:rsidRPr="00833789">
              <w:rPr>
                <w:color w:val="000000"/>
                <w:sz w:val="20"/>
                <w:szCs w:val="20"/>
              </w:rPr>
              <w:t>1</w:t>
            </w:r>
          </w:p>
        </w:tc>
      </w:tr>
      <w:tr w:rsidR="00924706" w:rsidRPr="00520CAD" w14:paraId="579680CA" w14:textId="77777777" w:rsidTr="00924706">
        <w:trPr>
          <w:trHeight w:val="283"/>
        </w:trPr>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CEC8B7" w14:textId="77777777" w:rsidR="00924706" w:rsidRPr="00833789" w:rsidRDefault="00924706" w:rsidP="00924706">
            <w:pPr>
              <w:jc w:val="left"/>
              <w:rPr>
                <w:color w:val="000000"/>
                <w:sz w:val="20"/>
                <w:szCs w:val="20"/>
              </w:rPr>
            </w:pPr>
            <w:r>
              <w:rPr>
                <w:color w:val="000000"/>
                <w:sz w:val="20"/>
                <w:szCs w:val="20"/>
              </w:rPr>
              <w:t>Europe and Central Asia</w:t>
            </w:r>
          </w:p>
        </w:tc>
        <w:tc>
          <w:tcPr>
            <w:tcW w:w="1017" w:type="pct"/>
            <w:tcBorders>
              <w:top w:val="nil"/>
              <w:left w:val="nil"/>
              <w:bottom w:val="single" w:sz="4" w:space="0" w:color="auto"/>
              <w:right w:val="single" w:sz="4" w:space="0" w:color="auto"/>
            </w:tcBorders>
            <w:shd w:val="clear" w:color="auto" w:fill="auto"/>
            <w:noWrap/>
            <w:vAlign w:val="bottom"/>
            <w:hideMark/>
          </w:tcPr>
          <w:p w14:paraId="75F709BE" w14:textId="77777777" w:rsidR="00924706" w:rsidRPr="00833789" w:rsidRDefault="00924706" w:rsidP="00924706">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213DA234" w14:textId="77777777" w:rsidR="00924706" w:rsidRPr="00833789" w:rsidRDefault="00924706" w:rsidP="00924706">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484792F" w14:textId="77777777" w:rsidR="00924706" w:rsidRPr="00833789" w:rsidRDefault="00924706" w:rsidP="00924706">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7929E72C" w14:textId="77777777" w:rsidR="00924706" w:rsidRPr="00833789" w:rsidRDefault="00924706" w:rsidP="00924706">
            <w:pPr>
              <w:jc w:val="center"/>
              <w:rPr>
                <w:color w:val="000000"/>
                <w:sz w:val="20"/>
                <w:szCs w:val="20"/>
              </w:rPr>
            </w:pPr>
            <w:r w:rsidRPr="00833789">
              <w:rPr>
                <w:color w:val="000000"/>
                <w:sz w:val="20"/>
                <w:szCs w:val="20"/>
              </w:rPr>
              <w:t>0</w:t>
            </w:r>
          </w:p>
        </w:tc>
      </w:tr>
      <w:tr w:rsidR="00924706" w:rsidRPr="00520CAD" w14:paraId="51DB15E5" w14:textId="77777777" w:rsidTr="0092470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43D79E53" w14:textId="77777777" w:rsidR="00924706" w:rsidRPr="00833789" w:rsidRDefault="00924706" w:rsidP="00924706">
            <w:pPr>
              <w:jc w:val="left"/>
              <w:rPr>
                <w:color w:val="000000"/>
                <w:sz w:val="20"/>
                <w:szCs w:val="20"/>
              </w:rPr>
            </w:pPr>
            <w:r>
              <w:rPr>
                <w:color w:val="000000"/>
                <w:sz w:val="20"/>
                <w:szCs w:val="20"/>
              </w:rPr>
              <w:t>Latin America and the Caribbean</w:t>
            </w:r>
          </w:p>
        </w:tc>
        <w:tc>
          <w:tcPr>
            <w:tcW w:w="1017" w:type="pct"/>
            <w:tcBorders>
              <w:top w:val="nil"/>
              <w:left w:val="nil"/>
              <w:bottom w:val="single" w:sz="4" w:space="0" w:color="auto"/>
              <w:right w:val="single" w:sz="4" w:space="0" w:color="auto"/>
            </w:tcBorders>
            <w:shd w:val="clear" w:color="auto" w:fill="auto"/>
            <w:noWrap/>
            <w:vAlign w:val="bottom"/>
            <w:hideMark/>
          </w:tcPr>
          <w:p w14:paraId="41E1A0EE" w14:textId="77777777" w:rsidR="00924706" w:rsidRPr="00833789" w:rsidRDefault="00924706" w:rsidP="00924706">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07E7AEF2" w14:textId="77777777" w:rsidR="00924706" w:rsidRPr="00833789" w:rsidRDefault="00924706" w:rsidP="00924706">
            <w:pPr>
              <w:jc w:val="center"/>
              <w:rPr>
                <w:color w:val="000000"/>
                <w:sz w:val="20"/>
                <w:szCs w:val="20"/>
              </w:rPr>
            </w:pPr>
            <w:r w:rsidRPr="00833789">
              <w:rPr>
                <w:color w:val="000000"/>
                <w:sz w:val="20"/>
                <w:szCs w:val="20"/>
              </w:rPr>
              <w:t>6</w:t>
            </w:r>
          </w:p>
        </w:tc>
        <w:tc>
          <w:tcPr>
            <w:tcW w:w="1000" w:type="pct"/>
            <w:tcBorders>
              <w:top w:val="nil"/>
              <w:left w:val="nil"/>
              <w:bottom w:val="single" w:sz="4" w:space="0" w:color="auto"/>
              <w:right w:val="single" w:sz="4" w:space="0" w:color="auto"/>
            </w:tcBorders>
            <w:shd w:val="clear" w:color="auto" w:fill="auto"/>
            <w:noWrap/>
            <w:vAlign w:val="bottom"/>
            <w:hideMark/>
          </w:tcPr>
          <w:p w14:paraId="5E2F1D47" w14:textId="77777777" w:rsidR="00924706" w:rsidRPr="00833789" w:rsidRDefault="00924706" w:rsidP="00924706">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508322CE" w14:textId="77777777" w:rsidR="00924706" w:rsidRPr="00833789" w:rsidRDefault="00924706" w:rsidP="00924706">
            <w:pPr>
              <w:jc w:val="center"/>
              <w:rPr>
                <w:color w:val="000000"/>
                <w:sz w:val="20"/>
                <w:szCs w:val="20"/>
              </w:rPr>
            </w:pPr>
            <w:r w:rsidRPr="00833789">
              <w:rPr>
                <w:color w:val="000000"/>
                <w:sz w:val="20"/>
                <w:szCs w:val="20"/>
              </w:rPr>
              <w:t>3</w:t>
            </w:r>
          </w:p>
        </w:tc>
      </w:tr>
      <w:tr w:rsidR="00924706" w:rsidRPr="00520CAD" w14:paraId="65C1B1C8" w14:textId="77777777" w:rsidTr="0092470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CE3E2F5" w14:textId="77777777" w:rsidR="00924706" w:rsidRPr="00833789" w:rsidRDefault="00924706" w:rsidP="00924706">
            <w:pPr>
              <w:jc w:val="left"/>
              <w:rPr>
                <w:color w:val="000000"/>
                <w:sz w:val="20"/>
                <w:szCs w:val="20"/>
              </w:rPr>
            </w:pPr>
            <w:r w:rsidRPr="007E74B7">
              <w:rPr>
                <w:color w:val="000000"/>
                <w:sz w:val="20"/>
                <w:szCs w:val="20"/>
              </w:rPr>
              <w:t>West Asia*</w:t>
            </w:r>
          </w:p>
        </w:tc>
        <w:tc>
          <w:tcPr>
            <w:tcW w:w="1017" w:type="pct"/>
            <w:tcBorders>
              <w:top w:val="nil"/>
              <w:left w:val="nil"/>
              <w:bottom w:val="single" w:sz="4" w:space="0" w:color="auto"/>
              <w:right w:val="single" w:sz="4" w:space="0" w:color="auto"/>
            </w:tcBorders>
            <w:shd w:val="clear" w:color="auto" w:fill="auto"/>
            <w:noWrap/>
            <w:vAlign w:val="bottom"/>
            <w:hideMark/>
          </w:tcPr>
          <w:p w14:paraId="2D86B901" w14:textId="77777777" w:rsidR="00924706" w:rsidRPr="00833789" w:rsidRDefault="00924706" w:rsidP="00924706">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247439B3" w14:textId="77777777" w:rsidR="00924706" w:rsidRPr="00833789" w:rsidRDefault="00924706" w:rsidP="00924706">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19D655CE" w14:textId="77777777" w:rsidR="00924706" w:rsidRPr="00833789" w:rsidRDefault="00924706" w:rsidP="00924706">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4EA68824" w14:textId="77777777" w:rsidR="00924706" w:rsidRPr="00833789" w:rsidRDefault="00924706" w:rsidP="00924706">
            <w:pPr>
              <w:jc w:val="center"/>
              <w:rPr>
                <w:color w:val="000000"/>
                <w:sz w:val="20"/>
                <w:szCs w:val="20"/>
              </w:rPr>
            </w:pPr>
            <w:r w:rsidRPr="00833789">
              <w:rPr>
                <w:color w:val="000000"/>
                <w:sz w:val="20"/>
                <w:szCs w:val="20"/>
              </w:rPr>
              <w:t>3</w:t>
            </w:r>
          </w:p>
        </w:tc>
      </w:tr>
    </w:tbl>
    <w:p w14:paraId="52CE244A" w14:textId="77777777" w:rsidR="00924706" w:rsidRPr="007E74B7" w:rsidRDefault="00924706" w:rsidP="00924706">
      <w:pPr>
        <w:rPr>
          <w:sz w:val="18"/>
          <w:szCs w:val="18"/>
        </w:rPr>
      </w:pPr>
      <w:r w:rsidRPr="007E74B7">
        <w:rPr>
          <w:sz w:val="18"/>
          <w:szCs w:val="18"/>
        </w:rPr>
        <w:t>*Countries with HAT exemption</w:t>
      </w:r>
    </w:p>
    <w:p w14:paraId="49531488" w14:textId="77777777" w:rsidR="00924706" w:rsidRPr="00203791" w:rsidRDefault="00924706" w:rsidP="00924706"/>
    <w:p w14:paraId="13478398" w14:textId="77777777" w:rsidR="00924706" w:rsidRPr="006A1BAA" w:rsidRDefault="00924706" w:rsidP="00924706">
      <w:pPr>
        <w:pStyle w:val="Caption"/>
        <w:keepNext/>
        <w:keepLines/>
        <w:jc w:val="center"/>
        <w:rPr>
          <w:b/>
        </w:rPr>
      </w:pPr>
      <w:r w:rsidRPr="006A1BAA">
        <w:rPr>
          <w:b/>
        </w:rPr>
        <w:t xml:space="preserve">Chart </w:t>
      </w:r>
      <w:r w:rsidRPr="005735B0">
        <w:rPr>
          <w:b/>
          <w:bCs/>
          <w:i/>
          <w:iCs/>
        </w:rPr>
        <w:fldChar w:fldCharType="begin"/>
      </w:r>
      <w:r w:rsidRPr="005735B0">
        <w:rPr>
          <w:b/>
          <w:bCs/>
        </w:rPr>
        <w:instrText xml:space="preserve"> SEQ Figure \* ARABIC </w:instrText>
      </w:r>
      <w:r w:rsidRPr="005735B0">
        <w:rPr>
          <w:b/>
          <w:bCs/>
          <w:i/>
          <w:iCs/>
        </w:rPr>
        <w:fldChar w:fldCharType="separate"/>
      </w:r>
      <w:r>
        <w:rPr>
          <w:b/>
          <w:bCs/>
          <w:noProof/>
        </w:rPr>
        <w:t>1</w:t>
      </w:r>
      <w:r w:rsidRPr="005735B0">
        <w:rPr>
          <w:b/>
          <w:bCs/>
          <w:i/>
          <w:iCs/>
        </w:rPr>
        <w:fldChar w:fldCharType="end"/>
      </w:r>
      <w:r w:rsidRPr="005735B0">
        <w:rPr>
          <w:b/>
          <w:bCs/>
        </w:rPr>
        <w:t>.</w:t>
      </w:r>
      <w:r w:rsidRPr="006A1BAA">
        <w:rPr>
          <w:b/>
        </w:rPr>
        <w:t xml:space="preserve">Effect of enabling activities on the </w:t>
      </w:r>
      <w:r w:rsidRPr="005735B0">
        <w:rPr>
          <w:b/>
          <w:bCs/>
        </w:rPr>
        <w:t>Ratification</w:t>
      </w:r>
      <w:r w:rsidRPr="006A1BAA">
        <w:rPr>
          <w:b/>
        </w:rPr>
        <w:t xml:space="preserve"> of the Kigali Amendment</w:t>
      </w:r>
    </w:p>
    <w:p w14:paraId="39901E0F" w14:textId="77777777" w:rsidR="00924706" w:rsidRPr="00203791" w:rsidRDefault="00924706" w:rsidP="00924706">
      <w:pPr>
        <w:jc w:val="center"/>
      </w:pPr>
      <w:r w:rsidRPr="00203791">
        <w:rPr>
          <w:noProof/>
          <w:lang w:val="it-IT" w:eastAsia="it-IT"/>
        </w:rPr>
        <w:drawing>
          <wp:inline distT="0" distB="0" distL="0" distR="0" wp14:anchorId="0190A4A5" wp14:editId="2509089D">
            <wp:extent cx="3691890" cy="2580168"/>
            <wp:effectExtent l="0" t="0" r="3810" b="10795"/>
            <wp:docPr id="9" name="Chart 9">
              <a:extLst xmlns:a="http://schemas.openxmlformats.org/drawingml/2006/main">
                <a:ext uri="{FF2B5EF4-FFF2-40B4-BE49-F238E27FC236}">
                  <a16:creationId xmlns:a16="http://schemas.microsoft.com/office/drawing/2014/main" id="{3B5D5DD5-0692-439F-765E-45BD089B9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8DDF5FF" w14:textId="77777777" w:rsidR="00924706" w:rsidRDefault="00924706" w:rsidP="00924706">
      <w:pPr>
        <w:rPr>
          <w:b/>
          <w:bCs/>
        </w:rPr>
      </w:pPr>
    </w:p>
    <w:p w14:paraId="26331B98" w14:textId="77777777" w:rsidR="00924706" w:rsidRPr="00465DB1" w:rsidRDefault="00924706" w:rsidP="00924706">
      <w:pPr>
        <w:rPr>
          <w:b/>
          <w:bCs/>
        </w:rPr>
      </w:pPr>
      <w:r w:rsidRPr="00203791">
        <w:rPr>
          <w:b/>
          <w:bCs/>
        </w:rPr>
        <w:t>Table 2.</w:t>
      </w:r>
      <w:r>
        <w:rPr>
          <w:b/>
          <w:bCs/>
        </w:rPr>
        <w:t xml:space="preserve"> Sample of enabling</w:t>
      </w:r>
      <w:r>
        <w:rPr>
          <w:b/>
          <w:bCs/>
        </w:rPr>
        <w:noBreakHyphen/>
        <w:t xml:space="preserve">activity reports </w:t>
      </w:r>
      <w:r w:rsidRPr="00203791">
        <w:rPr>
          <w:b/>
          <w:bCs/>
        </w:rPr>
        <w:t>by implementation support</w:t>
      </w:r>
      <w:r>
        <w:rPr>
          <w:b/>
          <w:bCs/>
        </w:rPr>
        <w:t>*</w:t>
      </w:r>
    </w:p>
    <w:tbl>
      <w:tblPr>
        <w:tblW w:w="5000" w:type="pct"/>
        <w:tblLook w:val="04A0" w:firstRow="1" w:lastRow="0" w:firstColumn="1" w:lastColumn="0" w:noHBand="0" w:noVBand="1"/>
      </w:tblPr>
      <w:tblGrid>
        <w:gridCol w:w="4946"/>
        <w:gridCol w:w="4404"/>
      </w:tblGrid>
      <w:tr w:rsidR="00924706" w:rsidRPr="00520CAD" w14:paraId="57A02E5B" w14:textId="77777777" w:rsidTr="00924706">
        <w:trPr>
          <w:trHeight w:val="315"/>
        </w:trPr>
        <w:tc>
          <w:tcPr>
            <w:tcW w:w="26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B65589" w14:textId="77777777" w:rsidR="00924706" w:rsidRPr="00833789" w:rsidRDefault="00924706" w:rsidP="00924706">
            <w:pPr>
              <w:jc w:val="center"/>
              <w:rPr>
                <w:b/>
                <w:bCs/>
                <w:color w:val="000000"/>
                <w:sz w:val="20"/>
                <w:szCs w:val="20"/>
              </w:rPr>
            </w:pPr>
            <w:bookmarkStart w:id="137" w:name="OLE_LINK3"/>
            <w:r w:rsidRPr="00833789">
              <w:rPr>
                <w:b/>
                <w:bCs/>
                <w:color w:val="000000"/>
                <w:sz w:val="20"/>
                <w:szCs w:val="20"/>
              </w:rPr>
              <w:t>Implementing agency</w:t>
            </w:r>
          </w:p>
        </w:tc>
        <w:tc>
          <w:tcPr>
            <w:tcW w:w="2355" w:type="pct"/>
            <w:tcBorders>
              <w:top w:val="single" w:sz="4" w:space="0" w:color="auto"/>
              <w:left w:val="nil"/>
              <w:bottom w:val="single" w:sz="4" w:space="0" w:color="auto"/>
              <w:right w:val="single" w:sz="4" w:space="0" w:color="auto"/>
            </w:tcBorders>
            <w:shd w:val="clear" w:color="auto" w:fill="auto"/>
            <w:noWrap/>
            <w:vAlign w:val="center"/>
          </w:tcPr>
          <w:p w14:paraId="1AFC2EE8" w14:textId="77777777" w:rsidR="00924706" w:rsidRPr="00833789" w:rsidRDefault="00924706" w:rsidP="00924706">
            <w:pPr>
              <w:jc w:val="center"/>
              <w:rPr>
                <w:b/>
                <w:bCs/>
                <w:color w:val="000000"/>
                <w:sz w:val="20"/>
                <w:szCs w:val="20"/>
              </w:rPr>
            </w:pPr>
            <w:r>
              <w:rPr>
                <w:b/>
                <w:bCs/>
                <w:color w:val="000000"/>
                <w:sz w:val="20"/>
                <w:szCs w:val="20"/>
              </w:rPr>
              <w:t xml:space="preserve">Coverage of countries </w:t>
            </w:r>
          </w:p>
        </w:tc>
      </w:tr>
      <w:tr w:rsidR="00924706" w:rsidRPr="00520CAD" w14:paraId="19563204" w14:textId="77777777" w:rsidTr="0092470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371F3C1D" w14:textId="77777777" w:rsidR="00924706" w:rsidRPr="00833789" w:rsidRDefault="00924706" w:rsidP="00924706">
            <w:pPr>
              <w:rPr>
                <w:color w:val="000000"/>
                <w:sz w:val="20"/>
                <w:szCs w:val="20"/>
              </w:rPr>
            </w:pPr>
            <w:r w:rsidRPr="00833789">
              <w:rPr>
                <w:color w:val="000000"/>
                <w:sz w:val="20"/>
                <w:szCs w:val="20"/>
              </w:rPr>
              <w:t>UNEP</w:t>
            </w:r>
          </w:p>
        </w:tc>
        <w:tc>
          <w:tcPr>
            <w:tcW w:w="2355" w:type="pct"/>
            <w:tcBorders>
              <w:top w:val="nil"/>
              <w:left w:val="nil"/>
              <w:bottom w:val="single" w:sz="4" w:space="0" w:color="auto"/>
              <w:right w:val="single" w:sz="4" w:space="0" w:color="auto"/>
            </w:tcBorders>
            <w:shd w:val="clear" w:color="auto" w:fill="auto"/>
            <w:noWrap/>
            <w:vAlign w:val="bottom"/>
            <w:hideMark/>
          </w:tcPr>
          <w:p w14:paraId="44520352" w14:textId="77777777" w:rsidR="00924706" w:rsidRPr="00833789" w:rsidRDefault="00924706" w:rsidP="00924706">
            <w:pPr>
              <w:jc w:val="center"/>
              <w:rPr>
                <w:color w:val="000000"/>
                <w:sz w:val="20"/>
                <w:szCs w:val="20"/>
              </w:rPr>
            </w:pPr>
            <w:r w:rsidRPr="00833789">
              <w:rPr>
                <w:color w:val="000000"/>
                <w:sz w:val="20"/>
                <w:szCs w:val="20"/>
              </w:rPr>
              <w:t>22</w:t>
            </w:r>
          </w:p>
        </w:tc>
      </w:tr>
      <w:tr w:rsidR="00924706" w:rsidRPr="00520CAD" w14:paraId="1615216E" w14:textId="77777777" w:rsidTr="0092470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1AC97309" w14:textId="77777777" w:rsidR="00924706" w:rsidRPr="00833789" w:rsidRDefault="00924706" w:rsidP="00924706">
            <w:pPr>
              <w:rPr>
                <w:color w:val="000000"/>
                <w:sz w:val="20"/>
                <w:szCs w:val="20"/>
              </w:rPr>
            </w:pPr>
            <w:r w:rsidRPr="00833789">
              <w:rPr>
                <w:color w:val="000000"/>
                <w:sz w:val="20"/>
                <w:szCs w:val="20"/>
              </w:rPr>
              <w:t>UNIDO</w:t>
            </w:r>
          </w:p>
        </w:tc>
        <w:tc>
          <w:tcPr>
            <w:tcW w:w="2355" w:type="pct"/>
            <w:tcBorders>
              <w:top w:val="nil"/>
              <w:left w:val="nil"/>
              <w:bottom w:val="single" w:sz="4" w:space="0" w:color="auto"/>
              <w:right w:val="single" w:sz="4" w:space="0" w:color="auto"/>
            </w:tcBorders>
            <w:shd w:val="clear" w:color="auto" w:fill="auto"/>
            <w:noWrap/>
            <w:vAlign w:val="bottom"/>
            <w:hideMark/>
          </w:tcPr>
          <w:p w14:paraId="3D4EE0DC" w14:textId="77777777" w:rsidR="00924706" w:rsidRPr="00833789" w:rsidRDefault="00924706" w:rsidP="00924706">
            <w:pPr>
              <w:jc w:val="center"/>
              <w:rPr>
                <w:color w:val="000000"/>
                <w:sz w:val="20"/>
                <w:szCs w:val="20"/>
              </w:rPr>
            </w:pPr>
            <w:r w:rsidRPr="00833789">
              <w:rPr>
                <w:color w:val="000000"/>
                <w:sz w:val="20"/>
                <w:szCs w:val="20"/>
              </w:rPr>
              <w:t>12</w:t>
            </w:r>
          </w:p>
        </w:tc>
      </w:tr>
      <w:tr w:rsidR="00924706" w:rsidRPr="00520CAD" w14:paraId="2C344035" w14:textId="77777777" w:rsidTr="0092470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43B033B4" w14:textId="77777777" w:rsidR="00924706" w:rsidRPr="00833789" w:rsidRDefault="00924706" w:rsidP="00924706">
            <w:pPr>
              <w:rPr>
                <w:color w:val="000000"/>
                <w:sz w:val="20"/>
                <w:szCs w:val="20"/>
              </w:rPr>
            </w:pPr>
            <w:r w:rsidRPr="00833789">
              <w:rPr>
                <w:color w:val="000000"/>
                <w:sz w:val="20"/>
                <w:szCs w:val="20"/>
              </w:rPr>
              <w:t xml:space="preserve">UNDP </w:t>
            </w:r>
          </w:p>
        </w:tc>
        <w:tc>
          <w:tcPr>
            <w:tcW w:w="2355" w:type="pct"/>
            <w:tcBorders>
              <w:top w:val="nil"/>
              <w:left w:val="nil"/>
              <w:bottom w:val="single" w:sz="4" w:space="0" w:color="auto"/>
              <w:right w:val="single" w:sz="4" w:space="0" w:color="auto"/>
            </w:tcBorders>
            <w:shd w:val="clear" w:color="auto" w:fill="auto"/>
            <w:noWrap/>
            <w:vAlign w:val="bottom"/>
            <w:hideMark/>
          </w:tcPr>
          <w:p w14:paraId="59BC69D0" w14:textId="77777777" w:rsidR="00924706" w:rsidRPr="00833789" w:rsidRDefault="00924706" w:rsidP="00924706">
            <w:pPr>
              <w:jc w:val="center"/>
              <w:rPr>
                <w:color w:val="000000"/>
                <w:sz w:val="20"/>
                <w:szCs w:val="20"/>
              </w:rPr>
            </w:pPr>
            <w:r w:rsidRPr="00833789">
              <w:rPr>
                <w:color w:val="000000"/>
                <w:sz w:val="20"/>
                <w:szCs w:val="20"/>
              </w:rPr>
              <w:t>3</w:t>
            </w:r>
          </w:p>
        </w:tc>
      </w:tr>
      <w:tr w:rsidR="00924706" w:rsidRPr="00520CAD" w14:paraId="7AF6B29D" w14:textId="77777777" w:rsidTr="0092470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6B8FFD74" w14:textId="77777777" w:rsidR="00924706" w:rsidRPr="00833789" w:rsidRDefault="00924706" w:rsidP="00924706">
            <w:pPr>
              <w:rPr>
                <w:color w:val="000000"/>
                <w:sz w:val="20"/>
                <w:szCs w:val="20"/>
              </w:rPr>
            </w:pPr>
            <w:r w:rsidRPr="00833789">
              <w:rPr>
                <w:color w:val="000000"/>
                <w:sz w:val="20"/>
                <w:szCs w:val="20"/>
              </w:rPr>
              <w:t>Joint</w:t>
            </w:r>
            <w:r>
              <w:rPr>
                <w:color w:val="000000"/>
                <w:sz w:val="20"/>
                <w:szCs w:val="20"/>
              </w:rPr>
              <w:t xml:space="preserve"> implementation</w:t>
            </w:r>
          </w:p>
        </w:tc>
        <w:tc>
          <w:tcPr>
            <w:tcW w:w="2355" w:type="pct"/>
            <w:tcBorders>
              <w:top w:val="nil"/>
              <w:left w:val="nil"/>
              <w:bottom w:val="single" w:sz="4" w:space="0" w:color="auto"/>
              <w:right w:val="single" w:sz="4" w:space="0" w:color="auto"/>
            </w:tcBorders>
            <w:shd w:val="clear" w:color="auto" w:fill="auto"/>
            <w:noWrap/>
            <w:vAlign w:val="bottom"/>
            <w:hideMark/>
          </w:tcPr>
          <w:p w14:paraId="0DFB40EE" w14:textId="77777777" w:rsidR="00924706" w:rsidRPr="00833789" w:rsidRDefault="00924706" w:rsidP="00924706">
            <w:pPr>
              <w:jc w:val="center"/>
              <w:rPr>
                <w:color w:val="000000"/>
                <w:sz w:val="20"/>
                <w:szCs w:val="20"/>
              </w:rPr>
            </w:pPr>
            <w:r w:rsidRPr="00833789">
              <w:rPr>
                <w:color w:val="000000"/>
                <w:sz w:val="20"/>
                <w:szCs w:val="20"/>
              </w:rPr>
              <w:t>7</w:t>
            </w:r>
          </w:p>
        </w:tc>
      </w:tr>
      <w:tr w:rsidR="00924706" w:rsidRPr="00520CAD" w14:paraId="63784940" w14:textId="77777777" w:rsidTr="0092470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652F2E2A" w14:textId="77777777" w:rsidR="00924706" w:rsidRPr="00833789" w:rsidRDefault="00924706" w:rsidP="00924706">
            <w:pPr>
              <w:rPr>
                <w:b/>
                <w:bCs/>
                <w:color w:val="000000"/>
                <w:sz w:val="20"/>
                <w:szCs w:val="20"/>
              </w:rPr>
            </w:pPr>
            <w:r w:rsidRPr="00833789">
              <w:rPr>
                <w:b/>
                <w:bCs/>
                <w:color w:val="000000"/>
                <w:sz w:val="20"/>
                <w:szCs w:val="20"/>
              </w:rPr>
              <w:t>Total</w:t>
            </w:r>
          </w:p>
        </w:tc>
        <w:tc>
          <w:tcPr>
            <w:tcW w:w="2355" w:type="pct"/>
            <w:tcBorders>
              <w:top w:val="nil"/>
              <w:left w:val="nil"/>
              <w:bottom w:val="single" w:sz="4" w:space="0" w:color="auto"/>
              <w:right w:val="single" w:sz="4" w:space="0" w:color="auto"/>
            </w:tcBorders>
            <w:shd w:val="clear" w:color="auto" w:fill="auto"/>
            <w:noWrap/>
            <w:vAlign w:val="bottom"/>
            <w:hideMark/>
          </w:tcPr>
          <w:p w14:paraId="5E0AE822" w14:textId="77777777" w:rsidR="00924706" w:rsidRPr="00833789" w:rsidRDefault="00924706" w:rsidP="00924706">
            <w:pPr>
              <w:jc w:val="center"/>
              <w:rPr>
                <w:b/>
                <w:bCs/>
                <w:color w:val="000000"/>
                <w:sz w:val="20"/>
                <w:szCs w:val="20"/>
              </w:rPr>
            </w:pPr>
            <w:r w:rsidRPr="00833789">
              <w:rPr>
                <w:b/>
                <w:bCs/>
                <w:color w:val="000000"/>
                <w:sz w:val="20"/>
                <w:szCs w:val="20"/>
              </w:rPr>
              <w:t>44</w:t>
            </w:r>
          </w:p>
        </w:tc>
      </w:tr>
    </w:tbl>
    <w:bookmarkEnd w:id="137"/>
    <w:p w14:paraId="189F017B" w14:textId="77777777" w:rsidR="00924706" w:rsidRPr="00763D0B" w:rsidRDefault="00924706" w:rsidP="00924706">
      <w:pPr>
        <w:rPr>
          <w:b/>
          <w:bCs/>
          <w:sz w:val="16"/>
          <w:szCs w:val="16"/>
        </w:rPr>
      </w:pPr>
      <w:r w:rsidRPr="00763D0B">
        <w:rPr>
          <w:b/>
          <w:bCs/>
          <w:sz w:val="16"/>
          <w:szCs w:val="16"/>
        </w:rPr>
        <w:t>*</w:t>
      </w:r>
      <w:r w:rsidRPr="00763D0B">
        <w:rPr>
          <w:sz w:val="16"/>
          <w:szCs w:val="16"/>
        </w:rPr>
        <w:t xml:space="preserve"> Implementation support refers to the modality of implementation, either by a single agency or joint implementation.</w:t>
      </w:r>
    </w:p>
    <w:p w14:paraId="27088E5F" w14:textId="77777777" w:rsidR="00924706" w:rsidRPr="006A1BAA" w:rsidRDefault="00924706" w:rsidP="00924706">
      <w:pPr>
        <w:pStyle w:val="Caption"/>
        <w:keepNext/>
        <w:keepLines/>
        <w:jc w:val="center"/>
        <w:rPr>
          <w:b/>
        </w:rPr>
      </w:pPr>
      <w:r w:rsidRPr="006A1BAA">
        <w:rPr>
          <w:b/>
        </w:rPr>
        <w:t xml:space="preserve">Chart </w:t>
      </w:r>
      <w:r w:rsidRPr="000D3822">
        <w:rPr>
          <w:b/>
          <w:bCs/>
          <w:i/>
          <w:iCs/>
        </w:rPr>
        <w:fldChar w:fldCharType="begin"/>
      </w:r>
      <w:r w:rsidRPr="000D3822">
        <w:rPr>
          <w:b/>
          <w:bCs/>
        </w:rPr>
        <w:instrText xml:space="preserve"> SEQ Figure \* ARABIC </w:instrText>
      </w:r>
      <w:r w:rsidRPr="000D3822">
        <w:rPr>
          <w:b/>
          <w:bCs/>
          <w:i/>
          <w:iCs/>
        </w:rPr>
        <w:fldChar w:fldCharType="separate"/>
      </w:r>
      <w:r>
        <w:rPr>
          <w:b/>
          <w:bCs/>
          <w:noProof/>
        </w:rPr>
        <w:t>2</w:t>
      </w:r>
      <w:r w:rsidRPr="000D3822">
        <w:rPr>
          <w:b/>
          <w:bCs/>
          <w:i/>
          <w:iCs/>
        </w:rPr>
        <w:fldChar w:fldCharType="end"/>
      </w:r>
      <w:r w:rsidRPr="000D3822">
        <w:rPr>
          <w:b/>
          <w:bCs/>
        </w:rPr>
        <w:t>.</w:t>
      </w:r>
      <w:r w:rsidRPr="006A1BAA">
        <w:rPr>
          <w:b/>
        </w:rPr>
        <w:t xml:space="preserve"> Reviewed projects involving enabling activities by implementation support</w:t>
      </w:r>
    </w:p>
    <w:p w14:paraId="0E4A9F51" w14:textId="77777777" w:rsidR="00924706" w:rsidRPr="00203791" w:rsidRDefault="00924706" w:rsidP="00924706">
      <w:pPr>
        <w:jc w:val="center"/>
        <w:rPr>
          <w:b/>
          <w:bCs/>
        </w:rPr>
      </w:pPr>
      <w:r w:rsidRPr="00203791">
        <w:rPr>
          <w:noProof/>
          <w:lang w:val="it-IT" w:eastAsia="it-IT"/>
        </w:rPr>
        <w:drawing>
          <wp:inline distT="0" distB="0" distL="0" distR="0" wp14:anchorId="669C2B20" wp14:editId="102F69E5">
            <wp:extent cx="3784600" cy="2492650"/>
            <wp:effectExtent l="19050" t="19050" r="25400" b="22225"/>
            <wp:docPr id="36" name="Chart 36" descr="Chart type: Pie. 'Number of projects'&#10;&#10;Description automatically generated">
              <a:extLst xmlns:a="http://schemas.openxmlformats.org/drawingml/2006/main">
                <a:ext uri="{FF2B5EF4-FFF2-40B4-BE49-F238E27FC236}">
                  <a16:creationId xmlns:a16="http://schemas.microsoft.com/office/drawing/2014/main" id="{54A25C6D-2F3C-341D-CC68-751A8961C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FCEA0DE" w14:textId="77777777" w:rsidR="00924706" w:rsidRDefault="00924706" w:rsidP="00924706">
      <w:pPr>
        <w:rPr>
          <w:b/>
          <w:bCs/>
        </w:rPr>
      </w:pPr>
    </w:p>
    <w:p w14:paraId="14FE5891" w14:textId="77777777" w:rsidR="00924706" w:rsidRPr="00203791" w:rsidRDefault="00924706" w:rsidP="00924706">
      <w:pPr>
        <w:rPr>
          <w:b/>
          <w:bCs/>
        </w:rPr>
      </w:pPr>
      <w:r w:rsidRPr="00203791">
        <w:rPr>
          <w:b/>
          <w:bCs/>
        </w:rPr>
        <w:t>Table 3.</w:t>
      </w:r>
      <w:r w:rsidRPr="00203791">
        <w:t xml:space="preserve"> </w:t>
      </w:r>
      <w:r w:rsidRPr="00203791">
        <w:rPr>
          <w:b/>
          <w:bCs/>
        </w:rPr>
        <w:t>Extension of reviewed projects</w:t>
      </w:r>
      <w:r>
        <w:rPr>
          <w:b/>
          <w:bCs/>
        </w:rPr>
        <w:t xml:space="preserve"> involving enabling activities</w:t>
      </w:r>
      <w:r w:rsidRPr="00203791">
        <w:rPr>
          <w:b/>
          <w:bCs/>
        </w:rPr>
        <w:t xml:space="preserve"> by region</w:t>
      </w:r>
    </w:p>
    <w:tbl>
      <w:tblPr>
        <w:tblW w:w="5000" w:type="pct"/>
        <w:tblLook w:val="04A0" w:firstRow="1" w:lastRow="0" w:firstColumn="1" w:lastColumn="0" w:noHBand="0" w:noVBand="1"/>
      </w:tblPr>
      <w:tblGrid>
        <w:gridCol w:w="2188"/>
        <w:gridCol w:w="1724"/>
        <w:gridCol w:w="1638"/>
        <w:gridCol w:w="1742"/>
        <w:gridCol w:w="2058"/>
      </w:tblGrid>
      <w:tr w:rsidR="00924706" w:rsidRPr="00520CAD" w14:paraId="38BA22AE" w14:textId="77777777" w:rsidTr="00924706">
        <w:trPr>
          <w:trHeight w:val="283"/>
        </w:trPr>
        <w:tc>
          <w:tcPr>
            <w:tcW w:w="849" w:type="pct"/>
            <w:vMerge w:val="restart"/>
            <w:tcBorders>
              <w:top w:val="single" w:sz="4" w:space="0" w:color="auto"/>
              <w:left w:val="single" w:sz="4" w:space="0" w:color="auto"/>
              <w:right w:val="nil"/>
            </w:tcBorders>
            <w:shd w:val="clear" w:color="auto" w:fill="auto"/>
            <w:vAlign w:val="center"/>
            <w:hideMark/>
          </w:tcPr>
          <w:p w14:paraId="7C986613" w14:textId="77777777" w:rsidR="00924706" w:rsidRPr="00833789" w:rsidRDefault="00924706" w:rsidP="00924706">
            <w:pPr>
              <w:jc w:val="center"/>
              <w:rPr>
                <w:sz w:val="20"/>
                <w:szCs w:val="20"/>
              </w:rPr>
            </w:pPr>
            <w:r w:rsidRPr="00833789">
              <w:rPr>
                <w:b/>
                <w:bCs/>
                <w:color w:val="000000"/>
                <w:sz w:val="20"/>
                <w:szCs w:val="20"/>
              </w:rPr>
              <w:t>Region</w:t>
            </w:r>
          </w:p>
        </w:tc>
        <w:tc>
          <w:tcPr>
            <w:tcW w:w="415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90D7F7" w14:textId="77777777" w:rsidR="00924706" w:rsidRPr="00833789" w:rsidRDefault="00924706" w:rsidP="00924706">
            <w:pPr>
              <w:jc w:val="center"/>
              <w:rPr>
                <w:b/>
                <w:bCs/>
                <w:color w:val="000000"/>
                <w:sz w:val="20"/>
                <w:szCs w:val="20"/>
              </w:rPr>
            </w:pPr>
            <w:r w:rsidRPr="00833789">
              <w:rPr>
                <w:b/>
                <w:bCs/>
                <w:color w:val="000000"/>
                <w:sz w:val="20"/>
                <w:szCs w:val="20"/>
              </w:rPr>
              <w:t xml:space="preserve">Approved </w:t>
            </w:r>
            <w:r w:rsidRPr="00520CAD">
              <w:rPr>
                <w:b/>
                <w:bCs/>
                <w:color w:val="000000"/>
                <w:sz w:val="20"/>
                <w:szCs w:val="20"/>
              </w:rPr>
              <w:t>e</w:t>
            </w:r>
            <w:r w:rsidRPr="00833789">
              <w:rPr>
                <w:b/>
                <w:bCs/>
                <w:color w:val="000000"/>
                <w:sz w:val="20"/>
                <w:szCs w:val="20"/>
              </w:rPr>
              <w:t xml:space="preserve">xtension </w:t>
            </w:r>
            <w:r w:rsidRPr="00520CAD">
              <w:rPr>
                <w:b/>
                <w:bCs/>
                <w:color w:val="000000"/>
                <w:sz w:val="20"/>
                <w:szCs w:val="20"/>
              </w:rPr>
              <w:t>p</w:t>
            </w:r>
            <w:r w:rsidRPr="00833789">
              <w:rPr>
                <w:b/>
                <w:bCs/>
                <w:color w:val="000000"/>
                <w:sz w:val="20"/>
                <w:szCs w:val="20"/>
              </w:rPr>
              <w:t>eriod (months)</w:t>
            </w:r>
          </w:p>
        </w:tc>
      </w:tr>
      <w:tr w:rsidR="00924706" w:rsidRPr="00520CAD" w14:paraId="47C10837" w14:textId="77777777" w:rsidTr="00924706">
        <w:trPr>
          <w:trHeight w:val="283"/>
        </w:trPr>
        <w:tc>
          <w:tcPr>
            <w:tcW w:w="849" w:type="pct"/>
            <w:vMerge/>
            <w:tcBorders>
              <w:left w:val="single" w:sz="4" w:space="0" w:color="auto"/>
              <w:bottom w:val="single" w:sz="4" w:space="0" w:color="auto"/>
              <w:right w:val="single" w:sz="4" w:space="0" w:color="auto"/>
            </w:tcBorders>
            <w:shd w:val="clear" w:color="auto" w:fill="auto"/>
            <w:vAlign w:val="center"/>
            <w:hideMark/>
          </w:tcPr>
          <w:p w14:paraId="57D1421B" w14:textId="77777777" w:rsidR="00924706" w:rsidRPr="00833789" w:rsidRDefault="00924706" w:rsidP="00924706">
            <w:pPr>
              <w:jc w:val="center"/>
              <w:rPr>
                <w:b/>
                <w:bCs/>
                <w:color w:val="000000"/>
                <w:sz w:val="20"/>
                <w:szCs w:val="20"/>
              </w:rPr>
            </w:pPr>
          </w:p>
        </w:tc>
        <w:tc>
          <w:tcPr>
            <w:tcW w:w="1002" w:type="pct"/>
            <w:tcBorders>
              <w:top w:val="nil"/>
              <w:left w:val="nil"/>
              <w:bottom w:val="single" w:sz="4" w:space="0" w:color="auto"/>
              <w:right w:val="single" w:sz="4" w:space="0" w:color="auto"/>
            </w:tcBorders>
            <w:shd w:val="clear" w:color="auto" w:fill="auto"/>
            <w:noWrap/>
            <w:vAlign w:val="bottom"/>
            <w:hideMark/>
          </w:tcPr>
          <w:p w14:paraId="11E1D7EF" w14:textId="77777777" w:rsidR="00924706" w:rsidRPr="00833789" w:rsidRDefault="00924706" w:rsidP="00924706">
            <w:pPr>
              <w:jc w:val="center"/>
              <w:rPr>
                <w:b/>
                <w:bCs/>
                <w:color w:val="000000"/>
                <w:sz w:val="20"/>
                <w:szCs w:val="20"/>
              </w:rPr>
            </w:pPr>
            <w:r>
              <w:rPr>
                <w:b/>
                <w:bCs/>
                <w:color w:val="000000"/>
                <w:sz w:val="20"/>
                <w:szCs w:val="20"/>
              </w:rPr>
              <w:t>As planned</w:t>
            </w:r>
          </w:p>
        </w:tc>
        <w:tc>
          <w:tcPr>
            <w:tcW w:w="956" w:type="pct"/>
            <w:tcBorders>
              <w:top w:val="nil"/>
              <w:left w:val="nil"/>
              <w:bottom w:val="single" w:sz="4" w:space="0" w:color="auto"/>
              <w:right w:val="single" w:sz="4" w:space="0" w:color="auto"/>
            </w:tcBorders>
            <w:shd w:val="clear" w:color="auto" w:fill="auto"/>
            <w:noWrap/>
            <w:vAlign w:val="bottom"/>
            <w:hideMark/>
          </w:tcPr>
          <w:p w14:paraId="2025A24D" w14:textId="77777777" w:rsidR="00924706" w:rsidRPr="00833789" w:rsidRDefault="00924706" w:rsidP="00924706">
            <w:pPr>
              <w:jc w:val="center"/>
              <w:rPr>
                <w:b/>
                <w:bCs/>
                <w:color w:val="000000"/>
                <w:sz w:val="20"/>
                <w:szCs w:val="20"/>
              </w:rPr>
            </w:pPr>
            <w:r w:rsidRPr="00833789">
              <w:rPr>
                <w:b/>
                <w:bCs/>
                <w:color w:val="000000"/>
                <w:sz w:val="20"/>
                <w:szCs w:val="20"/>
              </w:rPr>
              <w:t>12</w:t>
            </w:r>
          </w:p>
        </w:tc>
        <w:tc>
          <w:tcPr>
            <w:tcW w:w="1012" w:type="pct"/>
            <w:tcBorders>
              <w:top w:val="nil"/>
              <w:left w:val="nil"/>
              <w:bottom w:val="single" w:sz="4" w:space="0" w:color="auto"/>
              <w:right w:val="single" w:sz="4" w:space="0" w:color="auto"/>
            </w:tcBorders>
            <w:shd w:val="clear" w:color="auto" w:fill="auto"/>
            <w:noWrap/>
            <w:vAlign w:val="bottom"/>
            <w:hideMark/>
          </w:tcPr>
          <w:p w14:paraId="5ED01978" w14:textId="77777777" w:rsidR="00924706" w:rsidRPr="00833789" w:rsidRDefault="00924706" w:rsidP="00924706">
            <w:pPr>
              <w:jc w:val="center"/>
              <w:rPr>
                <w:b/>
                <w:bCs/>
                <w:color w:val="000000"/>
                <w:sz w:val="20"/>
                <w:szCs w:val="20"/>
              </w:rPr>
            </w:pPr>
            <w:r w:rsidRPr="00833789">
              <w:rPr>
                <w:b/>
                <w:bCs/>
                <w:color w:val="000000"/>
                <w:sz w:val="20"/>
                <w:szCs w:val="20"/>
              </w:rPr>
              <w:t>24</w:t>
            </w:r>
          </w:p>
        </w:tc>
        <w:tc>
          <w:tcPr>
            <w:tcW w:w="1181" w:type="pct"/>
            <w:tcBorders>
              <w:top w:val="nil"/>
              <w:left w:val="nil"/>
              <w:bottom w:val="single" w:sz="4" w:space="0" w:color="auto"/>
              <w:right w:val="single" w:sz="4" w:space="0" w:color="auto"/>
            </w:tcBorders>
            <w:shd w:val="clear" w:color="auto" w:fill="auto"/>
            <w:noWrap/>
            <w:vAlign w:val="bottom"/>
            <w:hideMark/>
          </w:tcPr>
          <w:p w14:paraId="706E04F4" w14:textId="77777777" w:rsidR="00924706" w:rsidRPr="00833789" w:rsidRDefault="00924706" w:rsidP="00924706">
            <w:pPr>
              <w:jc w:val="center"/>
              <w:rPr>
                <w:b/>
                <w:bCs/>
                <w:color w:val="000000"/>
                <w:sz w:val="20"/>
                <w:szCs w:val="20"/>
              </w:rPr>
            </w:pPr>
            <w:r w:rsidRPr="00833789">
              <w:rPr>
                <w:b/>
                <w:bCs/>
                <w:color w:val="000000"/>
                <w:sz w:val="20"/>
                <w:szCs w:val="20"/>
              </w:rPr>
              <w:t>30</w:t>
            </w:r>
          </w:p>
        </w:tc>
      </w:tr>
      <w:tr w:rsidR="00924706" w:rsidRPr="00520CAD" w14:paraId="4879C84A"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5364FE52" w14:textId="77777777" w:rsidR="00924706" w:rsidRPr="00833789" w:rsidRDefault="00924706" w:rsidP="00924706">
            <w:pPr>
              <w:jc w:val="left"/>
              <w:rPr>
                <w:color w:val="000000"/>
                <w:sz w:val="20"/>
                <w:szCs w:val="20"/>
              </w:rPr>
            </w:pPr>
            <w:r w:rsidRPr="00833789">
              <w:rPr>
                <w:color w:val="000000"/>
                <w:sz w:val="20"/>
                <w:szCs w:val="20"/>
              </w:rPr>
              <w:t>Africa</w:t>
            </w:r>
          </w:p>
        </w:tc>
        <w:tc>
          <w:tcPr>
            <w:tcW w:w="1002" w:type="pct"/>
            <w:tcBorders>
              <w:top w:val="nil"/>
              <w:left w:val="nil"/>
              <w:bottom w:val="single" w:sz="4" w:space="0" w:color="auto"/>
              <w:right w:val="single" w:sz="4" w:space="0" w:color="auto"/>
            </w:tcBorders>
            <w:shd w:val="clear" w:color="auto" w:fill="auto"/>
            <w:noWrap/>
            <w:vAlign w:val="center"/>
            <w:hideMark/>
          </w:tcPr>
          <w:p w14:paraId="647D6F8C" w14:textId="77777777" w:rsidR="00924706" w:rsidRPr="00833789" w:rsidRDefault="00924706" w:rsidP="00924706">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3B2D2CF2" w14:textId="77777777" w:rsidR="00924706" w:rsidRPr="00833789" w:rsidRDefault="00924706" w:rsidP="00924706">
            <w:pPr>
              <w:jc w:val="center"/>
              <w:rPr>
                <w:color w:val="000000"/>
                <w:sz w:val="20"/>
                <w:szCs w:val="20"/>
              </w:rPr>
            </w:pPr>
            <w:r w:rsidRPr="00833789">
              <w:rPr>
                <w:color w:val="000000"/>
                <w:sz w:val="20"/>
                <w:szCs w:val="20"/>
              </w:rPr>
              <w:t>53.8%</w:t>
            </w:r>
          </w:p>
        </w:tc>
        <w:tc>
          <w:tcPr>
            <w:tcW w:w="1012" w:type="pct"/>
            <w:tcBorders>
              <w:top w:val="nil"/>
              <w:left w:val="nil"/>
              <w:bottom w:val="single" w:sz="4" w:space="0" w:color="auto"/>
              <w:right w:val="single" w:sz="4" w:space="0" w:color="auto"/>
            </w:tcBorders>
            <w:shd w:val="clear" w:color="auto" w:fill="auto"/>
            <w:noWrap/>
            <w:vAlign w:val="center"/>
            <w:hideMark/>
          </w:tcPr>
          <w:p w14:paraId="4F2206A5" w14:textId="77777777" w:rsidR="00924706" w:rsidRPr="00833789" w:rsidRDefault="00924706" w:rsidP="00924706">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6765D3C3" w14:textId="77777777" w:rsidR="00924706" w:rsidRPr="00833789" w:rsidRDefault="00924706" w:rsidP="00924706">
            <w:pPr>
              <w:jc w:val="center"/>
              <w:rPr>
                <w:color w:val="000000"/>
                <w:sz w:val="20"/>
                <w:szCs w:val="20"/>
              </w:rPr>
            </w:pPr>
            <w:r w:rsidRPr="00833789">
              <w:rPr>
                <w:color w:val="000000"/>
                <w:sz w:val="20"/>
                <w:szCs w:val="20"/>
              </w:rPr>
              <w:t>35.7%</w:t>
            </w:r>
          </w:p>
        </w:tc>
      </w:tr>
      <w:tr w:rsidR="00924706" w:rsidRPr="00520CAD" w14:paraId="3770738A"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0305A0AB" w14:textId="77777777" w:rsidR="00924706" w:rsidRPr="00833789" w:rsidRDefault="00924706" w:rsidP="00924706">
            <w:pPr>
              <w:jc w:val="left"/>
              <w:rPr>
                <w:color w:val="000000"/>
                <w:sz w:val="20"/>
                <w:szCs w:val="20"/>
              </w:rPr>
            </w:pPr>
            <w:r w:rsidRPr="00833789">
              <w:rPr>
                <w:color w:val="000000"/>
                <w:sz w:val="20"/>
                <w:szCs w:val="20"/>
              </w:rPr>
              <w:t>A</w:t>
            </w:r>
            <w:r>
              <w:rPr>
                <w:color w:val="000000"/>
                <w:sz w:val="20"/>
                <w:szCs w:val="20"/>
              </w:rPr>
              <w:t>sia and the Pacific</w:t>
            </w:r>
          </w:p>
        </w:tc>
        <w:tc>
          <w:tcPr>
            <w:tcW w:w="1002" w:type="pct"/>
            <w:tcBorders>
              <w:top w:val="nil"/>
              <w:left w:val="nil"/>
              <w:bottom w:val="single" w:sz="4" w:space="0" w:color="auto"/>
              <w:right w:val="single" w:sz="4" w:space="0" w:color="auto"/>
            </w:tcBorders>
            <w:shd w:val="clear" w:color="auto" w:fill="auto"/>
            <w:noWrap/>
            <w:vAlign w:val="center"/>
            <w:hideMark/>
          </w:tcPr>
          <w:p w14:paraId="09F1752D" w14:textId="77777777" w:rsidR="00924706" w:rsidRPr="00833789" w:rsidRDefault="00924706" w:rsidP="00924706">
            <w:pPr>
              <w:jc w:val="center"/>
              <w:rPr>
                <w:color w:val="000000"/>
                <w:sz w:val="20"/>
                <w:szCs w:val="20"/>
              </w:rPr>
            </w:pPr>
            <w:r w:rsidRPr="00833789">
              <w:rPr>
                <w:color w:val="000000"/>
                <w:sz w:val="20"/>
                <w:szCs w:val="20"/>
              </w:rPr>
              <w:t>28.6%</w:t>
            </w:r>
          </w:p>
        </w:tc>
        <w:tc>
          <w:tcPr>
            <w:tcW w:w="956" w:type="pct"/>
            <w:tcBorders>
              <w:top w:val="nil"/>
              <w:left w:val="nil"/>
              <w:bottom w:val="single" w:sz="4" w:space="0" w:color="auto"/>
              <w:right w:val="single" w:sz="4" w:space="0" w:color="auto"/>
            </w:tcBorders>
            <w:shd w:val="clear" w:color="auto" w:fill="auto"/>
            <w:noWrap/>
            <w:vAlign w:val="center"/>
            <w:hideMark/>
          </w:tcPr>
          <w:p w14:paraId="0F28E38B" w14:textId="77777777" w:rsidR="00924706" w:rsidRPr="00833789" w:rsidRDefault="00924706" w:rsidP="00924706">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EAE0BB4" w14:textId="77777777" w:rsidR="00924706" w:rsidRPr="00833789" w:rsidRDefault="00924706" w:rsidP="00924706">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6603B62B" w14:textId="77777777" w:rsidR="00924706" w:rsidRPr="00833789" w:rsidRDefault="00924706" w:rsidP="00924706">
            <w:pPr>
              <w:jc w:val="center"/>
              <w:rPr>
                <w:color w:val="000000"/>
                <w:sz w:val="20"/>
                <w:szCs w:val="20"/>
              </w:rPr>
            </w:pPr>
            <w:r w:rsidRPr="00833789">
              <w:rPr>
                <w:color w:val="000000"/>
                <w:sz w:val="20"/>
                <w:szCs w:val="20"/>
              </w:rPr>
              <w:t>28.6%</w:t>
            </w:r>
          </w:p>
        </w:tc>
      </w:tr>
      <w:tr w:rsidR="00924706" w:rsidRPr="00520CAD" w14:paraId="0C654B00"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700D442E" w14:textId="77777777" w:rsidR="00924706" w:rsidRPr="00833789" w:rsidRDefault="00924706" w:rsidP="00924706">
            <w:pPr>
              <w:jc w:val="left"/>
              <w:rPr>
                <w:color w:val="000000"/>
                <w:sz w:val="20"/>
                <w:szCs w:val="20"/>
              </w:rPr>
            </w:pPr>
            <w:r w:rsidRPr="00833789">
              <w:rPr>
                <w:color w:val="000000"/>
                <w:sz w:val="20"/>
                <w:szCs w:val="20"/>
              </w:rPr>
              <w:t>E</w:t>
            </w:r>
            <w:r>
              <w:rPr>
                <w:color w:val="000000"/>
                <w:sz w:val="20"/>
                <w:szCs w:val="20"/>
              </w:rPr>
              <w:t>urope and Central Asia</w:t>
            </w:r>
          </w:p>
        </w:tc>
        <w:tc>
          <w:tcPr>
            <w:tcW w:w="1002" w:type="pct"/>
            <w:tcBorders>
              <w:top w:val="nil"/>
              <w:left w:val="nil"/>
              <w:bottom w:val="single" w:sz="4" w:space="0" w:color="auto"/>
              <w:right w:val="single" w:sz="4" w:space="0" w:color="auto"/>
            </w:tcBorders>
            <w:shd w:val="clear" w:color="auto" w:fill="auto"/>
            <w:noWrap/>
            <w:vAlign w:val="center"/>
            <w:hideMark/>
          </w:tcPr>
          <w:p w14:paraId="47FD8AC0" w14:textId="77777777" w:rsidR="00924706" w:rsidRPr="00833789" w:rsidRDefault="00924706" w:rsidP="00924706">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64C0D31F" w14:textId="77777777" w:rsidR="00924706" w:rsidRPr="00833789" w:rsidRDefault="00924706" w:rsidP="00924706">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54703144" w14:textId="77777777" w:rsidR="00924706" w:rsidRPr="00833789" w:rsidRDefault="00924706" w:rsidP="00924706">
            <w:pPr>
              <w:jc w:val="center"/>
              <w:rPr>
                <w:color w:val="000000"/>
                <w:sz w:val="20"/>
                <w:szCs w:val="20"/>
              </w:rPr>
            </w:pPr>
            <w:r>
              <w:rPr>
                <w:color w:val="000000"/>
                <w:sz w:val="20"/>
                <w:szCs w:val="20"/>
              </w:rPr>
              <w:t>-</w:t>
            </w:r>
          </w:p>
        </w:tc>
        <w:tc>
          <w:tcPr>
            <w:tcW w:w="1181" w:type="pct"/>
            <w:tcBorders>
              <w:top w:val="nil"/>
              <w:left w:val="nil"/>
              <w:bottom w:val="single" w:sz="4" w:space="0" w:color="auto"/>
              <w:right w:val="single" w:sz="4" w:space="0" w:color="auto"/>
            </w:tcBorders>
            <w:shd w:val="clear" w:color="auto" w:fill="auto"/>
            <w:noWrap/>
            <w:vAlign w:val="center"/>
            <w:hideMark/>
          </w:tcPr>
          <w:p w14:paraId="6F1ED1D8" w14:textId="77777777" w:rsidR="00924706" w:rsidRPr="00833789" w:rsidRDefault="00924706" w:rsidP="00924706">
            <w:pPr>
              <w:jc w:val="center"/>
              <w:rPr>
                <w:color w:val="000000"/>
                <w:sz w:val="20"/>
                <w:szCs w:val="20"/>
              </w:rPr>
            </w:pPr>
            <w:r w:rsidRPr="00833789">
              <w:rPr>
                <w:color w:val="000000"/>
                <w:sz w:val="20"/>
                <w:szCs w:val="20"/>
              </w:rPr>
              <w:t>7.1%</w:t>
            </w:r>
          </w:p>
        </w:tc>
      </w:tr>
      <w:tr w:rsidR="00924706" w:rsidRPr="00520CAD" w14:paraId="3BD46AA7"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4FAF852" w14:textId="77777777" w:rsidR="00924706" w:rsidRPr="00833789" w:rsidRDefault="00924706" w:rsidP="00924706">
            <w:pPr>
              <w:jc w:val="left"/>
              <w:rPr>
                <w:color w:val="000000"/>
                <w:sz w:val="20"/>
                <w:szCs w:val="20"/>
              </w:rPr>
            </w:pPr>
            <w:r w:rsidRPr="00833789">
              <w:rPr>
                <w:color w:val="000000"/>
                <w:sz w:val="20"/>
                <w:szCs w:val="20"/>
              </w:rPr>
              <w:t>L</w:t>
            </w:r>
            <w:r>
              <w:rPr>
                <w:color w:val="000000"/>
                <w:sz w:val="20"/>
                <w:szCs w:val="20"/>
              </w:rPr>
              <w:t>atin America and the Caribbean</w:t>
            </w:r>
          </w:p>
        </w:tc>
        <w:tc>
          <w:tcPr>
            <w:tcW w:w="1002" w:type="pct"/>
            <w:tcBorders>
              <w:top w:val="nil"/>
              <w:left w:val="nil"/>
              <w:bottom w:val="single" w:sz="4" w:space="0" w:color="auto"/>
              <w:right w:val="single" w:sz="4" w:space="0" w:color="auto"/>
            </w:tcBorders>
            <w:shd w:val="clear" w:color="auto" w:fill="auto"/>
            <w:noWrap/>
            <w:vAlign w:val="center"/>
            <w:hideMark/>
          </w:tcPr>
          <w:p w14:paraId="4B1539E8" w14:textId="77777777" w:rsidR="00924706" w:rsidRPr="00833789" w:rsidRDefault="00924706" w:rsidP="00924706">
            <w:pPr>
              <w:jc w:val="center"/>
              <w:rPr>
                <w:color w:val="000000"/>
                <w:sz w:val="20"/>
                <w:szCs w:val="20"/>
              </w:rPr>
            </w:pPr>
            <w:r w:rsidRPr="00833789">
              <w:rPr>
                <w:color w:val="000000"/>
                <w:sz w:val="20"/>
                <w:szCs w:val="20"/>
              </w:rPr>
              <w:t>42.9%</w:t>
            </w:r>
          </w:p>
        </w:tc>
        <w:tc>
          <w:tcPr>
            <w:tcW w:w="956" w:type="pct"/>
            <w:tcBorders>
              <w:top w:val="nil"/>
              <w:left w:val="nil"/>
              <w:bottom w:val="single" w:sz="4" w:space="0" w:color="auto"/>
              <w:right w:val="single" w:sz="4" w:space="0" w:color="auto"/>
            </w:tcBorders>
            <w:shd w:val="clear" w:color="auto" w:fill="auto"/>
            <w:noWrap/>
            <w:vAlign w:val="center"/>
            <w:hideMark/>
          </w:tcPr>
          <w:p w14:paraId="085B4423" w14:textId="77777777" w:rsidR="00924706" w:rsidRPr="00833789" w:rsidRDefault="00924706" w:rsidP="00924706">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3051B7CD" w14:textId="77777777" w:rsidR="00924706" w:rsidRPr="00833789" w:rsidRDefault="00924706" w:rsidP="00924706">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4A04F915" w14:textId="77777777" w:rsidR="00924706" w:rsidRPr="00833789" w:rsidRDefault="00924706" w:rsidP="00924706">
            <w:pPr>
              <w:jc w:val="center"/>
              <w:rPr>
                <w:color w:val="000000"/>
                <w:sz w:val="20"/>
                <w:szCs w:val="20"/>
              </w:rPr>
            </w:pPr>
            <w:r w:rsidRPr="00833789">
              <w:rPr>
                <w:color w:val="000000"/>
                <w:sz w:val="20"/>
                <w:szCs w:val="20"/>
              </w:rPr>
              <w:t>28.6%</w:t>
            </w:r>
          </w:p>
        </w:tc>
      </w:tr>
      <w:tr w:rsidR="00924706" w:rsidRPr="00520CAD" w14:paraId="3736DD7E"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5F0C6235" w14:textId="77777777" w:rsidR="00924706" w:rsidRPr="00833789" w:rsidRDefault="00924706" w:rsidP="00924706">
            <w:pPr>
              <w:jc w:val="left"/>
              <w:rPr>
                <w:color w:val="000000"/>
                <w:sz w:val="20"/>
                <w:szCs w:val="20"/>
              </w:rPr>
            </w:pPr>
            <w:r w:rsidRPr="00833789">
              <w:rPr>
                <w:color w:val="000000"/>
                <w:sz w:val="20"/>
                <w:szCs w:val="20"/>
              </w:rPr>
              <w:t>West Asia</w:t>
            </w:r>
          </w:p>
        </w:tc>
        <w:tc>
          <w:tcPr>
            <w:tcW w:w="1002" w:type="pct"/>
            <w:tcBorders>
              <w:top w:val="nil"/>
              <w:left w:val="nil"/>
              <w:bottom w:val="single" w:sz="4" w:space="0" w:color="auto"/>
              <w:right w:val="single" w:sz="4" w:space="0" w:color="auto"/>
            </w:tcBorders>
            <w:shd w:val="clear" w:color="auto" w:fill="auto"/>
            <w:noWrap/>
            <w:vAlign w:val="center"/>
            <w:hideMark/>
          </w:tcPr>
          <w:p w14:paraId="7920676A" w14:textId="77777777" w:rsidR="00924706" w:rsidRPr="00833789" w:rsidRDefault="00924706" w:rsidP="00924706">
            <w:pPr>
              <w:jc w:val="center"/>
              <w:rPr>
                <w:color w:val="000000"/>
                <w:sz w:val="20"/>
                <w:szCs w:val="20"/>
              </w:rPr>
            </w:pPr>
            <w:r>
              <w:rPr>
                <w:color w:val="000000"/>
                <w:sz w:val="20"/>
                <w:szCs w:val="20"/>
              </w:rPr>
              <w:t>-</w:t>
            </w:r>
          </w:p>
        </w:tc>
        <w:tc>
          <w:tcPr>
            <w:tcW w:w="956" w:type="pct"/>
            <w:tcBorders>
              <w:top w:val="nil"/>
              <w:left w:val="nil"/>
              <w:bottom w:val="single" w:sz="4" w:space="0" w:color="auto"/>
              <w:right w:val="single" w:sz="4" w:space="0" w:color="auto"/>
            </w:tcBorders>
            <w:shd w:val="clear" w:color="auto" w:fill="auto"/>
            <w:noWrap/>
            <w:vAlign w:val="center"/>
            <w:hideMark/>
          </w:tcPr>
          <w:p w14:paraId="6B2C3761" w14:textId="77777777" w:rsidR="00924706" w:rsidRPr="00833789" w:rsidRDefault="00924706" w:rsidP="00924706">
            <w:pPr>
              <w:jc w:val="center"/>
              <w:rPr>
                <w:color w:val="000000"/>
                <w:sz w:val="20"/>
                <w:szCs w:val="20"/>
              </w:rPr>
            </w:pPr>
            <w:r>
              <w:rPr>
                <w:color w:val="000000"/>
                <w:sz w:val="20"/>
                <w:szCs w:val="20"/>
              </w:rPr>
              <w:t>-</w:t>
            </w:r>
          </w:p>
        </w:tc>
        <w:tc>
          <w:tcPr>
            <w:tcW w:w="1012" w:type="pct"/>
            <w:tcBorders>
              <w:top w:val="nil"/>
              <w:left w:val="nil"/>
              <w:bottom w:val="single" w:sz="4" w:space="0" w:color="auto"/>
              <w:right w:val="single" w:sz="4" w:space="0" w:color="auto"/>
            </w:tcBorders>
            <w:shd w:val="clear" w:color="auto" w:fill="auto"/>
            <w:noWrap/>
            <w:vAlign w:val="center"/>
            <w:hideMark/>
          </w:tcPr>
          <w:p w14:paraId="1A557768" w14:textId="77777777" w:rsidR="00924706" w:rsidRPr="00833789" w:rsidRDefault="00924706" w:rsidP="00924706">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5BD28B4D" w14:textId="77777777" w:rsidR="00924706" w:rsidRPr="00833789" w:rsidRDefault="00924706" w:rsidP="00924706">
            <w:pPr>
              <w:jc w:val="center"/>
              <w:rPr>
                <w:color w:val="000000"/>
                <w:sz w:val="20"/>
                <w:szCs w:val="20"/>
              </w:rPr>
            </w:pPr>
            <w:r>
              <w:rPr>
                <w:color w:val="000000"/>
                <w:sz w:val="20"/>
                <w:szCs w:val="20"/>
              </w:rPr>
              <w:t>-</w:t>
            </w:r>
          </w:p>
        </w:tc>
      </w:tr>
      <w:tr w:rsidR="00924706" w:rsidRPr="00520CAD" w14:paraId="1BC6E398" w14:textId="77777777" w:rsidTr="0092470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4EDC006A" w14:textId="77777777" w:rsidR="00924706" w:rsidRPr="00833789" w:rsidRDefault="00924706" w:rsidP="00924706">
            <w:pPr>
              <w:jc w:val="left"/>
              <w:rPr>
                <w:b/>
                <w:bCs/>
                <w:color w:val="000000"/>
                <w:sz w:val="20"/>
                <w:szCs w:val="20"/>
              </w:rPr>
            </w:pPr>
            <w:r w:rsidRPr="00833789">
              <w:rPr>
                <w:b/>
                <w:bCs/>
                <w:color w:val="000000"/>
                <w:sz w:val="20"/>
                <w:szCs w:val="20"/>
              </w:rPr>
              <w:t>All regions</w:t>
            </w:r>
          </w:p>
        </w:tc>
        <w:tc>
          <w:tcPr>
            <w:tcW w:w="1002" w:type="pct"/>
            <w:tcBorders>
              <w:top w:val="nil"/>
              <w:left w:val="nil"/>
              <w:bottom w:val="single" w:sz="4" w:space="0" w:color="auto"/>
              <w:right w:val="single" w:sz="4" w:space="0" w:color="auto"/>
            </w:tcBorders>
            <w:shd w:val="clear" w:color="auto" w:fill="auto"/>
            <w:noWrap/>
            <w:vAlign w:val="center"/>
            <w:hideMark/>
          </w:tcPr>
          <w:p w14:paraId="6908D3F2" w14:textId="77777777" w:rsidR="00924706" w:rsidRPr="00833789" w:rsidRDefault="00924706" w:rsidP="00924706">
            <w:pPr>
              <w:jc w:val="center"/>
              <w:rPr>
                <w:b/>
                <w:bCs/>
                <w:color w:val="000000"/>
                <w:sz w:val="20"/>
                <w:szCs w:val="20"/>
              </w:rPr>
            </w:pPr>
            <w:r w:rsidRPr="00833789">
              <w:rPr>
                <w:b/>
                <w:bCs/>
                <w:color w:val="000000"/>
                <w:sz w:val="20"/>
                <w:szCs w:val="20"/>
              </w:rPr>
              <w:t>100</w:t>
            </w:r>
          </w:p>
        </w:tc>
        <w:tc>
          <w:tcPr>
            <w:tcW w:w="956" w:type="pct"/>
            <w:tcBorders>
              <w:top w:val="nil"/>
              <w:left w:val="nil"/>
              <w:bottom w:val="single" w:sz="4" w:space="0" w:color="auto"/>
              <w:right w:val="single" w:sz="4" w:space="0" w:color="auto"/>
            </w:tcBorders>
            <w:shd w:val="clear" w:color="auto" w:fill="auto"/>
            <w:noWrap/>
            <w:vAlign w:val="center"/>
            <w:hideMark/>
          </w:tcPr>
          <w:p w14:paraId="12B7EB45" w14:textId="77777777" w:rsidR="00924706" w:rsidRPr="00833789" w:rsidRDefault="00924706" w:rsidP="00924706">
            <w:pPr>
              <w:jc w:val="center"/>
              <w:rPr>
                <w:b/>
                <w:bCs/>
                <w:color w:val="000000"/>
                <w:sz w:val="20"/>
                <w:szCs w:val="20"/>
              </w:rPr>
            </w:pPr>
            <w:r w:rsidRPr="00833789">
              <w:rPr>
                <w:b/>
                <w:bCs/>
                <w:color w:val="000000"/>
                <w:sz w:val="20"/>
                <w:szCs w:val="20"/>
              </w:rPr>
              <w:t>100</w:t>
            </w:r>
          </w:p>
        </w:tc>
        <w:tc>
          <w:tcPr>
            <w:tcW w:w="1012" w:type="pct"/>
            <w:tcBorders>
              <w:top w:val="nil"/>
              <w:left w:val="nil"/>
              <w:bottom w:val="single" w:sz="4" w:space="0" w:color="auto"/>
              <w:right w:val="single" w:sz="4" w:space="0" w:color="auto"/>
            </w:tcBorders>
            <w:shd w:val="clear" w:color="auto" w:fill="auto"/>
            <w:noWrap/>
            <w:vAlign w:val="center"/>
            <w:hideMark/>
          </w:tcPr>
          <w:p w14:paraId="34C96F50" w14:textId="77777777" w:rsidR="00924706" w:rsidRPr="00833789" w:rsidRDefault="00924706" w:rsidP="00924706">
            <w:pPr>
              <w:jc w:val="center"/>
              <w:rPr>
                <w:b/>
                <w:bCs/>
                <w:color w:val="000000"/>
                <w:sz w:val="20"/>
                <w:szCs w:val="20"/>
              </w:rPr>
            </w:pPr>
            <w:r w:rsidRPr="00833789">
              <w:rPr>
                <w:b/>
                <w:bCs/>
                <w:color w:val="000000"/>
                <w:sz w:val="20"/>
                <w:szCs w:val="20"/>
              </w:rPr>
              <w:t>100</w:t>
            </w:r>
          </w:p>
        </w:tc>
        <w:tc>
          <w:tcPr>
            <w:tcW w:w="1181" w:type="pct"/>
            <w:tcBorders>
              <w:top w:val="nil"/>
              <w:left w:val="nil"/>
              <w:bottom w:val="single" w:sz="4" w:space="0" w:color="auto"/>
              <w:right w:val="single" w:sz="4" w:space="0" w:color="auto"/>
            </w:tcBorders>
            <w:shd w:val="clear" w:color="auto" w:fill="auto"/>
            <w:noWrap/>
            <w:vAlign w:val="center"/>
            <w:hideMark/>
          </w:tcPr>
          <w:p w14:paraId="2EC02136" w14:textId="77777777" w:rsidR="00924706" w:rsidRPr="00833789" w:rsidRDefault="00924706" w:rsidP="00924706">
            <w:pPr>
              <w:jc w:val="center"/>
              <w:rPr>
                <w:b/>
                <w:bCs/>
                <w:color w:val="000000"/>
                <w:sz w:val="20"/>
                <w:szCs w:val="20"/>
              </w:rPr>
            </w:pPr>
            <w:r w:rsidRPr="00833789">
              <w:rPr>
                <w:b/>
                <w:bCs/>
                <w:color w:val="000000"/>
                <w:sz w:val="20"/>
                <w:szCs w:val="20"/>
              </w:rPr>
              <w:t>100</w:t>
            </w:r>
          </w:p>
        </w:tc>
      </w:tr>
    </w:tbl>
    <w:p w14:paraId="381602EE" w14:textId="77777777" w:rsidR="00924706" w:rsidRPr="00203791" w:rsidRDefault="00924706" w:rsidP="00924706">
      <w:pPr>
        <w:rPr>
          <w:b/>
          <w:bCs/>
          <w:lang w:val="en-US"/>
        </w:rPr>
      </w:pPr>
    </w:p>
    <w:p w14:paraId="3F7B2D97" w14:textId="77777777" w:rsidR="00924706" w:rsidRPr="00DE48A2" w:rsidRDefault="00924706" w:rsidP="00924706">
      <w:pPr>
        <w:pStyle w:val="Caption"/>
        <w:keepNext/>
        <w:jc w:val="center"/>
        <w:rPr>
          <w:b/>
        </w:rPr>
      </w:pPr>
      <w:r w:rsidRPr="006A1BAA">
        <w:rPr>
          <w:b/>
        </w:rPr>
        <w:t xml:space="preserve">Chart </w:t>
      </w:r>
      <w:r w:rsidRPr="00D84329">
        <w:rPr>
          <w:b/>
          <w:bCs/>
          <w:i/>
          <w:iCs/>
        </w:rPr>
        <w:fldChar w:fldCharType="begin"/>
      </w:r>
      <w:r w:rsidRPr="00D84329">
        <w:rPr>
          <w:b/>
          <w:bCs/>
        </w:rPr>
        <w:instrText xml:space="preserve"> SEQ Figure \* ARABIC </w:instrText>
      </w:r>
      <w:r w:rsidRPr="00D84329">
        <w:rPr>
          <w:b/>
          <w:bCs/>
          <w:i/>
          <w:iCs/>
        </w:rPr>
        <w:fldChar w:fldCharType="separate"/>
      </w:r>
      <w:r>
        <w:rPr>
          <w:b/>
          <w:bCs/>
          <w:noProof/>
        </w:rPr>
        <w:t>3</w:t>
      </w:r>
      <w:r w:rsidRPr="00D84329">
        <w:rPr>
          <w:b/>
          <w:bCs/>
          <w:i/>
          <w:iCs/>
        </w:rPr>
        <w:fldChar w:fldCharType="end"/>
      </w:r>
      <w:r w:rsidRPr="00D84329">
        <w:rPr>
          <w:b/>
          <w:bCs/>
        </w:rPr>
        <w:t>.</w:t>
      </w:r>
      <w:r w:rsidRPr="006A1BAA">
        <w:rPr>
          <w:b/>
        </w:rPr>
        <w:t xml:space="preserve"> Extension of reviewed projects involving enabling activities by region</w:t>
      </w:r>
    </w:p>
    <w:p w14:paraId="7390DE7B" w14:textId="77777777" w:rsidR="00924706" w:rsidRPr="00203791" w:rsidRDefault="00924706" w:rsidP="00924706">
      <w:pPr>
        <w:jc w:val="center"/>
        <w:rPr>
          <w:lang w:val="en-US"/>
        </w:rPr>
      </w:pPr>
      <w:r w:rsidRPr="00D84329">
        <w:rPr>
          <w:noProof/>
          <w:u w:val="single"/>
          <w:lang w:val="it-IT" w:eastAsia="it-IT"/>
        </w:rPr>
        <w:drawing>
          <wp:inline distT="0" distB="0" distL="0" distR="0" wp14:anchorId="05FE2A58" wp14:editId="02AB35A2">
            <wp:extent cx="4003675" cy="1997242"/>
            <wp:effectExtent l="0" t="0" r="15875" b="3175"/>
            <wp:docPr id="10" name="Chart 10">
              <a:extLst xmlns:a="http://schemas.openxmlformats.org/drawingml/2006/main">
                <a:ext uri="{FF2B5EF4-FFF2-40B4-BE49-F238E27FC236}">
                  <a16:creationId xmlns:a16="http://schemas.microsoft.com/office/drawing/2014/main" id="{1673D136-484B-9749-FB70-BF1B6D173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817B035" w14:textId="77777777" w:rsidR="001E13B5" w:rsidRDefault="001E13B5" w:rsidP="00924706">
      <w:pPr>
        <w:rPr>
          <w:b/>
          <w:bCs/>
        </w:rPr>
      </w:pPr>
    </w:p>
    <w:p w14:paraId="35E6BAB0" w14:textId="77777777" w:rsidR="001E13B5" w:rsidRDefault="001E13B5" w:rsidP="00924706">
      <w:pPr>
        <w:rPr>
          <w:b/>
          <w:bCs/>
        </w:rPr>
        <w:sectPr w:rsidR="001E13B5" w:rsidSect="00924706">
          <w:headerReference w:type="even" r:id="rId39"/>
          <w:headerReference w:type="default" r:id="rId40"/>
          <w:footerReference w:type="even" r:id="rId41"/>
          <w:footerReference w:type="default" r:id="rId42"/>
          <w:pgSz w:w="12240" w:h="15840"/>
          <w:pgMar w:top="1440" w:right="1440" w:bottom="1440" w:left="1440" w:header="708" w:footer="708" w:gutter="0"/>
          <w:pgNumType w:start="1"/>
          <w:cols w:space="708"/>
          <w:docGrid w:linePitch="360"/>
        </w:sectPr>
      </w:pPr>
    </w:p>
    <w:p w14:paraId="3707893F" w14:textId="77777777" w:rsidR="001E13B5" w:rsidRDefault="001E13B5" w:rsidP="00924706">
      <w:pPr>
        <w:rPr>
          <w:b/>
          <w:bCs/>
        </w:rPr>
      </w:pPr>
    </w:p>
    <w:p w14:paraId="3C16B236" w14:textId="77777777" w:rsidR="001E13B5" w:rsidRDefault="001E13B5" w:rsidP="00924706">
      <w:pPr>
        <w:rPr>
          <w:b/>
          <w:bCs/>
        </w:rPr>
      </w:pPr>
    </w:p>
    <w:p w14:paraId="48600456" w14:textId="77777777" w:rsidR="001E13B5" w:rsidRDefault="001E13B5" w:rsidP="00924706">
      <w:pPr>
        <w:rPr>
          <w:b/>
          <w:bCs/>
        </w:rPr>
      </w:pPr>
    </w:p>
    <w:p w14:paraId="7533E24D" w14:textId="77777777" w:rsidR="001E13B5" w:rsidRDefault="001E13B5" w:rsidP="00924706">
      <w:pPr>
        <w:rPr>
          <w:b/>
          <w:bCs/>
        </w:rPr>
      </w:pPr>
    </w:p>
    <w:p w14:paraId="088BEA0C" w14:textId="77777777" w:rsidR="001E13B5" w:rsidRDefault="001E13B5" w:rsidP="00924706">
      <w:pPr>
        <w:rPr>
          <w:b/>
          <w:bCs/>
        </w:rPr>
      </w:pPr>
    </w:p>
    <w:p w14:paraId="2E8B990B" w14:textId="77777777" w:rsidR="001E13B5" w:rsidRDefault="001E13B5" w:rsidP="00924706">
      <w:pPr>
        <w:rPr>
          <w:b/>
          <w:bCs/>
        </w:rPr>
      </w:pPr>
    </w:p>
    <w:p w14:paraId="723EBDE2" w14:textId="7A9E861A" w:rsidR="00924706" w:rsidRPr="00203791" w:rsidRDefault="00924706" w:rsidP="00924706">
      <w:pPr>
        <w:rPr>
          <w:b/>
          <w:bCs/>
        </w:rPr>
      </w:pPr>
      <w:r w:rsidRPr="00203791">
        <w:rPr>
          <w:b/>
          <w:bCs/>
        </w:rPr>
        <w:t>Table 4. Extension of reviewed projects</w:t>
      </w:r>
      <w:r>
        <w:rPr>
          <w:b/>
          <w:bCs/>
        </w:rPr>
        <w:t xml:space="preserve"> involving enabling activities</w:t>
      </w:r>
      <w:r w:rsidRPr="00203791">
        <w:rPr>
          <w:b/>
          <w:bCs/>
        </w:rPr>
        <w:t xml:space="preserve"> by funding level</w:t>
      </w:r>
    </w:p>
    <w:tbl>
      <w:tblPr>
        <w:tblW w:w="5000" w:type="pct"/>
        <w:tblLook w:val="04A0" w:firstRow="1" w:lastRow="0" w:firstColumn="1" w:lastColumn="0" w:noHBand="0" w:noVBand="1"/>
      </w:tblPr>
      <w:tblGrid>
        <w:gridCol w:w="2085"/>
        <w:gridCol w:w="1993"/>
        <w:gridCol w:w="1717"/>
        <w:gridCol w:w="1778"/>
        <w:gridCol w:w="1777"/>
      </w:tblGrid>
      <w:tr w:rsidR="00924706" w:rsidRPr="00520CAD" w14:paraId="30214AD1" w14:textId="77777777" w:rsidTr="00924706">
        <w:trPr>
          <w:trHeight w:val="227"/>
        </w:trPr>
        <w:tc>
          <w:tcPr>
            <w:tcW w:w="1115" w:type="pct"/>
            <w:vMerge w:val="restart"/>
            <w:tcBorders>
              <w:top w:val="single" w:sz="4" w:space="0" w:color="auto"/>
              <w:left w:val="single" w:sz="4" w:space="0" w:color="auto"/>
              <w:right w:val="single" w:sz="4" w:space="0" w:color="auto"/>
            </w:tcBorders>
            <w:shd w:val="clear" w:color="auto" w:fill="auto"/>
            <w:vAlign w:val="center"/>
          </w:tcPr>
          <w:p w14:paraId="6C078B46" w14:textId="77777777" w:rsidR="00924706" w:rsidRPr="00833789" w:rsidRDefault="00924706" w:rsidP="00924706">
            <w:pPr>
              <w:jc w:val="center"/>
              <w:rPr>
                <w:b/>
                <w:bCs/>
                <w:color w:val="000000"/>
                <w:sz w:val="20"/>
                <w:szCs w:val="20"/>
              </w:rPr>
            </w:pPr>
            <w:r w:rsidRPr="00833789">
              <w:rPr>
                <w:b/>
                <w:bCs/>
                <w:color w:val="000000"/>
                <w:sz w:val="20"/>
                <w:szCs w:val="20"/>
              </w:rPr>
              <w:t>Funding</w:t>
            </w:r>
          </w:p>
          <w:p w14:paraId="7876E627" w14:textId="77777777" w:rsidR="00924706" w:rsidRPr="00833789" w:rsidRDefault="00924706" w:rsidP="00924706">
            <w:pPr>
              <w:jc w:val="center"/>
              <w:rPr>
                <w:b/>
                <w:bCs/>
                <w:color w:val="000000"/>
                <w:sz w:val="20"/>
                <w:szCs w:val="20"/>
              </w:rPr>
            </w:pPr>
            <w:r w:rsidRPr="00833789">
              <w:rPr>
                <w:b/>
                <w:bCs/>
                <w:color w:val="000000"/>
                <w:sz w:val="20"/>
                <w:szCs w:val="20"/>
              </w:rPr>
              <w:t>(US $)</w:t>
            </w:r>
          </w:p>
        </w:tc>
        <w:tc>
          <w:tcPr>
            <w:tcW w:w="3885" w:type="pct"/>
            <w:gridSpan w:val="4"/>
            <w:tcBorders>
              <w:top w:val="single" w:sz="4" w:space="0" w:color="auto"/>
              <w:left w:val="nil"/>
              <w:bottom w:val="single" w:sz="4" w:space="0" w:color="auto"/>
              <w:right w:val="single" w:sz="4" w:space="0" w:color="auto"/>
            </w:tcBorders>
            <w:shd w:val="clear" w:color="auto" w:fill="auto"/>
            <w:noWrap/>
            <w:vAlign w:val="bottom"/>
          </w:tcPr>
          <w:p w14:paraId="04684B66" w14:textId="77777777" w:rsidR="00924706" w:rsidRPr="00833789" w:rsidRDefault="00924706" w:rsidP="00924706">
            <w:pPr>
              <w:jc w:val="center"/>
              <w:rPr>
                <w:b/>
                <w:bCs/>
                <w:color w:val="000000"/>
                <w:sz w:val="20"/>
                <w:szCs w:val="20"/>
              </w:rPr>
            </w:pPr>
            <w:r w:rsidRPr="00833789">
              <w:rPr>
                <w:b/>
                <w:bCs/>
                <w:color w:val="000000"/>
                <w:sz w:val="20"/>
                <w:szCs w:val="20"/>
              </w:rPr>
              <w:t>Approved extension period (months)</w:t>
            </w:r>
          </w:p>
        </w:tc>
      </w:tr>
      <w:tr w:rsidR="00924706" w:rsidRPr="00520CAD" w14:paraId="41A17809" w14:textId="77777777" w:rsidTr="00924706">
        <w:trPr>
          <w:trHeight w:val="227"/>
        </w:trPr>
        <w:tc>
          <w:tcPr>
            <w:tcW w:w="1115" w:type="pct"/>
            <w:vMerge/>
            <w:tcBorders>
              <w:left w:val="single" w:sz="4" w:space="0" w:color="auto"/>
              <w:bottom w:val="single" w:sz="4" w:space="0" w:color="auto"/>
              <w:right w:val="single" w:sz="4" w:space="0" w:color="auto"/>
            </w:tcBorders>
            <w:shd w:val="clear" w:color="auto" w:fill="auto"/>
            <w:vAlign w:val="center"/>
            <w:hideMark/>
          </w:tcPr>
          <w:p w14:paraId="084007B3" w14:textId="77777777" w:rsidR="00924706" w:rsidRPr="00833789" w:rsidRDefault="00924706" w:rsidP="00924706">
            <w:pPr>
              <w:jc w:val="center"/>
              <w:rPr>
                <w:b/>
                <w:bCs/>
                <w:color w:val="000000"/>
                <w:sz w:val="20"/>
                <w:szCs w:val="20"/>
              </w:rPr>
            </w:pPr>
          </w:p>
        </w:tc>
        <w:tc>
          <w:tcPr>
            <w:tcW w:w="1066" w:type="pct"/>
            <w:tcBorders>
              <w:top w:val="single" w:sz="4" w:space="0" w:color="auto"/>
              <w:left w:val="nil"/>
              <w:bottom w:val="single" w:sz="4" w:space="0" w:color="auto"/>
              <w:right w:val="single" w:sz="4" w:space="0" w:color="auto"/>
            </w:tcBorders>
            <w:shd w:val="clear" w:color="auto" w:fill="auto"/>
            <w:noWrap/>
            <w:vAlign w:val="bottom"/>
            <w:hideMark/>
          </w:tcPr>
          <w:p w14:paraId="1B74145A" w14:textId="77777777" w:rsidR="00924706" w:rsidRPr="00833789" w:rsidRDefault="00924706" w:rsidP="00924706">
            <w:pPr>
              <w:jc w:val="center"/>
              <w:rPr>
                <w:b/>
                <w:bCs/>
                <w:color w:val="000000"/>
                <w:sz w:val="20"/>
                <w:szCs w:val="20"/>
              </w:rPr>
            </w:pPr>
            <w:r w:rsidRPr="00833789">
              <w:rPr>
                <w:b/>
                <w:bCs/>
                <w:color w:val="000000"/>
                <w:sz w:val="20"/>
                <w:szCs w:val="20"/>
              </w:rPr>
              <w:t>0</w:t>
            </w:r>
          </w:p>
        </w:tc>
        <w:tc>
          <w:tcPr>
            <w:tcW w:w="918" w:type="pct"/>
            <w:tcBorders>
              <w:top w:val="single" w:sz="4" w:space="0" w:color="auto"/>
              <w:left w:val="nil"/>
              <w:bottom w:val="single" w:sz="4" w:space="0" w:color="auto"/>
              <w:right w:val="single" w:sz="4" w:space="0" w:color="auto"/>
            </w:tcBorders>
            <w:shd w:val="clear" w:color="auto" w:fill="auto"/>
            <w:noWrap/>
            <w:vAlign w:val="bottom"/>
            <w:hideMark/>
          </w:tcPr>
          <w:p w14:paraId="4F3D8E9F" w14:textId="77777777" w:rsidR="00924706" w:rsidRPr="00833789" w:rsidRDefault="00924706" w:rsidP="00924706">
            <w:pPr>
              <w:jc w:val="center"/>
              <w:rPr>
                <w:b/>
                <w:bCs/>
                <w:color w:val="000000"/>
                <w:sz w:val="20"/>
                <w:szCs w:val="20"/>
              </w:rPr>
            </w:pPr>
            <w:r w:rsidRPr="00833789">
              <w:rPr>
                <w:b/>
                <w:bCs/>
                <w:color w:val="000000"/>
                <w:sz w:val="20"/>
                <w:szCs w:val="20"/>
              </w:rPr>
              <w:t>12</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07954002" w14:textId="77777777" w:rsidR="00924706" w:rsidRPr="00833789" w:rsidRDefault="00924706" w:rsidP="00924706">
            <w:pPr>
              <w:jc w:val="center"/>
              <w:rPr>
                <w:b/>
                <w:bCs/>
                <w:color w:val="000000"/>
                <w:sz w:val="20"/>
                <w:szCs w:val="20"/>
              </w:rPr>
            </w:pPr>
            <w:r w:rsidRPr="00833789">
              <w:rPr>
                <w:b/>
                <w:bCs/>
                <w:color w:val="000000"/>
                <w:sz w:val="20"/>
                <w:szCs w:val="20"/>
              </w:rPr>
              <w:t>24</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03C542D4" w14:textId="77777777" w:rsidR="00924706" w:rsidRPr="00833789" w:rsidRDefault="00924706" w:rsidP="00924706">
            <w:pPr>
              <w:jc w:val="center"/>
              <w:rPr>
                <w:b/>
                <w:bCs/>
                <w:color w:val="000000"/>
                <w:sz w:val="20"/>
                <w:szCs w:val="20"/>
              </w:rPr>
            </w:pPr>
            <w:r w:rsidRPr="00833789">
              <w:rPr>
                <w:b/>
                <w:bCs/>
                <w:color w:val="000000"/>
                <w:sz w:val="20"/>
                <w:szCs w:val="20"/>
              </w:rPr>
              <w:t>30</w:t>
            </w:r>
          </w:p>
        </w:tc>
      </w:tr>
      <w:tr w:rsidR="00924706" w:rsidRPr="00520CAD" w14:paraId="391601ED" w14:textId="77777777" w:rsidTr="0092470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6A86D3DF" w14:textId="77777777" w:rsidR="00924706" w:rsidRPr="00833789" w:rsidRDefault="00924706" w:rsidP="00924706">
            <w:pPr>
              <w:jc w:val="left"/>
              <w:rPr>
                <w:color w:val="000000"/>
                <w:sz w:val="20"/>
                <w:szCs w:val="20"/>
              </w:rPr>
            </w:pPr>
            <w:r w:rsidRPr="00833789">
              <w:rPr>
                <w:color w:val="000000"/>
                <w:sz w:val="20"/>
                <w:szCs w:val="20"/>
              </w:rPr>
              <w:t>50,000</w:t>
            </w:r>
          </w:p>
        </w:tc>
        <w:tc>
          <w:tcPr>
            <w:tcW w:w="1066" w:type="pct"/>
            <w:tcBorders>
              <w:top w:val="nil"/>
              <w:left w:val="nil"/>
              <w:bottom w:val="single" w:sz="4" w:space="0" w:color="auto"/>
              <w:right w:val="single" w:sz="4" w:space="0" w:color="auto"/>
            </w:tcBorders>
            <w:shd w:val="clear" w:color="auto" w:fill="auto"/>
            <w:noWrap/>
            <w:vAlign w:val="center"/>
            <w:hideMark/>
          </w:tcPr>
          <w:p w14:paraId="517B13B6" w14:textId="77777777" w:rsidR="00924706" w:rsidRPr="00833789" w:rsidRDefault="00924706" w:rsidP="00924706">
            <w:pPr>
              <w:jc w:val="center"/>
              <w:rPr>
                <w:color w:val="000000"/>
                <w:sz w:val="20"/>
                <w:szCs w:val="20"/>
              </w:rPr>
            </w:pPr>
            <w:r w:rsidRPr="00833789">
              <w:rPr>
                <w:color w:val="000000"/>
                <w:sz w:val="20"/>
                <w:szCs w:val="20"/>
              </w:rPr>
              <w:t>42.9%</w:t>
            </w:r>
          </w:p>
        </w:tc>
        <w:tc>
          <w:tcPr>
            <w:tcW w:w="918" w:type="pct"/>
            <w:tcBorders>
              <w:top w:val="nil"/>
              <w:left w:val="nil"/>
              <w:bottom w:val="single" w:sz="4" w:space="0" w:color="auto"/>
              <w:right w:val="single" w:sz="4" w:space="0" w:color="auto"/>
            </w:tcBorders>
            <w:shd w:val="clear" w:color="auto" w:fill="auto"/>
            <w:noWrap/>
            <w:vAlign w:val="center"/>
            <w:hideMark/>
          </w:tcPr>
          <w:p w14:paraId="79B01710" w14:textId="77777777" w:rsidR="00924706" w:rsidRPr="00833789" w:rsidRDefault="00924706" w:rsidP="00924706">
            <w:pPr>
              <w:jc w:val="center"/>
              <w:rPr>
                <w:color w:val="000000"/>
                <w:sz w:val="20"/>
                <w:szCs w:val="20"/>
              </w:rPr>
            </w:pPr>
            <w:r w:rsidRPr="00833789">
              <w:rPr>
                <w:color w:val="000000"/>
                <w:sz w:val="20"/>
                <w:szCs w:val="20"/>
              </w:rPr>
              <w:t>14.3%</w:t>
            </w:r>
          </w:p>
        </w:tc>
        <w:tc>
          <w:tcPr>
            <w:tcW w:w="951" w:type="pct"/>
            <w:tcBorders>
              <w:top w:val="nil"/>
              <w:left w:val="nil"/>
              <w:bottom w:val="single" w:sz="4" w:space="0" w:color="auto"/>
              <w:right w:val="single" w:sz="4" w:space="0" w:color="auto"/>
            </w:tcBorders>
            <w:shd w:val="clear" w:color="auto" w:fill="auto"/>
            <w:noWrap/>
            <w:vAlign w:val="center"/>
            <w:hideMark/>
          </w:tcPr>
          <w:p w14:paraId="7371BADE" w14:textId="77777777" w:rsidR="00924706" w:rsidRPr="00833789" w:rsidRDefault="00924706" w:rsidP="00924706">
            <w:pPr>
              <w:jc w:val="center"/>
              <w:rPr>
                <w:color w:val="000000"/>
                <w:sz w:val="20"/>
                <w:szCs w:val="20"/>
              </w:rPr>
            </w:pPr>
            <w:r w:rsidRPr="00833789">
              <w:rPr>
                <w:color w:val="000000"/>
                <w:sz w:val="20"/>
                <w:szCs w:val="20"/>
              </w:rPr>
              <w:t>28.6%</w:t>
            </w:r>
          </w:p>
        </w:tc>
        <w:tc>
          <w:tcPr>
            <w:tcW w:w="951" w:type="pct"/>
            <w:tcBorders>
              <w:top w:val="nil"/>
              <w:left w:val="nil"/>
              <w:bottom w:val="single" w:sz="4" w:space="0" w:color="auto"/>
              <w:right w:val="single" w:sz="4" w:space="0" w:color="auto"/>
            </w:tcBorders>
            <w:shd w:val="clear" w:color="auto" w:fill="auto"/>
            <w:noWrap/>
            <w:vAlign w:val="center"/>
            <w:hideMark/>
          </w:tcPr>
          <w:p w14:paraId="6D1AD2CD" w14:textId="77777777" w:rsidR="00924706" w:rsidRPr="00833789" w:rsidRDefault="00924706" w:rsidP="00924706">
            <w:pPr>
              <w:jc w:val="center"/>
              <w:rPr>
                <w:color w:val="000000"/>
                <w:sz w:val="20"/>
                <w:szCs w:val="20"/>
              </w:rPr>
            </w:pPr>
            <w:r w:rsidRPr="00833789">
              <w:rPr>
                <w:color w:val="000000"/>
                <w:sz w:val="20"/>
                <w:szCs w:val="20"/>
              </w:rPr>
              <w:t>14.3%</w:t>
            </w:r>
          </w:p>
        </w:tc>
      </w:tr>
      <w:tr w:rsidR="00924706" w:rsidRPr="00520CAD" w14:paraId="48E40664" w14:textId="77777777" w:rsidTr="00924706">
        <w:trPr>
          <w:trHeight w:val="283"/>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1C54B9E4" w14:textId="77777777" w:rsidR="00924706" w:rsidRPr="00833789" w:rsidRDefault="00924706" w:rsidP="00924706">
            <w:pPr>
              <w:jc w:val="left"/>
              <w:rPr>
                <w:color w:val="000000"/>
                <w:sz w:val="20"/>
                <w:szCs w:val="20"/>
              </w:rPr>
            </w:pPr>
            <w:r w:rsidRPr="00833789">
              <w:rPr>
                <w:color w:val="000000"/>
                <w:sz w:val="20"/>
                <w:szCs w:val="20"/>
              </w:rPr>
              <w:t>95,000</w:t>
            </w:r>
          </w:p>
        </w:tc>
        <w:tc>
          <w:tcPr>
            <w:tcW w:w="1066" w:type="pct"/>
            <w:tcBorders>
              <w:top w:val="nil"/>
              <w:left w:val="nil"/>
              <w:bottom w:val="single" w:sz="4" w:space="0" w:color="auto"/>
              <w:right w:val="single" w:sz="4" w:space="0" w:color="auto"/>
            </w:tcBorders>
            <w:shd w:val="clear" w:color="auto" w:fill="auto"/>
            <w:noWrap/>
            <w:vAlign w:val="center"/>
            <w:hideMark/>
          </w:tcPr>
          <w:p w14:paraId="796C1CAB" w14:textId="77777777" w:rsidR="00924706" w:rsidRPr="00833789" w:rsidRDefault="00924706" w:rsidP="00924706">
            <w:pPr>
              <w:jc w:val="center"/>
              <w:rPr>
                <w:color w:val="000000"/>
                <w:sz w:val="20"/>
                <w:szCs w:val="20"/>
              </w:rPr>
            </w:pPr>
            <w:r w:rsidRPr="00833789">
              <w:rPr>
                <w:color w:val="000000"/>
                <w:sz w:val="20"/>
                <w:szCs w:val="20"/>
              </w:rPr>
              <w:t>11.1%</w:t>
            </w:r>
          </w:p>
        </w:tc>
        <w:tc>
          <w:tcPr>
            <w:tcW w:w="918" w:type="pct"/>
            <w:tcBorders>
              <w:top w:val="nil"/>
              <w:left w:val="nil"/>
              <w:bottom w:val="single" w:sz="4" w:space="0" w:color="auto"/>
              <w:right w:val="single" w:sz="4" w:space="0" w:color="auto"/>
            </w:tcBorders>
            <w:shd w:val="clear" w:color="auto" w:fill="auto"/>
            <w:noWrap/>
            <w:vAlign w:val="center"/>
            <w:hideMark/>
          </w:tcPr>
          <w:p w14:paraId="4394B8D8" w14:textId="77777777" w:rsidR="00924706" w:rsidRPr="00833789" w:rsidRDefault="00924706" w:rsidP="00924706">
            <w:pPr>
              <w:jc w:val="center"/>
              <w:rPr>
                <w:color w:val="000000"/>
                <w:sz w:val="20"/>
                <w:szCs w:val="20"/>
              </w:rPr>
            </w:pPr>
            <w:r w:rsidRPr="00833789">
              <w:rPr>
                <w:color w:val="000000"/>
                <w:sz w:val="20"/>
                <w:szCs w:val="20"/>
              </w:rPr>
              <w:t>33.3%</w:t>
            </w:r>
          </w:p>
        </w:tc>
        <w:tc>
          <w:tcPr>
            <w:tcW w:w="951" w:type="pct"/>
            <w:tcBorders>
              <w:top w:val="nil"/>
              <w:left w:val="nil"/>
              <w:bottom w:val="single" w:sz="4" w:space="0" w:color="auto"/>
              <w:right w:val="single" w:sz="4" w:space="0" w:color="auto"/>
            </w:tcBorders>
            <w:shd w:val="clear" w:color="auto" w:fill="auto"/>
            <w:noWrap/>
            <w:vAlign w:val="center"/>
            <w:hideMark/>
          </w:tcPr>
          <w:p w14:paraId="3B83FF86" w14:textId="77777777" w:rsidR="00924706" w:rsidRPr="00833789" w:rsidRDefault="00924706" w:rsidP="00924706">
            <w:pPr>
              <w:jc w:val="center"/>
              <w:rPr>
                <w:color w:val="000000"/>
                <w:sz w:val="20"/>
                <w:szCs w:val="20"/>
              </w:rPr>
            </w:pPr>
            <w:r w:rsidRPr="00833789">
              <w:rPr>
                <w:color w:val="000000"/>
                <w:sz w:val="20"/>
                <w:szCs w:val="20"/>
              </w:rPr>
              <w:t>11.1%</w:t>
            </w:r>
          </w:p>
        </w:tc>
        <w:tc>
          <w:tcPr>
            <w:tcW w:w="951" w:type="pct"/>
            <w:tcBorders>
              <w:top w:val="nil"/>
              <w:left w:val="nil"/>
              <w:bottom w:val="single" w:sz="4" w:space="0" w:color="auto"/>
              <w:right w:val="single" w:sz="4" w:space="0" w:color="auto"/>
            </w:tcBorders>
            <w:shd w:val="clear" w:color="auto" w:fill="auto"/>
            <w:noWrap/>
            <w:vAlign w:val="center"/>
            <w:hideMark/>
          </w:tcPr>
          <w:p w14:paraId="51EE9557" w14:textId="77777777" w:rsidR="00924706" w:rsidRPr="00833789" w:rsidRDefault="00924706" w:rsidP="00924706">
            <w:pPr>
              <w:jc w:val="center"/>
              <w:rPr>
                <w:color w:val="000000"/>
                <w:sz w:val="20"/>
                <w:szCs w:val="20"/>
              </w:rPr>
            </w:pPr>
            <w:r w:rsidRPr="00833789">
              <w:rPr>
                <w:color w:val="000000"/>
                <w:sz w:val="20"/>
                <w:szCs w:val="20"/>
              </w:rPr>
              <w:t>44.4%</w:t>
            </w:r>
          </w:p>
        </w:tc>
      </w:tr>
      <w:tr w:rsidR="00924706" w:rsidRPr="00520CAD" w14:paraId="3855EB99" w14:textId="77777777" w:rsidTr="0092470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6ED617B9" w14:textId="77777777" w:rsidR="00924706" w:rsidRPr="00833789" w:rsidRDefault="00924706" w:rsidP="00924706">
            <w:pPr>
              <w:jc w:val="left"/>
              <w:rPr>
                <w:color w:val="000000"/>
                <w:sz w:val="20"/>
                <w:szCs w:val="20"/>
              </w:rPr>
            </w:pPr>
            <w:r w:rsidRPr="00833789">
              <w:rPr>
                <w:color w:val="000000"/>
                <w:sz w:val="20"/>
                <w:szCs w:val="20"/>
              </w:rPr>
              <w:t>150,000</w:t>
            </w:r>
          </w:p>
        </w:tc>
        <w:tc>
          <w:tcPr>
            <w:tcW w:w="1066" w:type="pct"/>
            <w:tcBorders>
              <w:top w:val="nil"/>
              <w:left w:val="nil"/>
              <w:bottom w:val="single" w:sz="4" w:space="0" w:color="auto"/>
              <w:right w:val="single" w:sz="4" w:space="0" w:color="auto"/>
            </w:tcBorders>
            <w:shd w:val="clear" w:color="auto" w:fill="auto"/>
            <w:noWrap/>
            <w:vAlign w:val="center"/>
            <w:hideMark/>
          </w:tcPr>
          <w:p w14:paraId="2658F58A" w14:textId="77777777" w:rsidR="00924706" w:rsidRPr="00833789" w:rsidRDefault="00924706" w:rsidP="00924706">
            <w:pPr>
              <w:jc w:val="center"/>
              <w:rPr>
                <w:color w:val="000000"/>
                <w:sz w:val="20"/>
                <w:szCs w:val="20"/>
              </w:rPr>
            </w:pPr>
            <w:r w:rsidRPr="00833789">
              <w:rPr>
                <w:color w:val="000000"/>
                <w:sz w:val="20"/>
                <w:szCs w:val="20"/>
              </w:rPr>
              <w:t>11.8%</w:t>
            </w:r>
          </w:p>
        </w:tc>
        <w:tc>
          <w:tcPr>
            <w:tcW w:w="918" w:type="pct"/>
            <w:tcBorders>
              <w:top w:val="nil"/>
              <w:left w:val="nil"/>
              <w:bottom w:val="single" w:sz="4" w:space="0" w:color="auto"/>
              <w:right w:val="single" w:sz="4" w:space="0" w:color="auto"/>
            </w:tcBorders>
            <w:shd w:val="clear" w:color="auto" w:fill="auto"/>
            <w:noWrap/>
            <w:vAlign w:val="center"/>
            <w:hideMark/>
          </w:tcPr>
          <w:p w14:paraId="3DD0872D" w14:textId="77777777" w:rsidR="00924706" w:rsidRPr="00833789" w:rsidRDefault="00924706" w:rsidP="00924706">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03DE8D3D" w14:textId="77777777" w:rsidR="00924706" w:rsidRPr="00833789" w:rsidRDefault="00924706" w:rsidP="00924706">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0BDD0001" w14:textId="77777777" w:rsidR="00924706" w:rsidRPr="00833789" w:rsidRDefault="00924706" w:rsidP="00924706">
            <w:pPr>
              <w:jc w:val="center"/>
              <w:rPr>
                <w:color w:val="000000"/>
                <w:sz w:val="20"/>
                <w:szCs w:val="20"/>
              </w:rPr>
            </w:pPr>
            <w:r w:rsidRPr="00833789">
              <w:rPr>
                <w:color w:val="000000"/>
                <w:sz w:val="20"/>
                <w:szCs w:val="20"/>
              </w:rPr>
              <w:t>29.4%</w:t>
            </w:r>
          </w:p>
        </w:tc>
      </w:tr>
      <w:tr w:rsidR="00924706" w:rsidRPr="00520CAD" w14:paraId="601CE2D9" w14:textId="77777777" w:rsidTr="0092470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33C2020" w14:textId="77777777" w:rsidR="00924706" w:rsidRPr="00833789" w:rsidRDefault="00924706" w:rsidP="00924706">
            <w:pPr>
              <w:jc w:val="left"/>
              <w:rPr>
                <w:color w:val="000000"/>
                <w:sz w:val="20"/>
                <w:szCs w:val="20"/>
              </w:rPr>
            </w:pPr>
            <w:r w:rsidRPr="00833789">
              <w:rPr>
                <w:color w:val="000000"/>
                <w:sz w:val="20"/>
                <w:szCs w:val="20"/>
              </w:rPr>
              <w:t>250,000</w:t>
            </w:r>
          </w:p>
        </w:tc>
        <w:tc>
          <w:tcPr>
            <w:tcW w:w="1066" w:type="pct"/>
            <w:tcBorders>
              <w:top w:val="nil"/>
              <w:left w:val="nil"/>
              <w:bottom w:val="single" w:sz="4" w:space="0" w:color="auto"/>
              <w:right w:val="single" w:sz="4" w:space="0" w:color="auto"/>
            </w:tcBorders>
            <w:shd w:val="clear" w:color="auto" w:fill="auto"/>
            <w:noWrap/>
            <w:vAlign w:val="center"/>
            <w:hideMark/>
          </w:tcPr>
          <w:p w14:paraId="44A959C5" w14:textId="77777777" w:rsidR="00924706" w:rsidRPr="00833789" w:rsidRDefault="00924706" w:rsidP="00924706">
            <w:pPr>
              <w:jc w:val="center"/>
              <w:rPr>
                <w:color w:val="000000"/>
                <w:sz w:val="20"/>
                <w:szCs w:val="20"/>
              </w:rPr>
            </w:pPr>
            <w:r w:rsidRPr="00833789">
              <w:rPr>
                <w:color w:val="000000"/>
                <w:sz w:val="20"/>
                <w:szCs w:val="20"/>
              </w:rPr>
              <w:t>18.2%</w:t>
            </w:r>
          </w:p>
        </w:tc>
        <w:tc>
          <w:tcPr>
            <w:tcW w:w="918" w:type="pct"/>
            <w:tcBorders>
              <w:top w:val="nil"/>
              <w:left w:val="nil"/>
              <w:bottom w:val="single" w:sz="4" w:space="0" w:color="auto"/>
              <w:right w:val="single" w:sz="4" w:space="0" w:color="auto"/>
            </w:tcBorders>
            <w:shd w:val="clear" w:color="auto" w:fill="auto"/>
            <w:noWrap/>
            <w:vAlign w:val="center"/>
            <w:hideMark/>
          </w:tcPr>
          <w:p w14:paraId="2FE5B4DB" w14:textId="77777777" w:rsidR="00924706" w:rsidRPr="00833789" w:rsidRDefault="00924706" w:rsidP="00924706">
            <w:pPr>
              <w:jc w:val="center"/>
              <w:rPr>
                <w:color w:val="000000"/>
                <w:sz w:val="20"/>
                <w:szCs w:val="20"/>
              </w:rPr>
            </w:pPr>
            <w:r w:rsidRPr="00833789">
              <w:rPr>
                <w:color w:val="000000"/>
                <w:sz w:val="20"/>
                <w:szCs w:val="20"/>
              </w:rPr>
              <w:t>9.1%</w:t>
            </w:r>
          </w:p>
        </w:tc>
        <w:tc>
          <w:tcPr>
            <w:tcW w:w="951" w:type="pct"/>
            <w:tcBorders>
              <w:top w:val="nil"/>
              <w:left w:val="nil"/>
              <w:bottom w:val="single" w:sz="4" w:space="0" w:color="auto"/>
              <w:right w:val="single" w:sz="4" w:space="0" w:color="auto"/>
            </w:tcBorders>
            <w:shd w:val="clear" w:color="auto" w:fill="auto"/>
            <w:noWrap/>
            <w:vAlign w:val="center"/>
            <w:hideMark/>
          </w:tcPr>
          <w:p w14:paraId="1A580AAE" w14:textId="77777777" w:rsidR="00924706" w:rsidRPr="00833789" w:rsidRDefault="00924706" w:rsidP="00924706">
            <w:pPr>
              <w:jc w:val="center"/>
              <w:rPr>
                <w:color w:val="000000"/>
                <w:sz w:val="20"/>
                <w:szCs w:val="20"/>
              </w:rPr>
            </w:pPr>
            <w:r w:rsidRPr="00833789">
              <w:rPr>
                <w:color w:val="000000"/>
                <w:sz w:val="20"/>
                <w:szCs w:val="20"/>
              </w:rPr>
              <w:t>36.4%</w:t>
            </w:r>
          </w:p>
        </w:tc>
        <w:tc>
          <w:tcPr>
            <w:tcW w:w="951" w:type="pct"/>
            <w:tcBorders>
              <w:top w:val="nil"/>
              <w:left w:val="nil"/>
              <w:bottom w:val="single" w:sz="4" w:space="0" w:color="auto"/>
              <w:right w:val="single" w:sz="4" w:space="0" w:color="auto"/>
            </w:tcBorders>
            <w:shd w:val="clear" w:color="auto" w:fill="auto"/>
            <w:noWrap/>
            <w:vAlign w:val="center"/>
            <w:hideMark/>
          </w:tcPr>
          <w:p w14:paraId="3E9E75E0" w14:textId="77777777" w:rsidR="00924706" w:rsidRPr="00833789" w:rsidRDefault="00924706" w:rsidP="00924706">
            <w:pPr>
              <w:jc w:val="center"/>
              <w:rPr>
                <w:color w:val="000000"/>
                <w:sz w:val="20"/>
                <w:szCs w:val="20"/>
              </w:rPr>
            </w:pPr>
            <w:r w:rsidRPr="00833789">
              <w:rPr>
                <w:color w:val="000000"/>
                <w:sz w:val="20"/>
                <w:szCs w:val="20"/>
              </w:rPr>
              <w:t>36.4%</w:t>
            </w:r>
          </w:p>
        </w:tc>
      </w:tr>
    </w:tbl>
    <w:p w14:paraId="4F377BD1" w14:textId="77777777" w:rsidR="00924706" w:rsidRDefault="00924706" w:rsidP="00924706">
      <w:pPr>
        <w:pStyle w:val="Caption"/>
        <w:keepNext/>
        <w:jc w:val="center"/>
        <w:rPr>
          <w:b/>
          <w:bCs/>
          <w:i/>
          <w:iCs/>
          <w:lang w:val="en-CA"/>
        </w:rPr>
      </w:pPr>
    </w:p>
    <w:p w14:paraId="1E95EABA" w14:textId="77777777" w:rsidR="00924706" w:rsidRPr="006A1BAA" w:rsidRDefault="00924706" w:rsidP="00924706">
      <w:pPr>
        <w:pStyle w:val="Caption"/>
        <w:keepNext/>
        <w:jc w:val="center"/>
        <w:rPr>
          <w:b/>
        </w:rPr>
      </w:pPr>
      <w:r w:rsidRPr="006A1BAA">
        <w:rPr>
          <w:b/>
          <w:lang w:val="en-CA"/>
        </w:rPr>
        <w:t xml:space="preserve">Chart </w:t>
      </w:r>
      <w:r w:rsidRPr="00D63CB5">
        <w:rPr>
          <w:b/>
          <w:bCs/>
          <w:i/>
          <w:iCs/>
        </w:rPr>
        <w:fldChar w:fldCharType="begin"/>
      </w:r>
      <w:r w:rsidRPr="00D63CB5">
        <w:rPr>
          <w:b/>
          <w:bCs/>
        </w:rPr>
        <w:instrText xml:space="preserve"> SEQ Figure \* ARABIC </w:instrText>
      </w:r>
      <w:r w:rsidRPr="00D63CB5">
        <w:rPr>
          <w:b/>
          <w:bCs/>
          <w:i/>
          <w:iCs/>
        </w:rPr>
        <w:fldChar w:fldCharType="separate"/>
      </w:r>
      <w:r>
        <w:rPr>
          <w:b/>
          <w:bCs/>
          <w:noProof/>
        </w:rPr>
        <w:t>4</w:t>
      </w:r>
      <w:r w:rsidRPr="00D63CB5">
        <w:rPr>
          <w:b/>
          <w:bCs/>
          <w:i/>
          <w:iCs/>
        </w:rPr>
        <w:fldChar w:fldCharType="end"/>
      </w:r>
      <w:r w:rsidRPr="00D63CB5">
        <w:rPr>
          <w:b/>
          <w:bCs/>
        </w:rPr>
        <w:t>.</w:t>
      </w:r>
      <w:r w:rsidRPr="006A1BAA">
        <w:rPr>
          <w:b/>
        </w:rPr>
        <w:t xml:space="preserve"> Extension of reviewed projects involving enabling activities by funding levels</w:t>
      </w:r>
    </w:p>
    <w:p w14:paraId="785AA753" w14:textId="77777777" w:rsidR="00924706" w:rsidRPr="00203791" w:rsidRDefault="00924706" w:rsidP="00924706">
      <w:pPr>
        <w:jc w:val="center"/>
      </w:pPr>
      <w:r w:rsidRPr="00203791">
        <w:rPr>
          <w:noProof/>
          <w:lang w:val="it-IT" w:eastAsia="it-IT"/>
        </w:rPr>
        <w:drawing>
          <wp:inline distT="0" distB="0" distL="0" distR="0" wp14:anchorId="7D353C26" wp14:editId="7E5175C4">
            <wp:extent cx="3705860" cy="2133600"/>
            <wp:effectExtent l="0" t="0" r="8890" b="0"/>
            <wp:docPr id="11" name="Chart 11" descr="Chart type: Clustered Column. Multiple values by 'Field1'&#10;&#10;Description automatically generated">
              <a:extLst xmlns:a="http://schemas.openxmlformats.org/drawingml/2006/main">
                <a:ext uri="{FF2B5EF4-FFF2-40B4-BE49-F238E27FC236}">
                  <a16:creationId xmlns:a16="http://schemas.microsoft.com/office/drawing/2014/main" id="{8CE3E10C-CAC3-F8D6-C441-A51352367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8D21F7A" w14:textId="77777777" w:rsidR="00924706" w:rsidRPr="00203791" w:rsidRDefault="00924706" w:rsidP="00924706"/>
    <w:p w14:paraId="0203F650" w14:textId="57028D2D" w:rsidR="00924706" w:rsidRPr="00203791" w:rsidRDefault="00924706" w:rsidP="00924706">
      <w:pPr>
        <w:rPr>
          <w:b/>
          <w:bCs/>
        </w:rPr>
      </w:pPr>
      <w:bookmarkStart w:id="138" w:name="OLE_LINK1"/>
      <w:r w:rsidRPr="00203791">
        <w:rPr>
          <w:b/>
          <w:bCs/>
        </w:rPr>
        <w:t>Table</w:t>
      </w:r>
      <w:r w:rsidRPr="00203791">
        <w:rPr>
          <w:b/>
          <w:bCs/>
          <w:i/>
          <w:iCs/>
        </w:rPr>
        <w:t xml:space="preserve"> </w:t>
      </w:r>
      <w:r w:rsidRPr="00203791">
        <w:rPr>
          <w:b/>
          <w:bCs/>
        </w:rPr>
        <w:t>5.</w:t>
      </w:r>
      <w:r w:rsidRPr="00203791">
        <w:t xml:space="preserve"> </w:t>
      </w:r>
      <w:r w:rsidRPr="00203791">
        <w:rPr>
          <w:b/>
          <w:bCs/>
        </w:rPr>
        <w:t xml:space="preserve">Extensions and actual duration of </w:t>
      </w:r>
      <w:r>
        <w:rPr>
          <w:b/>
          <w:bCs/>
        </w:rPr>
        <w:t>enabling activities</w:t>
      </w:r>
      <w:r w:rsidRPr="00203791">
        <w:rPr>
          <w:b/>
          <w:bCs/>
        </w:rPr>
        <w:t xml:space="preserve"> by region</w:t>
      </w:r>
    </w:p>
    <w:tbl>
      <w:tblPr>
        <w:tblW w:w="5000" w:type="pct"/>
        <w:tblLook w:val="04A0" w:firstRow="1" w:lastRow="0" w:firstColumn="1" w:lastColumn="0" w:noHBand="0" w:noVBand="1"/>
      </w:tblPr>
      <w:tblGrid>
        <w:gridCol w:w="2871"/>
        <w:gridCol w:w="3360"/>
        <w:gridCol w:w="3119"/>
      </w:tblGrid>
      <w:tr w:rsidR="00924706" w:rsidRPr="00520CAD" w14:paraId="54C89308" w14:textId="77777777" w:rsidTr="00924706">
        <w:trPr>
          <w:trHeight w:val="227"/>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38"/>
          <w:p w14:paraId="6D0D1787" w14:textId="77777777" w:rsidR="00924706" w:rsidRPr="00833789" w:rsidRDefault="00924706" w:rsidP="00924706">
            <w:pPr>
              <w:jc w:val="center"/>
              <w:rPr>
                <w:b/>
                <w:bCs/>
                <w:color w:val="000000"/>
                <w:sz w:val="20"/>
                <w:szCs w:val="20"/>
              </w:rPr>
            </w:pPr>
            <w:r w:rsidRPr="00833789">
              <w:rPr>
                <w:b/>
                <w:bCs/>
                <w:color w:val="000000"/>
                <w:sz w:val="20"/>
                <w:szCs w:val="20"/>
              </w:rPr>
              <w:t>Region</w:t>
            </w:r>
          </w:p>
        </w:tc>
        <w:tc>
          <w:tcPr>
            <w:tcW w:w="3465" w:type="pct"/>
            <w:gridSpan w:val="2"/>
            <w:tcBorders>
              <w:top w:val="single" w:sz="4" w:space="0" w:color="auto"/>
              <w:left w:val="nil"/>
              <w:bottom w:val="single" w:sz="4" w:space="0" w:color="auto"/>
              <w:right w:val="single" w:sz="4" w:space="0" w:color="auto"/>
            </w:tcBorders>
            <w:shd w:val="clear" w:color="auto" w:fill="auto"/>
            <w:noWrap/>
            <w:vAlign w:val="bottom"/>
            <w:hideMark/>
          </w:tcPr>
          <w:p w14:paraId="2A4C864A" w14:textId="77777777" w:rsidR="00924706" w:rsidRPr="00833789" w:rsidRDefault="00924706" w:rsidP="00924706">
            <w:pPr>
              <w:jc w:val="center"/>
              <w:rPr>
                <w:b/>
                <w:bCs/>
                <w:color w:val="000000"/>
                <w:sz w:val="20"/>
                <w:szCs w:val="20"/>
              </w:rPr>
            </w:pPr>
            <w:r w:rsidRPr="00833789">
              <w:rPr>
                <w:b/>
                <w:bCs/>
                <w:color w:val="000000"/>
                <w:sz w:val="20"/>
                <w:szCs w:val="20"/>
              </w:rPr>
              <w:t>Average period (months)</w:t>
            </w:r>
          </w:p>
        </w:tc>
      </w:tr>
      <w:tr w:rsidR="00924706" w:rsidRPr="00520CAD" w14:paraId="1197152C" w14:textId="77777777" w:rsidTr="00924706">
        <w:trPr>
          <w:trHeight w:val="227"/>
        </w:trPr>
        <w:tc>
          <w:tcPr>
            <w:tcW w:w="1535" w:type="pct"/>
            <w:vMerge/>
            <w:tcBorders>
              <w:top w:val="single" w:sz="4" w:space="0" w:color="auto"/>
              <w:left w:val="single" w:sz="4" w:space="0" w:color="auto"/>
              <w:bottom w:val="single" w:sz="4" w:space="0" w:color="auto"/>
              <w:right w:val="single" w:sz="4" w:space="0" w:color="auto"/>
            </w:tcBorders>
            <w:vAlign w:val="center"/>
            <w:hideMark/>
          </w:tcPr>
          <w:p w14:paraId="2DBD850E" w14:textId="77777777" w:rsidR="00924706" w:rsidRPr="00833789" w:rsidRDefault="00924706" w:rsidP="00924706">
            <w:pPr>
              <w:rPr>
                <w:b/>
                <w:bCs/>
                <w:color w:val="000000"/>
                <w:sz w:val="20"/>
                <w:szCs w:val="20"/>
              </w:rPr>
            </w:pPr>
          </w:p>
        </w:tc>
        <w:tc>
          <w:tcPr>
            <w:tcW w:w="1797" w:type="pct"/>
            <w:tcBorders>
              <w:top w:val="nil"/>
              <w:left w:val="nil"/>
              <w:bottom w:val="single" w:sz="4" w:space="0" w:color="auto"/>
              <w:right w:val="single" w:sz="4" w:space="0" w:color="auto"/>
            </w:tcBorders>
            <w:shd w:val="clear" w:color="auto" w:fill="auto"/>
            <w:noWrap/>
            <w:vAlign w:val="bottom"/>
            <w:hideMark/>
          </w:tcPr>
          <w:p w14:paraId="5AA63A2F" w14:textId="77777777" w:rsidR="00924706" w:rsidRPr="00833789" w:rsidRDefault="00924706" w:rsidP="00924706">
            <w:pPr>
              <w:jc w:val="center"/>
              <w:rPr>
                <w:b/>
                <w:bCs/>
                <w:color w:val="000000"/>
                <w:sz w:val="20"/>
                <w:szCs w:val="20"/>
              </w:rPr>
            </w:pPr>
            <w:r w:rsidRPr="00833789">
              <w:rPr>
                <w:b/>
                <w:bCs/>
                <w:color w:val="000000"/>
                <w:sz w:val="20"/>
                <w:szCs w:val="20"/>
              </w:rPr>
              <w:t>Extension (5a)</w:t>
            </w:r>
          </w:p>
        </w:tc>
        <w:tc>
          <w:tcPr>
            <w:tcW w:w="1668" w:type="pct"/>
            <w:tcBorders>
              <w:top w:val="nil"/>
              <w:left w:val="nil"/>
              <w:bottom w:val="single" w:sz="4" w:space="0" w:color="auto"/>
              <w:right w:val="single" w:sz="4" w:space="0" w:color="auto"/>
            </w:tcBorders>
            <w:shd w:val="clear" w:color="auto" w:fill="auto"/>
            <w:noWrap/>
            <w:vAlign w:val="bottom"/>
            <w:hideMark/>
          </w:tcPr>
          <w:p w14:paraId="3612FD95" w14:textId="77777777" w:rsidR="00924706" w:rsidRPr="00833789" w:rsidRDefault="00924706" w:rsidP="00924706">
            <w:pPr>
              <w:jc w:val="center"/>
              <w:rPr>
                <w:b/>
                <w:bCs/>
                <w:color w:val="000000"/>
                <w:sz w:val="20"/>
                <w:szCs w:val="20"/>
              </w:rPr>
            </w:pPr>
            <w:r w:rsidRPr="00833789">
              <w:rPr>
                <w:b/>
                <w:bCs/>
                <w:color w:val="000000"/>
                <w:sz w:val="20"/>
                <w:szCs w:val="20"/>
              </w:rPr>
              <w:t>Duration (5b)</w:t>
            </w:r>
          </w:p>
        </w:tc>
      </w:tr>
      <w:tr w:rsidR="00924706" w:rsidRPr="00520CAD" w14:paraId="42DA862E" w14:textId="77777777" w:rsidTr="0092470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6C13FCDE" w14:textId="77777777" w:rsidR="00924706" w:rsidRPr="00833789" w:rsidRDefault="00924706" w:rsidP="00924706">
            <w:pPr>
              <w:jc w:val="left"/>
              <w:rPr>
                <w:color w:val="000000"/>
                <w:sz w:val="20"/>
                <w:szCs w:val="20"/>
              </w:rPr>
            </w:pPr>
            <w:r w:rsidRPr="00833789">
              <w:rPr>
                <w:color w:val="000000"/>
                <w:sz w:val="20"/>
                <w:szCs w:val="20"/>
              </w:rPr>
              <w:t>Africa</w:t>
            </w:r>
          </w:p>
        </w:tc>
        <w:tc>
          <w:tcPr>
            <w:tcW w:w="1797" w:type="pct"/>
            <w:tcBorders>
              <w:top w:val="nil"/>
              <w:left w:val="nil"/>
              <w:bottom w:val="single" w:sz="4" w:space="0" w:color="auto"/>
              <w:right w:val="single" w:sz="4" w:space="0" w:color="auto"/>
            </w:tcBorders>
            <w:shd w:val="clear" w:color="auto" w:fill="auto"/>
            <w:noWrap/>
            <w:vAlign w:val="center"/>
            <w:hideMark/>
          </w:tcPr>
          <w:p w14:paraId="55D8C037" w14:textId="77777777" w:rsidR="00924706" w:rsidRPr="00833789" w:rsidRDefault="00924706" w:rsidP="00924706">
            <w:pPr>
              <w:jc w:val="center"/>
              <w:rPr>
                <w:color w:val="000000"/>
                <w:sz w:val="20"/>
                <w:szCs w:val="20"/>
              </w:rPr>
            </w:pPr>
            <w:r w:rsidRPr="00833789">
              <w:rPr>
                <w:color w:val="000000"/>
                <w:sz w:val="20"/>
                <w:szCs w:val="20"/>
              </w:rPr>
              <w:t>19.1</w:t>
            </w:r>
          </w:p>
        </w:tc>
        <w:tc>
          <w:tcPr>
            <w:tcW w:w="1668" w:type="pct"/>
            <w:tcBorders>
              <w:top w:val="nil"/>
              <w:left w:val="nil"/>
              <w:bottom w:val="single" w:sz="4" w:space="0" w:color="auto"/>
              <w:right w:val="single" w:sz="4" w:space="0" w:color="auto"/>
            </w:tcBorders>
            <w:shd w:val="clear" w:color="auto" w:fill="auto"/>
            <w:noWrap/>
            <w:vAlign w:val="center"/>
            <w:hideMark/>
          </w:tcPr>
          <w:p w14:paraId="7752E9A6" w14:textId="77777777" w:rsidR="00924706" w:rsidRPr="00833789" w:rsidRDefault="00924706" w:rsidP="00924706">
            <w:pPr>
              <w:jc w:val="center"/>
              <w:rPr>
                <w:color w:val="000000"/>
                <w:sz w:val="20"/>
                <w:szCs w:val="20"/>
              </w:rPr>
            </w:pPr>
            <w:r w:rsidRPr="00833789">
              <w:rPr>
                <w:color w:val="000000"/>
                <w:sz w:val="20"/>
                <w:szCs w:val="20"/>
              </w:rPr>
              <w:t>37</w:t>
            </w:r>
          </w:p>
        </w:tc>
      </w:tr>
      <w:tr w:rsidR="00924706" w:rsidRPr="00520CAD" w14:paraId="7D5A2E26" w14:textId="77777777" w:rsidTr="0092470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545A7CBC" w14:textId="77777777" w:rsidR="00924706" w:rsidRPr="00833789" w:rsidRDefault="00924706" w:rsidP="00924706">
            <w:pPr>
              <w:jc w:val="left"/>
              <w:rPr>
                <w:color w:val="000000"/>
                <w:sz w:val="20"/>
                <w:szCs w:val="20"/>
              </w:rPr>
            </w:pPr>
            <w:r>
              <w:rPr>
                <w:color w:val="000000"/>
                <w:sz w:val="20"/>
                <w:szCs w:val="20"/>
              </w:rPr>
              <w:t>Asia and the Pacific</w:t>
            </w:r>
          </w:p>
        </w:tc>
        <w:tc>
          <w:tcPr>
            <w:tcW w:w="1797" w:type="pct"/>
            <w:tcBorders>
              <w:top w:val="nil"/>
              <w:left w:val="nil"/>
              <w:bottom w:val="single" w:sz="4" w:space="0" w:color="auto"/>
              <w:right w:val="single" w:sz="4" w:space="0" w:color="auto"/>
            </w:tcBorders>
            <w:shd w:val="clear" w:color="auto" w:fill="auto"/>
            <w:noWrap/>
            <w:vAlign w:val="center"/>
            <w:hideMark/>
          </w:tcPr>
          <w:p w14:paraId="2E7012F6" w14:textId="77777777" w:rsidR="00924706" w:rsidRPr="00833789" w:rsidRDefault="00924706" w:rsidP="00924706">
            <w:pPr>
              <w:jc w:val="center"/>
              <w:rPr>
                <w:color w:val="000000"/>
                <w:sz w:val="20"/>
                <w:szCs w:val="20"/>
              </w:rPr>
            </w:pPr>
            <w:r w:rsidRPr="00833789">
              <w:rPr>
                <w:color w:val="000000"/>
                <w:sz w:val="20"/>
                <w:szCs w:val="20"/>
              </w:rPr>
              <w:t>19.2</w:t>
            </w:r>
          </w:p>
        </w:tc>
        <w:tc>
          <w:tcPr>
            <w:tcW w:w="1668" w:type="pct"/>
            <w:tcBorders>
              <w:top w:val="nil"/>
              <w:left w:val="nil"/>
              <w:bottom w:val="single" w:sz="4" w:space="0" w:color="auto"/>
              <w:right w:val="single" w:sz="4" w:space="0" w:color="auto"/>
            </w:tcBorders>
            <w:shd w:val="clear" w:color="auto" w:fill="auto"/>
            <w:noWrap/>
            <w:vAlign w:val="center"/>
            <w:hideMark/>
          </w:tcPr>
          <w:p w14:paraId="1C9438F7" w14:textId="77777777" w:rsidR="00924706" w:rsidRPr="00833789" w:rsidRDefault="00924706" w:rsidP="00924706">
            <w:pPr>
              <w:jc w:val="center"/>
              <w:rPr>
                <w:color w:val="000000"/>
                <w:sz w:val="20"/>
                <w:szCs w:val="20"/>
              </w:rPr>
            </w:pPr>
            <w:r w:rsidRPr="00833789">
              <w:rPr>
                <w:color w:val="000000"/>
                <w:sz w:val="20"/>
                <w:szCs w:val="20"/>
              </w:rPr>
              <w:t>39</w:t>
            </w:r>
          </w:p>
        </w:tc>
      </w:tr>
      <w:tr w:rsidR="00924706" w:rsidRPr="00520CAD" w14:paraId="4BDAE941" w14:textId="77777777" w:rsidTr="00924706">
        <w:trPr>
          <w:trHeight w:val="227"/>
        </w:trPr>
        <w:tc>
          <w:tcPr>
            <w:tcW w:w="1535" w:type="pct"/>
            <w:tcBorders>
              <w:top w:val="nil"/>
              <w:left w:val="single" w:sz="4" w:space="0" w:color="auto"/>
              <w:bottom w:val="single" w:sz="4" w:space="0" w:color="auto"/>
              <w:right w:val="single" w:sz="4" w:space="0" w:color="auto"/>
            </w:tcBorders>
            <w:shd w:val="clear" w:color="auto" w:fill="auto"/>
            <w:noWrap/>
            <w:vAlign w:val="center"/>
            <w:hideMark/>
          </w:tcPr>
          <w:p w14:paraId="07A96085" w14:textId="77777777" w:rsidR="00924706" w:rsidRPr="00833789" w:rsidRDefault="00924706" w:rsidP="00924706">
            <w:pPr>
              <w:jc w:val="left"/>
              <w:rPr>
                <w:color w:val="000000"/>
                <w:sz w:val="20"/>
                <w:szCs w:val="20"/>
              </w:rPr>
            </w:pPr>
            <w:r>
              <w:rPr>
                <w:color w:val="000000"/>
                <w:sz w:val="20"/>
                <w:szCs w:val="20"/>
              </w:rPr>
              <w:t>Europe and Central Asia</w:t>
            </w:r>
          </w:p>
        </w:tc>
        <w:tc>
          <w:tcPr>
            <w:tcW w:w="1797" w:type="pct"/>
            <w:tcBorders>
              <w:top w:val="nil"/>
              <w:left w:val="nil"/>
              <w:bottom w:val="single" w:sz="4" w:space="0" w:color="auto"/>
              <w:right w:val="single" w:sz="4" w:space="0" w:color="auto"/>
            </w:tcBorders>
            <w:shd w:val="clear" w:color="auto" w:fill="auto"/>
            <w:noWrap/>
            <w:vAlign w:val="center"/>
            <w:hideMark/>
          </w:tcPr>
          <w:p w14:paraId="07E87369" w14:textId="77777777" w:rsidR="00924706" w:rsidRPr="00833789" w:rsidRDefault="00924706" w:rsidP="00924706">
            <w:pPr>
              <w:jc w:val="center"/>
              <w:rPr>
                <w:color w:val="000000"/>
                <w:sz w:val="20"/>
                <w:szCs w:val="20"/>
              </w:rPr>
            </w:pPr>
            <w:r w:rsidRPr="00833789">
              <w:rPr>
                <w:color w:val="000000"/>
                <w:sz w:val="20"/>
                <w:szCs w:val="20"/>
              </w:rPr>
              <w:t>13.5</w:t>
            </w:r>
          </w:p>
        </w:tc>
        <w:tc>
          <w:tcPr>
            <w:tcW w:w="1668" w:type="pct"/>
            <w:tcBorders>
              <w:top w:val="nil"/>
              <w:left w:val="nil"/>
              <w:bottom w:val="single" w:sz="4" w:space="0" w:color="auto"/>
              <w:right w:val="single" w:sz="4" w:space="0" w:color="auto"/>
            </w:tcBorders>
            <w:shd w:val="clear" w:color="auto" w:fill="auto"/>
            <w:noWrap/>
            <w:vAlign w:val="center"/>
            <w:hideMark/>
          </w:tcPr>
          <w:p w14:paraId="7BA0333F" w14:textId="77777777" w:rsidR="00924706" w:rsidRPr="00833789" w:rsidRDefault="00924706" w:rsidP="00924706">
            <w:pPr>
              <w:jc w:val="center"/>
              <w:rPr>
                <w:color w:val="000000"/>
                <w:sz w:val="20"/>
                <w:szCs w:val="20"/>
              </w:rPr>
            </w:pPr>
            <w:r w:rsidRPr="00833789">
              <w:rPr>
                <w:color w:val="000000"/>
                <w:sz w:val="20"/>
                <w:szCs w:val="20"/>
              </w:rPr>
              <w:t>26</w:t>
            </w:r>
          </w:p>
        </w:tc>
      </w:tr>
      <w:tr w:rsidR="00924706" w:rsidRPr="00520CAD" w14:paraId="412FD79E" w14:textId="77777777" w:rsidTr="00924706">
        <w:trPr>
          <w:trHeight w:val="227"/>
        </w:trPr>
        <w:tc>
          <w:tcPr>
            <w:tcW w:w="1535" w:type="pct"/>
            <w:tcBorders>
              <w:top w:val="nil"/>
              <w:left w:val="single" w:sz="4" w:space="0" w:color="auto"/>
              <w:bottom w:val="single" w:sz="4" w:space="0" w:color="auto"/>
              <w:right w:val="single" w:sz="4" w:space="0" w:color="auto"/>
            </w:tcBorders>
            <w:shd w:val="clear" w:color="auto" w:fill="auto"/>
            <w:hideMark/>
          </w:tcPr>
          <w:p w14:paraId="283335B6" w14:textId="77777777" w:rsidR="00924706" w:rsidRPr="00833789" w:rsidRDefault="00924706" w:rsidP="00924706">
            <w:pPr>
              <w:jc w:val="left"/>
              <w:rPr>
                <w:color w:val="000000"/>
                <w:sz w:val="20"/>
                <w:szCs w:val="20"/>
              </w:rPr>
            </w:pPr>
            <w:r>
              <w:rPr>
                <w:color w:val="000000"/>
                <w:sz w:val="20"/>
                <w:szCs w:val="20"/>
              </w:rPr>
              <w:t>Latin America and the Caribbean</w:t>
            </w:r>
          </w:p>
        </w:tc>
        <w:tc>
          <w:tcPr>
            <w:tcW w:w="1797" w:type="pct"/>
            <w:tcBorders>
              <w:top w:val="nil"/>
              <w:left w:val="nil"/>
              <w:bottom w:val="single" w:sz="4" w:space="0" w:color="auto"/>
              <w:right w:val="single" w:sz="4" w:space="0" w:color="auto"/>
            </w:tcBorders>
            <w:shd w:val="clear" w:color="auto" w:fill="auto"/>
            <w:noWrap/>
            <w:vAlign w:val="center"/>
            <w:hideMark/>
          </w:tcPr>
          <w:p w14:paraId="4FA04B73" w14:textId="77777777" w:rsidR="00924706" w:rsidRPr="00833789" w:rsidRDefault="00924706" w:rsidP="00924706">
            <w:pPr>
              <w:jc w:val="center"/>
              <w:rPr>
                <w:color w:val="000000"/>
                <w:sz w:val="20"/>
                <w:szCs w:val="20"/>
              </w:rPr>
            </w:pPr>
            <w:r w:rsidRPr="00833789">
              <w:rPr>
                <w:color w:val="000000"/>
                <w:sz w:val="20"/>
                <w:szCs w:val="20"/>
              </w:rPr>
              <w:t>16.4</w:t>
            </w:r>
          </w:p>
        </w:tc>
        <w:tc>
          <w:tcPr>
            <w:tcW w:w="1668" w:type="pct"/>
            <w:tcBorders>
              <w:top w:val="nil"/>
              <w:left w:val="nil"/>
              <w:bottom w:val="single" w:sz="4" w:space="0" w:color="auto"/>
              <w:right w:val="single" w:sz="4" w:space="0" w:color="auto"/>
            </w:tcBorders>
            <w:shd w:val="clear" w:color="auto" w:fill="auto"/>
            <w:noWrap/>
            <w:vAlign w:val="center"/>
            <w:hideMark/>
          </w:tcPr>
          <w:p w14:paraId="537B6DCB" w14:textId="77777777" w:rsidR="00924706" w:rsidRPr="00833789" w:rsidRDefault="00924706" w:rsidP="00924706">
            <w:pPr>
              <w:jc w:val="center"/>
              <w:rPr>
                <w:color w:val="000000"/>
                <w:sz w:val="20"/>
                <w:szCs w:val="20"/>
              </w:rPr>
            </w:pPr>
            <w:r w:rsidRPr="00833789">
              <w:rPr>
                <w:color w:val="000000"/>
                <w:sz w:val="20"/>
                <w:szCs w:val="20"/>
              </w:rPr>
              <w:t>35</w:t>
            </w:r>
          </w:p>
        </w:tc>
      </w:tr>
      <w:tr w:rsidR="00924706" w:rsidRPr="00520CAD" w14:paraId="604923D7" w14:textId="77777777" w:rsidTr="0092470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636F9E31" w14:textId="77777777" w:rsidR="00924706" w:rsidRPr="00833789" w:rsidRDefault="00924706" w:rsidP="00924706">
            <w:pPr>
              <w:jc w:val="left"/>
              <w:rPr>
                <w:color w:val="000000"/>
                <w:sz w:val="20"/>
                <w:szCs w:val="20"/>
              </w:rPr>
            </w:pPr>
            <w:r w:rsidRPr="00833789">
              <w:rPr>
                <w:color w:val="000000"/>
                <w:sz w:val="20"/>
                <w:szCs w:val="20"/>
              </w:rPr>
              <w:t>West Asia</w:t>
            </w:r>
          </w:p>
        </w:tc>
        <w:tc>
          <w:tcPr>
            <w:tcW w:w="1797" w:type="pct"/>
            <w:tcBorders>
              <w:top w:val="nil"/>
              <w:left w:val="nil"/>
              <w:bottom w:val="single" w:sz="4" w:space="0" w:color="auto"/>
              <w:right w:val="single" w:sz="4" w:space="0" w:color="auto"/>
            </w:tcBorders>
            <w:shd w:val="clear" w:color="auto" w:fill="auto"/>
            <w:noWrap/>
            <w:vAlign w:val="center"/>
            <w:hideMark/>
          </w:tcPr>
          <w:p w14:paraId="4C1496D1" w14:textId="77777777" w:rsidR="00924706" w:rsidRPr="00833789" w:rsidRDefault="00924706" w:rsidP="00924706">
            <w:pPr>
              <w:jc w:val="center"/>
              <w:rPr>
                <w:color w:val="000000"/>
                <w:sz w:val="20"/>
                <w:szCs w:val="20"/>
              </w:rPr>
            </w:pPr>
            <w:r w:rsidRPr="00833789">
              <w:rPr>
                <w:color w:val="000000"/>
                <w:sz w:val="20"/>
                <w:szCs w:val="20"/>
              </w:rPr>
              <w:t>24</w:t>
            </w:r>
          </w:p>
        </w:tc>
        <w:tc>
          <w:tcPr>
            <w:tcW w:w="1668" w:type="pct"/>
            <w:tcBorders>
              <w:top w:val="nil"/>
              <w:left w:val="nil"/>
              <w:bottom w:val="single" w:sz="4" w:space="0" w:color="auto"/>
              <w:right w:val="single" w:sz="4" w:space="0" w:color="auto"/>
            </w:tcBorders>
            <w:shd w:val="clear" w:color="auto" w:fill="auto"/>
            <w:noWrap/>
            <w:vAlign w:val="center"/>
            <w:hideMark/>
          </w:tcPr>
          <w:p w14:paraId="4CEAA1AC" w14:textId="77777777" w:rsidR="00924706" w:rsidRPr="00833789" w:rsidRDefault="00924706" w:rsidP="00924706">
            <w:pPr>
              <w:jc w:val="center"/>
              <w:rPr>
                <w:color w:val="000000"/>
                <w:sz w:val="20"/>
                <w:szCs w:val="20"/>
              </w:rPr>
            </w:pPr>
            <w:r w:rsidRPr="00833789">
              <w:rPr>
                <w:color w:val="000000"/>
                <w:sz w:val="20"/>
                <w:szCs w:val="20"/>
              </w:rPr>
              <w:t>40</w:t>
            </w:r>
          </w:p>
        </w:tc>
      </w:tr>
    </w:tbl>
    <w:p w14:paraId="70F0DF92" w14:textId="77777777" w:rsidR="00924706" w:rsidRPr="00203791" w:rsidRDefault="00924706" w:rsidP="00924706"/>
    <w:p w14:paraId="63BDD687" w14:textId="77777777" w:rsidR="00924706" w:rsidRPr="00203791" w:rsidRDefault="00924706" w:rsidP="00924706">
      <w:pPr>
        <w:rPr>
          <w:rFonts w:eastAsia="Calibri" w:cs="Calibri"/>
          <w:b/>
          <w:bCs/>
          <w:lang w:val="en-US"/>
        </w:rPr>
      </w:pPr>
      <w:r>
        <w:rPr>
          <w:b/>
          <w:bCs/>
        </w:rPr>
        <w:t>Chart</w:t>
      </w:r>
      <w:r w:rsidRPr="00203791">
        <w:rPr>
          <w:b/>
          <w:bCs/>
          <w:i/>
          <w:iCs/>
        </w:rPr>
        <w:t xml:space="preserve"> </w:t>
      </w:r>
      <w:r w:rsidRPr="00203791">
        <w:rPr>
          <w:b/>
          <w:bCs/>
        </w:rPr>
        <w:t>5a and 5b.</w:t>
      </w:r>
      <w:r w:rsidRPr="00203791">
        <w:t xml:space="preserve"> </w:t>
      </w:r>
      <w:r w:rsidRPr="00203791">
        <w:rPr>
          <w:b/>
          <w:bCs/>
        </w:rPr>
        <w:t xml:space="preserve">Average extension and actual duration periods of </w:t>
      </w:r>
      <w:r>
        <w:rPr>
          <w:b/>
          <w:bCs/>
        </w:rPr>
        <w:t>enabling activities</w:t>
      </w:r>
      <w:r w:rsidRPr="00203791">
        <w:rPr>
          <w:b/>
          <w:bCs/>
        </w:rPr>
        <w:t xml:space="preserve"> by region </w:t>
      </w:r>
    </w:p>
    <w:p w14:paraId="71724FEA" w14:textId="41BA4BA9" w:rsidR="00005E17" w:rsidRPr="00203791" w:rsidRDefault="00924706" w:rsidP="00005E17">
      <w:pPr>
        <w:tabs>
          <w:tab w:val="right" w:pos="9360"/>
        </w:tabs>
      </w:pPr>
      <w:r w:rsidRPr="00203791">
        <w:rPr>
          <w:noProof/>
          <w:lang w:val="it-IT" w:eastAsia="it-IT"/>
        </w:rPr>
        <w:drawing>
          <wp:inline distT="0" distB="0" distL="0" distR="0" wp14:anchorId="161FC9A1" wp14:editId="5C86EED7">
            <wp:extent cx="2794000" cy="1943100"/>
            <wp:effectExtent l="0" t="0" r="6350" b="0"/>
            <wp:docPr id="12" name="Chart 12" descr="Chart type: Clustered Column. 'Extension (months)'&#10;&#10;Description automatically generated">
              <a:extLst xmlns:a="http://schemas.openxmlformats.org/drawingml/2006/main">
                <a:ext uri="{FF2B5EF4-FFF2-40B4-BE49-F238E27FC236}">
                  <a16:creationId xmlns:a16="http://schemas.microsoft.com/office/drawing/2014/main" id="{154F8FAD-3541-9DD5-5D83-B02040D5A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203791">
        <w:t xml:space="preserve">      </w:t>
      </w:r>
      <w:r w:rsidRPr="00203791">
        <w:rPr>
          <w:noProof/>
          <w:lang w:val="it-IT" w:eastAsia="it-IT"/>
        </w:rPr>
        <w:drawing>
          <wp:inline distT="0" distB="0" distL="0" distR="0" wp14:anchorId="3F85A7A4" wp14:editId="057D09E3">
            <wp:extent cx="2911717" cy="1947545"/>
            <wp:effectExtent l="0" t="0" r="3175" b="14605"/>
            <wp:docPr id="1" name="Chart 1" descr="Chart type: Clustered Column. 'Length (months)'&#10;&#10;Description automatically generated">
              <a:extLst xmlns:a="http://schemas.openxmlformats.org/drawingml/2006/main">
                <a:ext uri="{FF2B5EF4-FFF2-40B4-BE49-F238E27FC236}">
                  <a16:creationId xmlns:a16="http://schemas.microsoft.com/office/drawing/2014/main" id="{FD759D97-55D1-A8EB-C80D-370090429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203791">
        <w:tab/>
      </w:r>
    </w:p>
    <w:p w14:paraId="035AD591" w14:textId="77777777" w:rsidR="00924706" w:rsidRPr="00203791" w:rsidRDefault="00924706" w:rsidP="00924706"/>
    <w:p w14:paraId="4EBFCBB4" w14:textId="77777777" w:rsidR="00924706" w:rsidRPr="00203791" w:rsidRDefault="00924706" w:rsidP="00924706">
      <w:pPr>
        <w:rPr>
          <w:rFonts w:eastAsia="Calibri" w:cs="Calibri"/>
          <w:b/>
          <w:bCs/>
          <w:lang w:val="en-US"/>
        </w:rPr>
      </w:pPr>
      <w:r w:rsidRPr="00203791">
        <w:rPr>
          <w:b/>
          <w:bCs/>
        </w:rPr>
        <w:t>Table 6.</w:t>
      </w:r>
      <w:r w:rsidRPr="00203791">
        <w:t xml:space="preserve"> </w:t>
      </w:r>
      <w:r w:rsidRPr="00203791">
        <w:rPr>
          <w:b/>
          <w:bCs/>
        </w:rPr>
        <w:t xml:space="preserve">Extension and actual duration of </w:t>
      </w:r>
      <w:r>
        <w:rPr>
          <w:b/>
          <w:bCs/>
        </w:rPr>
        <w:t>enabling activities</w:t>
      </w:r>
      <w:r w:rsidRPr="00203791">
        <w:rPr>
          <w:b/>
          <w:bCs/>
        </w:rPr>
        <w:t xml:space="preserve"> by implementation support</w:t>
      </w:r>
    </w:p>
    <w:tbl>
      <w:tblPr>
        <w:tblW w:w="5000" w:type="pct"/>
        <w:tblLook w:val="04A0" w:firstRow="1" w:lastRow="0" w:firstColumn="1" w:lastColumn="0" w:noHBand="0" w:noVBand="1"/>
      </w:tblPr>
      <w:tblGrid>
        <w:gridCol w:w="3039"/>
        <w:gridCol w:w="3263"/>
        <w:gridCol w:w="3048"/>
      </w:tblGrid>
      <w:tr w:rsidR="00924706" w:rsidRPr="00520CAD" w14:paraId="33315609" w14:textId="77777777" w:rsidTr="00924706">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6A2CA" w14:textId="77777777" w:rsidR="00924706" w:rsidRPr="00833789" w:rsidRDefault="00924706" w:rsidP="00924706">
            <w:pPr>
              <w:jc w:val="center"/>
              <w:rPr>
                <w:b/>
                <w:bCs/>
                <w:color w:val="000000"/>
                <w:sz w:val="20"/>
                <w:szCs w:val="20"/>
              </w:rPr>
            </w:pPr>
            <w:bookmarkStart w:id="139" w:name="OLE_LINK2"/>
            <w:r w:rsidRPr="00833789">
              <w:rPr>
                <w:b/>
                <w:bCs/>
                <w:color w:val="000000"/>
                <w:sz w:val="20"/>
                <w:szCs w:val="20"/>
              </w:rPr>
              <w:t>Implementing agency</w:t>
            </w:r>
          </w:p>
        </w:tc>
        <w:tc>
          <w:tcPr>
            <w:tcW w:w="3375" w:type="pct"/>
            <w:gridSpan w:val="2"/>
            <w:tcBorders>
              <w:top w:val="single" w:sz="4" w:space="0" w:color="auto"/>
              <w:left w:val="nil"/>
              <w:bottom w:val="single" w:sz="4" w:space="0" w:color="auto"/>
              <w:right w:val="single" w:sz="4" w:space="0" w:color="auto"/>
            </w:tcBorders>
            <w:shd w:val="clear" w:color="auto" w:fill="auto"/>
            <w:noWrap/>
            <w:vAlign w:val="center"/>
            <w:hideMark/>
          </w:tcPr>
          <w:p w14:paraId="46CFF686" w14:textId="77777777" w:rsidR="00924706" w:rsidRPr="00833789" w:rsidRDefault="00924706" w:rsidP="00924706">
            <w:pPr>
              <w:jc w:val="center"/>
              <w:rPr>
                <w:b/>
                <w:bCs/>
                <w:color w:val="000000"/>
                <w:sz w:val="20"/>
                <w:szCs w:val="20"/>
              </w:rPr>
            </w:pPr>
            <w:r w:rsidRPr="00833789">
              <w:rPr>
                <w:b/>
                <w:bCs/>
                <w:color w:val="000000"/>
                <w:sz w:val="20"/>
                <w:szCs w:val="20"/>
              </w:rPr>
              <w:t>Average period (months)</w:t>
            </w:r>
          </w:p>
        </w:tc>
      </w:tr>
      <w:tr w:rsidR="00924706" w:rsidRPr="00520CAD" w14:paraId="56482224" w14:textId="77777777" w:rsidTr="00924706">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06BE6B91" w14:textId="77777777" w:rsidR="00924706" w:rsidRPr="00833789" w:rsidRDefault="00924706" w:rsidP="00924706">
            <w:pPr>
              <w:jc w:val="center"/>
              <w:rPr>
                <w:b/>
                <w:bCs/>
                <w:color w:val="000000"/>
                <w:sz w:val="20"/>
                <w:szCs w:val="20"/>
              </w:rPr>
            </w:pPr>
          </w:p>
        </w:tc>
        <w:tc>
          <w:tcPr>
            <w:tcW w:w="1745" w:type="pct"/>
            <w:tcBorders>
              <w:top w:val="nil"/>
              <w:left w:val="nil"/>
              <w:bottom w:val="single" w:sz="4" w:space="0" w:color="auto"/>
              <w:right w:val="single" w:sz="4" w:space="0" w:color="auto"/>
            </w:tcBorders>
            <w:shd w:val="clear" w:color="auto" w:fill="auto"/>
            <w:noWrap/>
            <w:vAlign w:val="center"/>
            <w:hideMark/>
          </w:tcPr>
          <w:p w14:paraId="52315A6A" w14:textId="77777777" w:rsidR="00924706" w:rsidRPr="00833789" w:rsidRDefault="00924706" w:rsidP="00924706">
            <w:pPr>
              <w:jc w:val="center"/>
              <w:rPr>
                <w:b/>
                <w:bCs/>
                <w:color w:val="000000"/>
                <w:sz w:val="20"/>
                <w:szCs w:val="20"/>
              </w:rPr>
            </w:pPr>
            <w:r w:rsidRPr="00833789">
              <w:rPr>
                <w:b/>
                <w:bCs/>
                <w:color w:val="000000"/>
                <w:sz w:val="20"/>
                <w:szCs w:val="20"/>
              </w:rPr>
              <w:t>Extension (6a)</w:t>
            </w:r>
          </w:p>
        </w:tc>
        <w:tc>
          <w:tcPr>
            <w:tcW w:w="1629" w:type="pct"/>
            <w:tcBorders>
              <w:top w:val="nil"/>
              <w:left w:val="nil"/>
              <w:bottom w:val="single" w:sz="4" w:space="0" w:color="auto"/>
              <w:right w:val="single" w:sz="4" w:space="0" w:color="auto"/>
            </w:tcBorders>
            <w:shd w:val="clear" w:color="auto" w:fill="auto"/>
            <w:noWrap/>
            <w:vAlign w:val="center"/>
            <w:hideMark/>
          </w:tcPr>
          <w:p w14:paraId="4A666BF3" w14:textId="77777777" w:rsidR="00924706" w:rsidRPr="00833789" w:rsidRDefault="00924706" w:rsidP="00924706">
            <w:pPr>
              <w:jc w:val="center"/>
              <w:rPr>
                <w:b/>
                <w:bCs/>
                <w:color w:val="000000"/>
                <w:sz w:val="20"/>
                <w:szCs w:val="20"/>
              </w:rPr>
            </w:pPr>
            <w:r w:rsidRPr="00833789">
              <w:rPr>
                <w:b/>
                <w:bCs/>
                <w:color w:val="000000"/>
                <w:sz w:val="20"/>
                <w:szCs w:val="20"/>
              </w:rPr>
              <w:t>Duration (6b)</w:t>
            </w:r>
          </w:p>
        </w:tc>
      </w:tr>
      <w:tr w:rsidR="00924706" w:rsidRPr="00520CAD" w14:paraId="03EF1C66" w14:textId="77777777" w:rsidTr="00924706">
        <w:trPr>
          <w:trHeight w:val="312"/>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2852A941" w14:textId="77777777" w:rsidR="00924706" w:rsidRPr="00833789" w:rsidRDefault="00924706" w:rsidP="00924706">
            <w:pPr>
              <w:jc w:val="left"/>
              <w:rPr>
                <w:color w:val="000000"/>
                <w:sz w:val="20"/>
                <w:szCs w:val="20"/>
              </w:rPr>
            </w:pPr>
            <w:r w:rsidRPr="00833789">
              <w:rPr>
                <w:color w:val="000000"/>
                <w:sz w:val="20"/>
                <w:szCs w:val="20"/>
              </w:rPr>
              <w:t>UNDP</w:t>
            </w:r>
          </w:p>
        </w:tc>
        <w:tc>
          <w:tcPr>
            <w:tcW w:w="1745" w:type="pct"/>
            <w:tcBorders>
              <w:top w:val="nil"/>
              <w:left w:val="nil"/>
              <w:bottom w:val="single" w:sz="4" w:space="0" w:color="auto"/>
              <w:right w:val="single" w:sz="4" w:space="0" w:color="auto"/>
            </w:tcBorders>
            <w:shd w:val="clear" w:color="auto" w:fill="auto"/>
            <w:noWrap/>
            <w:vAlign w:val="center"/>
            <w:hideMark/>
          </w:tcPr>
          <w:p w14:paraId="0633E4DB" w14:textId="77777777" w:rsidR="00924706" w:rsidRPr="00833789" w:rsidRDefault="00924706" w:rsidP="00924706">
            <w:pPr>
              <w:jc w:val="center"/>
              <w:rPr>
                <w:color w:val="000000"/>
                <w:sz w:val="20"/>
                <w:szCs w:val="20"/>
              </w:rPr>
            </w:pPr>
            <w:r w:rsidRPr="00833789">
              <w:rPr>
                <w:color w:val="000000"/>
                <w:sz w:val="20"/>
                <w:szCs w:val="20"/>
              </w:rPr>
              <w:t>4</w:t>
            </w:r>
          </w:p>
        </w:tc>
        <w:tc>
          <w:tcPr>
            <w:tcW w:w="1629" w:type="pct"/>
            <w:tcBorders>
              <w:top w:val="nil"/>
              <w:left w:val="nil"/>
              <w:bottom w:val="single" w:sz="4" w:space="0" w:color="auto"/>
              <w:right w:val="single" w:sz="4" w:space="0" w:color="auto"/>
            </w:tcBorders>
            <w:shd w:val="clear" w:color="auto" w:fill="auto"/>
            <w:noWrap/>
            <w:vAlign w:val="center"/>
            <w:hideMark/>
          </w:tcPr>
          <w:p w14:paraId="0FDF488E" w14:textId="77777777" w:rsidR="00924706" w:rsidRPr="00833789" w:rsidRDefault="00924706" w:rsidP="00924706">
            <w:pPr>
              <w:jc w:val="center"/>
              <w:rPr>
                <w:color w:val="000000"/>
                <w:sz w:val="20"/>
                <w:szCs w:val="20"/>
              </w:rPr>
            </w:pPr>
            <w:r w:rsidRPr="00833789">
              <w:rPr>
                <w:color w:val="000000"/>
                <w:sz w:val="20"/>
                <w:szCs w:val="20"/>
              </w:rPr>
              <w:t>31</w:t>
            </w:r>
          </w:p>
        </w:tc>
      </w:tr>
      <w:tr w:rsidR="00924706" w:rsidRPr="00520CAD" w14:paraId="29C07EEC" w14:textId="77777777" w:rsidTr="00924706">
        <w:trPr>
          <w:trHeight w:val="28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07211A00" w14:textId="77777777" w:rsidR="00924706" w:rsidRPr="00833789" w:rsidRDefault="00924706" w:rsidP="00924706">
            <w:pPr>
              <w:jc w:val="left"/>
              <w:rPr>
                <w:color w:val="000000"/>
                <w:sz w:val="20"/>
                <w:szCs w:val="20"/>
              </w:rPr>
            </w:pPr>
            <w:r w:rsidRPr="00833789">
              <w:rPr>
                <w:color w:val="000000"/>
                <w:sz w:val="20"/>
                <w:szCs w:val="20"/>
              </w:rPr>
              <w:t>UNEP</w:t>
            </w:r>
          </w:p>
        </w:tc>
        <w:tc>
          <w:tcPr>
            <w:tcW w:w="1745" w:type="pct"/>
            <w:tcBorders>
              <w:top w:val="nil"/>
              <w:left w:val="nil"/>
              <w:bottom w:val="single" w:sz="4" w:space="0" w:color="auto"/>
              <w:right w:val="single" w:sz="4" w:space="0" w:color="auto"/>
            </w:tcBorders>
            <w:shd w:val="clear" w:color="auto" w:fill="auto"/>
            <w:noWrap/>
            <w:vAlign w:val="center"/>
            <w:hideMark/>
          </w:tcPr>
          <w:p w14:paraId="1BEF142B" w14:textId="77777777" w:rsidR="00924706" w:rsidRPr="00833789" w:rsidRDefault="00924706" w:rsidP="00924706">
            <w:pPr>
              <w:jc w:val="center"/>
              <w:rPr>
                <w:color w:val="000000"/>
                <w:sz w:val="20"/>
                <w:szCs w:val="20"/>
              </w:rPr>
            </w:pPr>
            <w:r w:rsidRPr="00833789">
              <w:rPr>
                <w:color w:val="000000"/>
                <w:sz w:val="20"/>
                <w:szCs w:val="20"/>
              </w:rPr>
              <w:t>23.2</w:t>
            </w:r>
          </w:p>
        </w:tc>
        <w:tc>
          <w:tcPr>
            <w:tcW w:w="1629" w:type="pct"/>
            <w:tcBorders>
              <w:top w:val="nil"/>
              <w:left w:val="nil"/>
              <w:bottom w:val="single" w:sz="4" w:space="0" w:color="auto"/>
              <w:right w:val="single" w:sz="4" w:space="0" w:color="auto"/>
            </w:tcBorders>
            <w:shd w:val="clear" w:color="auto" w:fill="auto"/>
            <w:noWrap/>
            <w:vAlign w:val="center"/>
            <w:hideMark/>
          </w:tcPr>
          <w:p w14:paraId="3DE588DE" w14:textId="77777777" w:rsidR="00924706" w:rsidRPr="00833789" w:rsidRDefault="00924706" w:rsidP="00924706">
            <w:pPr>
              <w:jc w:val="center"/>
              <w:rPr>
                <w:color w:val="000000"/>
                <w:sz w:val="20"/>
                <w:szCs w:val="20"/>
              </w:rPr>
            </w:pPr>
            <w:r w:rsidRPr="00833789">
              <w:rPr>
                <w:color w:val="000000"/>
                <w:sz w:val="20"/>
                <w:szCs w:val="20"/>
              </w:rPr>
              <w:t>40.4</w:t>
            </w:r>
          </w:p>
        </w:tc>
      </w:tr>
      <w:tr w:rsidR="00924706" w:rsidRPr="00520CAD" w14:paraId="55496D7B" w14:textId="77777777" w:rsidTr="00924706">
        <w:trPr>
          <w:trHeight w:val="278"/>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58D1E825" w14:textId="77777777" w:rsidR="00924706" w:rsidRPr="00833789" w:rsidRDefault="00924706" w:rsidP="00924706">
            <w:pPr>
              <w:jc w:val="left"/>
              <w:rPr>
                <w:color w:val="000000"/>
                <w:sz w:val="20"/>
                <w:szCs w:val="20"/>
              </w:rPr>
            </w:pPr>
            <w:r w:rsidRPr="00833789">
              <w:rPr>
                <w:color w:val="000000"/>
                <w:sz w:val="20"/>
                <w:szCs w:val="20"/>
              </w:rPr>
              <w:t>UNIDO</w:t>
            </w:r>
          </w:p>
        </w:tc>
        <w:tc>
          <w:tcPr>
            <w:tcW w:w="1745" w:type="pct"/>
            <w:tcBorders>
              <w:top w:val="nil"/>
              <w:left w:val="nil"/>
              <w:bottom w:val="single" w:sz="4" w:space="0" w:color="auto"/>
              <w:right w:val="single" w:sz="4" w:space="0" w:color="auto"/>
            </w:tcBorders>
            <w:shd w:val="clear" w:color="auto" w:fill="auto"/>
            <w:noWrap/>
            <w:vAlign w:val="center"/>
            <w:hideMark/>
          </w:tcPr>
          <w:p w14:paraId="07C3A711" w14:textId="77777777" w:rsidR="00924706" w:rsidRPr="00833789" w:rsidRDefault="00924706" w:rsidP="00924706">
            <w:pPr>
              <w:jc w:val="center"/>
              <w:rPr>
                <w:color w:val="000000"/>
                <w:sz w:val="20"/>
                <w:szCs w:val="20"/>
              </w:rPr>
            </w:pPr>
            <w:r w:rsidRPr="00833789">
              <w:rPr>
                <w:color w:val="000000"/>
                <w:sz w:val="20"/>
                <w:szCs w:val="20"/>
              </w:rPr>
              <w:t>13.6</w:t>
            </w:r>
          </w:p>
        </w:tc>
        <w:tc>
          <w:tcPr>
            <w:tcW w:w="1629" w:type="pct"/>
            <w:tcBorders>
              <w:top w:val="nil"/>
              <w:left w:val="nil"/>
              <w:bottom w:val="single" w:sz="4" w:space="0" w:color="auto"/>
              <w:right w:val="single" w:sz="4" w:space="0" w:color="auto"/>
            </w:tcBorders>
            <w:shd w:val="clear" w:color="auto" w:fill="auto"/>
            <w:noWrap/>
            <w:vAlign w:val="center"/>
            <w:hideMark/>
          </w:tcPr>
          <w:p w14:paraId="77ECDF8F" w14:textId="77777777" w:rsidR="00924706" w:rsidRPr="00833789" w:rsidRDefault="00924706" w:rsidP="00924706">
            <w:pPr>
              <w:jc w:val="center"/>
              <w:rPr>
                <w:color w:val="000000"/>
                <w:sz w:val="20"/>
                <w:szCs w:val="20"/>
              </w:rPr>
            </w:pPr>
            <w:r w:rsidRPr="00833789">
              <w:rPr>
                <w:color w:val="000000"/>
                <w:sz w:val="20"/>
                <w:szCs w:val="20"/>
              </w:rPr>
              <w:t>31</w:t>
            </w:r>
          </w:p>
        </w:tc>
      </w:tr>
      <w:tr w:rsidR="00924706" w:rsidRPr="00520CAD" w14:paraId="69672774" w14:textId="77777777" w:rsidTr="0092470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7CF9DD2C" w14:textId="77777777" w:rsidR="00924706" w:rsidRPr="00833789" w:rsidRDefault="00924706" w:rsidP="00924706">
            <w:pPr>
              <w:jc w:val="left"/>
              <w:rPr>
                <w:color w:val="000000"/>
                <w:sz w:val="20"/>
                <w:szCs w:val="20"/>
              </w:rPr>
            </w:pPr>
            <w:r w:rsidRPr="00833789">
              <w:rPr>
                <w:color w:val="000000"/>
                <w:sz w:val="20"/>
                <w:szCs w:val="20"/>
              </w:rPr>
              <w:t>Joint</w:t>
            </w:r>
          </w:p>
        </w:tc>
        <w:tc>
          <w:tcPr>
            <w:tcW w:w="1745" w:type="pct"/>
            <w:tcBorders>
              <w:top w:val="nil"/>
              <w:left w:val="nil"/>
              <w:bottom w:val="single" w:sz="4" w:space="0" w:color="auto"/>
              <w:right w:val="single" w:sz="4" w:space="0" w:color="auto"/>
            </w:tcBorders>
            <w:shd w:val="clear" w:color="auto" w:fill="auto"/>
            <w:noWrap/>
            <w:vAlign w:val="center"/>
            <w:hideMark/>
          </w:tcPr>
          <w:p w14:paraId="18A6EADB" w14:textId="77777777" w:rsidR="00924706" w:rsidRPr="00833789" w:rsidRDefault="00924706" w:rsidP="00924706">
            <w:pPr>
              <w:jc w:val="center"/>
              <w:rPr>
                <w:color w:val="000000"/>
                <w:sz w:val="20"/>
                <w:szCs w:val="20"/>
              </w:rPr>
            </w:pPr>
            <w:r w:rsidRPr="00833789">
              <w:rPr>
                <w:color w:val="000000"/>
                <w:sz w:val="20"/>
                <w:szCs w:val="20"/>
              </w:rPr>
              <w:t>16.5</w:t>
            </w:r>
          </w:p>
        </w:tc>
        <w:tc>
          <w:tcPr>
            <w:tcW w:w="1629" w:type="pct"/>
            <w:tcBorders>
              <w:top w:val="nil"/>
              <w:left w:val="nil"/>
              <w:bottom w:val="single" w:sz="4" w:space="0" w:color="auto"/>
              <w:right w:val="single" w:sz="4" w:space="0" w:color="auto"/>
            </w:tcBorders>
            <w:shd w:val="clear" w:color="auto" w:fill="auto"/>
            <w:noWrap/>
            <w:vAlign w:val="center"/>
            <w:hideMark/>
          </w:tcPr>
          <w:p w14:paraId="568C8F6D" w14:textId="77777777" w:rsidR="00924706" w:rsidRPr="00833789" w:rsidRDefault="00924706" w:rsidP="00924706">
            <w:pPr>
              <w:jc w:val="center"/>
              <w:rPr>
                <w:color w:val="000000"/>
                <w:sz w:val="20"/>
                <w:szCs w:val="20"/>
              </w:rPr>
            </w:pPr>
            <w:r w:rsidRPr="00833789">
              <w:rPr>
                <w:color w:val="000000"/>
                <w:sz w:val="20"/>
                <w:szCs w:val="20"/>
              </w:rPr>
              <w:t>34.4</w:t>
            </w:r>
          </w:p>
        </w:tc>
      </w:tr>
      <w:bookmarkEnd w:id="139"/>
    </w:tbl>
    <w:p w14:paraId="35618BB2" w14:textId="77777777" w:rsidR="00924706" w:rsidRPr="00203791" w:rsidRDefault="00924706" w:rsidP="00924706"/>
    <w:p w14:paraId="7A38FD7C" w14:textId="77777777" w:rsidR="00924706" w:rsidRPr="00A9766E" w:rsidRDefault="00924706" w:rsidP="00924706">
      <w:pPr>
        <w:rPr>
          <w:b/>
          <w:bCs/>
        </w:rPr>
      </w:pPr>
      <w:r w:rsidRPr="00203791">
        <w:rPr>
          <w:b/>
          <w:bCs/>
        </w:rPr>
        <w:t xml:space="preserve">Chart 6a and 6b. Extension and actual duration of </w:t>
      </w:r>
      <w:r>
        <w:rPr>
          <w:b/>
          <w:bCs/>
        </w:rPr>
        <w:t>enabling activities</w:t>
      </w:r>
      <w:r w:rsidRPr="00203791">
        <w:rPr>
          <w:b/>
          <w:bCs/>
        </w:rPr>
        <w:t xml:space="preserve"> by implementation support</w:t>
      </w:r>
    </w:p>
    <w:p w14:paraId="7761655F" w14:textId="77777777" w:rsidR="00924706" w:rsidRPr="00203791" w:rsidRDefault="00924706" w:rsidP="00924706">
      <w:r w:rsidRPr="00203791">
        <w:rPr>
          <w:noProof/>
          <w:lang w:val="it-IT" w:eastAsia="it-IT"/>
        </w:rPr>
        <w:drawing>
          <wp:inline distT="0" distB="0" distL="0" distR="0" wp14:anchorId="28F0EBA2" wp14:editId="3D8C7919">
            <wp:extent cx="2736215" cy="1917700"/>
            <wp:effectExtent l="0" t="0" r="6985" b="6350"/>
            <wp:docPr id="2" name="Chart 2" descr="Chart type: Clustered Column. 'Extension (months)'&#10;&#10;Description automatically generated">
              <a:extLst xmlns:a="http://schemas.openxmlformats.org/drawingml/2006/main">
                <a:ext uri="{FF2B5EF4-FFF2-40B4-BE49-F238E27FC236}">
                  <a16:creationId xmlns:a16="http://schemas.microsoft.com/office/drawing/2014/main" id="{26246689-9D7B-A361-E924-6B328081C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203791">
        <w:t xml:space="preserve">   </w:t>
      </w:r>
      <w:r w:rsidRPr="00203791">
        <w:rPr>
          <w:noProof/>
          <w:lang w:val="it-IT" w:eastAsia="it-IT"/>
        </w:rPr>
        <w:drawing>
          <wp:inline distT="0" distB="0" distL="0" distR="0" wp14:anchorId="510E865A" wp14:editId="35451578">
            <wp:extent cx="2970479" cy="1917700"/>
            <wp:effectExtent l="0" t="0" r="1905" b="6350"/>
            <wp:docPr id="6" name="Chart 6" descr="Chart type: Clustered Column. 'Length (months)'&#10;&#10;Description automatically generated">
              <a:extLst xmlns:a="http://schemas.openxmlformats.org/drawingml/2006/main">
                <a:ext uri="{FF2B5EF4-FFF2-40B4-BE49-F238E27FC236}">
                  <a16:creationId xmlns:a16="http://schemas.microsoft.com/office/drawing/2014/main" id="{735B1DC3-C9A3-C304-6CE9-AD73CB17F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E7AD9EE" w14:textId="77777777" w:rsidR="00924706" w:rsidRPr="00203791" w:rsidRDefault="00924706" w:rsidP="00924706">
      <w:pPr>
        <w:rPr>
          <w:b/>
          <w:bCs/>
        </w:rPr>
      </w:pPr>
      <w:r w:rsidRPr="00203791">
        <w:br w:type="page"/>
      </w:r>
      <w:r w:rsidRPr="00203791">
        <w:rPr>
          <w:b/>
          <w:bCs/>
        </w:rPr>
        <w:t>Table</w:t>
      </w:r>
      <w:r w:rsidRPr="00203791">
        <w:rPr>
          <w:b/>
          <w:bCs/>
          <w:i/>
          <w:iCs/>
        </w:rPr>
        <w:t xml:space="preserve"> </w:t>
      </w:r>
      <w:r w:rsidRPr="00203791">
        <w:rPr>
          <w:b/>
          <w:bCs/>
        </w:rPr>
        <w:t xml:space="preserve">7. Extensions and actual duration of </w:t>
      </w:r>
      <w:r>
        <w:rPr>
          <w:b/>
          <w:bCs/>
        </w:rPr>
        <w:t>enabling activities</w:t>
      </w:r>
      <w:r w:rsidRPr="00203791">
        <w:rPr>
          <w:b/>
          <w:bCs/>
        </w:rPr>
        <w:t xml:space="preserve"> by funding level</w:t>
      </w:r>
    </w:p>
    <w:tbl>
      <w:tblPr>
        <w:tblW w:w="5000" w:type="pct"/>
        <w:tblLook w:val="04A0" w:firstRow="1" w:lastRow="0" w:firstColumn="1" w:lastColumn="0" w:noHBand="0" w:noVBand="1"/>
      </w:tblPr>
      <w:tblGrid>
        <w:gridCol w:w="3038"/>
        <w:gridCol w:w="3286"/>
        <w:gridCol w:w="3026"/>
      </w:tblGrid>
      <w:tr w:rsidR="00924706" w:rsidRPr="00520CAD" w14:paraId="1E6C82A7" w14:textId="77777777" w:rsidTr="00924706">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7795E" w14:textId="77777777" w:rsidR="00924706" w:rsidRPr="00833789" w:rsidRDefault="00924706" w:rsidP="00924706">
            <w:pPr>
              <w:jc w:val="center"/>
              <w:rPr>
                <w:b/>
                <w:bCs/>
                <w:color w:val="000000"/>
                <w:sz w:val="20"/>
                <w:szCs w:val="20"/>
              </w:rPr>
            </w:pPr>
            <w:r w:rsidRPr="00833789">
              <w:rPr>
                <w:b/>
                <w:bCs/>
                <w:color w:val="000000"/>
                <w:sz w:val="20"/>
                <w:szCs w:val="20"/>
              </w:rPr>
              <w:t>Funding level</w:t>
            </w:r>
          </w:p>
          <w:p w14:paraId="0BC7F95F" w14:textId="77777777" w:rsidR="00924706" w:rsidRPr="00833789" w:rsidRDefault="00924706" w:rsidP="00924706">
            <w:pPr>
              <w:jc w:val="center"/>
              <w:rPr>
                <w:b/>
                <w:bCs/>
                <w:color w:val="000000"/>
                <w:sz w:val="20"/>
                <w:szCs w:val="20"/>
              </w:rPr>
            </w:pPr>
            <w:r w:rsidRPr="00833789">
              <w:rPr>
                <w:b/>
                <w:bCs/>
                <w:color w:val="000000"/>
                <w:sz w:val="20"/>
                <w:szCs w:val="20"/>
              </w:rPr>
              <w:t>(US $)</w:t>
            </w:r>
          </w:p>
        </w:tc>
        <w:tc>
          <w:tcPr>
            <w:tcW w:w="3375" w:type="pct"/>
            <w:gridSpan w:val="2"/>
            <w:tcBorders>
              <w:top w:val="single" w:sz="4" w:space="0" w:color="auto"/>
              <w:left w:val="nil"/>
              <w:bottom w:val="single" w:sz="4" w:space="0" w:color="auto"/>
              <w:right w:val="single" w:sz="4" w:space="0" w:color="auto"/>
            </w:tcBorders>
            <w:shd w:val="clear" w:color="auto" w:fill="auto"/>
            <w:noWrap/>
            <w:vAlign w:val="bottom"/>
            <w:hideMark/>
          </w:tcPr>
          <w:p w14:paraId="11B66C7C" w14:textId="77777777" w:rsidR="00924706" w:rsidRPr="00833789" w:rsidRDefault="00924706" w:rsidP="00924706">
            <w:pPr>
              <w:jc w:val="center"/>
              <w:rPr>
                <w:b/>
                <w:bCs/>
                <w:color w:val="000000"/>
                <w:sz w:val="20"/>
                <w:szCs w:val="20"/>
              </w:rPr>
            </w:pPr>
            <w:r w:rsidRPr="00833789">
              <w:rPr>
                <w:b/>
                <w:bCs/>
                <w:color w:val="000000"/>
                <w:sz w:val="20"/>
                <w:szCs w:val="20"/>
              </w:rPr>
              <w:t>Average length (months)</w:t>
            </w:r>
          </w:p>
        </w:tc>
      </w:tr>
      <w:tr w:rsidR="00924706" w:rsidRPr="00520CAD" w14:paraId="5E4961DF" w14:textId="77777777" w:rsidTr="00924706">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43DCFD96" w14:textId="77777777" w:rsidR="00924706" w:rsidRPr="00833789" w:rsidRDefault="00924706" w:rsidP="00924706">
            <w:pPr>
              <w:rPr>
                <w:b/>
                <w:bCs/>
                <w:color w:val="000000"/>
                <w:sz w:val="20"/>
                <w:szCs w:val="20"/>
              </w:rPr>
            </w:pPr>
          </w:p>
        </w:tc>
        <w:tc>
          <w:tcPr>
            <w:tcW w:w="1757" w:type="pct"/>
            <w:tcBorders>
              <w:top w:val="nil"/>
              <w:left w:val="nil"/>
              <w:bottom w:val="single" w:sz="4" w:space="0" w:color="auto"/>
              <w:right w:val="single" w:sz="4" w:space="0" w:color="auto"/>
            </w:tcBorders>
            <w:shd w:val="clear" w:color="auto" w:fill="auto"/>
            <w:noWrap/>
            <w:vAlign w:val="center"/>
            <w:hideMark/>
          </w:tcPr>
          <w:p w14:paraId="0FF930D2" w14:textId="77777777" w:rsidR="00924706" w:rsidRPr="00833789" w:rsidRDefault="00924706" w:rsidP="00924706">
            <w:pPr>
              <w:jc w:val="center"/>
              <w:rPr>
                <w:b/>
                <w:bCs/>
                <w:color w:val="000000"/>
                <w:sz w:val="20"/>
                <w:szCs w:val="20"/>
              </w:rPr>
            </w:pPr>
            <w:r w:rsidRPr="00833789">
              <w:rPr>
                <w:b/>
                <w:bCs/>
                <w:color w:val="000000"/>
                <w:sz w:val="20"/>
                <w:szCs w:val="20"/>
              </w:rPr>
              <w:t>Extension</w:t>
            </w:r>
          </w:p>
        </w:tc>
        <w:tc>
          <w:tcPr>
            <w:tcW w:w="1618" w:type="pct"/>
            <w:tcBorders>
              <w:top w:val="nil"/>
              <w:left w:val="nil"/>
              <w:bottom w:val="single" w:sz="4" w:space="0" w:color="auto"/>
              <w:right w:val="single" w:sz="4" w:space="0" w:color="auto"/>
            </w:tcBorders>
            <w:shd w:val="clear" w:color="auto" w:fill="auto"/>
            <w:noWrap/>
            <w:vAlign w:val="center"/>
            <w:hideMark/>
          </w:tcPr>
          <w:p w14:paraId="65D2AD25" w14:textId="77777777" w:rsidR="00924706" w:rsidRPr="00833789" w:rsidRDefault="00924706" w:rsidP="00924706">
            <w:pPr>
              <w:jc w:val="center"/>
              <w:rPr>
                <w:b/>
                <w:bCs/>
                <w:color w:val="000000"/>
                <w:sz w:val="20"/>
                <w:szCs w:val="20"/>
              </w:rPr>
            </w:pPr>
            <w:r w:rsidRPr="00833789">
              <w:rPr>
                <w:b/>
                <w:bCs/>
                <w:color w:val="000000"/>
                <w:sz w:val="20"/>
                <w:szCs w:val="20"/>
              </w:rPr>
              <w:t>Duration</w:t>
            </w:r>
          </w:p>
        </w:tc>
      </w:tr>
      <w:tr w:rsidR="00924706" w:rsidRPr="00520CAD" w14:paraId="0B9EBBD5" w14:textId="77777777" w:rsidTr="0092470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403C8466" w14:textId="77777777" w:rsidR="00924706" w:rsidRPr="00833789" w:rsidRDefault="00924706" w:rsidP="00924706">
            <w:pPr>
              <w:ind w:right="383"/>
              <w:jc w:val="left"/>
              <w:rPr>
                <w:color w:val="000000"/>
                <w:sz w:val="20"/>
                <w:szCs w:val="20"/>
              </w:rPr>
            </w:pPr>
            <w:r w:rsidRPr="00833789">
              <w:rPr>
                <w:color w:val="000000"/>
                <w:sz w:val="20"/>
                <w:szCs w:val="20"/>
              </w:rPr>
              <w:t>50,000</w:t>
            </w:r>
          </w:p>
        </w:tc>
        <w:tc>
          <w:tcPr>
            <w:tcW w:w="1757" w:type="pct"/>
            <w:tcBorders>
              <w:top w:val="nil"/>
              <w:left w:val="nil"/>
              <w:bottom w:val="single" w:sz="4" w:space="0" w:color="auto"/>
              <w:right w:val="single" w:sz="4" w:space="0" w:color="auto"/>
            </w:tcBorders>
            <w:shd w:val="clear" w:color="auto" w:fill="auto"/>
            <w:noWrap/>
            <w:vAlign w:val="center"/>
            <w:hideMark/>
          </w:tcPr>
          <w:p w14:paraId="6CB01578" w14:textId="77777777" w:rsidR="00924706" w:rsidRPr="00833789" w:rsidRDefault="00924706" w:rsidP="00924706">
            <w:pPr>
              <w:jc w:val="center"/>
              <w:rPr>
                <w:color w:val="000000"/>
                <w:sz w:val="20"/>
                <w:szCs w:val="20"/>
              </w:rPr>
            </w:pPr>
            <w:r w:rsidRPr="00833789">
              <w:rPr>
                <w:color w:val="000000"/>
                <w:sz w:val="20"/>
                <w:szCs w:val="20"/>
              </w:rPr>
              <w:t>12.9</w:t>
            </w:r>
          </w:p>
        </w:tc>
        <w:tc>
          <w:tcPr>
            <w:tcW w:w="1618" w:type="pct"/>
            <w:tcBorders>
              <w:top w:val="nil"/>
              <w:left w:val="nil"/>
              <w:bottom w:val="single" w:sz="4" w:space="0" w:color="auto"/>
              <w:right w:val="single" w:sz="4" w:space="0" w:color="auto"/>
            </w:tcBorders>
            <w:shd w:val="clear" w:color="auto" w:fill="auto"/>
            <w:noWrap/>
            <w:vAlign w:val="center"/>
            <w:hideMark/>
          </w:tcPr>
          <w:p w14:paraId="3A348352" w14:textId="77777777" w:rsidR="00924706" w:rsidRPr="00833789" w:rsidRDefault="00924706" w:rsidP="00924706">
            <w:pPr>
              <w:jc w:val="center"/>
              <w:rPr>
                <w:color w:val="000000"/>
                <w:sz w:val="20"/>
                <w:szCs w:val="20"/>
              </w:rPr>
            </w:pPr>
            <w:r w:rsidRPr="00833789">
              <w:rPr>
                <w:color w:val="000000"/>
                <w:sz w:val="20"/>
                <w:szCs w:val="20"/>
              </w:rPr>
              <w:t>32.9</w:t>
            </w:r>
          </w:p>
        </w:tc>
      </w:tr>
      <w:tr w:rsidR="00924706" w:rsidRPr="00520CAD" w14:paraId="20AEE90C" w14:textId="77777777" w:rsidTr="00924706">
        <w:trPr>
          <w:trHeight w:val="32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63988217" w14:textId="77777777" w:rsidR="00924706" w:rsidRPr="00833789" w:rsidRDefault="00924706" w:rsidP="00924706">
            <w:pPr>
              <w:ind w:right="383"/>
              <w:jc w:val="left"/>
              <w:rPr>
                <w:color w:val="000000"/>
                <w:sz w:val="20"/>
                <w:szCs w:val="20"/>
              </w:rPr>
            </w:pPr>
            <w:r w:rsidRPr="00833789">
              <w:rPr>
                <w:color w:val="000000"/>
                <w:sz w:val="20"/>
                <w:szCs w:val="20"/>
              </w:rPr>
              <w:t>95,000</w:t>
            </w:r>
          </w:p>
        </w:tc>
        <w:tc>
          <w:tcPr>
            <w:tcW w:w="1757" w:type="pct"/>
            <w:tcBorders>
              <w:top w:val="nil"/>
              <w:left w:val="nil"/>
              <w:bottom w:val="single" w:sz="4" w:space="0" w:color="auto"/>
              <w:right w:val="single" w:sz="4" w:space="0" w:color="auto"/>
            </w:tcBorders>
            <w:shd w:val="clear" w:color="auto" w:fill="auto"/>
            <w:noWrap/>
            <w:vAlign w:val="center"/>
            <w:hideMark/>
          </w:tcPr>
          <w:p w14:paraId="6CC39088" w14:textId="77777777" w:rsidR="00924706" w:rsidRPr="00833789" w:rsidRDefault="00924706" w:rsidP="00924706">
            <w:pPr>
              <w:jc w:val="center"/>
              <w:rPr>
                <w:color w:val="000000"/>
                <w:sz w:val="20"/>
                <w:szCs w:val="20"/>
              </w:rPr>
            </w:pPr>
            <w:r w:rsidRPr="00833789">
              <w:rPr>
                <w:color w:val="000000"/>
                <w:sz w:val="20"/>
                <w:szCs w:val="20"/>
              </w:rPr>
              <w:t>18.7</w:t>
            </w:r>
          </w:p>
        </w:tc>
        <w:tc>
          <w:tcPr>
            <w:tcW w:w="1618" w:type="pct"/>
            <w:tcBorders>
              <w:top w:val="nil"/>
              <w:left w:val="nil"/>
              <w:bottom w:val="single" w:sz="4" w:space="0" w:color="auto"/>
              <w:right w:val="single" w:sz="4" w:space="0" w:color="auto"/>
            </w:tcBorders>
            <w:shd w:val="clear" w:color="auto" w:fill="auto"/>
            <w:noWrap/>
            <w:vAlign w:val="center"/>
            <w:hideMark/>
          </w:tcPr>
          <w:p w14:paraId="258CABFE" w14:textId="77777777" w:rsidR="00924706" w:rsidRPr="00833789" w:rsidRDefault="00924706" w:rsidP="00924706">
            <w:pPr>
              <w:jc w:val="center"/>
              <w:rPr>
                <w:color w:val="000000"/>
                <w:sz w:val="20"/>
                <w:szCs w:val="20"/>
              </w:rPr>
            </w:pPr>
            <w:r w:rsidRPr="00833789">
              <w:rPr>
                <w:color w:val="000000"/>
                <w:sz w:val="20"/>
                <w:szCs w:val="20"/>
              </w:rPr>
              <w:t>39.1</w:t>
            </w:r>
          </w:p>
        </w:tc>
      </w:tr>
      <w:tr w:rsidR="00924706" w:rsidRPr="00520CAD" w14:paraId="11203851" w14:textId="77777777" w:rsidTr="0092470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712F268E" w14:textId="77777777" w:rsidR="00924706" w:rsidRPr="00833789" w:rsidRDefault="00924706" w:rsidP="00924706">
            <w:pPr>
              <w:ind w:right="383"/>
              <w:jc w:val="left"/>
              <w:rPr>
                <w:color w:val="000000"/>
                <w:sz w:val="20"/>
                <w:szCs w:val="20"/>
              </w:rPr>
            </w:pPr>
            <w:r w:rsidRPr="00833789">
              <w:rPr>
                <w:color w:val="000000"/>
                <w:sz w:val="20"/>
                <w:szCs w:val="20"/>
              </w:rPr>
              <w:t>150,000</w:t>
            </w:r>
          </w:p>
        </w:tc>
        <w:tc>
          <w:tcPr>
            <w:tcW w:w="1757" w:type="pct"/>
            <w:tcBorders>
              <w:top w:val="nil"/>
              <w:left w:val="nil"/>
              <w:bottom w:val="single" w:sz="4" w:space="0" w:color="auto"/>
              <w:right w:val="single" w:sz="4" w:space="0" w:color="auto"/>
            </w:tcBorders>
            <w:shd w:val="clear" w:color="auto" w:fill="auto"/>
            <w:noWrap/>
            <w:vAlign w:val="center"/>
            <w:hideMark/>
          </w:tcPr>
          <w:p w14:paraId="38E71471" w14:textId="77777777" w:rsidR="00924706" w:rsidRPr="00833789" w:rsidRDefault="00924706" w:rsidP="00924706">
            <w:pPr>
              <w:jc w:val="center"/>
              <w:rPr>
                <w:color w:val="000000"/>
                <w:sz w:val="20"/>
                <w:szCs w:val="20"/>
              </w:rPr>
            </w:pPr>
            <w:r w:rsidRPr="00833789">
              <w:rPr>
                <w:color w:val="000000"/>
                <w:sz w:val="20"/>
                <w:szCs w:val="20"/>
              </w:rPr>
              <w:t>19.4</w:t>
            </w:r>
          </w:p>
        </w:tc>
        <w:tc>
          <w:tcPr>
            <w:tcW w:w="1618" w:type="pct"/>
            <w:tcBorders>
              <w:top w:val="nil"/>
              <w:left w:val="nil"/>
              <w:bottom w:val="single" w:sz="4" w:space="0" w:color="auto"/>
              <w:right w:val="single" w:sz="4" w:space="0" w:color="auto"/>
            </w:tcBorders>
            <w:shd w:val="clear" w:color="auto" w:fill="auto"/>
            <w:noWrap/>
            <w:vAlign w:val="center"/>
            <w:hideMark/>
          </w:tcPr>
          <w:p w14:paraId="1407FA76" w14:textId="77777777" w:rsidR="00924706" w:rsidRPr="00833789" w:rsidRDefault="00924706" w:rsidP="00924706">
            <w:pPr>
              <w:jc w:val="center"/>
              <w:rPr>
                <w:color w:val="000000"/>
                <w:sz w:val="20"/>
                <w:szCs w:val="20"/>
              </w:rPr>
            </w:pPr>
            <w:r w:rsidRPr="00833789">
              <w:rPr>
                <w:color w:val="000000"/>
                <w:sz w:val="20"/>
                <w:szCs w:val="20"/>
              </w:rPr>
              <w:t>36.6</w:t>
            </w:r>
          </w:p>
        </w:tc>
      </w:tr>
      <w:tr w:rsidR="00924706" w:rsidRPr="00520CAD" w14:paraId="66FB0919" w14:textId="77777777" w:rsidTr="0092470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1C1D3ECA" w14:textId="77777777" w:rsidR="00924706" w:rsidRPr="00833789" w:rsidRDefault="00924706" w:rsidP="00924706">
            <w:pPr>
              <w:ind w:right="383"/>
              <w:jc w:val="left"/>
              <w:rPr>
                <w:color w:val="000000"/>
                <w:sz w:val="20"/>
                <w:szCs w:val="20"/>
              </w:rPr>
            </w:pPr>
            <w:r w:rsidRPr="00833789">
              <w:rPr>
                <w:color w:val="000000"/>
                <w:sz w:val="20"/>
                <w:szCs w:val="20"/>
              </w:rPr>
              <w:t>250,000</w:t>
            </w:r>
          </w:p>
        </w:tc>
        <w:tc>
          <w:tcPr>
            <w:tcW w:w="1757" w:type="pct"/>
            <w:tcBorders>
              <w:top w:val="nil"/>
              <w:left w:val="nil"/>
              <w:bottom w:val="single" w:sz="4" w:space="0" w:color="auto"/>
              <w:right w:val="single" w:sz="4" w:space="0" w:color="auto"/>
            </w:tcBorders>
            <w:shd w:val="clear" w:color="auto" w:fill="auto"/>
            <w:noWrap/>
            <w:vAlign w:val="center"/>
            <w:hideMark/>
          </w:tcPr>
          <w:p w14:paraId="28FE8A2D" w14:textId="77777777" w:rsidR="00924706" w:rsidRPr="00833789" w:rsidRDefault="00924706" w:rsidP="00924706">
            <w:pPr>
              <w:jc w:val="center"/>
              <w:rPr>
                <w:color w:val="000000"/>
                <w:sz w:val="20"/>
                <w:szCs w:val="20"/>
              </w:rPr>
            </w:pPr>
            <w:r w:rsidRPr="00833789">
              <w:rPr>
                <w:color w:val="000000"/>
                <w:sz w:val="20"/>
                <w:szCs w:val="20"/>
              </w:rPr>
              <w:t>19.6</w:t>
            </w:r>
          </w:p>
        </w:tc>
        <w:tc>
          <w:tcPr>
            <w:tcW w:w="1618" w:type="pct"/>
            <w:tcBorders>
              <w:top w:val="nil"/>
              <w:left w:val="nil"/>
              <w:bottom w:val="single" w:sz="4" w:space="0" w:color="auto"/>
              <w:right w:val="single" w:sz="4" w:space="0" w:color="auto"/>
            </w:tcBorders>
            <w:shd w:val="clear" w:color="auto" w:fill="auto"/>
            <w:noWrap/>
            <w:vAlign w:val="center"/>
            <w:hideMark/>
          </w:tcPr>
          <w:p w14:paraId="48079C11" w14:textId="77777777" w:rsidR="00924706" w:rsidRPr="00833789" w:rsidRDefault="00924706" w:rsidP="00924706">
            <w:pPr>
              <w:jc w:val="center"/>
              <w:rPr>
                <w:color w:val="000000"/>
                <w:sz w:val="20"/>
                <w:szCs w:val="20"/>
              </w:rPr>
            </w:pPr>
            <w:r w:rsidRPr="00833789">
              <w:rPr>
                <w:color w:val="000000"/>
                <w:sz w:val="20"/>
                <w:szCs w:val="20"/>
              </w:rPr>
              <w:t>35.8</w:t>
            </w:r>
          </w:p>
        </w:tc>
      </w:tr>
    </w:tbl>
    <w:p w14:paraId="4798E484" w14:textId="77777777" w:rsidR="00924706" w:rsidRPr="00203791" w:rsidRDefault="00924706" w:rsidP="00924706"/>
    <w:p w14:paraId="4F836D06" w14:textId="77777777" w:rsidR="00924706" w:rsidRPr="00203791" w:rsidRDefault="00924706" w:rsidP="00924706">
      <w:pPr>
        <w:rPr>
          <w:b/>
          <w:bCs/>
        </w:rPr>
      </w:pPr>
      <w:r w:rsidRPr="00203791">
        <w:rPr>
          <w:b/>
          <w:bCs/>
        </w:rPr>
        <w:t xml:space="preserve">Chart 7a and 7b: </w:t>
      </w:r>
      <w:r w:rsidRPr="007F75B8">
        <w:rPr>
          <w:b/>
          <w:bCs/>
        </w:rPr>
        <w:t>Extensions and actual duration of enabling activities by funding level</w:t>
      </w:r>
    </w:p>
    <w:p w14:paraId="7FFA6D8C" w14:textId="77777777" w:rsidR="00924706" w:rsidRPr="00203791" w:rsidRDefault="00924706" w:rsidP="00924706">
      <w:r w:rsidRPr="00203791">
        <w:rPr>
          <w:noProof/>
          <w:lang w:val="it-IT" w:eastAsia="it-IT"/>
        </w:rPr>
        <w:drawing>
          <wp:inline distT="0" distB="0" distL="0" distR="0" wp14:anchorId="36557037" wp14:editId="06BEBCBC">
            <wp:extent cx="2791691" cy="1905000"/>
            <wp:effectExtent l="0" t="0" r="8890" b="0"/>
            <wp:docPr id="7" name="Chart 7" descr="Chart type: Clustered Column. 'Extension (months)'&#10;&#10;Description automatically generated">
              <a:extLst xmlns:a="http://schemas.openxmlformats.org/drawingml/2006/main">
                <a:ext uri="{FF2B5EF4-FFF2-40B4-BE49-F238E27FC236}">
                  <a16:creationId xmlns:a16="http://schemas.microsoft.com/office/drawing/2014/main" id="{FA1E8C32-F242-4E6F-2C0D-0E10EE3BB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203791">
        <w:t xml:space="preserve">   </w:t>
      </w:r>
      <w:r w:rsidRPr="00203791">
        <w:rPr>
          <w:noProof/>
          <w:lang w:val="it-IT" w:eastAsia="it-IT"/>
        </w:rPr>
        <w:drawing>
          <wp:inline distT="0" distB="0" distL="0" distR="0" wp14:anchorId="5E5B2819" wp14:editId="6A1E42F0">
            <wp:extent cx="2907052" cy="1905635"/>
            <wp:effectExtent l="0" t="0" r="7620" b="18415"/>
            <wp:docPr id="8" name="Chart 8" descr="Chart type: Clustered Column. 'Length (months)'&#10;&#10;Description automatically generated">
              <a:extLst xmlns:a="http://schemas.openxmlformats.org/drawingml/2006/main">
                <a:ext uri="{FF2B5EF4-FFF2-40B4-BE49-F238E27FC236}">
                  <a16:creationId xmlns:a16="http://schemas.microsoft.com/office/drawing/2014/main" id="{588FB89A-9C29-D54A-BB11-C4D8870BD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549830E" w14:textId="77777777" w:rsidR="00924706" w:rsidRPr="00203791" w:rsidRDefault="00924706" w:rsidP="00924706"/>
    <w:p w14:paraId="303578D8" w14:textId="77777777" w:rsidR="00924706" w:rsidRPr="00203791" w:rsidRDefault="00924706" w:rsidP="00924706">
      <w:pPr>
        <w:sectPr w:rsidR="00924706" w:rsidRPr="00203791" w:rsidSect="00005E17">
          <w:type w:val="continuous"/>
          <w:pgSz w:w="12240" w:h="15840"/>
          <w:pgMar w:top="1440" w:right="1440" w:bottom="1440" w:left="1440" w:header="708" w:footer="708" w:gutter="0"/>
          <w:cols w:space="708"/>
          <w:docGrid w:linePitch="360"/>
        </w:sectPr>
      </w:pPr>
    </w:p>
    <w:p w14:paraId="0E69B842" w14:textId="77777777" w:rsidR="00924706" w:rsidRPr="00A42AB6" w:rsidRDefault="00924706" w:rsidP="00A42AB6">
      <w:pPr>
        <w:pStyle w:val="Style2"/>
        <w:bidi/>
        <w:rPr>
          <w:lang w:bidi="ar-EG"/>
        </w:rPr>
      </w:pPr>
      <w:bookmarkStart w:id="140" w:name="_Toc127172473"/>
      <w:bookmarkStart w:id="141" w:name="_Toc127172573"/>
      <w:bookmarkStart w:id="142" w:name="_Toc134025895"/>
      <w:bookmarkStart w:id="143" w:name="_Toc127172718"/>
      <w:bookmarkStart w:id="144" w:name="_Toc131178213"/>
      <w:r w:rsidRPr="00A42AB6">
        <w:rPr>
          <w:lang w:bidi="ar-EG"/>
        </w:rPr>
        <w:t>Annex IV</w:t>
      </w:r>
      <w:bookmarkEnd w:id="140"/>
      <w:bookmarkEnd w:id="141"/>
      <w:bookmarkEnd w:id="142"/>
    </w:p>
    <w:p w14:paraId="08CE81E3" w14:textId="77777777" w:rsidR="00924706" w:rsidRPr="00A42AB6" w:rsidRDefault="00924706" w:rsidP="00A42AB6">
      <w:pPr>
        <w:pStyle w:val="Style2"/>
        <w:bidi/>
        <w:rPr>
          <w:lang w:bidi="ar-EG"/>
        </w:rPr>
      </w:pPr>
      <w:bookmarkStart w:id="145" w:name="_Toc134025896"/>
      <w:r w:rsidRPr="00A42AB6">
        <w:rPr>
          <w:lang w:bidi="ar-EG"/>
        </w:rPr>
        <w:t>SOURCES OF INFORMATION REVIEWED</w:t>
      </w:r>
      <w:bookmarkEnd w:id="143"/>
      <w:bookmarkEnd w:id="144"/>
      <w:bookmarkEnd w:id="145"/>
    </w:p>
    <w:tbl>
      <w:tblPr>
        <w:tblStyle w:val="TableGrid"/>
        <w:tblW w:w="0" w:type="auto"/>
        <w:tblLook w:val="04A0" w:firstRow="1" w:lastRow="0" w:firstColumn="1" w:lastColumn="0" w:noHBand="0" w:noVBand="1"/>
      </w:tblPr>
      <w:tblGrid>
        <w:gridCol w:w="3114"/>
        <w:gridCol w:w="6236"/>
      </w:tblGrid>
      <w:tr w:rsidR="00924706" w:rsidRPr="00520CAD" w14:paraId="41391AD2" w14:textId="77777777" w:rsidTr="00924706">
        <w:tc>
          <w:tcPr>
            <w:tcW w:w="3114" w:type="dxa"/>
          </w:tcPr>
          <w:p w14:paraId="7559A6FF" w14:textId="77777777" w:rsidR="00924706" w:rsidRPr="00833789" w:rsidRDefault="00924706" w:rsidP="00924706">
            <w:pPr>
              <w:jc w:val="center"/>
              <w:rPr>
                <w:b/>
                <w:bCs/>
                <w:sz w:val="20"/>
                <w:szCs w:val="20"/>
              </w:rPr>
            </w:pPr>
            <w:r w:rsidRPr="00833789">
              <w:rPr>
                <w:b/>
                <w:bCs/>
                <w:sz w:val="20"/>
                <w:szCs w:val="20"/>
              </w:rPr>
              <w:t>Reference</w:t>
            </w:r>
          </w:p>
        </w:tc>
        <w:tc>
          <w:tcPr>
            <w:tcW w:w="6236" w:type="dxa"/>
          </w:tcPr>
          <w:p w14:paraId="0B68740F" w14:textId="77777777" w:rsidR="00924706" w:rsidRPr="00833789" w:rsidRDefault="00924706" w:rsidP="00924706">
            <w:pPr>
              <w:jc w:val="center"/>
              <w:rPr>
                <w:b/>
                <w:bCs/>
                <w:sz w:val="20"/>
                <w:szCs w:val="20"/>
              </w:rPr>
            </w:pPr>
            <w:r w:rsidRPr="00833789">
              <w:rPr>
                <w:b/>
                <w:bCs/>
                <w:sz w:val="20"/>
                <w:szCs w:val="20"/>
              </w:rPr>
              <w:t>Title/Description</w:t>
            </w:r>
          </w:p>
        </w:tc>
      </w:tr>
      <w:tr w:rsidR="00924706" w:rsidRPr="00520CAD" w14:paraId="630B20C5" w14:textId="77777777" w:rsidTr="00924706">
        <w:tc>
          <w:tcPr>
            <w:tcW w:w="3114" w:type="dxa"/>
          </w:tcPr>
          <w:p w14:paraId="46C6CD0B" w14:textId="77777777" w:rsidR="00924706" w:rsidRPr="00833789" w:rsidRDefault="00924706" w:rsidP="00924706">
            <w:pPr>
              <w:jc w:val="left"/>
              <w:rPr>
                <w:sz w:val="20"/>
                <w:szCs w:val="20"/>
              </w:rPr>
            </w:pPr>
            <w:r w:rsidRPr="00833789">
              <w:rPr>
                <w:sz w:val="20"/>
                <w:szCs w:val="20"/>
              </w:rPr>
              <w:t>UNEP/OzL.Pro/ExCom/90/8/Rev.1</w:t>
            </w:r>
          </w:p>
        </w:tc>
        <w:tc>
          <w:tcPr>
            <w:tcW w:w="6236" w:type="dxa"/>
          </w:tcPr>
          <w:p w14:paraId="53B50845" w14:textId="77777777" w:rsidR="00924706" w:rsidRPr="00833789" w:rsidRDefault="00924706" w:rsidP="00924706">
            <w:pPr>
              <w:jc w:val="left"/>
              <w:rPr>
                <w:sz w:val="20"/>
                <w:szCs w:val="20"/>
              </w:rPr>
            </w:pPr>
            <w:r w:rsidRPr="00833789">
              <w:rPr>
                <w:sz w:val="20"/>
                <w:szCs w:val="20"/>
              </w:rPr>
              <w:t>Terms of Reference for the Desk Study for the Evaluation of Enabling Activities for HFC Phase-Down</w:t>
            </w:r>
          </w:p>
        </w:tc>
      </w:tr>
      <w:tr w:rsidR="00924706" w:rsidRPr="00520CAD" w14:paraId="3C8DD4F6" w14:textId="77777777" w:rsidTr="00924706">
        <w:tc>
          <w:tcPr>
            <w:tcW w:w="3114" w:type="dxa"/>
          </w:tcPr>
          <w:p w14:paraId="3CF52060" w14:textId="77777777" w:rsidR="00924706" w:rsidRPr="00833789" w:rsidRDefault="00924706" w:rsidP="00924706">
            <w:pPr>
              <w:jc w:val="left"/>
              <w:rPr>
                <w:sz w:val="20"/>
                <w:szCs w:val="20"/>
              </w:rPr>
            </w:pPr>
            <w:r w:rsidRPr="00833789">
              <w:rPr>
                <w:sz w:val="20"/>
                <w:szCs w:val="20"/>
              </w:rPr>
              <w:t>UNEP/OzL.Pro/ExCom/</w:t>
            </w:r>
          </w:p>
          <w:p w14:paraId="22E7D18D" w14:textId="77777777" w:rsidR="00924706" w:rsidRPr="00833789" w:rsidRDefault="00924706" w:rsidP="00924706">
            <w:pPr>
              <w:jc w:val="left"/>
              <w:rPr>
                <w:sz w:val="20"/>
                <w:szCs w:val="20"/>
              </w:rPr>
            </w:pPr>
            <w:r w:rsidRPr="00833789">
              <w:rPr>
                <w:sz w:val="20"/>
                <w:szCs w:val="20"/>
              </w:rPr>
              <w:t>79/51, 80/59, 81/58, 82/72, 83/48, 84/75, 85/67, 86/100, 87/58, 88/79, 89/15, 89/16, 90/40, 91/72</w:t>
            </w:r>
          </w:p>
        </w:tc>
        <w:tc>
          <w:tcPr>
            <w:tcW w:w="6236" w:type="dxa"/>
          </w:tcPr>
          <w:p w14:paraId="7C6151D8" w14:textId="75990429" w:rsidR="00924706" w:rsidRPr="00833789" w:rsidRDefault="00924706" w:rsidP="00C32433">
            <w:pPr>
              <w:jc w:val="left"/>
              <w:rPr>
                <w:sz w:val="20"/>
                <w:szCs w:val="20"/>
              </w:rPr>
            </w:pPr>
            <w:r w:rsidRPr="00833789">
              <w:rPr>
                <w:sz w:val="20"/>
                <w:szCs w:val="20"/>
              </w:rPr>
              <w:t xml:space="preserve">Reports of the meetings of the Executive Committee to the </w:t>
            </w:r>
            <w:r w:rsidRPr="00A134FF">
              <w:rPr>
                <w:sz w:val="20"/>
                <w:szCs w:val="20"/>
              </w:rPr>
              <w:t>Multilateral Fund for the Implementation of the Montreal Protocol</w:t>
            </w:r>
          </w:p>
        </w:tc>
      </w:tr>
      <w:tr w:rsidR="00924706" w:rsidRPr="00520CAD" w14:paraId="4211D8FE" w14:textId="77777777" w:rsidTr="00924706">
        <w:tc>
          <w:tcPr>
            <w:tcW w:w="3114" w:type="dxa"/>
          </w:tcPr>
          <w:p w14:paraId="282FC732" w14:textId="77777777" w:rsidR="00924706" w:rsidRPr="00833789" w:rsidRDefault="00924706" w:rsidP="00924706">
            <w:pPr>
              <w:jc w:val="left"/>
              <w:rPr>
                <w:sz w:val="20"/>
                <w:szCs w:val="20"/>
              </w:rPr>
            </w:pPr>
            <w:r w:rsidRPr="00833789">
              <w:rPr>
                <w:sz w:val="20"/>
                <w:szCs w:val="20"/>
              </w:rPr>
              <w:t>UNEP/OzL.Pro/ExCom/78/10</w:t>
            </w:r>
          </w:p>
        </w:tc>
        <w:tc>
          <w:tcPr>
            <w:tcW w:w="6236" w:type="dxa"/>
          </w:tcPr>
          <w:p w14:paraId="4BF99D3C" w14:textId="77777777" w:rsidR="00924706" w:rsidRPr="00833789" w:rsidRDefault="00924706" w:rsidP="00924706">
            <w:pPr>
              <w:jc w:val="left"/>
              <w:rPr>
                <w:sz w:val="20"/>
                <w:szCs w:val="20"/>
              </w:rPr>
            </w:pPr>
            <w:r w:rsidRPr="00833789">
              <w:rPr>
                <w:sz w:val="20"/>
                <w:szCs w:val="20"/>
              </w:rPr>
              <w:t>Draft procedures for Article 5 countries that have HFC consumption baseline years from 2020 to 2022 in accessing additional contributions for enabling activities</w:t>
            </w:r>
          </w:p>
        </w:tc>
      </w:tr>
      <w:tr w:rsidR="00924706" w:rsidRPr="00520CAD" w14:paraId="11F7021B" w14:textId="77777777" w:rsidTr="00924706">
        <w:tc>
          <w:tcPr>
            <w:tcW w:w="3114" w:type="dxa"/>
          </w:tcPr>
          <w:p w14:paraId="41BE6C14" w14:textId="77777777" w:rsidR="00924706" w:rsidRPr="00833789" w:rsidRDefault="00924706" w:rsidP="00924706">
            <w:pPr>
              <w:jc w:val="left"/>
              <w:rPr>
                <w:sz w:val="20"/>
                <w:szCs w:val="20"/>
              </w:rPr>
            </w:pPr>
            <w:r w:rsidRPr="00833789">
              <w:rPr>
                <w:sz w:val="20"/>
                <w:szCs w:val="20"/>
              </w:rPr>
              <w:t>UNEP/OzL.Pro/ExCom/79/47</w:t>
            </w:r>
          </w:p>
        </w:tc>
        <w:tc>
          <w:tcPr>
            <w:tcW w:w="6236" w:type="dxa"/>
          </w:tcPr>
          <w:p w14:paraId="41451302" w14:textId="77777777" w:rsidR="00924706" w:rsidRPr="00833789" w:rsidRDefault="00924706" w:rsidP="00924706">
            <w:pPr>
              <w:jc w:val="left"/>
              <w:rPr>
                <w:sz w:val="20"/>
                <w:szCs w:val="20"/>
              </w:rPr>
            </w:pPr>
            <w:r w:rsidRPr="00833789">
              <w:rPr>
                <w:sz w:val="20"/>
                <w:szCs w:val="20"/>
              </w:rPr>
              <w:t>Development of the Cost Guidelines for the Phase-Down of HFCs in Article</w:t>
            </w:r>
            <w:r>
              <w:rPr>
                <w:sz w:val="20"/>
                <w:szCs w:val="20"/>
              </w:rPr>
              <w:t> </w:t>
            </w:r>
            <w:r w:rsidRPr="00833789">
              <w:rPr>
                <w:sz w:val="20"/>
                <w:szCs w:val="20"/>
              </w:rPr>
              <w:t>5 Countries: Draft Guidelines on Enabling Activities</w:t>
            </w:r>
          </w:p>
        </w:tc>
      </w:tr>
      <w:tr w:rsidR="00924706" w:rsidRPr="00520CAD" w14:paraId="3480D869" w14:textId="77777777" w:rsidTr="00924706">
        <w:tc>
          <w:tcPr>
            <w:tcW w:w="3114" w:type="dxa"/>
          </w:tcPr>
          <w:p w14:paraId="4C187922" w14:textId="77777777" w:rsidR="00924706" w:rsidRPr="00833789" w:rsidRDefault="00924706" w:rsidP="00924706">
            <w:pPr>
              <w:jc w:val="left"/>
              <w:rPr>
                <w:sz w:val="20"/>
                <w:szCs w:val="20"/>
              </w:rPr>
            </w:pPr>
            <w:r w:rsidRPr="00833789">
              <w:rPr>
                <w:sz w:val="20"/>
                <w:szCs w:val="20"/>
              </w:rPr>
              <w:t>UNEP/OzL.Pro/ExCom/84/73</w:t>
            </w:r>
          </w:p>
        </w:tc>
        <w:tc>
          <w:tcPr>
            <w:tcW w:w="6236" w:type="dxa"/>
          </w:tcPr>
          <w:p w14:paraId="61EBF773" w14:textId="77777777" w:rsidR="00924706" w:rsidRPr="00833789" w:rsidRDefault="00924706" w:rsidP="00924706">
            <w:pPr>
              <w:jc w:val="left"/>
              <w:rPr>
                <w:sz w:val="20"/>
                <w:szCs w:val="20"/>
              </w:rPr>
            </w:pPr>
            <w:r w:rsidRPr="00833789">
              <w:rPr>
                <w:sz w:val="20"/>
                <w:szCs w:val="20"/>
              </w:rPr>
              <w:t>Draft Operational Policy on Gender Mainstreaming for Multilateral Fund-Supported Projects</w:t>
            </w:r>
          </w:p>
        </w:tc>
      </w:tr>
      <w:tr w:rsidR="00924706" w:rsidRPr="00520CAD" w14:paraId="30E753C6" w14:textId="77777777" w:rsidTr="00924706">
        <w:tc>
          <w:tcPr>
            <w:tcW w:w="3114" w:type="dxa"/>
          </w:tcPr>
          <w:p w14:paraId="4DFB019F" w14:textId="77777777" w:rsidR="00924706" w:rsidRPr="00833789" w:rsidRDefault="00924706" w:rsidP="00924706">
            <w:pPr>
              <w:jc w:val="left"/>
              <w:rPr>
                <w:sz w:val="20"/>
                <w:szCs w:val="20"/>
              </w:rPr>
            </w:pPr>
            <w:r w:rsidRPr="00833789">
              <w:rPr>
                <w:sz w:val="20"/>
                <w:szCs w:val="20"/>
              </w:rPr>
              <w:t>UNEP/OzL.Pro/ExCom/85/9</w:t>
            </w:r>
          </w:p>
        </w:tc>
        <w:tc>
          <w:tcPr>
            <w:tcW w:w="6236" w:type="dxa"/>
          </w:tcPr>
          <w:p w14:paraId="317A038F" w14:textId="77777777" w:rsidR="00924706" w:rsidRPr="00833789" w:rsidRDefault="00924706" w:rsidP="00924706">
            <w:pPr>
              <w:jc w:val="left"/>
              <w:rPr>
                <w:sz w:val="20"/>
                <w:szCs w:val="20"/>
              </w:rPr>
            </w:pPr>
            <w:r w:rsidRPr="00833789">
              <w:rPr>
                <w:sz w:val="20"/>
                <w:szCs w:val="20"/>
              </w:rPr>
              <w:t>Status Reports and Reports on Projects with Specific Reporting Requirements</w:t>
            </w:r>
          </w:p>
        </w:tc>
      </w:tr>
      <w:tr w:rsidR="00924706" w:rsidRPr="00520CAD" w14:paraId="406BD7BD" w14:textId="77777777" w:rsidTr="00924706">
        <w:tc>
          <w:tcPr>
            <w:tcW w:w="3114" w:type="dxa"/>
          </w:tcPr>
          <w:p w14:paraId="3585B011" w14:textId="77777777" w:rsidR="00924706" w:rsidRPr="00833789" w:rsidRDefault="00924706" w:rsidP="00924706">
            <w:pPr>
              <w:jc w:val="left"/>
              <w:rPr>
                <w:sz w:val="20"/>
                <w:szCs w:val="20"/>
                <w:lang w:val="pt-PT"/>
              </w:rPr>
            </w:pPr>
            <w:r w:rsidRPr="00833789">
              <w:rPr>
                <w:sz w:val="20"/>
                <w:szCs w:val="20"/>
                <w:lang w:val="pt-PT"/>
              </w:rPr>
              <w:t>UNEP/OzL.Pro/ExCom/85/IAP/3</w:t>
            </w:r>
          </w:p>
        </w:tc>
        <w:tc>
          <w:tcPr>
            <w:tcW w:w="6236" w:type="dxa"/>
          </w:tcPr>
          <w:p w14:paraId="64C04D8C" w14:textId="77777777" w:rsidR="00924706" w:rsidRPr="00833789" w:rsidRDefault="00924706" w:rsidP="00924706">
            <w:pPr>
              <w:jc w:val="left"/>
              <w:rPr>
                <w:sz w:val="20"/>
                <w:szCs w:val="20"/>
              </w:rPr>
            </w:pPr>
            <w:r w:rsidRPr="00833789">
              <w:rPr>
                <w:sz w:val="20"/>
                <w:szCs w:val="20"/>
              </w:rPr>
              <w:t>Projects Approved Intersessionally</w:t>
            </w:r>
          </w:p>
        </w:tc>
      </w:tr>
      <w:tr w:rsidR="00924706" w:rsidRPr="00520CAD" w14:paraId="79771344" w14:textId="77777777" w:rsidTr="00924706">
        <w:tc>
          <w:tcPr>
            <w:tcW w:w="3114" w:type="dxa"/>
          </w:tcPr>
          <w:p w14:paraId="04404C60" w14:textId="77777777" w:rsidR="00924706" w:rsidRPr="00833789" w:rsidRDefault="00924706" w:rsidP="00924706">
            <w:pPr>
              <w:jc w:val="left"/>
              <w:rPr>
                <w:sz w:val="20"/>
                <w:szCs w:val="20"/>
              </w:rPr>
            </w:pPr>
            <w:r w:rsidRPr="00833789">
              <w:rPr>
                <w:sz w:val="20"/>
                <w:szCs w:val="20"/>
              </w:rPr>
              <w:t>UNEP/OzL.Pro/ExCom/87/9</w:t>
            </w:r>
          </w:p>
        </w:tc>
        <w:tc>
          <w:tcPr>
            <w:tcW w:w="6236" w:type="dxa"/>
          </w:tcPr>
          <w:p w14:paraId="31BEA2C4" w14:textId="77777777" w:rsidR="00924706" w:rsidRPr="00833789" w:rsidRDefault="00924706" w:rsidP="00924706">
            <w:pPr>
              <w:jc w:val="left"/>
              <w:rPr>
                <w:sz w:val="20"/>
                <w:szCs w:val="20"/>
              </w:rPr>
            </w:pPr>
            <w:r w:rsidRPr="00833789">
              <w:rPr>
                <w:sz w:val="20"/>
                <w:szCs w:val="20"/>
              </w:rPr>
              <w:t>Status Reports and Reports on Projects with Specific Reporting Requirements</w:t>
            </w:r>
          </w:p>
        </w:tc>
      </w:tr>
      <w:tr w:rsidR="00924706" w:rsidRPr="00520CAD" w14:paraId="7C5A034A" w14:textId="77777777" w:rsidTr="00924706">
        <w:tc>
          <w:tcPr>
            <w:tcW w:w="3114" w:type="dxa"/>
          </w:tcPr>
          <w:p w14:paraId="682AFE47" w14:textId="77777777" w:rsidR="00924706" w:rsidRPr="00833789" w:rsidRDefault="00924706" w:rsidP="00924706">
            <w:pPr>
              <w:jc w:val="left"/>
              <w:rPr>
                <w:sz w:val="20"/>
                <w:szCs w:val="20"/>
              </w:rPr>
            </w:pPr>
            <w:r w:rsidRPr="00833789">
              <w:rPr>
                <w:sz w:val="20"/>
                <w:szCs w:val="20"/>
              </w:rPr>
              <w:t>UNEP/OzL.Pro/ExCom/87/13</w:t>
            </w:r>
          </w:p>
        </w:tc>
        <w:tc>
          <w:tcPr>
            <w:tcW w:w="6236" w:type="dxa"/>
          </w:tcPr>
          <w:p w14:paraId="5469DD42" w14:textId="77777777" w:rsidR="00924706" w:rsidRPr="00833789" w:rsidRDefault="00924706" w:rsidP="00924706">
            <w:pPr>
              <w:jc w:val="left"/>
              <w:rPr>
                <w:sz w:val="20"/>
                <w:szCs w:val="20"/>
              </w:rPr>
            </w:pPr>
            <w:r w:rsidRPr="00833789">
              <w:rPr>
                <w:sz w:val="20"/>
                <w:szCs w:val="20"/>
              </w:rPr>
              <w:t>Overview of Issues Identified during Project Review</w:t>
            </w:r>
          </w:p>
        </w:tc>
      </w:tr>
      <w:tr w:rsidR="00924706" w:rsidRPr="00520CAD" w14:paraId="6885CC05" w14:textId="77777777" w:rsidTr="00924706">
        <w:tc>
          <w:tcPr>
            <w:tcW w:w="3114" w:type="dxa"/>
          </w:tcPr>
          <w:p w14:paraId="243D37AE" w14:textId="77777777" w:rsidR="00924706" w:rsidRPr="00833789" w:rsidRDefault="00924706" w:rsidP="00924706">
            <w:pPr>
              <w:jc w:val="left"/>
              <w:rPr>
                <w:sz w:val="20"/>
                <w:szCs w:val="20"/>
              </w:rPr>
            </w:pPr>
            <w:r w:rsidRPr="00833789">
              <w:rPr>
                <w:sz w:val="20"/>
                <w:szCs w:val="20"/>
              </w:rPr>
              <w:t>UNEP/OzL.Pro/ExCom/87/46</w:t>
            </w:r>
          </w:p>
        </w:tc>
        <w:tc>
          <w:tcPr>
            <w:tcW w:w="6236" w:type="dxa"/>
          </w:tcPr>
          <w:p w14:paraId="5B8DC32F" w14:textId="77777777" w:rsidR="00924706" w:rsidRPr="00833789" w:rsidRDefault="00924706" w:rsidP="00924706">
            <w:pPr>
              <w:jc w:val="left"/>
              <w:rPr>
                <w:sz w:val="20"/>
                <w:szCs w:val="20"/>
              </w:rPr>
            </w:pPr>
            <w:r w:rsidRPr="00833789">
              <w:rPr>
                <w:sz w:val="20"/>
                <w:szCs w:val="20"/>
              </w:rPr>
              <w:t>Draft Guidelines for the Preparation of HFC Phase-Down Plans for Article</w:t>
            </w:r>
            <w:r>
              <w:rPr>
                <w:sz w:val="20"/>
                <w:szCs w:val="20"/>
              </w:rPr>
              <w:t xml:space="preserve"> </w:t>
            </w:r>
            <w:r w:rsidRPr="00833789">
              <w:rPr>
                <w:sz w:val="20"/>
                <w:szCs w:val="20"/>
              </w:rPr>
              <w:t>5 Countries</w:t>
            </w:r>
          </w:p>
        </w:tc>
      </w:tr>
      <w:tr w:rsidR="00924706" w:rsidRPr="00520CAD" w14:paraId="7A8E12C3" w14:textId="77777777" w:rsidTr="00924706">
        <w:tc>
          <w:tcPr>
            <w:tcW w:w="3114" w:type="dxa"/>
          </w:tcPr>
          <w:p w14:paraId="6FF0D5DF" w14:textId="77777777" w:rsidR="00924706" w:rsidRPr="00833789" w:rsidRDefault="00924706" w:rsidP="00924706">
            <w:pPr>
              <w:jc w:val="left"/>
              <w:rPr>
                <w:sz w:val="20"/>
                <w:szCs w:val="20"/>
              </w:rPr>
            </w:pPr>
            <w:r w:rsidRPr="00833789">
              <w:rPr>
                <w:sz w:val="20"/>
                <w:szCs w:val="20"/>
              </w:rPr>
              <w:t>UNEP/OzL.Pro/ExCom/88/12</w:t>
            </w:r>
          </w:p>
        </w:tc>
        <w:tc>
          <w:tcPr>
            <w:tcW w:w="6236" w:type="dxa"/>
          </w:tcPr>
          <w:p w14:paraId="0549C819" w14:textId="77777777" w:rsidR="00924706" w:rsidRPr="00833789" w:rsidRDefault="00924706" w:rsidP="00924706">
            <w:pPr>
              <w:jc w:val="left"/>
              <w:rPr>
                <w:sz w:val="20"/>
                <w:szCs w:val="20"/>
              </w:rPr>
            </w:pPr>
            <w:r w:rsidRPr="00833789">
              <w:rPr>
                <w:sz w:val="20"/>
                <w:szCs w:val="20"/>
              </w:rPr>
              <w:t>Consolidated Progress Report as of 31 December 2020</w:t>
            </w:r>
          </w:p>
        </w:tc>
      </w:tr>
      <w:tr w:rsidR="00924706" w:rsidRPr="00520CAD" w14:paraId="008FE34F" w14:textId="77777777" w:rsidTr="00924706">
        <w:tc>
          <w:tcPr>
            <w:tcW w:w="3114" w:type="dxa"/>
          </w:tcPr>
          <w:p w14:paraId="3772BF12" w14:textId="77777777" w:rsidR="00924706" w:rsidRPr="00833789" w:rsidRDefault="00924706" w:rsidP="00924706">
            <w:pPr>
              <w:jc w:val="left"/>
              <w:rPr>
                <w:sz w:val="20"/>
                <w:szCs w:val="20"/>
              </w:rPr>
            </w:pPr>
            <w:r w:rsidRPr="00833789">
              <w:rPr>
                <w:sz w:val="20"/>
                <w:szCs w:val="20"/>
              </w:rPr>
              <w:t>UNEP/OzL.Pro/ExCom/89/4</w:t>
            </w:r>
          </w:p>
        </w:tc>
        <w:tc>
          <w:tcPr>
            <w:tcW w:w="6236" w:type="dxa"/>
          </w:tcPr>
          <w:p w14:paraId="4818F586" w14:textId="77777777" w:rsidR="00924706" w:rsidRPr="00833789" w:rsidRDefault="00924706" w:rsidP="00924706">
            <w:pPr>
              <w:jc w:val="left"/>
              <w:rPr>
                <w:sz w:val="20"/>
                <w:szCs w:val="20"/>
              </w:rPr>
            </w:pPr>
            <w:r w:rsidRPr="00833789">
              <w:rPr>
                <w:sz w:val="20"/>
                <w:szCs w:val="20"/>
              </w:rPr>
              <w:t>Review of Institutional Strengthening Projects Including Funding Levels</w:t>
            </w:r>
          </w:p>
        </w:tc>
      </w:tr>
      <w:tr w:rsidR="00924706" w:rsidRPr="00520CAD" w14:paraId="5924CBA6" w14:textId="77777777" w:rsidTr="00924706">
        <w:tc>
          <w:tcPr>
            <w:tcW w:w="3114" w:type="dxa"/>
          </w:tcPr>
          <w:p w14:paraId="2B100812" w14:textId="77777777" w:rsidR="00924706" w:rsidRPr="00833789" w:rsidRDefault="00924706" w:rsidP="00924706">
            <w:pPr>
              <w:jc w:val="left"/>
              <w:rPr>
                <w:sz w:val="20"/>
                <w:szCs w:val="20"/>
              </w:rPr>
            </w:pPr>
            <w:r w:rsidRPr="00833789">
              <w:rPr>
                <w:sz w:val="20"/>
                <w:szCs w:val="20"/>
              </w:rPr>
              <w:t>UNEP/OzL.Pro/ExCom/90/09</w:t>
            </w:r>
          </w:p>
        </w:tc>
        <w:tc>
          <w:tcPr>
            <w:tcW w:w="6236" w:type="dxa"/>
          </w:tcPr>
          <w:p w14:paraId="21126120" w14:textId="77777777" w:rsidR="00924706" w:rsidRPr="00833789" w:rsidRDefault="00924706" w:rsidP="00924706">
            <w:pPr>
              <w:jc w:val="left"/>
              <w:rPr>
                <w:sz w:val="20"/>
                <w:szCs w:val="20"/>
              </w:rPr>
            </w:pPr>
            <w:r w:rsidRPr="00833789">
              <w:rPr>
                <w:sz w:val="20"/>
                <w:szCs w:val="20"/>
              </w:rPr>
              <w:t>Status Reports and Reports on Projects with Specific Reporting Requirements</w:t>
            </w:r>
          </w:p>
        </w:tc>
      </w:tr>
      <w:tr w:rsidR="00924706" w:rsidRPr="00520CAD" w14:paraId="74A3AA30" w14:textId="77777777" w:rsidTr="00924706">
        <w:tc>
          <w:tcPr>
            <w:tcW w:w="3114" w:type="dxa"/>
          </w:tcPr>
          <w:p w14:paraId="73A57847" w14:textId="77777777" w:rsidR="00924706" w:rsidRPr="00833789" w:rsidRDefault="00924706" w:rsidP="00924706">
            <w:pPr>
              <w:jc w:val="left"/>
              <w:rPr>
                <w:sz w:val="20"/>
                <w:szCs w:val="20"/>
              </w:rPr>
            </w:pPr>
            <w:r w:rsidRPr="00833789">
              <w:rPr>
                <w:sz w:val="20"/>
                <w:szCs w:val="20"/>
              </w:rPr>
              <w:t>UNEP/OzL.Pro/ExCom/91/12</w:t>
            </w:r>
          </w:p>
        </w:tc>
        <w:tc>
          <w:tcPr>
            <w:tcW w:w="6236" w:type="dxa"/>
          </w:tcPr>
          <w:p w14:paraId="2E0443A4" w14:textId="77777777" w:rsidR="00924706" w:rsidRPr="00833789" w:rsidRDefault="00924706" w:rsidP="00924706">
            <w:pPr>
              <w:jc w:val="left"/>
              <w:rPr>
                <w:sz w:val="20"/>
                <w:szCs w:val="20"/>
              </w:rPr>
            </w:pPr>
            <w:r w:rsidRPr="00833789">
              <w:rPr>
                <w:sz w:val="20"/>
                <w:szCs w:val="20"/>
              </w:rPr>
              <w:t>Consolidated Progress Report as of 31 December 2021</w:t>
            </w:r>
          </w:p>
        </w:tc>
      </w:tr>
      <w:tr w:rsidR="00924706" w:rsidRPr="00520CAD" w14:paraId="74AF02B8" w14:textId="77777777" w:rsidTr="00924706">
        <w:tc>
          <w:tcPr>
            <w:tcW w:w="3114" w:type="dxa"/>
          </w:tcPr>
          <w:p w14:paraId="45C4FBCF" w14:textId="77777777" w:rsidR="00924706" w:rsidRPr="00833789" w:rsidRDefault="00924706" w:rsidP="00924706">
            <w:pPr>
              <w:jc w:val="left"/>
              <w:rPr>
                <w:sz w:val="20"/>
                <w:szCs w:val="20"/>
              </w:rPr>
            </w:pPr>
            <w:r w:rsidRPr="00833789">
              <w:rPr>
                <w:sz w:val="20"/>
                <w:szCs w:val="20"/>
              </w:rPr>
              <w:t>UNEP/OzL.Pro/ExCom/91/63</w:t>
            </w:r>
          </w:p>
        </w:tc>
        <w:tc>
          <w:tcPr>
            <w:tcW w:w="6236" w:type="dxa"/>
          </w:tcPr>
          <w:p w14:paraId="30FCFE28" w14:textId="77777777" w:rsidR="00924706" w:rsidRPr="00833789" w:rsidRDefault="00924706" w:rsidP="00924706">
            <w:pPr>
              <w:jc w:val="left"/>
              <w:rPr>
                <w:sz w:val="20"/>
                <w:szCs w:val="20"/>
              </w:rPr>
            </w:pPr>
            <w:r w:rsidRPr="00833789">
              <w:rPr>
                <w:sz w:val="20"/>
                <w:szCs w:val="20"/>
              </w:rPr>
              <w:t>Criteria for Pilot Projects to Maintain and/or Enhance Energy Efficiency of Replacement Technologies and Equipment in the Context of HFC Phase-Down</w:t>
            </w:r>
          </w:p>
        </w:tc>
      </w:tr>
      <w:tr w:rsidR="00924706" w:rsidRPr="00520CAD" w14:paraId="28A35095" w14:textId="77777777" w:rsidTr="00924706">
        <w:tc>
          <w:tcPr>
            <w:tcW w:w="3114" w:type="dxa"/>
          </w:tcPr>
          <w:p w14:paraId="790843E7" w14:textId="77777777" w:rsidR="00924706" w:rsidRPr="00833789" w:rsidRDefault="00924706" w:rsidP="00924706">
            <w:pPr>
              <w:jc w:val="left"/>
              <w:rPr>
                <w:sz w:val="20"/>
                <w:szCs w:val="20"/>
              </w:rPr>
            </w:pPr>
            <w:r w:rsidRPr="00833789">
              <w:rPr>
                <w:sz w:val="20"/>
                <w:szCs w:val="20"/>
              </w:rPr>
              <w:t>MLF/IACM.2020/1/19</w:t>
            </w:r>
          </w:p>
        </w:tc>
        <w:tc>
          <w:tcPr>
            <w:tcW w:w="6236" w:type="dxa"/>
          </w:tcPr>
          <w:p w14:paraId="4D21E6E2" w14:textId="77777777" w:rsidR="00924706" w:rsidRPr="00833789" w:rsidRDefault="00924706" w:rsidP="00924706">
            <w:pPr>
              <w:jc w:val="left"/>
              <w:rPr>
                <w:sz w:val="20"/>
                <w:szCs w:val="20"/>
              </w:rPr>
            </w:pPr>
            <w:r w:rsidRPr="00833789">
              <w:rPr>
                <w:sz w:val="20"/>
                <w:szCs w:val="20"/>
              </w:rPr>
              <w:t>Guide for the Submission of Enabling Activities</w:t>
            </w:r>
          </w:p>
        </w:tc>
      </w:tr>
      <w:tr w:rsidR="00924706" w:rsidRPr="00520CAD" w14:paraId="75F95E19" w14:textId="77777777" w:rsidTr="00924706">
        <w:tc>
          <w:tcPr>
            <w:tcW w:w="3114" w:type="dxa"/>
          </w:tcPr>
          <w:p w14:paraId="1C572DDC" w14:textId="77777777" w:rsidR="00924706" w:rsidRPr="00833789" w:rsidRDefault="00924706" w:rsidP="00924706">
            <w:pPr>
              <w:jc w:val="left"/>
              <w:rPr>
                <w:sz w:val="20"/>
                <w:szCs w:val="20"/>
              </w:rPr>
            </w:pPr>
            <w:r w:rsidRPr="00833789">
              <w:rPr>
                <w:sz w:val="20"/>
                <w:szCs w:val="20"/>
              </w:rPr>
              <w:t>Final reports on enabling activities from 44 countries</w:t>
            </w:r>
          </w:p>
        </w:tc>
        <w:tc>
          <w:tcPr>
            <w:tcW w:w="6236" w:type="dxa"/>
          </w:tcPr>
          <w:p w14:paraId="57872092" w14:textId="77777777" w:rsidR="00924706" w:rsidRPr="00833789" w:rsidRDefault="00924706" w:rsidP="00924706">
            <w:pPr>
              <w:jc w:val="left"/>
              <w:rPr>
                <w:sz w:val="20"/>
                <w:szCs w:val="20"/>
              </w:rPr>
            </w:pPr>
            <w:r w:rsidRPr="00833789">
              <w:rPr>
                <w:sz w:val="20"/>
                <w:szCs w:val="20"/>
              </w:rPr>
              <w:t xml:space="preserve">Sample of final reports submitted by the implementing agencies to the </w:t>
            </w:r>
            <w:r w:rsidRPr="00A134FF">
              <w:rPr>
                <w:color w:val="000000"/>
              </w:rPr>
              <w:t xml:space="preserve">Multilateral Fund for the Implementation of the Montreal Protocol </w:t>
            </w:r>
            <w:r w:rsidRPr="00833789">
              <w:rPr>
                <w:sz w:val="20"/>
                <w:szCs w:val="20"/>
              </w:rPr>
              <w:t>Secretariat up to 31 December 2022</w:t>
            </w:r>
          </w:p>
        </w:tc>
      </w:tr>
    </w:tbl>
    <w:p w14:paraId="7A9BD5D9" w14:textId="77777777" w:rsidR="00924706" w:rsidRPr="00203791" w:rsidRDefault="00924706" w:rsidP="00924706"/>
    <w:p w14:paraId="4767CDE8" w14:textId="77777777" w:rsidR="00924706" w:rsidRDefault="00924706" w:rsidP="00924706">
      <w:pPr>
        <w:pStyle w:val="Heading1"/>
        <w:sectPr w:rsidR="00924706" w:rsidSect="00924706">
          <w:headerReference w:type="default" r:id="rId50"/>
          <w:footerReference w:type="even" r:id="rId51"/>
          <w:footerReference w:type="default" r:id="rId52"/>
          <w:pgSz w:w="12240" w:h="15840"/>
          <w:pgMar w:top="1440" w:right="1440" w:bottom="1440" w:left="1440" w:header="708" w:footer="708" w:gutter="0"/>
          <w:pgNumType w:start="1"/>
          <w:cols w:space="708"/>
          <w:docGrid w:linePitch="360"/>
        </w:sectPr>
      </w:pPr>
      <w:bookmarkStart w:id="146" w:name="_Toc131178214"/>
    </w:p>
    <w:p w14:paraId="745322A8" w14:textId="77777777" w:rsidR="00924706" w:rsidRPr="00A42AB6" w:rsidRDefault="00924706" w:rsidP="00A42AB6">
      <w:pPr>
        <w:pStyle w:val="Style2"/>
        <w:bidi/>
        <w:rPr>
          <w:lang w:bidi="ar-EG"/>
        </w:rPr>
      </w:pPr>
      <w:bookmarkStart w:id="147" w:name="_Toc134025897"/>
      <w:r w:rsidRPr="00A42AB6">
        <w:rPr>
          <w:lang w:bidi="ar-EG"/>
        </w:rPr>
        <w:t>Annex V</w:t>
      </w:r>
      <w:bookmarkEnd w:id="147"/>
    </w:p>
    <w:p w14:paraId="34657E05" w14:textId="77777777" w:rsidR="00924706" w:rsidRPr="00A42AB6" w:rsidRDefault="00924706" w:rsidP="00A42AB6">
      <w:pPr>
        <w:pStyle w:val="Style2"/>
        <w:bidi/>
        <w:rPr>
          <w:lang w:bidi="ar-EG"/>
        </w:rPr>
      </w:pPr>
      <w:bookmarkStart w:id="148" w:name="_Toc134025898"/>
      <w:r w:rsidRPr="00A42AB6">
        <w:rPr>
          <w:lang w:bidi="ar-EG"/>
        </w:rPr>
        <w:t>SUMMARY OF MAIN FOLLOW-UP ACTIONS FROM ENABLING ACTIVITIES SUPPORTED BY UNEP</w:t>
      </w:r>
      <w:bookmarkEnd w:id="146"/>
      <w:bookmarkEnd w:id="148"/>
    </w:p>
    <w:p w14:paraId="34A04A60" w14:textId="77777777" w:rsidR="00924706" w:rsidRPr="00203791" w:rsidRDefault="00924706" w:rsidP="00924706">
      <w:pPr>
        <w:pStyle w:val="ListParagraph"/>
        <w:numPr>
          <w:ilvl w:val="0"/>
          <w:numId w:val="35"/>
        </w:numPr>
        <w:spacing w:after="120"/>
        <w:contextualSpacing w:val="0"/>
      </w:pPr>
      <w:r w:rsidRPr="00203791">
        <w:t>Follow-up on the K</w:t>
      </w:r>
      <w:r>
        <w:t xml:space="preserve">igali </w:t>
      </w:r>
      <w:r w:rsidRPr="00203791">
        <w:t>A</w:t>
      </w:r>
      <w:r>
        <w:t>mendment</w:t>
      </w:r>
      <w:r w:rsidRPr="00203791">
        <w:t xml:space="preserve"> ratification (for countries that did not reach ratification within the project</w:t>
      </w:r>
      <w:r>
        <w:t xml:space="preserve"> involving enabling activities</w:t>
      </w:r>
      <w:r w:rsidRPr="00203791">
        <w:t>)</w:t>
      </w:r>
    </w:p>
    <w:p w14:paraId="04522670" w14:textId="77777777" w:rsidR="00924706" w:rsidRPr="00203791" w:rsidRDefault="00924706" w:rsidP="00924706">
      <w:pPr>
        <w:pStyle w:val="ListParagraph"/>
        <w:numPr>
          <w:ilvl w:val="0"/>
          <w:numId w:val="35"/>
        </w:numPr>
        <w:spacing w:after="120"/>
        <w:contextualSpacing w:val="0"/>
      </w:pPr>
      <w:r w:rsidRPr="00203791">
        <w:t>Follow-up on the signing and promulgation of new legislation (for countries that completed only draft legislation with the project</w:t>
      </w:r>
      <w:r>
        <w:t xml:space="preserve"> involving enabling activities</w:t>
      </w:r>
      <w:r w:rsidRPr="00203791">
        <w:t>)</w:t>
      </w:r>
    </w:p>
    <w:p w14:paraId="5E9936D5" w14:textId="77777777" w:rsidR="00924706" w:rsidRPr="00203791" w:rsidRDefault="00924706" w:rsidP="00924706">
      <w:pPr>
        <w:pStyle w:val="ListParagraph"/>
        <w:numPr>
          <w:ilvl w:val="0"/>
          <w:numId w:val="35"/>
        </w:numPr>
        <w:spacing w:after="120"/>
        <w:contextualSpacing w:val="0"/>
      </w:pPr>
      <w:r w:rsidRPr="00203791">
        <w:t xml:space="preserve">Implementation of agreed recommendations in the Country Assessment Report (for countries that produced </w:t>
      </w:r>
      <w:r>
        <w:t>it)</w:t>
      </w:r>
    </w:p>
    <w:p w14:paraId="36D9604C" w14:textId="77777777" w:rsidR="00924706" w:rsidRPr="00203791" w:rsidRDefault="00924706" w:rsidP="00924706">
      <w:pPr>
        <w:pStyle w:val="ListParagraph"/>
        <w:numPr>
          <w:ilvl w:val="0"/>
          <w:numId w:val="35"/>
        </w:numPr>
        <w:spacing w:after="120"/>
        <w:contextualSpacing w:val="0"/>
      </w:pPr>
      <w:r w:rsidRPr="00203791">
        <w:t xml:space="preserve">Additional staffing of the </w:t>
      </w:r>
      <w:r>
        <w:t>national ozone units (</w:t>
      </w:r>
      <w:r w:rsidRPr="00203791">
        <w:t>NOU</w:t>
      </w:r>
      <w:r>
        <w:t>s)</w:t>
      </w:r>
      <w:r w:rsidRPr="00203791">
        <w:t xml:space="preserve"> to perform the additional day-to-day tasks for the K</w:t>
      </w:r>
      <w:r>
        <w:t xml:space="preserve">igali </w:t>
      </w:r>
      <w:r w:rsidRPr="00203791">
        <w:t>A</w:t>
      </w:r>
      <w:r>
        <w:t>mendment</w:t>
      </w:r>
      <w:r w:rsidRPr="00203791">
        <w:t xml:space="preserve"> implementation</w:t>
      </w:r>
    </w:p>
    <w:p w14:paraId="4C50120F" w14:textId="77777777" w:rsidR="00924706" w:rsidRPr="00203791" w:rsidRDefault="00924706" w:rsidP="00924706">
      <w:pPr>
        <w:pStyle w:val="ListParagraph"/>
        <w:numPr>
          <w:ilvl w:val="0"/>
          <w:numId w:val="35"/>
        </w:numPr>
        <w:spacing w:after="120"/>
        <w:contextualSpacing w:val="0"/>
      </w:pPr>
      <w:r w:rsidRPr="00203791">
        <w:t xml:space="preserve">Reactivate the National Taskforce </w:t>
      </w:r>
      <w:r>
        <w:t xml:space="preserve">on Ozone-Depleting Substances </w:t>
      </w:r>
      <w:r w:rsidRPr="00203791">
        <w:t>and redefine its members and role to better prepare the country to implement the K</w:t>
      </w:r>
      <w:r>
        <w:t xml:space="preserve">igali </w:t>
      </w:r>
      <w:r w:rsidRPr="00203791">
        <w:t>A</w:t>
      </w:r>
      <w:r>
        <w:t>mendment</w:t>
      </w:r>
    </w:p>
    <w:p w14:paraId="36D1AA1C" w14:textId="77777777" w:rsidR="00924706" w:rsidRPr="00203791" w:rsidRDefault="00924706" w:rsidP="00924706">
      <w:pPr>
        <w:pStyle w:val="ListParagraph"/>
        <w:numPr>
          <w:ilvl w:val="0"/>
          <w:numId w:val="35"/>
        </w:numPr>
        <w:spacing w:after="120"/>
        <w:contextualSpacing w:val="0"/>
      </w:pPr>
      <w:r w:rsidRPr="00203791">
        <w:t>Work with UNEP to update the national HFC Outlook model to include new HFC data input</w:t>
      </w:r>
    </w:p>
    <w:p w14:paraId="2477B3CA" w14:textId="77777777" w:rsidR="00924706" w:rsidRPr="00203791" w:rsidRDefault="00924706" w:rsidP="00924706">
      <w:pPr>
        <w:pStyle w:val="ListParagraph"/>
        <w:numPr>
          <w:ilvl w:val="0"/>
          <w:numId w:val="35"/>
        </w:numPr>
        <w:spacing w:after="120"/>
        <w:contextualSpacing w:val="0"/>
      </w:pPr>
      <w:r w:rsidRPr="00203791">
        <w:t>Periodically reconcile import data of controlled substances between the NOU</w:t>
      </w:r>
      <w:r>
        <w:t>s</w:t>
      </w:r>
      <w:r w:rsidRPr="00203791">
        <w:t xml:space="preserve"> and the customs</w:t>
      </w:r>
      <w:r>
        <w:t>,</w:t>
      </w:r>
      <w:r w:rsidRPr="00203791">
        <w:t xml:space="preserve"> e.g., on a quarterly basis</w:t>
      </w:r>
      <w:r>
        <w:t>,</w:t>
      </w:r>
      <w:r w:rsidRPr="00203791">
        <w:t xml:space="preserve"> to ensure accurate HFC data reporting</w:t>
      </w:r>
    </w:p>
    <w:p w14:paraId="1F390807" w14:textId="77777777" w:rsidR="00924706" w:rsidRPr="00203791" w:rsidRDefault="00924706" w:rsidP="00924706">
      <w:pPr>
        <w:pStyle w:val="ListParagraph"/>
        <w:numPr>
          <w:ilvl w:val="0"/>
          <w:numId w:val="35"/>
        </w:numPr>
        <w:spacing w:after="120"/>
        <w:contextualSpacing w:val="0"/>
      </w:pPr>
      <w:r w:rsidRPr="00203791">
        <w:t>Refine the quota allocation methodology and criteria for future enforcement</w:t>
      </w:r>
    </w:p>
    <w:p w14:paraId="69F5BE7F" w14:textId="77777777" w:rsidR="00924706" w:rsidRPr="00203791" w:rsidRDefault="00924706" w:rsidP="00924706">
      <w:pPr>
        <w:pStyle w:val="ListParagraph"/>
        <w:numPr>
          <w:ilvl w:val="0"/>
          <w:numId w:val="35"/>
        </w:numPr>
        <w:spacing w:after="120"/>
        <w:contextualSpacing w:val="0"/>
      </w:pPr>
      <w:r w:rsidRPr="00203791">
        <w:t xml:space="preserve">Prepare for the implementation of the </w:t>
      </w:r>
      <w:r>
        <w:t>World Customs Organization’s harmonized system</w:t>
      </w:r>
      <w:r w:rsidRPr="00203791">
        <w:t xml:space="preserve"> code</w:t>
      </w:r>
      <w:r>
        <w:t>s</w:t>
      </w:r>
    </w:p>
    <w:p w14:paraId="1399F2B2" w14:textId="77777777" w:rsidR="00924706" w:rsidRPr="00203791" w:rsidRDefault="00924706" w:rsidP="00924706">
      <w:pPr>
        <w:pStyle w:val="ListParagraph"/>
        <w:numPr>
          <w:ilvl w:val="0"/>
          <w:numId w:val="35"/>
        </w:numPr>
        <w:spacing w:after="120"/>
        <w:contextualSpacing w:val="0"/>
      </w:pPr>
      <w:r w:rsidRPr="00203791">
        <w:t>Develop standards on the use, transportation, and storage of flammable refrigerants</w:t>
      </w:r>
    </w:p>
    <w:p w14:paraId="14004100" w14:textId="77777777" w:rsidR="00924706" w:rsidRPr="00203791" w:rsidRDefault="00924706" w:rsidP="00924706">
      <w:pPr>
        <w:pStyle w:val="ListParagraph"/>
        <w:numPr>
          <w:ilvl w:val="0"/>
          <w:numId w:val="35"/>
        </w:numPr>
        <w:spacing w:after="120"/>
        <w:contextualSpacing w:val="0"/>
      </w:pPr>
      <w:r w:rsidRPr="00203791">
        <w:t>Explore f</w:t>
      </w:r>
      <w:r>
        <w:t>eas</w:t>
      </w:r>
      <w:r w:rsidRPr="00203791">
        <w:t xml:space="preserve">ibility of introducing early disincentives/restrictions for the import of equipment relying on HFCs </w:t>
      </w:r>
      <w:r>
        <w:t xml:space="preserve">with </w:t>
      </w:r>
      <w:r w:rsidRPr="00203791">
        <w:t>high</w:t>
      </w:r>
      <w:r>
        <w:t xml:space="preserve"> global-warming potential (</w:t>
      </w:r>
      <w:r w:rsidRPr="00203791">
        <w:t>GWP</w:t>
      </w:r>
      <w:r>
        <w:t>)</w:t>
      </w:r>
      <w:r w:rsidRPr="00203791">
        <w:t xml:space="preserve"> (e.g., HFC-134a and R-410A)</w:t>
      </w:r>
    </w:p>
    <w:p w14:paraId="68CA6887" w14:textId="77777777" w:rsidR="00924706" w:rsidRPr="00203791" w:rsidRDefault="00924706" w:rsidP="00924706">
      <w:pPr>
        <w:pStyle w:val="ListParagraph"/>
        <w:numPr>
          <w:ilvl w:val="0"/>
          <w:numId w:val="35"/>
        </w:numPr>
        <w:spacing w:after="120"/>
        <w:contextualSpacing w:val="0"/>
      </w:pPr>
      <w:r w:rsidRPr="00203791">
        <w:t xml:space="preserve">In cooperation with government stakeholders establish criteria for </w:t>
      </w:r>
      <w:r>
        <w:t>the refrigeration and air</w:t>
      </w:r>
      <w:r>
        <w:noBreakHyphen/>
        <w:t>conditioning (</w:t>
      </w:r>
      <w:r w:rsidRPr="00203791">
        <w:t>RAC</w:t>
      </w:r>
      <w:r>
        <w:t>)</w:t>
      </w:r>
      <w:r w:rsidRPr="00203791">
        <w:t xml:space="preserve"> servicing </w:t>
      </w:r>
      <w:r>
        <w:t>enterprises</w:t>
      </w:r>
      <w:r w:rsidRPr="00203791">
        <w:t xml:space="preserve"> to require approval from the NOU</w:t>
      </w:r>
      <w:r>
        <w:t>s</w:t>
      </w:r>
      <w:r w:rsidRPr="00203791">
        <w:t xml:space="preserve"> for operations in RAC servicing</w:t>
      </w:r>
    </w:p>
    <w:p w14:paraId="3818E07B" w14:textId="77777777" w:rsidR="00924706" w:rsidRPr="00203791" w:rsidRDefault="00924706" w:rsidP="00924706">
      <w:pPr>
        <w:pStyle w:val="ListParagraph"/>
        <w:numPr>
          <w:ilvl w:val="0"/>
          <w:numId w:val="36"/>
        </w:numPr>
        <w:spacing w:after="120"/>
        <w:contextualSpacing w:val="0"/>
      </w:pPr>
      <w:r w:rsidRPr="00203791">
        <w:t>Expand the mandatory labelling of RAC appliances to include information about the climate friendliness of refrigerants in use</w:t>
      </w:r>
    </w:p>
    <w:p w14:paraId="2D689591" w14:textId="77777777" w:rsidR="00924706" w:rsidRPr="00203791" w:rsidRDefault="00924706" w:rsidP="00924706">
      <w:pPr>
        <w:pStyle w:val="ListParagraph"/>
        <w:numPr>
          <w:ilvl w:val="0"/>
          <w:numId w:val="36"/>
        </w:numPr>
        <w:spacing w:after="120"/>
        <w:contextualSpacing w:val="0"/>
      </w:pPr>
      <w:r w:rsidRPr="00203791">
        <w:t>Continue to implement market inspection of refrigerants in the domestic market</w:t>
      </w:r>
    </w:p>
    <w:p w14:paraId="203EAF13" w14:textId="77777777" w:rsidR="00924706" w:rsidRPr="00203791" w:rsidRDefault="00924706" w:rsidP="00924706">
      <w:pPr>
        <w:pStyle w:val="ListParagraph"/>
        <w:numPr>
          <w:ilvl w:val="0"/>
          <w:numId w:val="36"/>
        </w:numPr>
        <w:spacing w:after="120"/>
        <w:contextualSpacing w:val="0"/>
      </w:pPr>
      <w:r w:rsidRPr="00203791">
        <w:t xml:space="preserve">Additional training for </w:t>
      </w:r>
      <w:r>
        <w:t>enterprises</w:t>
      </w:r>
      <w:r w:rsidRPr="00203791">
        <w:t xml:space="preserve"> who are applying for import quota and permits for HFC refrigerant and HFC-based equipment </w:t>
      </w:r>
    </w:p>
    <w:p w14:paraId="1FCF25C0" w14:textId="77777777" w:rsidR="00924706" w:rsidRPr="00203791" w:rsidRDefault="00924706" w:rsidP="00924706">
      <w:pPr>
        <w:pStyle w:val="ListParagraph"/>
        <w:numPr>
          <w:ilvl w:val="0"/>
          <w:numId w:val="36"/>
        </w:numPr>
        <w:spacing w:after="120"/>
        <w:contextualSpacing w:val="0"/>
      </w:pPr>
      <w:r w:rsidRPr="00203791">
        <w:t>Plan for outreach to all importers to be aware of the new document on HFC management and how to appropriately declare the information in the application for a license</w:t>
      </w:r>
    </w:p>
    <w:p w14:paraId="68E7F2EA" w14:textId="77777777" w:rsidR="00924706" w:rsidRPr="00203791" w:rsidRDefault="00924706" w:rsidP="00924706">
      <w:pPr>
        <w:pStyle w:val="ListParagraph"/>
        <w:numPr>
          <w:ilvl w:val="0"/>
          <w:numId w:val="36"/>
        </w:numPr>
        <w:spacing w:after="120"/>
        <w:contextualSpacing w:val="0"/>
      </w:pPr>
      <w:r w:rsidRPr="00203791">
        <w:t>Further training of the customs and enforcement officers on the mandatory licensing system, identification of refrigerants, and enforcement of permits</w:t>
      </w:r>
    </w:p>
    <w:p w14:paraId="255EF5BE" w14:textId="77777777" w:rsidR="00924706" w:rsidRPr="00203791" w:rsidRDefault="00924706" w:rsidP="00924706">
      <w:pPr>
        <w:pStyle w:val="ListParagraph"/>
        <w:numPr>
          <w:ilvl w:val="0"/>
          <w:numId w:val="36"/>
        </w:numPr>
        <w:spacing w:after="120"/>
        <w:contextualSpacing w:val="0"/>
      </w:pPr>
      <w:r w:rsidRPr="00203791">
        <w:t xml:space="preserve">Further training of RAC technicians on best practices in use of flammable HFC alternatives and related safety practices and include the </w:t>
      </w:r>
      <w:r>
        <w:t>mobile air-conditioning</w:t>
      </w:r>
      <w:r w:rsidRPr="00203791">
        <w:t xml:space="preserve"> servicing sector in the training programme</w:t>
      </w:r>
    </w:p>
    <w:p w14:paraId="470641BB" w14:textId="77777777" w:rsidR="00924706" w:rsidRPr="00203791" w:rsidRDefault="00924706" w:rsidP="00924706">
      <w:pPr>
        <w:pStyle w:val="ListParagraph"/>
        <w:numPr>
          <w:ilvl w:val="0"/>
          <w:numId w:val="36"/>
        </w:numPr>
        <w:spacing w:after="120"/>
        <w:contextualSpacing w:val="0"/>
      </w:pPr>
      <w:r w:rsidRPr="00203791">
        <w:t>Complete the work on the national RAC training curriculum and fully implement the certification for RAC technicians including the development of a Recognition of Prior Learning system</w:t>
      </w:r>
    </w:p>
    <w:p w14:paraId="56147641" w14:textId="77777777" w:rsidR="00924706" w:rsidRPr="00203791" w:rsidRDefault="00924706" w:rsidP="00924706">
      <w:pPr>
        <w:pStyle w:val="ListParagraph"/>
        <w:numPr>
          <w:ilvl w:val="0"/>
          <w:numId w:val="36"/>
        </w:numPr>
        <w:spacing w:after="120"/>
        <w:contextualSpacing w:val="0"/>
      </w:pPr>
      <w:r w:rsidRPr="00203791">
        <w:t xml:space="preserve">Strengthen the regulation of the servicing sector by introducing </w:t>
      </w:r>
      <w:r>
        <w:t>standard operating procedures</w:t>
      </w:r>
      <w:r w:rsidRPr="00203791">
        <w:t>, registration, and competency requirements and other provisions</w:t>
      </w:r>
    </w:p>
    <w:p w14:paraId="6A0974DA" w14:textId="77777777" w:rsidR="00924706" w:rsidRPr="00203791" w:rsidRDefault="00924706" w:rsidP="00924706">
      <w:pPr>
        <w:pStyle w:val="ListParagraph"/>
        <w:numPr>
          <w:ilvl w:val="0"/>
          <w:numId w:val="36"/>
        </w:numPr>
        <w:spacing w:after="120"/>
        <w:contextualSpacing w:val="0"/>
      </w:pPr>
      <w:r w:rsidRPr="00203791">
        <w:t>Introduce mechanisms to support workshops to purchase the tools and refrigerant recovery units to handle low-GWP and energy-efficient RAC technologies</w:t>
      </w:r>
    </w:p>
    <w:p w14:paraId="07D4B5DA" w14:textId="77777777" w:rsidR="00924706" w:rsidRPr="00203791" w:rsidRDefault="00924706" w:rsidP="00924706">
      <w:pPr>
        <w:pStyle w:val="ListParagraph"/>
        <w:numPr>
          <w:ilvl w:val="0"/>
          <w:numId w:val="36"/>
        </w:numPr>
        <w:spacing w:after="120"/>
        <w:contextualSpacing w:val="0"/>
      </w:pPr>
      <w:r w:rsidRPr="00203791">
        <w:t xml:space="preserve">Encouraging more RAC sector workshops/ servicing </w:t>
      </w:r>
      <w:r>
        <w:t>enterprises</w:t>
      </w:r>
      <w:r w:rsidRPr="00203791">
        <w:t xml:space="preserve"> to join RAC association</w:t>
      </w:r>
      <w:r>
        <w:t>s</w:t>
      </w:r>
      <w:r w:rsidRPr="00203791">
        <w:t xml:space="preserve"> to ensure that they get all relevant information and reach out to capacity-building activities </w:t>
      </w:r>
    </w:p>
    <w:p w14:paraId="065119D5" w14:textId="77777777" w:rsidR="00924706" w:rsidRPr="00203791" w:rsidRDefault="00924706" w:rsidP="00924706">
      <w:pPr>
        <w:pStyle w:val="ListParagraph"/>
        <w:numPr>
          <w:ilvl w:val="0"/>
          <w:numId w:val="36"/>
        </w:numPr>
        <w:spacing w:after="120"/>
        <w:contextualSpacing w:val="0"/>
      </w:pPr>
      <w:r w:rsidRPr="00203791">
        <w:t>Strengthen the interaction of national educational institutions with the NOU and the Refrigeration Associations for work on various aspects of the implementation of the Kigali Amendment related to the RAC servicing sector</w:t>
      </w:r>
    </w:p>
    <w:p w14:paraId="7058A53E" w14:textId="77777777" w:rsidR="00924706" w:rsidRPr="00203791" w:rsidRDefault="00924706" w:rsidP="00924706">
      <w:pPr>
        <w:pStyle w:val="ListParagraph"/>
        <w:numPr>
          <w:ilvl w:val="0"/>
          <w:numId w:val="36"/>
        </w:numPr>
        <w:spacing w:after="120"/>
        <w:contextualSpacing w:val="0"/>
      </w:pPr>
      <w:r w:rsidRPr="00203791">
        <w:t>Continue actions for ensuring availability of propane as a refrigerant in the national market</w:t>
      </w:r>
    </w:p>
    <w:p w14:paraId="13C82374" w14:textId="77777777" w:rsidR="00924706" w:rsidRPr="00203791" w:rsidRDefault="00924706" w:rsidP="00924706">
      <w:pPr>
        <w:pStyle w:val="ListParagraph"/>
        <w:numPr>
          <w:ilvl w:val="0"/>
          <w:numId w:val="36"/>
        </w:numPr>
        <w:spacing w:after="120"/>
        <w:contextualSpacing w:val="0"/>
      </w:pPr>
      <w:r w:rsidRPr="00203791">
        <w:t xml:space="preserve">Develop and implement national standards for energy labelling or Minimum Energy Performance Standards for RAC equipment </w:t>
      </w:r>
    </w:p>
    <w:p w14:paraId="0004CA39" w14:textId="77777777" w:rsidR="00924706" w:rsidRPr="00203791" w:rsidRDefault="00924706" w:rsidP="00924706">
      <w:pPr>
        <w:pStyle w:val="ListParagraph"/>
        <w:numPr>
          <w:ilvl w:val="0"/>
          <w:numId w:val="36"/>
        </w:numPr>
        <w:spacing w:after="120"/>
        <w:contextualSpacing w:val="0"/>
      </w:pPr>
      <w:r w:rsidRPr="00203791">
        <w:t xml:space="preserve">Advocate for the institutionalization of specific </w:t>
      </w:r>
      <w:r>
        <w:t>energy efficiency</w:t>
      </w:r>
      <w:r w:rsidRPr="00203791">
        <w:t xml:space="preserve"> national standards for RAC appliances in line with best international practices</w:t>
      </w:r>
    </w:p>
    <w:p w14:paraId="52CE9F35" w14:textId="77777777" w:rsidR="00924706" w:rsidRPr="00203791" w:rsidRDefault="00924706" w:rsidP="00924706">
      <w:pPr>
        <w:pStyle w:val="ListParagraph"/>
        <w:numPr>
          <w:ilvl w:val="0"/>
          <w:numId w:val="36"/>
        </w:numPr>
        <w:spacing w:after="120"/>
        <w:contextualSpacing w:val="0"/>
      </w:pPr>
      <w:r w:rsidRPr="00203791">
        <w:t>Update public procurement guidelines to include requirements on the GWP and energy</w:t>
      </w:r>
      <w:r>
        <w:t xml:space="preserve"> </w:t>
      </w:r>
      <w:r w:rsidRPr="00203791">
        <w:t>efficiency of RAC equipment</w:t>
      </w:r>
    </w:p>
    <w:p w14:paraId="5BBE9E6D" w14:textId="77777777" w:rsidR="00924706" w:rsidRPr="00203791" w:rsidRDefault="00924706" w:rsidP="00924706">
      <w:pPr>
        <w:pStyle w:val="ListParagraph"/>
        <w:numPr>
          <w:ilvl w:val="0"/>
          <w:numId w:val="36"/>
        </w:numPr>
        <w:spacing w:after="120"/>
        <w:contextualSpacing w:val="0"/>
      </w:pPr>
      <w:r w:rsidRPr="00203791">
        <w:t>Continue using OzonAction publications/tools to support the implementation of different activities under the Kigali Amendment</w:t>
      </w:r>
    </w:p>
    <w:p w14:paraId="3AD0B20F" w14:textId="77777777" w:rsidR="00924706" w:rsidRPr="00203791" w:rsidRDefault="00924706" w:rsidP="00924706"/>
    <w:p w14:paraId="734BC9F4" w14:textId="77777777" w:rsidR="00924706" w:rsidRDefault="00924706" w:rsidP="00924706">
      <w:pPr>
        <w:jc w:val="center"/>
        <w:sectPr w:rsidR="00924706" w:rsidSect="008F4029">
          <w:headerReference w:type="even" r:id="rId53"/>
          <w:headerReference w:type="default" r:id="rId54"/>
          <w:footerReference w:type="even" r:id="rId55"/>
          <w:footerReference w:type="default" r:id="rId56"/>
          <w:pgSz w:w="12240" w:h="15840"/>
          <w:pgMar w:top="1440" w:right="1440" w:bottom="1440" w:left="1440" w:header="708" w:footer="708" w:gutter="0"/>
          <w:pgNumType w:start="1"/>
          <w:cols w:space="708"/>
          <w:docGrid w:linePitch="360"/>
        </w:sectPr>
      </w:pPr>
    </w:p>
    <w:p w14:paraId="3D8F940C" w14:textId="77777777" w:rsidR="00924706" w:rsidRPr="00A42AB6" w:rsidRDefault="00924706" w:rsidP="00A42AB6">
      <w:pPr>
        <w:pStyle w:val="Style2"/>
        <w:bidi/>
        <w:rPr>
          <w:lang w:bidi="ar-EG"/>
        </w:rPr>
      </w:pPr>
      <w:bookmarkStart w:id="149" w:name="_Toc134025899"/>
      <w:bookmarkStart w:id="150" w:name="_Toc131178215"/>
      <w:r w:rsidRPr="00A42AB6">
        <w:rPr>
          <w:lang w:bidi="ar-EG"/>
        </w:rPr>
        <w:t>Annex VI</w:t>
      </w:r>
      <w:bookmarkEnd w:id="149"/>
    </w:p>
    <w:p w14:paraId="482F5452" w14:textId="77777777" w:rsidR="00924706" w:rsidRPr="00A42AB6" w:rsidRDefault="00924706" w:rsidP="00A42AB6">
      <w:pPr>
        <w:pStyle w:val="Style2"/>
        <w:bidi/>
        <w:rPr>
          <w:lang w:bidi="ar-EG"/>
        </w:rPr>
      </w:pPr>
      <w:bookmarkStart w:id="151" w:name="_Toc134025900"/>
      <w:r w:rsidRPr="00A42AB6">
        <w:rPr>
          <w:lang w:bidi="ar-EG"/>
        </w:rPr>
        <w:t>SUMMARY FACT SHEET ON THE RESULTS</w:t>
      </w:r>
      <w:r w:rsidRPr="00A42AB6" w:rsidDel="00BA5D44">
        <w:rPr>
          <w:lang w:bidi="ar-EG"/>
        </w:rPr>
        <w:t xml:space="preserve"> </w:t>
      </w:r>
      <w:r w:rsidRPr="00A42AB6">
        <w:rPr>
          <w:lang w:bidi="ar-EG"/>
        </w:rPr>
        <w:t>OF ENABLING ACTIVITIES</w:t>
      </w:r>
      <w:bookmarkEnd w:id="150"/>
      <w:bookmarkEnd w:id="151"/>
    </w:p>
    <w:p w14:paraId="5AC29DF6" w14:textId="77777777" w:rsidR="00924706" w:rsidRPr="00203791" w:rsidRDefault="00924706" w:rsidP="00924706">
      <w:pPr>
        <w:pStyle w:val="Heading1"/>
      </w:pPr>
      <w:r w:rsidRPr="00203791">
        <w:t>This fact</w:t>
      </w:r>
      <w:r>
        <w:t xml:space="preserve"> </w:t>
      </w:r>
      <w:r w:rsidRPr="00203791">
        <w:t>sheet presents essential results of the desk study for the evaluation of enabling activities for HFC phase</w:t>
      </w:r>
      <w:r>
        <w:noBreakHyphen/>
      </w:r>
      <w:r w:rsidRPr="00203791">
        <w:t xml:space="preserve">down that covers the </w:t>
      </w:r>
      <w:r>
        <w:t>enabling activities</w:t>
      </w:r>
      <w:r w:rsidRPr="00203791">
        <w:t xml:space="preserve"> implemented from 1 December 2017 until 31</w:t>
      </w:r>
      <w:r>
        <w:t> </w:t>
      </w:r>
      <w:r w:rsidRPr="00203791">
        <w:t>December</w:t>
      </w:r>
      <w:r>
        <w:t> </w:t>
      </w:r>
      <w:r w:rsidRPr="00203791">
        <w:t>2022. The study is based on review and analysis of final reports from 44 selected project</w:t>
      </w:r>
      <w:r>
        <w:t>s involving enabling activities</w:t>
      </w:r>
      <w:r w:rsidRPr="00203791">
        <w:t xml:space="preserve"> as a representative sample of large and small countries in all regions, countries with early and more recently approved projects</w:t>
      </w:r>
      <w:r>
        <w:t xml:space="preserve"> involving enabling activities</w:t>
      </w:r>
      <w:r w:rsidRPr="00203791">
        <w:t>, countries of diverse status of ratification, as well as</w:t>
      </w:r>
      <w:r>
        <w:t xml:space="preserve"> low-volume-consuming</w:t>
      </w:r>
      <w:r w:rsidRPr="00203791">
        <w:t xml:space="preserve"> </w:t>
      </w:r>
      <w:r>
        <w:t>(</w:t>
      </w:r>
      <w:r w:rsidRPr="00203791">
        <w:t>LVC</w:t>
      </w:r>
      <w:r>
        <w:t>)</w:t>
      </w:r>
      <w:r w:rsidRPr="00203791">
        <w:t xml:space="preserve"> and non-LVC countries supported by different </w:t>
      </w:r>
      <w:r>
        <w:t>i</w:t>
      </w:r>
      <w:r w:rsidRPr="00203791">
        <w:t xml:space="preserve">mplementing </w:t>
      </w:r>
      <w:r>
        <w:t>a</w:t>
      </w:r>
      <w:r w:rsidRPr="00203791">
        <w:t>gencies.</w:t>
      </w:r>
    </w:p>
    <w:p w14:paraId="7732CDD7" w14:textId="77777777" w:rsidR="00924706" w:rsidRPr="00203791" w:rsidRDefault="00924706" w:rsidP="00924706">
      <w:pPr>
        <w:rPr>
          <w:b/>
          <w:bCs/>
        </w:rPr>
      </w:pPr>
      <w:r>
        <w:rPr>
          <w:b/>
          <w:bCs/>
        </w:rPr>
        <w:t xml:space="preserve">Table 1. </w:t>
      </w:r>
      <w:r w:rsidRPr="00203791">
        <w:rPr>
          <w:b/>
          <w:bCs/>
        </w:rPr>
        <w:t xml:space="preserve">Portfolio of </w:t>
      </w:r>
      <w:r>
        <w:rPr>
          <w:b/>
          <w:bCs/>
        </w:rPr>
        <w:t xml:space="preserve">enabling activities </w:t>
      </w:r>
    </w:p>
    <w:tbl>
      <w:tblPr>
        <w:tblStyle w:val="TableGrid"/>
        <w:tblW w:w="5000" w:type="pct"/>
        <w:tblLook w:val="04A0" w:firstRow="1" w:lastRow="0" w:firstColumn="1" w:lastColumn="0" w:noHBand="0" w:noVBand="1"/>
      </w:tblPr>
      <w:tblGrid>
        <w:gridCol w:w="6061"/>
        <w:gridCol w:w="3289"/>
      </w:tblGrid>
      <w:tr w:rsidR="00924706" w:rsidRPr="00520CAD" w14:paraId="1044699E" w14:textId="77777777" w:rsidTr="00924706">
        <w:tc>
          <w:tcPr>
            <w:tcW w:w="3241" w:type="pct"/>
          </w:tcPr>
          <w:p w14:paraId="730FAB63" w14:textId="77777777" w:rsidR="00924706" w:rsidRPr="00833789" w:rsidRDefault="00924706" w:rsidP="00924706">
            <w:pPr>
              <w:rPr>
                <w:sz w:val="20"/>
                <w:szCs w:val="20"/>
              </w:rPr>
            </w:pPr>
            <w:r w:rsidRPr="00833789">
              <w:rPr>
                <w:sz w:val="20"/>
                <w:szCs w:val="20"/>
              </w:rPr>
              <w:t xml:space="preserve">Total number of </w:t>
            </w:r>
            <w:r>
              <w:rPr>
                <w:sz w:val="20"/>
                <w:szCs w:val="20"/>
              </w:rPr>
              <w:t xml:space="preserve">recipient countries for </w:t>
            </w:r>
            <w:r w:rsidRPr="00833789">
              <w:rPr>
                <w:sz w:val="20"/>
                <w:szCs w:val="20"/>
              </w:rPr>
              <w:t>enabling activities</w:t>
            </w:r>
            <w:r>
              <w:rPr>
                <w:sz w:val="20"/>
                <w:szCs w:val="20"/>
              </w:rPr>
              <w:t xml:space="preserve"> funding</w:t>
            </w:r>
          </w:p>
        </w:tc>
        <w:tc>
          <w:tcPr>
            <w:tcW w:w="1759" w:type="pct"/>
          </w:tcPr>
          <w:p w14:paraId="3B2EDF97" w14:textId="77777777" w:rsidR="00924706" w:rsidRPr="00833789" w:rsidRDefault="00924706" w:rsidP="00924706">
            <w:pPr>
              <w:jc w:val="center"/>
              <w:rPr>
                <w:sz w:val="20"/>
                <w:szCs w:val="20"/>
              </w:rPr>
            </w:pPr>
            <w:r w:rsidRPr="00833789">
              <w:rPr>
                <w:sz w:val="20"/>
                <w:szCs w:val="20"/>
              </w:rPr>
              <w:t>138</w:t>
            </w:r>
          </w:p>
        </w:tc>
      </w:tr>
      <w:tr w:rsidR="00924706" w:rsidRPr="00520CAD" w14:paraId="2788C9BD" w14:textId="77777777" w:rsidTr="00924706">
        <w:tc>
          <w:tcPr>
            <w:tcW w:w="3241" w:type="pct"/>
          </w:tcPr>
          <w:p w14:paraId="2B9489FF" w14:textId="77777777" w:rsidR="00924706" w:rsidRPr="00833789" w:rsidRDefault="00924706" w:rsidP="00924706">
            <w:pPr>
              <w:rPr>
                <w:sz w:val="20"/>
                <w:szCs w:val="20"/>
              </w:rPr>
            </w:pPr>
            <w:r w:rsidRPr="00833789">
              <w:rPr>
                <w:sz w:val="20"/>
                <w:szCs w:val="20"/>
              </w:rPr>
              <w:t>Total funds approved for enabling activities</w:t>
            </w:r>
          </w:p>
        </w:tc>
        <w:tc>
          <w:tcPr>
            <w:tcW w:w="1759" w:type="pct"/>
          </w:tcPr>
          <w:p w14:paraId="7C7ECCEE" w14:textId="77777777" w:rsidR="00924706" w:rsidRPr="00F86A05" w:rsidRDefault="00924706" w:rsidP="00924706">
            <w:pPr>
              <w:jc w:val="center"/>
              <w:rPr>
                <w:b/>
                <w:bCs/>
                <w:sz w:val="20"/>
                <w:szCs w:val="20"/>
              </w:rPr>
            </w:pPr>
            <w:r w:rsidRPr="00F86A05">
              <w:rPr>
                <w:b/>
                <w:bCs/>
                <w:sz w:val="20"/>
                <w:szCs w:val="20"/>
              </w:rPr>
              <w:t>US $18</w:t>
            </w:r>
            <w:r w:rsidRPr="00ED2C22">
              <w:rPr>
                <w:b/>
                <w:bCs/>
                <w:sz w:val="20"/>
                <w:szCs w:val="20"/>
                <w:lang w:val="en-GB"/>
              </w:rPr>
              <w:t>,775,000</w:t>
            </w:r>
          </w:p>
        </w:tc>
      </w:tr>
      <w:tr w:rsidR="00924706" w:rsidRPr="00520CAD" w14:paraId="3464C53C" w14:textId="77777777" w:rsidTr="00924706">
        <w:tc>
          <w:tcPr>
            <w:tcW w:w="3241" w:type="pct"/>
          </w:tcPr>
          <w:p w14:paraId="45B01421" w14:textId="77777777" w:rsidR="00924706" w:rsidRPr="00833789" w:rsidRDefault="00924706" w:rsidP="00924706">
            <w:pPr>
              <w:rPr>
                <w:sz w:val="20"/>
                <w:szCs w:val="20"/>
              </w:rPr>
            </w:pPr>
            <w:r w:rsidRPr="00833789">
              <w:rPr>
                <w:sz w:val="20"/>
                <w:szCs w:val="20"/>
              </w:rPr>
              <w:t xml:space="preserve">Total number of </w:t>
            </w:r>
            <w:r>
              <w:rPr>
                <w:sz w:val="20"/>
                <w:szCs w:val="20"/>
              </w:rPr>
              <w:t xml:space="preserve">submitted final country reports on enabling activities </w:t>
            </w:r>
            <w:r w:rsidRPr="00833789">
              <w:rPr>
                <w:sz w:val="20"/>
                <w:szCs w:val="20"/>
              </w:rPr>
              <w:t>*</w:t>
            </w:r>
          </w:p>
        </w:tc>
        <w:tc>
          <w:tcPr>
            <w:tcW w:w="1759" w:type="pct"/>
          </w:tcPr>
          <w:p w14:paraId="0F00FFDF" w14:textId="77777777" w:rsidR="00924706" w:rsidRPr="00833789" w:rsidRDefault="00924706" w:rsidP="00924706">
            <w:pPr>
              <w:jc w:val="center"/>
              <w:rPr>
                <w:sz w:val="20"/>
                <w:szCs w:val="20"/>
              </w:rPr>
            </w:pPr>
            <w:r w:rsidRPr="00833789">
              <w:rPr>
                <w:sz w:val="20"/>
                <w:szCs w:val="20"/>
              </w:rPr>
              <w:t>88</w:t>
            </w:r>
          </w:p>
        </w:tc>
      </w:tr>
    </w:tbl>
    <w:p w14:paraId="18EF639E" w14:textId="77777777" w:rsidR="00924706" w:rsidRPr="006A1BAA" w:rsidRDefault="00924706" w:rsidP="00924706">
      <w:pPr>
        <w:rPr>
          <w:sz w:val="18"/>
        </w:rPr>
      </w:pPr>
      <w:r w:rsidRPr="006A1BAA">
        <w:rPr>
          <w:sz w:val="18"/>
        </w:rPr>
        <w:t>*</w:t>
      </w:r>
      <w:r w:rsidRPr="00AA7D8B">
        <w:rPr>
          <w:sz w:val="18"/>
          <w:szCs w:val="18"/>
        </w:rPr>
        <w:t>As</w:t>
      </w:r>
      <w:r w:rsidRPr="006A1BAA">
        <w:rPr>
          <w:sz w:val="18"/>
        </w:rPr>
        <w:t xml:space="preserve"> of 31 December 2022</w:t>
      </w:r>
    </w:p>
    <w:p w14:paraId="32CD6F8D" w14:textId="77777777" w:rsidR="00924706" w:rsidRPr="00203791" w:rsidRDefault="00924706" w:rsidP="00924706">
      <w:pPr>
        <w:rPr>
          <w:b/>
          <w:bCs/>
        </w:rPr>
      </w:pPr>
    </w:p>
    <w:p w14:paraId="0E3D552F" w14:textId="77777777" w:rsidR="00924706" w:rsidRPr="00203791" w:rsidRDefault="00924706" w:rsidP="00924706">
      <w:pPr>
        <w:rPr>
          <w:b/>
          <w:bCs/>
        </w:rPr>
      </w:pPr>
      <w:r>
        <w:rPr>
          <w:b/>
          <w:bCs/>
        </w:rPr>
        <w:t xml:space="preserve">Chart 1. </w:t>
      </w:r>
      <w:r w:rsidRPr="00203791">
        <w:rPr>
          <w:b/>
          <w:bCs/>
        </w:rPr>
        <w:t xml:space="preserve">Regional distribution of </w:t>
      </w:r>
      <w:r>
        <w:rPr>
          <w:b/>
          <w:bCs/>
        </w:rPr>
        <w:t xml:space="preserve">funded enabling activities </w:t>
      </w:r>
      <w:r w:rsidRPr="00203791">
        <w:rPr>
          <w:b/>
          <w:bCs/>
        </w:rPr>
        <w:t>and final reports</w:t>
      </w:r>
    </w:p>
    <w:p w14:paraId="61F9A132" w14:textId="77777777" w:rsidR="00924706" w:rsidRPr="00203791" w:rsidRDefault="00924706" w:rsidP="00924706">
      <w:r w:rsidRPr="00203791">
        <w:rPr>
          <w:noProof/>
          <w:lang w:val="it-IT" w:eastAsia="it-IT"/>
        </w:rPr>
        <w:drawing>
          <wp:inline distT="0" distB="0" distL="0" distR="0" wp14:anchorId="25FAD4B2" wp14:editId="22BE6C89">
            <wp:extent cx="2936875" cy="2860964"/>
            <wp:effectExtent l="0" t="0" r="15875" b="15875"/>
            <wp:docPr id="30" name="Chart 30">
              <a:extLst xmlns:a="http://schemas.openxmlformats.org/drawingml/2006/main">
                <a:ext uri="{FF2B5EF4-FFF2-40B4-BE49-F238E27FC236}">
                  <a16:creationId xmlns:a16="http://schemas.microsoft.com/office/drawing/2014/main" id="{D9FCA451-E9D4-1DB2-77A0-176FD45C2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203791">
        <w:t xml:space="preserve">  </w:t>
      </w:r>
      <w:r w:rsidRPr="00203791">
        <w:rPr>
          <w:noProof/>
          <w:lang w:val="it-IT" w:eastAsia="it-IT"/>
        </w:rPr>
        <w:drawing>
          <wp:inline distT="0" distB="0" distL="0" distR="0" wp14:anchorId="7E567C43" wp14:editId="56EA14E5">
            <wp:extent cx="2911033" cy="2853690"/>
            <wp:effectExtent l="0" t="0" r="3810" b="3810"/>
            <wp:docPr id="31" name="Chart 31">
              <a:extLst xmlns:a="http://schemas.openxmlformats.org/drawingml/2006/main">
                <a:ext uri="{FF2B5EF4-FFF2-40B4-BE49-F238E27FC236}">
                  <a16:creationId xmlns:a16="http://schemas.microsoft.com/office/drawing/2014/main" id="{541E765D-0D37-C078-219F-DB32CA2B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0A9F30D" w14:textId="77777777" w:rsidR="00924706" w:rsidRPr="00203791" w:rsidRDefault="00924706" w:rsidP="00924706"/>
    <w:p w14:paraId="52DE052D" w14:textId="77777777" w:rsidR="00924706" w:rsidRPr="00203791" w:rsidRDefault="00924706" w:rsidP="00924706">
      <w:r w:rsidRPr="00203791">
        <w:br w:type="page"/>
      </w:r>
    </w:p>
    <w:p w14:paraId="2A7965D1" w14:textId="77777777" w:rsidR="00924706" w:rsidRPr="00F55F58" w:rsidRDefault="00924706" w:rsidP="00924706">
      <w:pPr>
        <w:rPr>
          <w:b/>
          <w:bCs/>
        </w:rPr>
      </w:pPr>
      <w:r w:rsidRPr="00203791">
        <w:rPr>
          <w:b/>
          <w:bCs/>
        </w:rPr>
        <w:t>E</w:t>
      </w:r>
      <w:r>
        <w:rPr>
          <w:b/>
          <w:bCs/>
        </w:rPr>
        <w:t xml:space="preserve">NABLING </w:t>
      </w:r>
      <w:r w:rsidRPr="00203791">
        <w:rPr>
          <w:b/>
          <w:bCs/>
        </w:rPr>
        <w:t>A</w:t>
      </w:r>
      <w:r>
        <w:rPr>
          <w:b/>
          <w:bCs/>
        </w:rPr>
        <w:t>CTIVITIES</w:t>
      </w:r>
      <w:r w:rsidRPr="00203791">
        <w:rPr>
          <w:b/>
          <w:bCs/>
        </w:rPr>
        <w:t xml:space="preserve"> RESULTS ON K</w:t>
      </w:r>
      <w:r>
        <w:rPr>
          <w:b/>
          <w:bCs/>
        </w:rPr>
        <w:t xml:space="preserve">IGALI </w:t>
      </w:r>
      <w:r w:rsidRPr="00203791">
        <w:rPr>
          <w:b/>
          <w:bCs/>
        </w:rPr>
        <w:t>A</w:t>
      </w:r>
      <w:r>
        <w:rPr>
          <w:b/>
          <w:bCs/>
        </w:rPr>
        <w:t>MENDMENT</w:t>
      </w:r>
      <w:r w:rsidRPr="00203791">
        <w:rPr>
          <w:b/>
          <w:bCs/>
        </w:rPr>
        <w:t xml:space="preserve"> RATIFICATION OR ON PREPAREDNESS FOR RATIFICATION</w:t>
      </w:r>
    </w:p>
    <w:p w14:paraId="0E43CDEF" w14:textId="77777777" w:rsidR="00924706" w:rsidRPr="00203791" w:rsidRDefault="00924706" w:rsidP="00924706">
      <w:pPr>
        <w:rPr>
          <w:b/>
          <w:bCs/>
          <w:color w:val="548DD4" w:themeColor="text2" w:themeTint="99"/>
        </w:rPr>
      </w:pPr>
      <w:r w:rsidRPr="00203791">
        <w:rPr>
          <w:b/>
          <w:bCs/>
          <w:noProof/>
          <w:lang w:val="it-IT" w:eastAsia="it-IT"/>
        </w:rPr>
        <mc:AlternateContent>
          <mc:Choice Requires="wps">
            <w:drawing>
              <wp:anchor distT="0" distB="0" distL="114300" distR="114300" simplePos="0" relativeHeight="251665408" behindDoc="0" locked="0" layoutInCell="1" allowOverlap="1" wp14:anchorId="6D306716" wp14:editId="74EFA549">
                <wp:simplePos x="0" y="0"/>
                <wp:positionH relativeFrom="margin">
                  <wp:align>right</wp:align>
                </wp:positionH>
                <wp:positionV relativeFrom="paragraph">
                  <wp:posOffset>45720</wp:posOffset>
                </wp:positionV>
                <wp:extent cx="5920451" cy="2413000"/>
                <wp:effectExtent l="0" t="0" r="23495" b="25400"/>
                <wp:wrapNone/>
                <wp:docPr id="26" name="Text Box 26"/>
                <wp:cNvGraphicFramePr/>
                <a:graphic xmlns:a="http://schemas.openxmlformats.org/drawingml/2006/main">
                  <a:graphicData uri="http://schemas.microsoft.com/office/word/2010/wordprocessingShape">
                    <wps:wsp>
                      <wps:cNvSpPr txBox="1"/>
                      <wps:spPr>
                        <a:xfrm>
                          <a:off x="0" y="0"/>
                          <a:ext cx="5920451" cy="2413000"/>
                        </a:xfrm>
                        <a:prstGeom prst="rect">
                          <a:avLst/>
                        </a:prstGeom>
                        <a:solidFill>
                          <a:schemeClr val="lt1"/>
                        </a:solidFill>
                        <a:ln w="6350">
                          <a:solidFill>
                            <a:prstClr val="black"/>
                          </a:solidFill>
                        </a:ln>
                      </wps:spPr>
                      <wps:txbx>
                        <w:txbxContent>
                          <w:p w14:paraId="1C1116FC" w14:textId="77777777" w:rsidR="00751CB6" w:rsidRPr="00512B30" w:rsidRDefault="00751CB6" w:rsidP="00924706">
                            <w:pPr>
                              <w:ind w:left="357" w:hanging="357"/>
                              <w:rPr>
                                <w:sz w:val="20"/>
                                <w:szCs w:val="20"/>
                                <w:u w:val="single"/>
                              </w:rPr>
                            </w:pPr>
                            <w:r w:rsidRPr="00512B30">
                              <w:rPr>
                                <w:sz w:val="20"/>
                                <w:szCs w:val="20"/>
                                <w:u w:val="single"/>
                              </w:rPr>
                              <w:t>All countries:</w:t>
                            </w:r>
                          </w:p>
                          <w:p w14:paraId="56AB7CBD" w14:textId="77777777" w:rsidR="00751CB6" w:rsidRPr="00512B30" w:rsidRDefault="00751CB6" w:rsidP="00924706">
                            <w:pPr>
                              <w:pStyle w:val="ListParagraph"/>
                              <w:numPr>
                                <w:ilvl w:val="0"/>
                                <w:numId w:val="27"/>
                              </w:numPr>
                              <w:spacing w:before="120" w:line="276" w:lineRule="auto"/>
                              <w:rPr>
                                <w:sz w:val="20"/>
                                <w:szCs w:val="20"/>
                              </w:rPr>
                            </w:pPr>
                            <w:r w:rsidRPr="00512B30">
                              <w:rPr>
                                <w:sz w:val="20"/>
                                <w:szCs w:val="20"/>
                              </w:rPr>
                              <w:t>Initial assessment of the existing legal and institutional frameworks required for the implementation of the Kigali Amendment (Country Assessment Reports)</w:t>
                            </w:r>
                          </w:p>
                          <w:p w14:paraId="0BDD4B89"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Determination of the mandatory steps and preparation of legal documents for the Kigali Amendment ratification</w:t>
                            </w:r>
                          </w:p>
                          <w:p w14:paraId="43A77753"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Identification of national stakeholder institutions relevant to the ratification process</w:t>
                            </w:r>
                          </w:p>
                          <w:p w14:paraId="0A99799B"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Production of information materials and organisation of stakeholder consultation meetings for building awareness on Kigali Amendment</w:t>
                            </w:r>
                          </w:p>
                          <w:p w14:paraId="3CDAE99A" w14:textId="77777777" w:rsidR="00751CB6" w:rsidRPr="00512B30" w:rsidRDefault="00751CB6" w:rsidP="00924706">
                            <w:pPr>
                              <w:pStyle w:val="ListParagraph"/>
                              <w:spacing w:before="240"/>
                              <w:rPr>
                                <w:sz w:val="20"/>
                                <w:szCs w:val="20"/>
                                <w:u w:val="single"/>
                              </w:rPr>
                            </w:pPr>
                            <w:r w:rsidRPr="00512B30">
                              <w:rPr>
                                <w:sz w:val="20"/>
                                <w:szCs w:val="20"/>
                                <w:u w:val="single"/>
                              </w:rPr>
                              <w:t>Countries with higher funding levels:</w:t>
                            </w:r>
                          </w:p>
                          <w:p w14:paraId="35409EEC"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Analysis of implications of different HFC alternatives and technologies, barriers to their introduction and effective use, and their availability</w:t>
                            </w:r>
                          </w:p>
                          <w:p w14:paraId="0B1DA5BE"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Revision of national laws on ozone-depleting substances (ODS) control for inclusion of HFCs</w:t>
                            </w:r>
                          </w:p>
                          <w:p w14:paraId="0B6C33FB"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Proposed national strategy or road map for the HFC phase-down and introduction of alternatives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06716" id="_x0000_t202" coordsize="21600,21600" o:spt="202" path="m,l,21600r21600,l21600,xe">
                <v:stroke joinstyle="miter"/>
                <v:path gradientshapeok="t" o:connecttype="rect"/>
              </v:shapetype>
              <v:shape id="Text Box 26" o:spid="_x0000_s1026" type="#_x0000_t202" style="position:absolute;left:0;text-align:left;margin-left:415pt;margin-top:3.6pt;width:466.2pt;height:190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jSOAIAAH0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" fillcolor="white [3201]" strokeweight=".5pt">
                <v:textbox>
                  <w:txbxContent>
                    <w:p w14:paraId="1C1116FC" w14:textId="77777777" w:rsidR="00751CB6" w:rsidRPr="00512B30" w:rsidRDefault="00751CB6" w:rsidP="00924706">
                      <w:pPr>
                        <w:ind w:left="357" w:hanging="357"/>
                        <w:rPr>
                          <w:sz w:val="20"/>
                          <w:szCs w:val="20"/>
                          <w:u w:val="single"/>
                        </w:rPr>
                      </w:pPr>
                      <w:r w:rsidRPr="00512B30">
                        <w:rPr>
                          <w:sz w:val="20"/>
                          <w:szCs w:val="20"/>
                          <w:u w:val="single"/>
                        </w:rPr>
                        <w:t>All countries:</w:t>
                      </w:r>
                    </w:p>
                    <w:p w14:paraId="56AB7CBD" w14:textId="77777777" w:rsidR="00751CB6" w:rsidRPr="00512B30" w:rsidRDefault="00751CB6" w:rsidP="00924706">
                      <w:pPr>
                        <w:pStyle w:val="ListParagraph"/>
                        <w:numPr>
                          <w:ilvl w:val="0"/>
                          <w:numId w:val="27"/>
                        </w:numPr>
                        <w:spacing w:before="120" w:line="276" w:lineRule="auto"/>
                        <w:rPr>
                          <w:sz w:val="20"/>
                          <w:szCs w:val="20"/>
                        </w:rPr>
                      </w:pPr>
                      <w:r w:rsidRPr="00512B30">
                        <w:rPr>
                          <w:sz w:val="20"/>
                          <w:szCs w:val="20"/>
                        </w:rPr>
                        <w:t>Initial assessment of the existing legal and institutional frameworks required for the implementation of the Kigali Amendment (Country Assessment Reports)</w:t>
                      </w:r>
                    </w:p>
                    <w:p w14:paraId="0BDD4B89"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Determination of the mandatory steps and preparation of legal documents for the Kigali Amendment ratification</w:t>
                      </w:r>
                    </w:p>
                    <w:p w14:paraId="43A77753"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Identification of national stakeholder institutions relevant to the ratification process</w:t>
                      </w:r>
                    </w:p>
                    <w:p w14:paraId="0A99799B" w14:textId="77777777" w:rsidR="00751CB6" w:rsidRPr="00512B30" w:rsidRDefault="00751CB6" w:rsidP="00924706">
                      <w:pPr>
                        <w:pStyle w:val="ListParagraph"/>
                        <w:numPr>
                          <w:ilvl w:val="0"/>
                          <w:numId w:val="27"/>
                        </w:numPr>
                        <w:spacing w:before="120" w:after="200" w:line="276" w:lineRule="auto"/>
                        <w:rPr>
                          <w:sz w:val="20"/>
                          <w:szCs w:val="20"/>
                        </w:rPr>
                      </w:pPr>
                      <w:r w:rsidRPr="00512B30">
                        <w:rPr>
                          <w:sz w:val="20"/>
                          <w:szCs w:val="20"/>
                        </w:rPr>
                        <w:t>Production of information materials and organisation of stakeholder consultation meetings for building awareness on Kigali Amendment</w:t>
                      </w:r>
                    </w:p>
                    <w:p w14:paraId="3CDAE99A" w14:textId="77777777" w:rsidR="00751CB6" w:rsidRPr="00512B30" w:rsidRDefault="00751CB6" w:rsidP="00924706">
                      <w:pPr>
                        <w:pStyle w:val="ListParagraph"/>
                        <w:spacing w:before="240"/>
                        <w:rPr>
                          <w:sz w:val="20"/>
                          <w:szCs w:val="20"/>
                          <w:u w:val="single"/>
                        </w:rPr>
                      </w:pPr>
                      <w:r w:rsidRPr="00512B30">
                        <w:rPr>
                          <w:sz w:val="20"/>
                          <w:szCs w:val="20"/>
                          <w:u w:val="single"/>
                        </w:rPr>
                        <w:t>Countries with higher funding levels:</w:t>
                      </w:r>
                    </w:p>
                    <w:p w14:paraId="35409EEC"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Analysis of implications of different HFC alternatives and technologies, barriers to their introduction and effective use, and their availability</w:t>
                      </w:r>
                    </w:p>
                    <w:p w14:paraId="0B1DA5BE"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Revision of national laws on ozone-depleting substances (ODS) control for inclusion of HFCs</w:t>
                      </w:r>
                    </w:p>
                    <w:p w14:paraId="0B6C33FB" w14:textId="77777777" w:rsidR="00751CB6" w:rsidRPr="00512B30" w:rsidRDefault="00751CB6" w:rsidP="00924706">
                      <w:pPr>
                        <w:pStyle w:val="ListParagraph"/>
                        <w:numPr>
                          <w:ilvl w:val="0"/>
                          <w:numId w:val="28"/>
                        </w:numPr>
                        <w:spacing w:after="200" w:line="276" w:lineRule="auto"/>
                        <w:rPr>
                          <w:sz w:val="20"/>
                          <w:szCs w:val="20"/>
                        </w:rPr>
                      </w:pPr>
                      <w:r w:rsidRPr="00512B30">
                        <w:rPr>
                          <w:sz w:val="20"/>
                          <w:szCs w:val="20"/>
                        </w:rPr>
                        <w:t>Proposed national strategy or road map for the HFC phase-down and introduction of alternatives</w:t>
                      </w:r>
                    </w:p>
                  </w:txbxContent>
                </v:textbox>
                <w10:wrap anchorx="margin"/>
              </v:shape>
            </w:pict>
          </mc:Fallback>
        </mc:AlternateContent>
      </w:r>
    </w:p>
    <w:p w14:paraId="5A3FF67B" w14:textId="77777777" w:rsidR="00924706" w:rsidRPr="00203791" w:rsidRDefault="00924706" w:rsidP="00924706">
      <w:pPr>
        <w:rPr>
          <w:b/>
          <w:bCs/>
          <w:color w:val="548DD4" w:themeColor="text2" w:themeTint="99"/>
        </w:rPr>
      </w:pPr>
    </w:p>
    <w:p w14:paraId="62DFB069" w14:textId="77777777" w:rsidR="00924706" w:rsidRPr="00203791" w:rsidRDefault="00924706" w:rsidP="00924706">
      <w:pPr>
        <w:rPr>
          <w:b/>
          <w:bCs/>
          <w:color w:val="548DD4" w:themeColor="text2" w:themeTint="99"/>
        </w:rPr>
      </w:pPr>
    </w:p>
    <w:p w14:paraId="3A7FA348" w14:textId="77777777" w:rsidR="00924706" w:rsidRPr="00203791" w:rsidRDefault="00924706" w:rsidP="00924706">
      <w:pPr>
        <w:rPr>
          <w:b/>
          <w:bCs/>
          <w:color w:val="548DD4" w:themeColor="text2" w:themeTint="99"/>
        </w:rPr>
      </w:pPr>
    </w:p>
    <w:p w14:paraId="4DA7D3A7" w14:textId="77777777" w:rsidR="00924706" w:rsidRPr="00203791" w:rsidRDefault="00924706" w:rsidP="00924706">
      <w:pPr>
        <w:rPr>
          <w:b/>
          <w:bCs/>
          <w:color w:val="548DD4" w:themeColor="text2" w:themeTint="99"/>
        </w:rPr>
      </w:pPr>
    </w:p>
    <w:p w14:paraId="3A6F86FC" w14:textId="77777777" w:rsidR="00924706" w:rsidRPr="00203791" w:rsidRDefault="00924706" w:rsidP="00924706">
      <w:pPr>
        <w:rPr>
          <w:b/>
          <w:bCs/>
          <w:color w:val="548DD4" w:themeColor="text2" w:themeTint="99"/>
        </w:rPr>
      </w:pPr>
    </w:p>
    <w:p w14:paraId="639A38CD" w14:textId="77777777" w:rsidR="00924706" w:rsidRPr="00203791" w:rsidRDefault="00924706" w:rsidP="00924706">
      <w:pPr>
        <w:rPr>
          <w:b/>
          <w:bCs/>
          <w:color w:val="548DD4" w:themeColor="text2" w:themeTint="99"/>
        </w:rPr>
      </w:pPr>
    </w:p>
    <w:p w14:paraId="2E8206B6" w14:textId="77777777" w:rsidR="00924706" w:rsidRPr="00203791" w:rsidRDefault="00924706" w:rsidP="00924706">
      <w:pPr>
        <w:rPr>
          <w:b/>
          <w:bCs/>
        </w:rPr>
      </w:pPr>
      <w:r w:rsidRPr="00203791">
        <w:rPr>
          <w:b/>
          <w:bCs/>
        </w:rPr>
        <w:t xml:space="preserve">EA RESULTS ON CAPACITIES OF NATIONAL STAKEHOLDERS </w:t>
      </w:r>
    </w:p>
    <w:p w14:paraId="4D483FB8" w14:textId="77777777" w:rsidR="00924706" w:rsidRPr="00203791" w:rsidRDefault="00924706" w:rsidP="00924706">
      <w:pPr>
        <w:rPr>
          <w:b/>
          <w:bCs/>
          <w:color w:val="548DD4" w:themeColor="text2" w:themeTint="99"/>
        </w:rPr>
      </w:pPr>
    </w:p>
    <w:p w14:paraId="67C15A3F" w14:textId="77777777" w:rsidR="00924706" w:rsidRPr="00203791" w:rsidRDefault="00924706" w:rsidP="00924706">
      <w:pPr>
        <w:rPr>
          <w:b/>
          <w:bCs/>
          <w:color w:val="548DD4" w:themeColor="text2" w:themeTint="99"/>
        </w:rPr>
      </w:pPr>
    </w:p>
    <w:p w14:paraId="7FB00C02" w14:textId="77777777" w:rsidR="00924706" w:rsidRPr="00203791" w:rsidRDefault="00924706" w:rsidP="00924706">
      <w:pPr>
        <w:rPr>
          <w:b/>
          <w:bCs/>
          <w:color w:val="548DD4" w:themeColor="text2" w:themeTint="99"/>
        </w:rPr>
      </w:pPr>
    </w:p>
    <w:p w14:paraId="1FC9A2DD" w14:textId="77777777" w:rsidR="00924706" w:rsidRPr="00203791" w:rsidRDefault="00924706" w:rsidP="00924706">
      <w:pPr>
        <w:rPr>
          <w:b/>
          <w:bCs/>
          <w:color w:val="548DD4" w:themeColor="text2" w:themeTint="99"/>
        </w:rPr>
      </w:pPr>
    </w:p>
    <w:p w14:paraId="1579AE9C" w14:textId="77777777" w:rsidR="00924706" w:rsidRPr="00203791" w:rsidRDefault="00924706" w:rsidP="00924706">
      <w:pPr>
        <w:rPr>
          <w:b/>
          <w:bCs/>
          <w:color w:val="548DD4" w:themeColor="text2" w:themeTint="99"/>
        </w:rPr>
      </w:pPr>
    </w:p>
    <w:p w14:paraId="782C6498" w14:textId="77777777" w:rsidR="00924706" w:rsidRPr="00203791" w:rsidRDefault="00924706" w:rsidP="00924706">
      <w:pPr>
        <w:rPr>
          <w:b/>
          <w:bCs/>
          <w:color w:val="548DD4" w:themeColor="text2" w:themeTint="99"/>
        </w:rPr>
      </w:pPr>
    </w:p>
    <w:p w14:paraId="5A1C17D3" w14:textId="77777777" w:rsidR="00924706" w:rsidRPr="00203791" w:rsidRDefault="00924706" w:rsidP="00924706">
      <w:pPr>
        <w:rPr>
          <w:b/>
          <w:bCs/>
          <w:color w:val="548DD4" w:themeColor="text2" w:themeTint="99"/>
        </w:rPr>
      </w:pPr>
    </w:p>
    <w:p w14:paraId="02CAD631" w14:textId="77777777" w:rsidR="00924706" w:rsidRDefault="00924706" w:rsidP="00924706">
      <w:pPr>
        <w:rPr>
          <w:b/>
          <w:bCs/>
          <w:color w:val="000000" w:themeColor="text1"/>
        </w:rPr>
      </w:pPr>
    </w:p>
    <w:p w14:paraId="3A87D5CA" w14:textId="77777777" w:rsidR="00924706" w:rsidRPr="00F55F58" w:rsidRDefault="00924706" w:rsidP="00924706">
      <w:pPr>
        <w:rPr>
          <w:b/>
          <w:bCs/>
          <w:color w:val="000000" w:themeColor="text1"/>
        </w:rPr>
      </w:pPr>
      <w:r w:rsidRPr="00203791">
        <w:rPr>
          <w:b/>
          <w:bCs/>
          <w:color w:val="000000" w:themeColor="text1"/>
        </w:rPr>
        <w:t>E</w:t>
      </w:r>
      <w:r>
        <w:rPr>
          <w:b/>
          <w:bCs/>
          <w:color w:val="000000" w:themeColor="text1"/>
        </w:rPr>
        <w:t xml:space="preserve">NABLING </w:t>
      </w:r>
      <w:r w:rsidRPr="00203791">
        <w:rPr>
          <w:b/>
          <w:bCs/>
          <w:color w:val="000000" w:themeColor="text1"/>
        </w:rPr>
        <w:t>A</w:t>
      </w:r>
      <w:r>
        <w:rPr>
          <w:b/>
          <w:bCs/>
          <w:color w:val="000000" w:themeColor="text1"/>
        </w:rPr>
        <w:t>CTIVITIES</w:t>
      </w:r>
      <w:r w:rsidRPr="00203791">
        <w:rPr>
          <w:b/>
          <w:bCs/>
          <w:color w:val="000000" w:themeColor="text1"/>
        </w:rPr>
        <w:t xml:space="preserve"> RESULTS ON CAPACITIES OF NATIONAL STAKEHOLDERS</w:t>
      </w:r>
    </w:p>
    <w:p w14:paraId="082184E0" w14:textId="77777777" w:rsidR="00924706" w:rsidRPr="00203791" w:rsidRDefault="00924706" w:rsidP="00924706">
      <w:pPr>
        <w:rPr>
          <w:b/>
          <w:bCs/>
          <w:color w:val="548DD4" w:themeColor="text2" w:themeTint="99"/>
        </w:rPr>
      </w:pPr>
      <w:r w:rsidRPr="00203791">
        <w:rPr>
          <w:b/>
          <w:bCs/>
          <w:noProof/>
          <w:lang w:val="it-IT" w:eastAsia="it-IT"/>
        </w:rPr>
        <mc:AlternateContent>
          <mc:Choice Requires="wps">
            <w:drawing>
              <wp:anchor distT="0" distB="0" distL="114300" distR="114300" simplePos="0" relativeHeight="251666432" behindDoc="0" locked="0" layoutInCell="1" allowOverlap="1" wp14:anchorId="28A4C9BF" wp14:editId="54DC7156">
                <wp:simplePos x="0" y="0"/>
                <wp:positionH relativeFrom="margin">
                  <wp:align>right</wp:align>
                </wp:positionH>
                <wp:positionV relativeFrom="paragraph">
                  <wp:posOffset>13335</wp:posOffset>
                </wp:positionV>
                <wp:extent cx="5920105" cy="3600450"/>
                <wp:effectExtent l="0" t="0" r="23495" b="19050"/>
                <wp:wrapNone/>
                <wp:docPr id="27" name="Text Box 27"/>
                <wp:cNvGraphicFramePr/>
                <a:graphic xmlns:a="http://schemas.openxmlformats.org/drawingml/2006/main">
                  <a:graphicData uri="http://schemas.microsoft.com/office/word/2010/wordprocessingShape">
                    <wps:wsp>
                      <wps:cNvSpPr txBox="1"/>
                      <wps:spPr>
                        <a:xfrm>
                          <a:off x="0" y="0"/>
                          <a:ext cx="5920105" cy="3600450"/>
                        </a:xfrm>
                        <a:prstGeom prst="rect">
                          <a:avLst/>
                        </a:prstGeom>
                        <a:solidFill>
                          <a:schemeClr val="lt1"/>
                        </a:solidFill>
                        <a:ln w="6350">
                          <a:solidFill>
                            <a:prstClr val="black"/>
                          </a:solidFill>
                        </a:ln>
                      </wps:spPr>
                      <wps:txbx>
                        <w:txbxContent>
                          <w:p w14:paraId="5C834D92" w14:textId="77777777" w:rsidR="00751CB6" w:rsidRPr="00512B30" w:rsidRDefault="00751CB6" w:rsidP="00924706">
                            <w:pPr>
                              <w:rPr>
                                <w:sz w:val="20"/>
                                <w:szCs w:val="20"/>
                                <w:u w:val="single"/>
                              </w:rPr>
                            </w:pPr>
                            <w:r w:rsidRPr="00512B30">
                              <w:rPr>
                                <w:sz w:val="20"/>
                                <w:szCs w:val="20"/>
                                <w:u w:val="single"/>
                              </w:rPr>
                              <w:t>All countries:</w:t>
                            </w:r>
                          </w:p>
                          <w:p w14:paraId="3443CBEE"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27F346E6"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Sensitisation and involvement of agencies and institutions that had not yet been engaged in implementation of the Montreal Protocol</w:t>
                            </w:r>
                          </w:p>
                          <w:p w14:paraId="3AF3AC70"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Increased awareness of a wide range of stakeholders on policy measures related to the Kigali Amendment and on the importance of accurate and timely data collection on HFCs</w:t>
                            </w:r>
                          </w:p>
                          <w:p w14:paraId="312B1815" w14:textId="77777777" w:rsidR="00751CB6" w:rsidRPr="00512B30" w:rsidRDefault="00751CB6" w:rsidP="00924706">
                            <w:pPr>
                              <w:pStyle w:val="ListParagraph"/>
                              <w:numPr>
                                <w:ilvl w:val="0"/>
                                <w:numId w:val="30"/>
                              </w:numPr>
                              <w:spacing w:line="276" w:lineRule="auto"/>
                              <w:rPr>
                                <w:sz w:val="20"/>
                                <w:szCs w:val="20"/>
                              </w:rPr>
                            </w:pPr>
                            <w:r w:rsidRPr="00512B30">
                              <w:rPr>
                                <w:sz w:val="20"/>
                                <w:szCs w:val="20"/>
                              </w:rPr>
                              <w:t>Training programmes for RAC technicians on safety procedures in handling flammable refrigerants</w:t>
                            </w:r>
                          </w:p>
                          <w:p w14:paraId="5D47BDD6" w14:textId="77777777" w:rsidR="00751CB6" w:rsidRPr="00512B30" w:rsidRDefault="00751CB6" w:rsidP="00924706">
                            <w:pPr>
                              <w:spacing w:before="120"/>
                              <w:rPr>
                                <w:sz w:val="20"/>
                                <w:szCs w:val="20"/>
                                <w:u w:val="single"/>
                              </w:rPr>
                            </w:pPr>
                            <w:r w:rsidRPr="00512B30">
                              <w:rPr>
                                <w:sz w:val="20"/>
                                <w:szCs w:val="20"/>
                                <w:u w:val="single"/>
                              </w:rPr>
                              <w:t>Countries with higher funding levels:</w:t>
                            </w:r>
                          </w:p>
                          <w:p w14:paraId="244A9D46"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Comprehensive training needs assessments prepared and validated through roundtable discussions with institutional stakeholders</w:t>
                            </w:r>
                          </w:p>
                          <w:p w14:paraId="5D805ACC"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Contribution to establishment of national certification schemes for RAC technicians</w:t>
                            </w:r>
                          </w:p>
                          <w:p w14:paraId="2028322E"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Modification of training curricula to align with Good Servicing Practices and to ensure preparedness for introduction and safe use of flammable refrigerants</w:t>
                            </w:r>
                          </w:p>
                          <w:p w14:paraId="4119E208"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Revision of national labour competency standards for RAC technicians</w:t>
                            </w:r>
                          </w:p>
                          <w:p w14:paraId="19012626"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Training for national customs and enforcement officers on enhanced control of import and consumption of HFCs and HFC blends</w:t>
                            </w:r>
                          </w:p>
                          <w:p w14:paraId="5C214017" w14:textId="77777777" w:rsidR="00751CB6" w:rsidRDefault="00751CB6" w:rsidP="00924706">
                            <w:pPr>
                              <w:pStyle w:val="ListParagraph"/>
                              <w:numPr>
                                <w:ilvl w:val="0"/>
                                <w:numId w:val="29"/>
                              </w:numPr>
                              <w:spacing w:after="200" w:line="276" w:lineRule="auto"/>
                            </w:pPr>
                            <w:r w:rsidRPr="00512B30">
                              <w:rPr>
                                <w:sz w:val="20"/>
                                <w:szCs w:val="20"/>
                              </w:rPr>
                              <w:t>Consumer awareness for general public to understand the costs and benefits related to alternative technologies with low global-warming potential (GWP)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C9BF" id="Text Box 27" o:spid="_x0000_s1027" type="#_x0000_t202" style="position:absolute;left:0;text-align:left;margin-left:414.95pt;margin-top:1.05pt;width:466.15pt;height:28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" fillcolor="white [3201]" strokeweight=".5pt">
                <v:textbox>
                  <w:txbxContent>
                    <w:p w14:paraId="5C834D92" w14:textId="77777777" w:rsidR="00751CB6" w:rsidRPr="00512B30" w:rsidRDefault="00751CB6" w:rsidP="00924706">
                      <w:pPr>
                        <w:rPr>
                          <w:sz w:val="20"/>
                          <w:szCs w:val="20"/>
                          <w:u w:val="single"/>
                        </w:rPr>
                      </w:pPr>
                      <w:r w:rsidRPr="00512B30">
                        <w:rPr>
                          <w:sz w:val="20"/>
                          <w:szCs w:val="20"/>
                          <w:u w:val="single"/>
                        </w:rPr>
                        <w:t>All countries:</w:t>
                      </w:r>
                    </w:p>
                    <w:p w14:paraId="3443CBEE"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27F346E6"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Sensitisation and involvement of agencies and institutions that had not yet been engaged in implementation of the Montreal Protocol</w:t>
                      </w:r>
                    </w:p>
                    <w:p w14:paraId="3AF3AC70" w14:textId="77777777" w:rsidR="00751CB6" w:rsidRPr="00512B30" w:rsidRDefault="00751CB6" w:rsidP="00924706">
                      <w:pPr>
                        <w:pStyle w:val="ListParagraph"/>
                        <w:numPr>
                          <w:ilvl w:val="0"/>
                          <w:numId w:val="30"/>
                        </w:numPr>
                        <w:spacing w:after="200" w:line="276" w:lineRule="auto"/>
                        <w:rPr>
                          <w:sz w:val="20"/>
                          <w:szCs w:val="20"/>
                        </w:rPr>
                      </w:pPr>
                      <w:r w:rsidRPr="00512B30">
                        <w:rPr>
                          <w:sz w:val="20"/>
                          <w:szCs w:val="20"/>
                        </w:rPr>
                        <w:t>Increased awareness of a wide range of stakeholders on policy measures related to the Kigali Amendment and on the importance of accurate and timely data collection on HFCs</w:t>
                      </w:r>
                    </w:p>
                    <w:p w14:paraId="312B1815" w14:textId="77777777" w:rsidR="00751CB6" w:rsidRPr="00512B30" w:rsidRDefault="00751CB6" w:rsidP="00924706">
                      <w:pPr>
                        <w:pStyle w:val="ListParagraph"/>
                        <w:numPr>
                          <w:ilvl w:val="0"/>
                          <w:numId w:val="30"/>
                        </w:numPr>
                        <w:spacing w:line="276" w:lineRule="auto"/>
                        <w:rPr>
                          <w:sz w:val="20"/>
                          <w:szCs w:val="20"/>
                        </w:rPr>
                      </w:pPr>
                      <w:r w:rsidRPr="00512B30">
                        <w:rPr>
                          <w:sz w:val="20"/>
                          <w:szCs w:val="20"/>
                        </w:rPr>
                        <w:t>Training programmes for RAC technicians on safety procedures in handling flammable refrigerants</w:t>
                      </w:r>
                    </w:p>
                    <w:p w14:paraId="5D47BDD6" w14:textId="77777777" w:rsidR="00751CB6" w:rsidRPr="00512B30" w:rsidRDefault="00751CB6" w:rsidP="00924706">
                      <w:pPr>
                        <w:spacing w:before="120"/>
                        <w:rPr>
                          <w:sz w:val="20"/>
                          <w:szCs w:val="20"/>
                          <w:u w:val="single"/>
                        </w:rPr>
                      </w:pPr>
                      <w:r w:rsidRPr="00512B30">
                        <w:rPr>
                          <w:sz w:val="20"/>
                          <w:szCs w:val="20"/>
                          <w:u w:val="single"/>
                        </w:rPr>
                        <w:t>Countries with higher funding levels:</w:t>
                      </w:r>
                    </w:p>
                    <w:p w14:paraId="244A9D46"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Comprehensive training needs assessments prepared and validated through roundtable discussions with institutional stakeholders</w:t>
                      </w:r>
                    </w:p>
                    <w:p w14:paraId="5D805ACC"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Contribution to establishment of national certification schemes for RAC technicians</w:t>
                      </w:r>
                    </w:p>
                    <w:p w14:paraId="2028322E"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Modification of training curricula to align with Good Servicing Practices and to ensure preparedness for introduction and safe use of flammable refrigerants</w:t>
                      </w:r>
                    </w:p>
                    <w:p w14:paraId="4119E208"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Revision of national labour competency standards for RAC technicians</w:t>
                      </w:r>
                    </w:p>
                    <w:p w14:paraId="19012626" w14:textId="77777777" w:rsidR="00751CB6" w:rsidRPr="00512B30" w:rsidRDefault="00751CB6" w:rsidP="00924706">
                      <w:pPr>
                        <w:pStyle w:val="ListParagraph"/>
                        <w:numPr>
                          <w:ilvl w:val="0"/>
                          <w:numId w:val="29"/>
                        </w:numPr>
                        <w:spacing w:after="200" w:line="276" w:lineRule="auto"/>
                        <w:rPr>
                          <w:sz w:val="20"/>
                          <w:szCs w:val="20"/>
                        </w:rPr>
                      </w:pPr>
                      <w:r w:rsidRPr="00512B30">
                        <w:rPr>
                          <w:sz w:val="20"/>
                          <w:szCs w:val="20"/>
                        </w:rPr>
                        <w:t>Training for national customs and enforcement officers on enhanced control of import and consumption of HFCs and HFC blends</w:t>
                      </w:r>
                    </w:p>
                    <w:p w14:paraId="5C214017" w14:textId="77777777" w:rsidR="00751CB6" w:rsidRDefault="00751CB6" w:rsidP="00924706">
                      <w:pPr>
                        <w:pStyle w:val="ListParagraph"/>
                        <w:numPr>
                          <w:ilvl w:val="0"/>
                          <w:numId w:val="29"/>
                        </w:numPr>
                        <w:spacing w:after="200" w:line="276" w:lineRule="auto"/>
                      </w:pPr>
                      <w:r w:rsidRPr="00512B30">
                        <w:rPr>
                          <w:sz w:val="20"/>
                          <w:szCs w:val="20"/>
                        </w:rPr>
                        <w:t>Consumer awareness for general public to understand the costs and benefits related to alternative technologies with low global-warming potential (GWP)</w:t>
                      </w:r>
                    </w:p>
                  </w:txbxContent>
                </v:textbox>
                <w10:wrap anchorx="margin"/>
              </v:shape>
            </w:pict>
          </mc:Fallback>
        </mc:AlternateContent>
      </w:r>
    </w:p>
    <w:p w14:paraId="08F32B5E" w14:textId="77777777" w:rsidR="00924706" w:rsidRPr="00203791" w:rsidRDefault="00924706" w:rsidP="00924706">
      <w:pPr>
        <w:rPr>
          <w:b/>
          <w:bCs/>
          <w:color w:val="548DD4" w:themeColor="text2" w:themeTint="99"/>
        </w:rPr>
      </w:pPr>
    </w:p>
    <w:p w14:paraId="73D36C25" w14:textId="77777777" w:rsidR="00924706" w:rsidRPr="00203791" w:rsidRDefault="00924706" w:rsidP="00924706">
      <w:pPr>
        <w:rPr>
          <w:b/>
          <w:bCs/>
          <w:color w:val="548DD4" w:themeColor="text2" w:themeTint="99"/>
        </w:rPr>
      </w:pPr>
    </w:p>
    <w:p w14:paraId="10E8ADB9" w14:textId="77777777" w:rsidR="00924706" w:rsidRPr="00203791" w:rsidRDefault="00924706" w:rsidP="00924706">
      <w:pPr>
        <w:rPr>
          <w:b/>
          <w:bCs/>
          <w:color w:val="548DD4" w:themeColor="text2" w:themeTint="99"/>
        </w:rPr>
      </w:pPr>
      <w:r w:rsidRPr="00203791">
        <w:rPr>
          <w:b/>
          <w:bCs/>
          <w:color w:val="548DD4" w:themeColor="text2" w:themeTint="99"/>
        </w:rPr>
        <w:br w:type="page"/>
      </w:r>
    </w:p>
    <w:p w14:paraId="495D436F" w14:textId="77777777" w:rsidR="00924706" w:rsidRPr="00203791" w:rsidRDefault="00924706" w:rsidP="00924706">
      <w:pPr>
        <w:rPr>
          <w:b/>
          <w:bCs/>
        </w:rPr>
      </w:pPr>
      <w:r w:rsidRPr="00203791">
        <w:rPr>
          <w:b/>
          <w:bCs/>
        </w:rPr>
        <w:t>E</w:t>
      </w:r>
      <w:r>
        <w:rPr>
          <w:b/>
          <w:bCs/>
        </w:rPr>
        <w:t xml:space="preserve">NABLING </w:t>
      </w:r>
      <w:r w:rsidRPr="00203791">
        <w:rPr>
          <w:b/>
          <w:bCs/>
        </w:rPr>
        <w:t>A</w:t>
      </w:r>
      <w:r>
        <w:rPr>
          <w:b/>
          <w:bCs/>
        </w:rPr>
        <w:t>CTIVITIES</w:t>
      </w:r>
      <w:r w:rsidRPr="00203791">
        <w:rPr>
          <w:b/>
          <w:bCs/>
        </w:rPr>
        <w:t xml:space="preserve"> RESULTS ON NATIONAL ENFORCEMENT AND REPORTING SYSTEMS</w:t>
      </w:r>
    </w:p>
    <w:p w14:paraId="19F0E021" w14:textId="77777777" w:rsidR="00924706" w:rsidRPr="00203791" w:rsidRDefault="00924706" w:rsidP="00924706">
      <w:pPr>
        <w:rPr>
          <w:b/>
          <w:bCs/>
          <w:color w:val="548DD4" w:themeColor="text2" w:themeTint="99"/>
        </w:rPr>
      </w:pPr>
      <w:r w:rsidRPr="00203791">
        <w:rPr>
          <w:b/>
          <w:bCs/>
          <w:noProof/>
          <w:color w:val="548DD4" w:themeColor="text2" w:themeTint="99"/>
          <w:lang w:val="it-IT" w:eastAsia="it-IT"/>
        </w:rPr>
        <mc:AlternateContent>
          <mc:Choice Requires="wps">
            <w:drawing>
              <wp:anchor distT="0" distB="0" distL="114300" distR="114300" simplePos="0" relativeHeight="251667456" behindDoc="0" locked="0" layoutInCell="1" allowOverlap="1" wp14:anchorId="27F4DEFD" wp14:editId="781B5537">
                <wp:simplePos x="0" y="0"/>
                <wp:positionH relativeFrom="column">
                  <wp:posOffset>-6350</wp:posOffset>
                </wp:positionH>
                <wp:positionV relativeFrom="paragraph">
                  <wp:posOffset>13970</wp:posOffset>
                </wp:positionV>
                <wp:extent cx="5972536" cy="2120900"/>
                <wp:effectExtent l="0" t="0" r="28575" b="12700"/>
                <wp:wrapNone/>
                <wp:docPr id="28" name="Text Box 28"/>
                <wp:cNvGraphicFramePr/>
                <a:graphic xmlns:a="http://schemas.openxmlformats.org/drawingml/2006/main">
                  <a:graphicData uri="http://schemas.microsoft.com/office/word/2010/wordprocessingShape">
                    <wps:wsp>
                      <wps:cNvSpPr txBox="1"/>
                      <wps:spPr>
                        <a:xfrm>
                          <a:off x="0" y="0"/>
                          <a:ext cx="5972536" cy="2120900"/>
                        </a:xfrm>
                        <a:prstGeom prst="rect">
                          <a:avLst/>
                        </a:prstGeom>
                        <a:solidFill>
                          <a:schemeClr val="lt1"/>
                        </a:solidFill>
                        <a:ln w="6350">
                          <a:solidFill>
                            <a:prstClr val="black"/>
                          </a:solidFill>
                        </a:ln>
                      </wps:spPr>
                      <wps:txbx>
                        <w:txbxContent>
                          <w:p w14:paraId="0282B3B6" w14:textId="77777777" w:rsidR="00751CB6" w:rsidRPr="00512B30" w:rsidRDefault="00751CB6" w:rsidP="00924706">
                            <w:pPr>
                              <w:ind w:left="142" w:hanging="142"/>
                              <w:rPr>
                                <w:sz w:val="20"/>
                                <w:szCs w:val="20"/>
                                <w:u w:val="single"/>
                              </w:rPr>
                            </w:pPr>
                            <w:r w:rsidRPr="00512B30">
                              <w:rPr>
                                <w:sz w:val="20"/>
                                <w:szCs w:val="20"/>
                                <w:u w:val="single"/>
                              </w:rPr>
                              <w:t>Majority of countries:</w:t>
                            </w:r>
                          </w:p>
                          <w:p w14:paraId="6B350EAE" w14:textId="77777777" w:rsidR="00751CB6" w:rsidRPr="00512B30" w:rsidRDefault="00751CB6" w:rsidP="00924706">
                            <w:pPr>
                              <w:pStyle w:val="ListParagraph"/>
                              <w:numPr>
                                <w:ilvl w:val="0"/>
                                <w:numId w:val="31"/>
                              </w:numPr>
                              <w:spacing w:after="200" w:line="276" w:lineRule="auto"/>
                              <w:rPr>
                                <w:sz w:val="20"/>
                                <w:szCs w:val="20"/>
                              </w:rPr>
                            </w:pPr>
                            <w:r w:rsidRPr="00512B30">
                              <w:rPr>
                                <w:sz w:val="20"/>
                                <w:szCs w:val="20"/>
                              </w:rPr>
                              <w:t>Review of the existing licensing and quota system and proposal of update either through revision of the existing legislation or drafting a new legislative instrument for inclusion of HFCs and HFC</w:t>
                            </w:r>
                            <w:r w:rsidRPr="00512B30">
                              <w:rPr>
                                <w:sz w:val="20"/>
                                <w:szCs w:val="20"/>
                              </w:rPr>
                              <w:noBreakHyphen/>
                              <w:t>based equipment;</w:t>
                            </w:r>
                          </w:p>
                          <w:p w14:paraId="6D811793" w14:textId="77777777" w:rsidR="00751CB6" w:rsidRPr="00512B30" w:rsidRDefault="00751CB6" w:rsidP="00924706">
                            <w:pPr>
                              <w:pStyle w:val="ListParagraph"/>
                              <w:numPr>
                                <w:ilvl w:val="0"/>
                                <w:numId w:val="31"/>
                              </w:numPr>
                              <w:spacing w:after="200" w:line="276" w:lineRule="auto"/>
                              <w:rPr>
                                <w:sz w:val="20"/>
                                <w:szCs w:val="20"/>
                              </w:rPr>
                            </w:pPr>
                            <w:r w:rsidRPr="00512B30">
                              <w:rPr>
                                <w:sz w:val="20"/>
                                <w:szCs w:val="20"/>
                              </w:rPr>
                              <w:t>Enhanced capacities of the NOUs on HFC data collection and reporting and adaptation to different units/metrics of HFC control</w:t>
                            </w:r>
                          </w:p>
                          <w:p w14:paraId="0C724A08" w14:textId="77777777" w:rsidR="00751CB6" w:rsidRPr="00512B30" w:rsidRDefault="00751CB6" w:rsidP="00924706">
                            <w:pPr>
                              <w:rPr>
                                <w:sz w:val="20"/>
                                <w:szCs w:val="20"/>
                                <w:u w:val="single"/>
                              </w:rPr>
                            </w:pPr>
                            <w:r w:rsidRPr="00512B30">
                              <w:rPr>
                                <w:sz w:val="20"/>
                                <w:szCs w:val="20"/>
                                <w:u w:val="single"/>
                              </w:rPr>
                              <w:t>Countries with higher funding levels:</w:t>
                            </w:r>
                          </w:p>
                          <w:p w14:paraId="178ED07A"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Establishment or upgrade of an online system for management of the annual quota application process and annual periodical and post-clearance reporting</w:t>
                            </w:r>
                          </w:p>
                          <w:p w14:paraId="5CE09B4E"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 xml:space="preserve">Cooperation with national customs for update and adoption of the World Customs Organization’s Harmonized Commodity Description and Coding Systems (HS) for better identification of HFC product imports </w:t>
                            </w:r>
                          </w:p>
                          <w:p w14:paraId="2FB2E803"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Cooperation with regional economic and customs groupings (ECOWAS, ASEAN, OCO)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4DEFD" id="Text Box 28" o:spid="_x0000_s1028" type="#_x0000_t202" style="position:absolute;left:0;text-align:left;margin-left:-.5pt;margin-top:1.1pt;width:470.3pt;height: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7rPA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" fillcolor="white [3201]" strokeweight=".5pt">
                <v:textbox>
                  <w:txbxContent>
                    <w:p w14:paraId="0282B3B6" w14:textId="77777777" w:rsidR="00751CB6" w:rsidRPr="00512B30" w:rsidRDefault="00751CB6" w:rsidP="00924706">
                      <w:pPr>
                        <w:ind w:left="142" w:hanging="142"/>
                        <w:rPr>
                          <w:sz w:val="20"/>
                          <w:szCs w:val="20"/>
                          <w:u w:val="single"/>
                        </w:rPr>
                      </w:pPr>
                      <w:r w:rsidRPr="00512B30">
                        <w:rPr>
                          <w:sz w:val="20"/>
                          <w:szCs w:val="20"/>
                          <w:u w:val="single"/>
                        </w:rPr>
                        <w:t>Majority of countries:</w:t>
                      </w:r>
                    </w:p>
                    <w:p w14:paraId="6B350EAE" w14:textId="77777777" w:rsidR="00751CB6" w:rsidRPr="00512B30" w:rsidRDefault="00751CB6" w:rsidP="00924706">
                      <w:pPr>
                        <w:pStyle w:val="ListParagraph"/>
                        <w:numPr>
                          <w:ilvl w:val="0"/>
                          <w:numId w:val="31"/>
                        </w:numPr>
                        <w:spacing w:after="200" w:line="276" w:lineRule="auto"/>
                        <w:rPr>
                          <w:sz w:val="20"/>
                          <w:szCs w:val="20"/>
                        </w:rPr>
                      </w:pPr>
                      <w:r w:rsidRPr="00512B30">
                        <w:rPr>
                          <w:sz w:val="20"/>
                          <w:szCs w:val="20"/>
                        </w:rPr>
                        <w:t>Review of the existing licensing and quota system and proposal of update either through revision of the existing legislation or drafting a new legislative instrument for inclusion of HFCs and HFC</w:t>
                      </w:r>
                      <w:r w:rsidRPr="00512B30">
                        <w:rPr>
                          <w:sz w:val="20"/>
                          <w:szCs w:val="20"/>
                        </w:rPr>
                        <w:noBreakHyphen/>
                        <w:t>based equipment;</w:t>
                      </w:r>
                    </w:p>
                    <w:p w14:paraId="6D811793" w14:textId="77777777" w:rsidR="00751CB6" w:rsidRPr="00512B30" w:rsidRDefault="00751CB6" w:rsidP="00924706">
                      <w:pPr>
                        <w:pStyle w:val="ListParagraph"/>
                        <w:numPr>
                          <w:ilvl w:val="0"/>
                          <w:numId w:val="31"/>
                        </w:numPr>
                        <w:spacing w:after="200" w:line="276" w:lineRule="auto"/>
                        <w:rPr>
                          <w:sz w:val="20"/>
                          <w:szCs w:val="20"/>
                        </w:rPr>
                      </w:pPr>
                      <w:r w:rsidRPr="00512B30">
                        <w:rPr>
                          <w:sz w:val="20"/>
                          <w:szCs w:val="20"/>
                        </w:rPr>
                        <w:t>Enhanced capacities of the NOUs on HFC data collection and reporting and adaptation to different units/metrics of HFC control</w:t>
                      </w:r>
                    </w:p>
                    <w:p w14:paraId="0C724A08" w14:textId="77777777" w:rsidR="00751CB6" w:rsidRPr="00512B30" w:rsidRDefault="00751CB6" w:rsidP="00924706">
                      <w:pPr>
                        <w:rPr>
                          <w:sz w:val="20"/>
                          <w:szCs w:val="20"/>
                          <w:u w:val="single"/>
                        </w:rPr>
                      </w:pPr>
                      <w:r w:rsidRPr="00512B30">
                        <w:rPr>
                          <w:sz w:val="20"/>
                          <w:szCs w:val="20"/>
                          <w:u w:val="single"/>
                        </w:rPr>
                        <w:t>Countries with higher funding levels:</w:t>
                      </w:r>
                    </w:p>
                    <w:p w14:paraId="178ED07A"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Establishment or upgrade of an online system for management of the annual quota application process and annual periodical and post-clearance reporting</w:t>
                      </w:r>
                    </w:p>
                    <w:p w14:paraId="5CE09B4E"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 xml:space="preserve">Cooperation with national customs for update and adoption of the World Customs Organization’s Harmonized Commodity Description and Coding Systems (HS) for better identification of HFC product imports </w:t>
                      </w:r>
                    </w:p>
                    <w:p w14:paraId="2FB2E803" w14:textId="77777777" w:rsidR="00751CB6" w:rsidRPr="00512B30" w:rsidRDefault="00751CB6" w:rsidP="00924706">
                      <w:pPr>
                        <w:pStyle w:val="ListParagraph"/>
                        <w:numPr>
                          <w:ilvl w:val="0"/>
                          <w:numId w:val="32"/>
                        </w:numPr>
                        <w:spacing w:after="200" w:line="276" w:lineRule="auto"/>
                        <w:rPr>
                          <w:sz w:val="20"/>
                          <w:szCs w:val="20"/>
                        </w:rPr>
                      </w:pPr>
                      <w:r w:rsidRPr="00512B30">
                        <w:rPr>
                          <w:sz w:val="20"/>
                          <w:szCs w:val="20"/>
                        </w:rPr>
                        <w:t>Cooperation with regional economic and customs groupings (ECOWAS, ASEAN, OCO)</w:t>
                      </w:r>
                    </w:p>
                  </w:txbxContent>
                </v:textbox>
              </v:shape>
            </w:pict>
          </mc:Fallback>
        </mc:AlternateContent>
      </w:r>
    </w:p>
    <w:p w14:paraId="48D30D8E" w14:textId="77777777" w:rsidR="00924706" w:rsidRPr="00203791" w:rsidRDefault="00924706" w:rsidP="00924706">
      <w:pPr>
        <w:rPr>
          <w:b/>
          <w:bCs/>
          <w:color w:val="548DD4" w:themeColor="text2" w:themeTint="99"/>
        </w:rPr>
      </w:pPr>
    </w:p>
    <w:p w14:paraId="63BBE9EF" w14:textId="77777777" w:rsidR="00924706" w:rsidRPr="00203791" w:rsidRDefault="00924706" w:rsidP="00924706">
      <w:pPr>
        <w:rPr>
          <w:b/>
          <w:bCs/>
          <w:color w:val="548DD4" w:themeColor="text2" w:themeTint="99"/>
        </w:rPr>
      </w:pPr>
    </w:p>
    <w:p w14:paraId="3B0A5E80" w14:textId="77777777" w:rsidR="00924706" w:rsidRPr="00203791" w:rsidRDefault="00924706" w:rsidP="00924706">
      <w:pPr>
        <w:rPr>
          <w:b/>
          <w:bCs/>
          <w:color w:val="548DD4" w:themeColor="text2" w:themeTint="99"/>
        </w:rPr>
      </w:pPr>
    </w:p>
    <w:p w14:paraId="17D824D3" w14:textId="77777777" w:rsidR="00924706" w:rsidRPr="00203791" w:rsidRDefault="00924706" w:rsidP="00924706">
      <w:pPr>
        <w:rPr>
          <w:b/>
          <w:bCs/>
          <w:color w:val="548DD4" w:themeColor="text2" w:themeTint="99"/>
        </w:rPr>
      </w:pPr>
    </w:p>
    <w:p w14:paraId="5A0981B3" w14:textId="77777777" w:rsidR="00924706" w:rsidRPr="00203791" w:rsidRDefault="00924706" w:rsidP="00924706">
      <w:pPr>
        <w:rPr>
          <w:b/>
          <w:bCs/>
          <w:color w:val="548DD4" w:themeColor="text2" w:themeTint="99"/>
        </w:rPr>
      </w:pPr>
    </w:p>
    <w:p w14:paraId="39C1A212" w14:textId="77777777" w:rsidR="00924706" w:rsidRPr="00203791" w:rsidRDefault="00924706" w:rsidP="00924706">
      <w:pPr>
        <w:rPr>
          <w:b/>
          <w:bCs/>
          <w:color w:val="548DD4" w:themeColor="text2" w:themeTint="99"/>
        </w:rPr>
      </w:pPr>
    </w:p>
    <w:p w14:paraId="5473518C" w14:textId="77777777" w:rsidR="00924706" w:rsidRPr="00203791" w:rsidRDefault="00924706" w:rsidP="00924706">
      <w:pPr>
        <w:rPr>
          <w:b/>
          <w:bCs/>
          <w:color w:val="548DD4" w:themeColor="text2" w:themeTint="99"/>
        </w:rPr>
      </w:pPr>
    </w:p>
    <w:p w14:paraId="670C4CDC" w14:textId="77777777" w:rsidR="00924706" w:rsidRPr="00203791" w:rsidRDefault="00924706" w:rsidP="00924706">
      <w:pPr>
        <w:rPr>
          <w:b/>
          <w:bCs/>
        </w:rPr>
      </w:pPr>
      <w:r w:rsidRPr="00203791">
        <w:rPr>
          <w:b/>
          <w:bCs/>
        </w:rPr>
        <w:t>EA RESULTS ON ENERGY EFFICIENCY</w:t>
      </w:r>
    </w:p>
    <w:p w14:paraId="5DED8E6E" w14:textId="77777777" w:rsidR="00924706" w:rsidRPr="00203791" w:rsidRDefault="00924706" w:rsidP="00924706">
      <w:pPr>
        <w:rPr>
          <w:b/>
          <w:bCs/>
          <w:color w:val="548DD4" w:themeColor="text2" w:themeTint="99"/>
        </w:rPr>
      </w:pPr>
    </w:p>
    <w:p w14:paraId="7D7DEB1F" w14:textId="77777777" w:rsidR="00924706" w:rsidRPr="00203791" w:rsidRDefault="00924706" w:rsidP="00924706">
      <w:pPr>
        <w:rPr>
          <w:b/>
          <w:bCs/>
          <w:color w:val="548DD4" w:themeColor="text2" w:themeTint="99"/>
        </w:rPr>
      </w:pPr>
    </w:p>
    <w:p w14:paraId="62B20A4F" w14:textId="77777777" w:rsidR="00924706" w:rsidRPr="00203791" w:rsidRDefault="00924706" w:rsidP="00924706">
      <w:pPr>
        <w:rPr>
          <w:b/>
          <w:bCs/>
          <w:color w:val="548DD4" w:themeColor="text2" w:themeTint="99"/>
        </w:rPr>
      </w:pPr>
    </w:p>
    <w:p w14:paraId="634250E3" w14:textId="77777777" w:rsidR="00924706" w:rsidRPr="00203791" w:rsidRDefault="00924706" w:rsidP="00924706">
      <w:pPr>
        <w:rPr>
          <w:b/>
          <w:bCs/>
          <w:color w:val="548DD4" w:themeColor="text2" w:themeTint="99"/>
        </w:rPr>
      </w:pPr>
    </w:p>
    <w:p w14:paraId="02260CA7" w14:textId="77777777" w:rsidR="00924706" w:rsidRPr="00B04D63" w:rsidRDefault="00924706" w:rsidP="00924706">
      <w:pPr>
        <w:rPr>
          <w:b/>
          <w:bCs/>
          <w:color w:val="000000" w:themeColor="text1"/>
        </w:rPr>
      </w:pPr>
    </w:p>
    <w:p w14:paraId="08C023A2" w14:textId="77777777" w:rsidR="00924706" w:rsidRPr="00B04D63" w:rsidRDefault="00924706" w:rsidP="00924706">
      <w:pPr>
        <w:keepLines/>
        <w:rPr>
          <w:b/>
          <w:bCs/>
          <w:color w:val="000000" w:themeColor="text1"/>
        </w:rPr>
      </w:pPr>
      <w:r w:rsidRPr="00B04D63">
        <w:rPr>
          <w:b/>
          <w:bCs/>
          <w:color w:val="000000" w:themeColor="text1"/>
        </w:rPr>
        <w:t>ENABLING ACTIVITIES RESULTS ON ENERGY EFFICIENCY – LESSONS LEARNED AND GOOD PRACTICES</w:t>
      </w:r>
    </w:p>
    <w:p w14:paraId="4E23C3D6" w14:textId="77777777" w:rsidR="00924706" w:rsidRPr="00203791" w:rsidRDefault="00924706" w:rsidP="00924706">
      <w:pPr>
        <w:keepLines/>
        <w:rPr>
          <w:b/>
          <w:bCs/>
          <w:color w:val="548DD4" w:themeColor="text2" w:themeTint="99"/>
        </w:rPr>
      </w:pPr>
      <w:r w:rsidRPr="00203791">
        <w:rPr>
          <w:b/>
          <w:bCs/>
          <w:noProof/>
          <w:lang w:val="it-IT" w:eastAsia="it-IT"/>
        </w:rPr>
        <mc:AlternateContent>
          <mc:Choice Requires="wps">
            <w:drawing>
              <wp:anchor distT="0" distB="0" distL="114300" distR="114300" simplePos="0" relativeHeight="251668480" behindDoc="0" locked="0" layoutInCell="1" allowOverlap="1" wp14:anchorId="4BA11FDB" wp14:editId="7F4FFE94">
                <wp:simplePos x="0" y="0"/>
                <wp:positionH relativeFrom="margin">
                  <wp:posOffset>-6350</wp:posOffset>
                </wp:positionH>
                <wp:positionV relativeFrom="paragraph">
                  <wp:posOffset>40640</wp:posOffset>
                </wp:positionV>
                <wp:extent cx="5972175" cy="16764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972175" cy="1676400"/>
                        </a:xfrm>
                        <a:prstGeom prst="rect">
                          <a:avLst/>
                        </a:prstGeom>
                        <a:solidFill>
                          <a:schemeClr val="lt1"/>
                        </a:solidFill>
                        <a:ln w="6350">
                          <a:solidFill>
                            <a:prstClr val="black"/>
                          </a:solidFill>
                        </a:ln>
                      </wps:spPr>
                      <wps:txbx>
                        <w:txbxContent>
                          <w:p w14:paraId="07A03090"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A few countries addressed identification of non-ODS, low-GWP, safe and commercially available energy-efficient alternatives</w:t>
                            </w:r>
                          </w:p>
                          <w:p w14:paraId="2773A9B4"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1B422A5F"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Seminars and roundtables on energy-efficient alternative technologies (Montenegro, Cameroon, Dominican Republic)</w:t>
                            </w:r>
                          </w:p>
                          <w:p w14:paraId="54603908"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Initiation of work on the Minimum Energy Performance Standards and labelling for RAC equipment to encourage import of energy-efficient appliances based on low-GWP refrigerants (Ghana, Lesotho, Nigeria)</w:t>
                            </w:r>
                          </w:p>
                          <w:p w14:paraId="0A78BC6E" w14:textId="77777777" w:rsidR="00751CB6" w:rsidRDefault="00751CB6" w:rsidP="009247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11FDB" id="Text Box 29" o:spid="_x0000_s1029" type="#_x0000_t202" style="position:absolute;left:0;text-align:left;margin-left:-.5pt;margin-top:3.2pt;width:470.25pt;height:13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" fillcolor="white [3201]" strokeweight=".5pt">
                <v:textbox>
                  <w:txbxContent>
                    <w:p w14:paraId="07A03090"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A few countries addressed identification of non-ODS, low-GWP, safe and commercially available energy-efficient alternatives</w:t>
                      </w:r>
                    </w:p>
                    <w:p w14:paraId="2773A9B4"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1B422A5F"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Seminars and roundtables on energy-efficient alternative technologies (Montenegro, Cameroon, Dominican Republic)</w:t>
                      </w:r>
                    </w:p>
                    <w:p w14:paraId="54603908" w14:textId="77777777" w:rsidR="00751CB6" w:rsidRPr="00512B30" w:rsidRDefault="00751CB6" w:rsidP="00924706">
                      <w:pPr>
                        <w:pStyle w:val="ListParagraph"/>
                        <w:numPr>
                          <w:ilvl w:val="0"/>
                          <w:numId w:val="33"/>
                        </w:numPr>
                        <w:spacing w:after="200" w:line="276" w:lineRule="auto"/>
                        <w:rPr>
                          <w:sz w:val="20"/>
                          <w:szCs w:val="20"/>
                        </w:rPr>
                      </w:pPr>
                      <w:r w:rsidRPr="00512B30">
                        <w:rPr>
                          <w:sz w:val="20"/>
                          <w:szCs w:val="20"/>
                        </w:rPr>
                        <w:t>Initiation of work on the Minimum Energy Performance Standards and labelling for RAC equipment to encourage import of energy-efficient appliances based on low-GWP refrigerants (Ghana, Lesotho, Nigeria)</w:t>
                      </w:r>
                    </w:p>
                    <w:p w14:paraId="0A78BC6E" w14:textId="77777777" w:rsidR="00751CB6" w:rsidRDefault="00751CB6" w:rsidP="00924706"/>
                  </w:txbxContent>
                </v:textbox>
                <w10:wrap anchorx="margin"/>
              </v:shape>
            </w:pict>
          </mc:Fallback>
        </mc:AlternateContent>
      </w:r>
    </w:p>
    <w:p w14:paraId="4D1CCC3D" w14:textId="77777777" w:rsidR="00924706" w:rsidRPr="00203791" w:rsidRDefault="00924706" w:rsidP="00924706">
      <w:pPr>
        <w:keepLines/>
        <w:rPr>
          <w:b/>
          <w:bCs/>
          <w:color w:val="548DD4" w:themeColor="text2" w:themeTint="99"/>
        </w:rPr>
      </w:pPr>
    </w:p>
    <w:p w14:paraId="64D4131B" w14:textId="77777777" w:rsidR="00924706" w:rsidRPr="00203791" w:rsidRDefault="00924706" w:rsidP="00924706">
      <w:pPr>
        <w:keepLines/>
        <w:rPr>
          <w:b/>
          <w:bCs/>
          <w:color w:val="548DD4" w:themeColor="text2" w:themeTint="99"/>
        </w:rPr>
      </w:pPr>
    </w:p>
    <w:p w14:paraId="36EDCF92" w14:textId="77777777" w:rsidR="00924706" w:rsidRPr="00203791" w:rsidRDefault="00924706" w:rsidP="00924706">
      <w:pPr>
        <w:keepLines/>
        <w:rPr>
          <w:b/>
          <w:bCs/>
          <w:color w:val="548DD4" w:themeColor="text2" w:themeTint="99"/>
        </w:rPr>
      </w:pPr>
    </w:p>
    <w:p w14:paraId="5C40E8EE" w14:textId="77777777" w:rsidR="00924706" w:rsidRPr="00203791" w:rsidRDefault="00924706" w:rsidP="00924706">
      <w:pPr>
        <w:keepLines/>
        <w:rPr>
          <w:b/>
          <w:bCs/>
          <w:color w:val="548DD4" w:themeColor="text2" w:themeTint="99"/>
        </w:rPr>
      </w:pPr>
    </w:p>
    <w:p w14:paraId="4134EAF2" w14:textId="77777777" w:rsidR="00924706" w:rsidRPr="00203791" w:rsidRDefault="00924706" w:rsidP="00924706">
      <w:pPr>
        <w:keepLines/>
        <w:rPr>
          <w:b/>
          <w:bCs/>
          <w:color w:val="548DD4" w:themeColor="text2" w:themeTint="99"/>
        </w:rPr>
      </w:pPr>
    </w:p>
    <w:p w14:paraId="262622C1" w14:textId="77777777" w:rsidR="00924706" w:rsidRPr="00203791" w:rsidRDefault="00924706" w:rsidP="00924706">
      <w:pPr>
        <w:keepLines/>
        <w:rPr>
          <w:b/>
          <w:bCs/>
          <w:color w:val="548DD4" w:themeColor="text2" w:themeTint="99"/>
        </w:rPr>
      </w:pPr>
    </w:p>
    <w:p w14:paraId="200FFB9D" w14:textId="77777777" w:rsidR="00924706" w:rsidRPr="00203791" w:rsidRDefault="00924706" w:rsidP="00924706">
      <w:pPr>
        <w:keepLines/>
        <w:rPr>
          <w:b/>
          <w:bCs/>
          <w:color w:val="548DD4" w:themeColor="text2" w:themeTint="99"/>
        </w:rPr>
      </w:pPr>
    </w:p>
    <w:p w14:paraId="2034840A" w14:textId="77777777" w:rsidR="00924706" w:rsidRPr="00203791" w:rsidRDefault="00924706" w:rsidP="00924706">
      <w:pPr>
        <w:keepLines/>
      </w:pPr>
    </w:p>
    <w:p w14:paraId="19BA2A7C" w14:textId="77777777" w:rsidR="00924706" w:rsidRPr="00203791" w:rsidRDefault="00924706" w:rsidP="00924706">
      <w:pPr>
        <w:keepLines/>
      </w:pPr>
    </w:p>
    <w:p w14:paraId="15FC8907" w14:textId="77777777" w:rsidR="00924706" w:rsidRPr="00203791" w:rsidRDefault="00924706" w:rsidP="00924706">
      <w:pPr>
        <w:keepLines/>
      </w:pPr>
    </w:p>
    <w:p w14:paraId="14218AF1" w14:textId="77777777" w:rsidR="00924706" w:rsidRPr="00203791" w:rsidRDefault="00924706" w:rsidP="00924706">
      <w:pPr>
        <w:keepLines/>
      </w:pPr>
      <w:r w:rsidRPr="00203791">
        <w:br w:type="page"/>
      </w:r>
    </w:p>
    <w:p w14:paraId="65DBF845" w14:textId="77777777" w:rsidR="00924706" w:rsidRPr="00F55F58" w:rsidRDefault="00924706" w:rsidP="00924706">
      <w:pPr>
        <w:keepLines/>
        <w:rPr>
          <w:b/>
          <w:bCs/>
        </w:rPr>
      </w:pPr>
      <w:r w:rsidRPr="00203791">
        <w:rPr>
          <w:b/>
          <w:bCs/>
        </w:rPr>
        <w:t>LESSONS LEARNED AND GOOD PRACTICES</w:t>
      </w:r>
    </w:p>
    <w:p w14:paraId="42D05C2A" w14:textId="77777777" w:rsidR="00924706" w:rsidRPr="00203791" w:rsidRDefault="00924706" w:rsidP="00924706">
      <w:pPr>
        <w:keepLines/>
        <w:rPr>
          <w:b/>
          <w:bCs/>
          <w:color w:val="548DD4" w:themeColor="text2" w:themeTint="99"/>
        </w:rPr>
      </w:pPr>
      <w:r w:rsidRPr="00203791">
        <w:rPr>
          <w:rFonts w:asciiTheme="minorHAnsi" w:hAnsiTheme="minorHAnsi" w:cstheme="minorBidi"/>
          <w:noProof/>
          <w:lang w:val="it-IT" w:eastAsia="it-IT"/>
        </w:rPr>
        <mc:AlternateContent>
          <mc:Choice Requires="wps">
            <w:drawing>
              <wp:anchor distT="0" distB="0" distL="114300" distR="114300" simplePos="0" relativeHeight="251669504" behindDoc="0" locked="0" layoutInCell="1" allowOverlap="1" wp14:anchorId="3AE674CB" wp14:editId="361B6158">
                <wp:simplePos x="0" y="0"/>
                <wp:positionH relativeFrom="margin">
                  <wp:posOffset>-25400</wp:posOffset>
                </wp:positionH>
                <wp:positionV relativeFrom="paragraph">
                  <wp:posOffset>41275</wp:posOffset>
                </wp:positionV>
                <wp:extent cx="5948045" cy="5880100"/>
                <wp:effectExtent l="0" t="0" r="14605" b="25400"/>
                <wp:wrapNone/>
                <wp:docPr id="32" name="Text Box 32"/>
                <wp:cNvGraphicFramePr/>
                <a:graphic xmlns:a="http://schemas.openxmlformats.org/drawingml/2006/main">
                  <a:graphicData uri="http://schemas.microsoft.com/office/word/2010/wordprocessingShape">
                    <wps:wsp>
                      <wps:cNvSpPr txBox="1"/>
                      <wps:spPr>
                        <a:xfrm>
                          <a:off x="0" y="0"/>
                          <a:ext cx="5948045" cy="5880100"/>
                        </a:xfrm>
                        <a:prstGeom prst="rect">
                          <a:avLst/>
                        </a:prstGeom>
                        <a:solidFill>
                          <a:schemeClr val="lt1"/>
                        </a:solidFill>
                        <a:ln w="6350">
                          <a:solidFill>
                            <a:prstClr val="black"/>
                          </a:solidFill>
                        </a:ln>
                      </wps:spPr>
                      <wps:txbx>
                        <w:txbxContent>
                          <w:p w14:paraId="68A85099"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Collaboration and information exchange and regular communication among the NOUs, implementing agencies, and international/national consultants essential for effective and timely delivery of the planned output</w:t>
                            </w:r>
                          </w:p>
                          <w:p w14:paraId="1C28FDF0"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Roadmap for HFC phase-down prepared under the projects involving enabling activities considered a powerful tool to guide through a sectoral approach for establishment of short, medium, and long</w:t>
                            </w:r>
                            <w:r w:rsidRPr="009B4880">
                              <w:rPr>
                                <w:sz w:val="20"/>
                                <w:szCs w:val="20"/>
                              </w:rPr>
                              <w:noBreakHyphen/>
                              <w:t xml:space="preserve">term actions </w:t>
                            </w:r>
                          </w:p>
                          <w:p w14:paraId="6BA2996E"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Periodical reconciliation of import data for controlled substances between the NOU and the customs ensures accurate data collection and reporting on HFCs</w:t>
                            </w:r>
                          </w:p>
                          <w:p w14:paraId="57E50878"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Outreach to relevant stakeholders and their continued engagement from initial stages of the enabling activities helped to ensure the stakeholders’ buy into the projects</w:t>
                            </w:r>
                          </w:p>
                          <w:p w14:paraId="0882D90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Good working relationship with the end-users critical for timely collection of accurate data</w:t>
                            </w:r>
                          </w:p>
                          <w:p w14:paraId="1ECBED68"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Analysis of stakeholders' input and assessment of legislative and policy options reportedly required more time and human resources than anticipated at the planning stage for enabling activities</w:t>
                            </w:r>
                          </w:p>
                          <w:p w14:paraId="105F73CB"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Regional and/or international collaboration was essential for addressing lack of local expertise for assistance to the NOUs in drafting new legislative tools in LVC countries</w:t>
                            </w:r>
                          </w:p>
                          <w:p w14:paraId="38E9F16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Utilisation of OzonAction tools and products facilitated the delivery of planed output related to the Kigali Amendment ratification process</w:t>
                            </w:r>
                          </w:p>
                          <w:p w14:paraId="01DE371D"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training programme "Kigali in Action" was a key tool to help the NOUs in the development of enabling activities and a useful channel for exchange experiences</w:t>
                            </w:r>
                          </w:p>
                          <w:p w14:paraId="44F50656"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Regional approach proved effective for revision and establishment of the HS codes for HFCs and HFC blends</w:t>
                            </w:r>
                          </w:p>
                          <w:p w14:paraId="0700F0EF"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Capacity building in the RAC servicing sector in LVC countries presents challenges for engaging with technicians in the informal sector for introduction of HFC alternatives with safety and flammability issues</w:t>
                            </w:r>
                          </w:p>
                          <w:p w14:paraId="4A27A337"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6DAD5D21"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COVID-19 pandemic posed significant challenges to implementation of projects involving enabling activities in terms of forced shift of meetings to virtual settings</w:t>
                            </w:r>
                          </w:p>
                          <w:p w14:paraId="2EDAA74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154F7AF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252C8C4D"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Political instability in several countries delayed normal administrative and legislative procedures and related insecurity caused difficult access to stakeholders from remote areas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E674CB" id="Text Box 32" o:spid="_x0000_s1030" type="#_x0000_t202" style="position:absolute;left:0;text-align:left;margin-left:-2pt;margin-top:3.25pt;width:468.35pt;height:46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" fillcolor="white [3201]" strokeweight=".5pt">
                <v:textbox>
                  <w:txbxContent>
                    <w:p w14:paraId="68A85099"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Collaboration and information exchange and regular communication among the NOUs, implementing agencies, and international/national consultants essential for effective and timely delivery of the planned output</w:t>
                      </w:r>
                    </w:p>
                    <w:p w14:paraId="1C28FDF0"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Roadmap for HFC phase-down prepared under the projects involving enabling activities considered a powerful tool to guide through a sectoral approach for establishment of short, medium, and long</w:t>
                      </w:r>
                      <w:r w:rsidRPr="009B4880">
                        <w:rPr>
                          <w:sz w:val="20"/>
                          <w:szCs w:val="20"/>
                        </w:rPr>
                        <w:noBreakHyphen/>
                        <w:t xml:space="preserve">term actions </w:t>
                      </w:r>
                    </w:p>
                    <w:p w14:paraId="6BA2996E"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Periodical reconciliation of import data for controlled substances between the NOU and the customs ensures accurate data collection and reporting on HFCs</w:t>
                      </w:r>
                    </w:p>
                    <w:p w14:paraId="57E50878"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Outreach to relevant stakeholders and their continued engagement from initial stages of the enabling activities helped to ensure the stakeholders’ buy into the projects</w:t>
                      </w:r>
                    </w:p>
                    <w:p w14:paraId="0882D90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Good working relationship with the end-users critical for timely collection of accurate data</w:t>
                      </w:r>
                    </w:p>
                    <w:p w14:paraId="1ECBED68"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Analysis of stakeholders' input and assessment of legislative and policy options reportedly required more time and human resources than anticipated at the planning stage for enabling activities</w:t>
                      </w:r>
                    </w:p>
                    <w:p w14:paraId="105F73CB"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Regional and/or international collaboration was essential for addressing lack of local expertise for assistance to the NOUs in drafting new legislative tools in LVC countries</w:t>
                      </w:r>
                    </w:p>
                    <w:p w14:paraId="38E9F16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Utilisation of OzonAction tools and products facilitated the delivery of planed output related to the Kigali Amendment ratification process</w:t>
                      </w:r>
                    </w:p>
                    <w:p w14:paraId="01DE371D"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training programme "Kigali in Action" was a key tool to help the NOUs in the development of enabling activities and a useful channel for exchange experiences</w:t>
                      </w:r>
                    </w:p>
                    <w:p w14:paraId="44F50656"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Regional approach proved effective for revision and establishment of the HS codes for HFCs and HFC blends</w:t>
                      </w:r>
                    </w:p>
                    <w:p w14:paraId="0700F0EF"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Capacity building in the RAC servicing sector in LVC countries presents challenges for engaging with technicians in the informal sector for introduction of HFC alternatives with safety and flammability issues</w:t>
                      </w:r>
                    </w:p>
                    <w:p w14:paraId="4A27A337"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6DAD5D21"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COVID-19 pandemic posed significant challenges to implementation of projects involving enabling activities in terms of forced shift of meetings to virtual settings</w:t>
                      </w:r>
                    </w:p>
                    <w:p w14:paraId="2EDAA74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154F7AF3"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252C8C4D" w14:textId="77777777" w:rsidR="00751CB6" w:rsidRPr="009B4880" w:rsidRDefault="00751CB6" w:rsidP="00924706">
                      <w:pPr>
                        <w:pStyle w:val="ListParagraph"/>
                        <w:numPr>
                          <w:ilvl w:val="0"/>
                          <w:numId w:val="34"/>
                        </w:numPr>
                        <w:spacing w:after="200" w:line="276" w:lineRule="auto"/>
                        <w:rPr>
                          <w:sz w:val="20"/>
                          <w:szCs w:val="20"/>
                        </w:rPr>
                      </w:pPr>
                      <w:r w:rsidRPr="009B4880">
                        <w:rPr>
                          <w:sz w:val="20"/>
                          <w:szCs w:val="20"/>
                        </w:rPr>
                        <w:t>Political instability in several countries delayed normal administrative and legislative procedures and related insecurity caused difficult access to stakeholders from remote areas</w:t>
                      </w:r>
                    </w:p>
                  </w:txbxContent>
                </v:textbox>
                <w10:wrap anchorx="margin"/>
              </v:shape>
            </w:pict>
          </mc:Fallback>
        </mc:AlternateContent>
      </w:r>
    </w:p>
    <w:p w14:paraId="4E6C7CB7" w14:textId="77777777" w:rsidR="00924706" w:rsidRPr="00203791" w:rsidRDefault="00924706" w:rsidP="00924706">
      <w:pPr>
        <w:keepLines/>
        <w:rPr>
          <w:b/>
          <w:bCs/>
          <w:color w:val="548DD4" w:themeColor="text2" w:themeTint="99"/>
        </w:rPr>
      </w:pPr>
    </w:p>
    <w:p w14:paraId="32F960EE" w14:textId="77777777" w:rsidR="00924706" w:rsidRPr="00203791" w:rsidRDefault="00924706" w:rsidP="00924706">
      <w:pPr>
        <w:keepLines/>
        <w:rPr>
          <w:b/>
          <w:bCs/>
          <w:color w:val="548DD4" w:themeColor="text2" w:themeTint="99"/>
        </w:rPr>
      </w:pPr>
    </w:p>
    <w:p w14:paraId="24086C3F" w14:textId="77777777" w:rsidR="00924706" w:rsidRPr="00203791" w:rsidRDefault="00924706" w:rsidP="00924706">
      <w:pPr>
        <w:keepLines/>
        <w:rPr>
          <w:b/>
          <w:bCs/>
          <w:color w:val="548DD4" w:themeColor="text2" w:themeTint="99"/>
        </w:rPr>
      </w:pPr>
    </w:p>
    <w:p w14:paraId="722D61EF" w14:textId="77777777" w:rsidR="00924706" w:rsidRPr="00203791" w:rsidRDefault="00924706" w:rsidP="00924706">
      <w:pPr>
        <w:keepLines/>
        <w:rPr>
          <w:b/>
          <w:bCs/>
          <w:color w:val="548DD4" w:themeColor="text2" w:themeTint="99"/>
        </w:rPr>
      </w:pPr>
    </w:p>
    <w:p w14:paraId="5212FEBE" w14:textId="77777777" w:rsidR="00924706" w:rsidRPr="00203791" w:rsidRDefault="00924706" w:rsidP="00924706">
      <w:pPr>
        <w:keepLines/>
        <w:rPr>
          <w:b/>
          <w:bCs/>
          <w:color w:val="548DD4" w:themeColor="text2" w:themeTint="99"/>
        </w:rPr>
      </w:pPr>
    </w:p>
    <w:p w14:paraId="3DC38EAC" w14:textId="77777777" w:rsidR="00924706" w:rsidRPr="00203791" w:rsidRDefault="00924706" w:rsidP="00924706">
      <w:pPr>
        <w:keepLines/>
        <w:rPr>
          <w:b/>
          <w:bCs/>
          <w:color w:val="548DD4" w:themeColor="text2" w:themeTint="99"/>
        </w:rPr>
      </w:pPr>
    </w:p>
    <w:p w14:paraId="1245398C" w14:textId="77777777" w:rsidR="00924706" w:rsidRPr="00203791" w:rsidRDefault="00924706" w:rsidP="00924706">
      <w:pPr>
        <w:keepLines/>
        <w:rPr>
          <w:b/>
          <w:bCs/>
          <w:color w:val="548DD4" w:themeColor="text2" w:themeTint="99"/>
        </w:rPr>
      </w:pPr>
    </w:p>
    <w:p w14:paraId="04BD7A44" w14:textId="77777777" w:rsidR="00924706" w:rsidRPr="00203791" w:rsidRDefault="00924706" w:rsidP="00924706">
      <w:pPr>
        <w:keepLines/>
        <w:tabs>
          <w:tab w:val="left" w:pos="2743"/>
        </w:tabs>
      </w:pPr>
    </w:p>
    <w:p w14:paraId="74084456" w14:textId="77777777" w:rsidR="00924706" w:rsidRPr="00203791" w:rsidRDefault="00924706" w:rsidP="00924706">
      <w:pPr>
        <w:keepLines/>
      </w:pPr>
    </w:p>
    <w:p w14:paraId="7C329BF0" w14:textId="77777777" w:rsidR="00924706" w:rsidRPr="0001167D" w:rsidRDefault="00924706" w:rsidP="00924706">
      <w:pPr>
        <w:keepLines/>
      </w:pPr>
    </w:p>
    <w:p w14:paraId="3C953A67" w14:textId="77777777" w:rsidR="00924706" w:rsidRPr="0001167D" w:rsidRDefault="00924706" w:rsidP="00924706">
      <w:pPr>
        <w:keepLines/>
      </w:pPr>
    </w:p>
    <w:p w14:paraId="43EE50C4" w14:textId="77777777" w:rsidR="00924706" w:rsidRPr="0001167D" w:rsidRDefault="00924706" w:rsidP="00924706">
      <w:pPr>
        <w:keepLines/>
      </w:pPr>
    </w:p>
    <w:p w14:paraId="289D56C1" w14:textId="77777777" w:rsidR="00924706" w:rsidRPr="0001167D" w:rsidRDefault="00924706" w:rsidP="00924706">
      <w:pPr>
        <w:keepLines/>
      </w:pPr>
    </w:p>
    <w:p w14:paraId="37160501" w14:textId="77777777" w:rsidR="00924706" w:rsidRPr="0001167D" w:rsidRDefault="00924706" w:rsidP="00924706">
      <w:pPr>
        <w:keepLines/>
      </w:pPr>
    </w:p>
    <w:p w14:paraId="62CAB780" w14:textId="77777777" w:rsidR="00924706" w:rsidRDefault="00924706" w:rsidP="00924706">
      <w:pPr>
        <w:pStyle w:val="StyleHeader4Para4Left0Firstline0"/>
        <w:keepLines/>
        <w:numPr>
          <w:ilvl w:val="0"/>
          <w:numId w:val="0"/>
        </w:numPr>
        <w:tabs>
          <w:tab w:val="clear" w:pos="2880"/>
          <w:tab w:val="clear" w:pos="5760"/>
        </w:tabs>
        <w:rPr>
          <w:b/>
          <w:sz w:val="22"/>
        </w:rPr>
      </w:pPr>
    </w:p>
    <w:p w14:paraId="15EE95ED" w14:textId="77777777" w:rsidR="00924706" w:rsidRPr="004A619D" w:rsidRDefault="00924706" w:rsidP="00924706">
      <w:pPr>
        <w:keepLines/>
      </w:pPr>
    </w:p>
    <w:p w14:paraId="7CFA5233" w14:textId="77777777" w:rsidR="00924706" w:rsidRPr="004A619D" w:rsidRDefault="00924706" w:rsidP="00924706">
      <w:pPr>
        <w:keepLines/>
      </w:pPr>
    </w:p>
    <w:p w14:paraId="2A307C12" w14:textId="77777777" w:rsidR="00924706" w:rsidRPr="004A619D" w:rsidRDefault="00924706" w:rsidP="00924706">
      <w:pPr>
        <w:keepLines/>
      </w:pPr>
    </w:p>
    <w:p w14:paraId="211476AA" w14:textId="77777777" w:rsidR="00924706" w:rsidRPr="004A619D" w:rsidRDefault="00924706" w:rsidP="00924706">
      <w:pPr>
        <w:keepLines/>
      </w:pPr>
    </w:p>
    <w:p w14:paraId="29190D1C" w14:textId="77777777" w:rsidR="00924706" w:rsidRPr="004A619D" w:rsidRDefault="00924706" w:rsidP="00924706">
      <w:pPr>
        <w:keepLines/>
      </w:pPr>
    </w:p>
    <w:p w14:paraId="4118AB3C" w14:textId="77777777" w:rsidR="00924706" w:rsidRPr="004A619D" w:rsidRDefault="00924706" w:rsidP="00924706">
      <w:pPr>
        <w:keepLines/>
      </w:pPr>
    </w:p>
    <w:p w14:paraId="6A6E023F" w14:textId="77777777" w:rsidR="00924706" w:rsidRPr="004A619D" w:rsidRDefault="00924706" w:rsidP="00924706">
      <w:pPr>
        <w:keepLines/>
      </w:pPr>
    </w:p>
    <w:p w14:paraId="195928D8" w14:textId="77777777" w:rsidR="00924706" w:rsidRPr="004A619D" w:rsidRDefault="00924706" w:rsidP="00924706">
      <w:pPr>
        <w:keepLines/>
      </w:pPr>
    </w:p>
    <w:p w14:paraId="0C80A6E9" w14:textId="77777777" w:rsidR="00924706" w:rsidRPr="004A619D" w:rsidRDefault="00924706" w:rsidP="00924706">
      <w:pPr>
        <w:keepLines/>
      </w:pPr>
    </w:p>
    <w:p w14:paraId="3E8FF437" w14:textId="77777777" w:rsidR="00924706" w:rsidRPr="004A619D" w:rsidRDefault="00924706" w:rsidP="00924706">
      <w:pPr>
        <w:keepLines/>
      </w:pPr>
    </w:p>
    <w:p w14:paraId="3398A4F8" w14:textId="77777777" w:rsidR="00924706" w:rsidRPr="004A619D" w:rsidRDefault="00924706" w:rsidP="00924706">
      <w:pPr>
        <w:keepLines/>
      </w:pPr>
    </w:p>
    <w:p w14:paraId="01FD8069" w14:textId="77777777" w:rsidR="00924706" w:rsidRPr="004A619D" w:rsidRDefault="00924706" w:rsidP="00924706">
      <w:pPr>
        <w:keepLines/>
      </w:pPr>
    </w:p>
    <w:p w14:paraId="7533E61A" w14:textId="77777777" w:rsidR="00924706" w:rsidRPr="004A619D" w:rsidRDefault="00924706" w:rsidP="00924706">
      <w:pPr>
        <w:keepLines/>
      </w:pPr>
    </w:p>
    <w:p w14:paraId="630F68DC" w14:textId="77777777" w:rsidR="00924706" w:rsidRPr="004A619D" w:rsidRDefault="00924706" w:rsidP="00924706">
      <w:pPr>
        <w:keepLines/>
      </w:pPr>
    </w:p>
    <w:p w14:paraId="6136A29A" w14:textId="77777777" w:rsidR="00924706" w:rsidRPr="004A619D" w:rsidRDefault="00924706" w:rsidP="00924706">
      <w:pPr>
        <w:keepLines/>
      </w:pPr>
    </w:p>
    <w:p w14:paraId="0808D041" w14:textId="77777777" w:rsidR="00924706" w:rsidRPr="004A619D" w:rsidRDefault="00924706" w:rsidP="00924706">
      <w:pPr>
        <w:keepLines/>
      </w:pPr>
    </w:p>
    <w:p w14:paraId="552A0D14" w14:textId="77777777" w:rsidR="00924706" w:rsidRPr="004A619D" w:rsidRDefault="00924706" w:rsidP="00924706">
      <w:pPr>
        <w:keepLines/>
      </w:pPr>
    </w:p>
    <w:p w14:paraId="49448C56" w14:textId="77777777" w:rsidR="00924706" w:rsidRPr="004A619D" w:rsidRDefault="00924706" w:rsidP="00924706">
      <w:pPr>
        <w:keepLines/>
      </w:pPr>
    </w:p>
    <w:p w14:paraId="65C89170" w14:textId="77777777" w:rsidR="00924706" w:rsidRPr="004A619D" w:rsidRDefault="00924706" w:rsidP="00924706">
      <w:pPr>
        <w:keepLines/>
      </w:pPr>
    </w:p>
    <w:p w14:paraId="5A80597E" w14:textId="77777777" w:rsidR="00924706" w:rsidRPr="004A619D" w:rsidRDefault="00924706" w:rsidP="00924706"/>
    <w:p w14:paraId="5187DD06" w14:textId="77777777" w:rsidR="00924706" w:rsidRDefault="00924706" w:rsidP="00924706">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4706" w14:paraId="01F0F9C8" w14:textId="77777777" w:rsidTr="00924706">
        <w:tc>
          <w:tcPr>
            <w:tcW w:w="1915" w:type="dxa"/>
          </w:tcPr>
          <w:p w14:paraId="64372364" w14:textId="77777777" w:rsidR="00924706" w:rsidRDefault="00924706" w:rsidP="00924706">
            <w:pPr>
              <w:rPr>
                <w:lang w:val="en-US"/>
              </w:rPr>
            </w:pPr>
          </w:p>
        </w:tc>
        <w:tc>
          <w:tcPr>
            <w:tcW w:w="1915" w:type="dxa"/>
          </w:tcPr>
          <w:p w14:paraId="3255A8F7" w14:textId="77777777" w:rsidR="00924706" w:rsidRDefault="00924706" w:rsidP="00924706">
            <w:pPr>
              <w:rPr>
                <w:lang w:val="en-US"/>
              </w:rPr>
            </w:pPr>
          </w:p>
        </w:tc>
        <w:tc>
          <w:tcPr>
            <w:tcW w:w="1915" w:type="dxa"/>
            <w:tcBorders>
              <w:top w:val="nil"/>
              <w:left w:val="nil"/>
              <w:bottom w:val="single" w:sz="4" w:space="0" w:color="auto"/>
              <w:right w:val="nil"/>
            </w:tcBorders>
          </w:tcPr>
          <w:p w14:paraId="1B3FEC51" w14:textId="77777777" w:rsidR="00924706" w:rsidRDefault="00924706" w:rsidP="00924706">
            <w:pPr>
              <w:rPr>
                <w:lang w:val="en-US"/>
              </w:rPr>
            </w:pPr>
          </w:p>
        </w:tc>
        <w:tc>
          <w:tcPr>
            <w:tcW w:w="1915" w:type="dxa"/>
          </w:tcPr>
          <w:p w14:paraId="7E599811" w14:textId="77777777" w:rsidR="00924706" w:rsidRDefault="00924706" w:rsidP="00924706">
            <w:pPr>
              <w:rPr>
                <w:lang w:val="en-US"/>
              </w:rPr>
            </w:pPr>
          </w:p>
        </w:tc>
        <w:tc>
          <w:tcPr>
            <w:tcW w:w="1916" w:type="dxa"/>
          </w:tcPr>
          <w:p w14:paraId="4E2BD0AA" w14:textId="77777777" w:rsidR="00924706" w:rsidRDefault="00924706" w:rsidP="00924706">
            <w:pPr>
              <w:rPr>
                <w:lang w:val="en-US"/>
              </w:rPr>
            </w:pPr>
          </w:p>
        </w:tc>
      </w:tr>
    </w:tbl>
    <w:p w14:paraId="14AB0FFA" w14:textId="77777777" w:rsidR="00924706" w:rsidRPr="006A1BAA" w:rsidRDefault="00924706" w:rsidP="00924706"/>
    <w:sectPr w:rsidR="00924706" w:rsidRPr="006A1BAA" w:rsidSect="00445983">
      <w:headerReference w:type="even" r:id="rId59"/>
      <w:headerReference w:type="default" r:id="rId60"/>
      <w:footerReference w:type="even" r:id="rId61"/>
      <w:footerReference w:type="default" r:id="rId62"/>
      <w:headerReference w:type="first" r:id="rId63"/>
      <w:footerReference w:type="first" r:id="rId6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76AB1" w14:textId="77777777" w:rsidR="00CC7618" w:rsidRDefault="00CC7618" w:rsidP="004A504B">
      <w:r>
        <w:separator/>
      </w:r>
    </w:p>
  </w:endnote>
  <w:endnote w:type="continuationSeparator" w:id="0">
    <w:p w14:paraId="1335075F" w14:textId="77777777" w:rsidR="00CC7618" w:rsidRDefault="00CC76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570061"/>
      <w:docPartObj>
        <w:docPartGallery w:val="Page Numbers (Bottom of Page)"/>
        <w:docPartUnique/>
      </w:docPartObj>
    </w:sdtPr>
    <w:sdtEndPr>
      <w:rPr>
        <w:noProof/>
      </w:rPr>
    </w:sdtEndPr>
    <w:sdtContent>
      <w:p w14:paraId="61F5CE92" w14:textId="0FE8076F" w:rsidR="00751CB6" w:rsidRDefault="00751CB6" w:rsidP="00924706">
        <w:pPr>
          <w:tabs>
            <w:tab w:val="center" w:pos="4320"/>
            <w:tab w:val="right" w:pos="8640"/>
          </w:tabs>
          <w:jc w:val="center"/>
        </w:pPr>
        <w:r>
          <w:fldChar w:fldCharType="begin"/>
        </w:r>
        <w:r>
          <w:instrText xml:space="preserve"> PAGE   \* MERGEFORMAT </w:instrText>
        </w:r>
        <w:r>
          <w:fldChar w:fldCharType="separate"/>
        </w:r>
        <w:r w:rsidR="00E62436">
          <w:rPr>
            <w:noProof/>
          </w:rPr>
          <w:t>34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973946"/>
      <w:docPartObj>
        <w:docPartGallery w:val="Page Numbers (Bottom of Page)"/>
        <w:docPartUnique/>
      </w:docPartObj>
    </w:sdtPr>
    <w:sdtEndPr>
      <w:rPr>
        <w:noProof/>
      </w:rPr>
    </w:sdtEndPr>
    <w:sdtContent>
      <w:p w14:paraId="349C4C7B" w14:textId="30A1BB94" w:rsidR="00751CB6" w:rsidRDefault="00751CB6" w:rsidP="00924706">
        <w:pPr>
          <w:pStyle w:val="Footer"/>
          <w:jc w:val="center"/>
        </w:pPr>
        <w:r>
          <w:fldChar w:fldCharType="begin"/>
        </w:r>
        <w:r>
          <w:instrText xml:space="preserve"> PAGE   \* MERGEFORMAT </w:instrText>
        </w:r>
        <w:r>
          <w:fldChar w:fldCharType="separate"/>
        </w:r>
        <w:r w:rsidR="00E62436">
          <w:rPr>
            <w:noProof/>
          </w:rPr>
          <w:t>33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A6C5" w14:textId="6149FA1D" w:rsidR="00583A2B" w:rsidRPr="00583A2B" w:rsidRDefault="00583A2B" w:rsidP="00583A2B">
    <w:pPr>
      <w:pBdr>
        <w:top w:val="single" w:sz="4" w:space="1" w:color="auto"/>
        <w:left w:val="single" w:sz="4" w:space="0" w:color="auto"/>
        <w:bottom w:val="single" w:sz="4" w:space="1" w:color="auto"/>
        <w:right w:val="single" w:sz="4" w:space="0" w:color="auto"/>
      </w:pBdr>
      <w:bidi/>
      <w:jc w:val="center"/>
      <w:rPr>
        <w:rFonts w:cs="Arabic Transparent"/>
        <w:sz w:val="24"/>
        <w:szCs w:val="20"/>
        <w:rtl/>
        <w:lang w:val="en-GB" w:bidi="ar-DZ"/>
      </w:rPr>
    </w:pPr>
    <w:r w:rsidRPr="00583A2B">
      <w:rPr>
        <w:rFonts w:cs="Arabic Transparent" w:hint="cs"/>
        <w:sz w:val="24"/>
        <w:szCs w:val="20"/>
        <w:rtl/>
        <w:lang w:val="en-GB" w:bidi="ar-DZ"/>
      </w:rPr>
      <w:t>إن وثائق ما قبل دورات اللجنة التنفيذية للصندوق المتعدد الأطراف لتنفيذ بروتوكول مونتريال</w:t>
    </w:r>
  </w:p>
  <w:p w14:paraId="502BC575" w14:textId="6E0D1CB9" w:rsidR="00583A2B" w:rsidRPr="00583A2B" w:rsidRDefault="00583A2B" w:rsidP="00583A2B">
    <w:pPr>
      <w:pBdr>
        <w:top w:val="single" w:sz="4" w:space="1" w:color="auto"/>
        <w:left w:val="single" w:sz="4" w:space="0" w:color="auto"/>
        <w:bottom w:val="single" w:sz="4" w:space="1" w:color="auto"/>
        <w:right w:val="single" w:sz="4" w:space="0" w:color="auto"/>
      </w:pBdr>
      <w:bidi/>
      <w:jc w:val="center"/>
      <w:rPr>
        <w:rFonts w:cs="Arabic Transparent"/>
        <w:sz w:val="24"/>
        <w:szCs w:val="20"/>
        <w:lang w:val="en-GB" w:bidi="ar-DZ"/>
      </w:rPr>
    </w:pPr>
    <w:r w:rsidRPr="00583A2B">
      <w:rPr>
        <w:rFonts w:cs="Arabic Transparent" w:hint="cs"/>
        <w:sz w:val="24"/>
        <w:szCs w:val="20"/>
        <w:rtl/>
        <w:lang w:val="en-GB" w:bidi="ar-DZ"/>
      </w:rPr>
      <w:t>قد تصدر دون إخلال بأي قرار تتخذه اللجنة التنفيذية بعد صدورها.</w:t>
    </w:r>
  </w:p>
  <w:p w14:paraId="42356703" w14:textId="77777777" w:rsidR="00AD3A20" w:rsidRPr="00583A2B" w:rsidRDefault="00AD3A20">
    <w:pPr>
      <w:pStyle w:val="Footer"/>
      <w:rPr>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276231"/>
      <w:docPartObj>
        <w:docPartGallery w:val="Page Numbers (Bottom of Page)"/>
        <w:docPartUnique/>
      </w:docPartObj>
    </w:sdtPr>
    <w:sdtEndPr>
      <w:rPr>
        <w:noProof/>
      </w:rPr>
    </w:sdtEndPr>
    <w:sdtContent>
      <w:p w14:paraId="010EE549" w14:textId="77777777" w:rsidR="00C050DA" w:rsidRDefault="00C050DA" w:rsidP="00924706">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83298"/>
      <w:docPartObj>
        <w:docPartGallery w:val="Page Numbers (Bottom of Page)"/>
        <w:docPartUnique/>
      </w:docPartObj>
    </w:sdtPr>
    <w:sdtEndPr>
      <w:rPr>
        <w:noProof/>
      </w:rPr>
    </w:sdtEndPr>
    <w:sdtContent>
      <w:p w14:paraId="6C01946D" w14:textId="56EA9BCA" w:rsidR="00C050DA" w:rsidRDefault="00C050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26930A" w14:textId="77777777" w:rsidR="00C050DA" w:rsidRPr="00C050DA" w:rsidRDefault="00C050DA" w:rsidP="00C050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211433"/>
      <w:docPartObj>
        <w:docPartGallery w:val="Page Numbers (Bottom of Page)"/>
        <w:docPartUnique/>
      </w:docPartObj>
    </w:sdtPr>
    <w:sdtEndPr>
      <w:rPr>
        <w:noProof/>
      </w:rPr>
    </w:sdtEndPr>
    <w:sdtContent>
      <w:p w14:paraId="68313555" w14:textId="4A833C87" w:rsidR="00751CB6" w:rsidRDefault="00751CB6">
        <w:pPr>
          <w:pStyle w:val="Footer"/>
          <w:jc w:val="center"/>
        </w:pPr>
        <w:r>
          <w:fldChar w:fldCharType="begin"/>
        </w:r>
        <w:r>
          <w:instrText xml:space="preserve"> PAGE   \* MERGEFORMAT </w:instrText>
        </w:r>
        <w:r>
          <w:fldChar w:fldCharType="separate"/>
        </w:r>
        <w:r w:rsidR="00E62436">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051070"/>
      <w:docPartObj>
        <w:docPartGallery w:val="Page Numbers (Bottom of Page)"/>
        <w:docPartUnique/>
      </w:docPartObj>
    </w:sdtPr>
    <w:sdtEndPr>
      <w:rPr>
        <w:noProof/>
      </w:rPr>
    </w:sdtEndPr>
    <w:sdtContent>
      <w:p w14:paraId="6EA951EF" w14:textId="553B0320" w:rsidR="00751CB6" w:rsidRDefault="00751CB6">
        <w:pPr>
          <w:pStyle w:val="Footer"/>
          <w:jc w:val="center"/>
        </w:pPr>
        <w:r>
          <w:fldChar w:fldCharType="begin"/>
        </w:r>
        <w:r>
          <w:instrText xml:space="preserve"> PAGE   \* MERGEFORMAT </w:instrText>
        </w:r>
        <w:r>
          <w:fldChar w:fldCharType="separate"/>
        </w:r>
        <w:r w:rsidR="00E62436">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976764"/>
      <w:docPartObj>
        <w:docPartGallery w:val="Page Numbers (Bottom of Page)"/>
        <w:docPartUnique/>
      </w:docPartObj>
    </w:sdtPr>
    <w:sdtEndPr>
      <w:rPr>
        <w:noProof/>
      </w:rPr>
    </w:sdtEndPr>
    <w:sdtContent>
      <w:p w14:paraId="5D6F9FA4" w14:textId="77777777" w:rsidR="00751CB6" w:rsidRDefault="00751CB6" w:rsidP="00924706">
        <w:pPr>
          <w:pStyle w:val="Footer"/>
          <w:jc w:val="center"/>
        </w:pPr>
        <w:r>
          <w:t>4</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921307"/>
      <w:docPartObj>
        <w:docPartGallery w:val="Page Numbers (Bottom of Page)"/>
        <w:docPartUnique/>
      </w:docPartObj>
    </w:sdtPr>
    <w:sdtEndPr>
      <w:rPr>
        <w:noProof/>
      </w:rPr>
    </w:sdtEndPr>
    <w:sdtContent>
      <w:p w14:paraId="6C3F16C3" w14:textId="516609FC" w:rsidR="00751CB6" w:rsidRDefault="00751CB6">
        <w:pPr>
          <w:pStyle w:val="Footer"/>
          <w:jc w:val="center"/>
        </w:pPr>
        <w:r>
          <w:fldChar w:fldCharType="begin"/>
        </w:r>
        <w:r>
          <w:instrText xml:space="preserve"> PAGE   \* MERGEFORMAT </w:instrText>
        </w:r>
        <w:r>
          <w:fldChar w:fldCharType="separate"/>
        </w:r>
        <w:r w:rsidR="00E62436">
          <w:rPr>
            <w:noProof/>
          </w:rPr>
          <w:t>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199180"/>
      <w:docPartObj>
        <w:docPartGallery w:val="Page Numbers (Bottom of Page)"/>
        <w:docPartUnique/>
      </w:docPartObj>
    </w:sdtPr>
    <w:sdtEndPr>
      <w:rPr>
        <w:noProof/>
      </w:rPr>
    </w:sdtEndPr>
    <w:sdtContent>
      <w:p w14:paraId="0E11053A" w14:textId="6EBBD22B" w:rsidR="00751CB6" w:rsidRDefault="00751CB6">
        <w:pPr>
          <w:pStyle w:val="Footer"/>
          <w:jc w:val="center"/>
        </w:pPr>
        <w:r>
          <w:fldChar w:fldCharType="begin"/>
        </w:r>
        <w:r>
          <w:instrText xml:space="preserve"> PAGE   \* MERGEFORMAT </w:instrText>
        </w:r>
        <w:r>
          <w:fldChar w:fldCharType="separate"/>
        </w:r>
        <w:r w:rsidR="00D55909">
          <w:rPr>
            <w:noProof/>
          </w:rPr>
          <w:t>4</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433617"/>
      <w:docPartObj>
        <w:docPartGallery w:val="Page Numbers (Bottom of Page)"/>
        <w:docPartUnique/>
      </w:docPartObj>
    </w:sdtPr>
    <w:sdtEndPr>
      <w:rPr>
        <w:noProof/>
      </w:rPr>
    </w:sdtEndPr>
    <w:sdtContent>
      <w:p w14:paraId="764B87D6" w14:textId="16F2CD91" w:rsidR="00751CB6" w:rsidRDefault="00751CB6">
        <w:pPr>
          <w:pStyle w:val="Footer"/>
          <w:jc w:val="center"/>
        </w:pPr>
        <w:r>
          <w:fldChar w:fldCharType="begin"/>
        </w:r>
        <w:r>
          <w:instrText xml:space="preserve"> PAGE   \* MERGEFORMAT </w:instrText>
        </w:r>
        <w:r>
          <w:fldChar w:fldCharType="separate"/>
        </w:r>
        <w:r w:rsidR="00FB4E28">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431226"/>
      <w:docPartObj>
        <w:docPartGallery w:val="Page Numbers (Bottom of Page)"/>
        <w:docPartUnique/>
      </w:docPartObj>
    </w:sdtPr>
    <w:sdtEndPr>
      <w:rPr>
        <w:noProof/>
      </w:rPr>
    </w:sdtEndPr>
    <w:sdtContent>
      <w:p w14:paraId="54A6537B" w14:textId="77777777" w:rsidR="00751CB6" w:rsidRDefault="00751C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DD7F1C" w14:textId="77777777" w:rsidR="00751CB6" w:rsidRDefault="00751C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216582"/>
      <w:docPartObj>
        <w:docPartGallery w:val="Page Numbers (Bottom of Page)"/>
        <w:docPartUnique/>
      </w:docPartObj>
    </w:sdtPr>
    <w:sdtEndPr>
      <w:rPr>
        <w:noProof/>
      </w:rPr>
    </w:sdtEndPr>
    <w:sdtContent>
      <w:p w14:paraId="0E371459" w14:textId="0F8925C8" w:rsidR="00751CB6" w:rsidRPr="00F074A9" w:rsidRDefault="00751CB6" w:rsidP="00924706">
        <w:pPr>
          <w:pStyle w:val="Footer"/>
          <w:jc w:val="center"/>
        </w:pPr>
        <w:r>
          <w:fldChar w:fldCharType="begin"/>
        </w:r>
        <w:r>
          <w:instrText xml:space="preserve"> PAGE   \* MERGEFORMAT </w:instrText>
        </w:r>
        <w:r>
          <w:fldChar w:fldCharType="separate"/>
        </w:r>
        <w:r w:rsidR="00D55909">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800888"/>
      <w:docPartObj>
        <w:docPartGallery w:val="Page Numbers (Bottom of Page)"/>
        <w:docPartUnique/>
      </w:docPartObj>
    </w:sdtPr>
    <w:sdtEndPr>
      <w:rPr>
        <w:noProof/>
      </w:rPr>
    </w:sdtEndPr>
    <w:sdtContent>
      <w:p w14:paraId="55CE4AE6" w14:textId="15E392F5" w:rsidR="00AD3A20" w:rsidRDefault="00AD3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424CB" w14:textId="5D75DAB1" w:rsidR="00751CB6" w:rsidRDefault="00751CB6" w:rsidP="008F4029">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942337"/>
      <w:docPartObj>
        <w:docPartGallery w:val="Page Numbers (Bottom of Page)"/>
        <w:docPartUnique/>
      </w:docPartObj>
    </w:sdtPr>
    <w:sdtEndPr>
      <w:rPr>
        <w:noProof/>
      </w:rPr>
    </w:sdtEndPr>
    <w:sdtContent>
      <w:p w14:paraId="22846852" w14:textId="50AF1479" w:rsidR="00751CB6" w:rsidRPr="00F074A9" w:rsidRDefault="00DD386D" w:rsidP="00C0373B">
        <w:pPr>
          <w:pStyle w:val="Footer"/>
          <w:jc w:val="center"/>
        </w:pPr>
        <w:r>
          <w:t>1</w:t>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922378"/>
      <w:docPartObj>
        <w:docPartGallery w:val="Page Numbers (Bottom of Page)"/>
        <w:docPartUnique/>
      </w:docPartObj>
    </w:sdtPr>
    <w:sdtEndPr>
      <w:rPr>
        <w:noProof/>
      </w:rPr>
    </w:sdtEndPr>
    <w:sdtContent>
      <w:p w14:paraId="759083CA" w14:textId="5843E60E" w:rsidR="00445983" w:rsidRDefault="00445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9724CF" w14:textId="77B4FE66" w:rsidR="00445983" w:rsidRDefault="00445983" w:rsidP="008F4029">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445081"/>
      <w:docPartObj>
        <w:docPartGallery w:val="Page Numbers (Bottom of Page)"/>
        <w:docPartUnique/>
      </w:docPartObj>
    </w:sdtPr>
    <w:sdtEndPr>
      <w:rPr>
        <w:noProof/>
      </w:rPr>
    </w:sdtEndPr>
    <w:sdtContent>
      <w:p w14:paraId="162C1706" w14:textId="28CE3597" w:rsidR="00445983" w:rsidRPr="00F074A9" w:rsidRDefault="00445983" w:rsidP="00762E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1DDAAAF" w:rsidR="00751CB6" w:rsidRPr="00C32433" w:rsidRDefault="00C32433" w:rsidP="00C46986">
    <w:pPr>
      <w:jc w:val="center"/>
      <w:rPr>
        <w:lang w:val="en-GB"/>
      </w:rPr>
    </w:pPr>
    <w:r>
      <w:rPr>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B1A87" w14:textId="77777777" w:rsidR="00CC7618" w:rsidRDefault="00CC7618" w:rsidP="000D417F">
      <w:pPr>
        <w:bidi/>
      </w:pPr>
      <w:r>
        <w:separator/>
      </w:r>
    </w:p>
  </w:footnote>
  <w:footnote w:type="continuationSeparator" w:id="0">
    <w:p w14:paraId="530A08B5" w14:textId="77777777" w:rsidR="00CC7618" w:rsidRDefault="00CC7618" w:rsidP="004A504B">
      <w:r>
        <w:continuationSeparator/>
      </w:r>
    </w:p>
  </w:footnote>
  <w:footnote w:id="1">
    <w:p w14:paraId="6B21B840" w14:textId="77777777" w:rsidR="00751CB6" w:rsidRPr="00643975" w:rsidRDefault="00751CB6" w:rsidP="003E0EF2">
      <w:pPr>
        <w:pStyle w:val="FootnoteText"/>
        <w:bidi/>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w:t>
      </w:r>
      <w:r w:rsidRPr="00D47A2B">
        <w:t>9</w:t>
      </w:r>
      <w:r>
        <w:t>2</w:t>
      </w:r>
      <w:r w:rsidRPr="00D47A2B">
        <w:t>/1</w:t>
      </w:r>
      <w:r>
        <w:rPr>
          <w:rFonts w:hint="cs"/>
          <w:rtl/>
          <w:lang w:bidi="ar-EG"/>
        </w:rPr>
        <w:t>.</w:t>
      </w:r>
    </w:p>
  </w:footnote>
  <w:footnote w:id="2">
    <w:p w14:paraId="0E5B66E3" w14:textId="243DEB98" w:rsidR="00751CB6" w:rsidRPr="00747CB4" w:rsidRDefault="00751CB6" w:rsidP="00DD775B">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الوثيقة </w:t>
      </w:r>
      <w:r w:rsidRPr="00747CB4">
        <w:t>UNEP/</w:t>
      </w:r>
      <w:proofErr w:type="spellStart"/>
      <w:r w:rsidRPr="00747CB4">
        <w:t>OzL.Pro</w:t>
      </w:r>
      <w:proofErr w:type="spellEnd"/>
      <w:r w:rsidRPr="00747CB4">
        <w:t>/ExCom/79/47</w:t>
      </w:r>
      <w:r>
        <w:t xml:space="preserve"> and decision 79/46</w:t>
      </w:r>
      <w:r>
        <w:rPr>
          <w:rFonts w:hint="cs"/>
          <w:rtl/>
          <w:lang w:bidi="ar-EG"/>
        </w:rPr>
        <w:t>.</w:t>
      </w:r>
    </w:p>
  </w:footnote>
  <w:footnote w:id="3">
    <w:p w14:paraId="494ECC86" w14:textId="4E92543B" w:rsidR="00751CB6" w:rsidRPr="00747CB4" w:rsidRDefault="00751CB6" w:rsidP="00DD775B">
      <w:pPr>
        <w:pStyle w:val="FootnoteText"/>
        <w:bidi/>
      </w:pPr>
      <w:r>
        <w:rPr>
          <w:rStyle w:val="FootnoteReference"/>
        </w:rPr>
        <w:footnoteRef/>
      </w:r>
      <w:r>
        <w:t xml:space="preserve"> </w:t>
      </w:r>
      <w:r>
        <w:rPr>
          <w:rFonts w:hint="cs"/>
          <w:rtl/>
        </w:rPr>
        <w:t xml:space="preserve"> الوثيقة </w:t>
      </w:r>
      <w:r w:rsidRPr="00BA70F9">
        <w:t>UNEP/OzL.Pro/ExCom/91/11/Rev.1</w:t>
      </w:r>
      <w:r>
        <w:rPr>
          <w:rFonts w:hint="cs"/>
          <w:rtl/>
        </w:rPr>
        <w:t>.</w:t>
      </w:r>
    </w:p>
  </w:footnote>
  <w:footnote w:id="4">
    <w:p w14:paraId="59D712EF" w14:textId="4DD9479D" w:rsidR="00751CB6" w:rsidRPr="00833789" w:rsidRDefault="00751CB6" w:rsidP="00DD775B">
      <w:pPr>
        <w:pStyle w:val="FootnoteText"/>
        <w:bidi/>
        <w:rPr>
          <w:lang w:val="en-US"/>
        </w:rPr>
      </w:pPr>
      <w:r>
        <w:rPr>
          <w:rStyle w:val="FootnoteReference"/>
        </w:rPr>
        <w:footnoteRef/>
      </w:r>
      <w:r>
        <w:t xml:space="preserve"> </w:t>
      </w:r>
      <w:r>
        <w:rPr>
          <w:rFonts w:hint="cs"/>
          <w:rtl/>
        </w:rPr>
        <w:t xml:space="preserve"> الوثيقة </w:t>
      </w:r>
      <w:hyperlink r:id="rId1" w:history="1">
        <w:r w:rsidRPr="006A1BAA">
          <w:t>UNEP/OzL.Pro/ExCom/90/8/Rev.1</w:t>
        </w:r>
      </w:hyperlink>
      <w:r>
        <w:rPr>
          <w:rFonts w:hint="cs"/>
          <w:rtl/>
        </w:rPr>
        <w:t>.</w:t>
      </w:r>
    </w:p>
  </w:footnote>
  <w:footnote w:id="5">
    <w:p w14:paraId="72713F6A" w14:textId="751D021B" w:rsidR="00751CB6" w:rsidRPr="00157E3F" w:rsidRDefault="00751CB6" w:rsidP="009C3527">
      <w:pPr>
        <w:pStyle w:val="FootnoteText"/>
        <w:bidi/>
        <w:rPr>
          <w:lang w:val="en-US"/>
        </w:rPr>
      </w:pPr>
      <w:r>
        <w:rPr>
          <w:rStyle w:val="FootnoteReference"/>
        </w:rPr>
        <w:footnoteRef/>
      </w:r>
      <w:r>
        <w:t xml:space="preserve"> </w:t>
      </w:r>
      <w:r>
        <w:rPr>
          <w:rFonts w:hint="cs"/>
          <w:rtl/>
          <w:lang w:val="en-US" w:bidi="ar-EG"/>
        </w:rPr>
        <w:t xml:space="preserve"> جرى تمويل الأنشطة التمكينية في 138 بلدا من خلال 158 مشروعا بتنفيذ مفرد أو مشترك.</w:t>
      </w:r>
    </w:p>
  </w:footnote>
  <w:footnote w:id="6">
    <w:p w14:paraId="419C6467" w14:textId="50368B31" w:rsidR="00751CB6" w:rsidRPr="00833789" w:rsidRDefault="00751CB6" w:rsidP="00F50CCD">
      <w:pPr>
        <w:pStyle w:val="FootnoteText"/>
        <w:bidi/>
        <w:rPr>
          <w:lang w:val="sk-SK"/>
        </w:rPr>
      </w:pPr>
      <w:r w:rsidRPr="006B4699">
        <w:rPr>
          <w:rStyle w:val="FootnoteReference"/>
          <w:sz w:val="16"/>
          <w:szCs w:val="16"/>
        </w:rPr>
        <w:footnoteRef/>
      </w:r>
      <w:r w:rsidRPr="006B4699">
        <w:rPr>
          <w:sz w:val="16"/>
          <w:szCs w:val="16"/>
        </w:rPr>
        <w:t xml:space="preserve"> </w:t>
      </w:r>
      <w:r>
        <w:rPr>
          <w:rFonts w:hint="cs"/>
          <w:rtl/>
          <w:lang w:val="sk-SK"/>
        </w:rPr>
        <w:t xml:space="preserve"> كيغالي، رواندا، 10-15 أكتوبر/ تشرين الأول 2016.</w:t>
      </w:r>
    </w:p>
  </w:footnote>
  <w:footnote w:id="7">
    <w:p w14:paraId="241FAFE7" w14:textId="72750BED" w:rsidR="00751CB6" w:rsidRPr="00833789" w:rsidRDefault="00751CB6" w:rsidP="00F50CCD">
      <w:pPr>
        <w:pStyle w:val="FootnoteText"/>
        <w:bidi/>
        <w:rPr>
          <w:rtl/>
          <w:lang w:val="sk-SK" w:bidi="ar-EG"/>
        </w:rPr>
      </w:pPr>
      <w:r w:rsidRPr="00833789">
        <w:rPr>
          <w:rStyle w:val="FootnoteReference"/>
        </w:rPr>
        <w:footnoteRef/>
      </w:r>
      <w:r w:rsidRPr="00833789">
        <w:t xml:space="preserve"> </w:t>
      </w:r>
      <w:r>
        <w:rPr>
          <w:rFonts w:hint="cs"/>
          <w:rtl/>
        </w:rPr>
        <w:t xml:space="preserve"> </w:t>
      </w:r>
      <w:r>
        <w:rPr>
          <w:rFonts w:hint="cs"/>
          <w:rtl/>
          <w:lang w:val="sk-SK" w:bidi="ar-EG"/>
        </w:rPr>
        <w:t xml:space="preserve">مونتريال، 28 نوفمبر/ تشرين الثاني </w:t>
      </w:r>
      <w:r>
        <w:rPr>
          <w:rtl/>
          <w:lang w:val="sk-SK" w:bidi="ar-EG"/>
        </w:rPr>
        <w:t>–</w:t>
      </w:r>
      <w:r>
        <w:rPr>
          <w:rFonts w:hint="cs"/>
          <w:rtl/>
          <w:lang w:val="sk-SK" w:bidi="ar-EG"/>
        </w:rPr>
        <w:t xml:space="preserve"> 2 ديسمبر/ كانون الأول 2016.</w:t>
      </w:r>
    </w:p>
  </w:footnote>
  <w:footnote w:id="8">
    <w:p w14:paraId="3EB95AFF" w14:textId="37DA9982" w:rsidR="00751CB6" w:rsidRPr="00833789" w:rsidRDefault="00751CB6" w:rsidP="001F7420">
      <w:pPr>
        <w:pStyle w:val="FootnoteText"/>
        <w:bidi/>
        <w:rPr>
          <w:lang w:val="sk-SK"/>
        </w:rPr>
      </w:pPr>
      <w:r w:rsidRPr="00833789">
        <w:rPr>
          <w:rStyle w:val="FootnoteReference"/>
        </w:rPr>
        <w:footnoteRef/>
      </w:r>
      <w:r w:rsidRPr="00833789">
        <w:t xml:space="preserve"> </w:t>
      </w:r>
      <w:r>
        <w:rPr>
          <w:rFonts w:hint="cs"/>
          <w:rtl/>
          <w:lang w:val="sk-SK"/>
        </w:rPr>
        <w:t xml:space="preserve"> المقرر 77/59(د)(1)، (2) و(3).</w:t>
      </w:r>
    </w:p>
  </w:footnote>
  <w:footnote w:id="9">
    <w:p w14:paraId="6FD7A0C3" w14:textId="045B5DE2" w:rsidR="00751CB6" w:rsidRPr="00833789" w:rsidRDefault="00751CB6" w:rsidP="001F7420">
      <w:pPr>
        <w:pStyle w:val="FootnoteText"/>
        <w:bidi/>
        <w:rPr>
          <w:lang w:val="sk-SK"/>
        </w:rPr>
      </w:pPr>
      <w:r w:rsidRPr="00833789">
        <w:rPr>
          <w:rStyle w:val="FootnoteReference"/>
        </w:rPr>
        <w:footnoteRef/>
      </w:r>
      <w:r w:rsidRPr="00833789">
        <w:t xml:space="preserve"> </w:t>
      </w:r>
      <w:r>
        <w:rPr>
          <w:rFonts w:hint="cs"/>
          <w:rtl/>
          <w:lang w:val="sk-SK"/>
        </w:rPr>
        <w:t xml:space="preserve"> الوثيقة </w:t>
      </w:r>
      <w:r w:rsidRPr="00833789">
        <w:t>UNEP/OzL.Pro/ExCom/78/10</w:t>
      </w:r>
      <w:r>
        <w:rPr>
          <w:rFonts w:hint="cs"/>
          <w:rtl/>
          <w:lang w:val="sk-SK"/>
        </w:rPr>
        <w:t>.</w:t>
      </w:r>
    </w:p>
  </w:footnote>
  <w:footnote w:id="10">
    <w:p w14:paraId="52B6C0BE" w14:textId="4D08B29A" w:rsidR="00751CB6" w:rsidRPr="00281AC2" w:rsidRDefault="00751CB6" w:rsidP="003A20CC">
      <w:pPr>
        <w:pStyle w:val="FootnoteText"/>
        <w:bidi/>
      </w:pPr>
      <w:r w:rsidRPr="00281AC2">
        <w:rPr>
          <w:rStyle w:val="FootnoteReference"/>
        </w:rPr>
        <w:footnoteRef/>
      </w:r>
      <w:r w:rsidRPr="00281AC2">
        <w:t xml:space="preserve"> </w:t>
      </w:r>
      <w:r>
        <w:rPr>
          <w:rFonts w:hint="cs"/>
          <w:rtl/>
        </w:rPr>
        <w:t xml:space="preserve"> استهلاك قطاع التصنيع والإنتاج، قطاع خدمة التبريد وتكاليف أخرى.</w:t>
      </w:r>
    </w:p>
  </w:footnote>
  <w:footnote w:id="11">
    <w:p w14:paraId="50A4A17A" w14:textId="6649D8E0" w:rsidR="00751CB6" w:rsidRPr="00833789" w:rsidRDefault="00751CB6" w:rsidP="003A20CC">
      <w:pPr>
        <w:pStyle w:val="FootnoteText"/>
        <w:bidi/>
        <w:rPr>
          <w:lang w:val="sk-SK"/>
        </w:rPr>
      </w:pPr>
      <w:r w:rsidRPr="00833789">
        <w:rPr>
          <w:rStyle w:val="FootnoteReference"/>
        </w:rPr>
        <w:footnoteRef/>
      </w:r>
      <w:r w:rsidRPr="00833789">
        <w:t xml:space="preserve"> </w:t>
      </w:r>
      <w:r>
        <w:rPr>
          <w:rFonts w:hint="cs"/>
          <w:rtl/>
        </w:rPr>
        <w:t xml:space="preserve"> </w:t>
      </w:r>
      <w:r>
        <w:rPr>
          <w:rFonts w:hint="cs"/>
          <w:rtl/>
          <w:lang w:val="sk-SK"/>
        </w:rPr>
        <w:t>المقرر 78/3.</w:t>
      </w:r>
    </w:p>
  </w:footnote>
  <w:footnote w:id="12">
    <w:p w14:paraId="74AF254C" w14:textId="131447F8" w:rsidR="00751CB6" w:rsidRPr="00833789" w:rsidRDefault="00751CB6" w:rsidP="008402AD">
      <w:pPr>
        <w:pStyle w:val="FootnoteText"/>
        <w:bidi/>
        <w:rPr>
          <w:lang w:val="sk-SK"/>
        </w:rPr>
      </w:pPr>
      <w:r w:rsidRPr="00833789">
        <w:rPr>
          <w:rStyle w:val="FootnoteReference"/>
        </w:rPr>
        <w:footnoteRef/>
      </w:r>
      <w:r w:rsidRPr="00833789">
        <w:t xml:space="preserve"> </w:t>
      </w:r>
      <w:r>
        <w:rPr>
          <w:rFonts w:hint="cs"/>
          <w:rtl/>
        </w:rPr>
        <w:t xml:space="preserve"> </w:t>
      </w:r>
      <w:r>
        <w:rPr>
          <w:rFonts w:hint="cs"/>
          <w:rtl/>
          <w:lang w:val="sk-SK"/>
        </w:rPr>
        <w:t>المقرر 78/4(أ).</w:t>
      </w:r>
    </w:p>
  </w:footnote>
  <w:footnote w:id="13">
    <w:p w14:paraId="653F9303" w14:textId="2073A866" w:rsidR="00751CB6" w:rsidRPr="008D4A63" w:rsidRDefault="00751CB6" w:rsidP="008402AD">
      <w:pPr>
        <w:pStyle w:val="FootnoteText"/>
        <w:bidi/>
        <w:rPr>
          <w:sz w:val="16"/>
          <w:szCs w:val="16"/>
          <w:lang w:val="sk-SK"/>
        </w:rPr>
      </w:pPr>
      <w:r w:rsidRPr="00833789">
        <w:rPr>
          <w:rStyle w:val="FootnoteReference"/>
        </w:rPr>
        <w:footnoteRef/>
      </w:r>
      <w:r w:rsidRPr="00986D6F">
        <w:rPr>
          <w:lang w:val="sk-SK"/>
        </w:rPr>
        <w:t xml:space="preserve"> </w:t>
      </w:r>
      <w:r>
        <w:rPr>
          <w:rFonts w:hint="cs"/>
          <w:rtl/>
          <w:lang w:val="sk-SK"/>
        </w:rPr>
        <w:t xml:space="preserve"> المقرر 79/46.</w:t>
      </w:r>
    </w:p>
  </w:footnote>
  <w:footnote w:id="14">
    <w:p w14:paraId="75A8D4EE" w14:textId="78851CED" w:rsidR="00751CB6" w:rsidRPr="00833789" w:rsidRDefault="00751CB6" w:rsidP="003C0CCE">
      <w:pPr>
        <w:pStyle w:val="FootnoteText"/>
        <w:bidi/>
        <w:rPr>
          <w:lang w:val="sk-SK"/>
        </w:rPr>
      </w:pPr>
      <w:r w:rsidRPr="00CE46F9">
        <w:rPr>
          <w:rStyle w:val="FootnoteReference"/>
          <w:sz w:val="16"/>
          <w:szCs w:val="16"/>
        </w:rPr>
        <w:footnoteRef/>
      </w:r>
      <w:r w:rsidRPr="00986D6F">
        <w:rPr>
          <w:sz w:val="16"/>
          <w:szCs w:val="16"/>
          <w:lang w:val="sk-SK"/>
        </w:rPr>
        <w:t xml:space="preserve"> </w:t>
      </w:r>
      <w:r>
        <w:rPr>
          <w:rFonts w:hint="cs"/>
          <w:rtl/>
          <w:lang w:val="sk-SK"/>
        </w:rPr>
        <w:t xml:space="preserve"> المقرر 88/10.</w:t>
      </w:r>
    </w:p>
  </w:footnote>
  <w:footnote w:id="15">
    <w:p w14:paraId="4694D51B" w14:textId="44281B28" w:rsidR="00751CB6" w:rsidRPr="00986D6F" w:rsidRDefault="00751CB6" w:rsidP="003C0CCE">
      <w:pPr>
        <w:pStyle w:val="FootnoteText"/>
        <w:bidi/>
        <w:rPr>
          <w:lang w:val="sk-SK"/>
        </w:rPr>
      </w:pPr>
      <w:r>
        <w:rPr>
          <w:rStyle w:val="FootnoteReference"/>
        </w:rPr>
        <w:footnoteRef/>
      </w:r>
      <w:r w:rsidRPr="00986D6F">
        <w:rPr>
          <w:lang w:val="sk-SK"/>
        </w:rPr>
        <w:t xml:space="preserve"> </w:t>
      </w:r>
      <w:r>
        <w:rPr>
          <w:rFonts w:hint="cs"/>
          <w:rtl/>
          <w:lang w:val="sk-SK"/>
        </w:rPr>
        <w:t xml:space="preserve"> الوثيقة </w:t>
      </w:r>
      <w:r w:rsidRPr="00986D6F">
        <w:rPr>
          <w:lang w:val="sk-SK"/>
        </w:rPr>
        <w:t>UNEP/OzL.Pro/ExCom/90/8/Rev.1</w:t>
      </w:r>
      <w:r>
        <w:rPr>
          <w:rFonts w:hint="cs"/>
          <w:rtl/>
          <w:lang w:val="sk-SK"/>
        </w:rPr>
        <w:t>.</w:t>
      </w:r>
    </w:p>
  </w:footnote>
  <w:footnote w:id="16">
    <w:p w14:paraId="43DDF77F" w14:textId="0A94E891" w:rsidR="00751CB6" w:rsidRPr="00986D6F" w:rsidRDefault="00751CB6" w:rsidP="003C0CCE">
      <w:pPr>
        <w:pStyle w:val="FootnoteText"/>
        <w:bidi/>
        <w:rPr>
          <w:lang w:val="sk-SK"/>
        </w:rPr>
      </w:pPr>
      <w:r w:rsidRPr="00833789">
        <w:rPr>
          <w:rStyle w:val="FootnoteReference"/>
        </w:rPr>
        <w:footnoteRef/>
      </w:r>
      <w:r w:rsidRPr="00986D6F">
        <w:rPr>
          <w:rStyle w:val="FootnoteReference"/>
          <w:lang w:val="sk-SK"/>
        </w:rPr>
        <w:t xml:space="preserve"> </w:t>
      </w:r>
      <w:r>
        <w:rPr>
          <w:rFonts w:hint="cs"/>
          <w:rtl/>
          <w:lang w:val="sk-SK"/>
        </w:rPr>
        <w:t xml:space="preserve"> الدليل لتقديم الأنشطة التمكينية (فبراير/ شباط 2020).</w:t>
      </w:r>
    </w:p>
  </w:footnote>
  <w:footnote w:id="17">
    <w:p w14:paraId="46B93E74" w14:textId="77777777" w:rsidR="00751CB6" w:rsidRPr="00833789" w:rsidRDefault="00751CB6" w:rsidP="009973BA">
      <w:pPr>
        <w:pStyle w:val="FootnoteText"/>
        <w:bidi/>
        <w:rPr>
          <w:lang w:val="sk-SK"/>
        </w:rPr>
      </w:pPr>
      <w:r w:rsidRPr="00B13A45">
        <w:rPr>
          <w:rStyle w:val="FootnoteReference"/>
          <w:sz w:val="16"/>
          <w:szCs w:val="16"/>
        </w:rPr>
        <w:footnoteRef/>
      </w:r>
      <w:r w:rsidRPr="00986D6F">
        <w:rPr>
          <w:sz w:val="16"/>
          <w:szCs w:val="16"/>
          <w:lang w:val="sk-SK"/>
        </w:rPr>
        <w:t xml:space="preserve"> </w:t>
      </w:r>
      <w:r>
        <w:rPr>
          <w:rFonts w:hint="cs"/>
          <w:rtl/>
          <w:lang w:val="sk-SK"/>
        </w:rPr>
        <w:t xml:space="preserve"> الوثيقة </w:t>
      </w:r>
      <w:r w:rsidRPr="00986D6F">
        <w:rPr>
          <w:lang w:val="sk-SK"/>
        </w:rPr>
        <w:t>UNEP/OzL.Pro/ExCom/90/8/Rev.1</w:t>
      </w:r>
      <w:r>
        <w:rPr>
          <w:rFonts w:hint="cs"/>
          <w:rtl/>
          <w:lang w:val="sk-SK"/>
        </w:rPr>
        <w:t>.</w:t>
      </w:r>
    </w:p>
  </w:footnote>
  <w:footnote w:id="18">
    <w:p w14:paraId="73623241" w14:textId="3BD1DD3E" w:rsidR="00751CB6" w:rsidRPr="00873621" w:rsidRDefault="00751CB6" w:rsidP="00FD2247">
      <w:pPr>
        <w:pStyle w:val="FootnoteText"/>
        <w:bidi/>
        <w:rPr>
          <w:lang w:val="sk-SK"/>
        </w:rPr>
      </w:pPr>
      <w:r w:rsidRPr="00BC41B9">
        <w:rPr>
          <w:rStyle w:val="FootnoteReference"/>
          <w:sz w:val="16"/>
          <w:szCs w:val="16"/>
        </w:rPr>
        <w:footnoteRef/>
      </w:r>
      <w:r w:rsidRPr="00873621">
        <w:rPr>
          <w:lang w:val="sk-SK"/>
        </w:rPr>
        <w:t xml:space="preserve"> </w:t>
      </w:r>
      <w:r>
        <w:rPr>
          <w:rFonts w:hint="cs"/>
          <w:rtl/>
          <w:lang w:val="sk-SK"/>
        </w:rPr>
        <w:t xml:space="preserve"> لدى وقت إصدار هذه الوثيقة، تلقت الأمانة 93 تقريرا نهائيا للأنشطة التمكينية.</w:t>
      </w:r>
    </w:p>
  </w:footnote>
  <w:footnote w:id="19">
    <w:p w14:paraId="3A50C188" w14:textId="69E1F750" w:rsidR="00751CB6" w:rsidRPr="00F667F6" w:rsidRDefault="00751CB6" w:rsidP="00FD2247">
      <w:pPr>
        <w:pStyle w:val="Heading1"/>
        <w:numPr>
          <w:ilvl w:val="0"/>
          <w:numId w:val="0"/>
        </w:numPr>
        <w:bidi/>
        <w:spacing w:after="0"/>
        <w:rPr>
          <w:sz w:val="20"/>
          <w:szCs w:val="20"/>
          <w:rtl/>
          <w:lang w:val="sk-SK" w:bidi="ar-EG"/>
        </w:rPr>
      </w:pPr>
      <w:r w:rsidRPr="00BC41B9">
        <w:rPr>
          <w:rStyle w:val="FootnoteReference"/>
          <w:sz w:val="16"/>
          <w:szCs w:val="16"/>
        </w:rPr>
        <w:footnoteRef/>
      </w:r>
      <w:r w:rsidRPr="00F667F6">
        <w:rPr>
          <w:lang w:val="sk-SK"/>
        </w:rPr>
        <w:t xml:space="preserve"> </w:t>
      </w:r>
      <w:r>
        <w:rPr>
          <w:rFonts w:hint="cs"/>
          <w:sz w:val="20"/>
          <w:szCs w:val="20"/>
          <w:rtl/>
          <w:lang w:val="sk-SK"/>
        </w:rPr>
        <w:t xml:space="preserve"> </w:t>
      </w:r>
      <w:r>
        <w:rPr>
          <w:rFonts w:hint="cs"/>
          <w:sz w:val="20"/>
          <w:szCs w:val="20"/>
          <w:rtl/>
        </w:rPr>
        <w:t xml:space="preserve">ترد البيانات الاحصائية المفصلة عن الاختيار النهائي للعينة </w:t>
      </w:r>
      <w:r>
        <w:rPr>
          <w:rFonts w:hint="cs"/>
          <w:sz w:val="20"/>
          <w:szCs w:val="20"/>
          <w:rtl/>
          <w:lang w:val="sk-SK" w:bidi="ar-EG"/>
        </w:rPr>
        <w:t>التقريبية في المرفق الثاني.</w:t>
      </w:r>
    </w:p>
  </w:footnote>
  <w:footnote w:id="20">
    <w:p w14:paraId="450E42DA" w14:textId="12651E52" w:rsidR="00751CB6" w:rsidRPr="00833789" w:rsidRDefault="00751CB6" w:rsidP="00FD2247">
      <w:pPr>
        <w:pStyle w:val="FootnoteText"/>
        <w:bidi/>
      </w:pPr>
      <w:r w:rsidRPr="00833789">
        <w:rPr>
          <w:rStyle w:val="FootnoteReference"/>
        </w:rPr>
        <w:footnoteRef/>
      </w:r>
      <w:r w:rsidRPr="00833789">
        <w:t xml:space="preserve"> </w:t>
      </w:r>
      <w:r>
        <w:rPr>
          <w:rFonts w:hint="cs"/>
          <w:rtl/>
        </w:rPr>
        <w:t xml:space="preserve"> ترد تفاصيل أخرى عن العناصر المتعلقة باختبار العينة في المرفق الثاني.</w:t>
      </w:r>
    </w:p>
  </w:footnote>
  <w:footnote w:id="21">
    <w:p w14:paraId="31493D19" w14:textId="2E34802F" w:rsidR="00751CB6" w:rsidRPr="00281AC2" w:rsidRDefault="00751CB6" w:rsidP="007D1CFF">
      <w:pPr>
        <w:pStyle w:val="FootnoteText"/>
        <w:bidi/>
        <w:rPr>
          <w:rtl/>
          <w:lang w:bidi="ar-EG"/>
        </w:rPr>
      </w:pPr>
      <w:r w:rsidRPr="00281AC2">
        <w:rPr>
          <w:rStyle w:val="FootnoteReference"/>
        </w:rPr>
        <w:footnoteRef/>
      </w:r>
      <w:r w:rsidRPr="00281AC2">
        <w:t xml:space="preserve"> </w:t>
      </w:r>
      <w:r>
        <w:rPr>
          <w:rFonts w:hint="cs"/>
          <w:rtl/>
          <w:lang w:val="en-US"/>
        </w:rPr>
        <w:t xml:space="preserve"> ساعدت استثارة الإبلاغ التي أعدتها الأمانة في تقييم المشروعات من خلال توفير مختلف الأقسام المتعلقة بالأهداف ومخرجات الأنشطة والدروس المستفادة. وتيسير الاستمارة العامة</w:t>
      </w:r>
      <w:r>
        <w:rPr>
          <w:rFonts w:hint="cs"/>
          <w:rtl/>
          <w:lang w:val="en-US" w:bidi="ar-EG"/>
        </w:rPr>
        <w:t xml:space="preserve"> للإبلاغ إعداد الاستعراض النظري التي سيجري مقارنة المعلومات الواردة فيها بالتقارير المجمعة باستخدام التقارير النهائية.</w:t>
      </w:r>
    </w:p>
  </w:footnote>
  <w:footnote w:id="22">
    <w:p w14:paraId="0766E3BC" w14:textId="7E8C3A4B" w:rsidR="00751CB6" w:rsidRPr="00833789" w:rsidRDefault="00751CB6" w:rsidP="007D1CFF">
      <w:pPr>
        <w:pStyle w:val="FootnoteText"/>
        <w:bidi/>
      </w:pPr>
      <w:r w:rsidRPr="00281AC2">
        <w:rPr>
          <w:rStyle w:val="FootnoteReference"/>
        </w:rPr>
        <w:footnoteRef/>
      </w:r>
      <w:r w:rsidRPr="00281AC2">
        <w:t xml:space="preserve"> </w:t>
      </w:r>
      <w:r>
        <w:rPr>
          <w:rFonts w:hint="cs"/>
          <w:rtl/>
          <w:lang w:val="en-US"/>
        </w:rPr>
        <w:t xml:space="preserve"> وقد لوحظ من المعلومات المقدمة من البنك الدولي خلال المرحلة الأخيرة من هذه الدراسة النظرية أن مشروع ماليزيا كان رئيسيا في وضع الأدوات التي قام البنك الدولي بتكرارها لبلدان الأسيوية الأخرى (مثل إندونيسيا وتايلند).</w:t>
      </w:r>
    </w:p>
  </w:footnote>
  <w:footnote w:id="23">
    <w:p w14:paraId="520C7FE9" w14:textId="77777777" w:rsidR="00751CB6" w:rsidRPr="00833789" w:rsidRDefault="00751CB6" w:rsidP="000C0F62">
      <w:pPr>
        <w:pStyle w:val="FootnoteText"/>
        <w:bidi/>
        <w:rPr>
          <w:lang w:val="sk-SK"/>
        </w:rPr>
      </w:pPr>
      <w:bookmarkStart w:id="30" w:name="_Hlk131160021"/>
      <w:r w:rsidRPr="00833789">
        <w:rPr>
          <w:rStyle w:val="FootnoteReference"/>
        </w:rPr>
        <w:footnoteRef/>
      </w:r>
      <w:r w:rsidRPr="00833789">
        <w:t xml:space="preserve"> </w:t>
      </w:r>
      <w:r>
        <w:rPr>
          <w:rFonts w:hint="cs"/>
          <w:rtl/>
        </w:rPr>
        <w:t xml:space="preserve"> </w:t>
      </w:r>
      <w:r>
        <w:rPr>
          <w:rFonts w:hint="cs"/>
          <w:rtl/>
          <w:lang w:val="sk-SK"/>
        </w:rPr>
        <w:t>المقرر 80/41.</w:t>
      </w:r>
    </w:p>
    <w:bookmarkEnd w:id="30"/>
  </w:footnote>
  <w:footnote w:id="24">
    <w:p w14:paraId="2A266FBC" w14:textId="6CBC005B" w:rsidR="00751CB6" w:rsidRPr="00833789" w:rsidRDefault="00751CB6" w:rsidP="00F50036">
      <w:pPr>
        <w:pStyle w:val="NormalWeb"/>
        <w:bidi/>
        <w:spacing w:before="0" w:beforeAutospacing="0" w:after="0" w:afterAutospacing="0"/>
        <w:rPr>
          <w:rFonts w:ascii="Times New Roman" w:hAnsi="Times New Roman" w:cs="Times New Roman"/>
          <w:sz w:val="20"/>
          <w:szCs w:val="20"/>
        </w:rPr>
      </w:pPr>
      <w:r w:rsidRPr="00833789">
        <w:rPr>
          <w:rStyle w:val="FootnoteReference"/>
          <w:rFonts w:ascii="Times New Roman" w:hAnsi="Times New Roman" w:cs="Times New Roman"/>
          <w:sz w:val="20"/>
          <w:szCs w:val="20"/>
        </w:rPr>
        <w:footnoteRef/>
      </w:r>
      <w:r w:rsidRPr="00833789">
        <w:rPr>
          <w:rFonts w:ascii="Times New Roman" w:hAnsi="Times New Roman" w:cs="Times New Roman"/>
          <w:sz w:val="20"/>
          <w:szCs w:val="20"/>
        </w:rPr>
        <w:t xml:space="preserve"> </w:t>
      </w:r>
      <w:r>
        <w:rPr>
          <w:rFonts w:ascii="Times New Roman" w:hAnsi="Times New Roman" w:cs="Times New Roman" w:hint="cs"/>
          <w:sz w:val="20"/>
          <w:szCs w:val="20"/>
          <w:rtl/>
        </w:rPr>
        <w:t xml:space="preserve"> المقرر 81/31(أ)(2) و(3)، 82/53، 83/40، والمقرر 83/51(ب)، والمقرر 84/57، والمقرر 84/59 والمقرر 85/24(ج)(1) و(2).</w:t>
      </w:r>
    </w:p>
  </w:footnote>
  <w:footnote w:id="25">
    <w:p w14:paraId="33757ED4" w14:textId="0366824C" w:rsidR="00751CB6" w:rsidRPr="00833789" w:rsidRDefault="00751CB6" w:rsidP="00A25019">
      <w:pPr>
        <w:pStyle w:val="FootnoteText"/>
        <w:bidi/>
        <w:rPr>
          <w:lang w:val="sk-SK"/>
        </w:rPr>
      </w:pPr>
      <w:r w:rsidRPr="00833789">
        <w:rPr>
          <w:rStyle w:val="FootnoteReference"/>
        </w:rPr>
        <w:footnoteRef/>
      </w:r>
      <w:r w:rsidRPr="00833789">
        <w:t xml:space="preserve"> </w:t>
      </w:r>
      <w:r>
        <w:rPr>
          <w:rFonts w:hint="cs"/>
          <w:rtl/>
          <w:lang w:val="sk-SK"/>
        </w:rPr>
        <w:t xml:space="preserve"> المقرران 79/46(د)(3) و81/32(أ).</w:t>
      </w:r>
    </w:p>
  </w:footnote>
  <w:footnote w:id="26">
    <w:p w14:paraId="45CE5C8D" w14:textId="77777777" w:rsidR="00751CB6" w:rsidRPr="00833789" w:rsidRDefault="00751CB6" w:rsidP="00085EF6">
      <w:pPr>
        <w:pStyle w:val="FootnoteText"/>
        <w:bidi/>
        <w:rPr>
          <w:lang w:val="sk-SK"/>
        </w:rPr>
      </w:pPr>
      <w:r w:rsidRPr="00833789">
        <w:rPr>
          <w:rStyle w:val="FootnoteReference"/>
        </w:rPr>
        <w:footnoteRef/>
      </w:r>
      <w:r w:rsidRPr="00833789">
        <w:t xml:space="preserve"> </w:t>
      </w:r>
      <w:r>
        <w:rPr>
          <w:rFonts w:hint="cs"/>
          <w:rtl/>
        </w:rPr>
        <w:t xml:space="preserve"> </w:t>
      </w:r>
      <w:r>
        <w:rPr>
          <w:rFonts w:hint="cs"/>
          <w:rtl/>
          <w:lang w:val="sk-SK"/>
        </w:rPr>
        <w:t>المقرر 82/83(ب).</w:t>
      </w:r>
    </w:p>
  </w:footnote>
  <w:footnote w:id="27">
    <w:p w14:paraId="1E3B256D" w14:textId="77777777" w:rsidR="00751CB6" w:rsidRPr="00833789" w:rsidRDefault="00751CB6" w:rsidP="00DD2F93">
      <w:pPr>
        <w:pStyle w:val="FootnoteText"/>
        <w:bidi/>
        <w:rPr>
          <w:lang w:val="sk-SK"/>
        </w:rPr>
      </w:pPr>
      <w:r w:rsidRPr="00833789">
        <w:rPr>
          <w:rStyle w:val="FootnoteReference"/>
        </w:rPr>
        <w:footnoteRef/>
      </w:r>
      <w:r w:rsidRPr="00833789">
        <w:t xml:space="preserve"> </w:t>
      </w:r>
      <w:r>
        <w:rPr>
          <w:rFonts w:hint="cs"/>
          <w:rtl/>
          <w:lang w:val="sk-SK"/>
        </w:rPr>
        <w:t xml:space="preserve"> الوثيقة </w:t>
      </w:r>
      <w:r w:rsidRPr="00833789">
        <w:t>UNEP/OzL.Pro/ExCom/79/47</w:t>
      </w:r>
      <w:r>
        <w:rPr>
          <w:rFonts w:hint="cs"/>
          <w:rtl/>
          <w:lang w:val="sk-SK"/>
        </w:rPr>
        <w:t>.</w:t>
      </w:r>
    </w:p>
  </w:footnote>
  <w:footnote w:id="28">
    <w:p w14:paraId="0DCFEB5F" w14:textId="2ECF1251" w:rsidR="00751CB6" w:rsidRPr="00F63EE9" w:rsidRDefault="00751CB6" w:rsidP="00C40EFE">
      <w:pPr>
        <w:pStyle w:val="FootnoteText"/>
        <w:bidi/>
        <w:rPr>
          <w:sz w:val="16"/>
          <w:szCs w:val="16"/>
          <w:lang w:val="sk-SK"/>
        </w:rPr>
      </w:pPr>
      <w:r w:rsidRPr="00833789">
        <w:rPr>
          <w:rStyle w:val="FootnoteReference"/>
        </w:rPr>
        <w:footnoteRef/>
      </w:r>
      <w:r w:rsidRPr="00833789">
        <w:t xml:space="preserve"> </w:t>
      </w:r>
      <w:r>
        <w:rPr>
          <w:rFonts w:hint="cs"/>
          <w:rtl/>
          <w:lang w:val="en-US" w:bidi="ar-EG"/>
        </w:rPr>
        <w:t xml:space="preserve"> الوثيقة </w:t>
      </w:r>
      <w:r w:rsidRPr="00833789">
        <w:t>MLF-IACM-2020-1-19</w:t>
      </w:r>
      <w:r>
        <w:rPr>
          <w:rFonts w:hint="cs"/>
          <w:rtl/>
          <w:lang w:val="en-US" w:bidi="ar-EG"/>
        </w:rPr>
        <w:t>، المشار إليها كدليل في هذا التقرير.</w:t>
      </w:r>
    </w:p>
  </w:footnote>
  <w:footnote w:id="29">
    <w:p w14:paraId="746CA503" w14:textId="39483188" w:rsidR="00751CB6" w:rsidRPr="001862D8" w:rsidRDefault="00751CB6" w:rsidP="00FD398E">
      <w:pPr>
        <w:pStyle w:val="FootnoteText"/>
        <w:bidi/>
      </w:pPr>
      <w:r>
        <w:rPr>
          <w:rStyle w:val="FootnoteReference"/>
        </w:rPr>
        <w:footnoteRef/>
      </w:r>
      <w:r>
        <w:t xml:space="preserve"> </w:t>
      </w:r>
      <w:r>
        <w:rPr>
          <w:rFonts w:hint="cs"/>
          <w:rtl/>
          <w:lang w:val="en-US" w:bidi="ar-EG"/>
        </w:rPr>
        <w:t xml:space="preserve"> كان مشروع الفلبين قد ذكر سلفا بأنه بالتنفيذ المشترك بواسطة البنك الدولي واليونيدو إلاّ أنه تم خلال الاجتماع الثالث والثمانين اتخاذ عقود تمويل المشروع الى التنفيذ فقط بواسطة اليونيدو (المقرر 83/39(أ)).</w:t>
      </w:r>
    </w:p>
  </w:footnote>
  <w:footnote w:id="30">
    <w:p w14:paraId="06276EA6" w14:textId="7648E36E" w:rsidR="00751CB6" w:rsidRDefault="00751CB6" w:rsidP="00FA5B4E">
      <w:pPr>
        <w:pStyle w:val="FootnoteText"/>
        <w:bidi/>
      </w:pPr>
      <w:r w:rsidRPr="00DB6B62">
        <w:rPr>
          <w:rStyle w:val="FootnoteReference"/>
        </w:rPr>
        <w:footnoteRef/>
      </w:r>
      <w:r w:rsidRPr="00DB6B62">
        <w:t xml:space="preserve"> </w:t>
      </w:r>
      <w:r>
        <w:rPr>
          <w:rFonts w:hint="cs"/>
          <w:rtl/>
          <w:lang w:val="en-US" w:bidi="ar-EG"/>
        </w:rPr>
        <w:t xml:space="preserve"> يتضمن المرفق الثالث احصاءات مفصلة عن تأثير الأنشطة التمكينية على حالة التصديق بحسب الإقليم الجغرافي.</w:t>
      </w:r>
    </w:p>
  </w:footnote>
  <w:footnote w:id="31">
    <w:p w14:paraId="58B611DD" w14:textId="18F2A8BA" w:rsidR="00751CB6" w:rsidRPr="008E6461" w:rsidRDefault="00751CB6" w:rsidP="00B145FD">
      <w:pPr>
        <w:pStyle w:val="FootnoteText"/>
        <w:bidi/>
        <w:jc w:val="left"/>
        <w:rPr>
          <w:lang w:val="sk-SK"/>
        </w:rPr>
      </w:pPr>
      <w:r>
        <w:rPr>
          <w:rStyle w:val="FootnoteReference"/>
        </w:rPr>
        <w:footnoteRef/>
      </w:r>
      <w:r>
        <w:rPr>
          <w:rFonts w:hint="cs"/>
          <w:rtl/>
          <w:lang w:val="sk-SK"/>
        </w:rPr>
        <w:t xml:space="preserve"> </w:t>
      </w:r>
      <w:hyperlink r:id="rId2" w:history="1">
        <w:r w:rsidRPr="00BD0FA0">
          <w:rPr>
            <w:rStyle w:val="Hyperlink"/>
            <w:color w:val="auto"/>
            <w:u w:val="none"/>
            <w:lang w:val="sk-SK"/>
          </w:rPr>
          <w:t>https://www.unep.org/ozonaction/resources/mobile-app-whatgas/whatgas</w:t>
        </w:r>
      </w:hyperlink>
      <w:r>
        <w:rPr>
          <w:rFonts w:hint="cs"/>
          <w:rtl/>
          <w:lang w:val="sk-SK"/>
        </w:rPr>
        <w:t>.</w:t>
      </w:r>
    </w:p>
  </w:footnote>
  <w:footnote w:id="32">
    <w:p w14:paraId="1E7FF6BD" w14:textId="303FACCF" w:rsidR="00751CB6" w:rsidRPr="00C37B07" w:rsidRDefault="00751CB6" w:rsidP="00B145FD">
      <w:pPr>
        <w:pStyle w:val="FootnoteText"/>
        <w:bidi/>
        <w:jc w:val="left"/>
        <w:rPr>
          <w:rtl/>
          <w:lang w:val="sk-SK" w:bidi="ar-EG"/>
        </w:rPr>
      </w:pPr>
      <w:r w:rsidRPr="008E6461">
        <w:rPr>
          <w:rStyle w:val="FootnoteReference"/>
        </w:rPr>
        <w:footnoteRef/>
      </w:r>
      <w:r>
        <w:rPr>
          <w:rFonts w:hint="cs"/>
          <w:rtl/>
          <w:lang w:val="sk-SK" w:bidi="ar-EG"/>
        </w:rPr>
        <w:t xml:space="preserve"> </w:t>
      </w:r>
      <w:r w:rsidRPr="008E6461">
        <w:rPr>
          <w:lang w:val="sk-SK"/>
        </w:rPr>
        <w:t xml:space="preserve"> </w:t>
      </w:r>
      <w:r w:rsidR="00000000">
        <w:fldChar w:fldCharType="begin"/>
      </w:r>
      <w:r w:rsidR="00000000" w:rsidRPr="00FC637A">
        <w:rPr>
          <w:lang w:val="sk-SK"/>
        </w:rPr>
        <w:instrText>HYPERLINK "https://www.unep.org/ozonaction/resources/mobile-app-toolkits-manuals-and-guides/good-servicing-flammable-refrigerants-quick-guide"</w:instrText>
      </w:r>
      <w:r w:rsidR="00000000">
        <w:fldChar w:fldCharType="separate"/>
      </w:r>
      <w:r w:rsidRPr="006A1BAA">
        <w:rPr>
          <w:rStyle w:val="Hyperlink"/>
          <w:color w:val="auto"/>
          <w:u w:val="none"/>
          <w:lang w:val="sk-SK"/>
        </w:rPr>
        <w:t>https://www.unep.org/ozonaction/resources/mobile-app-toolkits-manuals-and-guides/good-servicing-flammable-refrigerants-quick-guide</w:t>
      </w:r>
      <w:r w:rsidR="00000000">
        <w:rPr>
          <w:rStyle w:val="Hyperlink"/>
          <w:color w:val="auto"/>
          <w:u w:val="none"/>
          <w:lang w:val="sk-SK"/>
        </w:rPr>
        <w:fldChar w:fldCharType="end"/>
      </w:r>
      <w:r>
        <w:rPr>
          <w:rStyle w:val="Hyperlink"/>
          <w:rFonts w:hint="cs"/>
          <w:color w:val="auto"/>
          <w:u w:val="none"/>
          <w:rtl/>
          <w:lang w:val="sk-SK"/>
        </w:rPr>
        <w:t>.</w:t>
      </w:r>
    </w:p>
  </w:footnote>
  <w:footnote w:id="33">
    <w:p w14:paraId="511A6B0E" w14:textId="6097D54D" w:rsidR="00751CB6" w:rsidRPr="00833789" w:rsidRDefault="00751CB6" w:rsidP="00892B55">
      <w:pPr>
        <w:pStyle w:val="FootnoteText"/>
        <w:bidi/>
      </w:pPr>
      <w:r w:rsidRPr="00CA0D55">
        <w:rPr>
          <w:rStyle w:val="FootnoteReference"/>
          <w:sz w:val="16"/>
          <w:szCs w:val="16"/>
        </w:rPr>
        <w:footnoteRef/>
      </w:r>
      <w:r w:rsidRPr="00CA0D55">
        <w:rPr>
          <w:sz w:val="16"/>
          <w:szCs w:val="16"/>
        </w:rPr>
        <w:t xml:space="preserve"> </w:t>
      </w:r>
      <w:r>
        <w:rPr>
          <w:rFonts w:hint="cs"/>
          <w:rtl/>
        </w:rPr>
        <w:t xml:space="preserve"> عدل تعديل كيغالي أحكام التراخيص في بروتوكول مونتريال بموجب المادة 4 باء من خلال لطلب من كل طرف وضع نظم لتراخيص استيراد وتصدير المواد الهيدروفلوروكربونية المعاد دورانها أو المستصلحة.</w:t>
      </w:r>
    </w:p>
  </w:footnote>
  <w:footnote w:id="34">
    <w:p w14:paraId="1C662FFE" w14:textId="3C984EA4" w:rsidR="00751CB6" w:rsidRPr="00833789" w:rsidRDefault="00751CB6" w:rsidP="00804CD2">
      <w:pPr>
        <w:pStyle w:val="FootnoteText"/>
        <w:bidi/>
        <w:rPr>
          <w:lang w:val="sk-SK"/>
        </w:rPr>
      </w:pPr>
      <w:r w:rsidRPr="00704FA3">
        <w:rPr>
          <w:rStyle w:val="FootnoteReference"/>
          <w:sz w:val="16"/>
          <w:szCs w:val="16"/>
        </w:rPr>
        <w:footnoteRef/>
      </w:r>
      <w:r w:rsidRPr="00704FA3">
        <w:rPr>
          <w:sz w:val="16"/>
          <w:szCs w:val="16"/>
        </w:rPr>
        <w:t xml:space="preserve"> </w:t>
      </w:r>
      <w:r>
        <w:rPr>
          <w:rFonts w:hint="cs"/>
          <w:rtl/>
          <w:lang w:val="sk-SK"/>
        </w:rPr>
        <w:t xml:space="preserve"> الوثيقة </w:t>
      </w:r>
      <w:r w:rsidRPr="00833789">
        <w:t>UNEP/OzL.Pro/ExCom/82/12</w:t>
      </w:r>
      <w:r>
        <w:rPr>
          <w:rFonts w:hint="cs"/>
          <w:rtl/>
          <w:lang w:val="sk-SK"/>
        </w:rPr>
        <w:t>.</w:t>
      </w:r>
    </w:p>
  </w:footnote>
  <w:footnote w:id="35">
    <w:p w14:paraId="5D145532" w14:textId="5E1F3613" w:rsidR="00751CB6" w:rsidRPr="006218A7" w:rsidRDefault="00751CB6" w:rsidP="000A6B52">
      <w:pPr>
        <w:pStyle w:val="FootnoteText"/>
        <w:bidi/>
      </w:pPr>
      <w:r w:rsidRPr="00C63A2B">
        <w:rPr>
          <w:rStyle w:val="FootnoteReference"/>
          <w:sz w:val="16"/>
          <w:szCs w:val="16"/>
        </w:rPr>
        <w:footnoteRef/>
      </w:r>
      <w:r w:rsidRPr="00C63A2B">
        <w:rPr>
          <w:sz w:val="16"/>
          <w:szCs w:val="16"/>
          <w:lang w:val="sk-SK"/>
        </w:rPr>
        <w:t xml:space="preserve"> </w:t>
      </w:r>
      <w:r>
        <w:rPr>
          <w:rFonts w:hint="cs"/>
          <w:rtl/>
          <w:lang w:bidi="ar-EG"/>
        </w:rPr>
        <w:t xml:space="preserve"> مثل تشجيع واحتمال الترخيص للواردات من المعدات بشأن السلندرات غير قابلة لإعادة الملء والحظر على التهوية المعتمدة لغازات التبريد المعتمدة على الهيدروفلوروكربون.</w:t>
      </w:r>
    </w:p>
  </w:footnote>
  <w:footnote w:id="36">
    <w:p w14:paraId="6CFEE166" w14:textId="6D1560EC" w:rsidR="00751CB6" w:rsidRPr="00554542" w:rsidRDefault="00751CB6" w:rsidP="00EF1CCF">
      <w:pPr>
        <w:pStyle w:val="FootnoteText"/>
        <w:bidi/>
        <w:rPr>
          <w:lang w:val="sk-SK"/>
        </w:rPr>
      </w:pPr>
      <w:r w:rsidRPr="006A1BAA">
        <w:rPr>
          <w:rStyle w:val="FootnoteReference"/>
          <w:lang w:val="en-GB"/>
        </w:rPr>
        <w:footnoteRef/>
      </w:r>
      <w:r w:rsidRPr="006A1BAA">
        <w:rPr>
          <w:lang w:val="sk-SK"/>
        </w:rPr>
        <w:t xml:space="preserve"> </w:t>
      </w:r>
      <w:r>
        <w:rPr>
          <w:rFonts w:hint="cs"/>
          <w:rtl/>
          <w:lang w:val="sk-SK"/>
        </w:rPr>
        <w:t xml:space="preserve"> الوثيقة </w:t>
      </w:r>
      <w:hyperlink r:id="rId3" w:history="1">
        <w:r w:rsidRPr="006A1BAA">
          <w:rPr>
            <w:rStyle w:val="Hyperlink"/>
            <w:color w:val="auto"/>
            <w:u w:val="none"/>
            <w:lang w:val="sk-SK"/>
          </w:rPr>
          <w:t>https://ozone.unep.org/countries/data</w:t>
        </w:r>
      </w:hyperlink>
      <w:r>
        <w:rPr>
          <w:rFonts w:hint="cs"/>
          <w:rtl/>
          <w:lang w:val="sk-SK"/>
        </w:rPr>
        <w:t>.</w:t>
      </w:r>
    </w:p>
  </w:footnote>
  <w:footnote w:id="37">
    <w:p w14:paraId="27AFBFBA" w14:textId="504399A5" w:rsidR="00751CB6" w:rsidRPr="00281AC2" w:rsidRDefault="00751CB6" w:rsidP="00F65223">
      <w:pPr>
        <w:pStyle w:val="FootnoteText"/>
        <w:bidi/>
      </w:pPr>
      <w:r w:rsidRPr="006A1BAA">
        <w:rPr>
          <w:rStyle w:val="FootnoteReference"/>
          <w:lang w:val="en-GB"/>
        </w:rPr>
        <w:footnoteRef/>
      </w:r>
      <w:r>
        <w:rPr>
          <w:rFonts w:hint="cs"/>
          <w:rtl/>
          <w:lang w:bidi="ar-EG"/>
        </w:rPr>
        <w:t xml:space="preserve"> الكود في النظام الموحد المكون من ستة أرقام في رابطة بلدان جنوب شرق آسيا تتطلب المزيد بالتقسيمات (مثل السابع والثامن) لتخصيص أرقام للمواد الهيدروفلوروكربونية وخلائطها. ويمكن أن يخصص كل بلد أرقاما إضافية لمزيد من التقييمات النوعية بحسب النظم الوطنية إذا احتاجت بلدان الإقليم الى اعتماد الكود الإقليمي باعتباره الكود الوطني فإن ذلك ييسر عملية المقارنة.</w:t>
      </w:r>
    </w:p>
  </w:footnote>
  <w:footnote w:id="38">
    <w:p w14:paraId="1F40D1C4" w14:textId="28F9EC1E" w:rsidR="00751CB6" w:rsidRPr="00833789" w:rsidRDefault="00751CB6" w:rsidP="007E34DD">
      <w:pPr>
        <w:pStyle w:val="FootnoteText"/>
        <w:bidi/>
        <w:rPr>
          <w:lang w:val="sk-SK"/>
        </w:rPr>
      </w:pPr>
      <w:r w:rsidRPr="00833789">
        <w:rPr>
          <w:rStyle w:val="FootnoteReference"/>
        </w:rPr>
        <w:footnoteRef/>
      </w:r>
      <w:r w:rsidRPr="00833789">
        <w:t xml:space="preserve"> </w:t>
      </w:r>
      <w:r>
        <w:rPr>
          <w:rFonts w:hint="cs"/>
          <w:rtl/>
          <w:lang w:val="en-US" w:bidi="ar-EG"/>
        </w:rPr>
        <w:t xml:space="preserve"> المقرر 87/50، الفقرات 185-187 من الوثيقة </w:t>
      </w:r>
      <w:r w:rsidRPr="00833789">
        <w:t>UNEP/OzL.Pro/ExCom/87/58</w:t>
      </w:r>
      <w:r>
        <w:rPr>
          <w:rFonts w:hint="cs"/>
          <w:rtl/>
          <w:lang w:val="en-US" w:bidi="ar-EG"/>
        </w:rPr>
        <w:t>.</w:t>
      </w:r>
    </w:p>
  </w:footnote>
  <w:footnote w:id="39">
    <w:p w14:paraId="28490B80" w14:textId="77777777" w:rsidR="00751CB6" w:rsidRPr="008D612A" w:rsidRDefault="00751CB6" w:rsidP="007E34DD">
      <w:pPr>
        <w:pStyle w:val="FootnoteText"/>
        <w:bidi/>
        <w:rPr>
          <w:lang w:val="sk-SK"/>
        </w:rPr>
      </w:pPr>
      <w:r w:rsidRPr="00833789">
        <w:rPr>
          <w:rStyle w:val="FootnoteReference"/>
        </w:rPr>
        <w:footnoteRef/>
      </w:r>
      <w:r w:rsidRPr="00833789">
        <w:t xml:space="preserve"> </w:t>
      </w:r>
      <w:r>
        <w:rPr>
          <w:rFonts w:hint="cs"/>
          <w:rtl/>
          <w:lang w:val="sk-SK"/>
        </w:rPr>
        <w:t xml:space="preserve"> </w:t>
      </w:r>
      <w:r w:rsidRPr="008D612A">
        <w:rPr>
          <w:rFonts w:hint="cs"/>
          <w:rtl/>
          <w:lang w:val="sk-SK"/>
        </w:rPr>
        <w:t xml:space="preserve">الوثيقة </w:t>
      </w:r>
      <w:r w:rsidRPr="00833789">
        <w:t>UNEP/OzL.Pro/ExCom/87/13</w:t>
      </w:r>
      <w:r w:rsidRPr="008D612A">
        <w:rPr>
          <w:rFonts w:hint="cs"/>
          <w:rtl/>
          <w:lang w:val="sk-SK"/>
        </w:rPr>
        <w:t>.</w:t>
      </w:r>
    </w:p>
  </w:footnote>
  <w:footnote w:id="40">
    <w:p w14:paraId="5D7F44F8" w14:textId="78F05181" w:rsidR="00751CB6" w:rsidRPr="00833789" w:rsidRDefault="00751CB6" w:rsidP="00E71565">
      <w:pPr>
        <w:pStyle w:val="FootnoteText"/>
        <w:bidi/>
        <w:rPr>
          <w:rtl/>
          <w:lang w:val="sk-SK" w:bidi="ar-EG"/>
        </w:rPr>
      </w:pPr>
      <w:r w:rsidRPr="00833789">
        <w:rPr>
          <w:rStyle w:val="FootnoteReference"/>
        </w:rPr>
        <w:footnoteRef/>
      </w:r>
      <w:r w:rsidRPr="00C940FE">
        <w:rPr>
          <w:lang w:val="sk-SK"/>
        </w:rPr>
        <w:t xml:space="preserve"> </w:t>
      </w:r>
      <w:r>
        <w:rPr>
          <w:rFonts w:hint="cs"/>
          <w:rtl/>
          <w:lang w:val="sk-SK" w:bidi="ar-EG"/>
        </w:rPr>
        <w:t xml:space="preserve"> الوثيقة </w:t>
      </w:r>
      <w:r w:rsidRPr="00C940FE">
        <w:rPr>
          <w:rtl/>
          <w:lang w:val="sk-SK" w:bidi="ar-EG"/>
        </w:rPr>
        <w:t>84/73 والمقرر 84/9</w:t>
      </w:r>
      <w:r>
        <w:rPr>
          <w:rtl/>
          <w:lang w:val="sk-SK" w:bidi="ar-EG"/>
        </w:rPr>
        <w:t>2 (د)</w:t>
      </w:r>
      <w:r>
        <w:rPr>
          <w:rFonts w:hint="cs"/>
          <w:rtl/>
          <w:lang w:val="sk-SK" w:bidi="ar-EG"/>
        </w:rPr>
        <w:t>(</w:t>
      </w:r>
      <w:r w:rsidRPr="00C940FE">
        <w:rPr>
          <w:rtl/>
          <w:lang w:val="sk-SK" w:bidi="ar-EG"/>
        </w:rPr>
        <w:t>1</w:t>
      </w:r>
      <w:r>
        <w:rPr>
          <w:rFonts w:hint="cs"/>
          <w:rtl/>
          <w:lang w:val="sk-SK" w:bidi="ar-EG"/>
        </w:rPr>
        <w:t>).</w:t>
      </w:r>
    </w:p>
  </w:footnote>
  <w:footnote w:id="41">
    <w:p w14:paraId="11BA4F2A" w14:textId="3788010A" w:rsidR="00751CB6" w:rsidRPr="006D4FA0" w:rsidRDefault="00751CB6" w:rsidP="00E71565">
      <w:pPr>
        <w:pStyle w:val="FootnoteText"/>
        <w:bidi/>
        <w:rPr>
          <w:sz w:val="16"/>
          <w:szCs w:val="16"/>
          <w:lang w:val="sk-SK"/>
        </w:rPr>
      </w:pPr>
      <w:r w:rsidRPr="00833789">
        <w:rPr>
          <w:rStyle w:val="FootnoteReference"/>
        </w:rPr>
        <w:footnoteRef/>
      </w:r>
      <w:r w:rsidRPr="00C940FE">
        <w:rPr>
          <w:lang w:val="sk-SK"/>
        </w:rPr>
        <w:t xml:space="preserve"> </w:t>
      </w:r>
      <w:r>
        <w:rPr>
          <w:rFonts w:hint="cs"/>
          <w:rtl/>
          <w:lang w:val="en-US" w:bidi="ar-EG"/>
        </w:rPr>
        <w:t xml:space="preserve"> الأنشطة التمكينية لبيليز وبروندي وغينيا ومولدوفا خلال الاجتماع الرابع والثمانين والهند خلال الاجتماع الخامس والثمانين.</w:t>
      </w:r>
    </w:p>
  </w:footnote>
  <w:footnote w:id="42">
    <w:p w14:paraId="02EA5750" w14:textId="4FDAE57B" w:rsidR="00751CB6" w:rsidRPr="00281AC2" w:rsidRDefault="00751CB6" w:rsidP="008F084D">
      <w:pPr>
        <w:pStyle w:val="FootnoteText"/>
        <w:bidi/>
      </w:pPr>
      <w:r w:rsidRPr="00281AC2">
        <w:rPr>
          <w:rStyle w:val="FootnoteReference"/>
        </w:rPr>
        <w:footnoteRef/>
      </w:r>
      <w:r w:rsidRPr="00281AC2">
        <w:t xml:space="preserve"> </w:t>
      </w:r>
      <w:r>
        <w:rPr>
          <w:rFonts w:hint="cs"/>
          <w:rtl/>
        </w:rPr>
        <w:t xml:space="preserve"> قدمت كندا تمويلا إضافيا غير التابع للصندوق المتعدد الأطراف للبلدان التالية: </w:t>
      </w:r>
      <w:r>
        <w:rPr>
          <w:rtl/>
        </w:rPr>
        <w:t>بنغلاديش</w:t>
      </w:r>
      <w:r w:rsidRPr="008F084D">
        <w:rPr>
          <w:rtl/>
        </w:rPr>
        <w:t xml:space="preserve">، </w:t>
      </w:r>
      <w:r>
        <w:rPr>
          <w:rFonts w:hint="cs"/>
          <w:rtl/>
        </w:rPr>
        <w:t>و</w:t>
      </w:r>
      <w:r>
        <w:rPr>
          <w:rtl/>
        </w:rPr>
        <w:t>بليز</w:t>
      </w:r>
      <w:r w:rsidRPr="008F084D">
        <w:rPr>
          <w:rtl/>
        </w:rPr>
        <w:t xml:space="preserve">، </w:t>
      </w:r>
      <w:r>
        <w:rPr>
          <w:rFonts w:hint="cs"/>
          <w:rtl/>
        </w:rPr>
        <w:t>و</w:t>
      </w:r>
      <w:r>
        <w:rPr>
          <w:rtl/>
        </w:rPr>
        <w:t>شيلي</w:t>
      </w:r>
      <w:r w:rsidRPr="008F084D">
        <w:rPr>
          <w:rtl/>
        </w:rPr>
        <w:t xml:space="preserve">، </w:t>
      </w:r>
      <w:r>
        <w:rPr>
          <w:rFonts w:hint="cs"/>
          <w:rtl/>
        </w:rPr>
        <w:t>و</w:t>
      </w:r>
      <w:r>
        <w:rPr>
          <w:rtl/>
        </w:rPr>
        <w:t>كولومبي</w:t>
      </w:r>
      <w:r>
        <w:rPr>
          <w:rFonts w:hint="cs"/>
          <w:rtl/>
        </w:rPr>
        <w:t>ا</w:t>
      </w:r>
      <w:r>
        <w:rPr>
          <w:rtl/>
        </w:rPr>
        <w:t xml:space="preserve">، </w:t>
      </w:r>
      <w:r>
        <w:rPr>
          <w:rFonts w:hint="cs"/>
          <w:rtl/>
        </w:rPr>
        <w:t>و</w:t>
      </w:r>
      <w:r>
        <w:rPr>
          <w:rtl/>
        </w:rPr>
        <w:t xml:space="preserve">كوبا، </w:t>
      </w:r>
      <w:r>
        <w:rPr>
          <w:rFonts w:hint="cs"/>
          <w:rtl/>
        </w:rPr>
        <w:t>و</w:t>
      </w:r>
      <w:r>
        <w:rPr>
          <w:rtl/>
        </w:rPr>
        <w:t>السلفادور</w:t>
      </w:r>
      <w:r w:rsidRPr="008F084D">
        <w:rPr>
          <w:rtl/>
        </w:rPr>
        <w:t>، وبنما</w:t>
      </w:r>
      <w:r>
        <w:rPr>
          <w:rFonts w:hint="cs"/>
          <w:rtl/>
        </w:rPr>
        <w:t>.</w:t>
      </w:r>
    </w:p>
  </w:footnote>
  <w:footnote w:id="43">
    <w:p w14:paraId="55D2356A" w14:textId="370ED8C8" w:rsidR="00751CB6" w:rsidRPr="00987CF3" w:rsidRDefault="00751CB6" w:rsidP="00854A5A">
      <w:pPr>
        <w:pStyle w:val="FootnoteText"/>
        <w:bidi/>
        <w:rPr>
          <w:lang w:val="en-GB"/>
        </w:rPr>
      </w:pPr>
      <w:r w:rsidRPr="00987CF3">
        <w:rPr>
          <w:rStyle w:val="FootnoteReference"/>
        </w:rPr>
        <w:footnoteRef/>
      </w:r>
      <w:r w:rsidRPr="00987CF3">
        <w:t xml:space="preserve"> </w:t>
      </w:r>
      <w:r>
        <w:rPr>
          <w:rFonts w:hint="cs"/>
          <w:rtl/>
          <w:lang w:val="en-GB"/>
        </w:rPr>
        <w:t xml:space="preserve"> </w:t>
      </w:r>
      <w:r w:rsidRPr="00854A5A">
        <w:rPr>
          <w:rtl/>
          <w:lang w:val="en-GB"/>
        </w:rPr>
        <w:t>المقرر 81/32 (أ)</w:t>
      </w:r>
      <w:r>
        <w:rPr>
          <w:rFonts w:hint="cs"/>
          <w:rtl/>
          <w:lang w:val="en-GB"/>
        </w:rPr>
        <w:t>.</w:t>
      </w:r>
    </w:p>
  </w:footnote>
  <w:footnote w:id="44">
    <w:p w14:paraId="43A6ECF1" w14:textId="2892A85B" w:rsidR="00751CB6" w:rsidRPr="00987CF3" w:rsidRDefault="00751CB6" w:rsidP="00854A5A">
      <w:pPr>
        <w:pStyle w:val="FootnoteText"/>
        <w:bidi/>
        <w:rPr>
          <w:lang w:val="sk-SK"/>
        </w:rPr>
      </w:pPr>
      <w:r w:rsidRPr="00987CF3">
        <w:rPr>
          <w:rStyle w:val="FootnoteReference"/>
        </w:rPr>
        <w:footnoteRef/>
      </w:r>
      <w:r w:rsidRPr="00987CF3">
        <w:t xml:space="preserve"> </w:t>
      </w:r>
      <w:r>
        <w:rPr>
          <w:rFonts w:hint="cs"/>
          <w:rtl/>
          <w:lang w:val="sk-SK"/>
        </w:rPr>
        <w:t xml:space="preserve"> </w:t>
      </w:r>
      <w:r w:rsidRPr="00854A5A">
        <w:rPr>
          <w:rtl/>
          <w:lang w:val="sk-SK"/>
        </w:rPr>
        <w:t>المقررات 83/40 و 84/26 و 85/19</w:t>
      </w:r>
      <w:r>
        <w:rPr>
          <w:rFonts w:hint="cs"/>
          <w:rtl/>
          <w:lang w:val="sk-SK"/>
        </w:rPr>
        <w:t>.</w:t>
      </w:r>
    </w:p>
  </w:footnote>
  <w:footnote w:id="45">
    <w:p w14:paraId="1D9B84D5" w14:textId="790347A6" w:rsidR="00751CB6" w:rsidRPr="00987CF3" w:rsidRDefault="00751CB6" w:rsidP="00A0179C">
      <w:pPr>
        <w:pStyle w:val="FootnoteText"/>
        <w:bidi/>
        <w:rPr>
          <w:lang w:val="sk-SK"/>
        </w:rPr>
      </w:pPr>
      <w:r w:rsidRPr="00987CF3">
        <w:rPr>
          <w:rStyle w:val="FootnoteReference"/>
        </w:rPr>
        <w:footnoteRef/>
      </w:r>
      <w:r w:rsidRPr="00987CF3">
        <w:rPr>
          <w:lang w:val="sk-SK"/>
        </w:rPr>
        <w:t xml:space="preserve"> </w:t>
      </w:r>
      <w:r>
        <w:rPr>
          <w:rFonts w:hint="cs"/>
          <w:rtl/>
          <w:lang w:val="sk-SK"/>
        </w:rPr>
        <w:t xml:space="preserve"> </w:t>
      </w:r>
      <w:r>
        <w:rPr>
          <w:rtl/>
          <w:lang w:val="sk-SK"/>
        </w:rPr>
        <w:t>أنغولا، أرمينيا، ب</w:t>
      </w:r>
      <w:r>
        <w:rPr>
          <w:rFonts w:hint="cs"/>
          <w:rtl/>
          <w:lang w:val="sk-SK"/>
        </w:rPr>
        <w:t>ه</w:t>
      </w:r>
      <w:r>
        <w:rPr>
          <w:rtl/>
          <w:lang w:val="sk-SK"/>
        </w:rPr>
        <w:t>وتان، البوسنة والهرسك، بوركينا فاسو، الكاميرون، شيلي، الصين، كولومبيا، الكونغو، كوستاريكا، دومينيكا، جمهورية الدومينيكان، إكوادو ، إريتريا ، فيجي، غابو</w:t>
      </w:r>
      <w:r w:rsidRPr="001109BC">
        <w:rPr>
          <w:rtl/>
          <w:lang w:val="sk-SK"/>
        </w:rPr>
        <w:t xml:space="preserve"> ، غامبيا </w:t>
      </w:r>
      <w:r>
        <w:rPr>
          <w:rtl/>
          <w:lang w:val="sk-SK"/>
        </w:rPr>
        <w:t>، غانا، غواتيمالا، جامايكا، قيرغيزستان، لبنان</w:t>
      </w:r>
      <w:r w:rsidRPr="001109BC">
        <w:rPr>
          <w:rtl/>
          <w:lang w:val="sk-SK"/>
        </w:rPr>
        <w:t>، ليسو</w:t>
      </w:r>
      <w:r>
        <w:rPr>
          <w:rtl/>
          <w:lang w:val="sk-SK"/>
        </w:rPr>
        <w:t>تو، ماليزيا، جزر المالديف، المكسيك، منغوليا، ناميبيا، نيجيريا، مقدونيا الشمالية، بالاو، بيرو، الفلبين، رواندا، سانت لو</w:t>
      </w:r>
      <w:r>
        <w:rPr>
          <w:rFonts w:hint="cs"/>
          <w:rtl/>
          <w:lang w:val="sk-SK"/>
        </w:rPr>
        <w:t>ش</w:t>
      </w:r>
      <w:r>
        <w:rPr>
          <w:rtl/>
          <w:lang w:val="sk-SK"/>
        </w:rPr>
        <w:t>يا، سانت فنسنت وجزر غرينادين، السنغال، صربيا، الصومال، السودان، سورينام، تايلاند، توغو، ترينيداد وتوباغو</w:t>
      </w:r>
      <w:r w:rsidRPr="001109BC">
        <w:rPr>
          <w:rtl/>
          <w:lang w:val="sk-SK"/>
        </w:rPr>
        <w:t>، تونس</w:t>
      </w:r>
      <w:r>
        <w:rPr>
          <w:rtl/>
          <w:lang w:val="sk-SK"/>
        </w:rPr>
        <w:t>، تركيا، تركمانستان، أوروغواي</w:t>
      </w:r>
      <w:r w:rsidRPr="001109BC">
        <w:rPr>
          <w:rtl/>
          <w:lang w:val="sk-SK"/>
        </w:rPr>
        <w:t>، زامبيا وزيمبابوي.</w:t>
      </w:r>
    </w:p>
  </w:footnote>
  <w:footnote w:id="46">
    <w:p w14:paraId="0E4EC6DC" w14:textId="1026B73D" w:rsidR="00751CB6" w:rsidRPr="00833789" w:rsidRDefault="00751CB6" w:rsidP="00A0179C">
      <w:pPr>
        <w:pStyle w:val="FootnoteText"/>
        <w:bidi/>
        <w:rPr>
          <w:lang w:val="sk-SK"/>
        </w:rPr>
      </w:pPr>
      <w:r w:rsidRPr="00987CF3">
        <w:rPr>
          <w:rStyle w:val="FootnoteReference"/>
        </w:rPr>
        <w:footnoteRef/>
      </w:r>
      <w:r w:rsidRPr="00A0179C">
        <w:rPr>
          <w:lang w:val="sk-SK"/>
        </w:rPr>
        <w:t xml:space="preserve"> </w:t>
      </w:r>
      <w:r>
        <w:rPr>
          <w:rFonts w:hint="cs"/>
          <w:rtl/>
          <w:lang w:val="sk-SK"/>
        </w:rPr>
        <w:t xml:space="preserve"> المقرر</w:t>
      </w:r>
      <w:r w:rsidRPr="00A0179C">
        <w:rPr>
          <w:rtl/>
          <w:lang w:val="sk-SK"/>
        </w:rPr>
        <w:t xml:space="preserve"> 87/22 </w:t>
      </w:r>
      <w:r>
        <w:rPr>
          <w:rFonts w:hint="cs"/>
          <w:rtl/>
          <w:lang w:val="sk-SK"/>
        </w:rPr>
        <w:t>والمرفق</w:t>
      </w:r>
      <w:r w:rsidRPr="00A0179C">
        <w:rPr>
          <w:rtl/>
          <w:lang w:val="sk-SK"/>
        </w:rPr>
        <w:t xml:space="preserve"> التاسع من الوثيقة </w:t>
      </w:r>
      <w:r w:rsidRPr="00A0179C">
        <w:rPr>
          <w:lang w:val="sk-SK"/>
        </w:rPr>
        <w:t>UNEP / OzL.Pro / ExCom / 87/58</w:t>
      </w:r>
      <w:r>
        <w:rPr>
          <w:rFonts w:hint="cs"/>
          <w:rtl/>
          <w:lang w:val="sk-SK"/>
        </w:rPr>
        <w:t>.</w:t>
      </w:r>
    </w:p>
  </w:footnote>
  <w:footnote w:id="47">
    <w:p w14:paraId="281E9BBA" w14:textId="2165702F" w:rsidR="00751CB6" w:rsidRPr="00A0179C" w:rsidRDefault="00751CB6" w:rsidP="00A0179C">
      <w:pPr>
        <w:pStyle w:val="FootnoteText"/>
        <w:bidi/>
        <w:rPr>
          <w:lang w:val="sk-SK"/>
        </w:rPr>
      </w:pPr>
      <w:r w:rsidRPr="00833789">
        <w:rPr>
          <w:rStyle w:val="FootnoteReference"/>
        </w:rPr>
        <w:footnoteRef/>
      </w:r>
      <w:r w:rsidRPr="00873621">
        <w:rPr>
          <w:lang w:val="sk-SK"/>
        </w:rPr>
        <w:t xml:space="preserve"> </w:t>
      </w:r>
      <w:r>
        <w:rPr>
          <w:rFonts w:hint="cs"/>
          <w:rtl/>
          <w:lang w:val="sk-SK"/>
        </w:rPr>
        <w:t xml:space="preserve"> المقررات</w:t>
      </w:r>
      <w:r w:rsidRPr="00A0179C">
        <w:rPr>
          <w:rtl/>
          <w:lang w:val="sk-SK"/>
        </w:rPr>
        <w:t xml:space="preserve"> 88/12 و 88/13 و 88/15 و 88/16 و 90/26 (ب) و 91/11 (ج)</w:t>
      </w:r>
      <w:r>
        <w:rPr>
          <w:rFonts w:hint="cs"/>
          <w:rtl/>
          <w:lang w:val="sk-SK"/>
        </w:rPr>
        <w:t>.</w:t>
      </w:r>
    </w:p>
  </w:footnote>
  <w:footnote w:id="48">
    <w:p w14:paraId="15F96C9F" w14:textId="77777777" w:rsidR="00751CB6" w:rsidRPr="00DA6354" w:rsidRDefault="00751CB6" w:rsidP="00626812">
      <w:pPr>
        <w:pStyle w:val="FootnoteText"/>
        <w:bidi/>
        <w:rPr>
          <w:lang w:val="sk-SK"/>
        </w:rPr>
      </w:pPr>
      <w:r w:rsidRPr="00DA6354">
        <w:rPr>
          <w:rStyle w:val="FootnoteReference"/>
        </w:rPr>
        <w:footnoteRef/>
      </w:r>
      <w:r w:rsidRPr="00873621">
        <w:rPr>
          <w:lang w:val="sk-SK"/>
        </w:rPr>
        <w:t xml:space="preserve"> </w:t>
      </w:r>
      <w:r>
        <w:rPr>
          <w:rFonts w:hint="cs"/>
          <w:rtl/>
        </w:rPr>
        <w:t xml:space="preserve"> </w:t>
      </w:r>
      <w:r>
        <w:rPr>
          <w:rFonts w:hint="cs"/>
          <w:rtl/>
          <w:lang w:val="sk-SK"/>
        </w:rPr>
        <w:t>المقرر 81/32(ب).</w:t>
      </w:r>
    </w:p>
  </w:footnote>
  <w:footnote w:id="49">
    <w:p w14:paraId="54371621" w14:textId="1E776808" w:rsidR="00751CB6" w:rsidRPr="0030364C" w:rsidRDefault="00751CB6" w:rsidP="0030364C">
      <w:pPr>
        <w:pStyle w:val="FootnoteText"/>
        <w:bidi/>
        <w:rPr>
          <w:rtl/>
          <w:lang w:val="sk-SK" w:bidi="ar-EG"/>
        </w:rPr>
      </w:pPr>
      <w:r w:rsidRPr="00DA6354">
        <w:rPr>
          <w:rStyle w:val="FootnoteReference"/>
        </w:rPr>
        <w:footnoteRef/>
      </w:r>
      <w:r w:rsidRPr="00873621">
        <w:rPr>
          <w:lang w:val="sk-SK"/>
        </w:rPr>
        <w:t xml:space="preserve"> </w:t>
      </w:r>
      <w:r>
        <w:rPr>
          <w:rFonts w:hint="cs"/>
          <w:rtl/>
          <w:lang w:val="sk-SK"/>
        </w:rPr>
        <w:t xml:space="preserve"> </w:t>
      </w:r>
      <w:r>
        <w:rPr>
          <w:rFonts w:hint="cs"/>
          <w:rtl/>
          <w:lang w:val="sk-SK" w:bidi="ar-EG"/>
        </w:rPr>
        <w:t xml:space="preserve">الوثيقتان </w:t>
      </w:r>
      <w:r w:rsidRPr="00873621">
        <w:rPr>
          <w:lang w:val="sk-SK"/>
        </w:rPr>
        <w:t>UNEP/OzL.Pro/ExCom/88/12 (Annex III) and UNEP/OzL.Pro/ExCom/91/12 (Annex V)</w:t>
      </w:r>
      <w:r>
        <w:rPr>
          <w:rFonts w:hint="cs"/>
          <w:rtl/>
          <w:lang w:val="sk-SK"/>
        </w:rPr>
        <w:t>.</w:t>
      </w:r>
    </w:p>
  </w:footnote>
  <w:footnote w:id="50">
    <w:p w14:paraId="6DE2C772" w14:textId="6FFAA648" w:rsidR="00751CB6" w:rsidRPr="00873621" w:rsidRDefault="00751CB6" w:rsidP="0030364C">
      <w:pPr>
        <w:pStyle w:val="FootnoteText"/>
        <w:bidi/>
        <w:rPr>
          <w:lang w:val="sk-SK"/>
        </w:rPr>
      </w:pPr>
      <w:r w:rsidRPr="00DA6354">
        <w:rPr>
          <w:rStyle w:val="FootnoteReference"/>
        </w:rPr>
        <w:footnoteRef/>
      </w:r>
      <w:r w:rsidRPr="00873621">
        <w:rPr>
          <w:lang w:val="sk-SK"/>
        </w:rPr>
        <w:t xml:space="preserve"> </w:t>
      </w:r>
      <w:r>
        <w:rPr>
          <w:rFonts w:hint="cs"/>
          <w:rtl/>
          <w:lang w:val="en-US" w:bidi="ar-EG"/>
        </w:rPr>
        <w:t xml:space="preserve"> تتوافر جميع هذه الوثائق لدى الأمانة عند الطلب ولا يتم إرسالها لحجمها الكبير.</w:t>
      </w:r>
    </w:p>
  </w:footnote>
  <w:footnote w:id="51">
    <w:p w14:paraId="3B64F0EC" w14:textId="77777777" w:rsidR="00751CB6" w:rsidRPr="00DA6354" w:rsidRDefault="00751CB6" w:rsidP="007779E0">
      <w:pPr>
        <w:pStyle w:val="FootnoteText"/>
        <w:bidi/>
      </w:pPr>
      <w:r w:rsidRPr="00DA6354">
        <w:rPr>
          <w:rStyle w:val="FootnoteReference"/>
        </w:rPr>
        <w:footnoteRef/>
      </w:r>
      <w:r w:rsidRPr="00DA6354">
        <w:t xml:space="preserve"> </w:t>
      </w:r>
      <w:r>
        <w:rPr>
          <w:rFonts w:hint="cs"/>
          <w:rtl/>
          <w:lang w:val="en-US"/>
        </w:rPr>
        <w:t xml:space="preserve"> </w:t>
      </w:r>
      <w:r w:rsidRPr="0030364C">
        <w:rPr>
          <w:rtl/>
          <w:lang w:val="en-US"/>
        </w:rPr>
        <w:t xml:space="preserve">نص </w:t>
      </w:r>
      <w:r>
        <w:rPr>
          <w:rFonts w:hint="cs"/>
          <w:rtl/>
          <w:lang w:val="en-US"/>
        </w:rPr>
        <w:t>المقرر</w:t>
      </w:r>
      <w:r w:rsidRPr="0030364C">
        <w:rPr>
          <w:rtl/>
          <w:lang w:val="en-US"/>
        </w:rPr>
        <w:t xml:space="preserve"> 81/32 على أنه ينبغي تقديم تقرير نهائي عن الأنشطة التمكينية المكتملة من قبل الوكالات الثنائية والمنفذة في غضون ستة أشهر من تاريخ اكتمال المشروع ، وينبغي أن يسلط الضوء على الدروس المستفادة حول كيفية دعم أنشطة البداية السريعة للعمل المبكر بشأن تنفيذ تعديل كيغالي في البلد المعني.</w:t>
      </w:r>
    </w:p>
  </w:footnote>
  <w:footnote w:id="52">
    <w:p w14:paraId="3B8C4D23" w14:textId="77777777" w:rsidR="00751CB6" w:rsidRPr="00281AC2" w:rsidRDefault="00751CB6" w:rsidP="00316B00">
      <w:pPr>
        <w:pStyle w:val="FootnoteText"/>
        <w:bidi/>
      </w:pPr>
      <w:r w:rsidRPr="00DA6354">
        <w:rPr>
          <w:rStyle w:val="FootnoteReference"/>
        </w:rPr>
        <w:footnoteRef/>
      </w:r>
      <w:r w:rsidRPr="00DA6354">
        <w:t xml:space="preserve"> </w:t>
      </w:r>
      <w:r>
        <w:rPr>
          <w:rFonts w:hint="cs"/>
          <w:rtl/>
        </w:rPr>
        <w:t xml:space="preserve"> </w:t>
      </w:r>
      <w:r w:rsidRPr="0030364C">
        <w:rPr>
          <w:rtl/>
        </w:rPr>
        <w:t xml:space="preserve">انظر </w:t>
      </w:r>
      <w:r w:rsidRPr="0030364C">
        <w:t>UNEP / OzL.Pro / ExCom / 85/9</w:t>
      </w:r>
      <w:r w:rsidRPr="0030364C">
        <w:rPr>
          <w:rtl/>
        </w:rPr>
        <w:t xml:space="preserve"> ، القسم الخامس.</w:t>
      </w:r>
    </w:p>
  </w:footnote>
  <w:footnote w:id="53">
    <w:p w14:paraId="2A3AD7B8" w14:textId="77777777" w:rsidR="00751CB6" w:rsidRPr="003750DE" w:rsidRDefault="00751CB6" w:rsidP="00D40590">
      <w:pPr>
        <w:pStyle w:val="FootnoteText"/>
        <w:bidi/>
        <w:rPr>
          <w:lang w:val="sk-SK"/>
        </w:rPr>
      </w:pPr>
      <w:r w:rsidRPr="00281AC2">
        <w:rPr>
          <w:rStyle w:val="FootnoteReference"/>
        </w:rPr>
        <w:footnoteRef/>
      </w:r>
      <w:r w:rsidRPr="00281AC2">
        <w:rPr>
          <w:lang w:val="sk-SK"/>
        </w:rPr>
        <w:t xml:space="preserve"> </w:t>
      </w:r>
      <w:r>
        <w:rPr>
          <w:rFonts w:hint="cs"/>
          <w:rtl/>
          <w:lang w:val="sk-SK"/>
        </w:rPr>
        <w:t xml:space="preserve"> علاوة على ذلك فإن التقارير النهائية للأنشطة التمكينية المستخلصة من جميع الأنشطة التمكينية التي تدعمها اليونيب تتضمن قسم</w:t>
      </w:r>
      <w:r>
        <w:rPr>
          <w:rFonts w:hint="cs"/>
          <w:rtl/>
          <w:lang w:val="sk-SK" w:bidi="ar-EG"/>
        </w:rPr>
        <w:t>ا بقائمة خطوات مقترحة لتنفيذ تعديل كيغالي. ويرد موجز من إجراءات المتابعة المستخلصة من المشروعات التي تدعمها اليونيب وحسبما يتعلق بتنفيذ تعديل كيغالي يردان في المرفق الخامس بهذه الوثيقة.</w:t>
      </w:r>
    </w:p>
  </w:footnote>
  <w:footnote w:id="54">
    <w:p w14:paraId="6B4796CC" w14:textId="0E754F86" w:rsidR="00751CB6" w:rsidRPr="007B34AD" w:rsidRDefault="00751CB6" w:rsidP="00747865">
      <w:pPr>
        <w:pStyle w:val="FootnoteText"/>
        <w:bidi/>
        <w:rPr>
          <w:lang w:val="sk-SK"/>
        </w:rPr>
      </w:pPr>
      <w:r>
        <w:rPr>
          <w:rStyle w:val="FootnoteReference"/>
        </w:rPr>
        <w:footnoteRef/>
      </w:r>
      <w:r w:rsidRPr="007B34AD">
        <w:rPr>
          <w:lang w:val="sk-SK"/>
        </w:rPr>
        <w:t xml:space="preserve"> </w:t>
      </w:r>
      <w:r>
        <w:rPr>
          <w:rFonts w:hint="cs"/>
          <w:rtl/>
          <w:lang w:val="sk-SK" w:bidi="ar-EG"/>
        </w:rPr>
        <w:t xml:space="preserve"> </w:t>
      </w:r>
      <w:r w:rsidRPr="00FE4CE4">
        <w:rPr>
          <w:rtl/>
          <w:lang w:val="sk-SK" w:bidi="ar-EG"/>
        </w:rPr>
        <w:t xml:space="preserve">أبلغ </w:t>
      </w:r>
      <w:r>
        <w:rPr>
          <w:rFonts w:hint="cs"/>
          <w:rtl/>
          <w:lang w:val="sk-SK" w:bidi="ar-EG"/>
        </w:rPr>
        <w:t>اليونيب عن</w:t>
      </w:r>
      <w:r w:rsidRPr="00FE4CE4">
        <w:rPr>
          <w:rtl/>
          <w:lang w:val="sk-SK" w:bidi="ar-EG"/>
        </w:rPr>
        <w:t xml:space="preserve"> أن بعض البلدان في جنوب شرق آسيا لديها ما يُعرف بنظام "</w:t>
      </w:r>
      <w:r>
        <w:rPr>
          <w:rFonts w:hint="cs"/>
          <w:rtl/>
          <w:lang w:val="sk-SK" w:bidi="ar-EG"/>
        </w:rPr>
        <w:t>الكود</w:t>
      </w:r>
      <w:r w:rsidRPr="00FE4CE4">
        <w:rPr>
          <w:rtl/>
          <w:lang w:val="sk-SK" w:bidi="ar-EG"/>
        </w:rPr>
        <w:t xml:space="preserve"> غير </w:t>
      </w:r>
      <w:r>
        <w:rPr>
          <w:rFonts w:hint="cs"/>
          <w:rtl/>
          <w:lang w:val="sk-SK" w:bidi="ar-EG"/>
        </w:rPr>
        <w:t>التعريفي</w:t>
      </w:r>
      <w:r>
        <w:rPr>
          <w:rtl/>
          <w:lang w:val="sk-SK" w:bidi="ar-EG"/>
        </w:rPr>
        <w:t xml:space="preserve">"، </w:t>
      </w:r>
      <w:r w:rsidRPr="00FE4CE4">
        <w:rPr>
          <w:rtl/>
          <w:lang w:val="sk-SK" w:bidi="ar-EG"/>
        </w:rPr>
        <w:t xml:space="preserve">الذي </w:t>
      </w:r>
      <w:r>
        <w:rPr>
          <w:rtl/>
          <w:lang w:val="sk-SK" w:bidi="ar-EG"/>
        </w:rPr>
        <w:t>استخدام</w:t>
      </w:r>
      <w:r w:rsidRPr="00FE4CE4">
        <w:rPr>
          <w:rtl/>
          <w:lang w:val="sk-SK" w:bidi="ar-EG"/>
        </w:rPr>
        <w:t xml:space="preserve"> كرقم وطني </w:t>
      </w:r>
      <w:r>
        <w:rPr>
          <w:rFonts w:hint="cs"/>
          <w:rtl/>
          <w:lang w:val="sk-SK" w:bidi="ar-EG"/>
        </w:rPr>
        <w:t>في تحديد مختلف كودات النظام الموحد للمواد الهيدروفلوروكربونية</w:t>
      </w:r>
      <w:r>
        <w:rPr>
          <w:rtl/>
          <w:lang w:val="sk-SK" w:bidi="ar-EG"/>
        </w:rPr>
        <w:t xml:space="preserve"> و</w:t>
      </w:r>
      <w:r w:rsidRPr="00FE4CE4">
        <w:rPr>
          <w:rtl/>
          <w:lang w:val="sk-SK" w:bidi="ar-EG"/>
        </w:rPr>
        <w:t>خلائط</w:t>
      </w:r>
      <w:r>
        <w:rPr>
          <w:rFonts w:hint="cs"/>
          <w:rtl/>
          <w:lang w:val="sk-SK" w:bidi="ar-EG"/>
        </w:rPr>
        <w:t>ها</w:t>
      </w:r>
      <w:r w:rsidRPr="00FE4CE4">
        <w:rPr>
          <w:rtl/>
          <w:lang w:val="sk-SK" w:bidi="ar-EG"/>
        </w:rPr>
        <w:t xml:space="preserve">. </w:t>
      </w:r>
      <w:r>
        <w:rPr>
          <w:rFonts w:hint="cs"/>
          <w:rtl/>
          <w:lang w:val="sk-SK" w:bidi="ar-EG"/>
        </w:rPr>
        <w:t>و</w:t>
      </w:r>
      <w:r w:rsidRPr="00FE4CE4">
        <w:rPr>
          <w:rtl/>
          <w:lang w:val="sk-SK" w:bidi="ar-EG"/>
        </w:rPr>
        <w:t xml:space="preserve">نظرًا </w:t>
      </w:r>
      <w:r>
        <w:rPr>
          <w:rFonts w:hint="cs"/>
          <w:rtl/>
          <w:lang w:val="sk-SK" w:bidi="ar-EG"/>
        </w:rPr>
        <w:t>الى أنها</w:t>
      </w:r>
      <w:r w:rsidRPr="00FE4CE4">
        <w:rPr>
          <w:rtl/>
          <w:lang w:val="sk-SK" w:bidi="ar-EG"/>
        </w:rPr>
        <w:t xml:space="preserve"> </w:t>
      </w:r>
      <w:r>
        <w:rPr>
          <w:rFonts w:hint="cs"/>
          <w:rtl/>
          <w:lang w:val="sk-SK" w:bidi="ar-EG"/>
        </w:rPr>
        <w:t>كود غير تعريفي</w:t>
      </w:r>
      <w:r w:rsidRPr="00FE4CE4">
        <w:rPr>
          <w:rtl/>
          <w:lang w:val="sk-SK" w:bidi="ar-EG"/>
        </w:rPr>
        <w:t xml:space="preserve">، </w:t>
      </w:r>
      <w:r>
        <w:rPr>
          <w:rFonts w:hint="cs"/>
          <w:rtl/>
          <w:lang w:val="sk-SK" w:bidi="ar-EG"/>
        </w:rPr>
        <w:t xml:space="preserve">لم يرفق </w:t>
      </w:r>
      <w:r w:rsidRPr="00FE4CE4">
        <w:rPr>
          <w:rtl/>
          <w:lang w:val="sk-SK" w:bidi="ar-EG"/>
        </w:rPr>
        <w:t>بنظ</w:t>
      </w:r>
      <w:r>
        <w:rPr>
          <w:rtl/>
          <w:lang w:val="sk-SK" w:bidi="ar-EG"/>
        </w:rPr>
        <w:t>ام التعريف</w:t>
      </w:r>
      <w:r>
        <w:rPr>
          <w:rFonts w:hint="cs"/>
          <w:rtl/>
          <w:lang w:val="sk-SK" w:bidi="ar-EG"/>
        </w:rPr>
        <w:t>ات</w:t>
      </w:r>
      <w:r>
        <w:rPr>
          <w:rtl/>
          <w:lang w:val="sk-SK" w:bidi="ar-EG"/>
        </w:rPr>
        <w:t xml:space="preserve"> الوطني</w:t>
      </w:r>
      <w:r w:rsidRPr="00FE4CE4">
        <w:rPr>
          <w:rtl/>
          <w:lang w:val="sk-SK" w:bidi="ar-EG"/>
        </w:rPr>
        <w:t>.</w:t>
      </w:r>
    </w:p>
  </w:footnote>
  <w:footnote w:id="55">
    <w:p w14:paraId="05218516" w14:textId="5805BBF5" w:rsidR="00751CB6" w:rsidRPr="00CC196B" w:rsidRDefault="00751CB6" w:rsidP="00C64626">
      <w:pPr>
        <w:pStyle w:val="FootnoteText"/>
        <w:bidi/>
        <w:jc w:val="left"/>
        <w:rPr>
          <w:sz w:val="16"/>
          <w:szCs w:val="16"/>
          <w:rtl/>
          <w:lang w:val="sk-SK" w:bidi="ar-EG"/>
        </w:rPr>
      </w:pPr>
      <w:r w:rsidRPr="00CC196B">
        <w:rPr>
          <w:rStyle w:val="FootnoteReference"/>
          <w:sz w:val="16"/>
          <w:szCs w:val="16"/>
        </w:rPr>
        <w:footnoteRef/>
      </w:r>
      <w:r w:rsidRPr="00CC196B">
        <w:rPr>
          <w:sz w:val="16"/>
          <w:szCs w:val="16"/>
          <w:lang w:val="sk-SK"/>
        </w:rPr>
        <w:t xml:space="preserve"> </w:t>
      </w:r>
      <w:hyperlink r:id="rId4" w:history="1">
        <w:r w:rsidRPr="006A1BAA">
          <w:rPr>
            <w:rStyle w:val="Hyperlink"/>
            <w:color w:val="auto"/>
            <w:u w:val="none"/>
            <w:lang w:val="sk-SK"/>
          </w:rPr>
          <w:t>https://www.ozonactionmeetings.org/system/files/unep_ozonactions_tools_and_products.pdf</w:t>
        </w:r>
      </w:hyperlink>
      <w:r w:rsidRPr="00CC196B">
        <w:rPr>
          <w:lang w:val="sk-SK"/>
        </w:rPr>
        <w:t xml:space="preserve"> and mobile applications (op. cit.)</w:t>
      </w:r>
      <w:r>
        <w:rPr>
          <w:rFonts w:hint="cs"/>
          <w:rtl/>
          <w:lang w:val="sk-SK"/>
        </w:rPr>
        <w:t>.</w:t>
      </w:r>
      <w:r w:rsidRPr="00CC196B">
        <w:rPr>
          <w:rFonts w:hint="cs"/>
          <w:sz w:val="16"/>
          <w:szCs w:val="16"/>
          <w:rtl/>
          <w:lang w:val="sk-SK"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B2E59" w14:textId="77777777" w:rsidR="00751CB6" w:rsidRPr="00F475CC" w:rsidRDefault="00751CB6" w:rsidP="005D44AE">
    <w:pPr>
      <w:jc w:val="right"/>
      <w:rPr>
        <w:lang w:val="pt-PT"/>
      </w:rPr>
    </w:pPr>
    <w:r w:rsidRPr="00203791">
      <w:fldChar w:fldCharType="begin"/>
    </w:r>
    <w:r w:rsidRPr="00F475CC">
      <w:rPr>
        <w:lang w:val="pt-PT"/>
      </w:rPr>
      <w:instrText xml:space="preserve"> DOCPROPERTY "Document number"  \* MERGEFORMAT </w:instrText>
    </w:r>
    <w:r w:rsidRPr="00203791">
      <w:fldChar w:fldCharType="separate"/>
    </w:r>
    <w:r>
      <w:rPr>
        <w:lang w:val="pt-PT"/>
      </w:rPr>
      <w:t>UNEP/OzL.Pro/ExCom/92/7</w:t>
    </w:r>
    <w:r w:rsidRPr="00203791">
      <w:fldChar w:fldCharType="end"/>
    </w:r>
  </w:p>
  <w:p w14:paraId="251DD204" w14:textId="77777777" w:rsidR="00751CB6" w:rsidRPr="00F475CC" w:rsidRDefault="00751CB6">
    <w:pPr>
      <w:pStyle w:val="Header"/>
      <w:rPr>
        <w:lang w:val="pt-PT"/>
      </w:rPr>
    </w:pPr>
  </w:p>
  <w:p w14:paraId="040EBA73" w14:textId="77777777" w:rsidR="00751CB6" w:rsidRPr="00F475CC" w:rsidRDefault="00751CB6">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D3EA" w14:textId="77777777" w:rsidR="00751CB6" w:rsidRDefault="00902008" w:rsidP="00C050DA">
    <w:pPr>
      <w:jc w:val="left"/>
    </w:pPr>
    <w:r>
      <w:fldChar w:fldCharType="begin"/>
    </w:r>
    <w:r>
      <w:instrText xml:space="preserve"> DOCPROPERTY "Document number"  \* MERGEFORMAT </w:instrText>
    </w:r>
    <w:r>
      <w:fldChar w:fldCharType="separate"/>
    </w:r>
    <w:r w:rsidR="00751CB6">
      <w:t>UNEP/</w:t>
    </w:r>
    <w:proofErr w:type="spellStart"/>
    <w:r w:rsidR="00751CB6">
      <w:t>OzL.Pro</w:t>
    </w:r>
    <w:proofErr w:type="spellEnd"/>
    <w:r w:rsidR="00751CB6">
      <w:t>/ExCom/92/7</w:t>
    </w:r>
    <w:r>
      <w:fldChar w:fldCharType="end"/>
    </w:r>
  </w:p>
  <w:p w14:paraId="79D69E5B" w14:textId="77777777" w:rsidR="00751CB6" w:rsidRDefault="00751CB6" w:rsidP="00924706">
    <w:pPr>
      <w:jc w:val="right"/>
    </w:pPr>
  </w:p>
  <w:p w14:paraId="39860DE8" w14:textId="77777777" w:rsidR="00751CB6" w:rsidRDefault="00751CB6" w:rsidP="00924706">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5E3F" w14:textId="77777777" w:rsidR="00D3702C" w:rsidRDefault="00D3702C" w:rsidP="00D250FC">
    <w:pPr>
      <w:pStyle w:val="Header"/>
      <w:ind w:left="-11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06566" w14:textId="77777777" w:rsidR="00CD08DE" w:rsidRDefault="00902008" w:rsidP="00C050DA">
    <w:pPr>
      <w:jc w:val="left"/>
    </w:pPr>
    <w:r>
      <w:fldChar w:fldCharType="begin"/>
    </w:r>
    <w:r>
      <w:instrText xml:space="preserve"> DOCPROPERTY "Document number"  \* MERGEFORMAT </w:instrText>
    </w:r>
    <w:r>
      <w:fldChar w:fldCharType="separate"/>
    </w:r>
    <w:r w:rsidR="00CD08DE">
      <w:t>UNEP/</w:t>
    </w:r>
    <w:proofErr w:type="spellStart"/>
    <w:r w:rsidR="00CD08DE">
      <w:t>OzL.Pro</w:t>
    </w:r>
    <w:proofErr w:type="spellEnd"/>
    <w:r w:rsidR="00CD08DE">
      <w:t>/ExCom/92/7</w:t>
    </w:r>
    <w:r>
      <w:fldChar w:fldCharType="end"/>
    </w:r>
  </w:p>
  <w:p w14:paraId="469EBCBE" w14:textId="77777777" w:rsidR="00CD08DE" w:rsidRDefault="00CD08DE" w:rsidP="00924706">
    <w:pPr>
      <w:jc w:val="right"/>
    </w:pPr>
  </w:p>
  <w:p w14:paraId="52BB91D3" w14:textId="77777777" w:rsidR="00CD08DE" w:rsidRDefault="00CD08DE" w:rsidP="00924706">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956C" w14:textId="77777777" w:rsidR="00CD08DE" w:rsidRDefault="00902008" w:rsidP="00CD08DE">
    <w:pPr>
      <w:jc w:val="right"/>
    </w:pPr>
    <w:r>
      <w:fldChar w:fldCharType="begin"/>
    </w:r>
    <w:r>
      <w:instrText xml:space="preserve"> DOCPROPERTY "Document number"  \* MERGEFORMAT </w:instrText>
    </w:r>
    <w:r>
      <w:fldChar w:fldCharType="separate"/>
    </w:r>
    <w:r w:rsidR="00CD08DE">
      <w:t>UNEP/</w:t>
    </w:r>
    <w:proofErr w:type="spellStart"/>
    <w:r w:rsidR="00CD08DE">
      <w:t>OzL.Pro</w:t>
    </w:r>
    <w:proofErr w:type="spellEnd"/>
    <w:r w:rsidR="00CD08DE">
      <w:t>/ExCom/92/7</w:t>
    </w:r>
    <w:r>
      <w:fldChar w:fldCharType="end"/>
    </w:r>
  </w:p>
  <w:p w14:paraId="199F363C" w14:textId="77777777" w:rsidR="00CD08DE" w:rsidRDefault="00CD08DE" w:rsidP="00D250FC">
    <w:pPr>
      <w:pStyle w:val="Header"/>
      <w:ind w:left="-113"/>
    </w:pPr>
  </w:p>
  <w:p w14:paraId="2C3617B2" w14:textId="77777777" w:rsidR="00CD08DE" w:rsidRDefault="00CD08DE" w:rsidP="00D250FC">
    <w:pPr>
      <w:pStyle w:val="Header"/>
      <w:ind w:left="-11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54F0" w14:textId="77777777" w:rsidR="00751CB6" w:rsidRPr="0077208F" w:rsidRDefault="00751CB6" w:rsidP="005D44AE">
    <w:pPr>
      <w:jc w:val="left"/>
      <w:rPr>
        <w:lang w:val="pt-PT"/>
      </w:rPr>
    </w:pPr>
    <w:r w:rsidRPr="00203791">
      <w:fldChar w:fldCharType="begin"/>
    </w:r>
    <w:r w:rsidRPr="0077208F">
      <w:rPr>
        <w:lang w:val="pt-PT"/>
      </w:rPr>
      <w:instrText xml:space="preserve"> DOCPROPERTY "Document number"  \* MERGEFORMAT </w:instrText>
    </w:r>
    <w:r w:rsidRPr="00203791">
      <w:fldChar w:fldCharType="separate"/>
    </w:r>
    <w:r>
      <w:rPr>
        <w:lang w:val="pt-PT"/>
      </w:rPr>
      <w:t>UNEP/OzL.Pro/ExCom/92/7</w:t>
    </w:r>
    <w:r w:rsidRPr="00203791">
      <w:fldChar w:fldCharType="end"/>
    </w:r>
  </w:p>
  <w:p w14:paraId="1AFB37CF" w14:textId="77777777" w:rsidR="00751CB6" w:rsidRPr="0077208F" w:rsidRDefault="00751CB6">
    <w:pPr>
      <w:pStyle w:val="Header"/>
      <w:rPr>
        <w:lang w:val="pt-PT"/>
      </w:rPr>
    </w:pPr>
  </w:p>
  <w:p w14:paraId="3298B1A7" w14:textId="77777777" w:rsidR="00751CB6" w:rsidRPr="0077208F" w:rsidRDefault="00751CB6">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2DA9" w14:textId="77777777" w:rsidR="00751CB6" w:rsidRDefault="00751CB6" w:rsidP="005D44AE">
    <w:pPr>
      <w:jc w:val="right"/>
    </w:pPr>
    <w:r>
      <w:ptab w:relativeTo="indent" w:alignment="left" w:leader="none"/>
    </w:r>
    <w:r w:rsidR="00902008">
      <w:fldChar w:fldCharType="begin"/>
    </w:r>
    <w:r w:rsidR="00902008">
      <w:instrText xml:space="preserve"> DOCPROPERTY "Document number"  \* MERGEFORMAT </w:instrText>
    </w:r>
    <w:r w:rsidR="00902008">
      <w:fldChar w:fldCharType="separate"/>
    </w:r>
    <w:r>
      <w:t>UNEP/</w:t>
    </w:r>
    <w:proofErr w:type="spellStart"/>
    <w:r>
      <w:t>OzL.Pro</w:t>
    </w:r>
    <w:proofErr w:type="spellEnd"/>
    <w:r>
      <w:t>/ExCom/92/7</w:t>
    </w:r>
    <w:r w:rsidR="00902008">
      <w:fldChar w:fldCharType="end"/>
    </w:r>
  </w:p>
  <w:p w14:paraId="7A127080" w14:textId="77777777" w:rsidR="00751CB6" w:rsidRDefault="00751CB6" w:rsidP="00924706">
    <w:pPr>
      <w:jc w:val="right"/>
    </w:pPr>
  </w:p>
  <w:p w14:paraId="3072E2F9" w14:textId="77777777" w:rsidR="00751CB6" w:rsidRDefault="00751CB6" w:rsidP="00924706">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DFF8" w14:textId="77777777" w:rsidR="00751CB6" w:rsidRPr="00897A27" w:rsidRDefault="00751CB6" w:rsidP="0092470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40C210AC" w14:textId="77777777" w:rsidR="00751CB6" w:rsidRPr="00897A27" w:rsidRDefault="00751CB6" w:rsidP="0092470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p>
  <w:p w14:paraId="70067FAE" w14:textId="77777777" w:rsidR="00751CB6" w:rsidRDefault="00751CB6">
    <w:pPr>
      <w:pStyle w:val="Header"/>
    </w:pPr>
  </w:p>
  <w:p w14:paraId="445D3750" w14:textId="77777777" w:rsidR="00751CB6" w:rsidRDefault="00751CB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65EA9"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65BA47FE"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Annex I</w:t>
    </w:r>
  </w:p>
  <w:p w14:paraId="3668C9DE" w14:textId="77777777" w:rsidR="00751CB6" w:rsidRDefault="00751CB6" w:rsidP="00924706">
    <w:pPr>
      <w:pStyle w:val="Header"/>
      <w:jc w:val="left"/>
      <w:rPr>
        <w:rFonts w:asciiTheme="majorBidi" w:hAnsiTheme="majorBidi" w:cstheme="majorBidi"/>
      </w:rPr>
    </w:pPr>
  </w:p>
  <w:p w14:paraId="6D152762" w14:textId="77777777" w:rsidR="00751CB6" w:rsidRPr="00897A27" w:rsidRDefault="00751CB6" w:rsidP="00924706">
    <w:pPr>
      <w:pStyle w:val="Header"/>
      <w:jc w:val="right"/>
      <w:rPr>
        <w:rFonts w:asciiTheme="majorBidi" w:hAnsiTheme="majorBidi" w:cstheme="majorBid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177D" w14:textId="77777777" w:rsidR="00751CB6" w:rsidRDefault="00751C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1B65" w14:textId="77777777" w:rsidR="00751CB6" w:rsidRPr="00897A27" w:rsidRDefault="00751CB6" w:rsidP="0092470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2E8DD353" w14:textId="77777777" w:rsidR="00751CB6" w:rsidRPr="00897A27" w:rsidRDefault="00751CB6" w:rsidP="0092470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II</w:t>
    </w:r>
  </w:p>
  <w:p w14:paraId="11F0E4A2" w14:textId="77777777" w:rsidR="00751CB6" w:rsidRDefault="00751CB6">
    <w:pPr>
      <w:pStyle w:val="Header"/>
    </w:pPr>
  </w:p>
  <w:p w14:paraId="617FC748" w14:textId="77777777" w:rsidR="00751CB6" w:rsidRDefault="00751CB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AF1B"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60147041"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0B235877" w14:textId="77777777" w:rsidR="00751CB6" w:rsidRDefault="00751CB6" w:rsidP="00924706">
    <w:pPr>
      <w:pStyle w:val="Header"/>
      <w:jc w:val="left"/>
      <w:rPr>
        <w:rFonts w:asciiTheme="majorBidi" w:hAnsiTheme="majorBidi" w:cstheme="majorBidi"/>
      </w:rPr>
    </w:pPr>
  </w:p>
  <w:p w14:paraId="66058174" w14:textId="77777777" w:rsidR="00751CB6" w:rsidRPr="00897A27" w:rsidRDefault="00751CB6" w:rsidP="00924706">
    <w:pPr>
      <w:pStyle w:val="Header"/>
      <w:jc w:val="right"/>
      <w:rPr>
        <w:rFonts w:asciiTheme="majorBidi" w:hAnsiTheme="majorBidi" w:cstheme="majorBidi"/>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5EE4" w14:textId="77777777" w:rsidR="00751CB6" w:rsidRPr="00897A27" w:rsidRDefault="00751CB6" w:rsidP="0092470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5300493D" w14:textId="77777777" w:rsidR="00751CB6" w:rsidRPr="00897A27" w:rsidRDefault="00751CB6" w:rsidP="0092470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p>
  <w:p w14:paraId="4D067F07" w14:textId="77777777" w:rsidR="00751CB6" w:rsidRDefault="00751CB6">
    <w:pPr>
      <w:pStyle w:val="Header"/>
    </w:pPr>
  </w:p>
  <w:p w14:paraId="0D440F88" w14:textId="77777777" w:rsidR="00751CB6" w:rsidRDefault="00751C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2FDB"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220DAB25"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016B61F8" w14:textId="77777777" w:rsidR="00751CB6" w:rsidRDefault="00751CB6" w:rsidP="00924706">
    <w:pPr>
      <w:pStyle w:val="Header"/>
      <w:jc w:val="right"/>
      <w:rPr>
        <w:rFonts w:asciiTheme="majorBidi" w:hAnsiTheme="majorBidi" w:cstheme="majorBidi"/>
      </w:rPr>
    </w:pPr>
  </w:p>
  <w:p w14:paraId="0F9A0B10" w14:textId="77777777" w:rsidR="00751CB6" w:rsidRPr="00897A27" w:rsidRDefault="00751CB6" w:rsidP="00924706">
    <w:pPr>
      <w:pStyle w:val="Header"/>
      <w:jc w:val="right"/>
      <w:rPr>
        <w:rFonts w:asciiTheme="majorBidi" w:hAnsiTheme="majorBidi" w:cstheme="majorBidi"/>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38B1" w14:textId="77777777" w:rsidR="00751CB6" w:rsidRPr="00897A27" w:rsidRDefault="00751CB6" w:rsidP="00924706">
    <w:pPr>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5414BC69" w14:textId="77777777" w:rsidR="00751CB6" w:rsidRDefault="00751CB6" w:rsidP="00924706">
    <w:pPr>
      <w:pStyle w:val="Header"/>
      <w:rPr>
        <w:rFonts w:asciiTheme="majorBidi" w:hAnsiTheme="majorBidi" w:cstheme="majorBidi"/>
      </w:rPr>
    </w:pPr>
    <w:r w:rsidRPr="00897A27">
      <w:rPr>
        <w:rFonts w:asciiTheme="majorBidi" w:hAnsiTheme="majorBidi" w:cstheme="majorBidi"/>
      </w:rPr>
      <w:t>Annex</w:t>
    </w:r>
    <w:r>
      <w:rPr>
        <w:rFonts w:asciiTheme="majorBidi" w:hAnsiTheme="majorBidi" w:cstheme="majorBidi"/>
      </w:rPr>
      <w:t xml:space="preserve"> II</w:t>
    </w:r>
    <w:r w:rsidRPr="00897A27">
      <w:rPr>
        <w:rFonts w:asciiTheme="majorBidi" w:hAnsiTheme="majorBidi" w:cstheme="majorBidi"/>
      </w:rPr>
      <w:t>I</w:t>
    </w:r>
  </w:p>
  <w:p w14:paraId="3A8CE761" w14:textId="77777777" w:rsidR="00751CB6" w:rsidRPr="00897A27" w:rsidRDefault="00751CB6" w:rsidP="00924706">
    <w:pPr>
      <w:pStyle w:val="Header"/>
      <w:rPr>
        <w:rFonts w:asciiTheme="majorBidi" w:hAnsiTheme="majorBidi" w:cstheme="majorBidi"/>
      </w:rPr>
    </w:pPr>
  </w:p>
  <w:p w14:paraId="4A9548E8" w14:textId="77777777" w:rsidR="00751CB6" w:rsidRDefault="00751C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1420"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5701C400"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r>
      <w:rPr>
        <w:rFonts w:asciiTheme="majorBidi" w:hAnsiTheme="majorBidi" w:cstheme="majorBidi"/>
      </w:rPr>
      <w:t>I</w:t>
    </w:r>
  </w:p>
  <w:p w14:paraId="79C90C90" w14:textId="77777777" w:rsidR="00751CB6" w:rsidRDefault="00751CB6" w:rsidP="00924706">
    <w:pPr>
      <w:pStyle w:val="Header"/>
      <w:jc w:val="right"/>
      <w:rPr>
        <w:rFonts w:asciiTheme="majorBidi" w:hAnsiTheme="majorBidi" w:cstheme="majorBidi"/>
      </w:rPr>
    </w:pPr>
  </w:p>
  <w:p w14:paraId="30F3E4FA" w14:textId="77777777" w:rsidR="00751CB6" w:rsidRPr="00897A27" w:rsidRDefault="00751CB6" w:rsidP="00924706">
    <w:pPr>
      <w:pStyle w:val="Header"/>
      <w:jc w:val="right"/>
      <w:rPr>
        <w:rFonts w:asciiTheme="majorBidi" w:hAnsiTheme="majorBidi" w:cstheme="majorBidi"/>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7056"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5ED53E1A"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V</w:t>
    </w:r>
  </w:p>
  <w:p w14:paraId="35BC4164" w14:textId="77777777" w:rsidR="00751CB6" w:rsidRDefault="00751CB6" w:rsidP="00924706">
    <w:pPr>
      <w:pStyle w:val="Header"/>
      <w:jc w:val="right"/>
      <w:rPr>
        <w:rFonts w:asciiTheme="majorBidi" w:hAnsiTheme="majorBidi" w:cstheme="majorBidi"/>
      </w:rPr>
    </w:pPr>
  </w:p>
  <w:p w14:paraId="122559EB" w14:textId="77777777" w:rsidR="00751CB6" w:rsidRPr="00897A27" w:rsidRDefault="00751CB6" w:rsidP="00924706">
    <w:pPr>
      <w:pStyle w:val="Header"/>
      <w:jc w:val="right"/>
      <w:rPr>
        <w:rFonts w:asciiTheme="majorBidi" w:hAnsiTheme="majorBidi" w:cstheme="majorBidi"/>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41DA" w14:textId="35EE3A8F" w:rsidR="00751CB6" w:rsidRPr="00897A27" w:rsidRDefault="00751CB6" w:rsidP="008F4029">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6C334C">
      <w:rPr>
        <w:rFonts w:asciiTheme="majorBidi" w:hAnsiTheme="majorBidi" w:cstheme="majorBidi"/>
      </w:rPr>
      <w:t>UNEP/</w:t>
    </w:r>
    <w:proofErr w:type="spellStart"/>
    <w:r w:rsidR="006C334C">
      <w:rPr>
        <w:rFonts w:asciiTheme="majorBidi" w:hAnsiTheme="majorBidi" w:cstheme="majorBidi"/>
      </w:rPr>
      <w:t>OzL.Pro</w:t>
    </w:r>
    <w:proofErr w:type="spellEnd"/>
    <w:r w:rsidR="006C334C">
      <w:rPr>
        <w:rFonts w:asciiTheme="majorBidi" w:hAnsiTheme="majorBidi" w:cstheme="majorBidi"/>
      </w:rPr>
      <w:t>/ExCom/92/7</w:t>
    </w:r>
    <w:r w:rsidRPr="00897A27">
      <w:rPr>
        <w:rFonts w:asciiTheme="majorBidi" w:hAnsiTheme="majorBidi" w:cstheme="majorBidi"/>
      </w:rPr>
      <w:fldChar w:fldCharType="end"/>
    </w:r>
  </w:p>
  <w:p w14:paraId="1D6CF8AD" w14:textId="176983E0" w:rsidR="00751CB6" w:rsidRDefault="00751CB6" w:rsidP="008F4029">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4C87974B" w14:textId="77777777" w:rsidR="00751CB6" w:rsidRDefault="00751CB6" w:rsidP="00924706">
    <w:pPr>
      <w:pStyle w:val="Header"/>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333B" w14:textId="77777777" w:rsidR="00751CB6" w:rsidRPr="00897A27" w:rsidRDefault="00751CB6" w:rsidP="0092470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7D4738DE" w14:textId="77777777" w:rsidR="00751CB6" w:rsidRDefault="00751CB6" w:rsidP="00924706">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305DA611" w14:textId="77777777" w:rsidR="00751CB6" w:rsidRDefault="00751CB6" w:rsidP="00924706">
    <w:pPr>
      <w:pStyle w:val="Header"/>
      <w:jc w:val="right"/>
      <w:rPr>
        <w:rFonts w:asciiTheme="majorBidi" w:hAnsiTheme="majorBidi" w:cstheme="majorBidi"/>
      </w:rPr>
    </w:pPr>
  </w:p>
  <w:p w14:paraId="13B8B8F7" w14:textId="77777777" w:rsidR="00751CB6" w:rsidRPr="00897A27" w:rsidRDefault="00751CB6" w:rsidP="00924706">
    <w:pPr>
      <w:pStyle w:val="Header"/>
      <w:jc w:val="right"/>
      <w:rPr>
        <w:rFonts w:asciiTheme="majorBidi" w:hAnsiTheme="majorBidi" w:cstheme="majorBidi"/>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868F1" w14:textId="77777777" w:rsidR="00445983" w:rsidRPr="00897A27" w:rsidRDefault="00445983" w:rsidP="008F4029">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7B1EDDF5" w14:textId="77777777" w:rsidR="00445983" w:rsidRDefault="00445983" w:rsidP="008F4029">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VI</w:t>
    </w:r>
  </w:p>
  <w:p w14:paraId="6A35FC3C" w14:textId="77777777" w:rsidR="00445983" w:rsidRDefault="00445983" w:rsidP="00924706">
    <w:pPr>
      <w:pStyle w:val="Header"/>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57F3" w14:textId="0B21D883" w:rsidR="00751CB6" w:rsidRPr="0033525D" w:rsidRDefault="00902008" w:rsidP="003852B0">
    <w:pPr>
      <w:ind w:right="364"/>
      <w:jc w:val="right"/>
    </w:pPr>
    <w:r>
      <w:fldChar w:fldCharType="begin"/>
    </w:r>
    <w:r>
      <w:instrText xml:space="preserve"> DOCPROPERTY "Document number"  \* MERGEFORMAT </w:instrText>
    </w:r>
    <w:r>
      <w:fldChar w:fldCharType="separate"/>
    </w:r>
    <w:r w:rsidR="00F20BAB">
      <w:t>UNEP/</w:t>
    </w:r>
    <w:proofErr w:type="spellStart"/>
    <w:r w:rsidR="00F20BAB">
      <w:t>OzL.Pro</w:t>
    </w:r>
    <w:proofErr w:type="spellEnd"/>
    <w:r w:rsidR="00F20BAB">
      <w:t>/ExCom/92/7</w:t>
    </w:r>
    <w:r>
      <w:fldChar w:fldCharType="end"/>
    </w:r>
  </w:p>
  <w:p w14:paraId="109DE62A" w14:textId="2E151B8C" w:rsidR="00751CB6" w:rsidRPr="0033525D" w:rsidRDefault="00751CB6" w:rsidP="003852B0">
    <w:pPr>
      <w:ind w:right="364"/>
      <w:jc w:val="right"/>
    </w:pPr>
    <w:r>
      <w:t>Annex V</w:t>
    </w:r>
    <w:r w:rsidR="007336E0">
      <w:t>I</w:t>
    </w:r>
  </w:p>
  <w:p w14:paraId="1493876B" w14:textId="77777777" w:rsidR="00751CB6" w:rsidRDefault="00751CB6" w:rsidP="003852B0">
    <w:pPr>
      <w:pStyle w:val="Header"/>
      <w:ind w:right="364"/>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2DC34937" w:rsidR="00751CB6" w:rsidRPr="0033525D" w:rsidRDefault="00902008" w:rsidP="003852B0">
    <w:pPr>
      <w:ind w:right="364"/>
      <w:jc w:val="right"/>
    </w:pPr>
    <w:r>
      <w:fldChar w:fldCharType="begin"/>
    </w:r>
    <w:r>
      <w:instrText xml:space="preserve"> DOCPROPERTY "Document number"  \* MERGEFORMAT </w:instrText>
    </w:r>
    <w:r>
      <w:fldChar w:fldCharType="separate"/>
    </w:r>
    <w:r w:rsidR="00081F2B">
      <w:t>UNEP/</w:t>
    </w:r>
    <w:proofErr w:type="spellStart"/>
    <w:r w:rsidR="00081F2B">
      <w:t>OzL.Pro</w:t>
    </w:r>
    <w:proofErr w:type="spellEnd"/>
    <w:r w:rsidR="00081F2B">
      <w:t>/ExCom/90/6</w:t>
    </w:r>
    <w:r>
      <w:fldChar w:fldCharType="end"/>
    </w:r>
  </w:p>
  <w:p w14:paraId="7ED2C8E4" w14:textId="11A4375A" w:rsidR="00751CB6" w:rsidRPr="0033525D" w:rsidRDefault="00751CB6" w:rsidP="003852B0">
    <w:pPr>
      <w:ind w:right="364"/>
      <w:jc w:val="right"/>
    </w:pPr>
    <w:r>
      <w:t>Annex V</w:t>
    </w:r>
    <w:r w:rsidR="00C32433">
      <w:t>I</w:t>
    </w:r>
  </w:p>
  <w:p w14:paraId="7D62708C" w14:textId="77777777" w:rsidR="00751CB6" w:rsidRDefault="00751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5FA907C"/>
    <w:lvl w:ilvl="0">
      <w:start w:val="1"/>
      <w:numFmt w:val="decimal"/>
      <w:pStyle w:val="Heading1"/>
      <w:lvlText w:val="%1."/>
      <w:lvlJc w:val="left"/>
      <w:pPr>
        <w:tabs>
          <w:tab w:val="num" w:pos="0"/>
        </w:tabs>
        <w:ind w:left="0" w:firstLine="0"/>
      </w:pPr>
      <w:rPr>
        <w:i w:val="0"/>
        <w:iCs w:val="0"/>
        <w:sz w:val="22"/>
        <w:szCs w:val="22"/>
      </w:rPr>
    </w:lvl>
    <w:lvl w:ilvl="1">
      <w:start w:val="1"/>
      <w:numFmt w:val="arabicAbjad"/>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E41294"/>
    <w:multiLevelType w:val="hybridMultilevel"/>
    <w:tmpl w:val="816EB9AE"/>
    <w:lvl w:ilvl="0" w:tplc="BC8E180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626D38"/>
    <w:multiLevelType w:val="hybridMultilevel"/>
    <w:tmpl w:val="983241C4"/>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03BC7C8C"/>
    <w:multiLevelType w:val="multilevel"/>
    <w:tmpl w:val="3046474C"/>
    <w:styleLink w:val="CurrentList1"/>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A537DA"/>
    <w:multiLevelType w:val="hybridMultilevel"/>
    <w:tmpl w:val="2D1C14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EA509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01226AD"/>
    <w:multiLevelType w:val="hybridMultilevel"/>
    <w:tmpl w:val="CF5CB0F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502C91"/>
    <w:multiLevelType w:val="hybridMultilevel"/>
    <w:tmpl w:val="DE68B5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4B941FD"/>
    <w:multiLevelType w:val="hybridMultilevel"/>
    <w:tmpl w:val="3048B47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62821C8"/>
    <w:multiLevelType w:val="multilevel"/>
    <w:tmpl w:val="E11EEF9E"/>
    <w:styleLink w:val="CurrentList3"/>
    <w:lvl w:ilvl="0">
      <w:start w:val="1"/>
      <w:numFmt w:val="decimal"/>
      <w:lvlText w:val="%1."/>
      <w:lvlJc w:val="left"/>
      <w:pPr>
        <w:ind w:left="36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4E02BE"/>
    <w:multiLevelType w:val="hybridMultilevel"/>
    <w:tmpl w:val="8D00AF2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07A0D6B"/>
    <w:multiLevelType w:val="hybridMultilevel"/>
    <w:tmpl w:val="E0723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A0A070A"/>
    <w:multiLevelType w:val="singleLevel"/>
    <w:tmpl w:val="2AECE482"/>
    <w:lvl w:ilvl="0">
      <w:start w:val="2"/>
      <w:numFmt w:val="decimal"/>
      <w:pStyle w:val="Style1"/>
      <w:lvlText w:val="%1.1"/>
      <w:lvlJc w:val="left"/>
      <w:pPr>
        <w:ind w:left="360" w:hanging="360"/>
      </w:pPr>
      <w:rPr>
        <w:rFonts w:hint="default"/>
        <w:u w:val="single"/>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8243C1"/>
    <w:multiLevelType w:val="multilevel"/>
    <w:tmpl w:val="0809001D"/>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AC3A11"/>
    <w:multiLevelType w:val="multilevel"/>
    <w:tmpl w:val="7FCC1DBA"/>
    <w:lvl w:ilvl="0">
      <w:start w:val="2"/>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CB653ED"/>
    <w:multiLevelType w:val="multilevel"/>
    <w:tmpl w:val="7FCC1DBA"/>
    <w:lvl w:ilvl="0">
      <w:start w:val="2"/>
      <w:numFmt w:val="decimal"/>
      <w:lvlText w:val="%1.1"/>
      <w:lvlJc w:val="left"/>
      <w:pPr>
        <w:ind w:left="360" w:hanging="360"/>
      </w:pPr>
      <w:rPr>
        <w:rFonts w:hint="default"/>
      </w:rPr>
    </w:lvl>
    <w:lvl w:ilvl="1">
      <w:start w:val="1"/>
      <w:numFmt w:val="decimal"/>
      <w:pStyle w:val="Style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757CCC"/>
    <w:multiLevelType w:val="multilevel"/>
    <w:tmpl w:val="B91E49C4"/>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2D7758C"/>
    <w:multiLevelType w:val="hybridMultilevel"/>
    <w:tmpl w:val="1E7491F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6433F00"/>
    <w:multiLevelType w:val="hybridMultilevel"/>
    <w:tmpl w:val="3EB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8D4DF0"/>
    <w:multiLevelType w:val="hybridMultilevel"/>
    <w:tmpl w:val="34C8588C"/>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9CC3014"/>
    <w:multiLevelType w:val="hybridMultilevel"/>
    <w:tmpl w:val="6342727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C0E4A9A"/>
    <w:multiLevelType w:val="hybridMultilevel"/>
    <w:tmpl w:val="401CCEB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E4302BD"/>
    <w:multiLevelType w:val="multilevel"/>
    <w:tmpl w:val="2FBC84E2"/>
    <w:styleLink w:val="Style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3870291"/>
    <w:multiLevelType w:val="hybridMultilevel"/>
    <w:tmpl w:val="69C41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35799B"/>
    <w:multiLevelType w:val="hybridMultilevel"/>
    <w:tmpl w:val="F0884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797084"/>
    <w:multiLevelType w:val="multilevel"/>
    <w:tmpl w:val="6DDAD83E"/>
    <w:lvl w:ilvl="0">
      <w:start w:val="1"/>
      <w:numFmt w:val="decimal"/>
      <w:lvlText w:val="%1."/>
      <w:lvlJc w:val="left"/>
      <w:pPr>
        <w:tabs>
          <w:tab w:val="num" w:pos="0"/>
        </w:tabs>
        <w:ind w:left="0" w:firstLine="0"/>
      </w:pPr>
      <w:rPr>
        <w:rFonts w:hint="default"/>
        <w:b w:val="0"/>
        <w:bCs w:val="0"/>
        <w:i w:val="0"/>
        <w:iCs w:val="0"/>
        <w:sz w:val="22"/>
        <w:szCs w:val="22"/>
      </w:rPr>
    </w:lvl>
    <w:lvl w:ilvl="1">
      <w:start w:val="1"/>
      <w:numFmt w:val="arabicAbjad"/>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6F741268"/>
    <w:multiLevelType w:val="hybridMultilevel"/>
    <w:tmpl w:val="0AFA9E7A"/>
    <w:lvl w:ilvl="0" w:tplc="08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FC92F3B"/>
    <w:multiLevelType w:val="hybridMultilevel"/>
    <w:tmpl w:val="F68E2ED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FF10DD7"/>
    <w:multiLevelType w:val="hybridMultilevel"/>
    <w:tmpl w:val="078849A2"/>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596478875">
    <w:abstractNumId w:val="0"/>
  </w:num>
  <w:num w:numId="2" w16cid:durableId="1411078490">
    <w:abstractNumId w:val="14"/>
  </w:num>
  <w:num w:numId="3" w16cid:durableId="1381053553">
    <w:abstractNumId w:val="23"/>
  </w:num>
  <w:num w:numId="4" w16cid:durableId="1302539408">
    <w:abstractNumId w:val="24"/>
  </w:num>
  <w:num w:numId="5" w16cid:durableId="677737095">
    <w:abstractNumId w:val="33"/>
  </w:num>
  <w:num w:numId="6" w16cid:durableId="1290940731">
    <w:abstractNumId w:val="15"/>
  </w:num>
  <w:num w:numId="7" w16cid:durableId="164396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8123131">
    <w:abstractNumId w:val="2"/>
  </w:num>
  <w:num w:numId="9" w16cid:durableId="705907541">
    <w:abstractNumId w:val="21"/>
  </w:num>
  <w:num w:numId="10" w16cid:durableId="792600612">
    <w:abstractNumId w:val="29"/>
  </w:num>
  <w:num w:numId="11" w16cid:durableId="4790696">
    <w:abstractNumId w:val="28"/>
  </w:num>
  <w:num w:numId="12" w16cid:durableId="1590847350">
    <w:abstractNumId w:val="31"/>
  </w:num>
  <w:num w:numId="13" w16cid:durableId="912588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7445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6725808">
    <w:abstractNumId w:val="1"/>
  </w:num>
  <w:num w:numId="16" w16cid:durableId="2104955748">
    <w:abstractNumId w:val="12"/>
  </w:num>
  <w:num w:numId="17" w16cid:durableId="2077316511">
    <w:abstractNumId w:val="0"/>
  </w:num>
  <w:num w:numId="18" w16cid:durableId="1265966392">
    <w:abstractNumId w:val="17"/>
  </w:num>
  <w:num w:numId="19" w16cid:durableId="561714735">
    <w:abstractNumId w:val="16"/>
  </w:num>
  <w:num w:numId="20" w16cid:durableId="1688680696">
    <w:abstractNumId w:val="3"/>
  </w:num>
  <w:num w:numId="21" w16cid:durableId="1315767247">
    <w:abstractNumId w:val="19"/>
  </w:num>
  <w:num w:numId="22" w16cid:durableId="1997342272">
    <w:abstractNumId w:val="5"/>
  </w:num>
  <w:num w:numId="23" w16cid:durableId="580453838">
    <w:abstractNumId w:val="9"/>
  </w:num>
  <w:num w:numId="24" w16cid:durableId="1617171684">
    <w:abstractNumId w:val="27"/>
  </w:num>
  <w:num w:numId="25" w16cid:durableId="717047952">
    <w:abstractNumId w:val="13"/>
  </w:num>
  <w:num w:numId="26" w16cid:durableId="1247299843">
    <w:abstractNumId w:val="18"/>
  </w:num>
  <w:num w:numId="27" w16cid:durableId="453135430">
    <w:abstractNumId w:val="25"/>
  </w:num>
  <w:num w:numId="28" w16cid:durableId="1941058694">
    <w:abstractNumId w:val="20"/>
  </w:num>
  <w:num w:numId="29" w16cid:durableId="1895654124">
    <w:abstractNumId w:val="10"/>
  </w:num>
  <w:num w:numId="30" w16cid:durableId="710499575">
    <w:abstractNumId w:val="6"/>
  </w:num>
  <w:num w:numId="31" w16cid:durableId="1125806289">
    <w:abstractNumId w:val="32"/>
  </w:num>
  <w:num w:numId="32" w16cid:durableId="847063069">
    <w:abstractNumId w:val="8"/>
  </w:num>
  <w:num w:numId="33" w16cid:durableId="494416229">
    <w:abstractNumId w:val="7"/>
  </w:num>
  <w:num w:numId="34" w16cid:durableId="600800733">
    <w:abstractNumId w:val="4"/>
  </w:num>
  <w:num w:numId="35" w16cid:durableId="946155232">
    <w:abstractNumId w:val="34"/>
  </w:num>
  <w:num w:numId="36" w16cid:durableId="941257574">
    <w:abstractNumId w:val="22"/>
  </w:num>
  <w:num w:numId="37" w16cid:durableId="759838841">
    <w:abstractNumId w:val="26"/>
  </w:num>
  <w:num w:numId="38" w16cid:durableId="1900171668">
    <w:abstractNumId w:val="30"/>
  </w:num>
  <w:num w:numId="39" w16cid:durableId="845362931">
    <w:abstractNumId w:val="0"/>
  </w:num>
  <w:num w:numId="40" w16cid:durableId="2067071128">
    <w:abstractNumId w:val="0"/>
  </w:num>
  <w:num w:numId="41" w16cid:durableId="964891941">
    <w:abstractNumId w:val="11"/>
  </w:num>
  <w:num w:numId="42" w16cid:durableId="258098055">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E46"/>
    <w:rsid w:val="00000FED"/>
    <w:rsid w:val="00001E9D"/>
    <w:rsid w:val="00002527"/>
    <w:rsid w:val="0000262A"/>
    <w:rsid w:val="0000434E"/>
    <w:rsid w:val="00004F7B"/>
    <w:rsid w:val="00005E17"/>
    <w:rsid w:val="00007684"/>
    <w:rsid w:val="000117C8"/>
    <w:rsid w:val="00011B02"/>
    <w:rsid w:val="00013C6E"/>
    <w:rsid w:val="00015B9D"/>
    <w:rsid w:val="000211A9"/>
    <w:rsid w:val="00021238"/>
    <w:rsid w:val="00022857"/>
    <w:rsid w:val="000235B0"/>
    <w:rsid w:val="00024D1B"/>
    <w:rsid w:val="00030677"/>
    <w:rsid w:val="00031260"/>
    <w:rsid w:val="00031C0F"/>
    <w:rsid w:val="00032226"/>
    <w:rsid w:val="00032323"/>
    <w:rsid w:val="00032B24"/>
    <w:rsid w:val="00033A05"/>
    <w:rsid w:val="0003681A"/>
    <w:rsid w:val="000372B7"/>
    <w:rsid w:val="00040C01"/>
    <w:rsid w:val="00046C02"/>
    <w:rsid w:val="00050F6E"/>
    <w:rsid w:val="000515C5"/>
    <w:rsid w:val="000535EE"/>
    <w:rsid w:val="00054BED"/>
    <w:rsid w:val="00060146"/>
    <w:rsid w:val="000616D5"/>
    <w:rsid w:val="00061EC2"/>
    <w:rsid w:val="00062B42"/>
    <w:rsid w:val="00062D33"/>
    <w:rsid w:val="00063325"/>
    <w:rsid w:val="00066CE8"/>
    <w:rsid w:val="00072618"/>
    <w:rsid w:val="000738F4"/>
    <w:rsid w:val="00073B68"/>
    <w:rsid w:val="00080B34"/>
    <w:rsid w:val="00080ED0"/>
    <w:rsid w:val="00081F2B"/>
    <w:rsid w:val="000836E9"/>
    <w:rsid w:val="00084D19"/>
    <w:rsid w:val="00085B8F"/>
    <w:rsid w:val="00085EF6"/>
    <w:rsid w:val="00090481"/>
    <w:rsid w:val="00092105"/>
    <w:rsid w:val="0009394D"/>
    <w:rsid w:val="00094828"/>
    <w:rsid w:val="00096595"/>
    <w:rsid w:val="00096D5E"/>
    <w:rsid w:val="000A0615"/>
    <w:rsid w:val="000A167E"/>
    <w:rsid w:val="000A3118"/>
    <w:rsid w:val="000A3826"/>
    <w:rsid w:val="000A38DC"/>
    <w:rsid w:val="000A6B52"/>
    <w:rsid w:val="000A6C26"/>
    <w:rsid w:val="000B0906"/>
    <w:rsid w:val="000B0A19"/>
    <w:rsid w:val="000B0A38"/>
    <w:rsid w:val="000B1297"/>
    <w:rsid w:val="000B22E4"/>
    <w:rsid w:val="000B3E4B"/>
    <w:rsid w:val="000B3F50"/>
    <w:rsid w:val="000B57F7"/>
    <w:rsid w:val="000C0F62"/>
    <w:rsid w:val="000C3341"/>
    <w:rsid w:val="000C4F72"/>
    <w:rsid w:val="000C52A8"/>
    <w:rsid w:val="000C6563"/>
    <w:rsid w:val="000C796D"/>
    <w:rsid w:val="000D3AD5"/>
    <w:rsid w:val="000D417F"/>
    <w:rsid w:val="000D52A4"/>
    <w:rsid w:val="000E0790"/>
    <w:rsid w:val="000E07BC"/>
    <w:rsid w:val="000E10FF"/>
    <w:rsid w:val="000E25FB"/>
    <w:rsid w:val="000E54BA"/>
    <w:rsid w:val="000E7DF5"/>
    <w:rsid w:val="000F1CD4"/>
    <w:rsid w:val="000F4103"/>
    <w:rsid w:val="000F4A92"/>
    <w:rsid w:val="000F5F01"/>
    <w:rsid w:val="000F6956"/>
    <w:rsid w:val="000F70A7"/>
    <w:rsid w:val="000F73BD"/>
    <w:rsid w:val="0010060E"/>
    <w:rsid w:val="00101071"/>
    <w:rsid w:val="00105105"/>
    <w:rsid w:val="00106D40"/>
    <w:rsid w:val="001109BC"/>
    <w:rsid w:val="0011379C"/>
    <w:rsid w:val="00113CCA"/>
    <w:rsid w:val="00114E38"/>
    <w:rsid w:val="00116CDF"/>
    <w:rsid w:val="0012036D"/>
    <w:rsid w:val="001205A8"/>
    <w:rsid w:val="00121778"/>
    <w:rsid w:val="00122F25"/>
    <w:rsid w:val="00126222"/>
    <w:rsid w:val="00126C49"/>
    <w:rsid w:val="00135980"/>
    <w:rsid w:val="0013786F"/>
    <w:rsid w:val="00140197"/>
    <w:rsid w:val="00145EC4"/>
    <w:rsid w:val="00151E6C"/>
    <w:rsid w:val="0015412C"/>
    <w:rsid w:val="001606CD"/>
    <w:rsid w:val="00160F40"/>
    <w:rsid w:val="00164201"/>
    <w:rsid w:val="0016462D"/>
    <w:rsid w:val="00164719"/>
    <w:rsid w:val="00165137"/>
    <w:rsid w:val="00165B3E"/>
    <w:rsid w:val="00166FC4"/>
    <w:rsid w:val="001677AC"/>
    <w:rsid w:val="001713D9"/>
    <w:rsid w:val="00171A76"/>
    <w:rsid w:val="00172E3A"/>
    <w:rsid w:val="00174004"/>
    <w:rsid w:val="00175F32"/>
    <w:rsid w:val="001804EA"/>
    <w:rsid w:val="001828BA"/>
    <w:rsid w:val="0018444B"/>
    <w:rsid w:val="00185B42"/>
    <w:rsid w:val="00185E1B"/>
    <w:rsid w:val="001875B4"/>
    <w:rsid w:val="00190A61"/>
    <w:rsid w:val="0019141C"/>
    <w:rsid w:val="00193B6C"/>
    <w:rsid w:val="001943FD"/>
    <w:rsid w:val="001979BC"/>
    <w:rsid w:val="00197FF6"/>
    <w:rsid w:val="001A2215"/>
    <w:rsid w:val="001A3342"/>
    <w:rsid w:val="001A3E3D"/>
    <w:rsid w:val="001A448F"/>
    <w:rsid w:val="001A50C5"/>
    <w:rsid w:val="001A52E7"/>
    <w:rsid w:val="001A6738"/>
    <w:rsid w:val="001A7049"/>
    <w:rsid w:val="001B174B"/>
    <w:rsid w:val="001B1E40"/>
    <w:rsid w:val="001B62E4"/>
    <w:rsid w:val="001B6696"/>
    <w:rsid w:val="001C18B8"/>
    <w:rsid w:val="001C2653"/>
    <w:rsid w:val="001C4B7E"/>
    <w:rsid w:val="001C4D61"/>
    <w:rsid w:val="001C764E"/>
    <w:rsid w:val="001D000B"/>
    <w:rsid w:val="001D0738"/>
    <w:rsid w:val="001D2D97"/>
    <w:rsid w:val="001D68DD"/>
    <w:rsid w:val="001D6BF9"/>
    <w:rsid w:val="001E1052"/>
    <w:rsid w:val="001E13B5"/>
    <w:rsid w:val="001E18D9"/>
    <w:rsid w:val="001E21B1"/>
    <w:rsid w:val="001E2761"/>
    <w:rsid w:val="001E2F93"/>
    <w:rsid w:val="001E3F5C"/>
    <w:rsid w:val="001E4554"/>
    <w:rsid w:val="001E48C0"/>
    <w:rsid w:val="001E4D8D"/>
    <w:rsid w:val="001E61E5"/>
    <w:rsid w:val="001F0815"/>
    <w:rsid w:val="001F1E8A"/>
    <w:rsid w:val="001F1F2F"/>
    <w:rsid w:val="001F2159"/>
    <w:rsid w:val="001F2F66"/>
    <w:rsid w:val="001F3DC5"/>
    <w:rsid w:val="001F53FD"/>
    <w:rsid w:val="001F6548"/>
    <w:rsid w:val="001F7420"/>
    <w:rsid w:val="00200C77"/>
    <w:rsid w:val="00201DA1"/>
    <w:rsid w:val="00201FFC"/>
    <w:rsid w:val="00202904"/>
    <w:rsid w:val="00203399"/>
    <w:rsid w:val="002037F9"/>
    <w:rsid w:val="00203EDB"/>
    <w:rsid w:val="00204B3F"/>
    <w:rsid w:val="002055A6"/>
    <w:rsid w:val="00205CA4"/>
    <w:rsid w:val="00206005"/>
    <w:rsid w:val="00210B8B"/>
    <w:rsid w:val="002119F1"/>
    <w:rsid w:val="00213C9D"/>
    <w:rsid w:val="00214863"/>
    <w:rsid w:val="00214D70"/>
    <w:rsid w:val="002156B4"/>
    <w:rsid w:val="002173A1"/>
    <w:rsid w:val="00217A7F"/>
    <w:rsid w:val="00220046"/>
    <w:rsid w:val="0022087C"/>
    <w:rsid w:val="002247A7"/>
    <w:rsid w:val="00224FCD"/>
    <w:rsid w:val="00225CF7"/>
    <w:rsid w:val="00227623"/>
    <w:rsid w:val="00230EF3"/>
    <w:rsid w:val="00231D91"/>
    <w:rsid w:val="002322E2"/>
    <w:rsid w:val="0023263C"/>
    <w:rsid w:val="00236856"/>
    <w:rsid w:val="00237DA7"/>
    <w:rsid w:val="00237DF2"/>
    <w:rsid w:val="00240B64"/>
    <w:rsid w:val="00242184"/>
    <w:rsid w:val="00242D19"/>
    <w:rsid w:val="002433DB"/>
    <w:rsid w:val="0024458C"/>
    <w:rsid w:val="00246932"/>
    <w:rsid w:val="00247047"/>
    <w:rsid w:val="002471A6"/>
    <w:rsid w:val="0025206C"/>
    <w:rsid w:val="00253222"/>
    <w:rsid w:val="002560C8"/>
    <w:rsid w:val="00261C13"/>
    <w:rsid w:val="00262847"/>
    <w:rsid w:val="00265D4E"/>
    <w:rsid w:val="00273396"/>
    <w:rsid w:val="0027442F"/>
    <w:rsid w:val="00275902"/>
    <w:rsid w:val="00275F98"/>
    <w:rsid w:val="00281BB2"/>
    <w:rsid w:val="002826AA"/>
    <w:rsid w:val="0028622C"/>
    <w:rsid w:val="00286515"/>
    <w:rsid w:val="00287493"/>
    <w:rsid w:val="00290F4C"/>
    <w:rsid w:val="00291D58"/>
    <w:rsid w:val="0029222D"/>
    <w:rsid w:val="00295D3A"/>
    <w:rsid w:val="002962B6"/>
    <w:rsid w:val="00296B48"/>
    <w:rsid w:val="002A0002"/>
    <w:rsid w:val="002A03C3"/>
    <w:rsid w:val="002A03E9"/>
    <w:rsid w:val="002A1595"/>
    <w:rsid w:val="002A1904"/>
    <w:rsid w:val="002A23C3"/>
    <w:rsid w:val="002A251E"/>
    <w:rsid w:val="002A2F58"/>
    <w:rsid w:val="002A70A5"/>
    <w:rsid w:val="002A7851"/>
    <w:rsid w:val="002A7A3B"/>
    <w:rsid w:val="002B0724"/>
    <w:rsid w:val="002B1DC5"/>
    <w:rsid w:val="002B254E"/>
    <w:rsid w:val="002B4CEB"/>
    <w:rsid w:val="002B6A39"/>
    <w:rsid w:val="002B72E9"/>
    <w:rsid w:val="002C1251"/>
    <w:rsid w:val="002C26BC"/>
    <w:rsid w:val="002C49A4"/>
    <w:rsid w:val="002C7998"/>
    <w:rsid w:val="002D22B0"/>
    <w:rsid w:val="002D45D8"/>
    <w:rsid w:val="002D53D4"/>
    <w:rsid w:val="002E05F7"/>
    <w:rsid w:val="002E17F6"/>
    <w:rsid w:val="002E3F41"/>
    <w:rsid w:val="002E5081"/>
    <w:rsid w:val="002E5B4C"/>
    <w:rsid w:val="002F00F8"/>
    <w:rsid w:val="002F19B6"/>
    <w:rsid w:val="002F1B79"/>
    <w:rsid w:val="002F1E53"/>
    <w:rsid w:val="002F2CAA"/>
    <w:rsid w:val="002F734B"/>
    <w:rsid w:val="0030052C"/>
    <w:rsid w:val="00301B87"/>
    <w:rsid w:val="003032F6"/>
    <w:rsid w:val="003034E7"/>
    <w:rsid w:val="0030364C"/>
    <w:rsid w:val="003073C3"/>
    <w:rsid w:val="00307D38"/>
    <w:rsid w:val="00313AB0"/>
    <w:rsid w:val="00316B00"/>
    <w:rsid w:val="0032061A"/>
    <w:rsid w:val="00324482"/>
    <w:rsid w:val="00325D67"/>
    <w:rsid w:val="00327985"/>
    <w:rsid w:val="003306E1"/>
    <w:rsid w:val="00331124"/>
    <w:rsid w:val="003320E4"/>
    <w:rsid w:val="0033525D"/>
    <w:rsid w:val="00340319"/>
    <w:rsid w:val="00340424"/>
    <w:rsid w:val="00340D30"/>
    <w:rsid w:val="003414F3"/>
    <w:rsid w:val="00342D36"/>
    <w:rsid w:val="00343636"/>
    <w:rsid w:val="00345F87"/>
    <w:rsid w:val="00347A04"/>
    <w:rsid w:val="0035188E"/>
    <w:rsid w:val="0035213E"/>
    <w:rsid w:val="00354164"/>
    <w:rsid w:val="00355C6E"/>
    <w:rsid w:val="0035613E"/>
    <w:rsid w:val="003569E2"/>
    <w:rsid w:val="00357E61"/>
    <w:rsid w:val="00360E13"/>
    <w:rsid w:val="003610A7"/>
    <w:rsid w:val="003611A3"/>
    <w:rsid w:val="00361699"/>
    <w:rsid w:val="003628A4"/>
    <w:rsid w:val="00363EE9"/>
    <w:rsid w:val="003714EA"/>
    <w:rsid w:val="00371976"/>
    <w:rsid w:val="0037431C"/>
    <w:rsid w:val="00374F1A"/>
    <w:rsid w:val="00376128"/>
    <w:rsid w:val="0037742E"/>
    <w:rsid w:val="00377945"/>
    <w:rsid w:val="00377C8C"/>
    <w:rsid w:val="00377D56"/>
    <w:rsid w:val="00377FC3"/>
    <w:rsid w:val="003823B1"/>
    <w:rsid w:val="0038245A"/>
    <w:rsid w:val="003840E6"/>
    <w:rsid w:val="00384C1C"/>
    <w:rsid w:val="003852B0"/>
    <w:rsid w:val="00385CFC"/>
    <w:rsid w:val="00386B81"/>
    <w:rsid w:val="0039272E"/>
    <w:rsid w:val="0039337A"/>
    <w:rsid w:val="003945F9"/>
    <w:rsid w:val="00396023"/>
    <w:rsid w:val="00396249"/>
    <w:rsid w:val="00397427"/>
    <w:rsid w:val="003974B0"/>
    <w:rsid w:val="00397799"/>
    <w:rsid w:val="003A1FDA"/>
    <w:rsid w:val="003A20CC"/>
    <w:rsid w:val="003A3189"/>
    <w:rsid w:val="003A3CA7"/>
    <w:rsid w:val="003B0339"/>
    <w:rsid w:val="003B083F"/>
    <w:rsid w:val="003B33BD"/>
    <w:rsid w:val="003B4600"/>
    <w:rsid w:val="003B4BA7"/>
    <w:rsid w:val="003B569D"/>
    <w:rsid w:val="003C0CCE"/>
    <w:rsid w:val="003C3C0E"/>
    <w:rsid w:val="003C4588"/>
    <w:rsid w:val="003C4760"/>
    <w:rsid w:val="003C4BC8"/>
    <w:rsid w:val="003C6761"/>
    <w:rsid w:val="003C6EDA"/>
    <w:rsid w:val="003C7766"/>
    <w:rsid w:val="003D04A0"/>
    <w:rsid w:val="003D0B6E"/>
    <w:rsid w:val="003D19CD"/>
    <w:rsid w:val="003D42A6"/>
    <w:rsid w:val="003D4F21"/>
    <w:rsid w:val="003D4FAC"/>
    <w:rsid w:val="003D750B"/>
    <w:rsid w:val="003D7C2C"/>
    <w:rsid w:val="003E0EF2"/>
    <w:rsid w:val="003E415A"/>
    <w:rsid w:val="003E4A0D"/>
    <w:rsid w:val="003E7906"/>
    <w:rsid w:val="003F1919"/>
    <w:rsid w:val="003F1AED"/>
    <w:rsid w:val="003F249A"/>
    <w:rsid w:val="003F2501"/>
    <w:rsid w:val="003F3C50"/>
    <w:rsid w:val="003F6544"/>
    <w:rsid w:val="003F7CE8"/>
    <w:rsid w:val="003F7DB2"/>
    <w:rsid w:val="00401C81"/>
    <w:rsid w:val="00401F8E"/>
    <w:rsid w:val="004049BD"/>
    <w:rsid w:val="00406202"/>
    <w:rsid w:val="00406A6A"/>
    <w:rsid w:val="00406B22"/>
    <w:rsid w:val="00407019"/>
    <w:rsid w:val="004078CB"/>
    <w:rsid w:val="00412CD1"/>
    <w:rsid w:val="00416694"/>
    <w:rsid w:val="00416D11"/>
    <w:rsid w:val="004173BE"/>
    <w:rsid w:val="0042053C"/>
    <w:rsid w:val="004205A9"/>
    <w:rsid w:val="00420D5B"/>
    <w:rsid w:val="00421AC8"/>
    <w:rsid w:val="00423220"/>
    <w:rsid w:val="004271BB"/>
    <w:rsid w:val="00430BEB"/>
    <w:rsid w:val="004317F5"/>
    <w:rsid w:val="00431D85"/>
    <w:rsid w:val="004328A7"/>
    <w:rsid w:val="00433821"/>
    <w:rsid w:val="00433D0D"/>
    <w:rsid w:val="00434C74"/>
    <w:rsid w:val="00435C58"/>
    <w:rsid w:val="0043785D"/>
    <w:rsid w:val="00437DE8"/>
    <w:rsid w:val="00440F03"/>
    <w:rsid w:val="00445983"/>
    <w:rsid w:val="00446896"/>
    <w:rsid w:val="004500BC"/>
    <w:rsid w:val="004537D4"/>
    <w:rsid w:val="0045557E"/>
    <w:rsid w:val="004566ED"/>
    <w:rsid w:val="00456EB4"/>
    <w:rsid w:val="00456F63"/>
    <w:rsid w:val="00457827"/>
    <w:rsid w:val="00460F4C"/>
    <w:rsid w:val="00460FBD"/>
    <w:rsid w:val="00462BCB"/>
    <w:rsid w:val="0046437D"/>
    <w:rsid w:val="004718F3"/>
    <w:rsid w:val="004741F8"/>
    <w:rsid w:val="00474CF8"/>
    <w:rsid w:val="00475040"/>
    <w:rsid w:val="00475597"/>
    <w:rsid w:val="0047645F"/>
    <w:rsid w:val="0047736F"/>
    <w:rsid w:val="00484DC8"/>
    <w:rsid w:val="004865D4"/>
    <w:rsid w:val="00491557"/>
    <w:rsid w:val="00492A02"/>
    <w:rsid w:val="00492C9D"/>
    <w:rsid w:val="004935E7"/>
    <w:rsid w:val="00493D40"/>
    <w:rsid w:val="00493DF6"/>
    <w:rsid w:val="00493EE3"/>
    <w:rsid w:val="00494C34"/>
    <w:rsid w:val="00495920"/>
    <w:rsid w:val="00495E77"/>
    <w:rsid w:val="004967B6"/>
    <w:rsid w:val="004A0078"/>
    <w:rsid w:val="004A08E1"/>
    <w:rsid w:val="004A2B0D"/>
    <w:rsid w:val="004A37B5"/>
    <w:rsid w:val="004A504B"/>
    <w:rsid w:val="004A6911"/>
    <w:rsid w:val="004B02FE"/>
    <w:rsid w:val="004B2A38"/>
    <w:rsid w:val="004B2D2D"/>
    <w:rsid w:val="004B4563"/>
    <w:rsid w:val="004B45B4"/>
    <w:rsid w:val="004B54E0"/>
    <w:rsid w:val="004B63D7"/>
    <w:rsid w:val="004B7384"/>
    <w:rsid w:val="004C0E56"/>
    <w:rsid w:val="004C4269"/>
    <w:rsid w:val="004C4A28"/>
    <w:rsid w:val="004C7D3F"/>
    <w:rsid w:val="004D27BA"/>
    <w:rsid w:val="004D3420"/>
    <w:rsid w:val="004D402E"/>
    <w:rsid w:val="004D4231"/>
    <w:rsid w:val="004D4714"/>
    <w:rsid w:val="004D6236"/>
    <w:rsid w:val="004D7D2B"/>
    <w:rsid w:val="004D7F90"/>
    <w:rsid w:val="004E09CB"/>
    <w:rsid w:val="004E1609"/>
    <w:rsid w:val="004E4D22"/>
    <w:rsid w:val="004E4DBB"/>
    <w:rsid w:val="004E4E41"/>
    <w:rsid w:val="004E5212"/>
    <w:rsid w:val="004E73DB"/>
    <w:rsid w:val="004E7F9C"/>
    <w:rsid w:val="004F0708"/>
    <w:rsid w:val="004F3493"/>
    <w:rsid w:val="004F5143"/>
    <w:rsid w:val="004F5A4C"/>
    <w:rsid w:val="004F5AD6"/>
    <w:rsid w:val="00500902"/>
    <w:rsid w:val="00501F19"/>
    <w:rsid w:val="00506AA1"/>
    <w:rsid w:val="00506B63"/>
    <w:rsid w:val="00510207"/>
    <w:rsid w:val="00511C50"/>
    <w:rsid w:val="00512B09"/>
    <w:rsid w:val="00512ED0"/>
    <w:rsid w:val="00521E97"/>
    <w:rsid w:val="005220ED"/>
    <w:rsid w:val="00523860"/>
    <w:rsid w:val="00530D50"/>
    <w:rsid w:val="0053315E"/>
    <w:rsid w:val="00533796"/>
    <w:rsid w:val="0053385A"/>
    <w:rsid w:val="00534F3A"/>
    <w:rsid w:val="00535C5F"/>
    <w:rsid w:val="00536E16"/>
    <w:rsid w:val="00537343"/>
    <w:rsid w:val="005418E5"/>
    <w:rsid w:val="00541BBB"/>
    <w:rsid w:val="00541BF3"/>
    <w:rsid w:val="005444E7"/>
    <w:rsid w:val="005464CF"/>
    <w:rsid w:val="00546585"/>
    <w:rsid w:val="00546DBA"/>
    <w:rsid w:val="00546EA5"/>
    <w:rsid w:val="00547BFD"/>
    <w:rsid w:val="00551741"/>
    <w:rsid w:val="00551B6E"/>
    <w:rsid w:val="00555D75"/>
    <w:rsid w:val="005565A8"/>
    <w:rsid w:val="00557247"/>
    <w:rsid w:val="00557422"/>
    <w:rsid w:val="005577D6"/>
    <w:rsid w:val="00557E94"/>
    <w:rsid w:val="00560DF0"/>
    <w:rsid w:val="005626AE"/>
    <w:rsid w:val="005638B8"/>
    <w:rsid w:val="0056687F"/>
    <w:rsid w:val="00567114"/>
    <w:rsid w:val="0056759C"/>
    <w:rsid w:val="0057305C"/>
    <w:rsid w:val="005742C3"/>
    <w:rsid w:val="00581E7D"/>
    <w:rsid w:val="00582241"/>
    <w:rsid w:val="00583A2B"/>
    <w:rsid w:val="00584DBE"/>
    <w:rsid w:val="00585C67"/>
    <w:rsid w:val="005862AB"/>
    <w:rsid w:val="00590C46"/>
    <w:rsid w:val="00591AF9"/>
    <w:rsid w:val="0059513E"/>
    <w:rsid w:val="005A53E6"/>
    <w:rsid w:val="005A6AA4"/>
    <w:rsid w:val="005A6D9F"/>
    <w:rsid w:val="005B48FF"/>
    <w:rsid w:val="005C117E"/>
    <w:rsid w:val="005C1E32"/>
    <w:rsid w:val="005C4A91"/>
    <w:rsid w:val="005D0108"/>
    <w:rsid w:val="005D363F"/>
    <w:rsid w:val="005D3CF8"/>
    <w:rsid w:val="005D44AE"/>
    <w:rsid w:val="005D4D04"/>
    <w:rsid w:val="005D5B88"/>
    <w:rsid w:val="005D6AA8"/>
    <w:rsid w:val="005F1177"/>
    <w:rsid w:val="005F1F17"/>
    <w:rsid w:val="005F3D5F"/>
    <w:rsid w:val="005F5379"/>
    <w:rsid w:val="00600BC9"/>
    <w:rsid w:val="00600F51"/>
    <w:rsid w:val="00602113"/>
    <w:rsid w:val="006040F3"/>
    <w:rsid w:val="00604AFD"/>
    <w:rsid w:val="00604C15"/>
    <w:rsid w:val="00605112"/>
    <w:rsid w:val="00605FB3"/>
    <w:rsid w:val="00611AF0"/>
    <w:rsid w:val="00611DF7"/>
    <w:rsid w:val="006134DB"/>
    <w:rsid w:val="006158D5"/>
    <w:rsid w:val="006159B5"/>
    <w:rsid w:val="00615FB7"/>
    <w:rsid w:val="00616888"/>
    <w:rsid w:val="006218A7"/>
    <w:rsid w:val="00625D83"/>
    <w:rsid w:val="00626812"/>
    <w:rsid w:val="00626A2A"/>
    <w:rsid w:val="00627424"/>
    <w:rsid w:val="00627EC3"/>
    <w:rsid w:val="006323D6"/>
    <w:rsid w:val="00637A3E"/>
    <w:rsid w:val="006400AC"/>
    <w:rsid w:val="00644E8F"/>
    <w:rsid w:val="006457BC"/>
    <w:rsid w:val="00645E2A"/>
    <w:rsid w:val="00650625"/>
    <w:rsid w:val="00650877"/>
    <w:rsid w:val="00652851"/>
    <w:rsid w:val="00656680"/>
    <w:rsid w:val="006623E7"/>
    <w:rsid w:val="00662B80"/>
    <w:rsid w:val="00666403"/>
    <w:rsid w:val="00667C5F"/>
    <w:rsid w:val="00670F6C"/>
    <w:rsid w:val="0067170C"/>
    <w:rsid w:val="006739B4"/>
    <w:rsid w:val="00673E89"/>
    <w:rsid w:val="00674EDF"/>
    <w:rsid w:val="00676E58"/>
    <w:rsid w:val="0067741E"/>
    <w:rsid w:val="0068088A"/>
    <w:rsid w:val="0068205D"/>
    <w:rsid w:val="006852C7"/>
    <w:rsid w:val="006852CE"/>
    <w:rsid w:val="00685653"/>
    <w:rsid w:val="00685C1D"/>
    <w:rsid w:val="00686507"/>
    <w:rsid w:val="00686BBF"/>
    <w:rsid w:val="00690F5E"/>
    <w:rsid w:val="00692B93"/>
    <w:rsid w:val="00692CF5"/>
    <w:rsid w:val="00692D14"/>
    <w:rsid w:val="00694B87"/>
    <w:rsid w:val="00694B8B"/>
    <w:rsid w:val="00696D82"/>
    <w:rsid w:val="0069771F"/>
    <w:rsid w:val="006A16A2"/>
    <w:rsid w:val="006A1886"/>
    <w:rsid w:val="006A34C3"/>
    <w:rsid w:val="006A451F"/>
    <w:rsid w:val="006B3265"/>
    <w:rsid w:val="006B3943"/>
    <w:rsid w:val="006B453D"/>
    <w:rsid w:val="006B61B5"/>
    <w:rsid w:val="006B62ED"/>
    <w:rsid w:val="006B65C7"/>
    <w:rsid w:val="006B77B4"/>
    <w:rsid w:val="006C0527"/>
    <w:rsid w:val="006C1727"/>
    <w:rsid w:val="006C1ECF"/>
    <w:rsid w:val="006C20E1"/>
    <w:rsid w:val="006C2E1B"/>
    <w:rsid w:val="006C32FD"/>
    <w:rsid w:val="006C334C"/>
    <w:rsid w:val="006C349B"/>
    <w:rsid w:val="006C39CE"/>
    <w:rsid w:val="006D0FCC"/>
    <w:rsid w:val="006D1483"/>
    <w:rsid w:val="006D21F5"/>
    <w:rsid w:val="006D3089"/>
    <w:rsid w:val="006D745D"/>
    <w:rsid w:val="006D7E15"/>
    <w:rsid w:val="006E126D"/>
    <w:rsid w:val="006E1529"/>
    <w:rsid w:val="006E170B"/>
    <w:rsid w:val="006E1FC3"/>
    <w:rsid w:val="006E3E02"/>
    <w:rsid w:val="006E4276"/>
    <w:rsid w:val="006E7674"/>
    <w:rsid w:val="006E7BDA"/>
    <w:rsid w:val="006F0BE6"/>
    <w:rsid w:val="006F1A75"/>
    <w:rsid w:val="006F2DC7"/>
    <w:rsid w:val="006F4D72"/>
    <w:rsid w:val="006F574D"/>
    <w:rsid w:val="006F5F35"/>
    <w:rsid w:val="006F7CD5"/>
    <w:rsid w:val="00700320"/>
    <w:rsid w:val="007014A9"/>
    <w:rsid w:val="0070470C"/>
    <w:rsid w:val="00704CE9"/>
    <w:rsid w:val="007051C7"/>
    <w:rsid w:val="00705352"/>
    <w:rsid w:val="0070616B"/>
    <w:rsid w:val="00706295"/>
    <w:rsid w:val="00706FDA"/>
    <w:rsid w:val="00707511"/>
    <w:rsid w:val="007103B2"/>
    <w:rsid w:val="00711F9A"/>
    <w:rsid w:val="0071340F"/>
    <w:rsid w:val="00713810"/>
    <w:rsid w:val="00714207"/>
    <w:rsid w:val="00715A7D"/>
    <w:rsid w:val="00721100"/>
    <w:rsid w:val="0072110E"/>
    <w:rsid w:val="00723A77"/>
    <w:rsid w:val="0072472B"/>
    <w:rsid w:val="00727A90"/>
    <w:rsid w:val="007303A5"/>
    <w:rsid w:val="00730B3E"/>
    <w:rsid w:val="00731496"/>
    <w:rsid w:val="007336E0"/>
    <w:rsid w:val="0073420B"/>
    <w:rsid w:val="0073486D"/>
    <w:rsid w:val="0073612C"/>
    <w:rsid w:val="00736367"/>
    <w:rsid w:val="00737219"/>
    <w:rsid w:val="00737961"/>
    <w:rsid w:val="00737ABB"/>
    <w:rsid w:val="007402A0"/>
    <w:rsid w:val="007414EF"/>
    <w:rsid w:val="0074186A"/>
    <w:rsid w:val="00741C09"/>
    <w:rsid w:val="00741C1A"/>
    <w:rsid w:val="00742C8E"/>
    <w:rsid w:val="00744812"/>
    <w:rsid w:val="007448D2"/>
    <w:rsid w:val="00744B43"/>
    <w:rsid w:val="00744EEA"/>
    <w:rsid w:val="0074760E"/>
    <w:rsid w:val="00747832"/>
    <w:rsid w:val="00747865"/>
    <w:rsid w:val="00751CB6"/>
    <w:rsid w:val="007542A4"/>
    <w:rsid w:val="00754ABA"/>
    <w:rsid w:val="00755D2D"/>
    <w:rsid w:val="007603B7"/>
    <w:rsid w:val="007617F1"/>
    <w:rsid w:val="00762EC0"/>
    <w:rsid w:val="007640B7"/>
    <w:rsid w:val="00764401"/>
    <w:rsid w:val="00767315"/>
    <w:rsid w:val="00770263"/>
    <w:rsid w:val="00771D4F"/>
    <w:rsid w:val="00771E00"/>
    <w:rsid w:val="00775586"/>
    <w:rsid w:val="0077663B"/>
    <w:rsid w:val="007779E0"/>
    <w:rsid w:val="0078037A"/>
    <w:rsid w:val="00782B0D"/>
    <w:rsid w:val="00785A75"/>
    <w:rsid w:val="00787ACA"/>
    <w:rsid w:val="00792C13"/>
    <w:rsid w:val="0079764A"/>
    <w:rsid w:val="007A01AB"/>
    <w:rsid w:val="007A0CEE"/>
    <w:rsid w:val="007A1546"/>
    <w:rsid w:val="007A228C"/>
    <w:rsid w:val="007A368E"/>
    <w:rsid w:val="007A4599"/>
    <w:rsid w:val="007A4733"/>
    <w:rsid w:val="007A5868"/>
    <w:rsid w:val="007A7E7A"/>
    <w:rsid w:val="007B04CE"/>
    <w:rsid w:val="007B09EF"/>
    <w:rsid w:val="007B4138"/>
    <w:rsid w:val="007B44DB"/>
    <w:rsid w:val="007B6871"/>
    <w:rsid w:val="007B7A2F"/>
    <w:rsid w:val="007B7EBD"/>
    <w:rsid w:val="007C06C9"/>
    <w:rsid w:val="007C07D2"/>
    <w:rsid w:val="007C09D1"/>
    <w:rsid w:val="007C3825"/>
    <w:rsid w:val="007C3D33"/>
    <w:rsid w:val="007C406B"/>
    <w:rsid w:val="007C7D45"/>
    <w:rsid w:val="007D0A97"/>
    <w:rsid w:val="007D1CFF"/>
    <w:rsid w:val="007D294A"/>
    <w:rsid w:val="007D3527"/>
    <w:rsid w:val="007D47D2"/>
    <w:rsid w:val="007D6EC0"/>
    <w:rsid w:val="007D7E1D"/>
    <w:rsid w:val="007E09A1"/>
    <w:rsid w:val="007E0C03"/>
    <w:rsid w:val="007E0E17"/>
    <w:rsid w:val="007E13EB"/>
    <w:rsid w:val="007E23C6"/>
    <w:rsid w:val="007E2598"/>
    <w:rsid w:val="007E2B53"/>
    <w:rsid w:val="007E34DD"/>
    <w:rsid w:val="007E3596"/>
    <w:rsid w:val="007E4148"/>
    <w:rsid w:val="007E7F82"/>
    <w:rsid w:val="007F2FB4"/>
    <w:rsid w:val="007F5754"/>
    <w:rsid w:val="007F7934"/>
    <w:rsid w:val="008010A8"/>
    <w:rsid w:val="00801EB6"/>
    <w:rsid w:val="0080401A"/>
    <w:rsid w:val="00804B6D"/>
    <w:rsid w:val="00804CD2"/>
    <w:rsid w:val="00810444"/>
    <w:rsid w:val="00810FA7"/>
    <w:rsid w:val="008120A0"/>
    <w:rsid w:val="00820D68"/>
    <w:rsid w:val="00824F40"/>
    <w:rsid w:val="00826952"/>
    <w:rsid w:val="00830326"/>
    <w:rsid w:val="008305DA"/>
    <w:rsid w:val="00831979"/>
    <w:rsid w:val="00832F03"/>
    <w:rsid w:val="00833C64"/>
    <w:rsid w:val="00835389"/>
    <w:rsid w:val="00835EBD"/>
    <w:rsid w:val="008372C9"/>
    <w:rsid w:val="008402AD"/>
    <w:rsid w:val="00843748"/>
    <w:rsid w:val="00847B20"/>
    <w:rsid w:val="00851352"/>
    <w:rsid w:val="00852663"/>
    <w:rsid w:val="00853919"/>
    <w:rsid w:val="00854A5A"/>
    <w:rsid w:val="00855EB7"/>
    <w:rsid w:val="00856213"/>
    <w:rsid w:val="00857077"/>
    <w:rsid w:val="00863230"/>
    <w:rsid w:val="008636C1"/>
    <w:rsid w:val="0086418C"/>
    <w:rsid w:val="008646B1"/>
    <w:rsid w:val="0086531A"/>
    <w:rsid w:val="00865BD0"/>
    <w:rsid w:val="00867CAC"/>
    <w:rsid w:val="008707F0"/>
    <w:rsid w:val="00871394"/>
    <w:rsid w:val="008713F5"/>
    <w:rsid w:val="008714FC"/>
    <w:rsid w:val="008717D8"/>
    <w:rsid w:val="0087215C"/>
    <w:rsid w:val="00873621"/>
    <w:rsid w:val="00874EAC"/>
    <w:rsid w:val="00875D25"/>
    <w:rsid w:val="00876991"/>
    <w:rsid w:val="00880E35"/>
    <w:rsid w:val="008875FE"/>
    <w:rsid w:val="00887F8E"/>
    <w:rsid w:val="00892B55"/>
    <w:rsid w:val="00896234"/>
    <w:rsid w:val="00897E43"/>
    <w:rsid w:val="008A1C0F"/>
    <w:rsid w:val="008A4720"/>
    <w:rsid w:val="008A61D8"/>
    <w:rsid w:val="008A7C91"/>
    <w:rsid w:val="008B193E"/>
    <w:rsid w:val="008B2046"/>
    <w:rsid w:val="008B3215"/>
    <w:rsid w:val="008B724D"/>
    <w:rsid w:val="008B74F0"/>
    <w:rsid w:val="008B7709"/>
    <w:rsid w:val="008C0005"/>
    <w:rsid w:val="008C1AF4"/>
    <w:rsid w:val="008C222B"/>
    <w:rsid w:val="008C2353"/>
    <w:rsid w:val="008C348F"/>
    <w:rsid w:val="008C5738"/>
    <w:rsid w:val="008C7EAD"/>
    <w:rsid w:val="008D0CFE"/>
    <w:rsid w:val="008D1718"/>
    <w:rsid w:val="008D508C"/>
    <w:rsid w:val="008D5C8A"/>
    <w:rsid w:val="008D612A"/>
    <w:rsid w:val="008D6152"/>
    <w:rsid w:val="008D6CD3"/>
    <w:rsid w:val="008D6EF1"/>
    <w:rsid w:val="008E04FF"/>
    <w:rsid w:val="008E3A1E"/>
    <w:rsid w:val="008E7BA9"/>
    <w:rsid w:val="008F03BE"/>
    <w:rsid w:val="008F084D"/>
    <w:rsid w:val="008F0986"/>
    <w:rsid w:val="008F0F81"/>
    <w:rsid w:val="008F213B"/>
    <w:rsid w:val="008F27BF"/>
    <w:rsid w:val="008F4029"/>
    <w:rsid w:val="008F459A"/>
    <w:rsid w:val="008F5B07"/>
    <w:rsid w:val="008F6405"/>
    <w:rsid w:val="008F6BDF"/>
    <w:rsid w:val="00902008"/>
    <w:rsid w:val="0090239B"/>
    <w:rsid w:val="009044E8"/>
    <w:rsid w:val="009050E1"/>
    <w:rsid w:val="009110C8"/>
    <w:rsid w:val="00913254"/>
    <w:rsid w:val="009142EC"/>
    <w:rsid w:val="00914FC3"/>
    <w:rsid w:val="009154C3"/>
    <w:rsid w:val="00915CE9"/>
    <w:rsid w:val="0091657D"/>
    <w:rsid w:val="0091706B"/>
    <w:rsid w:val="00920E05"/>
    <w:rsid w:val="009226A5"/>
    <w:rsid w:val="00923540"/>
    <w:rsid w:val="00924706"/>
    <w:rsid w:val="00926767"/>
    <w:rsid w:val="009276E3"/>
    <w:rsid w:val="00930678"/>
    <w:rsid w:val="009360CC"/>
    <w:rsid w:val="009361D5"/>
    <w:rsid w:val="0093752B"/>
    <w:rsid w:val="0093776C"/>
    <w:rsid w:val="009426B0"/>
    <w:rsid w:val="009428A4"/>
    <w:rsid w:val="0094614E"/>
    <w:rsid w:val="00952396"/>
    <w:rsid w:val="00956ED3"/>
    <w:rsid w:val="00956F3D"/>
    <w:rsid w:val="0096088F"/>
    <w:rsid w:val="00961029"/>
    <w:rsid w:val="009659F4"/>
    <w:rsid w:val="00970D60"/>
    <w:rsid w:val="00971D97"/>
    <w:rsid w:val="00972046"/>
    <w:rsid w:val="00973AA2"/>
    <w:rsid w:val="0098101F"/>
    <w:rsid w:val="009855B8"/>
    <w:rsid w:val="00986A6A"/>
    <w:rsid w:val="00986D6F"/>
    <w:rsid w:val="00992F50"/>
    <w:rsid w:val="0099390E"/>
    <w:rsid w:val="00994798"/>
    <w:rsid w:val="009960E5"/>
    <w:rsid w:val="00996FC2"/>
    <w:rsid w:val="009973BA"/>
    <w:rsid w:val="009A0549"/>
    <w:rsid w:val="009A22B0"/>
    <w:rsid w:val="009A4317"/>
    <w:rsid w:val="009A4402"/>
    <w:rsid w:val="009A7ADC"/>
    <w:rsid w:val="009B0D30"/>
    <w:rsid w:val="009B2B5E"/>
    <w:rsid w:val="009B2D4F"/>
    <w:rsid w:val="009B5B40"/>
    <w:rsid w:val="009C19B7"/>
    <w:rsid w:val="009C2586"/>
    <w:rsid w:val="009C2620"/>
    <w:rsid w:val="009C3527"/>
    <w:rsid w:val="009C4D89"/>
    <w:rsid w:val="009C5ABB"/>
    <w:rsid w:val="009C62FC"/>
    <w:rsid w:val="009C63E3"/>
    <w:rsid w:val="009C6B42"/>
    <w:rsid w:val="009D56C4"/>
    <w:rsid w:val="009D75F8"/>
    <w:rsid w:val="009D7C51"/>
    <w:rsid w:val="009E0D1A"/>
    <w:rsid w:val="009E196C"/>
    <w:rsid w:val="009E1C0D"/>
    <w:rsid w:val="009E2016"/>
    <w:rsid w:val="009E2F45"/>
    <w:rsid w:val="009E5A4D"/>
    <w:rsid w:val="009E5A90"/>
    <w:rsid w:val="009E5C6C"/>
    <w:rsid w:val="009E7686"/>
    <w:rsid w:val="009F0F99"/>
    <w:rsid w:val="009F349E"/>
    <w:rsid w:val="009F36BF"/>
    <w:rsid w:val="009F6616"/>
    <w:rsid w:val="00A002DC"/>
    <w:rsid w:val="00A005E8"/>
    <w:rsid w:val="00A014DB"/>
    <w:rsid w:val="00A0179C"/>
    <w:rsid w:val="00A0276B"/>
    <w:rsid w:val="00A110CD"/>
    <w:rsid w:val="00A111B6"/>
    <w:rsid w:val="00A11678"/>
    <w:rsid w:val="00A127CF"/>
    <w:rsid w:val="00A14930"/>
    <w:rsid w:val="00A14E8C"/>
    <w:rsid w:val="00A15E68"/>
    <w:rsid w:val="00A15EE5"/>
    <w:rsid w:val="00A16000"/>
    <w:rsid w:val="00A17AE2"/>
    <w:rsid w:val="00A241E5"/>
    <w:rsid w:val="00A25019"/>
    <w:rsid w:val="00A26958"/>
    <w:rsid w:val="00A26D27"/>
    <w:rsid w:val="00A27057"/>
    <w:rsid w:val="00A32B8F"/>
    <w:rsid w:val="00A35360"/>
    <w:rsid w:val="00A36A0E"/>
    <w:rsid w:val="00A37077"/>
    <w:rsid w:val="00A376EE"/>
    <w:rsid w:val="00A41E15"/>
    <w:rsid w:val="00A42A99"/>
    <w:rsid w:val="00A42AB6"/>
    <w:rsid w:val="00A43724"/>
    <w:rsid w:val="00A45AFB"/>
    <w:rsid w:val="00A469E3"/>
    <w:rsid w:val="00A4752A"/>
    <w:rsid w:val="00A5151A"/>
    <w:rsid w:val="00A51AD1"/>
    <w:rsid w:val="00A52296"/>
    <w:rsid w:val="00A54A4D"/>
    <w:rsid w:val="00A56ABD"/>
    <w:rsid w:val="00A57E0A"/>
    <w:rsid w:val="00A6084A"/>
    <w:rsid w:val="00A608D7"/>
    <w:rsid w:val="00A620AD"/>
    <w:rsid w:val="00A62D62"/>
    <w:rsid w:val="00A649BC"/>
    <w:rsid w:val="00A663A8"/>
    <w:rsid w:val="00A67EDE"/>
    <w:rsid w:val="00A76F1D"/>
    <w:rsid w:val="00A77878"/>
    <w:rsid w:val="00A8181E"/>
    <w:rsid w:val="00A822A2"/>
    <w:rsid w:val="00A823F6"/>
    <w:rsid w:val="00A832EB"/>
    <w:rsid w:val="00A8719E"/>
    <w:rsid w:val="00A95F72"/>
    <w:rsid w:val="00A97688"/>
    <w:rsid w:val="00AA0A89"/>
    <w:rsid w:val="00AA31D6"/>
    <w:rsid w:val="00AA396D"/>
    <w:rsid w:val="00AA5368"/>
    <w:rsid w:val="00AA6429"/>
    <w:rsid w:val="00AB3E54"/>
    <w:rsid w:val="00AB7C04"/>
    <w:rsid w:val="00AB7DFB"/>
    <w:rsid w:val="00AC01AA"/>
    <w:rsid w:val="00AC08F5"/>
    <w:rsid w:val="00AC0E86"/>
    <w:rsid w:val="00AC20DE"/>
    <w:rsid w:val="00AC32FE"/>
    <w:rsid w:val="00AC4F72"/>
    <w:rsid w:val="00AD18D0"/>
    <w:rsid w:val="00AD3A20"/>
    <w:rsid w:val="00AD4132"/>
    <w:rsid w:val="00AD4738"/>
    <w:rsid w:val="00AD68FD"/>
    <w:rsid w:val="00AD7216"/>
    <w:rsid w:val="00AE14CB"/>
    <w:rsid w:val="00AE173C"/>
    <w:rsid w:val="00AE26B4"/>
    <w:rsid w:val="00AF13A5"/>
    <w:rsid w:val="00AF2B1F"/>
    <w:rsid w:val="00AF388D"/>
    <w:rsid w:val="00AF741A"/>
    <w:rsid w:val="00B00E9C"/>
    <w:rsid w:val="00B01ADB"/>
    <w:rsid w:val="00B01E7E"/>
    <w:rsid w:val="00B03583"/>
    <w:rsid w:val="00B04161"/>
    <w:rsid w:val="00B04D1A"/>
    <w:rsid w:val="00B051E4"/>
    <w:rsid w:val="00B056F9"/>
    <w:rsid w:val="00B103EC"/>
    <w:rsid w:val="00B11BB0"/>
    <w:rsid w:val="00B11E3D"/>
    <w:rsid w:val="00B145FD"/>
    <w:rsid w:val="00B14D2C"/>
    <w:rsid w:val="00B15DD4"/>
    <w:rsid w:val="00B17E82"/>
    <w:rsid w:val="00B23EDC"/>
    <w:rsid w:val="00B247FA"/>
    <w:rsid w:val="00B24C13"/>
    <w:rsid w:val="00B24C14"/>
    <w:rsid w:val="00B26892"/>
    <w:rsid w:val="00B3052D"/>
    <w:rsid w:val="00B30A52"/>
    <w:rsid w:val="00B3155F"/>
    <w:rsid w:val="00B31EC6"/>
    <w:rsid w:val="00B336BD"/>
    <w:rsid w:val="00B34A18"/>
    <w:rsid w:val="00B353C1"/>
    <w:rsid w:val="00B43215"/>
    <w:rsid w:val="00B4575A"/>
    <w:rsid w:val="00B45811"/>
    <w:rsid w:val="00B4797E"/>
    <w:rsid w:val="00B50954"/>
    <w:rsid w:val="00B53D1F"/>
    <w:rsid w:val="00B575BA"/>
    <w:rsid w:val="00B613AD"/>
    <w:rsid w:val="00B624EF"/>
    <w:rsid w:val="00B63190"/>
    <w:rsid w:val="00B6334A"/>
    <w:rsid w:val="00B644C1"/>
    <w:rsid w:val="00B71608"/>
    <w:rsid w:val="00B7160C"/>
    <w:rsid w:val="00B71D90"/>
    <w:rsid w:val="00B73C98"/>
    <w:rsid w:val="00B75D3E"/>
    <w:rsid w:val="00B76429"/>
    <w:rsid w:val="00B770C4"/>
    <w:rsid w:val="00B82946"/>
    <w:rsid w:val="00B82EA5"/>
    <w:rsid w:val="00B852CD"/>
    <w:rsid w:val="00B85570"/>
    <w:rsid w:val="00B85D7F"/>
    <w:rsid w:val="00B862BF"/>
    <w:rsid w:val="00B86471"/>
    <w:rsid w:val="00B866E6"/>
    <w:rsid w:val="00B867C1"/>
    <w:rsid w:val="00B87B0E"/>
    <w:rsid w:val="00B91BF0"/>
    <w:rsid w:val="00B9343A"/>
    <w:rsid w:val="00B94BD4"/>
    <w:rsid w:val="00B94C26"/>
    <w:rsid w:val="00B954A5"/>
    <w:rsid w:val="00B956D4"/>
    <w:rsid w:val="00B97446"/>
    <w:rsid w:val="00B97760"/>
    <w:rsid w:val="00BA035C"/>
    <w:rsid w:val="00BA0583"/>
    <w:rsid w:val="00BA4D5C"/>
    <w:rsid w:val="00BA5138"/>
    <w:rsid w:val="00BA7432"/>
    <w:rsid w:val="00BB0DFA"/>
    <w:rsid w:val="00BB1B06"/>
    <w:rsid w:val="00BB1FB4"/>
    <w:rsid w:val="00BB2764"/>
    <w:rsid w:val="00BB2BA5"/>
    <w:rsid w:val="00BC02FB"/>
    <w:rsid w:val="00BC07B3"/>
    <w:rsid w:val="00BC1AA0"/>
    <w:rsid w:val="00BC2495"/>
    <w:rsid w:val="00BC314A"/>
    <w:rsid w:val="00BC44E7"/>
    <w:rsid w:val="00BC5025"/>
    <w:rsid w:val="00BC508E"/>
    <w:rsid w:val="00BC5668"/>
    <w:rsid w:val="00BC7EB8"/>
    <w:rsid w:val="00BC7EB9"/>
    <w:rsid w:val="00BD0A8A"/>
    <w:rsid w:val="00BD1AF2"/>
    <w:rsid w:val="00BD2643"/>
    <w:rsid w:val="00BD2A5B"/>
    <w:rsid w:val="00BD45A7"/>
    <w:rsid w:val="00BD56B1"/>
    <w:rsid w:val="00BD6558"/>
    <w:rsid w:val="00BD7AB5"/>
    <w:rsid w:val="00BE07C6"/>
    <w:rsid w:val="00BE2611"/>
    <w:rsid w:val="00BE3564"/>
    <w:rsid w:val="00BE39B0"/>
    <w:rsid w:val="00BE7128"/>
    <w:rsid w:val="00BF2AD7"/>
    <w:rsid w:val="00BF2F76"/>
    <w:rsid w:val="00BF3022"/>
    <w:rsid w:val="00BF3214"/>
    <w:rsid w:val="00BF5573"/>
    <w:rsid w:val="00BF6BB6"/>
    <w:rsid w:val="00C01131"/>
    <w:rsid w:val="00C012C0"/>
    <w:rsid w:val="00C0373B"/>
    <w:rsid w:val="00C050DA"/>
    <w:rsid w:val="00C070C4"/>
    <w:rsid w:val="00C0788E"/>
    <w:rsid w:val="00C10E3C"/>
    <w:rsid w:val="00C11E31"/>
    <w:rsid w:val="00C12150"/>
    <w:rsid w:val="00C12971"/>
    <w:rsid w:val="00C12993"/>
    <w:rsid w:val="00C12C85"/>
    <w:rsid w:val="00C13CC7"/>
    <w:rsid w:val="00C15867"/>
    <w:rsid w:val="00C2296D"/>
    <w:rsid w:val="00C22972"/>
    <w:rsid w:val="00C23155"/>
    <w:rsid w:val="00C26E9B"/>
    <w:rsid w:val="00C30BEA"/>
    <w:rsid w:val="00C32433"/>
    <w:rsid w:val="00C3258D"/>
    <w:rsid w:val="00C32F8D"/>
    <w:rsid w:val="00C368C8"/>
    <w:rsid w:val="00C36938"/>
    <w:rsid w:val="00C40C41"/>
    <w:rsid w:val="00C40EFE"/>
    <w:rsid w:val="00C416D0"/>
    <w:rsid w:val="00C45885"/>
    <w:rsid w:val="00C46986"/>
    <w:rsid w:val="00C50F22"/>
    <w:rsid w:val="00C57477"/>
    <w:rsid w:val="00C57971"/>
    <w:rsid w:val="00C6020C"/>
    <w:rsid w:val="00C61C65"/>
    <w:rsid w:val="00C645EB"/>
    <w:rsid w:val="00C64626"/>
    <w:rsid w:val="00C6474A"/>
    <w:rsid w:val="00C64AE5"/>
    <w:rsid w:val="00C65BD7"/>
    <w:rsid w:val="00C71E3F"/>
    <w:rsid w:val="00C72195"/>
    <w:rsid w:val="00C72281"/>
    <w:rsid w:val="00C75250"/>
    <w:rsid w:val="00C76BA4"/>
    <w:rsid w:val="00C770DC"/>
    <w:rsid w:val="00C8020A"/>
    <w:rsid w:val="00C803DA"/>
    <w:rsid w:val="00C8086A"/>
    <w:rsid w:val="00C824B9"/>
    <w:rsid w:val="00C82C8B"/>
    <w:rsid w:val="00C8300B"/>
    <w:rsid w:val="00C83A48"/>
    <w:rsid w:val="00C85865"/>
    <w:rsid w:val="00C85E85"/>
    <w:rsid w:val="00C86C7F"/>
    <w:rsid w:val="00C87B2D"/>
    <w:rsid w:val="00C9167C"/>
    <w:rsid w:val="00C91FD6"/>
    <w:rsid w:val="00C940FE"/>
    <w:rsid w:val="00C956FB"/>
    <w:rsid w:val="00CA1163"/>
    <w:rsid w:val="00CA2EAE"/>
    <w:rsid w:val="00CA2FFA"/>
    <w:rsid w:val="00CA3513"/>
    <w:rsid w:val="00CA48CA"/>
    <w:rsid w:val="00CA4908"/>
    <w:rsid w:val="00CA4AC1"/>
    <w:rsid w:val="00CB0316"/>
    <w:rsid w:val="00CB0B11"/>
    <w:rsid w:val="00CB1B72"/>
    <w:rsid w:val="00CB2E09"/>
    <w:rsid w:val="00CB426A"/>
    <w:rsid w:val="00CB5354"/>
    <w:rsid w:val="00CB6842"/>
    <w:rsid w:val="00CC3C9E"/>
    <w:rsid w:val="00CC6A14"/>
    <w:rsid w:val="00CC70A3"/>
    <w:rsid w:val="00CC7602"/>
    <w:rsid w:val="00CC7618"/>
    <w:rsid w:val="00CD08DE"/>
    <w:rsid w:val="00CD0EDF"/>
    <w:rsid w:val="00CD4442"/>
    <w:rsid w:val="00CD53C3"/>
    <w:rsid w:val="00CD574E"/>
    <w:rsid w:val="00CD6AE9"/>
    <w:rsid w:val="00CE3D07"/>
    <w:rsid w:val="00CE4C22"/>
    <w:rsid w:val="00CE66FD"/>
    <w:rsid w:val="00CE6C7C"/>
    <w:rsid w:val="00CE76E5"/>
    <w:rsid w:val="00CF1CCA"/>
    <w:rsid w:val="00CF403F"/>
    <w:rsid w:val="00CF41EC"/>
    <w:rsid w:val="00CF457C"/>
    <w:rsid w:val="00CF5A36"/>
    <w:rsid w:val="00CF5C5A"/>
    <w:rsid w:val="00CF5D04"/>
    <w:rsid w:val="00D03C27"/>
    <w:rsid w:val="00D03CEA"/>
    <w:rsid w:val="00D03D6F"/>
    <w:rsid w:val="00D03F3D"/>
    <w:rsid w:val="00D04DE4"/>
    <w:rsid w:val="00D05774"/>
    <w:rsid w:val="00D063F1"/>
    <w:rsid w:val="00D07535"/>
    <w:rsid w:val="00D0774B"/>
    <w:rsid w:val="00D105D5"/>
    <w:rsid w:val="00D14F22"/>
    <w:rsid w:val="00D159F6"/>
    <w:rsid w:val="00D222C7"/>
    <w:rsid w:val="00D23753"/>
    <w:rsid w:val="00D250FC"/>
    <w:rsid w:val="00D2540D"/>
    <w:rsid w:val="00D2729C"/>
    <w:rsid w:val="00D32CC4"/>
    <w:rsid w:val="00D36856"/>
    <w:rsid w:val="00D3702C"/>
    <w:rsid w:val="00D4029C"/>
    <w:rsid w:val="00D40590"/>
    <w:rsid w:val="00D45D2E"/>
    <w:rsid w:val="00D4707C"/>
    <w:rsid w:val="00D4741C"/>
    <w:rsid w:val="00D4797B"/>
    <w:rsid w:val="00D514CD"/>
    <w:rsid w:val="00D529F0"/>
    <w:rsid w:val="00D549E7"/>
    <w:rsid w:val="00D55909"/>
    <w:rsid w:val="00D57918"/>
    <w:rsid w:val="00D60CF6"/>
    <w:rsid w:val="00D6166C"/>
    <w:rsid w:val="00D628F8"/>
    <w:rsid w:val="00D63217"/>
    <w:rsid w:val="00D72AF6"/>
    <w:rsid w:val="00D72C44"/>
    <w:rsid w:val="00D73DC6"/>
    <w:rsid w:val="00D74B00"/>
    <w:rsid w:val="00D74C1A"/>
    <w:rsid w:val="00D7534A"/>
    <w:rsid w:val="00D754C1"/>
    <w:rsid w:val="00D76944"/>
    <w:rsid w:val="00D77393"/>
    <w:rsid w:val="00D778D7"/>
    <w:rsid w:val="00D77A35"/>
    <w:rsid w:val="00D80525"/>
    <w:rsid w:val="00D8064C"/>
    <w:rsid w:val="00D8143A"/>
    <w:rsid w:val="00D81A92"/>
    <w:rsid w:val="00D81B3E"/>
    <w:rsid w:val="00D82D24"/>
    <w:rsid w:val="00D85885"/>
    <w:rsid w:val="00D86457"/>
    <w:rsid w:val="00D87436"/>
    <w:rsid w:val="00D90C70"/>
    <w:rsid w:val="00D90E49"/>
    <w:rsid w:val="00D96512"/>
    <w:rsid w:val="00D96837"/>
    <w:rsid w:val="00D96ADE"/>
    <w:rsid w:val="00D96CDB"/>
    <w:rsid w:val="00DA0CE2"/>
    <w:rsid w:val="00DA39FF"/>
    <w:rsid w:val="00DA47B7"/>
    <w:rsid w:val="00DA4C07"/>
    <w:rsid w:val="00DA60E1"/>
    <w:rsid w:val="00DA7B30"/>
    <w:rsid w:val="00DB0C7D"/>
    <w:rsid w:val="00DB6130"/>
    <w:rsid w:val="00DB7984"/>
    <w:rsid w:val="00DC05A9"/>
    <w:rsid w:val="00DC2AA4"/>
    <w:rsid w:val="00DC458D"/>
    <w:rsid w:val="00DC5331"/>
    <w:rsid w:val="00DC684D"/>
    <w:rsid w:val="00DC6A10"/>
    <w:rsid w:val="00DC7C49"/>
    <w:rsid w:val="00DD10BE"/>
    <w:rsid w:val="00DD2F93"/>
    <w:rsid w:val="00DD386D"/>
    <w:rsid w:val="00DD5C52"/>
    <w:rsid w:val="00DD6583"/>
    <w:rsid w:val="00DD6752"/>
    <w:rsid w:val="00DD775B"/>
    <w:rsid w:val="00DE1FC1"/>
    <w:rsid w:val="00DE2481"/>
    <w:rsid w:val="00DE39E8"/>
    <w:rsid w:val="00DE45F0"/>
    <w:rsid w:val="00DE5C56"/>
    <w:rsid w:val="00DE657E"/>
    <w:rsid w:val="00DE6EA7"/>
    <w:rsid w:val="00DF4704"/>
    <w:rsid w:val="00E01915"/>
    <w:rsid w:val="00E024AA"/>
    <w:rsid w:val="00E02B07"/>
    <w:rsid w:val="00E06BBD"/>
    <w:rsid w:val="00E07220"/>
    <w:rsid w:val="00E110B5"/>
    <w:rsid w:val="00E12779"/>
    <w:rsid w:val="00E14B48"/>
    <w:rsid w:val="00E15C77"/>
    <w:rsid w:val="00E22C14"/>
    <w:rsid w:val="00E250F1"/>
    <w:rsid w:val="00E30814"/>
    <w:rsid w:val="00E3392C"/>
    <w:rsid w:val="00E34BF2"/>
    <w:rsid w:val="00E3550D"/>
    <w:rsid w:val="00E4249E"/>
    <w:rsid w:val="00E44DE4"/>
    <w:rsid w:val="00E45336"/>
    <w:rsid w:val="00E45FD2"/>
    <w:rsid w:val="00E4745F"/>
    <w:rsid w:val="00E50903"/>
    <w:rsid w:val="00E50E29"/>
    <w:rsid w:val="00E52838"/>
    <w:rsid w:val="00E53FCC"/>
    <w:rsid w:val="00E56BA4"/>
    <w:rsid w:val="00E614E0"/>
    <w:rsid w:val="00E61CE7"/>
    <w:rsid w:val="00E61CFA"/>
    <w:rsid w:val="00E62436"/>
    <w:rsid w:val="00E6258F"/>
    <w:rsid w:val="00E670F9"/>
    <w:rsid w:val="00E70AA7"/>
    <w:rsid w:val="00E710BE"/>
    <w:rsid w:val="00E71565"/>
    <w:rsid w:val="00E71F55"/>
    <w:rsid w:val="00E726F2"/>
    <w:rsid w:val="00E73F7F"/>
    <w:rsid w:val="00E743B1"/>
    <w:rsid w:val="00E74613"/>
    <w:rsid w:val="00E753E8"/>
    <w:rsid w:val="00E756BC"/>
    <w:rsid w:val="00E76B67"/>
    <w:rsid w:val="00E82C60"/>
    <w:rsid w:val="00E8309C"/>
    <w:rsid w:val="00E85409"/>
    <w:rsid w:val="00E86E7D"/>
    <w:rsid w:val="00E926A6"/>
    <w:rsid w:val="00EA068D"/>
    <w:rsid w:val="00EA1659"/>
    <w:rsid w:val="00EA2D24"/>
    <w:rsid w:val="00EA2EB2"/>
    <w:rsid w:val="00EA425D"/>
    <w:rsid w:val="00EA429F"/>
    <w:rsid w:val="00EA4F9E"/>
    <w:rsid w:val="00EA63CA"/>
    <w:rsid w:val="00EA6D3B"/>
    <w:rsid w:val="00EB00AD"/>
    <w:rsid w:val="00EB04E2"/>
    <w:rsid w:val="00EB136C"/>
    <w:rsid w:val="00EB1FB8"/>
    <w:rsid w:val="00EB2034"/>
    <w:rsid w:val="00EB2401"/>
    <w:rsid w:val="00EB3577"/>
    <w:rsid w:val="00EB480E"/>
    <w:rsid w:val="00EB5EC6"/>
    <w:rsid w:val="00EB7FC9"/>
    <w:rsid w:val="00EC06D7"/>
    <w:rsid w:val="00EC090A"/>
    <w:rsid w:val="00EC32F2"/>
    <w:rsid w:val="00EC361A"/>
    <w:rsid w:val="00EC3D86"/>
    <w:rsid w:val="00EC406E"/>
    <w:rsid w:val="00EC443E"/>
    <w:rsid w:val="00EC5A48"/>
    <w:rsid w:val="00ED1D2F"/>
    <w:rsid w:val="00ED27E8"/>
    <w:rsid w:val="00ED3035"/>
    <w:rsid w:val="00ED684C"/>
    <w:rsid w:val="00ED7137"/>
    <w:rsid w:val="00EE04FE"/>
    <w:rsid w:val="00EE2730"/>
    <w:rsid w:val="00EE276B"/>
    <w:rsid w:val="00EE4379"/>
    <w:rsid w:val="00EE5841"/>
    <w:rsid w:val="00EE60DC"/>
    <w:rsid w:val="00EE6F57"/>
    <w:rsid w:val="00EE7F8B"/>
    <w:rsid w:val="00EE7FAE"/>
    <w:rsid w:val="00EF06EA"/>
    <w:rsid w:val="00EF09F8"/>
    <w:rsid w:val="00EF1CCF"/>
    <w:rsid w:val="00EF3140"/>
    <w:rsid w:val="00EF453D"/>
    <w:rsid w:val="00EF63D0"/>
    <w:rsid w:val="00EF68F2"/>
    <w:rsid w:val="00EF7CF3"/>
    <w:rsid w:val="00F00356"/>
    <w:rsid w:val="00F0536A"/>
    <w:rsid w:val="00F10D25"/>
    <w:rsid w:val="00F10E17"/>
    <w:rsid w:val="00F121EE"/>
    <w:rsid w:val="00F1277B"/>
    <w:rsid w:val="00F13128"/>
    <w:rsid w:val="00F17A21"/>
    <w:rsid w:val="00F20906"/>
    <w:rsid w:val="00F20A47"/>
    <w:rsid w:val="00F20BAB"/>
    <w:rsid w:val="00F21088"/>
    <w:rsid w:val="00F214FC"/>
    <w:rsid w:val="00F2194B"/>
    <w:rsid w:val="00F23D9F"/>
    <w:rsid w:val="00F2561E"/>
    <w:rsid w:val="00F275D6"/>
    <w:rsid w:val="00F3093C"/>
    <w:rsid w:val="00F327E7"/>
    <w:rsid w:val="00F328DB"/>
    <w:rsid w:val="00F34E59"/>
    <w:rsid w:val="00F35746"/>
    <w:rsid w:val="00F401C0"/>
    <w:rsid w:val="00F43843"/>
    <w:rsid w:val="00F447C7"/>
    <w:rsid w:val="00F459B4"/>
    <w:rsid w:val="00F460BD"/>
    <w:rsid w:val="00F46162"/>
    <w:rsid w:val="00F50036"/>
    <w:rsid w:val="00F50CCD"/>
    <w:rsid w:val="00F51E93"/>
    <w:rsid w:val="00F5211B"/>
    <w:rsid w:val="00F53253"/>
    <w:rsid w:val="00F554A9"/>
    <w:rsid w:val="00F567C3"/>
    <w:rsid w:val="00F56F44"/>
    <w:rsid w:val="00F5799F"/>
    <w:rsid w:val="00F579B7"/>
    <w:rsid w:val="00F57E9C"/>
    <w:rsid w:val="00F602EA"/>
    <w:rsid w:val="00F6108A"/>
    <w:rsid w:val="00F65223"/>
    <w:rsid w:val="00F667F6"/>
    <w:rsid w:val="00F716FD"/>
    <w:rsid w:val="00F74B60"/>
    <w:rsid w:val="00F77651"/>
    <w:rsid w:val="00F80355"/>
    <w:rsid w:val="00F80811"/>
    <w:rsid w:val="00F83C7D"/>
    <w:rsid w:val="00F8757F"/>
    <w:rsid w:val="00F87C43"/>
    <w:rsid w:val="00F91084"/>
    <w:rsid w:val="00FA022D"/>
    <w:rsid w:val="00FA0DA4"/>
    <w:rsid w:val="00FA1001"/>
    <w:rsid w:val="00FA34B8"/>
    <w:rsid w:val="00FA3CDE"/>
    <w:rsid w:val="00FA479D"/>
    <w:rsid w:val="00FA5722"/>
    <w:rsid w:val="00FA5B4E"/>
    <w:rsid w:val="00FA6C6A"/>
    <w:rsid w:val="00FB0293"/>
    <w:rsid w:val="00FB0C81"/>
    <w:rsid w:val="00FB0EAB"/>
    <w:rsid w:val="00FB1028"/>
    <w:rsid w:val="00FB4197"/>
    <w:rsid w:val="00FB4E28"/>
    <w:rsid w:val="00FB57F2"/>
    <w:rsid w:val="00FB7B50"/>
    <w:rsid w:val="00FC2200"/>
    <w:rsid w:val="00FC230C"/>
    <w:rsid w:val="00FC2540"/>
    <w:rsid w:val="00FC2A54"/>
    <w:rsid w:val="00FC42EF"/>
    <w:rsid w:val="00FC5459"/>
    <w:rsid w:val="00FC637A"/>
    <w:rsid w:val="00FC659A"/>
    <w:rsid w:val="00FC7519"/>
    <w:rsid w:val="00FD2247"/>
    <w:rsid w:val="00FD2C13"/>
    <w:rsid w:val="00FD398E"/>
    <w:rsid w:val="00FD630B"/>
    <w:rsid w:val="00FE4B3F"/>
    <w:rsid w:val="00FE4CE4"/>
    <w:rsid w:val="00FE7F7E"/>
    <w:rsid w:val="00FF0204"/>
    <w:rsid w:val="00FF3AED"/>
    <w:rsid w:val="00FF44C9"/>
    <w:rsid w:val="00FF487C"/>
    <w:rsid w:val="00FF5C32"/>
    <w:rsid w:val="00FF72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4C8622A1-C1B7-400F-80A5-B7932B2D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1"/>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1"/>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1"/>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1"/>
    <w:uiPriority w:val="9"/>
    <w:qFormat/>
    <w:rsid w:val="00CC6A14"/>
    <w:pPr>
      <w:outlineLvl w:val="7"/>
    </w:pPr>
    <w:rPr>
      <w:b/>
    </w:rPr>
  </w:style>
  <w:style w:type="paragraph" w:styleId="Heading9">
    <w:name w:val="heading 9"/>
    <w:basedOn w:val="Normal"/>
    <w:next w:val="Normal"/>
    <w:link w:val="Heading9Char1"/>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qFormat/>
    <w:rsid w:val="002A7A3B"/>
    <w:pPr>
      <w:tabs>
        <w:tab w:val="left" w:pos="660"/>
        <w:tab w:val="right" w:pos="9350"/>
      </w:tabs>
      <w:bidi/>
      <w:jc w:val="left"/>
    </w:pPr>
    <w:rPr>
      <w:noProof/>
      <w:sz w:val="24"/>
      <w:szCs w:val="24"/>
    </w:rPr>
  </w:style>
  <w:style w:type="paragraph" w:styleId="TOC2">
    <w:name w:val="toc 2"/>
    <w:basedOn w:val="Normal"/>
    <w:next w:val="Normal"/>
    <w:autoRedefine/>
    <w:uiPriority w:val="39"/>
    <w:unhideWhenUsed/>
    <w:qFormat/>
    <w:rsid w:val="00F51E93"/>
    <w:pPr>
      <w:tabs>
        <w:tab w:val="left" w:pos="540"/>
        <w:tab w:val="left" w:pos="2040"/>
        <w:tab w:val="right" w:pos="9360"/>
      </w:tabs>
      <w:bidi/>
      <w:spacing w:after="120"/>
    </w:pPr>
    <w:rPr>
      <w:b/>
      <w:bCs/>
      <w:noProof/>
    </w:rPr>
  </w:style>
  <w:style w:type="paragraph" w:styleId="TOC3">
    <w:name w:val="toc 3"/>
    <w:basedOn w:val="Normal"/>
    <w:next w:val="Normal"/>
    <w:autoRedefine/>
    <w:uiPriority w:val="39"/>
    <w:unhideWhenUsed/>
    <w:qFormat/>
    <w:rsid w:val="00852663"/>
    <w:pPr>
      <w:tabs>
        <w:tab w:val="left" w:pos="851"/>
      </w:tabs>
      <w:spacing w:after="100" w:line="259" w:lineRule="auto"/>
      <w:ind w:left="440"/>
      <w:jc w:val="left"/>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0">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uiPriority w:val="99"/>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uiPriority w:val="99"/>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16"/>
      </w:numPr>
      <w:ind w:left="709"/>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81A92"/>
    <w:pPr>
      <w:spacing w:after="160" w:line="240" w:lineRule="exact"/>
    </w:pPr>
    <w:rPr>
      <w:sz w:val="20"/>
      <w:szCs w:val="20"/>
      <w:vertAlign w:val="superscript"/>
      <w:lang w:val="en-US"/>
    </w:rPr>
  </w:style>
  <w:style w:type="paragraph" w:styleId="Caption">
    <w:name w:val="caption"/>
    <w:basedOn w:val="Normal"/>
    <w:next w:val="Normal"/>
    <w:qFormat/>
    <w:rsid w:val="00D81A92"/>
    <w:pPr>
      <w:bidi/>
      <w:ind w:left="180" w:hanging="180"/>
      <w:jc w:val="lowKashida"/>
    </w:pPr>
    <w:rPr>
      <w:rFonts w:cs="Simplified Arabic"/>
      <w:sz w:val="24"/>
      <w:szCs w:val="32"/>
      <w:lang w:val="en-US" w:eastAsia="en-CA" w:bidi="ar-DZ"/>
    </w:rPr>
  </w:style>
  <w:style w:type="paragraph" w:styleId="Index1">
    <w:name w:val="index 1"/>
    <w:basedOn w:val="Normal"/>
    <w:next w:val="Normal"/>
    <w:autoRedefine/>
    <w:uiPriority w:val="99"/>
    <w:semiHidden/>
    <w:unhideWhenUsed/>
    <w:rsid w:val="00686BBF"/>
    <w:pPr>
      <w:ind w:left="220" w:hanging="220"/>
    </w:pPr>
  </w:style>
  <w:style w:type="character" w:customStyle="1" w:styleId="Heading4Char">
    <w:name w:val="Heading 4 Char"/>
    <w:basedOn w:val="DefaultParagraphFont"/>
    <w:uiPriority w:val="9"/>
    <w:semiHidden/>
    <w:rsid w:val="00924706"/>
    <w:rPr>
      <w:rFonts w:asciiTheme="majorHAnsi" w:eastAsiaTheme="majorEastAsia" w:hAnsiTheme="majorHAnsi" w:cstheme="majorBidi"/>
      <w:i/>
      <w:iCs/>
      <w:color w:val="365F91" w:themeColor="accent1" w:themeShade="BF"/>
      <w:lang w:eastAsia="en-GB"/>
    </w:rPr>
  </w:style>
  <w:style w:type="character" w:customStyle="1" w:styleId="Heading5Char">
    <w:name w:val="Heading 5 Char"/>
    <w:basedOn w:val="DefaultParagraphFont"/>
    <w:uiPriority w:val="9"/>
    <w:semiHidden/>
    <w:rsid w:val="00924706"/>
    <w:rPr>
      <w:rFonts w:asciiTheme="majorHAnsi" w:eastAsiaTheme="majorEastAsia" w:hAnsiTheme="majorHAnsi" w:cstheme="majorBidi"/>
      <w:color w:val="365F91" w:themeColor="accent1" w:themeShade="BF"/>
      <w:lang w:eastAsia="en-GB"/>
    </w:rPr>
  </w:style>
  <w:style w:type="character" w:customStyle="1" w:styleId="Heading6Char">
    <w:name w:val="Heading 6 Char"/>
    <w:basedOn w:val="DefaultParagraphFont"/>
    <w:uiPriority w:val="9"/>
    <w:semiHidden/>
    <w:rsid w:val="00924706"/>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uiPriority w:val="9"/>
    <w:semiHidden/>
    <w:rsid w:val="00924706"/>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uiPriority w:val="9"/>
    <w:semiHidden/>
    <w:rsid w:val="0092470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uiPriority w:val="9"/>
    <w:semiHidden/>
    <w:rsid w:val="00924706"/>
    <w:rPr>
      <w:rFonts w:asciiTheme="majorHAnsi" w:eastAsiaTheme="majorEastAsia" w:hAnsiTheme="majorHAnsi" w:cstheme="majorBidi"/>
      <w:i/>
      <w:iCs/>
      <w:color w:val="272727" w:themeColor="text1" w:themeTint="D8"/>
      <w:sz w:val="21"/>
      <w:szCs w:val="21"/>
      <w:lang w:eastAsia="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24706"/>
    <w:rPr>
      <w:sz w:val="22"/>
      <w:szCs w:val="22"/>
      <w:lang w:val="en-CA"/>
    </w:rPr>
  </w:style>
  <w:style w:type="character" w:customStyle="1" w:styleId="Heading4Char1">
    <w:name w:val="Heading 4 Char1"/>
    <w:aliases w:val="Heading 11 Char,para 4 Char,Título 41 Char,heading 4 Char,Heading 41 Char,标题 41 Char,He=ding 41 Char"/>
    <w:basedOn w:val="DefaultParagraphFont"/>
    <w:link w:val="Heading4"/>
    <w:rsid w:val="00924706"/>
    <w:rPr>
      <w:sz w:val="22"/>
      <w:szCs w:val="22"/>
      <w:lang w:val="en-CA"/>
    </w:rPr>
  </w:style>
  <w:style w:type="character" w:customStyle="1" w:styleId="Heading5Char1">
    <w:name w:val="Heading 5 Char1"/>
    <w:basedOn w:val="DefaultParagraphFont"/>
    <w:link w:val="Heading5"/>
    <w:uiPriority w:val="9"/>
    <w:rsid w:val="00924706"/>
    <w:rPr>
      <w:sz w:val="22"/>
      <w:szCs w:val="22"/>
      <w:lang w:val="en-CA"/>
    </w:rPr>
  </w:style>
  <w:style w:type="character" w:customStyle="1" w:styleId="Heading6Char1">
    <w:name w:val="Heading 6 Char1"/>
    <w:basedOn w:val="DefaultParagraphFont"/>
    <w:link w:val="Heading6"/>
    <w:rsid w:val="00924706"/>
    <w:rPr>
      <w:rFonts w:ascii="Arial" w:hAnsi="Arial"/>
      <w:i/>
      <w:sz w:val="22"/>
      <w:szCs w:val="22"/>
      <w:lang w:val="en-CA"/>
    </w:rPr>
  </w:style>
  <w:style w:type="character" w:customStyle="1" w:styleId="Heading7Char1">
    <w:name w:val="Heading 7 Char1"/>
    <w:basedOn w:val="DefaultParagraphFont"/>
    <w:link w:val="Heading7"/>
    <w:rsid w:val="00924706"/>
    <w:rPr>
      <w:rFonts w:ascii="Arial" w:hAnsi="Arial"/>
      <w:sz w:val="22"/>
      <w:szCs w:val="22"/>
      <w:lang w:val="en-CA"/>
    </w:rPr>
  </w:style>
  <w:style w:type="character" w:customStyle="1" w:styleId="Heading8Char1">
    <w:name w:val="Heading 8 Char1"/>
    <w:basedOn w:val="DefaultParagraphFont"/>
    <w:link w:val="Heading8"/>
    <w:uiPriority w:val="9"/>
    <w:rsid w:val="00924706"/>
    <w:rPr>
      <w:b/>
      <w:sz w:val="22"/>
      <w:szCs w:val="22"/>
      <w:lang w:val="en-CA"/>
    </w:rPr>
  </w:style>
  <w:style w:type="character" w:customStyle="1" w:styleId="Heading9Char1">
    <w:name w:val="Heading 9 Char1"/>
    <w:basedOn w:val="DefaultParagraphFont"/>
    <w:link w:val="Heading9"/>
    <w:rsid w:val="00924706"/>
    <w:rPr>
      <w:rFonts w:ascii="Arial" w:hAnsi="Arial"/>
      <w:i/>
      <w:sz w:val="18"/>
      <w:szCs w:val="22"/>
      <w:lang w:val="en-CA"/>
    </w:rPr>
  </w:style>
  <w:style w:type="numbering" w:customStyle="1" w:styleId="CurrentList1">
    <w:name w:val="Current List1"/>
    <w:uiPriority w:val="99"/>
    <w:rsid w:val="00924706"/>
    <w:pPr>
      <w:numPr>
        <w:numId w:val="20"/>
      </w:numPr>
    </w:pPr>
  </w:style>
  <w:style w:type="numbering" w:customStyle="1" w:styleId="Style4">
    <w:name w:val="Style4"/>
    <w:uiPriority w:val="99"/>
    <w:rsid w:val="00924706"/>
    <w:pPr>
      <w:numPr>
        <w:numId w:val="24"/>
      </w:numPr>
    </w:pPr>
  </w:style>
  <w:style w:type="numbering" w:customStyle="1" w:styleId="CurrentList2">
    <w:name w:val="Current List2"/>
    <w:uiPriority w:val="99"/>
    <w:rsid w:val="00924706"/>
    <w:pPr>
      <w:numPr>
        <w:numId w:val="22"/>
      </w:numPr>
    </w:pPr>
  </w:style>
  <w:style w:type="numbering" w:customStyle="1" w:styleId="CurrentList3">
    <w:name w:val="Current List3"/>
    <w:uiPriority w:val="99"/>
    <w:rsid w:val="00924706"/>
    <w:pPr>
      <w:numPr>
        <w:numId w:val="23"/>
      </w:numPr>
    </w:pPr>
  </w:style>
  <w:style w:type="paragraph" w:customStyle="1" w:styleId="Style1">
    <w:name w:val="Style 1"/>
    <w:basedOn w:val="Heading2"/>
    <w:qFormat/>
    <w:rsid w:val="00924706"/>
    <w:pPr>
      <w:keepNext/>
      <w:keepLines/>
      <w:widowControl/>
      <w:numPr>
        <w:ilvl w:val="0"/>
        <w:numId w:val="25"/>
      </w:numPr>
    </w:pPr>
    <w:rPr>
      <w:rFonts w:cstheme="majorBidi"/>
      <w:b/>
      <w:bCs/>
      <w:lang w:val="en-GB"/>
    </w:rPr>
  </w:style>
  <w:style w:type="paragraph" w:customStyle="1" w:styleId="Style5">
    <w:name w:val="Style5"/>
    <w:basedOn w:val="Heading2"/>
    <w:qFormat/>
    <w:rsid w:val="00924706"/>
    <w:pPr>
      <w:keepNext/>
      <w:keepLines/>
      <w:widowControl/>
      <w:numPr>
        <w:numId w:val="26"/>
      </w:numPr>
      <w:ind w:left="360" w:hanging="360"/>
    </w:pPr>
    <w:rPr>
      <w:rFonts w:cstheme="majorBidi"/>
      <w:b/>
      <w:bCs/>
      <w:lang w:val="en-GB"/>
    </w:rPr>
  </w:style>
  <w:style w:type="character" w:customStyle="1" w:styleId="UnresolvedMention10">
    <w:name w:val="Unresolved Mention1"/>
    <w:basedOn w:val="DefaultParagraphFont"/>
    <w:uiPriority w:val="99"/>
    <w:semiHidden/>
    <w:unhideWhenUsed/>
    <w:rsid w:val="00924706"/>
    <w:rPr>
      <w:color w:val="605E5C"/>
      <w:shd w:val="clear" w:color="auto" w:fill="E1DFDD"/>
    </w:rPr>
  </w:style>
  <w:style w:type="character" w:customStyle="1" w:styleId="markedcontent">
    <w:name w:val="markedcontent"/>
    <w:basedOn w:val="DefaultParagraphFont"/>
    <w:rsid w:val="00924706"/>
  </w:style>
  <w:style w:type="character" w:customStyle="1" w:styleId="js-about-item-abstr">
    <w:name w:val="js-about-item-abstr"/>
    <w:basedOn w:val="DefaultParagraphFont"/>
    <w:rsid w:val="00924706"/>
  </w:style>
  <w:style w:type="character" w:styleId="Emphasis">
    <w:name w:val="Emphasis"/>
    <w:basedOn w:val="DefaultParagraphFont"/>
    <w:uiPriority w:val="20"/>
    <w:qFormat/>
    <w:rsid w:val="00924706"/>
    <w:rPr>
      <w:i/>
      <w:iCs/>
    </w:rPr>
  </w:style>
  <w:style w:type="character" w:customStyle="1" w:styleId="gmail-apple-converted-space">
    <w:name w:val="gmail-apple-converted-space"/>
    <w:basedOn w:val="DefaultParagraphFont"/>
    <w:rsid w:val="00924706"/>
  </w:style>
  <w:style w:type="character" w:styleId="UnresolvedMention">
    <w:name w:val="Unresolved Mention"/>
    <w:basedOn w:val="DefaultParagraphFont"/>
    <w:uiPriority w:val="99"/>
    <w:semiHidden/>
    <w:unhideWhenUsed/>
    <w:rsid w:val="00CE6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5.xml"/><Relationship Id="rId34" Type="http://schemas.openxmlformats.org/officeDocument/2006/relationships/footer" Target="footer8.xml"/><Relationship Id="rId42" Type="http://schemas.openxmlformats.org/officeDocument/2006/relationships/footer" Target="footer11.xml"/><Relationship Id="rId47" Type="http://schemas.openxmlformats.org/officeDocument/2006/relationships/chart" Target="charts/chart8.xml"/><Relationship Id="rId50" Type="http://schemas.openxmlformats.org/officeDocument/2006/relationships/header" Target="header17.xml"/><Relationship Id="rId55" Type="http://schemas.openxmlformats.org/officeDocument/2006/relationships/footer" Target="footer14.xml"/><Relationship Id="rId63" Type="http://schemas.openxmlformats.org/officeDocument/2006/relationships/header" Target="header2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chart" Target="charts/chart2.xml"/><Relationship Id="rId40" Type="http://schemas.openxmlformats.org/officeDocument/2006/relationships/header" Target="header16.xml"/><Relationship Id="rId45" Type="http://schemas.openxmlformats.org/officeDocument/2006/relationships/chart" Target="charts/chart6.xml"/><Relationship Id="rId53" Type="http://schemas.openxmlformats.org/officeDocument/2006/relationships/header" Target="header18.xml"/><Relationship Id="rId58" Type="http://schemas.openxmlformats.org/officeDocument/2006/relationships/chart" Target="charts/chart12.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eader" Target="header11.xml"/><Relationship Id="rId35" Type="http://schemas.openxmlformats.org/officeDocument/2006/relationships/footer" Target="footer9.xml"/><Relationship Id="rId43" Type="http://schemas.openxmlformats.org/officeDocument/2006/relationships/chart" Target="charts/chart4.xml"/><Relationship Id="rId48" Type="http://schemas.openxmlformats.org/officeDocument/2006/relationships/chart" Target="charts/chart9.xml"/><Relationship Id="rId56" Type="http://schemas.openxmlformats.org/officeDocument/2006/relationships/footer" Target="footer15.xml"/><Relationship Id="rId64"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footer" Target="footer1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chart" Target="charts/chart3.xml"/><Relationship Id="rId46" Type="http://schemas.openxmlformats.org/officeDocument/2006/relationships/chart" Target="charts/chart7.xml"/><Relationship Id="rId59" Type="http://schemas.openxmlformats.org/officeDocument/2006/relationships/header" Target="header20.xml"/><Relationship Id="rId20" Type="http://schemas.openxmlformats.org/officeDocument/2006/relationships/footer" Target="footer4.xml"/><Relationship Id="rId41" Type="http://schemas.openxmlformats.org/officeDocument/2006/relationships/footer" Target="footer10.xml"/><Relationship Id="rId54" Type="http://schemas.openxmlformats.org/officeDocument/2006/relationships/header" Target="header19.xml"/><Relationship Id="rId62"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chart" Target="charts/chart1.xml"/><Relationship Id="rId49" Type="http://schemas.openxmlformats.org/officeDocument/2006/relationships/chart" Target="charts/chart10.xml"/><Relationship Id="rId57" Type="http://schemas.openxmlformats.org/officeDocument/2006/relationships/chart" Target="charts/chart11.xml"/><Relationship Id="rId10" Type="http://schemas.openxmlformats.org/officeDocument/2006/relationships/endnotes" Target="endnotes.xml"/><Relationship Id="rId31" Type="http://schemas.openxmlformats.org/officeDocument/2006/relationships/header" Target="header12.xml"/><Relationship Id="rId44" Type="http://schemas.openxmlformats.org/officeDocument/2006/relationships/chart" Target="charts/chart5.xml"/><Relationship Id="rId52" Type="http://schemas.openxmlformats.org/officeDocument/2006/relationships/footer" Target="footer13.xml"/><Relationship Id="rId60" Type="http://schemas.openxmlformats.org/officeDocument/2006/relationships/header" Target="header2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15.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countries/data" TargetMode="External"/><Relationship Id="rId2" Type="http://schemas.openxmlformats.org/officeDocument/2006/relationships/hyperlink" Target="https://www.unep.org/ozonaction/resources/mobile-app-whatgas/whatgas" TargetMode="External"/><Relationship Id="rId1" Type="http://schemas.openxmlformats.org/officeDocument/2006/relationships/hyperlink" Target="http://www.multilateralfund.org/90/Agenda%20item%206c%20Terms%20of%20reference%20for%20the%20desk%20stu/1/9008r1.pdf" TargetMode="External"/><Relationship Id="rId4" Type="http://schemas.openxmlformats.org/officeDocument/2006/relationships/hyperlink" Target="https://www.ozonactionmeetings.org/system/files/unep_ozonactions_tools_and_products.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Background_files\EAs_Overview_correction_PH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baseline="0">
                <a:solidFill>
                  <a:sysClr val="windowText" lastClr="000000"/>
                </a:solidFill>
                <a:latin typeface="Times New Roman" panose="02020603050405020304" pitchFamily="18" charset="0"/>
                <a:cs typeface="Times New Roman" panose="02020603050405020304" pitchFamily="18" charset="0"/>
              </a:rPr>
              <a:t>Countries ratified Kigali Amendment</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stacked"/>
        <c:varyColors val="0"/>
        <c:ser>
          <c:idx val="0"/>
          <c:order val="0"/>
          <c:tx>
            <c:strRef>
              <c:f>Charts!$C$33</c:f>
              <c:strCache>
                <c:ptCount val="1"/>
                <c:pt idx="0">
                  <c:v>Before EA</c:v>
                </c:pt>
              </c:strCache>
            </c:strRef>
          </c:tx>
          <c:spPr>
            <a:solidFill>
              <a:schemeClr val="accent1"/>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Charts!$C$34:$C$38</c:f>
              <c:numCache>
                <c:formatCode>General</c:formatCode>
                <c:ptCount val="5"/>
                <c:pt idx="0">
                  <c:v>2</c:v>
                </c:pt>
                <c:pt idx="1">
                  <c:v>0</c:v>
                </c:pt>
                <c:pt idx="2">
                  <c:v>1</c:v>
                </c:pt>
                <c:pt idx="3">
                  <c:v>1</c:v>
                </c:pt>
                <c:pt idx="4">
                  <c:v>0</c:v>
                </c:pt>
              </c:numCache>
            </c:numRef>
          </c:val>
          <c:extLst>
            <c:ext xmlns:c16="http://schemas.microsoft.com/office/drawing/2014/chart" uri="{C3380CC4-5D6E-409C-BE32-E72D297353CC}">
              <c16:uniqueId val="{00000000-ED57-477D-B20C-E93AE08B8E07}"/>
            </c:ext>
          </c:extLst>
        </c:ser>
        <c:ser>
          <c:idx val="1"/>
          <c:order val="1"/>
          <c:tx>
            <c:strRef>
              <c:f>Charts!$D$33</c:f>
              <c:strCache>
                <c:ptCount val="1"/>
                <c:pt idx="0">
                  <c:v>Within EA</c:v>
                </c:pt>
              </c:strCache>
            </c:strRef>
          </c:tx>
          <c:spPr>
            <a:solidFill>
              <a:srgbClr val="92D05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Charts!$D$34:$D$38</c:f>
              <c:numCache>
                <c:formatCode>General</c:formatCode>
                <c:ptCount val="5"/>
                <c:pt idx="0">
                  <c:v>5</c:v>
                </c:pt>
                <c:pt idx="1">
                  <c:v>2</c:v>
                </c:pt>
                <c:pt idx="2">
                  <c:v>6</c:v>
                </c:pt>
                <c:pt idx="3">
                  <c:v>11</c:v>
                </c:pt>
                <c:pt idx="4">
                  <c:v>0</c:v>
                </c:pt>
              </c:numCache>
            </c:numRef>
          </c:val>
          <c:extLst>
            <c:ext xmlns:c16="http://schemas.microsoft.com/office/drawing/2014/chart" uri="{C3380CC4-5D6E-409C-BE32-E72D297353CC}">
              <c16:uniqueId val="{00000001-ED57-477D-B20C-E93AE08B8E07}"/>
            </c:ext>
          </c:extLst>
        </c:ser>
        <c:ser>
          <c:idx val="2"/>
          <c:order val="2"/>
          <c:tx>
            <c:strRef>
              <c:f>Charts!$E$33</c:f>
              <c:strCache>
                <c:ptCount val="1"/>
                <c:pt idx="0">
                  <c:v>After EA</c:v>
                </c:pt>
              </c:strCache>
            </c:strRef>
          </c:tx>
          <c:spPr>
            <a:solidFill>
              <a:srgbClr val="FFC00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Charts!$E$34:$E$38</c:f>
              <c:numCache>
                <c:formatCode>General</c:formatCode>
                <c:ptCount val="5"/>
                <c:pt idx="0">
                  <c:v>2</c:v>
                </c:pt>
                <c:pt idx="1">
                  <c:v>2</c:v>
                </c:pt>
                <c:pt idx="2">
                  <c:v>1</c:v>
                </c:pt>
                <c:pt idx="3">
                  <c:v>3</c:v>
                </c:pt>
                <c:pt idx="4">
                  <c:v>0</c:v>
                </c:pt>
              </c:numCache>
            </c:numRef>
          </c:val>
          <c:extLst>
            <c:ext xmlns:c16="http://schemas.microsoft.com/office/drawing/2014/chart" uri="{C3380CC4-5D6E-409C-BE32-E72D297353CC}">
              <c16:uniqueId val="{00000002-ED57-477D-B20C-E93AE08B8E07}"/>
            </c:ext>
          </c:extLst>
        </c:ser>
        <c:ser>
          <c:idx val="3"/>
          <c:order val="3"/>
          <c:tx>
            <c:strRef>
              <c:f>Charts!$F$33</c:f>
              <c:strCache>
                <c:ptCount val="1"/>
                <c:pt idx="0">
                  <c:v>Not ratified</c:v>
                </c:pt>
              </c:strCache>
            </c:strRef>
          </c:tx>
          <c:spPr>
            <a:solidFill>
              <a:schemeClr val="bg2">
                <a:lumMod val="90000"/>
              </a:schemeClr>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Charts!$F$34:$F$38</c:f>
              <c:numCache>
                <c:formatCode>General</c:formatCode>
                <c:ptCount val="5"/>
                <c:pt idx="0">
                  <c:v>1</c:v>
                </c:pt>
                <c:pt idx="1">
                  <c:v>0</c:v>
                </c:pt>
                <c:pt idx="2">
                  <c:v>3</c:v>
                </c:pt>
                <c:pt idx="3">
                  <c:v>1</c:v>
                </c:pt>
                <c:pt idx="4">
                  <c:v>3</c:v>
                </c:pt>
              </c:numCache>
            </c:numRef>
          </c:val>
          <c:extLst>
            <c:ext xmlns:c16="http://schemas.microsoft.com/office/drawing/2014/chart" uri="{C3380CC4-5D6E-409C-BE32-E72D297353CC}">
              <c16:uniqueId val="{00000003-ED57-477D-B20C-E93AE08B8E07}"/>
            </c:ext>
          </c:extLst>
        </c:ser>
        <c:dLbls>
          <c:showLegendKey val="0"/>
          <c:showVal val="0"/>
          <c:showCatName val="0"/>
          <c:showSerName val="0"/>
          <c:showPercent val="0"/>
          <c:showBubbleSize val="0"/>
        </c:dLbls>
        <c:gapWidth val="150"/>
        <c:overlap val="100"/>
        <c:axId val="152765568"/>
        <c:axId val="152767104"/>
      </c:barChart>
      <c:catAx>
        <c:axId val="15276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767104"/>
        <c:crosses val="autoZero"/>
        <c:auto val="1"/>
        <c:lblAlgn val="ctr"/>
        <c:lblOffset val="100"/>
        <c:noMultiLvlLbl val="0"/>
      </c:catAx>
      <c:valAx>
        <c:axId val="15276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76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Number of projects</a:t>
            </a:r>
          </a:p>
        </c:rich>
      </c:tx>
      <c:layout>
        <c:manualLayout>
          <c:xMode val="edge"/>
          <c:yMode val="edge"/>
          <c:x val="0.32792765417745601"/>
          <c:y val="1.5286624203821656E-2"/>
        </c:manualLayout>
      </c:layout>
      <c:overlay val="0"/>
      <c:spPr>
        <a:noFill/>
        <a:ln>
          <a:noFill/>
        </a:ln>
        <a:effectLst/>
      </c:spPr>
    </c:title>
    <c:autoTitleDeleted val="0"/>
    <c:plotArea>
      <c:layout>
        <c:manualLayout>
          <c:layoutTarget val="inner"/>
          <c:xMode val="edge"/>
          <c:yMode val="edge"/>
          <c:x val="0.23343799212598423"/>
          <c:y val="0.11913180417665183"/>
          <c:w val="0.55187401574803152"/>
          <c:h val="0.76782471756247861"/>
        </c:manualLayout>
      </c:layout>
      <c:pieChart>
        <c:varyColors val="1"/>
        <c:ser>
          <c:idx val="0"/>
          <c:order val="0"/>
          <c:tx>
            <c:v>Number of projects</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7D-4A2A-82E7-05F09EC93B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7D-4A2A-82E7-05F09EC93B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7D-4A2A-82E7-05F09EC93B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7D-4A2A-82E7-05F09EC93B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Charts!$C$154:$C$157</c:f>
              <c:strCache>
                <c:ptCount val="4"/>
                <c:pt idx="0">
                  <c:v>UNEP</c:v>
                </c:pt>
                <c:pt idx="1">
                  <c:v>UNIDO</c:v>
                </c:pt>
                <c:pt idx="2">
                  <c:v>UNDP </c:v>
                </c:pt>
                <c:pt idx="3">
                  <c:v>   Joint</c:v>
                </c:pt>
              </c:strCache>
            </c:strRef>
          </c:cat>
          <c:val>
            <c:numRef>
              <c:f>Charts!$D$154:$D$157</c:f>
              <c:numCache>
                <c:formatCode>General</c:formatCode>
                <c:ptCount val="4"/>
                <c:pt idx="0">
                  <c:v>22</c:v>
                </c:pt>
                <c:pt idx="1">
                  <c:v>12</c:v>
                </c:pt>
                <c:pt idx="2">
                  <c:v>3</c:v>
                </c:pt>
                <c:pt idx="3">
                  <c:v>7</c:v>
                </c:pt>
              </c:numCache>
            </c:numRef>
          </c:val>
          <c:extLst>
            <c:ext xmlns:c16="http://schemas.microsoft.com/office/drawing/2014/chart" uri="{C3380CC4-5D6E-409C-BE32-E72D297353CC}">
              <c16:uniqueId val="{00000008-847D-4A2A-82E7-05F09EC93B5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Extension of </a:t>
            </a:r>
            <a:r>
              <a:rPr lang="en-GB"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GB" sz="900" b="1">
                <a:solidFill>
                  <a:sysClr val="windowText" lastClr="000000"/>
                </a:solidFill>
                <a:latin typeface="Times New Roman" panose="02020603050405020304" pitchFamily="18" charset="0"/>
                <a:cs typeface="Times New Roman" panose="02020603050405020304" pitchFamily="18" charset="0"/>
              </a:rPr>
              <a:t> by region</a:t>
            </a:r>
          </a:p>
        </c:rich>
      </c:tx>
      <c:layout>
        <c:manualLayout>
          <c:xMode val="edge"/>
          <c:yMode val="edge"/>
          <c:x val="0.20250594766058683"/>
          <c:y val="3.8155802861685212E-2"/>
        </c:manualLayout>
      </c:layout>
      <c:overlay val="0"/>
      <c:spPr>
        <a:noFill/>
        <a:ln>
          <a:noFill/>
        </a:ln>
        <a:effectLst/>
      </c:spPr>
    </c:title>
    <c:autoTitleDeleted val="0"/>
    <c:plotArea>
      <c:layout/>
      <c:barChart>
        <c:barDir val="col"/>
        <c:grouping val="stacked"/>
        <c:varyColors val="0"/>
        <c:ser>
          <c:idx val="0"/>
          <c:order val="0"/>
          <c:tx>
            <c:strRef>
              <c:f>Charts!$C$38</c:f>
              <c:strCache>
                <c:ptCount val="1"/>
                <c:pt idx="0">
                  <c:v>ASP</c:v>
                </c:pt>
              </c:strCache>
            </c:strRef>
          </c:tx>
          <c:spPr>
            <a:solidFill>
              <a:schemeClr val="accent1"/>
            </a:solidFill>
            <a:ln>
              <a:noFill/>
            </a:ln>
            <a:effectLst/>
          </c:spPr>
          <c:invertIfNegative val="0"/>
          <c:cat>
            <c:strRef>
              <c:f>Charts!$D$37:$G$37</c:f>
              <c:strCache>
                <c:ptCount val="4"/>
                <c:pt idx="0">
                  <c:v>0 months</c:v>
                </c:pt>
                <c:pt idx="1">
                  <c:v>12 months</c:v>
                </c:pt>
                <c:pt idx="2">
                  <c:v>24 months</c:v>
                </c:pt>
                <c:pt idx="3">
                  <c:v>30 months</c:v>
                </c:pt>
              </c:strCache>
            </c:strRef>
          </c:cat>
          <c:val>
            <c:numRef>
              <c:f>Charts!$D$38:$G$38</c:f>
              <c:numCache>
                <c:formatCode>0.00%</c:formatCode>
                <c:ptCount val="4"/>
                <c:pt idx="0">
                  <c:v>0.28599999999999998</c:v>
                </c:pt>
                <c:pt idx="1">
                  <c:v>0.154</c:v>
                </c:pt>
                <c:pt idx="2">
                  <c:v>0.2</c:v>
                </c:pt>
                <c:pt idx="3">
                  <c:v>0.28599999999999998</c:v>
                </c:pt>
              </c:numCache>
            </c:numRef>
          </c:val>
          <c:extLst>
            <c:ext xmlns:c16="http://schemas.microsoft.com/office/drawing/2014/chart" uri="{C3380CC4-5D6E-409C-BE32-E72D297353CC}">
              <c16:uniqueId val="{00000000-D79B-4D6A-B927-B36221E76753}"/>
            </c:ext>
          </c:extLst>
        </c:ser>
        <c:ser>
          <c:idx val="1"/>
          <c:order val="1"/>
          <c:tx>
            <c:strRef>
              <c:f>Charts!$C$39</c:f>
              <c:strCache>
                <c:ptCount val="1"/>
                <c:pt idx="0">
                  <c:v>ECA</c:v>
                </c:pt>
              </c:strCache>
            </c:strRef>
          </c:tx>
          <c:spPr>
            <a:solidFill>
              <a:schemeClr val="accent2"/>
            </a:solidFill>
            <a:ln>
              <a:noFill/>
            </a:ln>
            <a:effectLst/>
          </c:spPr>
          <c:invertIfNegative val="0"/>
          <c:cat>
            <c:strRef>
              <c:f>Charts!$D$37:$G$37</c:f>
              <c:strCache>
                <c:ptCount val="4"/>
                <c:pt idx="0">
                  <c:v>0 months</c:v>
                </c:pt>
                <c:pt idx="1">
                  <c:v>12 months</c:v>
                </c:pt>
                <c:pt idx="2">
                  <c:v>24 months</c:v>
                </c:pt>
                <c:pt idx="3">
                  <c:v>30 months</c:v>
                </c:pt>
              </c:strCache>
            </c:strRef>
          </c:cat>
          <c:val>
            <c:numRef>
              <c:f>Charts!$D$39:$G$39</c:f>
              <c:numCache>
                <c:formatCode>0.00%</c:formatCode>
                <c:ptCount val="4"/>
                <c:pt idx="0">
                  <c:v>0.14299999999999999</c:v>
                </c:pt>
                <c:pt idx="1">
                  <c:v>0.154</c:v>
                </c:pt>
                <c:pt idx="2">
                  <c:v>0</c:v>
                </c:pt>
                <c:pt idx="3">
                  <c:v>7.0999999999999994E-2</c:v>
                </c:pt>
              </c:numCache>
            </c:numRef>
          </c:val>
          <c:extLst>
            <c:ext xmlns:c16="http://schemas.microsoft.com/office/drawing/2014/chart" uri="{C3380CC4-5D6E-409C-BE32-E72D297353CC}">
              <c16:uniqueId val="{00000001-D79B-4D6A-B927-B36221E76753}"/>
            </c:ext>
          </c:extLst>
        </c:ser>
        <c:ser>
          <c:idx val="2"/>
          <c:order val="2"/>
          <c:tx>
            <c:strRef>
              <c:f>Charts!$C$40</c:f>
              <c:strCache>
                <c:ptCount val="1"/>
                <c:pt idx="0">
                  <c:v>LAC</c:v>
                </c:pt>
              </c:strCache>
            </c:strRef>
          </c:tx>
          <c:spPr>
            <a:solidFill>
              <a:schemeClr val="accent3"/>
            </a:solidFill>
            <a:ln>
              <a:noFill/>
            </a:ln>
            <a:effectLst/>
          </c:spPr>
          <c:invertIfNegative val="0"/>
          <c:cat>
            <c:strRef>
              <c:f>Charts!$D$37:$G$37</c:f>
              <c:strCache>
                <c:ptCount val="4"/>
                <c:pt idx="0">
                  <c:v>0 months</c:v>
                </c:pt>
                <c:pt idx="1">
                  <c:v>12 months</c:v>
                </c:pt>
                <c:pt idx="2">
                  <c:v>24 months</c:v>
                </c:pt>
                <c:pt idx="3">
                  <c:v>30 months</c:v>
                </c:pt>
              </c:strCache>
            </c:strRef>
          </c:cat>
          <c:val>
            <c:numRef>
              <c:f>Charts!$D$40:$G$40</c:f>
              <c:numCache>
                <c:formatCode>0.00%</c:formatCode>
                <c:ptCount val="4"/>
                <c:pt idx="0">
                  <c:v>0.42899999999999999</c:v>
                </c:pt>
                <c:pt idx="1">
                  <c:v>0.154</c:v>
                </c:pt>
                <c:pt idx="2">
                  <c:v>0.2</c:v>
                </c:pt>
                <c:pt idx="3">
                  <c:v>0.28599999999999998</c:v>
                </c:pt>
              </c:numCache>
            </c:numRef>
          </c:val>
          <c:extLst>
            <c:ext xmlns:c16="http://schemas.microsoft.com/office/drawing/2014/chart" uri="{C3380CC4-5D6E-409C-BE32-E72D297353CC}">
              <c16:uniqueId val="{00000002-D79B-4D6A-B927-B36221E76753}"/>
            </c:ext>
          </c:extLst>
        </c:ser>
        <c:ser>
          <c:idx val="3"/>
          <c:order val="3"/>
          <c:tx>
            <c:strRef>
              <c:f>Charts!$C$41</c:f>
              <c:strCache>
                <c:ptCount val="1"/>
                <c:pt idx="0">
                  <c:v>Africa</c:v>
                </c:pt>
              </c:strCache>
            </c:strRef>
          </c:tx>
          <c:spPr>
            <a:solidFill>
              <a:schemeClr val="accent4"/>
            </a:solidFill>
            <a:ln>
              <a:noFill/>
            </a:ln>
            <a:effectLst/>
          </c:spPr>
          <c:invertIfNegative val="0"/>
          <c:cat>
            <c:strRef>
              <c:f>Charts!$D$37:$G$37</c:f>
              <c:strCache>
                <c:ptCount val="4"/>
                <c:pt idx="0">
                  <c:v>0 months</c:v>
                </c:pt>
                <c:pt idx="1">
                  <c:v>12 months</c:v>
                </c:pt>
                <c:pt idx="2">
                  <c:v>24 months</c:v>
                </c:pt>
                <c:pt idx="3">
                  <c:v>30 months</c:v>
                </c:pt>
              </c:strCache>
            </c:strRef>
          </c:cat>
          <c:val>
            <c:numRef>
              <c:f>Charts!$D$41:$G$41</c:f>
              <c:numCache>
                <c:formatCode>0.00%</c:formatCode>
                <c:ptCount val="4"/>
                <c:pt idx="0">
                  <c:v>0.14299999999999999</c:v>
                </c:pt>
                <c:pt idx="1">
                  <c:v>0.53800000000000003</c:v>
                </c:pt>
                <c:pt idx="2">
                  <c:v>0.3</c:v>
                </c:pt>
                <c:pt idx="3">
                  <c:v>0.35699999999999998</c:v>
                </c:pt>
              </c:numCache>
            </c:numRef>
          </c:val>
          <c:extLst>
            <c:ext xmlns:c16="http://schemas.microsoft.com/office/drawing/2014/chart" uri="{C3380CC4-5D6E-409C-BE32-E72D297353CC}">
              <c16:uniqueId val="{00000003-D79B-4D6A-B927-B36221E76753}"/>
            </c:ext>
          </c:extLst>
        </c:ser>
        <c:ser>
          <c:idx val="4"/>
          <c:order val="4"/>
          <c:tx>
            <c:strRef>
              <c:f>Charts!$C$42</c:f>
              <c:strCache>
                <c:ptCount val="1"/>
                <c:pt idx="0">
                  <c:v>West Asia</c:v>
                </c:pt>
              </c:strCache>
            </c:strRef>
          </c:tx>
          <c:spPr>
            <a:solidFill>
              <a:schemeClr val="accent5"/>
            </a:solidFill>
            <a:ln>
              <a:noFill/>
            </a:ln>
            <a:effectLst/>
          </c:spPr>
          <c:invertIfNegative val="0"/>
          <c:cat>
            <c:strRef>
              <c:f>Charts!$D$37:$G$37</c:f>
              <c:strCache>
                <c:ptCount val="4"/>
                <c:pt idx="0">
                  <c:v>0 months</c:v>
                </c:pt>
                <c:pt idx="1">
                  <c:v>12 months</c:v>
                </c:pt>
                <c:pt idx="2">
                  <c:v>24 months</c:v>
                </c:pt>
                <c:pt idx="3">
                  <c:v>30 months</c:v>
                </c:pt>
              </c:strCache>
            </c:strRef>
          </c:cat>
          <c:val>
            <c:numRef>
              <c:f>Charts!$D$42:$G$42</c:f>
              <c:numCache>
                <c:formatCode>0.00%</c:formatCode>
                <c:ptCount val="4"/>
                <c:pt idx="0">
                  <c:v>0</c:v>
                </c:pt>
                <c:pt idx="1">
                  <c:v>0</c:v>
                </c:pt>
                <c:pt idx="2">
                  <c:v>0.3</c:v>
                </c:pt>
                <c:pt idx="3">
                  <c:v>0</c:v>
                </c:pt>
              </c:numCache>
            </c:numRef>
          </c:val>
          <c:extLst>
            <c:ext xmlns:c16="http://schemas.microsoft.com/office/drawing/2014/chart" uri="{C3380CC4-5D6E-409C-BE32-E72D297353CC}">
              <c16:uniqueId val="{00000004-D79B-4D6A-B927-B36221E76753}"/>
            </c:ext>
          </c:extLst>
        </c:ser>
        <c:dLbls>
          <c:showLegendKey val="0"/>
          <c:showVal val="0"/>
          <c:showCatName val="0"/>
          <c:showSerName val="0"/>
          <c:showPercent val="0"/>
          <c:showBubbleSize val="0"/>
        </c:dLbls>
        <c:gapWidth val="150"/>
        <c:overlap val="100"/>
        <c:axId val="132262528"/>
        <c:axId val="132272512"/>
      </c:barChart>
      <c:catAx>
        <c:axId val="13226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272512"/>
        <c:crossesAt val="0"/>
        <c:auto val="1"/>
        <c:lblAlgn val="ctr"/>
        <c:lblOffset val="100"/>
        <c:noMultiLvlLbl val="0"/>
      </c:catAx>
      <c:valAx>
        <c:axId val="13227251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262528"/>
        <c:crosses val="autoZero"/>
        <c:crossBetween val="between"/>
        <c:majorUnit val="0.2"/>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Extension</a:t>
            </a:r>
            <a:r>
              <a:rPr lang="en-US" sz="900" b="1" baseline="0">
                <a:solidFill>
                  <a:sysClr val="windowText" lastClr="000000"/>
                </a:solidFill>
                <a:latin typeface="Times New Roman" panose="02020603050405020304" pitchFamily="18" charset="0"/>
                <a:cs typeface="Times New Roman" panose="02020603050405020304" pitchFamily="18" charset="0"/>
              </a:rPr>
              <a:t> of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US" sz="900" b="1" baseline="0">
                <a:solidFill>
                  <a:sysClr val="windowText" lastClr="000000"/>
                </a:solidFill>
                <a:latin typeface="Times New Roman" panose="02020603050405020304" pitchFamily="18" charset="0"/>
                <a:cs typeface="Times New Roman" panose="02020603050405020304" pitchFamily="18" charset="0"/>
              </a:rPr>
              <a:t> by funding level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US $</a:t>
            </a:r>
            <a:r>
              <a:rPr lang="en-US" sz="900" b="1" baseline="0">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itle>
    <c:autoTitleDeleted val="0"/>
    <c:plotArea>
      <c:layout/>
      <c:barChart>
        <c:barDir val="col"/>
        <c:grouping val="percentStacked"/>
        <c:varyColors val="0"/>
        <c:ser>
          <c:idx val="0"/>
          <c:order val="0"/>
          <c:tx>
            <c:v>50,000</c:v>
          </c:tx>
          <c:spPr>
            <a:solidFill>
              <a:schemeClr val="accent1"/>
            </a:solidFill>
            <a:ln>
              <a:noFill/>
            </a:ln>
            <a:effectLst/>
          </c:spPr>
          <c:invertIfNegative val="0"/>
          <c:cat>
            <c:strRef>
              <c:f>Charts!$D$52:$G$52</c:f>
              <c:strCache>
                <c:ptCount val="4"/>
                <c:pt idx="0">
                  <c:v>0 months</c:v>
                </c:pt>
                <c:pt idx="1">
                  <c:v>12 months</c:v>
                </c:pt>
                <c:pt idx="2">
                  <c:v>24 months</c:v>
                </c:pt>
                <c:pt idx="3">
                  <c:v>30 months</c:v>
                </c:pt>
              </c:strCache>
            </c:strRef>
          </c:cat>
          <c:val>
            <c:numRef>
              <c:f>Charts!$D$53:$G$53</c:f>
              <c:numCache>
                <c:formatCode>0.00%</c:formatCode>
                <c:ptCount val="4"/>
                <c:pt idx="0">
                  <c:v>0.42899999999999999</c:v>
                </c:pt>
                <c:pt idx="1">
                  <c:v>0.14299999999999999</c:v>
                </c:pt>
                <c:pt idx="2">
                  <c:v>0.28599999999999998</c:v>
                </c:pt>
                <c:pt idx="3">
                  <c:v>0.14299999999999999</c:v>
                </c:pt>
              </c:numCache>
            </c:numRef>
          </c:val>
          <c:extLst>
            <c:ext xmlns:c16="http://schemas.microsoft.com/office/drawing/2014/chart" uri="{C3380CC4-5D6E-409C-BE32-E72D297353CC}">
              <c16:uniqueId val="{00000000-8856-4195-A655-E86EE714D02E}"/>
            </c:ext>
          </c:extLst>
        </c:ser>
        <c:ser>
          <c:idx val="1"/>
          <c:order val="1"/>
          <c:tx>
            <c:v>95,000</c:v>
          </c:tx>
          <c:spPr>
            <a:solidFill>
              <a:schemeClr val="accent2"/>
            </a:solidFill>
            <a:ln>
              <a:noFill/>
            </a:ln>
            <a:effectLst/>
          </c:spPr>
          <c:invertIfNegative val="0"/>
          <c:cat>
            <c:strRef>
              <c:f>Charts!$D$52:$G$52</c:f>
              <c:strCache>
                <c:ptCount val="4"/>
                <c:pt idx="0">
                  <c:v>0 months</c:v>
                </c:pt>
                <c:pt idx="1">
                  <c:v>12 months</c:v>
                </c:pt>
                <c:pt idx="2">
                  <c:v>24 months</c:v>
                </c:pt>
                <c:pt idx="3">
                  <c:v>30 months</c:v>
                </c:pt>
              </c:strCache>
            </c:strRef>
          </c:cat>
          <c:val>
            <c:numRef>
              <c:f>Charts!$D$54:$G$54</c:f>
              <c:numCache>
                <c:formatCode>0.00%</c:formatCode>
                <c:ptCount val="4"/>
                <c:pt idx="0">
                  <c:v>0.111</c:v>
                </c:pt>
                <c:pt idx="1">
                  <c:v>0.33300000000000002</c:v>
                </c:pt>
                <c:pt idx="2">
                  <c:v>0.111</c:v>
                </c:pt>
                <c:pt idx="3">
                  <c:v>0.44400000000000001</c:v>
                </c:pt>
              </c:numCache>
            </c:numRef>
          </c:val>
          <c:extLst>
            <c:ext xmlns:c16="http://schemas.microsoft.com/office/drawing/2014/chart" uri="{C3380CC4-5D6E-409C-BE32-E72D297353CC}">
              <c16:uniqueId val="{00000001-8856-4195-A655-E86EE714D02E}"/>
            </c:ext>
          </c:extLst>
        </c:ser>
        <c:ser>
          <c:idx val="2"/>
          <c:order val="2"/>
          <c:tx>
            <c:v>150,000</c:v>
          </c:tx>
          <c:spPr>
            <a:solidFill>
              <a:schemeClr val="accent3"/>
            </a:solidFill>
            <a:ln>
              <a:noFill/>
            </a:ln>
            <a:effectLst/>
          </c:spPr>
          <c:invertIfNegative val="0"/>
          <c:cat>
            <c:strRef>
              <c:f>Charts!$D$52:$G$52</c:f>
              <c:strCache>
                <c:ptCount val="4"/>
                <c:pt idx="0">
                  <c:v>0 months</c:v>
                </c:pt>
                <c:pt idx="1">
                  <c:v>12 months</c:v>
                </c:pt>
                <c:pt idx="2">
                  <c:v>24 months</c:v>
                </c:pt>
                <c:pt idx="3">
                  <c:v>30 months</c:v>
                </c:pt>
              </c:strCache>
            </c:strRef>
          </c:cat>
          <c:val>
            <c:numRef>
              <c:f>Charts!$D$55:$G$55</c:f>
              <c:numCache>
                <c:formatCode>0.00%</c:formatCode>
                <c:ptCount val="4"/>
                <c:pt idx="0">
                  <c:v>0.11799999999999999</c:v>
                </c:pt>
                <c:pt idx="1">
                  <c:v>0.29399999999999998</c:v>
                </c:pt>
                <c:pt idx="2">
                  <c:v>0.29399999999999998</c:v>
                </c:pt>
                <c:pt idx="3">
                  <c:v>0.29399999999999998</c:v>
                </c:pt>
              </c:numCache>
            </c:numRef>
          </c:val>
          <c:extLst>
            <c:ext xmlns:c16="http://schemas.microsoft.com/office/drawing/2014/chart" uri="{C3380CC4-5D6E-409C-BE32-E72D297353CC}">
              <c16:uniqueId val="{00000002-8856-4195-A655-E86EE714D02E}"/>
            </c:ext>
          </c:extLst>
        </c:ser>
        <c:ser>
          <c:idx val="3"/>
          <c:order val="3"/>
          <c:tx>
            <c:v>250,000</c:v>
          </c:tx>
          <c:spPr>
            <a:solidFill>
              <a:schemeClr val="accent4"/>
            </a:solidFill>
            <a:ln>
              <a:noFill/>
            </a:ln>
            <a:effectLst/>
          </c:spPr>
          <c:invertIfNegative val="0"/>
          <c:cat>
            <c:strRef>
              <c:f>Charts!$D$52:$G$52</c:f>
              <c:strCache>
                <c:ptCount val="4"/>
                <c:pt idx="0">
                  <c:v>0 months</c:v>
                </c:pt>
                <c:pt idx="1">
                  <c:v>12 months</c:v>
                </c:pt>
                <c:pt idx="2">
                  <c:v>24 months</c:v>
                </c:pt>
                <c:pt idx="3">
                  <c:v>30 months</c:v>
                </c:pt>
              </c:strCache>
            </c:strRef>
          </c:cat>
          <c:val>
            <c:numRef>
              <c:f>Charts!$D$56:$G$56</c:f>
              <c:numCache>
                <c:formatCode>0.00%</c:formatCode>
                <c:ptCount val="4"/>
                <c:pt idx="0">
                  <c:v>0.182</c:v>
                </c:pt>
                <c:pt idx="1">
                  <c:v>9.0999999999999998E-2</c:v>
                </c:pt>
                <c:pt idx="2">
                  <c:v>0.36399999999999999</c:v>
                </c:pt>
                <c:pt idx="3">
                  <c:v>0.36399999999999999</c:v>
                </c:pt>
              </c:numCache>
            </c:numRef>
          </c:val>
          <c:extLst>
            <c:ext xmlns:c16="http://schemas.microsoft.com/office/drawing/2014/chart" uri="{C3380CC4-5D6E-409C-BE32-E72D297353CC}">
              <c16:uniqueId val="{00000003-8856-4195-A655-E86EE714D02E}"/>
            </c:ext>
          </c:extLst>
        </c:ser>
        <c:dLbls>
          <c:showLegendKey val="0"/>
          <c:showVal val="0"/>
          <c:showCatName val="0"/>
          <c:showSerName val="0"/>
          <c:showPercent val="0"/>
          <c:showBubbleSize val="0"/>
        </c:dLbls>
        <c:gapWidth val="180"/>
        <c:overlap val="100"/>
        <c:axId val="132305664"/>
        <c:axId val="132307200"/>
      </c:barChart>
      <c:catAx>
        <c:axId val="13230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307200"/>
        <c:crosses val="autoZero"/>
        <c:auto val="1"/>
        <c:lblAlgn val="ctr"/>
        <c:lblOffset val="100"/>
        <c:noMultiLvlLbl val="0"/>
      </c:catAx>
      <c:valAx>
        <c:axId val="132307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30566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e</a:t>
            </a:r>
            <a:r>
              <a:rPr lang="en-US" sz="1000" b="1">
                <a:solidFill>
                  <a:sysClr val="windowText" lastClr="000000"/>
                </a:solidFill>
                <a:latin typeface="Times New Roman" panose="02020603050405020304" pitchFamily="18" charset="0"/>
                <a:cs typeface="Times New Roman" panose="02020603050405020304" pitchFamily="18" charset="0"/>
              </a:rPr>
              <a:t>xtension</a:t>
            </a:r>
            <a:endParaRPr lang="en-US" sz="10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Charts!$C$66:$C$70</c:f>
              <c:strCache>
                <c:ptCount val="5"/>
                <c:pt idx="0">
                  <c:v>ASP</c:v>
                </c:pt>
                <c:pt idx="1">
                  <c:v>ECA</c:v>
                </c:pt>
                <c:pt idx="2">
                  <c:v>LAC</c:v>
                </c:pt>
                <c:pt idx="3">
                  <c:v>Africa</c:v>
                </c:pt>
                <c:pt idx="4">
                  <c:v>West Asia</c:v>
                </c:pt>
              </c:strCache>
            </c:strRef>
          </c:cat>
          <c:val>
            <c:numRef>
              <c:f>Charts!$D$66:$D$70</c:f>
              <c:numCache>
                <c:formatCode>General</c:formatCode>
                <c:ptCount val="5"/>
                <c:pt idx="0">
                  <c:v>19.2</c:v>
                </c:pt>
                <c:pt idx="1">
                  <c:v>13.5</c:v>
                </c:pt>
                <c:pt idx="2">
                  <c:v>16.399999999999999</c:v>
                </c:pt>
                <c:pt idx="3">
                  <c:v>19.100000000000001</c:v>
                </c:pt>
                <c:pt idx="4">
                  <c:v>24</c:v>
                </c:pt>
              </c:numCache>
            </c:numRef>
          </c:val>
          <c:extLst>
            <c:ext xmlns:c16="http://schemas.microsoft.com/office/drawing/2014/chart" uri="{C3380CC4-5D6E-409C-BE32-E72D297353CC}">
              <c16:uniqueId val="{00000000-57EB-4A15-B6DB-75D816D51D7C}"/>
            </c:ext>
          </c:extLst>
        </c:ser>
        <c:dLbls>
          <c:showLegendKey val="0"/>
          <c:showVal val="0"/>
          <c:showCatName val="0"/>
          <c:showSerName val="0"/>
          <c:showPercent val="0"/>
          <c:showBubbleSize val="0"/>
        </c:dLbls>
        <c:gapWidth val="33"/>
        <c:overlap val="-30"/>
        <c:axId val="135732224"/>
        <c:axId val="135742208"/>
      </c:barChart>
      <c:catAx>
        <c:axId val="13573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42208"/>
        <c:crosses val="autoZero"/>
        <c:auto val="1"/>
        <c:lblAlgn val="ctr"/>
        <c:lblOffset val="100"/>
        <c:noMultiLvlLbl val="0"/>
      </c:catAx>
      <c:valAx>
        <c:axId val="135742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322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Charts!$C$79:$C$83</c:f>
              <c:strCache>
                <c:ptCount val="5"/>
                <c:pt idx="0">
                  <c:v>ASP</c:v>
                </c:pt>
                <c:pt idx="1">
                  <c:v>ECA</c:v>
                </c:pt>
                <c:pt idx="2">
                  <c:v>LAC</c:v>
                </c:pt>
                <c:pt idx="3">
                  <c:v>Africa</c:v>
                </c:pt>
                <c:pt idx="4">
                  <c:v>West Asia</c:v>
                </c:pt>
              </c:strCache>
            </c:strRef>
          </c:cat>
          <c:val>
            <c:numRef>
              <c:f>Charts!$D$79:$D$83</c:f>
              <c:numCache>
                <c:formatCode>General</c:formatCode>
                <c:ptCount val="5"/>
                <c:pt idx="0">
                  <c:v>39</c:v>
                </c:pt>
                <c:pt idx="1">
                  <c:v>26</c:v>
                </c:pt>
                <c:pt idx="2">
                  <c:v>35</c:v>
                </c:pt>
                <c:pt idx="3">
                  <c:v>37</c:v>
                </c:pt>
                <c:pt idx="4">
                  <c:v>40</c:v>
                </c:pt>
              </c:numCache>
            </c:numRef>
          </c:val>
          <c:extLst>
            <c:ext xmlns:c16="http://schemas.microsoft.com/office/drawing/2014/chart" uri="{C3380CC4-5D6E-409C-BE32-E72D297353CC}">
              <c16:uniqueId val="{00000000-9857-4105-BA69-CE71E6C2ED63}"/>
            </c:ext>
          </c:extLst>
        </c:ser>
        <c:dLbls>
          <c:showLegendKey val="0"/>
          <c:showVal val="0"/>
          <c:showCatName val="0"/>
          <c:showSerName val="0"/>
          <c:showPercent val="0"/>
          <c:showBubbleSize val="0"/>
        </c:dLbls>
        <c:gapWidth val="33"/>
        <c:overlap val="-30"/>
        <c:axId val="135775744"/>
        <c:axId val="135777280"/>
      </c:barChart>
      <c:catAx>
        <c:axId val="135775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77280"/>
        <c:crosses val="autoZero"/>
        <c:auto val="1"/>
        <c:lblAlgn val="ctr"/>
        <c:lblOffset val="100"/>
        <c:noMultiLvlLbl val="0"/>
      </c:catAx>
      <c:valAx>
        <c:axId val="135777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75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 extension</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Charts!$C$93:$C$96</c:f>
              <c:strCache>
                <c:ptCount val="4"/>
                <c:pt idx="0">
                  <c:v>UNDP</c:v>
                </c:pt>
                <c:pt idx="1">
                  <c:v>UNEP</c:v>
                </c:pt>
                <c:pt idx="2">
                  <c:v>UNIDO</c:v>
                </c:pt>
                <c:pt idx="3">
                  <c:v>Joint</c:v>
                </c:pt>
              </c:strCache>
            </c:strRef>
          </c:cat>
          <c:val>
            <c:numRef>
              <c:f>Charts!$D$93:$D$96</c:f>
              <c:numCache>
                <c:formatCode>General</c:formatCode>
                <c:ptCount val="4"/>
                <c:pt idx="0">
                  <c:v>4</c:v>
                </c:pt>
                <c:pt idx="1">
                  <c:v>23.2</c:v>
                </c:pt>
                <c:pt idx="2">
                  <c:v>13.6</c:v>
                </c:pt>
                <c:pt idx="3">
                  <c:v>16.5</c:v>
                </c:pt>
              </c:numCache>
            </c:numRef>
          </c:val>
          <c:extLst>
            <c:ext xmlns:c16="http://schemas.microsoft.com/office/drawing/2014/chart" uri="{C3380CC4-5D6E-409C-BE32-E72D297353CC}">
              <c16:uniqueId val="{00000000-40B7-4547-B9DA-802A7F2706ED}"/>
            </c:ext>
          </c:extLst>
        </c:ser>
        <c:dLbls>
          <c:showLegendKey val="0"/>
          <c:showVal val="0"/>
          <c:showCatName val="0"/>
          <c:showSerName val="0"/>
          <c:showPercent val="0"/>
          <c:showBubbleSize val="0"/>
        </c:dLbls>
        <c:gapWidth val="33"/>
        <c:overlap val="-30"/>
        <c:axId val="152395776"/>
        <c:axId val="152397312"/>
      </c:barChart>
      <c:catAx>
        <c:axId val="15239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97312"/>
        <c:crosses val="autoZero"/>
        <c:auto val="1"/>
        <c:lblAlgn val="ctr"/>
        <c:lblOffset val="100"/>
        <c:noMultiLvlLbl val="0"/>
      </c:catAx>
      <c:valAx>
        <c:axId val="152397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r>
                  <a:rPr lang="en-GB" b="1">
                    <a:latin typeface="Times New Roman" panose="02020603050405020304" pitchFamily="18" charset="0"/>
                    <a:cs typeface="Times New Roman" panose="02020603050405020304" pitchFamily="18" charset="0"/>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95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Charts!$C$103:$C$106</c:f>
              <c:strCache>
                <c:ptCount val="4"/>
                <c:pt idx="0">
                  <c:v>UNDP</c:v>
                </c:pt>
                <c:pt idx="1">
                  <c:v>UNEP</c:v>
                </c:pt>
                <c:pt idx="2">
                  <c:v>UNIDO</c:v>
                </c:pt>
                <c:pt idx="3">
                  <c:v>Joint</c:v>
                </c:pt>
              </c:strCache>
            </c:strRef>
          </c:cat>
          <c:val>
            <c:numRef>
              <c:f>Charts!$D$103:$D$106</c:f>
              <c:numCache>
                <c:formatCode>General</c:formatCode>
                <c:ptCount val="4"/>
                <c:pt idx="0">
                  <c:v>31</c:v>
                </c:pt>
                <c:pt idx="1">
                  <c:v>40.4</c:v>
                </c:pt>
                <c:pt idx="2">
                  <c:v>31</c:v>
                </c:pt>
                <c:pt idx="3">
                  <c:v>34.4</c:v>
                </c:pt>
              </c:numCache>
            </c:numRef>
          </c:val>
          <c:extLst>
            <c:ext xmlns:c16="http://schemas.microsoft.com/office/drawing/2014/chart" uri="{C3380CC4-5D6E-409C-BE32-E72D297353CC}">
              <c16:uniqueId val="{00000000-798C-4250-AF18-C6E77FAB3CBB}"/>
            </c:ext>
          </c:extLst>
        </c:ser>
        <c:dLbls>
          <c:showLegendKey val="0"/>
          <c:showVal val="0"/>
          <c:showCatName val="0"/>
          <c:showSerName val="0"/>
          <c:showPercent val="0"/>
          <c:showBubbleSize val="0"/>
        </c:dLbls>
        <c:gapWidth val="33"/>
        <c:overlap val="-30"/>
        <c:axId val="152414464"/>
        <c:axId val="152416256"/>
      </c:barChart>
      <c:catAx>
        <c:axId val="152414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16256"/>
        <c:crosses val="autoZero"/>
        <c:auto val="1"/>
        <c:lblAlgn val="ctr"/>
        <c:lblOffset val="100"/>
        <c:noMultiLvlLbl val="0"/>
      </c:catAx>
      <c:valAx>
        <c:axId val="152416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Duration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144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Average extension</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numRef>
              <c:f>Charts!$C$116:$C$119</c:f>
              <c:numCache>
                <c:formatCode>#,##0</c:formatCode>
                <c:ptCount val="4"/>
                <c:pt idx="0">
                  <c:v>50000</c:v>
                </c:pt>
                <c:pt idx="1">
                  <c:v>95000</c:v>
                </c:pt>
                <c:pt idx="2">
                  <c:v>150000</c:v>
                </c:pt>
                <c:pt idx="3">
                  <c:v>250000</c:v>
                </c:pt>
              </c:numCache>
            </c:numRef>
          </c:cat>
          <c:val>
            <c:numRef>
              <c:f>Charts!$D$116:$D$119</c:f>
              <c:numCache>
                <c:formatCode>General</c:formatCode>
                <c:ptCount val="4"/>
                <c:pt idx="0">
                  <c:v>12.9</c:v>
                </c:pt>
                <c:pt idx="1">
                  <c:v>18.7</c:v>
                </c:pt>
                <c:pt idx="2">
                  <c:v>19.399999999999999</c:v>
                </c:pt>
                <c:pt idx="3">
                  <c:v>19.600000000000001</c:v>
                </c:pt>
              </c:numCache>
            </c:numRef>
          </c:val>
          <c:extLst>
            <c:ext xmlns:c16="http://schemas.microsoft.com/office/drawing/2014/chart" uri="{C3380CC4-5D6E-409C-BE32-E72D297353CC}">
              <c16:uniqueId val="{00000000-F72A-4E46-96EC-BFEBB0042A04}"/>
            </c:ext>
          </c:extLst>
        </c:ser>
        <c:dLbls>
          <c:showLegendKey val="0"/>
          <c:showVal val="0"/>
          <c:showCatName val="0"/>
          <c:showSerName val="0"/>
          <c:showPercent val="0"/>
          <c:showBubbleSize val="0"/>
        </c:dLbls>
        <c:gapWidth val="33"/>
        <c:overlap val="-30"/>
        <c:axId val="157700864"/>
        <c:axId val="157702400"/>
      </c:barChart>
      <c:catAx>
        <c:axId val="15770086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02400"/>
        <c:crosses val="autoZero"/>
        <c:auto val="1"/>
        <c:lblAlgn val="ctr"/>
        <c:lblOffset val="100"/>
        <c:noMultiLvlLbl val="0"/>
      </c:catAx>
      <c:valAx>
        <c:axId val="157702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00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numRef>
              <c:f>Charts!$C$126:$C$129</c:f>
              <c:numCache>
                <c:formatCode>#,##0</c:formatCode>
                <c:ptCount val="4"/>
                <c:pt idx="0">
                  <c:v>50000</c:v>
                </c:pt>
                <c:pt idx="1">
                  <c:v>95000</c:v>
                </c:pt>
                <c:pt idx="2">
                  <c:v>150000</c:v>
                </c:pt>
                <c:pt idx="3">
                  <c:v>250000</c:v>
                </c:pt>
              </c:numCache>
            </c:numRef>
          </c:cat>
          <c:val>
            <c:numRef>
              <c:f>Charts!$D$126:$D$129</c:f>
              <c:numCache>
                <c:formatCode>General</c:formatCode>
                <c:ptCount val="4"/>
                <c:pt idx="0">
                  <c:v>32.9</c:v>
                </c:pt>
                <c:pt idx="1">
                  <c:v>39.1</c:v>
                </c:pt>
                <c:pt idx="2">
                  <c:v>36.6</c:v>
                </c:pt>
                <c:pt idx="3">
                  <c:v>35.799999999999997</c:v>
                </c:pt>
              </c:numCache>
            </c:numRef>
          </c:val>
          <c:extLst>
            <c:ext xmlns:c16="http://schemas.microsoft.com/office/drawing/2014/chart" uri="{C3380CC4-5D6E-409C-BE32-E72D297353CC}">
              <c16:uniqueId val="{00000000-051C-44FA-BDE9-E07D1341E8EE}"/>
            </c:ext>
          </c:extLst>
        </c:ser>
        <c:dLbls>
          <c:showLegendKey val="0"/>
          <c:showVal val="0"/>
          <c:showCatName val="0"/>
          <c:showSerName val="0"/>
          <c:showPercent val="0"/>
          <c:showBubbleSize val="0"/>
        </c:dLbls>
        <c:gapWidth val="33"/>
        <c:overlap val="-30"/>
        <c:axId val="157724032"/>
        <c:axId val="157742208"/>
      </c:barChart>
      <c:catAx>
        <c:axId val="15772403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42208"/>
        <c:crosses val="autoZero"/>
        <c:auto val="1"/>
        <c:lblAlgn val="ctr"/>
        <c:lblOffset val="100"/>
        <c:noMultiLvlLbl val="0"/>
      </c:catAx>
      <c:valAx>
        <c:axId val="15774220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724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a:solidFill>
                  <a:sysClr val="windowText" lastClr="000000"/>
                </a:solidFill>
                <a:latin typeface="Times New Roman" panose="02020603050405020304" pitchFamily="18" charset="0"/>
                <a:cs typeface="Times New Roman" panose="02020603050405020304" pitchFamily="18" charset="0"/>
              </a:rPr>
              <a:t>Regional</a:t>
            </a:r>
            <a:r>
              <a:rPr lang="en-GB" sz="1000" b="1" baseline="0">
                <a:solidFill>
                  <a:sysClr val="windowText" lastClr="000000"/>
                </a:solidFill>
                <a:latin typeface="Times New Roman" panose="02020603050405020304" pitchFamily="18" charset="0"/>
                <a:cs typeface="Times New Roman" panose="02020603050405020304" pitchFamily="18" charset="0"/>
              </a:rPr>
              <a:t> distribution of EA portofolio</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1E-476C-A9A9-E04776E964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1E-476C-A9A9-E04776E964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1E-476C-A9A9-E04776E964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1E-476C-A9A9-E04776E964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1E-476C-A9A9-E04776E964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Charts!$M$152:$M$156</c:f>
              <c:strCache>
                <c:ptCount val="5"/>
                <c:pt idx="0">
                  <c:v>ASP</c:v>
                </c:pt>
                <c:pt idx="1">
                  <c:v>ECA</c:v>
                </c:pt>
                <c:pt idx="2">
                  <c:v>LAC</c:v>
                </c:pt>
                <c:pt idx="3">
                  <c:v>Africa</c:v>
                </c:pt>
                <c:pt idx="4">
                  <c:v>WA</c:v>
                </c:pt>
              </c:strCache>
            </c:strRef>
          </c:cat>
          <c:val>
            <c:numRef>
              <c:f>Charts!$N$152:$N$156</c:f>
              <c:numCache>
                <c:formatCode>0</c:formatCode>
                <c:ptCount val="5"/>
                <c:pt idx="0">
                  <c:v>32</c:v>
                </c:pt>
                <c:pt idx="1">
                  <c:v>11</c:v>
                </c:pt>
                <c:pt idx="2">
                  <c:v>33</c:v>
                </c:pt>
                <c:pt idx="3">
                  <c:v>53</c:v>
                </c:pt>
                <c:pt idx="4">
                  <c:v>9</c:v>
                </c:pt>
              </c:numCache>
            </c:numRef>
          </c:val>
          <c:extLst>
            <c:ext xmlns:c16="http://schemas.microsoft.com/office/drawing/2014/chart" uri="{C3380CC4-5D6E-409C-BE32-E72D297353CC}">
              <c16:uniqueId val="{0000000A-701E-476C-A9A9-E04776E964F4}"/>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6666666666666666E-2"/>
          <c:y val="0.24938393117526972"/>
          <c:w val="0.17390923009623796"/>
          <c:h val="0.50625546806649169"/>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i="0" u="none" strike="noStrike" baseline="0">
                <a:solidFill>
                  <a:sysClr val="windowText" lastClr="000000"/>
                </a:solidFill>
                <a:effectLst/>
                <a:latin typeface="Times New Roman" panose="02020603050405020304" pitchFamily="18" charset="0"/>
                <a:cs typeface="Times New Roman" panose="02020603050405020304" pitchFamily="18" charset="0"/>
              </a:rPr>
              <a:t>Regional distribution of EA final reports</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FE-4ACD-B190-D9F343FFB30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FE-4ACD-B190-D9F343FFB30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FE-4ACD-B190-D9F343FFB30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FE-4ACD-B190-D9F343FFB30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FE-4ACD-B190-D9F343FFB305}"/>
              </c:ext>
            </c:extLst>
          </c:dPt>
          <c:dLbls>
            <c:dLbl>
              <c:idx val="0"/>
              <c:layout>
                <c:manualLayout>
                  <c:x val="-7.2450896762904643E-2"/>
                  <c:y val="0.1267895158938466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0FE-4ACD-B190-D9F343FFB305}"/>
                </c:ext>
              </c:extLst>
            </c:dLbl>
            <c:dLbl>
              <c:idx val="1"/>
              <c:layout>
                <c:manualLayout>
                  <c:x val="-9.111701662292214E-2"/>
                  <c:y val="-7.352325750947798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FE-4ACD-B190-D9F343FFB305}"/>
                </c:ext>
              </c:extLst>
            </c:dLbl>
            <c:dLbl>
              <c:idx val="2"/>
              <c:layout>
                <c:manualLayout>
                  <c:x val="-2.9929461942257218E-2"/>
                  <c:y val="-0.1756816856226305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FE-4ACD-B190-D9F343FFB305}"/>
                </c:ext>
              </c:extLst>
            </c:dLbl>
            <c:dLbl>
              <c:idx val="3"/>
              <c:layout>
                <c:manualLayout>
                  <c:x val="0.11744597550306211"/>
                  <c:y val="-2.0709390492855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FE-4ACD-B190-D9F343FFB305}"/>
                </c:ext>
              </c:extLst>
            </c:dLbl>
            <c:dLbl>
              <c:idx val="4"/>
              <c:layout>
                <c:manualLayout>
                  <c:x val="3.1268591426071739E-2"/>
                  <c:y val="0.1189001895596383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FE-4ACD-B190-D9F343FFB3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Charts!$M$165:$M$169</c:f>
              <c:strCache>
                <c:ptCount val="5"/>
                <c:pt idx="0">
                  <c:v>ASP</c:v>
                </c:pt>
                <c:pt idx="1">
                  <c:v>ECA</c:v>
                </c:pt>
                <c:pt idx="2">
                  <c:v>LAC</c:v>
                </c:pt>
                <c:pt idx="3">
                  <c:v>AFR</c:v>
                </c:pt>
                <c:pt idx="4">
                  <c:v>WA</c:v>
                </c:pt>
              </c:strCache>
            </c:strRef>
          </c:cat>
          <c:val>
            <c:numRef>
              <c:f>Charts!$N$165:$N$169</c:f>
              <c:numCache>
                <c:formatCode>General</c:formatCode>
                <c:ptCount val="5"/>
                <c:pt idx="0">
                  <c:v>23</c:v>
                </c:pt>
                <c:pt idx="1">
                  <c:v>10</c:v>
                </c:pt>
                <c:pt idx="2">
                  <c:v>16</c:v>
                </c:pt>
                <c:pt idx="3">
                  <c:v>32</c:v>
                </c:pt>
                <c:pt idx="4">
                  <c:v>7</c:v>
                </c:pt>
              </c:numCache>
            </c:numRef>
          </c:val>
          <c:extLst>
            <c:ext xmlns:c16="http://schemas.microsoft.com/office/drawing/2014/chart" uri="{C3380CC4-5D6E-409C-BE32-E72D297353CC}">
              <c16:uniqueId val="{0000000A-00FE-4ACD-B190-D9F343FFB305}"/>
            </c:ext>
          </c:extLst>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A5BF802425994FA64B8753A2FE4D69" ma:contentTypeVersion="5" ma:contentTypeDescription="Create a new document." ma:contentTypeScope="" ma:versionID="71fbe4babbaabe5967f15d722d969f6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0CC6A9-DB1A-43DB-8F5B-50F0BFD6CD9A}"/>
</file>

<file path=customXml/itemProps2.xml><?xml version="1.0" encoding="utf-8"?>
<ds:datastoreItem xmlns:ds="http://schemas.openxmlformats.org/officeDocument/2006/customXml" ds:itemID="{BDA3AD7A-6C0C-4BD3-AFF7-C8498695539D}"/>
</file>

<file path=customXml/itemProps3.xml><?xml version="1.0" encoding="utf-8"?>
<ds:datastoreItem xmlns:ds="http://schemas.openxmlformats.org/officeDocument/2006/customXml" ds:itemID="{A7597A06-5F07-454B-AB8F-587FEC75E403}"/>
</file>

<file path=customXml/itemProps4.xml><?xml version="1.0" encoding="utf-8"?>
<ds:datastoreItem xmlns:ds="http://schemas.openxmlformats.org/officeDocument/2006/customXml" ds:itemID="{F415CC8D-E517-41A1-A400-007FC6CF9FFD}"/>
</file>

<file path=docProps/app.xml><?xml version="1.0" encoding="utf-8"?>
<Properties xmlns="http://schemas.openxmlformats.org/officeDocument/2006/extended-properties" xmlns:vt="http://schemas.openxmlformats.org/officeDocument/2006/docPropsVTypes">
  <Template>Normal</Template>
  <TotalTime>3</TotalTime>
  <Pages>66</Pages>
  <Words>19900</Words>
  <Characters>113434</Characters>
  <Application>Microsoft Office Word</Application>
  <DocSecurity>0</DocSecurity>
  <Lines>945</Lines>
  <Paragraphs>266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دراسة نظرية لتقييم الأنشطة التمكينية للخفض التدريجي للمواد الهيدروفلوروكربونية</vt:lpstr>
      <vt:lpstr>Desk study for the evaluation of demonstration projects for low-global warming potential alternatives to HCFCs</vt:lpstr>
    </vt:vector>
  </TitlesOfParts>
  <Company>UNMFS</Company>
  <LinksUpToDate>false</LinksUpToDate>
  <CharactersWithSpaces>133068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لتقييم الأنشطة التمكينية للخفض التدريجي للمواد الهيدروفلوروكربونية                                                                                       .</dc:title>
  <dc:creator>SMEO</dc:creator>
  <cp:lastModifiedBy>HBE</cp:lastModifiedBy>
  <cp:revision>3</cp:revision>
  <cp:lastPrinted>2022-05-24T21:17:00Z</cp:lastPrinted>
  <dcterms:created xsi:type="dcterms:W3CDTF">2023-05-12T17:40:00Z</dcterms:created>
  <dcterms:modified xsi:type="dcterms:W3CDTF">2023-05-13T01:04:00Z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UNEP/OzL.Pro/ExCom/90/6</vt:lpwstr>
  </property>
  <property fmtid="{D5CDD505-2E9C-101B-9397-08002B2CF9AE}" pid="3" name="Revision date">
    <vt:lpwstr>27/4/2023</vt:lpwstr>
  </property>
  <property fmtid="{D5CDD505-2E9C-101B-9397-08002B2CF9AE}" pid="4" name="ContentTypeId">
    <vt:lpwstr>0x0101000AA5BF802425994FA64B8753A2FE4D69</vt:lpwstr>
  </property>
  <property fmtid="{D5CDD505-2E9C-101B-9397-08002B2CF9AE}" pid="5" name="MediaServiceImageTags">
    <vt:lpwstr/>
  </property>
  <property fmtid="{D5CDD505-2E9C-101B-9397-08002B2CF9AE}" pid="6" name="lcf76f155ced4ddcb4097134ff3c332f">
    <vt:lpwstr/>
  </property>
</Properties>
</file>