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2B0EE6" w14:paraId="31363AF8" w14:textId="77777777" w:rsidTr="000706DC">
        <w:trPr>
          <w:trHeight w:val="720"/>
        </w:trPr>
        <w:tc>
          <w:tcPr>
            <w:tcW w:w="6494" w:type="dxa"/>
            <w:gridSpan w:val="2"/>
            <w:tcBorders>
              <w:bottom w:val="single" w:sz="18" w:space="0" w:color="auto"/>
            </w:tcBorders>
            <w:vAlign w:val="center"/>
          </w:tcPr>
          <w:p w14:paraId="699291C7" w14:textId="77777777" w:rsidR="006A24A7" w:rsidRPr="002B0EE6" w:rsidRDefault="006A24A7" w:rsidP="00C503FA">
            <w:pPr>
              <w:rPr>
                <w:rFonts w:ascii="Univers" w:hAnsi="Univers"/>
                <w:b/>
                <w:sz w:val="28"/>
                <w:szCs w:val="28"/>
                <w:lang w:val="es-419"/>
              </w:rPr>
            </w:pPr>
            <w:r w:rsidRPr="002B0EE6">
              <w:rPr>
                <w:rFonts w:ascii="Univers" w:hAnsi="Univers"/>
                <w:b/>
                <w:sz w:val="28"/>
                <w:szCs w:val="28"/>
                <w:lang w:val="es-419"/>
              </w:rPr>
              <w:t>NACIONES</w:t>
            </w:r>
          </w:p>
          <w:p w14:paraId="36EF6532" w14:textId="77777777" w:rsidR="006A24A7" w:rsidRPr="002B0EE6" w:rsidRDefault="006A24A7" w:rsidP="00C503FA">
            <w:pPr>
              <w:rPr>
                <w:rFonts w:ascii="Univers" w:hAnsi="Univers"/>
                <w:b/>
                <w:sz w:val="28"/>
                <w:szCs w:val="28"/>
                <w:lang w:val="es-419"/>
              </w:rPr>
            </w:pPr>
            <w:r w:rsidRPr="002B0EE6">
              <w:rPr>
                <w:rFonts w:ascii="Univers" w:hAnsi="Univers"/>
                <w:b/>
                <w:sz w:val="28"/>
                <w:szCs w:val="28"/>
                <w:lang w:val="es-419"/>
              </w:rPr>
              <w:t>UNIDAS</w:t>
            </w:r>
          </w:p>
        </w:tc>
        <w:tc>
          <w:tcPr>
            <w:tcW w:w="3586" w:type="dxa"/>
            <w:tcBorders>
              <w:bottom w:val="single" w:sz="18" w:space="0" w:color="auto"/>
            </w:tcBorders>
          </w:tcPr>
          <w:p w14:paraId="190A0A34" w14:textId="77777777" w:rsidR="006A24A7" w:rsidRPr="002B0EE6" w:rsidRDefault="006A24A7" w:rsidP="00C503FA">
            <w:pPr>
              <w:jc w:val="right"/>
              <w:rPr>
                <w:rFonts w:ascii="Univers" w:hAnsi="Univers" w:cstheme="minorBidi"/>
                <w:sz w:val="52"/>
                <w:szCs w:val="52"/>
                <w:lang w:val="es-419"/>
              </w:rPr>
            </w:pPr>
            <w:r w:rsidRPr="002B0EE6">
              <w:rPr>
                <w:rFonts w:ascii="Univers" w:hAnsi="Univers" w:cstheme="minorBidi"/>
                <w:b/>
                <w:sz w:val="72"/>
                <w:lang w:val="es-419"/>
              </w:rPr>
              <w:t>EP</w:t>
            </w:r>
          </w:p>
        </w:tc>
      </w:tr>
      <w:tr w:rsidR="006A24A7" w:rsidRPr="002B0EE6" w14:paraId="4AE456EC"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880F9EA" w14:textId="77777777" w:rsidR="006A24A7" w:rsidRPr="002B0EE6" w:rsidRDefault="00B84CF6" w:rsidP="00C503FA">
            <w:pPr>
              <w:spacing w:before="120"/>
              <w:rPr>
                <w:lang w:val="es-419"/>
              </w:rPr>
            </w:pPr>
            <w:r w:rsidRPr="002B0EE6">
              <w:rPr>
                <w:noProof/>
                <w:lang w:val="es-419"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2B0EE6">
              <w:rPr>
                <w:noProof/>
                <w:lang w:val="es-419"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70033DD" w14:textId="77777777" w:rsidR="006A24A7" w:rsidRPr="002B0EE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3DD2856B" w14:textId="77777777" w:rsidR="006A24A7" w:rsidRPr="002B0EE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B0EE6">
              <w:rPr>
                <w:rFonts w:ascii="Univers" w:hAnsi="Univers"/>
                <w:b/>
                <w:sz w:val="32"/>
                <w:lang w:val="es-419"/>
              </w:rPr>
              <w:t>Programa de las</w:t>
            </w:r>
          </w:p>
          <w:p w14:paraId="5055356F" w14:textId="77777777" w:rsidR="006A24A7" w:rsidRPr="002B0EE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B0EE6">
              <w:rPr>
                <w:rFonts w:ascii="Univers" w:hAnsi="Univers"/>
                <w:b/>
                <w:sz w:val="32"/>
                <w:lang w:val="es-419"/>
              </w:rPr>
              <w:t>Naciones Unidas</w:t>
            </w:r>
          </w:p>
          <w:p w14:paraId="6FEFBBD0" w14:textId="77777777" w:rsidR="006A24A7" w:rsidRPr="002B0EE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B0EE6">
              <w:rPr>
                <w:rFonts w:ascii="Univers" w:hAnsi="Univers"/>
                <w:b/>
                <w:sz w:val="32"/>
                <w:lang w:val="es-419"/>
              </w:rPr>
              <w:t>para el Medio Ambiente</w:t>
            </w:r>
          </w:p>
          <w:p w14:paraId="5B050842" w14:textId="77777777" w:rsidR="006A24A7" w:rsidRPr="002B0EE6" w:rsidRDefault="006A24A7" w:rsidP="00C503FA">
            <w:pPr>
              <w:spacing w:before="720"/>
              <w:rPr>
                <w:lang w:val="es-419"/>
              </w:rPr>
            </w:pPr>
          </w:p>
        </w:tc>
        <w:tc>
          <w:tcPr>
            <w:tcW w:w="3586" w:type="dxa"/>
            <w:tcBorders>
              <w:top w:val="nil"/>
              <w:left w:val="nil"/>
              <w:bottom w:val="single" w:sz="36" w:space="0" w:color="auto"/>
              <w:right w:val="nil"/>
            </w:tcBorders>
          </w:tcPr>
          <w:p w14:paraId="6B1AA2D1" w14:textId="77777777" w:rsidR="006A24A7" w:rsidRPr="002B0EE6" w:rsidRDefault="006A24A7" w:rsidP="00C503FA">
            <w:pPr>
              <w:rPr>
                <w:lang w:val="es-419"/>
              </w:rPr>
            </w:pPr>
          </w:p>
          <w:p w14:paraId="77E519C5" w14:textId="77777777" w:rsidR="006A24A7" w:rsidRPr="002B0EE6" w:rsidRDefault="006A24A7" w:rsidP="00C503FA">
            <w:pPr>
              <w:rPr>
                <w:lang w:val="es-419"/>
              </w:rPr>
            </w:pPr>
            <w:r w:rsidRPr="002B0EE6">
              <w:rPr>
                <w:lang w:val="es-419"/>
              </w:rPr>
              <w:t>Distr.</w:t>
            </w:r>
          </w:p>
          <w:p w14:paraId="2B1A7F7F" w14:textId="77777777" w:rsidR="006A24A7" w:rsidRPr="002B0EE6" w:rsidRDefault="006A24A7" w:rsidP="00C503FA">
            <w:pPr>
              <w:rPr>
                <w:lang w:val="es-419"/>
              </w:rPr>
            </w:pPr>
            <w:r w:rsidRPr="002B0EE6">
              <w:rPr>
                <w:lang w:val="es-419"/>
              </w:rPr>
              <w:t>GENERAL</w:t>
            </w:r>
          </w:p>
          <w:p w14:paraId="3299F864" w14:textId="77777777" w:rsidR="006A24A7" w:rsidRPr="002B0EE6" w:rsidRDefault="006A24A7" w:rsidP="00C503FA">
            <w:pPr>
              <w:rPr>
                <w:lang w:val="es-419"/>
              </w:rPr>
            </w:pPr>
          </w:p>
          <w:p w14:paraId="57DAD238" w14:textId="59EE8609" w:rsidR="006A24A7" w:rsidRPr="00CF0B70" w:rsidRDefault="006A24A7" w:rsidP="00C503FA">
            <w:r w:rsidRPr="002B0EE6">
              <w:rPr>
                <w:lang w:val="es-419"/>
              </w:rPr>
              <w:fldChar w:fldCharType="begin"/>
            </w:r>
            <w:r w:rsidRPr="00CF0B70">
              <w:instrText xml:space="preserve"> DOCPROPERTY "Document number"  \* MERGEFORMAT </w:instrText>
            </w:r>
            <w:r w:rsidRPr="002B0EE6">
              <w:rPr>
                <w:lang w:val="es-419"/>
              </w:rPr>
              <w:fldChar w:fldCharType="separate"/>
            </w:r>
            <w:r w:rsidR="00CF0B70" w:rsidRPr="00CF0B70">
              <w:t>UNEP/OzL.Pro/ExCom/98/4/Add.1</w:t>
            </w:r>
            <w:r w:rsidRPr="002B0EE6">
              <w:rPr>
                <w:lang w:val="es-419"/>
              </w:rPr>
              <w:fldChar w:fldCharType="end"/>
            </w:r>
          </w:p>
          <w:p w14:paraId="00BF8989" w14:textId="73387522" w:rsidR="00B84CF6" w:rsidRPr="002B0EE6" w:rsidRDefault="00B84CF6" w:rsidP="00B84CF6">
            <w:pPr>
              <w:rPr>
                <w:lang w:val="es-419"/>
              </w:rPr>
            </w:pPr>
            <w:r w:rsidRPr="002B0EE6">
              <w:rPr>
                <w:lang w:val="es-419"/>
              </w:rPr>
              <w:fldChar w:fldCharType="begin"/>
            </w:r>
            <w:r w:rsidRPr="002B0EE6">
              <w:rPr>
                <w:lang w:val="es-419"/>
              </w:rPr>
              <w:instrText xml:space="preserve"> DOCPROPERTY "Revision date" \@ "d MMMM YYYY"  \* MERGEFORMAT </w:instrText>
            </w:r>
            <w:r w:rsidRPr="002B0EE6">
              <w:rPr>
                <w:lang w:val="es-419"/>
              </w:rPr>
              <w:fldChar w:fldCharType="separate"/>
            </w:r>
            <w:r w:rsidR="002B0EE6" w:rsidRPr="002B0EE6">
              <w:rPr>
                <w:lang w:val="es-419"/>
              </w:rPr>
              <w:t>9 de junio de 2026</w:t>
            </w:r>
            <w:r w:rsidRPr="002B0EE6">
              <w:rPr>
                <w:lang w:val="es-419"/>
              </w:rPr>
              <w:fldChar w:fldCharType="end"/>
            </w:r>
          </w:p>
          <w:p w14:paraId="4F0C026B" w14:textId="77777777" w:rsidR="00BF6D9E" w:rsidRPr="002B0EE6" w:rsidRDefault="00BF6D9E" w:rsidP="00C503FA">
            <w:pPr>
              <w:rPr>
                <w:caps/>
                <w:lang w:val="es-419"/>
              </w:rPr>
            </w:pPr>
          </w:p>
          <w:p w14:paraId="1AC59ED0" w14:textId="77777777" w:rsidR="006A24A7" w:rsidRPr="002B0EE6" w:rsidRDefault="006A24A7" w:rsidP="00C503FA">
            <w:pPr>
              <w:rPr>
                <w:lang w:val="es-419"/>
              </w:rPr>
            </w:pPr>
            <w:r w:rsidRPr="002B0EE6">
              <w:rPr>
                <w:lang w:val="es-419"/>
              </w:rPr>
              <w:t xml:space="preserve">ESPAÑOL </w:t>
            </w:r>
          </w:p>
          <w:p w14:paraId="2A6A4BA2" w14:textId="77777777" w:rsidR="006A24A7" w:rsidRPr="002B0EE6" w:rsidRDefault="006A24A7" w:rsidP="00C503FA">
            <w:pPr>
              <w:rPr>
                <w:lang w:val="es-419"/>
              </w:rPr>
            </w:pPr>
            <w:r w:rsidRPr="002B0EE6">
              <w:rPr>
                <w:lang w:val="es-419"/>
              </w:rPr>
              <w:t>ORIGINAL: INGLÉS</w:t>
            </w:r>
          </w:p>
        </w:tc>
      </w:tr>
    </w:tbl>
    <w:p w14:paraId="34E78A1B" w14:textId="77777777" w:rsidR="009E2B8C" w:rsidRPr="002B0EE6" w:rsidRDefault="006A24A7" w:rsidP="009E2B8C">
      <w:pPr>
        <w:jc w:val="left"/>
        <w:rPr>
          <w:lang w:val="es-419"/>
        </w:rPr>
      </w:pPr>
      <w:r w:rsidRPr="002B0EE6">
        <w:rPr>
          <w:lang w:val="es-419"/>
        </w:rPr>
        <w:t>COMITÉ EJECUTIVO DEL FONDO MULTILATERAL</w:t>
      </w:r>
      <w:r w:rsidRPr="002B0EE6">
        <w:rPr>
          <w:lang w:val="es-419"/>
        </w:rPr>
        <w:br/>
        <w:t xml:space="preserve"> PARA LA APLICACIÓN DEL</w:t>
      </w:r>
      <w:r w:rsidRPr="002B0EE6">
        <w:rPr>
          <w:lang w:val="es-419"/>
        </w:rPr>
        <w:br/>
        <w:t xml:space="preserve"> PROTOCOLO DE MONTREAL</w:t>
      </w:r>
      <w:r w:rsidRPr="002B0EE6">
        <w:rPr>
          <w:lang w:val="es-419"/>
        </w:rPr>
        <w:br/>
      </w:r>
      <w:r w:rsidR="009609D8" w:rsidRPr="002B0EE6">
        <w:rPr>
          <w:lang w:val="es-419"/>
        </w:rPr>
        <w:t>Nonagésima octava reunión</w:t>
      </w:r>
    </w:p>
    <w:p w14:paraId="31A9F6A4" w14:textId="77777777" w:rsidR="009609D8" w:rsidRPr="002B0EE6" w:rsidRDefault="009609D8" w:rsidP="009E2B8C">
      <w:pPr>
        <w:jc w:val="left"/>
        <w:rPr>
          <w:lang w:val="es-419"/>
        </w:rPr>
      </w:pPr>
      <w:r w:rsidRPr="002B0EE6">
        <w:rPr>
          <w:lang w:val="es-419"/>
        </w:rPr>
        <w:t>Montreal, 22</w:t>
      </w:r>
      <w:r w:rsidR="00DC6A12" w:rsidRPr="002B0EE6">
        <w:rPr>
          <w:lang w:val="es-419"/>
        </w:rPr>
        <w:t>-</w:t>
      </w:r>
      <w:r w:rsidRPr="002B0EE6">
        <w:rPr>
          <w:lang w:val="es-419"/>
        </w:rPr>
        <w:t>26 de junio de 2026</w:t>
      </w:r>
    </w:p>
    <w:p w14:paraId="6067BA55" w14:textId="2EBD0E40" w:rsidR="006A24A7" w:rsidRPr="002B0EE6" w:rsidRDefault="00A428F1" w:rsidP="008D5801">
      <w:pPr>
        <w:spacing w:after="240"/>
        <w:jc w:val="left"/>
        <w:rPr>
          <w:lang w:val="es-419"/>
        </w:rPr>
      </w:pPr>
      <w:r w:rsidRPr="002B0EE6">
        <w:rPr>
          <w:lang w:val="es-419"/>
        </w:rPr>
        <w:t>Punto</w:t>
      </w:r>
      <w:r w:rsidR="008D5801" w:rsidRPr="002B0EE6">
        <w:rPr>
          <w:lang w:val="es-419"/>
        </w:rPr>
        <w:t xml:space="preserve"> 4 b)</w:t>
      </w:r>
      <w:r w:rsidR="006A24A7" w:rsidRPr="002B0EE6">
        <w:rPr>
          <w:lang w:val="es-419"/>
        </w:rPr>
        <w:t xml:space="preserve"> del orden del día provisional</w:t>
      </w:r>
      <w:r w:rsidR="006A24A7" w:rsidRPr="002B0EE6">
        <w:rPr>
          <w:rStyle w:val="FootnoteReference"/>
          <w:lang w:val="es-419"/>
        </w:rPr>
        <w:footnoteReference w:id="1"/>
      </w:r>
    </w:p>
    <w:p w14:paraId="4CEC9B32" w14:textId="77777777" w:rsidR="008D5801" w:rsidRPr="002B0EE6" w:rsidRDefault="008D5801" w:rsidP="008D5801">
      <w:pPr>
        <w:spacing w:after="240"/>
        <w:jc w:val="center"/>
        <w:rPr>
          <w:b/>
          <w:bCs/>
          <w:lang w:val="es-419"/>
        </w:rPr>
      </w:pPr>
      <w:r w:rsidRPr="002B0EE6">
        <w:rPr>
          <w:b/>
          <w:bCs/>
          <w:lang w:val="es-419"/>
        </w:rPr>
        <w:t>Addendum</w:t>
      </w:r>
    </w:p>
    <w:p w14:paraId="2C0AB41E" w14:textId="77777777" w:rsidR="008D5801" w:rsidRPr="002B0EE6" w:rsidRDefault="008D5801" w:rsidP="008D5801">
      <w:pPr>
        <w:spacing w:after="240"/>
        <w:rPr>
          <w:lang w:val="es-419"/>
        </w:rPr>
      </w:pPr>
      <w:r w:rsidRPr="002B0EE6">
        <w:rPr>
          <w:lang w:val="es-419"/>
        </w:rPr>
        <w:tab/>
        <w:t xml:space="preserve">El presente addendum se publica para regular las transferencias de fondos del Banco Mundial al PNUD, en respuesta a la solicitud del Gobierno de Indonesia, recibida el 8 de junio de 2026, de cambiar el organismo de ejecución de la etapa I del plan de aplicación de la Enmienda de Kigali relativa a los HFC. El Banco Mundial aún no ha desembolsado ningún fondo aprobado para este proyecto. </w:t>
      </w:r>
    </w:p>
    <w:p w14:paraId="31ACAC67" w14:textId="77777777" w:rsidR="008D5801" w:rsidRPr="002B0EE6" w:rsidRDefault="008D5801" w:rsidP="008D5801">
      <w:pPr>
        <w:pStyle w:val="ListParagraph"/>
        <w:numPr>
          <w:ilvl w:val="0"/>
          <w:numId w:val="21"/>
        </w:numPr>
        <w:spacing w:after="240"/>
        <w:rPr>
          <w:lang w:val="es-419"/>
        </w:rPr>
      </w:pPr>
      <w:r w:rsidRPr="002B0EE6">
        <w:rPr>
          <w:b/>
          <w:lang w:val="es-419"/>
        </w:rPr>
        <w:t>Añadir</w:t>
      </w:r>
      <w:r w:rsidRPr="002B0EE6">
        <w:rPr>
          <w:lang w:val="es-419"/>
        </w:rPr>
        <w:t xml:space="preserve"> una sección sobre la transferencia de proyectos con el siguiente contenido:</w:t>
      </w:r>
    </w:p>
    <w:p w14:paraId="485ECC86" w14:textId="77777777" w:rsidR="008D5801" w:rsidRPr="002B0EE6" w:rsidRDefault="008D5801" w:rsidP="008D5801">
      <w:pPr>
        <w:pStyle w:val="ListParagraph"/>
        <w:rPr>
          <w:lang w:val="es-419"/>
        </w:rPr>
      </w:pPr>
    </w:p>
    <w:p w14:paraId="77D91A1A" w14:textId="77777777" w:rsidR="008D5801" w:rsidRPr="002B0EE6" w:rsidRDefault="008D5801" w:rsidP="008D5801">
      <w:pPr>
        <w:widowControl w:val="0"/>
        <w:tabs>
          <w:tab w:val="left" w:pos="2444"/>
        </w:tabs>
        <w:spacing w:after="240"/>
        <w:jc w:val="left"/>
        <w:outlineLvl w:val="0"/>
        <w:rPr>
          <w:b/>
          <w:sz w:val="24"/>
          <w:szCs w:val="24"/>
          <w:lang w:val="es-419"/>
        </w:rPr>
      </w:pPr>
      <w:r w:rsidRPr="002B0EE6">
        <w:rPr>
          <w:b/>
          <w:sz w:val="24"/>
          <w:szCs w:val="24"/>
          <w:lang w:val="es-419"/>
        </w:rPr>
        <w:t>Transferencia de proyectos</w:t>
      </w:r>
    </w:p>
    <w:p w14:paraId="5ECB4716" w14:textId="77777777" w:rsidR="008D5801" w:rsidRPr="002B0EE6" w:rsidRDefault="008D5801" w:rsidP="008D5801">
      <w:pPr>
        <w:pStyle w:val="Heading1"/>
        <w:numPr>
          <w:ilvl w:val="0"/>
          <w:numId w:val="0"/>
        </w:numPr>
        <w:tabs>
          <w:tab w:val="num" w:pos="0"/>
          <w:tab w:val="num" w:pos="360"/>
        </w:tabs>
        <w:rPr>
          <w:lang w:val="es-419"/>
        </w:rPr>
      </w:pPr>
      <w:r w:rsidRPr="002B0EE6">
        <w:rPr>
          <w:lang w:val="es-419"/>
        </w:rPr>
        <w:t>3  bis).</w:t>
      </w:r>
      <w:r w:rsidRPr="002B0EE6">
        <w:rPr>
          <w:lang w:val="es-419"/>
        </w:rPr>
        <w:tab/>
        <w:t>El Gobierno de Indonesia ha solicitado la transferencia de fondos para el plan de aplicación de la Enmienda de Kigali relativa a los HF (PAK) (etapa I, primer tramo) del Banco Mundial al PNUD, tal y como se muestra en el cuadro 3. El Comité Ejecutivo puede estimar oportuno aprobar la solicitud:</w:t>
      </w:r>
    </w:p>
    <w:p w14:paraId="377309B5" w14:textId="77777777" w:rsidR="008D5801" w:rsidRPr="002B0EE6" w:rsidRDefault="008D5801" w:rsidP="008D5801">
      <w:pPr>
        <w:keepNext/>
        <w:keepLines/>
        <w:tabs>
          <w:tab w:val="num" w:pos="709"/>
        </w:tabs>
        <w:spacing w:before="120"/>
        <w:rPr>
          <w:b/>
          <w:lang w:val="es-419"/>
        </w:rPr>
      </w:pPr>
      <w:r w:rsidRPr="002B0EE6">
        <w:rPr>
          <w:b/>
          <w:lang w:val="es-419"/>
        </w:rPr>
        <w:t>Cuadro 3. Saldos de proyectos de Indonesia que se van a transferir</w:t>
      </w:r>
    </w:p>
    <w:tbl>
      <w:tblPr>
        <w:tblpPr w:leftFromText="180" w:rightFromText="180" w:vertAnchor="text" w:horzAnchor="margin" w:tblpY="45"/>
        <w:tblW w:w="5001" w:type="pct"/>
        <w:tblLayout w:type="fixed"/>
        <w:tblLook w:val="04A0" w:firstRow="1" w:lastRow="0" w:firstColumn="1" w:lastColumn="0" w:noHBand="0" w:noVBand="1"/>
      </w:tblPr>
      <w:tblGrid>
        <w:gridCol w:w="2258"/>
        <w:gridCol w:w="1840"/>
        <w:gridCol w:w="859"/>
        <w:gridCol w:w="991"/>
        <w:gridCol w:w="851"/>
        <w:gridCol w:w="709"/>
        <w:gridCol w:w="993"/>
        <w:gridCol w:w="851"/>
      </w:tblGrid>
      <w:tr w:rsidR="008D5801" w:rsidRPr="002B0EE6" w14:paraId="46061B36" w14:textId="77777777" w:rsidTr="00E842FC">
        <w:trPr>
          <w:trHeight w:val="262"/>
          <w:tblHeader/>
        </w:trPr>
        <w:tc>
          <w:tcPr>
            <w:tcW w:w="1207" w:type="pct"/>
            <w:vMerge w:val="restart"/>
            <w:tcBorders>
              <w:top w:val="single" w:sz="4" w:space="0" w:color="auto"/>
              <w:left w:val="single" w:sz="4" w:space="0" w:color="auto"/>
              <w:bottom w:val="single" w:sz="4" w:space="0" w:color="auto"/>
              <w:right w:val="single" w:sz="4" w:space="0" w:color="auto"/>
            </w:tcBorders>
            <w:vAlign w:val="center"/>
            <w:hideMark/>
          </w:tcPr>
          <w:p w14:paraId="5348421D" w14:textId="77777777" w:rsidR="008D5801" w:rsidRPr="002B0EE6" w:rsidRDefault="008D5801" w:rsidP="00E842FC">
            <w:pPr>
              <w:keepNext/>
              <w:keepLines/>
              <w:jc w:val="center"/>
              <w:rPr>
                <w:rFonts w:asciiTheme="majorBidi" w:hAnsiTheme="majorBidi" w:cstheme="majorBidi"/>
                <w:b/>
                <w:bCs/>
                <w:color w:val="000000"/>
                <w:sz w:val="18"/>
                <w:szCs w:val="18"/>
                <w:lang w:val="es-419"/>
              </w:rPr>
            </w:pPr>
            <w:bookmarkStart w:id="0" w:name="_Hlk182847938"/>
            <w:r w:rsidRPr="002B0EE6">
              <w:rPr>
                <w:rFonts w:asciiTheme="majorBidi" w:hAnsiTheme="majorBidi"/>
                <w:b/>
                <w:bCs/>
                <w:color w:val="000000"/>
                <w:sz w:val="18"/>
                <w:szCs w:val="18"/>
                <w:lang w:val="es-419"/>
              </w:rPr>
              <w:t>Título del proyecto</w:t>
            </w:r>
          </w:p>
        </w:tc>
        <w:tc>
          <w:tcPr>
            <w:tcW w:w="984" w:type="pct"/>
            <w:vMerge w:val="restart"/>
            <w:tcBorders>
              <w:top w:val="single" w:sz="4" w:space="0" w:color="auto"/>
              <w:left w:val="single" w:sz="4" w:space="0" w:color="auto"/>
              <w:bottom w:val="single" w:sz="4" w:space="0" w:color="auto"/>
              <w:right w:val="single" w:sz="4" w:space="0" w:color="auto"/>
            </w:tcBorders>
            <w:noWrap/>
            <w:vAlign w:val="center"/>
            <w:hideMark/>
          </w:tcPr>
          <w:p w14:paraId="161D38D1" w14:textId="77777777" w:rsidR="008D5801" w:rsidRPr="002B0EE6" w:rsidRDefault="008D5801" w:rsidP="00E842FC">
            <w:pPr>
              <w:keepNext/>
              <w:keepLines/>
              <w:jc w:val="center"/>
              <w:rPr>
                <w:rFonts w:asciiTheme="majorBidi" w:hAnsiTheme="majorBidi" w:cstheme="majorBidi"/>
                <w:b/>
                <w:bCs/>
                <w:color w:val="000000"/>
                <w:sz w:val="18"/>
                <w:szCs w:val="18"/>
                <w:lang w:val="es-419"/>
              </w:rPr>
            </w:pPr>
            <w:r w:rsidRPr="002B0EE6">
              <w:rPr>
                <w:rFonts w:asciiTheme="majorBidi" w:hAnsiTheme="majorBidi"/>
                <w:b/>
                <w:bCs/>
                <w:color w:val="000000"/>
                <w:sz w:val="18"/>
                <w:szCs w:val="18"/>
                <w:lang w:val="es-419"/>
              </w:rPr>
              <w:t>N.° proyecto</w:t>
            </w:r>
          </w:p>
        </w:tc>
        <w:tc>
          <w:tcPr>
            <w:tcW w:w="1444" w:type="pct"/>
            <w:gridSpan w:val="3"/>
            <w:tcBorders>
              <w:top w:val="single" w:sz="4" w:space="0" w:color="auto"/>
              <w:left w:val="nil"/>
              <w:bottom w:val="single" w:sz="4" w:space="0" w:color="auto"/>
              <w:right w:val="single" w:sz="4" w:space="0" w:color="auto"/>
            </w:tcBorders>
            <w:noWrap/>
            <w:vAlign w:val="center"/>
            <w:hideMark/>
          </w:tcPr>
          <w:p w14:paraId="7A195B13" w14:textId="77777777" w:rsidR="008D5801" w:rsidRPr="002B0EE6" w:rsidRDefault="008D5801" w:rsidP="00E842FC">
            <w:pPr>
              <w:keepNext/>
              <w:keepLines/>
              <w:jc w:val="center"/>
              <w:rPr>
                <w:rFonts w:asciiTheme="majorBidi" w:hAnsiTheme="majorBidi" w:cstheme="majorBidi"/>
                <w:b/>
                <w:bCs/>
                <w:color w:val="000000"/>
                <w:sz w:val="18"/>
                <w:szCs w:val="18"/>
                <w:lang w:val="es-419"/>
              </w:rPr>
            </w:pPr>
            <w:r w:rsidRPr="002B0EE6">
              <w:rPr>
                <w:rFonts w:asciiTheme="majorBidi" w:hAnsiTheme="majorBidi"/>
                <w:b/>
                <w:bCs/>
                <w:color w:val="000000"/>
                <w:sz w:val="18"/>
                <w:szCs w:val="18"/>
                <w:lang w:val="es-419"/>
              </w:rPr>
              <w:t xml:space="preserve">Reintegración </w:t>
            </w:r>
          </w:p>
        </w:tc>
        <w:tc>
          <w:tcPr>
            <w:tcW w:w="1365" w:type="pct"/>
            <w:gridSpan w:val="3"/>
            <w:tcBorders>
              <w:top w:val="single" w:sz="4" w:space="0" w:color="auto"/>
              <w:left w:val="nil"/>
              <w:bottom w:val="single" w:sz="4" w:space="0" w:color="auto"/>
              <w:right w:val="single" w:sz="4" w:space="0" w:color="auto"/>
            </w:tcBorders>
            <w:noWrap/>
            <w:vAlign w:val="center"/>
            <w:hideMark/>
          </w:tcPr>
          <w:p w14:paraId="39C7EE1A" w14:textId="77777777" w:rsidR="008D5801" w:rsidRPr="002B0EE6" w:rsidRDefault="008D5801" w:rsidP="00E842FC">
            <w:pPr>
              <w:keepNext/>
              <w:keepLines/>
              <w:jc w:val="center"/>
              <w:rPr>
                <w:rFonts w:asciiTheme="majorBidi" w:hAnsiTheme="majorBidi" w:cstheme="majorBidi"/>
                <w:b/>
                <w:bCs/>
                <w:color w:val="000000"/>
                <w:sz w:val="18"/>
                <w:szCs w:val="18"/>
                <w:lang w:val="es-419"/>
              </w:rPr>
            </w:pPr>
            <w:r w:rsidRPr="002B0EE6">
              <w:rPr>
                <w:rFonts w:asciiTheme="majorBidi" w:hAnsiTheme="majorBidi"/>
                <w:b/>
                <w:bCs/>
                <w:color w:val="000000"/>
                <w:sz w:val="18"/>
                <w:szCs w:val="18"/>
                <w:lang w:val="es-419"/>
              </w:rPr>
              <w:t>Transferencia</w:t>
            </w:r>
          </w:p>
        </w:tc>
      </w:tr>
      <w:tr w:rsidR="008D5801" w:rsidRPr="002B0EE6" w14:paraId="041E5C0A" w14:textId="77777777" w:rsidTr="00E842FC">
        <w:trPr>
          <w:trHeight w:val="172"/>
          <w:tblHeader/>
        </w:trPr>
        <w:tc>
          <w:tcPr>
            <w:tcW w:w="1207" w:type="pct"/>
            <w:vMerge/>
            <w:tcBorders>
              <w:top w:val="single" w:sz="4" w:space="0" w:color="auto"/>
              <w:left w:val="single" w:sz="4" w:space="0" w:color="auto"/>
              <w:bottom w:val="single" w:sz="4" w:space="0" w:color="auto"/>
              <w:right w:val="single" w:sz="4" w:space="0" w:color="auto"/>
            </w:tcBorders>
            <w:vAlign w:val="center"/>
            <w:hideMark/>
          </w:tcPr>
          <w:p w14:paraId="734EB032" w14:textId="77777777" w:rsidR="008D5801" w:rsidRPr="002B0EE6" w:rsidRDefault="008D5801" w:rsidP="00E842FC">
            <w:pPr>
              <w:keepNext/>
              <w:keepLines/>
              <w:jc w:val="left"/>
              <w:rPr>
                <w:rFonts w:asciiTheme="majorBidi" w:hAnsiTheme="majorBidi" w:cstheme="majorBidi"/>
                <w:b/>
                <w:bCs/>
                <w:color w:val="000000"/>
                <w:sz w:val="18"/>
                <w:szCs w:val="18"/>
                <w:lang w:val="es-419"/>
              </w:rPr>
            </w:pPr>
          </w:p>
        </w:tc>
        <w:tc>
          <w:tcPr>
            <w:tcW w:w="984" w:type="pct"/>
            <w:vMerge/>
            <w:tcBorders>
              <w:top w:val="single" w:sz="4" w:space="0" w:color="auto"/>
              <w:left w:val="single" w:sz="4" w:space="0" w:color="auto"/>
              <w:bottom w:val="single" w:sz="4" w:space="0" w:color="auto"/>
              <w:right w:val="single" w:sz="4" w:space="0" w:color="auto"/>
            </w:tcBorders>
            <w:vAlign w:val="center"/>
            <w:hideMark/>
          </w:tcPr>
          <w:p w14:paraId="2CCA563E" w14:textId="77777777" w:rsidR="008D5801" w:rsidRPr="002B0EE6" w:rsidRDefault="008D5801" w:rsidP="00E842FC">
            <w:pPr>
              <w:keepNext/>
              <w:keepLines/>
              <w:jc w:val="left"/>
              <w:rPr>
                <w:rFonts w:asciiTheme="majorBidi" w:hAnsiTheme="majorBidi" w:cstheme="majorBidi"/>
                <w:b/>
                <w:bCs/>
                <w:color w:val="000000"/>
                <w:sz w:val="18"/>
                <w:szCs w:val="18"/>
                <w:lang w:val="es-419"/>
              </w:rPr>
            </w:pPr>
          </w:p>
        </w:tc>
        <w:tc>
          <w:tcPr>
            <w:tcW w:w="1444" w:type="pct"/>
            <w:gridSpan w:val="3"/>
            <w:tcBorders>
              <w:top w:val="single" w:sz="4" w:space="0" w:color="auto"/>
              <w:left w:val="nil"/>
              <w:bottom w:val="single" w:sz="4" w:space="0" w:color="auto"/>
              <w:right w:val="single" w:sz="4" w:space="0" w:color="auto"/>
            </w:tcBorders>
            <w:noWrap/>
            <w:vAlign w:val="center"/>
            <w:hideMark/>
          </w:tcPr>
          <w:p w14:paraId="695B4789" w14:textId="77777777" w:rsidR="008D5801" w:rsidRPr="002B0EE6" w:rsidRDefault="008D5801" w:rsidP="00E842FC">
            <w:pPr>
              <w:keepNext/>
              <w:keepLines/>
              <w:jc w:val="center"/>
              <w:rPr>
                <w:rFonts w:asciiTheme="majorBidi" w:hAnsiTheme="majorBidi" w:cstheme="majorBidi"/>
                <w:b/>
                <w:bCs/>
                <w:color w:val="000000"/>
                <w:sz w:val="18"/>
                <w:szCs w:val="18"/>
                <w:lang w:val="es-419"/>
              </w:rPr>
            </w:pPr>
            <w:r w:rsidRPr="002B0EE6">
              <w:rPr>
                <w:rFonts w:asciiTheme="majorBidi" w:hAnsiTheme="majorBidi"/>
                <w:b/>
                <w:bCs/>
                <w:color w:val="000000"/>
                <w:sz w:val="18"/>
                <w:szCs w:val="18"/>
                <w:lang w:val="es-419"/>
              </w:rPr>
              <w:t>al Fondo Multilateral</w:t>
            </w:r>
          </w:p>
        </w:tc>
        <w:tc>
          <w:tcPr>
            <w:tcW w:w="1365" w:type="pct"/>
            <w:gridSpan w:val="3"/>
            <w:tcBorders>
              <w:top w:val="single" w:sz="4" w:space="0" w:color="auto"/>
              <w:left w:val="nil"/>
              <w:bottom w:val="single" w:sz="4" w:space="0" w:color="auto"/>
              <w:right w:val="single" w:sz="4" w:space="0" w:color="auto"/>
            </w:tcBorders>
            <w:noWrap/>
            <w:vAlign w:val="center"/>
            <w:hideMark/>
          </w:tcPr>
          <w:p w14:paraId="6DD449C1" w14:textId="77777777" w:rsidR="008D5801" w:rsidRPr="002B0EE6" w:rsidRDefault="008D5801" w:rsidP="00E842FC">
            <w:pPr>
              <w:keepNext/>
              <w:keepLines/>
              <w:jc w:val="center"/>
              <w:rPr>
                <w:rFonts w:asciiTheme="majorBidi" w:hAnsiTheme="majorBidi" w:cstheme="majorBidi"/>
                <w:b/>
                <w:bCs/>
                <w:color w:val="000000"/>
                <w:sz w:val="18"/>
                <w:szCs w:val="18"/>
                <w:lang w:val="es-419"/>
              </w:rPr>
            </w:pPr>
            <w:r w:rsidRPr="002B0EE6">
              <w:rPr>
                <w:rFonts w:asciiTheme="majorBidi" w:hAnsiTheme="majorBidi"/>
                <w:b/>
                <w:bCs/>
                <w:color w:val="000000"/>
                <w:sz w:val="18"/>
                <w:szCs w:val="18"/>
                <w:lang w:val="es-419"/>
              </w:rPr>
              <w:t xml:space="preserve">al organismo </w:t>
            </w:r>
          </w:p>
        </w:tc>
      </w:tr>
      <w:tr w:rsidR="008D5801" w:rsidRPr="002B0EE6" w14:paraId="7907AFF3" w14:textId="77777777" w:rsidTr="00E842FC">
        <w:trPr>
          <w:trHeight w:val="217"/>
          <w:tblHeader/>
        </w:trPr>
        <w:tc>
          <w:tcPr>
            <w:tcW w:w="1207" w:type="pct"/>
            <w:vMerge/>
            <w:tcBorders>
              <w:top w:val="single" w:sz="4" w:space="0" w:color="auto"/>
              <w:left w:val="single" w:sz="4" w:space="0" w:color="auto"/>
              <w:bottom w:val="single" w:sz="4" w:space="0" w:color="auto"/>
              <w:right w:val="single" w:sz="4" w:space="0" w:color="auto"/>
            </w:tcBorders>
            <w:vAlign w:val="center"/>
            <w:hideMark/>
          </w:tcPr>
          <w:p w14:paraId="1BBDA6E7" w14:textId="77777777" w:rsidR="008D5801" w:rsidRPr="002B0EE6" w:rsidRDefault="008D5801" w:rsidP="00E842FC">
            <w:pPr>
              <w:keepNext/>
              <w:keepLines/>
              <w:jc w:val="left"/>
              <w:rPr>
                <w:rFonts w:asciiTheme="majorBidi" w:hAnsiTheme="majorBidi" w:cstheme="majorBidi"/>
                <w:b/>
                <w:bCs/>
                <w:color w:val="000000"/>
                <w:sz w:val="18"/>
                <w:szCs w:val="18"/>
                <w:lang w:val="es-419"/>
              </w:rPr>
            </w:pPr>
          </w:p>
        </w:tc>
        <w:tc>
          <w:tcPr>
            <w:tcW w:w="984" w:type="pct"/>
            <w:vMerge/>
            <w:tcBorders>
              <w:top w:val="single" w:sz="4" w:space="0" w:color="auto"/>
              <w:left w:val="single" w:sz="4" w:space="0" w:color="auto"/>
              <w:bottom w:val="single" w:sz="4" w:space="0" w:color="auto"/>
              <w:right w:val="single" w:sz="4" w:space="0" w:color="auto"/>
            </w:tcBorders>
            <w:vAlign w:val="center"/>
            <w:hideMark/>
          </w:tcPr>
          <w:p w14:paraId="55B8B965" w14:textId="77777777" w:rsidR="008D5801" w:rsidRPr="002B0EE6" w:rsidRDefault="008D5801" w:rsidP="00E842FC">
            <w:pPr>
              <w:keepNext/>
              <w:keepLines/>
              <w:jc w:val="left"/>
              <w:rPr>
                <w:rFonts w:asciiTheme="majorBidi" w:hAnsiTheme="majorBidi" w:cstheme="majorBidi"/>
                <w:b/>
                <w:bCs/>
                <w:color w:val="000000"/>
                <w:sz w:val="18"/>
                <w:szCs w:val="18"/>
                <w:lang w:val="es-419"/>
              </w:rPr>
            </w:pPr>
          </w:p>
        </w:tc>
        <w:tc>
          <w:tcPr>
            <w:tcW w:w="459" w:type="pct"/>
            <w:tcBorders>
              <w:top w:val="nil"/>
              <w:left w:val="nil"/>
              <w:bottom w:val="single" w:sz="4" w:space="0" w:color="auto"/>
              <w:right w:val="single" w:sz="4" w:space="0" w:color="auto"/>
            </w:tcBorders>
            <w:noWrap/>
            <w:vAlign w:val="center"/>
            <w:hideMark/>
          </w:tcPr>
          <w:p w14:paraId="2AAD2A7D" w14:textId="77777777" w:rsidR="008D5801" w:rsidRPr="002B0EE6" w:rsidRDefault="008D5801" w:rsidP="00E842FC">
            <w:pPr>
              <w:keepNext/>
              <w:keepLines/>
              <w:jc w:val="center"/>
              <w:rPr>
                <w:rFonts w:asciiTheme="majorBidi" w:hAnsiTheme="majorBidi" w:cstheme="majorBidi"/>
                <w:b/>
                <w:bCs/>
                <w:color w:val="000000"/>
                <w:sz w:val="18"/>
                <w:szCs w:val="18"/>
                <w:lang w:val="es-419"/>
              </w:rPr>
            </w:pPr>
            <w:r w:rsidRPr="002B0EE6">
              <w:rPr>
                <w:rFonts w:asciiTheme="majorBidi" w:hAnsiTheme="majorBidi"/>
                <w:b/>
                <w:bCs/>
                <w:color w:val="000000"/>
                <w:sz w:val="18"/>
                <w:szCs w:val="18"/>
                <w:lang w:val="es-419"/>
              </w:rPr>
              <w:t>Desde</w:t>
            </w:r>
          </w:p>
        </w:tc>
        <w:tc>
          <w:tcPr>
            <w:tcW w:w="530" w:type="pct"/>
            <w:tcBorders>
              <w:top w:val="nil"/>
              <w:left w:val="nil"/>
              <w:bottom w:val="single" w:sz="4" w:space="0" w:color="auto"/>
              <w:right w:val="single" w:sz="4" w:space="0" w:color="auto"/>
            </w:tcBorders>
            <w:noWrap/>
            <w:vAlign w:val="center"/>
            <w:hideMark/>
          </w:tcPr>
          <w:p w14:paraId="5043CC3C" w14:textId="77777777" w:rsidR="008D5801" w:rsidRPr="002B0EE6" w:rsidRDefault="008D5801" w:rsidP="00E842FC">
            <w:pPr>
              <w:keepNext/>
              <w:keepLines/>
              <w:jc w:val="center"/>
              <w:rPr>
                <w:rFonts w:asciiTheme="majorBidi" w:hAnsiTheme="majorBidi" w:cstheme="majorBidi"/>
                <w:b/>
                <w:bCs/>
                <w:color w:val="000000"/>
                <w:sz w:val="18"/>
                <w:szCs w:val="18"/>
                <w:lang w:val="es-419"/>
              </w:rPr>
            </w:pPr>
            <w:r w:rsidRPr="002B0EE6">
              <w:rPr>
                <w:rFonts w:asciiTheme="majorBidi" w:hAnsiTheme="majorBidi"/>
                <w:b/>
                <w:bCs/>
                <w:color w:val="000000"/>
                <w:sz w:val="18"/>
                <w:szCs w:val="18"/>
                <w:lang w:val="es-419"/>
              </w:rPr>
              <w:t xml:space="preserve">Saldo </w:t>
            </w:r>
          </w:p>
        </w:tc>
        <w:tc>
          <w:tcPr>
            <w:tcW w:w="455" w:type="pct"/>
            <w:tcBorders>
              <w:top w:val="nil"/>
              <w:left w:val="nil"/>
              <w:bottom w:val="single" w:sz="4" w:space="0" w:color="auto"/>
              <w:right w:val="single" w:sz="4" w:space="0" w:color="auto"/>
            </w:tcBorders>
            <w:noWrap/>
            <w:vAlign w:val="center"/>
            <w:hideMark/>
          </w:tcPr>
          <w:p w14:paraId="53FEF6EF" w14:textId="77777777" w:rsidR="008D5801" w:rsidRPr="002B0EE6" w:rsidRDefault="008D5801" w:rsidP="00E842FC">
            <w:pPr>
              <w:keepNext/>
              <w:keepLines/>
              <w:jc w:val="center"/>
              <w:rPr>
                <w:rFonts w:asciiTheme="majorBidi" w:hAnsiTheme="majorBidi" w:cstheme="majorBidi"/>
                <w:b/>
                <w:bCs/>
                <w:color w:val="000000"/>
                <w:sz w:val="18"/>
                <w:szCs w:val="18"/>
                <w:lang w:val="es-419"/>
              </w:rPr>
            </w:pPr>
            <w:r w:rsidRPr="002B0EE6">
              <w:rPr>
                <w:rFonts w:asciiTheme="majorBidi" w:hAnsiTheme="majorBidi"/>
                <w:b/>
                <w:bCs/>
                <w:color w:val="000000"/>
                <w:sz w:val="18"/>
                <w:szCs w:val="18"/>
                <w:lang w:val="es-419"/>
              </w:rPr>
              <w:t>APSC</w:t>
            </w:r>
          </w:p>
        </w:tc>
        <w:tc>
          <w:tcPr>
            <w:tcW w:w="379" w:type="pct"/>
            <w:tcBorders>
              <w:top w:val="nil"/>
              <w:left w:val="nil"/>
              <w:bottom w:val="single" w:sz="4" w:space="0" w:color="auto"/>
              <w:right w:val="single" w:sz="4" w:space="0" w:color="auto"/>
            </w:tcBorders>
            <w:noWrap/>
            <w:vAlign w:val="center"/>
            <w:hideMark/>
          </w:tcPr>
          <w:p w14:paraId="77540031" w14:textId="77777777" w:rsidR="008D5801" w:rsidRPr="002B0EE6" w:rsidRDefault="008D5801" w:rsidP="00E842FC">
            <w:pPr>
              <w:keepNext/>
              <w:keepLines/>
              <w:jc w:val="center"/>
              <w:rPr>
                <w:rFonts w:asciiTheme="majorBidi" w:hAnsiTheme="majorBidi" w:cstheme="majorBidi"/>
                <w:b/>
                <w:bCs/>
                <w:color w:val="000000"/>
                <w:sz w:val="18"/>
                <w:szCs w:val="18"/>
                <w:lang w:val="es-419"/>
              </w:rPr>
            </w:pPr>
            <w:r w:rsidRPr="002B0EE6">
              <w:rPr>
                <w:rFonts w:asciiTheme="majorBidi" w:hAnsiTheme="majorBidi"/>
                <w:b/>
                <w:bCs/>
                <w:color w:val="000000"/>
                <w:sz w:val="18"/>
                <w:szCs w:val="18"/>
                <w:lang w:val="es-419"/>
              </w:rPr>
              <w:t>A</w:t>
            </w:r>
          </w:p>
        </w:tc>
        <w:tc>
          <w:tcPr>
            <w:tcW w:w="531" w:type="pct"/>
            <w:tcBorders>
              <w:top w:val="nil"/>
              <w:left w:val="nil"/>
              <w:bottom w:val="single" w:sz="4" w:space="0" w:color="auto"/>
              <w:right w:val="single" w:sz="4" w:space="0" w:color="auto"/>
            </w:tcBorders>
            <w:noWrap/>
            <w:vAlign w:val="center"/>
            <w:hideMark/>
          </w:tcPr>
          <w:p w14:paraId="6C98620B" w14:textId="77777777" w:rsidR="008D5801" w:rsidRPr="002B0EE6" w:rsidRDefault="008D5801" w:rsidP="00E842FC">
            <w:pPr>
              <w:keepNext/>
              <w:keepLines/>
              <w:jc w:val="center"/>
              <w:rPr>
                <w:rFonts w:asciiTheme="majorBidi" w:hAnsiTheme="majorBidi" w:cstheme="majorBidi"/>
                <w:b/>
                <w:bCs/>
                <w:color w:val="000000"/>
                <w:sz w:val="18"/>
                <w:szCs w:val="18"/>
                <w:lang w:val="es-419"/>
              </w:rPr>
            </w:pPr>
            <w:r w:rsidRPr="002B0EE6">
              <w:rPr>
                <w:rFonts w:asciiTheme="majorBidi" w:hAnsiTheme="majorBidi"/>
                <w:b/>
                <w:bCs/>
                <w:color w:val="000000"/>
                <w:sz w:val="18"/>
                <w:szCs w:val="18"/>
                <w:lang w:val="es-419"/>
              </w:rPr>
              <w:t>Saldo</w:t>
            </w:r>
          </w:p>
        </w:tc>
        <w:tc>
          <w:tcPr>
            <w:tcW w:w="455" w:type="pct"/>
            <w:tcBorders>
              <w:top w:val="nil"/>
              <w:left w:val="nil"/>
              <w:bottom w:val="single" w:sz="4" w:space="0" w:color="auto"/>
              <w:right w:val="single" w:sz="4" w:space="0" w:color="auto"/>
            </w:tcBorders>
            <w:noWrap/>
            <w:vAlign w:val="center"/>
            <w:hideMark/>
          </w:tcPr>
          <w:p w14:paraId="2CF61EC8" w14:textId="77777777" w:rsidR="008D5801" w:rsidRPr="002B0EE6" w:rsidRDefault="008D5801" w:rsidP="00E842FC">
            <w:pPr>
              <w:keepNext/>
              <w:keepLines/>
              <w:jc w:val="center"/>
              <w:rPr>
                <w:rFonts w:asciiTheme="majorBidi" w:hAnsiTheme="majorBidi" w:cstheme="majorBidi"/>
                <w:b/>
                <w:bCs/>
                <w:color w:val="000000"/>
                <w:sz w:val="18"/>
                <w:szCs w:val="18"/>
                <w:lang w:val="es-419"/>
              </w:rPr>
            </w:pPr>
            <w:r w:rsidRPr="002B0EE6">
              <w:rPr>
                <w:rFonts w:asciiTheme="majorBidi" w:hAnsiTheme="majorBidi"/>
                <w:b/>
                <w:bCs/>
                <w:color w:val="000000"/>
                <w:sz w:val="18"/>
                <w:szCs w:val="18"/>
                <w:lang w:val="es-419"/>
              </w:rPr>
              <w:t>PSC</w:t>
            </w:r>
          </w:p>
        </w:tc>
      </w:tr>
      <w:tr w:rsidR="008D5801" w:rsidRPr="002B0EE6" w14:paraId="66894562" w14:textId="77777777" w:rsidTr="00E842FC">
        <w:trPr>
          <w:trHeight w:val="402"/>
        </w:trPr>
        <w:tc>
          <w:tcPr>
            <w:tcW w:w="1207" w:type="pct"/>
            <w:tcBorders>
              <w:top w:val="nil"/>
              <w:left w:val="single" w:sz="4" w:space="0" w:color="auto"/>
              <w:bottom w:val="single" w:sz="4" w:space="0" w:color="auto"/>
              <w:right w:val="single" w:sz="4" w:space="0" w:color="auto"/>
            </w:tcBorders>
            <w:noWrap/>
          </w:tcPr>
          <w:p w14:paraId="36F6008D" w14:textId="77777777" w:rsidR="008D5801" w:rsidRPr="002B0EE6" w:rsidRDefault="008D5801" w:rsidP="00E842FC">
            <w:pPr>
              <w:keepNext/>
              <w:keepLines/>
              <w:jc w:val="left"/>
              <w:rPr>
                <w:color w:val="000000"/>
                <w:sz w:val="18"/>
                <w:szCs w:val="18"/>
                <w:lang w:val="es-419"/>
              </w:rPr>
            </w:pPr>
            <w:r w:rsidRPr="002B0EE6">
              <w:rPr>
                <w:color w:val="000000"/>
                <w:sz w:val="18"/>
                <w:szCs w:val="18"/>
                <w:lang w:val="es-419"/>
              </w:rPr>
              <w:t>Plan de aplicación de la Enmienda de Kigali relativa a los HFC (etapa I, primer tramo) (fabricación de refrigeradores domésticos)</w:t>
            </w:r>
          </w:p>
        </w:tc>
        <w:tc>
          <w:tcPr>
            <w:tcW w:w="984" w:type="pct"/>
            <w:tcBorders>
              <w:top w:val="nil"/>
              <w:left w:val="nil"/>
              <w:bottom w:val="single" w:sz="4" w:space="0" w:color="auto"/>
              <w:right w:val="single" w:sz="4" w:space="0" w:color="auto"/>
            </w:tcBorders>
            <w:noWrap/>
          </w:tcPr>
          <w:p w14:paraId="1680040E" w14:textId="77777777" w:rsidR="008D5801" w:rsidRPr="002B0EE6" w:rsidRDefault="008D5801" w:rsidP="00E842FC">
            <w:pPr>
              <w:keepNext/>
              <w:keepLines/>
              <w:jc w:val="left"/>
              <w:rPr>
                <w:color w:val="000000"/>
                <w:sz w:val="18"/>
                <w:szCs w:val="18"/>
                <w:lang w:val="es-419"/>
              </w:rPr>
            </w:pPr>
            <w:r w:rsidRPr="002B0EE6">
              <w:rPr>
                <w:color w:val="000000"/>
                <w:sz w:val="18"/>
                <w:szCs w:val="18"/>
                <w:lang w:val="es-419"/>
              </w:rPr>
              <w:t>IDS/KIP/96/INV/227</w:t>
            </w:r>
          </w:p>
        </w:tc>
        <w:tc>
          <w:tcPr>
            <w:tcW w:w="459" w:type="pct"/>
            <w:tcBorders>
              <w:top w:val="nil"/>
              <w:left w:val="nil"/>
              <w:bottom w:val="single" w:sz="4" w:space="0" w:color="auto"/>
              <w:right w:val="single" w:sz="4" w:space="0" w:color="auto"/>
            </w:tcBorders>
            <w:noWrap/>
          </w:tcPr>
          <w:p w14:paraId="482856F7" w14:textId="77777777" w:rsidR="008D5801" w:rsidRPr="002B0EE6" w:rsidRDefault="008D5801" w:rsidP="00E842FC">
            <w:pPr>
              <w:keepNext/>
              <w:keepLines/>
              <w:jc w:val="center"/>
              <w:rPr>
                <w:color w:val="000000"/>
                <w:sz w:val="18"/>
                <w:szCs w:val="18"/>
                <w:lang w:val="es-419"/>
              </w:rPr>
            </w:pPr>
            <w:r w:rsidRPr="002B0EE6">
              <w:rPr>
                <w:color w:val="000000"/>
                <w:sz w:val="18"/>
                <w:szCs w:val="18"/>
                <w:lang w:val="es-419"/>
              </w:rPr>
              <w:t>Banco Mundial</w:t>
            </w:r>
          </w:p>
        </w:tc>
        <w:tc>
          <w:tcPr>
            <w:tcW w:w="530" w:type="pct"/>
            <w:tcBorders>
              <w:top w:val="nil"/>
              <w:left w:val="nil"/>
              <w:bottom w:val="single" w:sz="4" w:space="0" w:color="auto"/>
              <w:right w:val="single" w:sz="4" w:space="0" w:color="auto"/>
            </w:tcBorders>
            <w:noWrap/>
          </w:tcPr>
          <w:p w14:paraId="4E9D1F51"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1.089.609</w:t>
            </w:r>
          </w:p>
        </w:tc>
        <w:tc>
          <w:tcPr>
            <w:tcW w:w="455" w:type="pct"/>
            <w:tcBorders>
              <w:top w:val="nil"/>
              <w:left w:val="nil"/>
              <w:bottom w:val="single" w:sz="4" w:space="0" w:color="auto"/>
              <w:right w:val="single" w:sz="4" w:space="0" w:color="auto"/>
            </w:tcBorders>
            <w:noWrap/>
          </w:tcPr>
          <w:p w14:paraId="7CC73B3E"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76.273</w:t>
            </w:r>
          </w:p>
        </w:tc>
        <w:tc>
          <w:tcPr>
            <w:tcW w:w="379" w:type="pct"/>
            <w:tcBorders>
              <w:top w:val="nil"/>
              <w:left w:val="nil"/>
              <w:bottom w:val="single" w:sz="4" w:space="0" w:color="auto"/>
              <w:right w:val="single" w:sz="4" w:space="0" w:color="auto"/>
            </w:tcBorders>
            <w:noWrap/>
          </w:tcPr>
          <w:p w14:paraId="0238AB0B" w14:textId="77777777" w:rsidR="008D5801" w:rsidRPr="002B0EE6" w:rsidRDefault="008D5801" w:rsidP="00E842FC">
            <w:pPr>
              <w:keepNext/>
              <w:keepLines/>
              <w:rPr>
                <w:color w:val="000000"/>
                <w:sz w:val="18"/>
                <w:szCs w:val="18"/>
                <w:lang w:val="es-419"/>
              </w:rPr>
            </w:pPr>
            <w:r w:rsidRPr="002B0EE6">
              <w:rPr>
                <w:color w:val="000000"/>
                <w:sz w:val="18"/>
                <w:szCs w:val="18"/>
                <w:lang w:val="es-419"/>
              </w:rPr>
              <w:t>PNUD</w:t>
            </w:r>
          </w:p>
        </w:tc>
        <w:tc>
          <w:tcPr>
            <w:tcW w:w="531" w:type="pct"/>
            <w:tcBorders>
              <w:top w:val="nil"/>
              <w:left w:val="nil"/>
              <w:bottom w:val="single" w:sz="4" w:space="0" w:color="auto"/>
              <w:right w:val="single" w:sz="4" w:space="0" w:color="auto"/>
            </w:tcBorders>
            <w:noWrap/>
          </w:tcPr>
          <w:p w14:paraId="53067FAA"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1.089.609</w:t>
            </w:r>
          </w:p>
        </w:tc>
        <w:tc>
          <w:tcPr>
            <w:tcW w:w="455" w:type="pct"/>
            <w:tcBorders>
              <w:top w:val="nil"/>
              <w:left w:val="nil"/>
              <w:bottom w:val="single" w:sz="4" w:space="0" w:color="auto"/>
              <w:right w:val="single" w:sz="4" w:space="0" w:color="auto"/>
            </w:tcBorders>
            <w:noWrap/>
          </w:tcPr>
          <w:p w14:paraId="3B5C7F37"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76.273</w:t>
            </w:r>
          </w:p>
        </w:tc>
      </w:tr>
      <w:tr w:rsidR="008D5801" w:rsidRPr="002B0EE6" w14:paraId="60A25C3F" w14:textId="77777777" w:rsidTr="00E842FC">
        <w:trPr>
          <w:trHeight w:val="485"/>
        </w:trPr>
        <w:tc>
          <w:tcPr>
            <w:tcW w:w="1207" w:type="pct"/>
            <w:tcBorders>
              <w:top w:val="nil"/>
              <w:left w:val="single" w:sz="4" w:space="0" w:color="auto"/>
              <w:bottom w:val="single" w:sz="4" w:space="0" w:color="auto"/>
              <w:right w:val="single" w:sz="4" w:space="0" w:color="auto"/>
            </w:tcBorders>
            <w:noWrap/>
          </w:tcPr>
          <w:p w14:paraId="3B37A9BA" w14:textId="77777777" w:rsidR="008D5801" w:rsidRPr="002B0EE6" w:rsidRDefault="008D5801" w:rsidP="00E842FC">
            <w:pPr>
              <w:keepNext/>
              <w:keepLines/>
              <w:jc w:val="left"/>
              <w:rPr>
                <w:color w:val="000000"/>
                <w:sz w:val="18"/>
                <w:szCs w:val="18"/>
                <w:lang w:val="es-419"/>
              </w:rPr>
            </w:pPr>
            <w:r w:rsidRPr="002B0EE6">
              <w:rPr>
                <w:color w:val="000000"/>
                <w:sz w:val="18"/>
                <w:szCs w:val="18"/>
                <w:lang w:val="es-419"/>
              </w:rPr>
              <w:t>Plan de aplicación de la Enmienda de Kigali relativa a los HFC (etapa I, primer tramo)</w:t>
            </w:r>
          </w:p>
        </w:tc>
        <w:tc>
          <w:tcPr>
            <w:tcW w:w="984" w:type="pct"/>
            <w:tcBorders>
              <w:top w:val="nil"/>
              <w:left w:val="nil"/>
              <w:bottom w:val="single" w:sz="4" w:space="0" w:color="auto"/>
              <w:right w:val="single" w:sz="4" w:space="0" w:color="auto"/>
            </w:tcBorders>
            <w:noWrap/>
          </w:tcPr>
          <w:p w14:paraId="61771857" w14:textId="77777777" w:rsidR="008D5801" w:rsidRPr="002B0EE6" w:rsidRDefault="008D5801" w:rsidP="00E842FC">
            <w:pPr>
              <w:keepNext/>
              <w:keepLines/>
              <w:jc w:val="left"/>
              <w:rPr>
                <w:color w:val="000000"/>
                <w:sz w:val="18"/>
                <w:szCs w:val="18"/>
                <w:lang w:val="es-419"/>
              </w:rPr>
            </w:pPr>
            <w:r w:rsidRPr="002B0EE6">
              <w:rPr>
                <w:color w:val="000000"/>
                <w:sz w:val="18"/>
                <w:szCs w:val="18"/>
                <w:lang w:val="es-419"/>
              </w:rPr>
              <w:t>IDS/KIP/96/INV/228</w:t>
            </w:r>
          </w:p>
        </w:tc>
        <w:tc>
          <w:tcPr>
            <w:tcW w:w="459" w:type="pct"/>
            <w:tcBorders>
              <w:top w:val="nil"/>
              <w:left w:val="nil"/>
              <w:bottom w:val="single" w:sz="4" w:space="0" w:color="auto"/>
              <w:right w:val="single" w:sz="4" w:space="0" w:color="auto"/>
            </w:tcBorders>
            <w:noWrap/>
          </w:tcPr>
          <w:p w14:paraId="30ED9E4B" w14:textId="77777777" w:rsidR="008D5801" w:rsidRPr="002B0EE6" w:rsidRDefault="008D5801" w:rsidP="00E842FC">
            <w:pPr>
              <w:keepNext/>
              <w:keepLines/>
              <w:jc w:val="center"/>
              <w:rPr>
                <w:color w:val="000000"/>
                <w:sz w:val="18"/>
                <w:szCs w:val="18"/>
                <w:lang w:val="es-419"/>
              </w:rPr>
            </w:pPr>
            <w:r w:rsidRPr="002B0EE6">
              <w:rPr>
                <w:color w:val="000000"/>
                <w:sz w:val="18"/>
                <w:szCs w:val="18"/>
                <w:lang w:val="es-419"/>
              </w:rPr>
              <w:t>Banco Mundial</w:t>
            </w:r>
          </w:p>
        </w:tc>
        <w:tc>
          <w:tcPr>
            <w:tcW w:w="530" w:type="pct"/>
            <w:tcBorders>
              <w:top w:val="nil"/>
              <w:left w:val="nil"/>
              <w:bottom w:val="single" w:sz="4" w:space="0" w:color="auto"/>
              <w:right w:val="single" w:sz="4" w:space="0" w:color="auto"/>
            </w:tcBorders>
            <w:noWrap/>
          </w:tcPr>
          <w:p w14:paraId="26DE712C"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1.779.900</w:t>
            </w:r>
          </w:p>
        </w:tc>
        <w:tc>
          <w:tcPr>
            <w:tcW w:w="455" w:type="pct"/>
            <w:tcBorders>
              <w:top w:val="nil"/>
              <w:left w:val="nil"/>
              <w:bottom w:val="single" w:sz="4" w:space="0" w:color="auto"/>
              <w:right w:val="single" w:sz="4" w:space="0" w:color="auto"/>
            </w:tcBorders>
            <w:noWrap/>
          </w:tcPr>
          <w:p w14:paraId="3EA87B3A"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124.593</w:t>
            </w:r>
          </w:p>
        </w:tc>
        <w:tc>
          <w:tcPr>
            <w:tcW w:w="379" w:type="pct"/>
            <w:tcBorders>
              <w:top w:val="nil"/>
              <w:left w:val="nil"/>
              <w:bottom w:val="single" w:sz="4" w:space="0" w:color="auto"/>
              <w:right w:val="single" w:sz="4" w:space="0" w:color="auto"/>
            </w:tcBorders>
            <w:noWrap/>
          </w:tcPr>
          <w:p w14:paraId="608C3C88" w14:textId="77777777" w:rsidR="008D5801" w:rsidRPr="002B0EE6" w:rsidRDefault="008D5801" w:rsidP="00E842FC">
            <w:pPr>
              <w:keepNext/>
              <w:keepLines/>
              <w:rPr>
                <w:color w:val="000000"/>
                <w:sz w:val="18"/>
                <w:szCs w:val="18"/>
                <w:lang w:val="es-419"/>
              </w:rPr>
            </w:pPr>
            <w:r w:rsidRPr="002B0EE6">
              <w:rPr>
                <w:color w:val="000000"/>
                <w:sz w:val="18"/>
                <w:szCs w:val="18"/>
                <w:lang w:val="es-419"/>
              </w:rPr>
              <w:t>PNUD</w:t>
            </w:r>
          </w:p>
        </w:tc>
        <w:tc>
          <w:tcPr>
            <w:tcW w:w="531" w:type="pct"/>
            <w:tcBorders>
              <w:top w:val="nil"/>
              <w:left w:val="nil"/>
              <w:bottom w:val="single" w:sz="4" w:space="0" w:color="auto"/>
              <w:right w:val="single" w:sz="4" w:space="0" w:color="auto"/>
            </w:tcBorders>
            <w:noWrap/>
          </w:tcPr>
          <w:p w14:paraId="7EFB0CC9"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1.779.900</w:t>
            </w:r>
          </w:p>
        </w:tc>
        <w:tc>
          <w:tcPr>
            <w:tcW w:w="455" w:type="pct"/>
            <w:tcBorders>
              <w:top w:val="nil"/>
              <w:left w:val="nil"/>
              <w:bottom w:val="single" w:sz="4" w:space="0" w:color="auto"/>
              <w:right w:val="single" w:sz="4" w:space="0" w:color="auto"/>
            </w:tcBorders>
            <w:noWrap/>
          </w:tcPr>
          <w:p w14:paraId="002683FE"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124.593</w:t>
            </w:r>
          </w:p>
        </w:tc>
      </w:tr>
      <w:tr w:rsidR="008D5801" w:rsidRPr="002B0EE6" w14:paraId="12744F2C" w14:textId="77777777" w:rsidTr="00E842FC">
        <w:trPr>
          <w:trHeight w:val="617"/>
        </w:trPr>
        <w:tc>
          <w:tcPr>
            <w:tcW w:w="1207" w:type="pct"/>
            <w:tcBorders>
              <w:top w:val="nil"/>
              <w:left w:val="single" w:sz="4" w:space="0" w:color="auto"/>
              <w:bottom w:val="single" w:sz="4" w:space="0" w:color="auto"/>
              <w:right w:val="single" w:sz="4" w:space="0" w:color="auto"/>
            </w:tcBorders>
            <w:noWrap/>
          </w:tcPr>
          <w:p w14:paraId="4FB9C6D6" w14:textId="77777777" w:rsidR="008D5801" w:rsidRPr="002B0EE6" w:rsidRDefault="008D5801" w:rsidP="00E842FC">
            <w:pPr>
              <w:keepNext/>
              <w:keepLines/>
              <w:jc w:val="left"/>
              <w:rPr>
                <w:color w:val="000000"/>
                <w:sz w:val="18"/>
                <w:szCs w:val="18"/>
                <w:lang w:val="es-419"/>
              </w:rPr>
            </w:pPr>
            <w:r w:rsidRPr="002B0EE6">
              <w:rPr>
                <w:color w:val="000000"/>
                <w:sz w:val="18"/>
                <w:szCs w:val="18"/>
                <w:lang w:val="es-419"/>
              </w:rPr>
              <w:t>Plan de aplicación de la Enmienda de Kigali relativa a los HFC (etapa I, primer tramo) (OGP)</w:t>
            </w:r>
          </w:p>
        </w:tc>
        <w:tc>
          <w:tcPr>
            <w:tcW w:w="984" w:type="pct"/>
            <w:tcBorders>
              <w:top w:val="nil"/>
              <w:left w:val="nil"/>
              <w:bottom w:val="single" w:sz="4" w:space="0" w:color="auto"/>
              <w:right w:val="single" w:sz="4" w:space="0" w:color="auto"/>
            </w:tcBorders>
            <w:noWrap/>
          </w:tcPr>
          <w:p w14:paraId="250DE1D3" w14:textId="77777777" w:rsidR="008D5801" w:rsidRPr="002B0EE6" w:rsidRDefault="008D5801" w:rsidP="00E842FC">
            <w:pPr>
              <w:keepNext/>
              <w:keepLines/>
              <w:jc w:val="left"/>
              <w:rPr>
                <w:color w:val="000000"/>
                <w:sz w:val="18"/>
                <w:szCs w:val="18"/>
                <w:lang w:val="es-419"/>
              </w:rPr>
            </w:pPr>
            <w:r w:rsidRPr="002B0EE6">
              <w:rPr>
                <w:color w:val="000000"/>
                <w:sz w:val="18"/>
                <w:szCs w:val="18"/>
                <w:lang w:val="es-419"/>
              </w:rPr>
              <w:t>IDS/KIP/96/INV/229</w:t>
            </w:r>
          </w:p>
        </w:tc>
        <w:tc>
          <w:tcPr>
            <w:tcW w:w="459" w:type="pct"/>
            <w:tcBorders>
              <w:top w:val="nil"/>
              <w:left w:val="nil"/>
              <w:bottom w:val="single" w:sz="4" w:space="0" w:color="auto"/>
              <w:right w:val="single" w:sz="4" w:space="0" w:color="auto"/>
            </w:tcBorders>
            <w:noWrap/>
          </w:tcPr>
          <w:p w14:paraId="209D2C94" w14:textId="77777777" w:rsidR="008D5801" w:rsidRPr="002B0EE6" w:rsidRDefault="008D5801" w:rsidP="00E842FC">
            <w:pPr>
              <w:keepNext/>
              <w:keepLines/>
              <w:jc w:val="center"/>
              <w:rPr>
                <w:color w:val="000000"/>
                <w:sz w:val="18"/>
                <w:szCs w:val="18"/>
                <w:lang w:val="es-419"/>
              </w:rPr>
            </w:pPr>
            <w:r w:rsidRPr="002B0EE6">
              <w:rPr>
                <w:color w:val="000000"/>
                <w:sz w:val="18"/>
                <w:szCs w:val="18"/>
                <w:lang w:val="es-419"/>
              </w:rPr>
              <w:t>Banco Mundial</w:t>
            </w:r>
          </w:p>
        </w:tc>
        <w:tc>
          <w:tcPr>
            <w:tcW w:w="530" w:type="pct"/>
            <w:tcBorders>
              <w:top w:val="nil"/>
              <w:left w:val="nil"/>
              <w:bottom w:val="single" w:sz="4" w:space="0" w:color="auto"/>
              <w:right w:val="single" w:sz="4" w:space="0" w:color="auto"/>
            </w:tcBorders>
            <w:noWrap/>
          </w:tcPr>
          <w:p w14:paraId="48C3E3D6"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250.900</w:t>
            </w:r>
          </w:p>
        </w:tc>
        <w:tc>
          <w:tcPr>
            <w:tcW w:w="455" w:type="pct"/>
            <w:tcBorders>
              <w:top w:val="nil"/>
              <w:left w:val="nil"/>
              <w:bottom w:val="single" w:sz="4" w:space="0" w:color="auto"/>
              <w:right w:val="single" w:sz="4" w:space="0" w:color="auto"/>
            </w:tcBorders>
            <w:noWrap/>
          </w:tcPr>
          <w:p w14:paraId="1E0859D1"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17.563</w:t>
            </w:r>
          </w:p>
        </w:tc>
        <w:tc>
          <w:tcPr>
            <w:tcW w:w="379" w:type="pct"/>
            <w:tcBorders>
              <w:top w:val="nil"/>
              <w:left w:val="nil"/>
              <w:bottom w:val="single" w:sz="4" w:space="0" w:color="auto"/>
              <w:right w:val="single" w:sz="4" w:space="0" w:color="auto"/>
            </w:tcBorders>
            <w:noWrap/>
          </w:tcPr>
          <w:p w14:paraId="416A6EEF" w14:textId="77777777" w:rsidR="008D5801" w:rsidRPr="002B0EE6" w:rsidRDefault="008D5801" w:rsidP="00E842FC">
            <w:pPr>
              <w:keepNext/>
              <w:keepLines/>
              <w:rPr>
                <w:color w:val="000000"/>
                <w:sz w:val="18"/>
                <w:szCs w:val="18"/>
                <w:lang w:val="es-419"/>
              </w:rPr>
            </w:pPr>
            <w:r w:rsidRPr="002B0EE6">
              <w:rPr>
                <w:color w:val="000000"/>
                <w:sz w:val="18"/>
                <w:szCs w:val="18"/>
                <w:lang w:val="es-419"/>
              </w:rPr>
              <w:t>PNUD</w:t>
            </w:r>
          </w:p>
        </w:tc>
        <w:tc>
          <w:tcPr>
            <w:tcW w:w="531" w:type="pct"/>
            <w:tcBorders>
              <w:top w:val="nil"/>
              <w:left w:val="nil"/>
              <w:bottom w:val="single" w:sz="4" w:space="0" w:color="auto"/>
              <w:right w:val="single" w:sz="4" w:space="0" w:color="auto"/>
            </w:tcBorders>
            <w:noWrap/>
          </w:tcPr>
          <w:p w14:paraId="2B2E8FA8"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250.900</w:t>
            </w:r>
          </w:p>
        </w:tc>
        <w:tc>
          <w:tcPr>
            <w:tcW w:w="455" w:type="pct"/>
            <w:tcBorders>
              <w:top w:val="nil"/>
              <w:left w:val="nil"/>
              <w:bottom w:val="single" w:sz="4" w:space="0" w:color="auto"/>
              <w:right w:val="single" w:sz="4" w:space="0" w:color="auto"/>
            </w:tcBorders>
            <w:noWrap/>
          </w:tcPr>
          <w:p w14:paraId="3449E8CA" w14:textId="77777777" w:rsidR="008D5801" w:rsidRPr="002B0EE6" w:rsidRDefault="008D5801" w:rsidP="00E842FC">
            <w:pPr>
              <w:keepNext/>
              <w:keepLines/>
              <w:jc w:val="right"/>
              <w:rPr>
                <w:color w:val="000000"/>
                <w:sz w:val="18"/>
                <w:szCs w:val="18"/>
                <w:lang w:val="es-419"/>
              </w:rPr>
            </w:pPr>
            <w:r w:rsidRPr="002B0EE6">
              <w:rPr>
                <w:color w:val="000000"/>
                <w:sz w:val="18"/>
                <w:szCs w:val="18"/>
                <w:lang w:val="es-419"/>
              </w:rPr>
              <w:t>17.563</w:t>
            </w:r>
          </w:p>
        </w:tc>
      </w:tr>
      <w:tr w:rsidR="008D5801" w:rsidRPr="002B0EE6" w14:paraId="7DACA22A" w14:textId="77777777" w:rsidTr="00E842FC">
        <w:trPr>
          <w:trHeight w:val="232"/>
        </w:trPr>
        <w:tc>
          <w:tcPr>
            <w:tcW w:w="2191" w:type="pct"/>
            <w:gridSpan w:val="2"/>
            <w:tcBorders>
              <w:top w:val="nil"/>
              <w:left w:val="single" w:sz="4" w:space="0" w:color="auto"/>
              <w:bottom w:val="single" w:sz="4" w:space="0" w:color="auto"/>
              <w:right w:val="single" w:sz="4" w:space="0" w:color="auto"/>
            </w:tcBorders>
            <w:noWrap/>
          </w:tcPr>
          <w:p w14:paraId="130E10E5" w14:textId="77777777" w:rsidR="008D5801" w:rsidRPr="002B0EE6" w:rsidRDefault="008D5801" w:rsidP="00E842FC">
            <w:pPr>
              <w:keepNext/>
              <w:keepLines/>
              <w:jc w:val="left"/>
              <w:rPr>
                <w:rFonts w:asciiTheme="majorBidi" w:hAnsiTheme="majorBidi" w:cstheme="majorBidi"/>
                <w:sz w:val="18"/>
                <w:szCs w:val="18"/>
                <w:lang w:val="es-419"/>
              </w:rPr>
            </w:pPr>
            <w:r w:rsidRPr="002B0EE6">
              <w:rPr>
                <w:b/>
                <w:bCs/>
                <w:color w:val="000000"/>
                <w:sz w:val="20"/>
                <w:szCs w:val="20"/>
                <w:lang w:val="es-419"/>
              </w:rPr>
              <w:t>TOTAL</w:t>
            </w:r>
          </w:p>
        </w:tc>
        <w:tc>
          <w:tcPr>
            <w:tcW w:w="459" w:type="pct"/>
            <w:tcBorders>
              <w:top w:val="nil"/>
              <w:left w:val="nil"/>
              <w:bottom w:val="single" w:sz="4" w:space="0" w:color="auto"/>
              <w:right w:val="single" w:sz="4" w:space="0" w:color="auto"/>
            </w:tcBorders>
            <w:noWrap/>
          </w:tcPr>
          <w:p w14:paraId="1DAAE6BA" w14:textId="77777777" w:rsidR="008D5801" w:rsidRPr="002B0EE6" w:rsidRDefault="008D5801" w:rsidP="00E842FC">
            <w:pPr>
              <w:keepNext/>
              <w:keepLines/>
              <w:jc w:val="center"/>
              <w:rPr>
                <w:rFonts w:asciiTheme="majorBidi" w:hAnsiTheme="majorBidi" w:cstheme="majorBidi"/>
                <w:color w:val="000000"/>
                <w:sz w:val="18"/>
                <w:szCs w:val="18"/>
                <w:lang w:val="es-419"/>
              </w:rPr>
            </w:pPr>
          </w:p>
        </w:tc>
        <w:tc>
          <w:tcPr>
            <w:tcW w:w="530" w:type="pct"/>
            <w:tcBorders>
              <w:top w:val="nil"/>
              <w:left w:val="nil"/>
              <w:bottom w:val="single" w:sz="4" w:space="0" w:color="auto"/>
              <w:right w:val="single" w:sz="4" w:space="0" w:color="auto"/>
            </w:tcBorders>
            <w:noWrap/>
          </w:tcPr>
          <w:p w14:paraId="406236A0" w14:textId="77777777" w:rsidR="008D5801" w:rsidRPr="002B0EE6" w:rsidRDefault="008D5801" w:rsidP="00E842FC">
            <w:pPr>
              <w:keepNext/>
              <w:keepLines/>
              <w:jc w:val="right"/>
              <w:rPr>
                <w:rFonts w:asciiTheme="majorBidi" w:hAnsiTheme="majorBidi" w:cstheme="majorBidi"/>
                <w:b/>
                <w:bCs/>
                <w:sz w:val="18"/>
                <w:szCs w:val="18"/>
                <w:lang w:val="es-419"/>
              </w:rPr>
            </w:pPr>
            <w:r w:rsidRPr="002B0EE6">
              <w:rPr>
                <w:b/>
                <w:bCs/>
                <w:color w:val="000000"/>
                <w:sz w:val="18"/>
                <w:szCs w:val="18"/>
                <w:lang w:val="es-419"/>
              </w:rPr>
              <w:t>3.120.409</w:t>
            </w:r>
          </w:p>
        </w:tc>
        <w:tc>
          <w:tcPr>
            <w:tcW w:w="455" w:type="pct"/>
            <w:tcBorders>
              <w:top w:val="nil"/>
              <w:left w:val="nil"/>
              <w:bottom w:val="single" w:sz="4" w:space="0" w:color="auto"/>
              <w:right w:val="single" w:sz="4" w:space="0" w:color="auto"/>
            </w:tcBorders>
            <w:noWrap/>
          </w:tcPr>
          <w:p w14:paraId="12D675CA" w14:textId="77777777" w:rsidR="008D5801" w:rsidRPr="002B0EE6" w:rsidRDefault="008D5801" w:rsidP="00E842FC">
            <w:pPr>
              <w:keepNext/>
              <w:keepLines/>
              <w:jc w:val="right"/>
              <w:rPr>
                <w:rFonts w:asciiTheme="majorBidi" w:hAnsiTheme="majorBidi" w:cstheme="majorBidi"/>
                <w:b/>
                <w:bCs/>
                <w:color w:val="000000"/>
                <w:sz w:val="18"/>
                <w:szCs w:val="18"/>
                <w:lang w:val="es-419"/>
              </w:rPr>
            </w:pPr>
            <w:r w:rsidRPr="002B0EE6">
              <w:rPr>
                <w:b/>
                <w:bCs/>
                <w:color w:val="000000"/>
                <w:sz w:val="18"/>
                <w:szCs w:val="18"/>
                <w:lang w:val="es-419"/>
              </w:rPr>
              <w:t>218.429</w:t>
            </w:r>
          </w:p>
        </w:tc>
        <w:tc>
          <w:tcPr>
            <w:tcW w:w="379" w:type="pct"/>
            <w:tcBorders>
              <w:top w:val="nil"/>
              <w:left w:val="nil"/>
              <w:bottom w:val="single" w:sz="4" w:space="0" w:color="auto"/>
              <w:right w:val="single" w:sz="4" w:space="0" w:color="auto"/>
            </w:tcBorders>
            <w:noWrap/>
          </w:tcPr>
          <w:p w14:paraId="48717BCE" w14:textId="77777777" w:rsidR="008D5801" w:rsidRPr="002B0EE6" w:rsidRDefault="008D5801" w:rsidP="00E842FC">
            <w:pPr>
              <w:keepNext/>
              <w:keepLines/>
              <w:jc w:val="right"/>
              <w:rPr>
                <w:rFonts w:asciiTheme="majorBidi" w:hAnsiTheme="majorBidi" w:cstheme="majorBidi"/>
                <w:b/>
                <w:bCs/>
                <w:color w:val="000000"/>
                <w:sz w:val="18"/>
                <w:szCs w:val="18"/>
                <w:lang w:val="es-419"/>
              </w:rPr>
            </w:pPr>
            <w:r w:rsidRPr="002B0EE6">
              <w:rPr>
                <w:b/>
                <w:bCs/>
                <w:color w:val="000000"/>
                <w:sz w:val="18"/>
                <w:szCs w:val="18"/>
                <w:lang w:val="es-419"/>
              </w:rPr>
              <w:t> </w:t>
            </w:r>
          </w:p>
        </w:tc>
        <w:tc>
          <w:tcPr>
            <w:tcW w:w="531" w:type="pct"/>
            <w:tcBorders>
              <w:top w:val="nil"/>
              <w:left w:val="nil"/>
              <w:bottom w:val="single" w:sz="4" w:space="0" w:color="auto"/>
              <w:right w:val="single" w:sz="4" w:space="0" w:color="auto"/>
            </w:tcBorders>
            <w:noWrap/>
          </w:tcPr>
          <w:p w14:paraId="44A77B3B" w14:textId="77777777" w:rsidR="008D5801" w:rsidRPr="002B0EE6" w:rsidRDefault="008D5801" w:rsidP="00E842FC">
            <w:pPr>
              <w:keepNext/>
              <w:keepLines/>
              <w:jc w:val="right"/>
              <w:rPr>
                <w:rFonts w:asciiTheme="majorBidi" w:hAnsiTheme="majorBidi" w:cstheme="majorBidi"/>
                <w:b/>
                <w:bCs/>
                <w:color w:val="000000"/>
                <w:sz w:val="18"/>
                <w:szCs w:val="18"/>
                <w:lang w:val="es-419"/>
              </w:rPr>
            </w:pPr>
            <w:r w:rsidRPr="002B0EE6">
              <w:rPr>
                <w:b/>
                <w:bCs/>
                <w:color w:val="000000"/>
                <w:sz w:val="18"/>
                <w:szCs w:val="18"/>
                <w:lang w:val="es-419"/>
              </w:rPr>
              <w:t>3.120.409</w:t>
            </w:r>
          </w:p>
        </w:tc>
        <w:tc>
          <w:tcPr>
            <w:tcW w:w="455" w:type="pct"/>
            <w:tcBorders>
              <w:top w:val="nil"/>
              <w:left w:val="nil"/>
              <w:bottom w:val="single" w:sz="4" w:space="0" w:color="auto"/>
              <w:right w:val="single" w:sz="4" w:space="0" w:color="auto"/>
            </w:tcBorders>
            <w:noWrap/>
          </w:tcPr>
          <w:p w14:paraId="682F67C3" w14:textId="77777777" w:rsidR="008D5801" w:rsidRPr="002B0EE6" w:rsidRDefault="008D5801" w:rsidP="00E842FC">
            <w:pPr>
              <w:keepNext/>
              <w:keepLines/>
              <w:jc w:val="right"/>
              <w:rPr>
                <w:rFonts w:asciiTheme="majorBidi" w:hAnsiTheme="majorBidi" w:cstheme="majorBidi"/>
                <w:b/>
                <w:bCs/>
                <w:color w:val="000000"/>
                <w:sz w:val="18"/>
                <w:szCs w:val="18"/>
                <w:lang w:val="es-419"/>
              </w:rPr>
            </w:pPr>
            <w:r w:rsidRPr="002B0EE6">
              <w:rPr>
                <w:b/>
                <w:bCs/>
                <w:color w:val="000000"/>
                <w:sz w:val="18"/>
                <w:szCs w:val="18"/>
                <w:lang w:val="es-419"/>
              </w:rPr>
              <w:t>218.429</w:t>
            </w:r>
          </w:p>
        </w:tc>
      </w:tr>
    </w:tbl>
    <w:bookmarkEnd w:id="0"/>
    <w:p w14:paraId="62D62EE6" w14:textId="77777777" w:rsidR="008D5801" w:rsidRPr="002B0EE6" w:rsidRDefault="008D5801" w:rsidP="008D5801">
      <w:pPr>
        <w:pStyle w:val="ListParagraph"/>
        <w:keepNext/>
        <w:keepLines/>
        <w:numPr>
          <w:ilvl w:val="0"/>
          <w:numId w:val="21"/>
        </w:numPr>
        <w:rPr>
          <w:lang w:val="es-419"/>
        </w:rPr>
      </w:pPr>
      <w:r w:rsidRPr="002B0EE6">
        <w:rPr>
          <w:lang w:val="es-419"/>
        </w:rPr>
        <w:lastRenderedPageBreak/>
        <w:t>Añadir los incisos 7 d) siguientes:</w:t>
      </w:r>
    </w:p>
    <w:p w14:paraId="4DD22152" w14:textId="77777777" w:rsidR="008D5801" w:rsidRPr="002B0EE6" w:rsidRDefault="008D5801" w:rsidP="008D5801">
      <w:pPr>
        <w:pStyle w:val="ListParagraph"/>
        <w:keepNext/>
        <w:keepLines/>
        <w:rPr>
          <w:lang w:val="es-419"/>
        </w:rPr>
      </w:pPr>
    </w:p>
    <w:p w14:paraId="1155129F" w14:textId="77777777" w:rsidR="008D5801" w:rsidRPr="002B0EE6" w:rsidRDefault="008D5801" w:rsidP="00E618E2">
      <w:pPr>
        <w:pStyle w:val="Heading2"/>
        <w:ind w:left="1440" w:hanging="720"/>
        <w:rPr>
          <w:lang w:val="es-419"/>
        </w:rPr>
      </w:pPr>
      <w:r w:rsidRPr="002B0EE6">
        <w:rPr>
          <w:lang w:val="es-419"/>
        </w:rPr>
        <w:t>Pedir a la Tesorería:</w:t>
      </w:r>
    </w:p>
    <w:p w14:paraId="07B80A59" w14:textId="77777777" w:rsidR="008D5801" w:rsidRPr="002B0EE6" w:rsidRDefault="008D5801" w:rsidP="00E53FA3">
      <w:pPr>
        <w:pStyle w:val="Heading3"/>
        <w:ind w:left="2160" w:hanging="720"/>
        <w:rPr>
          <w:lang w:val="es-419"/>
        </w:rPr>
      </w:pPr>
      <w:r w:rsidRPr="002B0EE6">
        <w:rPr>
          <w:lang w:val="es-419"/>
        </w:rPr>
        <w:t>Descontar, con vistas a futuras aprobaciones del Banco Mundial en la 98ª reunión, los saldos de los proyectos para Indonesia, por un importe de USD 3.120.409, más los gastos de apoyo al organismo por valor de USD 218.429, que comprenden:</w:t>
      </w:r>
    </w:p>
    <w:p w14:paraId="3A71AEBB" w14:textId="77777777" w:rsidR="008D5801" w:rsidRPr="002B0EE6" w:rsidRDefault="008D5801" w:rsidP="008D5801">
      <w:pPr>
        <w:pStyle w:val="Heading3"/>
        <w:numPr>
          <w:ilvl w:val="2"/>
          <w:numId w:val="22"/>
        </w:numPr>
        <w:tabs>
          <w:tab w:val="num" w:pos="360"/>
          <w:tab w:val="num" w:pos="720"/>
        </w:tabs>
        <w:ind w:left="2880" w:hanging="720"/>
        <w:rPr>
          <w:lang w:val="es-419"/>
        </w:rPr>
      </w:pPr>
      <w:r w:rsidRPr="002B0EE6">
        <w:rPr>
          <w:lang w:val="es-419"/>
        </w:rPr>
        <w:t xml:space="preserve">USD 1.089.609, más los gastos de apoyo al organismo por valor de USD 76.273, correspondientes al plan de aplicación de la Enmienda de Kigali relativa a los HFC (etapa I, primer tramo) (fabricación de equipos de refrigeración domésticos) (IDS/KIP/96/INV/227); </w:t>
      </w:r>
    </w:p>
    <w:p w14:paraId="364910D4" w14:textId="77777777" w:rsidR="008D5801" w:rsidRPr="002B0EE6" w:rsidRDefault="008D5801" w:rsidP="008D5801">
      <w:pPr>
        <w:pStyle w:val="Heading3"/>
        <w:numPr>
          <w:ilvl w:val="2"/>
          <w:numId w:val="22"/>
        </w:numPr>
        <w:tabs>
          <w:tab w:val="num" w:pos="360"/>
          <w:tab w:val="num" w:pos="720"/>
        </w:tabs>
        <w:ind w:left="2880" w:hanging="720"/>
        <w:rPr>
          <w:lang w:val="es-419"/>
        </w:rPr>
      </w:pPr>
      <w:r w:rsidRPr="002B0EE6">
        <w:rPr>
          <w:lang w:val="es-419"/>
        </w:rPr>
        <w:t>USD 1.779.900, más los gastos de apoyo al organismo por valor de USD 124.593, correspondientes al plan de aplicación de la Enmienda de Kigali relativa a los HFC (etapa I, primer tramo) (IDS/KIP/96/INV/228);</w:t>
      </w:r>
    </w:p>
    <w:p w14:paraId="2C176723" w14:textId="77777777" w:rsidR="008D5801" w:rsidRPr="002B0EE6" w:rsidRDefault="008D5801" w:rsidP="008D5801">
      <w:pPr>
        <w:pStyle w:val="Heading3"/>
        <w:numPr>
          <w:ilvl w:val="2"/>
          <w:numId w:val="22"/>
        </w:numPr>
        <w:tabs>
          <w:tab w:val="num" w:pos="360"/>
          <w:tab w:val="num" w:pos="720"/>
        </w:tabs>
        <w:ind w:left="2880" w:hanging="720"/>
        <w:rPr>
          <w:lang w:val="es-419"/>
        </w:rPr>
      </w:pPr>
      <w:r w:rsidRPr="002B0EE6">
        <w:rPr>
          <w:lang w:val="es-419"/>
        </w:rPr>
        <w:t>USD 250.900, más los gastos de apoyo al organismo por valor de USD 17.563, correspondientes al plan de aplicación de la Enmienda de Kigali relativa a los HFC (etapa I, primer tramo) (OGP) (IDS/KIP/96/INV/229); y</w:t>
      </w:r>
    </w:p>
    <w:p w14:paraId="18DC868E" w14:textId="77777777" w:rsidR="008D5801" w:rsidRPr="002B0EE6" w:rsidRDefault="008D5801" w:rsidP="00E53FA3">
      <w:pPr>
        <w:pStyle w:val="Heading3"/>
        <w:ind w:left="2160" w:hanging="720"/>
        <w:rPr>
          <w:lang w:val="es-419"/>
        </w:rPr>
      </w:pPr>
      <w:r w:rsidRPr="002B0EE6">
        <w:rPr>
          <w:lang w:val="es-419"/>
        </w:rPr>
        <w:t>Transferir al PNUD, en la 98ª reunión, el mismo nivel de fondos y gastos de apoyo a los organismos, descontados de los proyectos mencionados en el inciso d) i) anterior, para su ejecución.</w:t>
      </w:r>
    </w:p>
    <w:p w14:paraId="5F22AB15" w14:textId="77777777" w:rsidR="008D5801" w:rsidRPr="002B0EE6" w:rsidRDefault="008D5801" w:rsidP="008D5801">
      <w:pPr>
        <w:rPr>
          <w:lang w:val="es-419"/>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890"/>
        <w:gridCol w:w="1890"/>
        <w:gridCol w:w="1890"/>
        <w:gridCol w:w="1890"/>
      </w:tblGrid>
      <w:tr w:rsidR="008D5801" w:rsidRPr="00E53FA3" w14:paraId="3012CEFB" w14:textId="77777777" w:rsidTr="00E842FC">
        <w:tc>
          <w:tcPr>
            <w:tcW w:w="1890" w:type="dxa"/>
          </w:tcPr>
          <w:p w14:paraId="500A38FE" w14:textId="77777777" w:rsidR="008D5801" w:rsidRPr="002B0EE6" w:rsidRDefault="008D5801" w:rsidP="00E842FC">
            <w:pPr>
              <w:rPr>
                <w:lang w:val="es-419"/>
              </w:rPr>
            </w:pPr>
          </w:p>
        </w:tc>
        <w:tc>
          <w:tcPr>
            <w:tcW w:w="1890" w:type="dxa"/>
          </w:tcPr>
          <w:p w14:paraId="3339457C" w14:textId="77777777" w:rsidR="008D5801" w:rsidRPr="002B0EE6" w:rsidRDefault="008D5801" w:rsidP="00E842FC">
            <w:pPr>
              <w:rPr>
                <w:lang w:val="es-419"/>
              </w:rPr>
            </w:pPr>
          </w:p>
        </w:tc>
        <w:tc>
          <w:tcPr>
            <w:tcW w:w="1890" w:type="dxa"/>
            <w:tcBorders>
              <w:bottom w:val="single" w:sz="4" w:space="0" w:color="auto"/>
            </w:tcBorders>
          </w:tcPr>
          <w:p w14:paraId="372B7E63" w14:textId="77777777" w:rsidR="008D5801" w:rsidRPr="002B0EE6" w:rsidRDefault="008D5801" w:rsidP="00E842FC">
            <w:pPr>
              <w:rPr>
                <w:lang w:val="es-419"/>
              </w:rPr>
            </w:pPr>
          </w:p>
        </w:tc>
        <w:tc>
          <w:tcPr>
            <w:tcW w:w="1890" w:type="dxa"/>
          </w:tcPr>
          <w:p w14:paraId="1A9C7BBA" w14:textId="77777777" w:rsidR="008D5801" w:rsidRPr="002B0EE6" w:rsidRDefault="008D5801" w:rsidP="00E842FC">
            <w:pPr>
              <w:rPr>
                <w:lang w:val="es-419"/>
              </w:rPr>
            </w:pPr>
          </w:p>
        </w:tc>
        <w:tc>
          <w:tcPr>
            <w:tcW w:w="1890" w:type="dxa"/>
          </w:tcPr>
          <w:p w14:paraId="0043474C" w14:textId="77777777" w:rsidR="008D5801" w:rsidRPr="002B0EE6" w:rsidRDefault="008D5801" w:rsidP="00E842FC">
            <w:pPr>
              <w:rPr>
                <w:lang w:val="es-419"/>
              </w:rPr>
            </w:pPr>
          </w:p>
        </w:tc>
      </w:tr>
    </w:tbl>
    <w:p w14:paraId="5C9B38A4" w14:textId="77777777" w:rsidR="008D5801" w:rsidRPr="002B0EE6" w:rsidRDefault="008D5801" w:rsidP="008D5801">
      <w:pPr>
        <w:tabs>
          <w:tab w:val="left" w:pos="4155"/>
        </w:tabs>
        <w:rPr>
          <w:lang w:val="es-419"/>
        </w:rPr>
      </w:pPr>
      <w:r w:rsidRPr="002B0EE6">
        <w:rPr>
          <w:lang w:val="es-419"/>
        </w:rPr>
        <w:tab/>
      </w:r>
    </w:p>
    <w:p w14:paraId="205AE902" w14:textId="77777777" w:rsidR="00E85409" w:rsidRPr="002B0EE6" w:rsidRDefault="00E85409" w:rsidP="008D5801">
      <w:pPr>
        <w:jc w:val="left"/>
        <w:rPr>
          <w:lang w:val="es-419"/>
        </w:rPr>
      </w:pPr>
    </w:p>
    <w:sectPr w:rsidR="00E85409" w:rsidRPr="002B0EE6" w:rsidSect="00902F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F3B09" w14:textId="77777777" w:rsidR="009D6624" w:rsidRDefault="009D6624" w:rsidP="004A504B">
      <w:r>
        <w:separator/>
      </w:r>
    </w:p>
  </w:endnote>
  <w:endnote w:type="continuationSeparator" w:id="0">
    <w:p w14:paraId="43FFDDD8" w14:textId="77777777" w:rsidR="009D6624" w:rsidRDefault="009D662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182C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BD84"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F013C" w14:textId="059C1C7F" w:rsidR="009064D8" w:rsidRPr="00E53FA3" w:rsidRDefault="0044193D" w:rsidP="00E53FA3">
    <w:pPr>
      <w:pBdr>
        <w:top w:val="single" w:sz="4" w:space="5" w:color="auto"/>
        <w:left w:val="single" w:sz="4" w:space="4" w:color="auto"/>
        <w:bottom w:val="single" w:sz="4" w:space="6" w:color="auto"/>
        <w:right w:val="single" w:sz="4" w:space="6" w:color="auto"/>
      </w:pBdr>
      <w:jc w:val="center"/>
      <w:textAlignment w:val="top"/>
      <w:rPr>
        <w:sz w:val="18"/>
        <w:szCs w:val="18"/>
        <w:lang w:val="es-ES"/>
      </w:rPr>
    </w:pPr>
    <w:r w:rsidRPr="004E2559">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D21FB" w14:textId="77777777" w:rsidR="009D6624" w:rsidRDefault="009D6624" w:rsidP="004A504B">
      <w:r>
        <w:separator/>
      </w:r>
    </w:p>
  </w:footnote>
  <w:footnote w:type="continuationSeparator" w:id="0">
    <w:p w14:paraId="1BA3A90C" w14:textId="77777777" w:rsidR="009D6624" w:rsidRDefault="009D6624" w:rsidP="004A504B">
      <w:r>
        <w:continuationSeparator/>
      </w:r>
    </w:p>
  </w:footnote>
  <w:footnote w:id="1">
    <w:p w14:paraId="4645A0BD" w14:textId="77777777" w:rsidR="006A24A7" w:rsidRPr="001E1147" w:rsidRDefault="006A24A7" w:rsidP="006A24A7">
      <w:pPr>
        <w:pStyle w:val="FootnoteText"/>
        <w:spacing w:after="120"/>
      </w:pPr>
      <w:r>
        <w:rPr>
          <w:rStyle w:val="FootnoteReference"/>
        </w:rPr>
        <w:footnoteRef/>
      </w:r>
      <w:r>
        <w:t xml:space="preserve"> UNEP/OzL.Pro/ExCom/9</w:t>
      </w:r>
      <w:r w:rsidR="009609D8">
        <w:t>8</w:t>
      </w:r>
      <w: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4FBC5" w14:textId="3F088B50" w:rsidR="00DC6A10" w:rsidRPr="0033525D" w:rsidRDefault="002B0EE6">
    <w:fldSimple w:instr=" DOCPROPERTY &quot;Document number&quot;  \* MERGEFORMAT ">
      <w:r>
        <w:t>UNEP/OzL.Pro/ExCom/98/4/Add.1</w:t>
      </w:r>
    </w:fldSimple>
  </w:p>
  <w:p w14:paraId="0CFB87D1" w14:textId="77777777" w:rsidR="00DC6A10" w:rsidRPr="0033525D" w:rsidRDefault="00DC6A10"/>
  <w:p w14:paraId="289608D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B1CA" w14:textId="77777777" w:rsidR="00DC6A10" w:rsidRPr="0033525D" w:rsidRDefault="004E2559">
    <w:pPr>
      <w:jc w:val="right"/>
    </w:pPr>
    <w:fldSimple w:instr=" DOCPROPERTY &quot;Document number&quot;  \* MERGEFORMAT ">
      <w:r>
        <w:t>UNEP/OzL.Pro/ExCom/98/1</w:t>
      </w:r>
    </w:fldSimple>
  </w:p>
  <w:p w14:paraId="69B56121" w14:textId="77777777" w:rsidR="006A24A7" w:rsidRPr="00D82B4B" w:rsidRDefault="006A24A7" w:rsidP="006A24A7">
    <w:pPr>
      <w:pStyle w:val="Header"/>
      <w:jc w:val="right"/>
    </w:pPr>
    <w:r w:rsidRPr="00D82B4B">
      <w:t>Anexo I</w:t>
    </w:r>
  </w:p>
  <w:p w14:paraId="6E5C2B8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E5EAB2C"/>
    <w:lvl w:ilvl="0">
      <w:start w:val="1"/>
      <w:numFmt w:val="decimal"/>
      <w:pStyle w:val="Heading1"/>
      <w:lvlText w:val="%1."/>
      <w:lvlJc w:val="left"/>
      <w:pPr>
        <w:tabs>
          <w:tab w:val="num" w:pos="0"/>
        </w:tabs>
        <w:ind w:left="0" w:firstLine="0"/>
      </w:pPr>
      <w:rPr>
        <w:rFonts w:hint="default"/>
      </w:rPr>
    </w:lvl>
    <w:lvl w:ilvl="1">
      <w:start w:val="4"/>
      <w:numFmt w:val="lowerLetter"/>
      <w:pStyle w:val="Heading2"/>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514420B"/>
    <w:multiLevelType w:val="hybridMultilevel"/>
    <w:tmpl w:val="478EA2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6A822C2"/>
    <w:multiLevelType w:val="multilevel"/>
    <w:tmpl w:val="1394992A"/>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7"/>
  </w:num>
  <w:num w:numId="20" w16cid:durableId="444007775">
    <w:abstractNumId w:val="14"/>
  </w:num>
  <w:num w:numId="21" w16cid:durableId="1867790233">
    <w:abstractNumId w:val="11"/>
  </w:num>
  <w:num w:numId="22" w16cid:durableId="48786598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E2559"/>
    <w:rsid w:val="00000FED"/>
    <w:rsid w:val="0000434E"/>
    <w:rsid w:val="00011FE5"/>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A7C16"/>
    <w:rsid w:val="001B1E40"/>
    <w:rsid w:val="001C764E"/>
    <w:rsid w:val="001E1052"/>
    <w:rsid w:val="001E21B1"/>
    <w:rsid w:val="001E2F93"/>
    <w:rsid w:val="001E4554"/>
    <w:rsid w:val="001E61E5"/>
    <w:rsid w:val="001F2159"/>
    <w:rsid w:val="001F53FD"/>
    <w:rsid w:val="00210B8B"/>
    <w:rsid w:val="00214863"/>
    <w:rsid w:val="002156B4"/>
    <w:rsid w:val="00224FCD"/>
    <w:rsid w:val="002500E7"/>
    <w:rsid w:val="00253222"/>
    <w:rsid w:val="00261C13"/>
    <w:rsid w:val="00262847"/>
    <w:rsid w:val="00281BB2"/>
    <w:rsid w:val="00294C23"/>
    <w:rsid w:val="002A03C3"/>
    <w:rsid w:val="002B0EE6"/>
    <w:rsid w:val="002B254E"/>
    <w:rsid w:val="002B4CE8"/>
    <w:rsid w:val="002B72E9"/>
    <w:rsid w:val="002C7998"/>
    <w:rsid w:val="002F1E53"/>
    <w:rsid w:val="002F2CAA"/>
    <w:rsid w:val="0030052C"/>
    <w:rsid w:val="00305C49"/>
    <w:rsid w:val="00317537"/>
    <w:rsid w:val="003224AE"/>
    <w:rsid w:val="003306E1"/>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CA7"/>
    <w:rsid w:val="003B33BD"/>
    <w:rsid w:val="003B569D"/>
    <w:rsid w:val="003C3A87"/>
    <w:rsid w:val="003C3C0E"/>
    <w:rsid w:val="003D42A6"/>
    <w:rsid w:val="003D4F21"/>
    <w:rsid w:val="003D4FAC"/>
    <w:rsid w:val="003E1885"/>
    <w:rsid w:val="003E7906"/>
    <w:rsid w:val="003F000F"/>
    <w:rsid w:val="003F3C50"/>
    <w:rsid w:val="00406202"/>
    <w:rsid w:val="00406A6A"/>
    <w:rsid w:val="00406B22"/>
    <w:rsid w:val="00407147"/>
    <w:rsid w:val="004078FA"/>
    <w:rsid w:val="00417777"/>
    <w:rsid w:val="00431E08"/>
    <w:rsid w:val="004328A7"/>
    <w:rsid w:val="00434C74"/>
    <w:rsid w:val="0044193D"/>
    <w:rsid w:val="004471EA"/>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C756E"/>
    <w:rsid w:val="004D6236"/>
    <w:rsid w:val="004D7F90"/>
    <w:rsid w:val="004E2559"/>
    <w:rsid w:val="004E4DBB"/>
    <w:rsid w:val="004E4E41"/>
    <w:rsid w:val="004E73DB"/>
    <w:rsid w:val="004E7F9C"/>
    <w:rsid w:val="004F3493"/>
    <w:rsid w:val="004F5143"/>
    <w:rsid w:val="00512B09"/>
    <w:rsid w:val="005220ED"/>
    <w:rsid w:val="00524AE0"/>
    <w:rsid w:val="00533796"/>
    <w:rsid w:val="00537343"/>
    <w:rsid w:val="005516F3"/>
    <w:rsid w:val="00555D75"/>
    <w:rsid w:val="00560DF0"/>
    <w:rsid w:val="0056759C"/>
    <w:rsid w:val="005811C0"/>
    <w:rsid w:val="0059513E"/>
    <w:rsid w:val="005A2920"/>
    <w:rsid w:val="005A6AA4"/>
    <w:rsid w:val="005A6D9F"/>
    <w:rsid w:val="005B48FF"/>
    <w:rsid w:val="005C1E32"/>
    <w:rsid w:val="005C670D"/>
    <w:rsid w:val="005D363F"/>
    <w:rsid w:val="005F234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4D32"/>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2893"/>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5801"/>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7ADC"/>
    <w:rsid w:val="009B0D30"/>
    <w:rsid w:val="009C19B7"/>
    <w:rsid w:val="009C5ABB"/>
    <w:rsid w:val="009D25AB"/>
    <w:rsid w:val="009D6624"/>
    <w:rsid w:val="009D7C51"/>
    <w:rsid w:val="009E196C"/>
    <w:rsid w:val="009E2B8C"/>
    <w:rsid w:val="009E6A0A"/>
    <w:rsid w:val="009F36BF"/>
    <w:rsid w:val="009F626B"/>
    <w:rsid w:val="00A01EC4"/>
    <w:rsid w:val="00A111B6"/>
    <w:rsid w:val="00A159B7"/>
    <w:rsid w:val="00A26D27"/>
    <w:rsid w:val="00A376EE"/>
    <w:rsid w:val="00A428F1"/>
    <w:rsid w:val="00A42A99"/>
    <w:rsid w:val="00A5151A"/>
    <w:rsid w:val="00A57E0A"/>
    <w:rsid w:val="00A668B6"/>
    <w:rsid w:val="00A77919"/>
    <w:rsid w:val="00A823F6"/>
    <w:rsid w:val="00A8719E"/>
    <w:rsid w:val="00AA0A89"/>
    <w:rsid w:val="00AA5368"/>
    <w:rsid w:val="00AA6429"/>
    <w:rsid w:val="00AA6EDA"/>
    <w:rsid w:val="00AC01AA"/>
    <w:rsid w:val="00AC3EE9"/>
    <w:rsid w:val="00AC4F72"/>
    <w:rsid w:val="00AC5041"/>
    <w:rsid w:val="00AE482E"/>
    <w:rsid w:val="00AF1B39"/>
    <w:rsid w:val="00AF50C4"/>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0B70"/>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54E7"/>
    <w:rsid w:val="00D77393"/>
    <w:rsid w:val="00D77A35"/>
    <w:rsid w:val="00D8111D"/>
    <w:rsid w:val="00D81B3E"/>
    <w:rsid w:val="00D81E1E"/>
    <w:rsid w:val="00D90C70"/>
    <w:rsid w:val="00D90E49"/>
    <w:rsid w:val="00D96ADE"/>
    <w:rsid w:val="00DA0CE2"/>
    <w:rsid w:val="00DA2387"/>
    <w:rsid w:val="00DA399F"/>
    <w:rsid w:val="00DC6A10"/>
    <w:rsid w:val="00DC6A12"/>
    <w:rsid w:val="00DE657E"/>
    <w:rsid w:val="00DF4704"/>
    <w:rsid w:val="00E024AA"/>
    <w:rsid w:val="00E15C77"/>
    <w:rsid w:val="00E1693E"/>
    <w:rsid w:val="00E250F1"/>
    <w:rsid w:val="00E3550D"/>
    <w:rsid w:val="00E52838"/>
    <w:rsid w:val="00E53FA3"/>
    <w:rsid w:val="00E5670A"/>
    <w:rsid w:val="00E614E0"/>
    <w:rsid w:val="00E618E2"/>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87EFD"/>
    <w:rsid w:val="00FA5722"/>
    <w:rsid w:val="00FB0C81"/>
    <w:rsid w:val="00FB6EED"/>
    <w:rsid w:val="00FC2200"/>
    <w:rsid w:val="00FC254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0A81E"/>
  <w15:docId w15:val="{CE7E4194-D058-44B7-AC87-F96837E75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D5801"/>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D5801"/>
    <w:rPr>
      <w:sz w:val="22"/>
      <w:szCs w:val="22"/>
      <w:lang w:val="en-CA"/>
    </w:rPr>
  </w:style>
  <w:style w:type="paragraph" w:styleId="ListParagraph">
    <w:name w:val="List Paragraph"/>
    <w:basedOn w:val="Normal"/>
    <w:uiPriority w:val="34"/>
    <w:qFormat/>
    <w:rsid w:val="008D5801"/>
    <w:pPr>
      <w:ind w:left="720"/>
      <w:contextualSpacing/>
    </w:pPr>
    <w:rPr>
      <w:rFonts w:eastAsia="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20Maria%20-%20Asus\Downloads\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11</TotalTime>
  <Pages>2</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Maria - Asus</dc:creator>
  <cp:lastModifiedBy>Angela Xue He Yan</cp:lastModifiedBy>
  <cp:revision>8</cp:revision>
  <cp:lastPrinted>2001-05-26T16:40:00Z</cp:lastPrinted>
  <dcterms:created xsi:type="dcterms:W3CDTF">2026-06-11T01:30:00Z</dcterms:created>
  <dcterms:modified xsi:type="dcterms:W3CDTF">2026-06-14T16:16:00Z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UNEP/OzL.Pro/ExCom/98/4/Add.1</vt:lpwstr>
  </property>
  <property fmtid="{D5CDD505-2E9C-101B-9397-08002B2CF9AE}" pid="3" name="Revision date">
    <vt:lpwstr>9 de junio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