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95529A" w:rsidRPr="00B225CF" w14:paraId="54D1308A" w14:textId="77777777" w:rsidTr="002E51A8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7A35B2D1" w14:textId="77777777" w:rsidR="0095529A" w:rsidRPr="00B225CF" w:rsidRDefault="0095529A" w:rsidP="002E51A8">
            <w:pPr>
              <w:rPr>
                <w:b/>
                <w:bCs/>
                <w:sz w:val="28"/>
                <w:szCs w:val="28"/>
                <w:lang w:val="ru-RU"/>
              </w:rPr>
            </w:pPr>
            <w:r w:rsidRPr="00B225CF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919EA84" w14:textId="77777777" w:rsidR="0095529A" w:rsidRPr="00B225CF" w:rsidRDefault="0095529A" w:rsidP="002E51A8">
            <w:pPr>
              <w:rPr>
                <w:b/>
                <w:bCs/>
                <w:sz w:val="28"/>
                <w:szCs w:val="28"/>
                <w:lang w:val="ru-RU"/>
              </w:rPr>
            </w:pPr>
            <w:r w:rsidRPr="00B225CF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246CE0D" w14:textId="77777777" w:rsidR="0095529A" w:rsidRPr="00B225CF" w:rsidRDefault="0095529A" w:rsidP="002E51A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B225CF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215BAB8E" w14:textId="77777777" w:rsidR="0095529A" w:rsidRPr="00B225CF" w:rsidRDefault="0095529A" w:rsidP="002E51A8">
            <w:pPr>
              <w:jc w:val="right"/>
              <w:rPr>
                <w:sz w:val="52"/>
                <w:szCs w:val="52"/>
                <w:lang w:val="ru-RU"/>
              </w:rPr>
            </w:pPr>
            <w:r w:rsidRPr="00B225CF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95529A" w:rsidRPr="00B225CF" w14:paraId="217BA91A" w14:textId="77777777" w:rsidTr="002E51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84002AF" w14:textId="77777777" w:rsidR="0095529A" w:rsidRPr="00B225CF" w:rsidRDefault="0095529A" w:rsidP="002E51A8">
            <w:pPr>
              <w:spacing w:before="120"/>
              <w:rPr>
                <w:lang w:val="ru-RU"/>
              </w:rPr>
            </w:pPr>
            <w:r w:rsidRPr="00B225CF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32722C5" wp14:editId="0F6D9285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225CF"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799ABF93" wp14:editId="40B4514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B3EAA3" w14:textId="77777777" w:rsidR="0095529A" w:rsidRPr="00B225CF" w:rsidRDefault="0095529A" w:rsidP="002E51A8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733D3AD1" w14:textId="77777777" w:rsidR="0095529A" w:rsidRPr="00B225CF" w:rsidRDefault="0095529A" w:rsidP="002E51A8">
            <w:pPr>
              <w:rPr>
                <w:b/>
                <w:bCs/>
                <w:sz w:val="32"/>
                <w:szCs w:val="32"/>
                <w:lang w:val="ru-RU"/>
              </w:rPr>
            </w:pPr>
            <w:r w:rsidRPr="00B225CF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0F064855" w14:textId="77777777" w:rsidR="0095529A" w:rsidRPr="00B225CF" w:rsidRDefault="0095529A" w:rsidP="002E51A8">
            <w:pPr>
              <w:rPr>
                <w:sz w:val="32"/>
                <w:szCs w:val="32"/>
                <w:lang w:val="ru-RU"/>
              </w:rPr>
            </w:pPr>
            <w:r w:rsidRPr="00B225CF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F11A7A3" w14:textId="77777777" w:rsidR="0095529A" w:rsidRPr="00B225CF" w:rsidRDefault="0095529A" w:rsidP="002E51A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B225CF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63591259" w14:textId="77777777" w:rsidR="0095529A" w:rsidRPr="00B225CF" w:rsidRDefault="0095529A" w:rsidP="002E51A8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B21BD2A" w14:textId="77777777" w:rsidR="0095529A" w:rsidRPr="00B225CF" w:rsidRDefault="0095529A" w:rsidP="002E51A8">
            <w:pPr>
              <w:rPr>
                <w:lang w:val="ru-RU"/>
              </w:rPr>
            </w:pPr>
          </w:p>
          <w:p w14:paraId="0862F67D" w14:textId="77777777" w:rsidR="0095529A" w:rsidRPr="00B225CF" w:rsidRDefault="0095529A" w:rsidP="002E51A8">
            <w:pPr>
              <w:rPr>
                <w:lang w:val="en-GB"/>
              </w:rPr>
            </w:pPr>
            <w:r w:rsidRPr="00B225CF">
              <w:rPr>
                <w:lang w:val="en-GB"/>
              </w:rPr>
              <w:t>Distr.</w:t>
            </w:r>
          </w:p>
          <w:p w14:paraId="5796C132" w14:textId="77777777" w:rsidR="0095529A" w:rsidRPr="00B225CF" w:rsidRDefault="0095529A" w:rsidP="002E51A8">
            <w:pPr>
              <w:rPr>
                <w:lang w:val="en-GB"/>
              </w:rPr>
            </w:pPr>
            <w:r w:rsidRPr="00B225CF">
              <w:rPr>
                <w:lang w:val="en-GB"/>
              </w:rPr>
              <w:t>GENERAL</w:t>
            </w:r>
          </w:p>
          <w:p w14:paraId="4D7E8650" w14:textId="77777777" w:rsidR="0095529A" w:rsidRPr="00B225CF" w:rsidRDefault="0095529A" w:rsidP="002E51A8">
            <w:pPr>
              <w:rPr>
                <w:lang w:val="en-GB"/>
              </w:rPr>
            </w:pPr>
          </w:p>
          <w:p w14:paraId="7512B24A" w14:textId="77777777" w:rsidR="0095529A" w:rsidRPr="00B225CF" w:rsidRDefault="0095529A" w:rsidP="0095529A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Pr="00B225CF">
              <w:t>UNEP/</w:t>
            </w:r>
            <w:proofErr w:type="spellStart"/>
            <w:r w:rsidRPr="00B225CF">
              <w:t>OzL.Pro</w:t>
            </w:r>
            <w:proofErr w:type="spellEnd"/>
            <w:r w:rsidRPr="00B225CF">
              <w:t>/ExCom/96/58</w:t>
            </w:r>
            <w:r>
              <w:fldChar w:fldCharType="end"/>
            </w:r>
          </w:p>
          <w:p w14:paraId="55654F57" w14:textId="77777777" w:rsidR="0095529A" w:rsidRPr="00B225CF" w:rsidRDefault="0095529A" w:rsidP="0095529A">
            <w:r w:rsidRPr="00B225CF">
              <w:fldChar w:fldCharType="begin"/>
            </w:r>
            <w:r w:rsidRPr="00B225CF">
              <w:instrText xml:space="preserve"> DOCPROPERTY "Revision date" \@ "d MMMM YYYY"  \* MERGEFORMAT </w:instrText>
            </w:r>
            <w:r w:rsidRPr="00B225CF">
              <w:fldChar w:fldCharType="separate"/>
            </w:r>
            <w:r w:rsidRPr="00B225CF">
              <w:t>27 April 2025</w:t>
            </w:r>
            <w:r w:rsidRPr="00B225CF">
              <w:fldChar w:fldCharType="end"/>
            </w:r>
          </w:p>
          <w:p w14:paraId="1ABDAB76" w14:textId="77777777" w:rsidR="0095529A" w:rsidRPr="00B225CF" w:rsidRDefault="0095529A" w:rsidP="002E51A8">
            <w:pPr>
              <w:rPr>
                <w:lang w:val="en-GB"/>
              </w:rPr>
            </w:pPr>
          </w:p>
          <w:p w14:paraId="796791C0" w14:textId="77777777" w:rsidR="0095529A" w:rsidRPr="00B225CF" w:rsidRDefault="0095529A" w:rsidP="002E51A8">
            <w:pPr>
              <w:rPr>
                <w:lang w:val="en-GB"/>
              </w:rPr>
            </w:pPr>
            <w:r w:rsidRPr="00B225CF">
              <w:rPr>
                <w:lang w:val="en-GB"/>
              </w:rPr>
              <w:t>RUSSIAN</w:t>
            </w:r>
          </w:p>
          <w:p w14:paraId="154F6252" w14:textId="77777777" w:rsidR="0095529A" w:rsidRPr="00B225CF" w:rsidRDefault="0095529A" w:rsidP="002E51A8">
            <w:pPr>
              <w:rPr>
                <w:lang w:val="en-GB"/>
              </w:rPr>
            </w:pPr>
            <w:r w:rsidRPr="00B225CF">
              <w:rPr>
                <w:lang w:val="en-GB"/>
              </w:rPr>
              <w:t>ORIGINAL: ENGLISH</w:t>
            </w:r>
          </w:p>
        </w:tc>
      </w:tr>
    </w:tbl>
    <w:p w14:paraId="2012FE99" w14:textId="77777777" w:rsidR="0095529A" w:rsidRPr="00B225CF" w:rsidRDefault="0095529A" w:rsidP="0095529A">
      <w:pPr>
        <w:jc w:val="left"/>
        <w:rPr>
          <w:lang w:val="ru-RU"/>
        </w:rPr>
      </w:pPr>
      <w:r w:rsidRPr="00B225CF">
        <w:rPr>
          <w:lang w:val="ru-RU"/>
        </w:rPr>
        <w:t xml:space="preserve">ИСПОЛНИТЕЛЬНЫЙ КОМИТЕТ </w:t>
      </w:r>
      <w:r w:rsidRPr="00B225CF">
        <w:rPr>
          <w:lang w:val="ru-RU"/>
        </w:rPr>
        <w:br/>
        <w:t xml:space="preserve">  МНОГОСТОРОННЕГО ФОНДА ДЛЯ </w:t>
      </w:r>
    </w:p>
    <w:p w14:paraId="13BDF73F" w14:textId="77777777" w:rsidR="0095529A" w:rsidRPr="00B225CF" w:rsidRDefault="0095529A" w:rsidP="0095529A">
      <w:pPr>
        <w:jc w:val="left"/>
        <w:rPr>
          <w:lang w:val="ru-RU"/>
        </w:rPr>
      </w:pPr>
      <w:r w:rsidRPr="00B225CF">
        <w:rPr>
          <w:lang w:val="ru-RU"/>
        </w:rPr>
        <w:t xml:space="preserve">  ОСУЩЕСТВЛЕНИЯ МОНРЕАЛЬСКОГО ПРОТОКОЛА</w:t>
      </w:r>
      <w:r w:rsidRPr="00B225CF">
        <w:rPr>
          <w:lang w:val="ru-RU"/>
        </w:rPr>
        <w:br/>
        <w:t>Девяносто шестое совещание</w:t>
      </w:r>
    </w:p>
    <w:p w14:paraId="79C2E02F" w14:textId="77777777" w:rsidR="0095529A" w:rsidRPr="00B225CF" w:rsidRDefault="0095529A" w:rsidP="0095529A">
      <w:pPr>
        <w:jc w:val="left"/>
        <w:rPr>
          <w:lang w:val="ru-RU"/>
        </w:rPr>
      </w:pPr>
      <w:r w:rsidRPr="00B225CF">
        <w:rPr>
          <w:lang w:val="ru-RU" w:eastAsia="zh-CN"/>
        </w:rPr>
        <w:t>Монреаль, 26-30 мая 2025 года</w:t>
      </w:r>
    </w:p>
    <w:p w14:paraId="441F6309" w14:textId="53D062B4" w:rsidR="0095529A" w:rsidRPr="00B225CF" w:rsidRDefault="0095529A" w:rsidP="0095529A">
      <w:pPr>
        <w:jc w:val="left"/>
        <w:rPr>
          <w:lang w:val="ru-RU"/>
        </w:rPr>
      </w:pPr>
      <w:r w:rsidRPr="00B225CF">
        <w:rPr>
          <w:lang w:val="ru-RU"/>
        </w:rPr>
        <w:t>Пункт 10</w:t>
      </w:r>
      <w:r w:rsidR="00073BD8">
        <w:rPr>
          <w:lang w:val="ru-RU"/>
        </w:rPr>
        <w:t> </w:t>
      </w:r>
      <w:r w:rsidRPr="00B225CF">
        <w:rPr>
          <w:lang w:val="fr-FR"/>
        </w:rPr>
        <w:t>b</w:t>
      </w:r>
      <w:r w:rsidRPr="00B225CF">
        <w:rPr>
          <w:lang w:val="ru-RU"/>
        </w:rPr>
        <w:t>) предварительной повестки дня</w:t>
      </w:r>
      <w:r w:rsidRPr="00B225CF">
        <w:rPr>
          <w:rStyle w:val="FootnoteReference"/>
        </w:rPr>
        <w:footnoteReference w:id="1"/>
      </w:r>
    </w:p>
    <w:p w14:paraId="1D30B21F" w14:textId="77777777" w:rsidR="00C15867" w:rsidRPr="00B225CF" w:rsidRDefault="00C15867" w:rsidP="00CA59FB">
      <w:pPr>
        <w:jc w:val="left"/>
        <w:rPr>
          <w:lang w:val="ru-RU"/>
        </w:rPr>
      </w:pPr>
    </w:p>
    <w:p w14:paraId="30F51548" w14:textId="77777777" w:rsidR="00066CE8" w:rsidRPr="00B225CF" w:rsidRDefault="00066CE8" w:rsidP="00857077">
      <w:pPr>
        <w:jc w:val="left"/>
        <w:rPr>
          <w:lang w:val="ru-RU"/>
        </w:rPr>
      </w:pPr>
    </w:p>
    <w:p w14:paraId="7DDBDF7B" w14:textId="1D1572DD" w:rsidR="004E7F9C" w:rsidRPr="00B225CF" w:rsidRDefault="0016365E" w:rsidP="004E7F9C">
      <w:pPr>
        <w:pStyle w:val="Title1"/>
        <w:rPr>
          <w:lang w:val="ru-RU"/>
        </w:rPr>
      </w:pPr>
      <w:r w:rsidRPr="00B225CF">
        <w:rPr>
          <w:lang w:val="ru-RU"/>
        </w:rPr>
        <w:t>СВОДНЫЙ ДОКУМЕНТ О ТЕМАТИЧЕСКИХ ИССЛЕДОВАНИЯХ</w:t>
      </w:r>
      <w:r w:rsidR="00A45CFA" w:rsidRPr="00B225CF">
        <w:rPr>
          <w:lang w:val="ru-RU"/>
        </w:rPr>
        <w:t xml:space="preserve"> </w:t>
      </w:r>
      <w:r w:rsidRPr="00B225CF">
        <w:rPr>
          <w:lang w:val="ru-RU"/>
        </w:rPr>
        <w:t xml:space="preserve">ПО ОБОРОТНЫМ ФОНДАМ ЭНЕРГОЭФФЕКТИВНОСТИ </w:t>
      </w:r>
      <w:r w:rsidR="00EF62C1" w:rsidRPr="00B225CF">
        <w:rPr>
          <w:lang w:val="ru-RU"/>
        </w:rPr>
        <w:t>(</w:t>
      </w:r>
      <w:r w:rsidRPr="00B225CF">
        <w:rPr>
          <w:lang w:val="ru-RU"/>
        </w:rPr>
        <w:t>РЕШЕНИЕ</w:t>
      </w:r>
      <w:r w:rsidR="00EF62C1" w:rsidRPr="00B225CF">
        <w:rPr>
          <w:caps w:val="0"/>
          <w:lang w:val="ru-RU"/>
        </w:rPr>
        <w:t xml:space="preserve"> 95/87(</w:t>
      </w:r>
      <w:r w:rsidRPr="00B225CF">
        <w:rPr>
          <w:caps w:val="0"/>
          <w:lang w:val="fr-FR"/>
        </w:rPr>
        <w:t>i</w:t>
      </w:r>
      <w:r w:rsidR="00EF62C1" w:rsidRPr="00B225CF">
        <w:rPr>
          <w:caps w:val="0"/>
          <w:lang w:val="ru-RU"/>
        </w:rPr>
        <w:t>))</w:t>
      </w:r>
    </w:p>
    <w:p w14:paraId="771979D3" w14:textId="77777777" w:rsidR="008C5738" w:rsidRPr="00B225CF" w:rsidRDefault="008C5738" w:rsidP="004F68FC">
      <w:pPr>
        <w:pStyle w:val="StyleHeader4Para4Left0Firstline0"/>
        <w:numPr>
          <w:ilvl w:val="0"/>
          <w:numId w:val="0"/>
        </w:numPr>
        <w:spacing w:after="0"/>
        <w:ind w:right="440"/>
        <w:rPr>
          <w:b/>
          <w:sz w:val="22"/>
          <w:lang w:val="ru-RU"/>
        </w:rPr>
      </w:pPr>
    </w:p>
    <w:p w14:paraId="482553F2" w14:textId="7BA84DF4" w:rsidR="000A7E6E" w:rsidRPr="00B225CF" w:rsidRDefault="0016365E" w:rsidP="002A129F">
      <w:pPr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bookmarkStart w:id="0" w:name="_Hlk194214512"/>
      <w:r w:rsidRPr="00B225CF">
        <w:rPr>
          <w:rFonts w:asciiTheme="majorBidi" w:hAnsiTheme="majorBidi" w:cstheme="majorBidi"/>
          <w:b/>
          <w:bCs/>
          <w:sz w:val="24"/>
          <w:szCs w:val="24"/>
          <w:lang w:val="ru-RU"/>
        </w:rPr>
        <w:t>Введение</w:t>
      </w:r>
    </w:p>
    <w:p w14:paraId="0E266737" w14:textId="77777777" w:rsidR="000A7E6E" w:rsidRPr="00B225CF" w:rsidRDefault="000A7E6E" w:rsidP="002A129F">
      <w:pPr>
        <w:rPr>
          <w:rFonts w:asciiTheme="majorBidi" w:hAnsiTheme="majorBidi" w:cstheme="majorBidi"/>
          <w:lang w:val="ru-RU"/>
        </w:rPr>
      </w:pPr>
    </w:p>
    <w:p w14:paraId="0313B78D" w14:textId="085A1F69" w:rsidR="00311E92" w:rsidRPr="00B225CF" w:rsidRDefault="00AC0CC1" w:rsidP="00933EF1">
      <w:pPr>
        <w:pStyle w:val="Heading1"/>
        <w:rPr>
          <w:lang w:val="ru-RU"/>
        </w:rPr>
      </w:pPr>
      <w:r w:rsidRPr="00B225CF">
        <w:rPr>
          <w:lang w:val="ru-RU"/>
        </w:rPr>
        <w:t xml:space="preserve">На своем 95-м совещании </w:t>
      </w:r>
      <w:r w:rsidR="005E06DF" w:rsidRPr="00B225CF">
        <w:rPr>
          <w:lang w:val="ru-RU"/>
        </w:rPr>
        <w:t xml:space="preserve">Исполнительный комитет постановил создать на основе модели оборотного фонда механизм финансирования в размере 40 млн долл. США для двух ориентированных на конечных пользователей проектов по энергоэффективности </w:t>
      </w:r>
      <w:r w:rsidRPr="00B225CF">
        <w:rPr>
          <w:lang w:val="ru-RU"/>
        </w:rPr>
        <w:t xml:space="preserve">и, в частности, просил секретариат сотрудничать с учреждениями-исполнителями, имеющими опыт работы с оборотными фондами энергоэффективности, с целью обобщения </w:t>
      </w:r>
      <w:r w:rsidR="00504F7F" w:rsidRPr="00B225CF">
        <w:rPr>
          <w:lang w:val="ru-RU"/>
        </w:rPr>
        <w:t>примеров из практики и сделанных выводов</w:t>
      </w:r>
      <w:r w:rsidRPr="00B225CF">
        <w:rPr>
          <w:lang w:val="ru-RU"/>
        </w:rPr>
        <w:t>. Кроме того, секретариату было поручено наглядно продемонстрировать ожидаемые преимущества внесения Многосторонним фондом взносов в существующие и новые фонды и представить сводный документ на 96-м совещании (решение 95/87(i)).</w:t>
      </w:r>
    </w:p>
    <w:p w14:paraId="63052F86" w14:textId="50330AB7" w:rsidR="000A7E6E" w:rsidRPr="00B225CF" w:rsidRDefault="00AC1C14" w:rsidP="00D74632">
      <w:pPr>
        <w:pStyle w:val="Heading1"/>
        <w:rPr>
          <w:lang w:val="ru-RU"/>
        </w:rPr>
      </w:pPr>
      <w:r w:rsidRPr="00B225CF">
        <w:rPr>
          <w:lang w:val="ru-RU"/>
        </w:rPr>
        <w:t>Во исполнение этого решения секретариат провел консультации с экспертами по финансовым и тематическим вопросам, имеющими опыт работы с оборотными фондами энергоэффективности или аналогичными механизмами. На основе этих консультаций был подготовлен настоящий документ, в котором представлены пять тематических исследований по оборотным фондам. В тематических исследованиях приведена информация из соответствующих докладов, полученных от экспертов и находящихся в открытом доступе.</w:t>
      </w:r>
    </w:p>
    <w:p w14:paraId="75184A28" w14:textId="77777777" w:rsidR="00EB6EBF" w:rsidRPr="00B225CF" w:rsidRDefault="00EB6EBF" w:rsidP="002A129F">
      <w:pPr>
        <w:rPr>
          <w:rFonts w:asciiTheme="majorBidi" w:hAnsiTheme="majorBidi" w:cstheme="majorBidi"/>
          <w:b/>
          <w:bCs/>
          <w:lang w:val="ru-RU"/>
        </w:rPr>
      </w:pPr>
      <w:r w:rsidRPr="00B225CF">
        <w:rPr>
          <w:rFonts w:asciiTheme="majorBidi" w:hAnsiTheme="majorBidi" w:cstheme="majorBidi"/>
          <w:b/>
          <w:bCs/>
          <w:lang w:val="ru-RU"/>
        </w:rPr>
        <w:br w:type="page"/>
      </w:r>
    </w:p>
    <w:p w14:paraId="6D551545" w14:textId="297FEFFB" w:rsidR="002A129F" w:rsidRPr="00B225CF" w:rsidRDefault="00AC1C14" w:rsidP="002A129F">
      <w:pPr>
        <w:rPr>
          <w:rFonts w:asciiTheme="majorBidi" w:hAnsiTheme="majorBidi" w:cstheme="majorBidi"/>
          <w:b/>
          <w:bCs/>
          <w:lang w:val="ru-RU"/>
        </w:rPr>
      </w:pPr>
      <w:r w:rsidRPr="00B225CF">
        <w:rPr>
          <w:rFonts w:asciiTheme="majorBidi" w:hAnsiTheme="majorBidi" w:cstheme="majorBidi"/>
          <w:b/>
          <w:bCs/>
          <w:lang w:val="ru-RU"/>
        </w:rPr>
        <w:lastRenderedPageBreak/>
        <w:t>Страна</w:t>
      </w:r>
      <w:r w:rsidR="002A129F" w:rsidRPr="00B225CF">
        <w:rPr>
          <w:rFonts w:asciiTheme="majorBidi" w:hAnsiTheme="majorBidi" w:cstheme="majorBidi"/>
          <w:b/>
          <w:bCs/>
        </w:rPr>
        <w:t xml:space="preserve">: </w:t>
      </w:r>
      <w:r w:rsidRPr="00B225CF">
        <w:rPr>
          <w:rFonts w:asciiTheme="majorBidi" w:hAnsiTheme="majorBidi" w:cstheme="majorBidi"/>
          <w:b/>
          <w:bCs/>
          <w:lang w:val="ru-RU"/>
        </w:rPr>
        <w:t>Армения</w:t>
      </w:r>
    </w:p>
    <w:p w14:paraId="741DEFA6" w14:textId="77777777" w:rsidR="002A129F" w:rsidRPr="00B225CF" w:rsidRDefault="002A129F" w:rsidP="002A129F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977"/>
        <w:gridCol w:w="3117"/>
      </w:tblGrid>
      <w:tr w:rsidR="00482BF6" w:rsidRPr="00B711F0" w14:paraId="1D7149AC" w14:textId="77777777" w:rsidTr="00EA78CF">
        <w:tc>
          <w:tcPr>
            <w:tcW w:w="3256" w:type="dxa"/>
          </w:tcPr>
          <w:p w14:paraId="2E3B86C9" w14:textId="45E15AD9" w:rsidR="002A129F" w:rsidRPr="00B225CF" w:rsidRDefault="00AC1C14" w:rsidP="005317A3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Учреждение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: </w:t>
            </w:r>
            <w:r w:rsidRPr="00B225CF">
              <w:rPr>
                <w:rFonts w:asciiTheme="majorBidi" w:hAnsiTheme="majorBidi" w:cstheme="majorBidi"/>
                <w:lang w:val="ru-RU"/>
              </w:rPr>
              <w:t>Всемирный банк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 (</w:t>
            </w:r>
            <w:r w:rsidR="00A11092" w:rsidRPr="00B225CF">
              <w:rPr>
                <w:rFonts w:asciiTheme="majorBidi" w:hAnsiTheme="majorBidi" w:cstheme="majorBidi"/>
                <w:lang w:val="ru-RU"/>
              </w:rPr>
              <w:t>с финансированием по линии ГЭФ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>)</w:t>
            </w:r>
          </w:p>
        </w:tc>
        <w:tc>
          <w:tcPr>
            <w:tcW w:w="2977" w:type="dxa"/>
          </w:tcPr>
          <w:p w14:paraId="3CAE88AA" w14:textId="77777777" w:rsidR="002A129F" w:rsidRPr="00B225CF" w:rsidRDefault="002A129F" w:rsidP="005317A3">
            <w:pPr>
              <w:jc w:val="left"/>
              <w:rPr>
                <w:rFonts w:asciiTheme="majorBidi" w:hAnsiTheme="majorBidi" w:cstheme="majorBidi"/>
                <w:lang w:val="ru-RU"/>
              </w:rPr>
            </w:pPr>
          </w:p>
        </w:tc>
        <w:tc>
          <w:tcPr>
            <w:tcW w:w="3117" w:type="dxa"/>
          </w:tcPr>
          <w:p w14:paraId="0EBDABB7" w14:textId="71166080" w:rsidR="002A129F" w:rsidRPr="00B225CF" w:rsidRDefault="00582FBD" w:rsidP="005317A3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Срок осуществления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: </w:t>
            </w:r>
            <w:r w:rsidRPr="00B225CF">
              <w:rPr>
                <w:rFonts w:asciiTheme="majorBidi" w:hAnsiTheme="majorBidi" w:cstheme="majorBidi"/>
                <w:lang w:val="ru-RU"/>
              </w:rPr>
              <w:t>три года и три месяца</w:t>
            </w:r>
          </w:p>
        </w:tc>
      </w:tr>
      <w:tr w:rsidR="002A129F" w:rsidRPr="00B225CF" w14:paraId="3F15957C" w14:textId="77777777" w:rsidTr="00EA78CF">
        <w:tc>
          <w:tcPr>
            <w:tcW w:w="3256" w:type="dxa"/>
          </w:tcPr>
          <w:p w14:paraId="1E241C2F" w14:textId="64C642E8" w:rsidR="002A129F" w:rsidRPr="00B225CF" w:rsidRDefault="00A11092" w:rsidP="005317A3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Финансирование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>: 10</w:t>
            </w:r>
            <w:r w:rsidRPr="00B225CF">
              <w:rPr>
                <w:rFonts w:asciiTheme="majorBidi" w:hAnsiTheme="majorBidi" w:cstheme="majorBidi"/>
                <w:lang w:val="ru-RU"/>
              </w:rPr>
              <w:t>,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66 </w:t>
            </w:r>
            <w:r w:rsidRPr="00B225CF">
              <w:rPr>
                <w:rFonts w:asciiTheme="majorBidi" w:hAnsiTheme="majorBidi" w:cstheme="majorBidi"/>
                <w:lang w:val="ru-RU"/>
              </w:rPr>
              <w:t>млн долл. США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 (</w:t>
            </w:r>
            <w:r w:rsidRPr="00B225CF">
              <w:rPr>
                <w:rFonts w:asciiTheme="majorBidi" w:hAnsiTheme="majorBidi" w:cstheme="majorBidi"/>
                <w:lang w:val="ru-RU"/>
              </w:rPr>
              <w:t xml:space="preserve">с 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>1</w:t>
            </w:r>
            <w:r w:rsidRPr="00B225CF">
              <w:rPr>
                <w:rFonts w:asciiTheme="majorBidi" w:hAnsiTheme="majorBidi" w:cstheme="majorBidi"/>
                <w:lang w:val="ru-RU"/>
              </w:rPr>
              <w:t>,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82 </w:t>
            </w:r>
            <w:r w:rsidRPr="00B225CF">
              <w:rPr>
                <w:rFonts w:asciiTheme="majorBidi" w:hAnsiTheme="majorBidi" w:cstheme="majorBidi"/>
                <w:lang w:val="ru-RU"/>
              </w:rPr>
              <w:t>млн долл. США по линии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 </w:t>
            </w:r>
            <w:r w:rsidRPr="00B225CF">
              <w:rPr>
                <w:rFonts w:asciiTheme="majorBidi" w:hAnsiTheme="majorBidi" w:cstheme="majorBidi"/>
                <w:lang w:val="ru-RU"/>
              </w:rPr>
              <w:t>ГЭФ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>)</w:t>
            </w:r>
          </w:p>
        </w:tc>
        <w:tc>
          <w:tcPr>
            <w:tcW w:w="2977" w:type="dxa"/>
          </w:tcPr>
          <w:p w14:paraId="6A5A029A" w14:textId="05C434C8" w:rsidR="002A129F" w:rsidRPr="00B225CF" w:rsidRDefault="00582FBD" w:rsidP="005317A3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Целевой сегмент: государственные здания</w:t>
            </w:r>
          </w:p>
        </w:tc>
        <w:tc>
          <w:tcPr>
            <w:tcW w:w="3117" w:type="dxa"/>
          </w:tcPr>
          <w:p w14:paraId="1A22AB62" w14:textId="1C394A04" w:rsidR="002A129F" w:rsidRPr="00B225CF" w:rsidRDefault="00582FBD" w:rsidP="005317A3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Статус проекта</w:t>
            </w:r>
            <w:r w:rsidR="002A129F" w:rsidRPr="00B225CF">
              <w:rPr>
                <w:rFonts w:asciiTheme="majorBidi" w:hAnsiTheme="majorBidi" w:cstheme="majorBidi"/>
              </w:rPr>
              <w:t xml:space="preserve">: </w:t>
            </w:r>
            <w:r w:rsidRPr="00B225CF">
              <w:rPr>
                <w:rFonts w:asciiTheme="majorBidi" w:hAnsiTheme="majorBidi" w:cstheme="majorBidi"/>
                <w:lang w:val="ru-RU"/>
              </w:rPr>
              <w:t>завершен</w:t>
            </w:r>
          </w:p>
        </w:tc>
      </w:tr>
    </w:tbl>
    <w:p w14:paraId="3A148971" w14:textId="77777777" w:rsidR="002A129F" w:rsidRPr="00B225CF" w:rsidRDefault="002A129F" w:rsidP="002A129F">
      <w:pPr>
        <w:rPr>
          <w:rFonts w:asciiTheme="majorBidi" w:hAnsiTheme="majorBidi" w:cstheme="majorBidi"/>
        </w:rPr>
      </w:pPr>
    </w:p>
    <w:bookmarkEnd w:id="0"/>
    <w:p w14:paraId="40E99442" w14:textId="51EE2666" w:rsidR="002A129F" w:rsidRPr="00B225CF" w:rsidRDefault="0010167B" w:rsidP="002A129F">
      <w:pPr>
        <w:rPr>
          <w:rFonts w:asciiTheme="majorBidi" w:hAnsiTheme="majorBidi" w:cstheme="majorBidi"/>
          <w:u w:val="single"/>
          <w:lang w:val="en-GB"/>
        </w:rPr>
      </w:pPr>
      <w:r w:rsidRPr="00B225CF">
        <w:rPr>
          <w:rFonts w:asciiTheme="majorBidi" w:hAnsiTheme="majorBidi" w:cstheme="majorBidi"/>
          <w:u w:val="single"/>
          <w:lang w:val="ru-RU"/>
        </w:rPr>
        <w:t>Контекст</w:t>
      </w:r>
      <w:r w:rsidRPr="00B225CF">
        <w:rPr>
          <w:rFonts w:asciiTheme="majorBidi" w:hAnsiTheme="majorBidi" w:cstheme="majorBidi"/>
          <w:u w:val="single"/>
          <w:lang w:val="en-GB"/>
        </w:rPr>
        <w:t xml:space="preserve"> </w:t>
      </w:r>
      <w:r w:rsidRPr="00B225CF">
        <w:rPr>
          <w:rFonts w:asciiTheme="majorBidi" w:hAnsiTheme="majorBidi" w:cstheme="majorBidi"/>
          <w:u w:val="single"/>
          <w:lang w:val="ru-RU"/>
        </w:rPr>
        <w:t>и</w:t>
      </w:r>
      <w:r w:rsidRPr="00B225CF">
        <w:rPr>
          <w:rFonts w:asciiTheme="majorBidi" w:hAnsiTheme="majorBidi" w:cstheme="majorBidi"/>
          <w:u w:val="single"/>
          <w:lang w:val="en-GB"/>
        </w:rPr>
        <w:t xml:space="preserve"> </w:t>
      </w:r>
      <w:r w:rsidRPr="00B225CF">
        <w:rPr>
          <w:rFonts w:asciiTheme="majorBidi" w:hAnsiTheme="majorBidi" w:cstheme="majorBidi"/>
          <w:u w:val="single"/>
          <w:lang w:val="ru-RU"/>
        </w:rPr>
        <w:t>цель</w:t>
      </w:r>
    </w:p>
    <w:p w14:paraId="5BE98A82" w14:textId="77777777" w:rsidR="002A129F" w:rsidRPr="00B225CF" w:rsidRDefault="002A129F" w:rsidP="002A129F">
      <w:pPr>
        <w:rPr>
          <w:rFonts w:asciiTheme="majorBidi" w:hAnsiTheme="majorBidi" w:cstheme="majorBidi"/>
          <w:lang w:val="en-GB"/>
        </w:rPr>
      </w:pPr>
    </w:p>
    <w:p w14:paraId="29737199" w14:textId="5CD9349F" w:rsidR="002A129F" w:rsidRPr="00B225CF" w:rsidRDefault="0010167B" w:rsidP="00D74632">
      <w:pPr>
        <w:pStyle w:val="Heading1"/>
        <w:rPr>
          <w:lang w:val="ru-RU"/>
        </w:rPr>
      </w:pPr>
      <w:r w:rsidRPr="00B225CF">
        <w:rPr>
          <w:lang w:val="ru-RU"/>
        </w:rPr>
        <w:t>В Стратегии развития энергетического сектора и Программе устойчивого развития правительства Армении признаются проблемы, связанные с пробелами в энергоснабжении, угрозами энергетической безопасности и недоступными по цене тарифами на энергию. При поддержке Глобального экологического фонда (ГЭФ) страна осуществила проект по снижению энергопотребления в государственных зданиях.</w:t>
      </w:r>
    </w:p>
    <w:p w14:paraId="58FF6434" w14:textId="095B7ECF" w:rsidR="002A129F" w:rsidRPr="00B225CF" w:rsidRDefault="0010167B" w:rsidP="002A129F">
      <w:pPr>
        <w:rPr>
          <w:rFonts w:asciiTheme="majorBidi" w:hAnsiTheme="majorBidi" w:cstheme="majorBidi"/>
          <w:u w:val="single"/>
          <w:lang w:val="en-GB"/>
        </w:rPr>
      </w:pPr>
      <w:r w:rsidRPr="00B225CF">
        <w:rPr>
          <w:rFonts w:asciiTheme="majorBidi" w:hAnsiTheme="majorBidi" w:cstheme="majorBidi"/>
          <w:u w:val="single"/>
          <w:lang w:val="ru-RU"/>
        </w:rPr>
        <w:t>Краткое</w:t>
      </w:r>
      <w:r w:rsidRPr="00B225CF">
        <w:rPr>
          <w:rFonts w:asciiTheme="majorBidi" w:hAnsiTheme="majorBidi" w:cstheme="majorBidi"/>
          <w:u w:val="single"/>
          <w:lang w:val="en-GB"/>
        </w:rPr>
        <w:t xml:space="preserve"> </w:t>
      </w:r>
      <w:r w:rsidRPr="00B225CF">
        <w:rPr>
          <w:rFonts w:asciiTheme="majorBidi" w:hAnsiTheme="majorBidi" w:cstheme="majorBidi"/>
          <w:u w:val="single"/>
          <w:lang w:val="ru-RU"/>
        </w:rPr>
        <w:t>описание</w:t>
      </w:r>
      <w:r w:rsidRPr="00B225CF">
        <w:rPr>
          <w:rFonts w:asciiTheme="majorBidi" w:hAnsiTheme="majorBidi" w:cstheme="majorBidi"/>
          <w:u w:val="single"/>
          <w:lang w:val="en-GB"/>
        </w:rPr>
        <w:t xml:space="preserve"> </w:t>
      </w:r>
      <w:r w:rsidRPr="00B225CF">
        <w:rPr>
          <w:rFonts w:asciiTheme="majorBidi" w:hAnsiTheme="majorBidi" w:cstheme="majorBidi"/>
          <w:u w:val="single"/>
          <w:lang w:val="ru-RU"/>
        </w:rPr>
        <w:t>проекта</w:t>
      </w:r>
    </w:p>
    <w:p w14:paraId="58B3F821" w14:textId="77777777" w:rsidR="002A129F" w:rsidRPr="00B225CF" w:rsidRDefault="002A129F" w:rsidP="002A129F">
      <w:pPr>
        <w:rPr>
          <w:rFonts w:asciiTheme="majorBidi" w:hAnsiTheme="majorBidi" w:cstheme="majorBidi"/>
        </w:rPr>
      </w:pPr>
    </w:p>
    <w:p w14:paraId="0B42F0A5" w14:textId="0A6E094A" w:rsidR="002A129F" w:rsidRPr="00B225CF" w:rsidRDefault="00F618B4" w:rsidP="00D74632">
      <w:pPr>
        <w:pStyle w:val="Heading1"/>
        <w:rPr>
          <w:lang w:val="ru-RU"/>
        </w:rPr>
      </w:pPr>
      <w:r w:rsidRPr="00B225CF">
        <w:rPr>
          <w:lang w:val="ru-RU"/>
        </w:rPr>
        <w:t>На</w:t>
      </w:r>
      <w:r w:rsidR="0010167B" w:rsidRPr="00B225CF">
        <w:rPr>
          <w:lang w:val="ru-RU"/>
        </w:rPr>
        <w:t xml:space="preserve"> повышение энергоэффективности государственных объектов</w:t>
      </w:r>
      <w:r w:rsidRPr="00B225CF">
        <w:rPr>
          <w:lang w:val="ru-RU"/>
        </w:rPr>
        <w:t xml:space="preserve"> были выделены средства в размере</w:t>
      </w:r>
      <w:r w:rsidR="0010167B" w:rsidRPr="00B225CF">
        <w:rPr>
          <w:lang w:val="ru-RU"/>
        </w:rPr>
        <w:t xml:space="preserve"> 8,7 млн долл. США</w:t>
      </w:r>
      <w:r w:rsidR="0010167B" w:rsidRPr="00B225CF">
        <w:rPr>
          <w:rStyle w:val="FootnoteReference"/>
        </w:rPr>
        <w:footnoteReference w:id="2"/>
      </w:r>
      <w:r w:rsidR="0010167B" w:rsidRPr="00B225CF">
        <w:rPr>
          <w:lang w:val="ru-RU"/>
        </w:rPr>
        <w:t xml:space="preserve">. </w:t>
      </w:r>
      <w:r w:rsidR="00BE72D7" w:rsidRPr="00B225CF">
        <w:rPr>
          <w:lang w:val="ru-RU"/>
        </w:rPr>
        <w:t>Эти средства использова</w:t>
      </w:r>
      <w:r w:rsidR="009402F5" w:rsidRPr="00B225CF">
        <w:rPr>
          <w:lang w:val="ru-RU"/>
        </w:rPr>
        <w:t>лись</w:t>
      </w:r>
      <w:r w:rsidR="00BE72D7" w:rsidRPr="00B225CF">
        <w:rPr>
          <w:lang w:val="ru-RU"/>
        </w:rPr>
        <w:t xml:space="preserve"> главным образом для покрытия расходов на создание инфраструктуры</w:t>
      </w:r>
      <w:r w:rsidR="00582FBD" w:rsidRPr="00B225CF">
        <w:rPr>
          <w:lang w:val="ru-RU"/>
        </w:rPr>
        <w:t>, а также для</w:t>
      </w:r>
      <w:r w:rsidR="00BE72D7" w:rsidRPr="00B225CF">
        <w:rPr>
          <w:lang w:val="ru-RU"/>
        </w:rPr>
        <w:t xml:space="preserve"> осуществления таких улучшений, как замена оборудования, – например</w:t>
      </w:r>
      <w:r w:rsidR="004D7437" w:rsidRPr="00B225CF">
        <w:rPr>
          <w:lang w:val="ru-RU"/>
        </w:rPr>
        <w:t>,</w:t>
      </w:r>
      <w:r w:rsidR="00BE72D7" w:rsidRPr="00B225CF">
        <w:rPr>
          <w:lang w:val="ru-RU"/>
        </w:rPr>
        <w:t xml:space="preserve"> котлов и систем отопления, ртутных ламп и т. д., – что позволило снизить энергопотребление.</w:t>
      </w:r>
      <w:r w:rsidR="00637ACA" w:rsidRPr="00B225CF">
        <w:rPr>
          <w:lang w:val="ru-RU"/>
        </w:rPr>
        <w:t xml:space="preserve"> Финансовая поддержка в рамках проекта предназначалась для социальных и других государственных объектов, </w:t>
      </w:r>
      <w:r w:rsidR="0032558F" w:rsidRPr="00B225CF">
        <w:rPr>
          <w:lang w:val="ru-RU"/>
        </w:rPr>
        <w:t>в частности</w:t>
      </w:r>
      <w:r w:rsidR="00637ACA" w:rsidRPr="00B225CF">
        <w:rPr>
          <w:lang w:val="ru-RU"/>
        </w:rPr>
        <w:t xml:space="preserve"> </w:t>
      </w:r>
      <w:r w:rsidR="0032558F" w:rsidRPr="00B225CF">
        <w:rPr>
          <w:lang w:val="ru-RU"/>
        </w:rPr>
        <w:t xml:space="preserve">для </w:t>
      </w:r>
      <w:r w:rsidR="00637ACA" w:rsidRPr="00B225CF">
        <w:rPr>
          <w:lang w:val="ru-RU"/>
        </w:rPr>
        <w:t xml:space="preserve">школ, детских садов, больниц, административных зданий и </w:t>
      </w:r>
      <w:r w:rsidR="0032558F" w:rsidRPr="00B225CF">
        <w:rPr>
          <w:lang w:val="ru-RU"/>
        </w:rPr>
        <w:t>систем</w:t>
      </w:r>
      <w:r w:rsidR="00637ACA" w:rsidRPr="00B225CF">
        <w:rPr>
          <w:lang w:val="ru-RU"/>
        </w:rPr>
        <w:t xml:space="preserve"> уличного освещения.</w:t>
      </w:r>
      <w:r w:rsidR="00314AAA" w:rsidRPr="00B225CF">
        <w:rPr>
          <w:lang w:val="ru-RU"/>
        </w:rPr>
        <w:t xml:space="preserve"> Отбор </w:t>
      </w:r>
      <w:r w:rsidR="0032558F" w:rsidRPr="00B225CF">
        <w:rPr>
          <w:lang w:val="ru-RU"/>
        </w:rPr>
        <w:t>государственных</w:t>
      </w:r>
      <w:r w:rsidR="00314AAA" w:rsidRPr="00B225CF">
        <w:rPr>
          <w:lang w:val="ru-RU"/>
        </w:rPr>
        <w:t xml:space="preserve"> объектов осуществлялся на основе простых и конкретных критериев эффективности.</w:t>
      </w:r>
      <w:r w:rsidR="00960BA3" w:rsidRPr="00B225CF">
        <w:rPr>
          <w:lang w:val="ru-RU"/>
        </w:rPr>
        <w:t xml:space="preserve"> Преимущества </w:t>
      </w:r>
      <w:r w:rsidR="00A65746" w:rsidRPr="00B225CF">
        <w:rPr>
          <w:lang w:val="ru-RU"/>
        </w:rPr>
        <w:t xml:space="preserve">для </w:t>
      </w:r>
      <w:r w:rsidR="00640EF4">
        <w:rPr>
          <w:lang w:val="ru-RU"/>
        </w:rPr>
        <w:t>пользователей</w:t>
      </w:r>
      <w:r w:rsidR="00960BA3" w:rsidRPr="00B225CF">
        <w:rPr>
          <w:lang w:val="ru-RU"/>
        </w:rPr>
        <w:t xml:space="preserve"> заключались в улучшении комфорта, качества освещения и общих условий на </w:t>
      </w:r>
      <w:r w:rsidR="0032558F" w:rsidRPr="00B225CF">
        <w:rPr>
          <w:lang w:val="ru-RU"/>
        </w:rPr>
        <w:t xml:space="preserve">соответствующих </w:t>
      </w:r>
      <w:r w:rsidR="00960BA3" w:rsidRPr="00B225CF">
        <w:rPr>
          <w:lang w:val="ru-RU"/>
        </w:rPr>
        <w:t xml:space="preserve">объектах, экономии финансовых (бюджетных) средств и положительном </w:t>
      </w:r>
      <w:r w:rsidR="00A65746" w:rsidRPr="00B225CF">
        <w:rPr>
          <w:lang w:val="ru-RU"/>
        </w:rPr>
        <w:t>эффекте от</w:t>
      </w:r>
      <w:r w:rsidR="00960BA3" w:rsidRPr="00B225CF">
        <w:rPr>
          <w:lang w:val="ru-RU"/>
        </w:rPr>
        <w:t xml:space="preserve"> снижени</w:t>
      </w:r>
      <w:r w:rsidR="00A65746" w:rsidRPr="00B225CF">
        <w:rPr>
          <w:lang w:val="ru-RU"/>
        </w:rPr>
        <w:t>я</w:t>
      </w:r>
      <w:r w:rsidR="00960BA3" w:rsidRPr="00B225CF">
        <w:rPr>
          <w:lang w:val="ru-RU"/>
        </w:rPr>
        <w:t xml:space="preserve"> энергопотребления и сокращени</w:t>
      </w:r>
      <w:r w:rsidR="00A65746" w:rsidRPr="00B225CF">
        <w:rPr>
          <w:lang w:val="ru-RU"/>
        </w:rPr>
        <w:t>я</w:t>
      </w:r>
      <w:r w:rsidR="00960BA3" w:rsidRPr="00B225CF">
        <w:rPr>
          <w:lang w:val="ru-RU"/>
        </w:rPr>
        <w:t xml:space="preserve"> выбросов CO</w:t>
      </w:r>
      <w:r w:rsidR="00960BA3" w:rsidRPr="00B225CF">
        <w:rPr>
          <w:vertAlign w:val="subscript"/>
          <w:lang w:val="ru-RU"/>
        </w:rPr>
        <w:t>2</w:t>
      </w:r>
      <w:r w:rsidR="00960BA3" w:rsidRPr="00B225CF">
        <w:rPr>
          <w:lang w:val="ru-RU"/>
        </w:rPr>
        <w:t>.</w:t>
      </w:r>
    </w:p>
    <w:p w14:paraId="57C1ADA1" w14:textId="4724CC23" w:rsidR="002A129F" w:rsidRPr="00B225CF" w:rsidRDefault="006C0E91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Финансирование осуществлялось </w:t>
      </w:r>
      <w:r w:rsidR="0032558F" w:rsidRPr="00B225CF">
        <w:rPr>
          <w:lang w:val="ru-RU"/>
        </w:rPr>
        <w:t>на основании</w:t>
      </w:r>
      <w:r w:rsidRPr="00B225CF">
        <w:rPr>
          <w:lang w:val="ru-RU"/>
        </w:rPr>
        <w:t xml:space="preserve"> энергосервисного соглашения (ЭСС). В рамках ЭСС </w:t>
      </w:r>
      <w:r w:rsidR="00640EF4">
        <w:rPr>
          <w:lang w:val="ru-RU"/>
        </w:rPr>
        <w:t>пользователям</w:t>
      </w:r>
      <w:r w:rsidRPr="00B225CF">
        <w:rPr>
          <w:lang w:val="ru-RU"/>
        </w:rPr>
        <w:t xml:space="preserve"> предлагался полный пакет услуг по определению, финансированию, обеспечению, осуществлению и мониторингу проектов по энергоэффективности. Проект </w:t>
      </w:r>
      <w:r w:rsidR="00CC0BB5" w:rsidRPr="00B225CF">
        <w:rPr>
          <w:lang w:val="ru-RU"/>
        </w:rPr>
        <w:t>предусматривал</w:t>
      </w:r>
      <w:r w:rsidRPr="00B225CF">
        <w:rPr>
          <w:lang w:val="ru-RU"/>
        </w:rPr>
        <w:t xml:space="preserve"> разработку, тестирование и распространение воспроизводимых и устойчивых моделей предоставления услуг по повышению энергоэффективности на основе ЭСС.</w:t>
      </w:r>
      <w:r w:rsidR="00C96C1F" w:rsidRPr="00B225CF">
        <w:rPr>
          <w:lang w:val="ru-RU"/>
        </w:rPr>
        <w:t xml:space="preserve"> </w:t>
      </w:r>
      <w:r w:rsidR="00640EF4">
        <w:rPr>
          <w:lang w:val="ru-RU"/>
        </w:rPr>
        <w:t>Пользователям</w:t>
      </w:r>
      <w:r w:rsidR="00C96C1F" w:rsidRPr="00B225CF">
        <w:rPr>
          <w:lang w:val="ru-RU"/>
        </w:rPr>
        <w:t xml:space="preserve"> предлагалось заплатить за электроэнергию ту сумму, которую они выплачивали в то время, т.</w:t>
      </w:r>
      <w:r w:rsidR="00CC0BB5" w:rsidRPr="00B225CF">
        <w:rPr>
          <w:lang w:val="ru-RU"/>
        </w:rPr>
        <w:t> </w:t>
      </w:r>
      <w:r w:rsidR="00C96C1F" w:rsidRPr="00B225CF">
        <w:rPr>
          <w:lang w:val="ru-RU"/>
        </w:rPr>
        <w:t>е. оплатить базовые расходы на электроэнергию; из этой суммы фонд возмещал новые (более низкие) платежи за электроэнергию, инвестиционные расходы и соответствующие сборы вплоть до</w:t>
      </w:r>
      <w:r w:rsidR="00CC0BB5" w:rsidRPr="00B225CF">
        <w:rPr>
          <w:lang w:val="ru-RU"/>
        </w:rPr>
        <w:t xml:space="preserve"> окончания контрактного периода</w:t>
      </w:r>
      <w:r w:rsidR="00C96C1F" w:rsidRPr="00B225CF">
        <w:rPr>
          <w:lang w:val="ru-RU"/>
        </w:rPr>
        <w:t xml:space="preserve">. Это позволяло </w:t>
      </w:r>
      <w:r w:rsidR="00640EF4">
        <w:rPr>
          <w:lang w:val="ru-RU"/>
        </w:rPr>
        <w:t>пользователям</w:t>
      </w:r>
      <w:r w:rsidR="00C96C1F" w:rsidRPr="00B225CF">
        <w:rPr>
          <w:lang w:val="ru-RU"/>
        </w:rPr>
        <w:t xml:space="preserve"> </w:t>
      </w:r>
      <w:r w:rsidR="00CC0BB5" w:rsidRPr="00B225CF">
        <w:rPr>
          <w:lang w:val="ru-RU"/>
        </w:rPr>
        <w:t>обеспечивать</w:t>
      </w:r>
      <w:r w:rsidR="00C96C1F" w:rsidRPr="00B225CF">
        <w:rPr>
          <w:lang w:val="ru-RU"/>
        </w:rPr>
        <w:t xml:space="preserve"> постоянный поток наличных средств, продолжая при этом экономить на расходах на электроэнергию в течение всего срока действия ЭСС.</w:t>
      </w:r>
      <w:r w:rsidR="00B941C6" w:rsidRPr="00B225CF">
        <w:rPr>
          <w:lang w:val="ru-RU"/>
        </w:rPr>
        <w:t xml:space="preserve"> Польза закупок на основе чистой приведенной стоимости (NPV) заключалась в стимулировании участников к разработке инновационных технических решений при получении максимальных выгод от повышения энергоэффективности за каждый вложенный доллар, поскольку учитывались как инвестиционные расходы, так и экономия энергии.</w:t>
      </w:r>
      <w:r w:rsidR="0054374C" w:rsidRPr="00B225CF">
        <w:rPr>
          <w:lang w:val="ru-RU"/>
        </w:rPr>
        <w:t xml:space="preserve"> Возвращенные средства направлялись на финансирование будущих инвестиций в энергоэффективност</w:t>
      </w:r>
      <w:r w:rsidR="00062396" w:rsidRPr="00B225CF">
        <w:rPr>
          <w:lang w:val="ru-RU"/>
        </w:rPr>
        <w:t>ь</w:t>
      </w:r>
      <w:r w:rsidR="0054374C" w:rsidRPr="00B225CF">
        <w:rPr>
          <w:lang w:val="ru-RU"/>
        </w:rPr>
        <w:t xml:space="preserve">. В среднем экономия энергии, обеспеченная благодаря осуществлению проекта, составила 50,9%, а срок окупаемости </w:t>
      </w:r>
      <w:r w:rsidR="00C40BAC" w:rsidRPr="00B225CF">
        <w:rPr>
          <w:lang w:val="ru-RU"/>
        </w:rPr>
        <w:t>колебался</w:t>
      </w:r>
      <w:r w:rsidR="0054374C" w:rsidRPr="00B225CF">
        <w:rPr>
          <w:lang w:val="ru-RU"/>
        </w:rPr>
        <w:t xml:space="preserve"> в пределах от 2,6 до 8,8 лет.</w:t>
      </w:r>
    </w:p>
    <w:p w14:paraId="6D8A76DF" w14:textId="66E8F322" w:rsidR="002A129F" w:rsidRPr="00B225CF" w:rsidRDefault="005C6297" w:rsidP="00D74632">
      <w:pPr>
        <w:pStyle w:val="Heading1"/>
        <w:rPr>
          <w:lang w:val="ru-RU"/>
        </w:rPr>
      </w:pPr>
      <w:r w:rsidRPr="00B225CF">
        <w:rPr>
          <w:lang w:val="ru-RU"/>
        </w:rPr>
        <w:lastRenderedPageBreak/>
        <w:t>Проект включал компонент технической помощи, который помог устранить существующие барьеры, препятствующие реализации потенциала в области энергоэффективности. В рамках этого компонента финансировалась главным образом следующая деятельность: укрепление потенциала различных субъектов (например, банков, строительных фирм</w:t>
      </w:r>
      <w:r w:rsidR="009402F5" w:rsidRPr="00B225CF">
        <w:rPr>
          <w:lang w:val="ru-RU"/>
        </w:rPr>
        <w:t xml:space="preserve"> и</w:t>
      </w:r>
      <w:r w:rsidRPr="00B225CF">
        <w:rPr>
          <w:lang w:val="ru-RU"/>
        </w:rPr>
        <w:t xml:space="preserve"> энергосервисных компаний (ЭСКО)); поддержка разработки портфеля проектов и поддержка разработки политики в сфере энергоэффективности, что являлось неотъемлемой частью </w:t>
      </w:r>
      <w:r w:rsidR="0023183A" w:rsidRPr="00B225CF">
        <w:rPr>
          <w:lang w:val="ru-RU"/>
        </w:rPr>
        <w:t>работы по</w:t>
      </w:r>
      <w:r w:rsidRPr="00B225CF">
        <w:rPr>
          <w:lang w:val="ru-RU"/>
        </w:rPr>
        <w:t xml:space="preserve"> реализации проекта и </w:t>
      </w:r>
      <w:r w:rsidR="0023183A" w:rsidRPr="00B225CF">
        <w:rPr>
          <w:lang w:val="ru-RU"/>
        </w:rPr>
        <w:t xml:space="preserve">осуществлению </w:t>
      </w:r>
      <w:r w:rsidRPr="00B225CF">
        <w:rPr>
          <w:lang w:val="ru-RU"/>
        </w:rPr>
        <w:t xml:space="preserve">национальной политики в сфере энергоэффективности; управление проектом, включая мониторинг, подготовку и представление отчетности и проведение финансовых ревизий. </w:t>
      </w:r>
      <w:r w:rsidR="00C126D1" w:rsidRPr="00B225CF">
        <w:rPr>
          <w:lang w:val="ru-RU"/>
        </w:rPr>
        <w:t xml:space="preserve">В целях обеспечения устойчивости данной бизнес-модели в ходе </w:t>
      </w:r>
      <w:r w:rsidRPr="00B225CF">
        <w:rPr>
          <w:lang w:val="ru-RU"/>
        </w:rPr>
        <w:t>заключительной миссии по контролю за осуществлением проекта было разработано обновленное оперативное руководство на следующие три</w:t>
      </w:r>
      <w:r w:rsidR="0023183A" w:rsidRPr="00B225CF">
        <w:rPr>
          <w:lang w:val="ru-RU"/>
        </w:rPr>
        <w:t>-</w:t>
      </w:r>
      <w:r w:rsidRPr="00B225CF">
        <w:rPr>
          <w:lang w:val="ru-RU"/>
        </w:rPr>
        <w:t>пять лет.</w:t>
      </w:r>
    </w:p>
    <w:p w14:paraId="2277E270" w14:textId="46314975" w:rsidR="002A129F" w:rsidRPr="00B225CF" w:rsidRDefault="00C126D1" w:rsidP="002A129F">
      <w:pPr>
        <w:pStyle w:val="Default"/>
        <w:jc w:val="both"/>
        <w:rPr>
          <w:color w:val="auto"/>
          <w:sz w:val="22"/>
          <w:szCs w:val="22"/>
          <w:u w:val="single"/>
          <w:lang w:val="ru-RU"/>
        </w:rPr>
      </w:pPr>
      <w:r w:rsidRPr="00B225CF">
        <w:rPr>
          <w:color w:val="auto"/>
          <w:sz w:val="22"/>
          <w:szCs w:val="22"/>
          <w:u w:val="single"/>
          <w:lang w:val="ru-RU"/>
        </w:rPr>
        <w:t>Результативность и воздействие проекта</w:t>
      </w:r>
    </w:p>
    <w:p w14:paraId="6C36AB97" w14:textId="77777777" w:rsidR="002A129F" w:rsidRPr="00B225CF" w:rsidRDefault="002A129F" w:rsidP="002A129F">
      <w:pPr>
        <w:pStyle w:val="Default"/>
        <w:jc w:val="both"/>
        <w:rPr>
          <w:color w:val="auto"/>
          <w:sz w:val="22"/>
          <w:szCs w:val="22"/>
          <w:lang w:val="ru-RU"/>
        </w:rPr>
      </w:pPr>
    </w:p>
    <w:p w14:paraId="0861B5F2" w14:textId="685DACD3" w:rsidR="002A129F" w:rsidRPr="00B225CF" w:rsidRDefault="00323ABB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В ходе оценки был определен первоначальный портфель вспомогательных проектов, однако их осуществление было отложено по административным причинам. Распространение первоначальных вспомогательных проектов </w:t>
      </w:r>
      <w:r w:rsidR="009402F5" w:rsidRPr="00B225CF">
        <w:rPr>
          <w:lang w:val="ru-RU"/>
        </w:rPr>
        <w:t>наряду</w:t>
      </w:r>
      <w:r w:rsidRPr="00B225CF">
        <w:rPr>
          <w:lang w:val="ru-RU"/>
        </w:rPr>
        <w:t xml:space="preserve"> с повышением осведомленности об энергоэффективности и увеличением тарифов на энергию привело к росту спроса на инвестиции в энергоэффективност</w:t>
      </w:r>
      <w:r w:rsidR="00934100" w:rsidRPr="00B225CF">
        <w:rPr>
          <w:lang w:val="ru-RU"/>
        </w:rPr>
        <w:t>ь</w:t>
      </w:r>
      <w:r w:rsidRPr="00B225CF">
        <w:rPr>
          <w:lang w:val="ru-RU"/>
        </w:rPr>
        <w:t>, и в итоге удалось превысить целевые показател</w:t>
      </w:r>
      <w:r w:rsidR="00934100" w:rsidRPr="00B225CF">
        <w:rPr>
          <w:lang w:val="ru-RU"/>
        </w:rPr>
        <w:t>и</w:t>
      </w:r>
      <w:r w:rsidRPr="00B225CF">
        <w:rPr>
          <w:lang w:val="ru-RU"/>
        </w:rPr>
        <w:t xml:space="preserve"> </w:t>
      </w:r>
      <w:r w:rsidR="009402F5" w:rsidRPr="00B225CF">
        <w:rPr>
          <w:lang w:val="ru-RU"/>
        </w:rPr>
        <w:t>результативности</w:t>
      </w:r>
      <w:r w:rsidRPr="00B225CF">
        <w:rPr>
          <w:lang w:val="ru-RU"/>
        </w:rPr>
        <w:t xml:space="preserve"> проекта и даже превзойти первоначальн</w:t>
      </w:r>
      <w:r w:rsidR="00977CC9" w:rsidRPr="00B225CF">
        <w:rPr>
          <w:lang w:val="ru-RU"/>
        </w:rPr>
        <w:t>ый</w:t>
      </w:r>
      <w:r w:rsidRPr="00B225CF">
        <w:rPr>
          <w:lang w:val="ru-RU"/>
        </w:rPr>
        <w:t xml:space="preserve"> инвестиционн</w:t>
      </w:r>
      <w:r w:rsidR="00977CC9" w:rsidRPr="00B225CF">
        <w:rPr>
          <w:lang w:val="ru-RU"/>
        </w:rPr>
        <w:t>ый план</w:t>
      </w:r>
      <w:r w:rsidRPr="00B225CF">
        <w:rPr>
          <w:lang w:val="ru-RU"/>
        </w:rPr>
        <w:t>.</w:t>
      </w:r>
    </w:p>
    <w:p w14:paraId="046E946A" w14:textId="38ADA04F" w:rsidR="002A129F" w:rsidRPr="00B225CF" w:rsidRDefault="00D92B71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Основными показателями достижения целей проекта </w:t>
      </w:r>
      <w:r w:rsidR="00977CC9" w:rsidRPr="00B225CF">
        <w:rPr>
          <w:lang w:val="ru-RU"/>
        </w:rPr>
        <w:t>в</w:t>
      </w:r>
      <w:r w:rsidR="00334129" w:rsidRPr="00B225CF">
        <w:rPr>
          <w:lang w:val="ru-RU"/>
        </w:rPr>
        <w:t xml:space="preserve"> </w:t>
      </w:r>
      <w:r w:rsidRPr="00B225CF">
        <w:rPr>
          <w:lang w:val="ru-RU"/>
        </w:rPr>
        <w:t>сравнени</w:t>
      </w:r>
      <w:r w:rsidR="00977CC9" w:rsidRPr="00B225CF">
        <w:rPr>
          <w:lang w:val="ru-RU"/>
        </w:rPr>
        <w:t>и</w:t>
      </w:r>
      <w:r w:rsidR="00334129" w:rsidRPr="00B225CF">
        <w:rPr>
          <w:lang w:val="ru-RU"/>
        </w:rPr>
        <w:t xml:space="preserve"> </w:t>
      </w:r>
      <w:r w:rsidRPr="00B225CF">
        <w:rPr>
          <w:lang w:val="ru-RU"/>
        </w:rPr>
        <w:t>с</w:t>
      </w:r>
      <w:r w:rsidR="00334129" w:rsidRPr="00B225CF">
        <w:rPr>
          <w:lang w:val="ru-RU"/>
        </w:rPr>
        <w:t xml:space="preserve"> глобальной цел</w:t>
      </w:r>
      <w:r w:rsidRPr="00B225CF">
        <w:rPr>
          <w:lang w:val="ru-RU"/>
        </w:rPr>
        <w:t>ью</w:t>
      </w:r>
      <w:r w:rsidR="00334129" w:rsidRPr="00B225CF">
        <w:rPr>
          <w:lang w:val="ru-RU"/>
        </w:rPr>
        <w:t xml:space="preserve"> в области охраны окружающей среды </w:t>
      </w:r>
      <w:r w:rsidRPr="00B225CF">
        <w:rPr>
          <w:lang w:val="ru-RU"/>
        </w:rPr>
        <w:t>являются</w:t>
      </w:r>
      <w:r w:rsidR="00334129" w:rsidRPr="00B225CF">
        <w:rPr>
          <w:lang w:val="ru-RU"/>
        </w:rPr>
        <w:t xml:space="preserve"> экономия энергии (в кВт∙ч) и сокращение выбросов </w:t>
      </w:r>
      <w:r w:rsidR="00334129" w:rsidRPr="00B225CF">
        <w:t>CO</w:t>
      </w:r>
      <w:r w:rsidR="00334129" w:rsidRPr="00B225CF">
        <w:rPr>
          <w:vertAlign w:val="subscript"/>
          <w:lang w:val="ru-RU"/>
        </w:rPr>
        <w:t>2</w:t>
      </w:r>
      <w:r w:rsidR="00334129" w:rsidRPr="00B225CF">
        <w:rPr>
          <w:lang w:val="ru-RU"/>
        </w:rPr>
        <w:t xml:space="preserve"> (в тоннах эквивалента </w:t>
      </w:r>
      <w:r w:rsidR="00334129" w:rsidRPr="00B225CF">
        <w:t>CO</w:t>
      </w:r>
      <w:r w:rsidR="00334129" w:rsidRPr="00B225CF">
        <w:rPr>
          <w:vertAlign w:val="subscript"/>
          <w:lang w:val="ru-RU"/>
        </w:rPr>
        <w:t>2</w:t>
      </w:r>
      <w:r w:rsidR="00334129" w:rsidRPr="00B225CF">
        <w:rPr>
          <w:lang w:val="ru-RU"/>
        </w:rPr>
        <w:t xml:space="preserve"> (экв. </w:t>
      </w:r>
      <w:r w:rsidR="00334129" w:rsidRPr="00B225CF">
        <w:t>CO</w:t>
      </w:r>
      <w:r w:rsidR="00334129" w:rsidRPr="00B225CF">
        <w:rPr>
          <w:vertAlign w:val="subscript"/>
          <w:lang w:val="ru-RU"/>
        </w:rPr>
        <w:t>2</w:t>
      </w:r>
      <w:r w:rsidR="00334129" w:rsidRPr="00B225CF">
        <w:rPr>
          <w:lang w:val="ru-RU"/>
        </w:rPr>
        <w:t xml:space="preserve">)) </w:t>
      </w:r>
      <w:r w:rsidR="0099386D" w:rsidRPr="00B225CF">
        <w:rPr>
          <w:lang w:val="ru-RU"/>
        </w:rPr>
        <w:t xml:space="preserve">за счет инвестиций в энергоэффективность </w:t>
      </w:r>
      <w:r w:rsidR="00334129" w:rsidRPr="00B225CF">
        <w:rPr>
          <w:lang w:val="ru-RU"/>
        </w:rPr>
        <w:t>на модернизированных социальных объектах и других государственных объектах.</w:t>
      </w:r>
      <w:r w:rsidRPr="00B225CF">
        <w:rPr>
          <w:lang w:val="ru-RU"/>
        </w:rPr>
        <w:t xml:space="preserve"> Экономия энергии, обеспеченная благодаря осуществлению проекта, составила 540,24 млн кВт∙ч, что привело к сокращению выбросов на 145 739 тонн экв. </w:t>
      </w:r>
      <w:r w:rsidRPr="00B225CF">
        <w:rPr>
          <w:lang w:val="fr-FR"/>
        </w:rPr>
        <w:t>CO</w:t>
      </w:r>
      <w:r w:rsidRPr="00B225CF">
        <w:rPr>
          <w:vertAlign w:val="subscript"/>
          <w:lang w:val="ru-RU"/>
        </w:rPr>
        <w:t>2</w:t>
      </w:r>
      <w:r w:rsidRPr="00B225CF">
        <w:rPr>
          <w:lang w:val="ru-RU"/>
        </w:rPr>
        <w:t xml:space="preserve">. </w:t>
      </w:r>
      <w:r w:rsidR="009402F5" w:rsidRPr="00B225CF">
        <w:rPr>
          <w:lang w:val="ru-RU"/>
        </w:rPr>
        <w:t xml:space="preserve">Кроме того, проект способствовал совершенствованию политики и нормативной базы в сфере энергоэффективности, развитию рынка и индустрии энергоэффективности, повышению потенциала энергоэффективности </w:t>
      </w:r>
      <w:r w:rsidR="00977CC9" w:rsidRPr="00B225CF">
        <w:rPr>
          <w:lang w:val="ru-RU"/>
        </w:rPr>
        <w:t>на предприятиях</w:t>
      </w:r>
      <w:r w:rsidR="009402F5" w:rsidRPr="00B225CF">
        <w:rPr>
          <w:lang w:val="ru-RU"/>
        </w:rPr>
        <w:t xml:space="preserve"> и удовлетворению потребностей конечных пользователей, а также созданию финансовой структуры в области коммерческого финансирования программ, связанных с энергоэффективностью.</w:t>
      </w:r>
    </w:p>
    <w:p w14:paraId="21406886" w14:textId="77777777" w:rsidR="002A129F" w:rsidRPr="00B225CF" w:rsidRDefault="002A129F" w:rsidP="002A129F">
      <w:pPr>
        <w:rPr>
          <w:rFonts w:asciiTheme="majorBidi" w:hAnsiTheme="majorBidi" w:cstheme="majorBidi"/>
          <w:lang w:val="ru-RU"/>
        </w:rPr>
      </w:pPr>
      <w:r w:rsidRPr="00B225CF">
        <w:rPr>
          <w:rFonts w:asciiTheme="majorBidi" w:hAnsiTheme="majorBidi" w:cstheme="majorBidi"/>
          <w:lang w:val="ru-RU"/>
        </w:rPr>
        <w:br w:type="page"/>
      </w:r>
    </w:p>
    <w:p w14:paraId="3EF69121" w14:textId="72266632" w:rsidR="002A129F" w:rsidRPr="00B225CF" w:rsidRDefault="00D067AD" w:rsidP="002A129F">
      <w:pPr>
        <w:rPr>
          <w:rFonts w:asciiTheme="majorBidi" w:hAnsiTheme="majorBidi" w:cstheme="majorBidi"/>
          <w:b/>
          <w:bCs/>
          <w:lang w:val="ru-RU"/>
        </w:rPr>
      </w:pPr>
      <w:r w:rsidRPr="00B225CF">
        <w:rPr>
          <w:rFonts w:asciiTheme="majorBidi" w:hAnsiTheme="majorBidi" w:cstheme="majorBidi"/>
          <w:b/>
          <w:bCs/>
          <w:lang w:val="ru-RU"/>
        </w:rPr>
        <w:lastRenderedPageBreak/>
        <w:t>Страна</w:t>
      </w:r>
      <w:r w:rsidR="002A129F" w:rsidRPr="00B225CF">
        <w:rPr>
          <w:rFonts w:asciiTheme="majorBidi" w:hAnsiTheme="majorBidi" w:cstheme="majorBidi"/>
          <w:b/>
          <w:bCs/>
        </w:rPr>
        <w:t xml:space="preserve">: </w:t>
      </w:r>
      <w:r w:rsidRPr="00B225CF">
        <w:rPr>
          <w:rFonts w:asciiTheme="majorBidi" w:hAnsiTheme="majorBidi" w:cstheme="majorBidi"/>
          <w:b/>
          <w:bCs/>
          <w:lang w:val="ru-RU"/>
        </w:rPr>
        <w:t>Узбекистан</w:t>
      </w:r>
    </w:p>
    <w:p w14:paraId="142A7E86" w14:textId="77777777" w:rsidR="002A129F" w:rsidRPr="00B225CF" w:rsidRDefault="002A129F" w:rsidP="002A129F">
      <w:pPr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119"/>
        <w:gridCol w:w="3117"/>
      </w:tblGrid>
      <w:tr w:rsidR="00482BF6" w:rsidRPr="006F1EC5" w14:paraId="09DE2FD3" w14:textId="77777777" w:rsidTr="00D067AD">
        <w:tc>
          <w:tcPr>
            <w:tcW w:w="3114" w:type="dxa"/>
          </w:tcPr>
          <w:p w14:paraId="3D44A4DC" w14:textId="390B5504" w:rsidR="002A129F" w:rsidRPr="00B225CF" w:rsidRDefault="00D067AD" w:rsidP="005317A3">
            <w:pPr>
              <w:jc w:val="left"/>
              <w:rPr>
                <w:rFonts w:asciiTheme="majorBidi" w:hAnsiTheme="majorBidi" w:cstheme="majorBidi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Учреждение</w:t>
            </w:r>
            <w:r w:rsidR="002A129F" w:rsidRPr="00B225CF">
              <w:rPr>
                <w:rFonts w:asciiTheme="majorBidi" w:hAnsiTheme="majorBidi" w:cstheme="majorBidi"/>
              </w:rPr>
              <w:t xml:space="preserve">: </w:t>
            </w:r>
            <w:r w:rsidRPr="00B225CF">
              <w:rPr>
                <w:rFonts w:asciiTheme="majorBidi" w:hAnsiTheme="majorBidi" w:cstheme="majorBidi"/>
                <w:lang w:val="ru-RU"/>
              </w:rPr>
              <w:t>Всемирный банк</w:t>
            </w:r>
            <w:r w:rsidR="002A129F" w:rsidRPr="00B225CF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3119" w:type="dxa"/>
          </w:tcPr>
          <w:p w14:paraId="0D755F05" w14:textId="77777777" w:rsidR="002A129F" w:rsidRPr="00B225CF" w:rsidRDefault="002A129F" w:rsidP="005317A3">
            <w:pPr>
              <w:jc w:val="left"/>
              <w:rPr>
                <w:rFonts w:asciiTheme="majorBidi" w:hAnsiTheme="majorBidi" w:cstheme="majorBidi"/>
              </w:rPr>
            </w:pPr>
          </w:p>
        </w:tc>
        <w:tc>
          <w:tcPr>
            <w:tcW w:w="3117" w:type="dxa"/>
          </w:tcPr>
          <w:p w14:paraId="6ACB0726" w14:textId="22D6B3E3" w:rsidR="002A129F" w:rsidRPr="00B225CF" w:rsidRDefault="005317A3" w:rsidP="005317A3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Срок осуществления: июн</w:t>
            </w:r>
            <w:r w:rsidR="008C3B7D">
              <w:rPr>
                <w:rFonts w:asciiTheme="majorBidi" w:hAnsiTheme="majorBidi" w:cstheme="majorBidi"/>
                <w:lang w:val="ru-RU"/>
              </w:rPr>
              <w:t>ь</w:t>
            </w:r>
            <w:r w:rsidR="007B6B15" w:rsidRPr="00B225CF">
              <w:rPr>
                <w:rFonts w:asciiTheme="majorBidi" w:hAnsiTheme="majorBidi" w:cstheme="majorBidi"/>
              </w:rPr>
              <w:t> 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>2022</w:t>
            </w:r>
            <w:r w:rsidRPr="00B225CF">
              <w:rPr>
                <w:rFonts w:asciiTheme="majorBidi" w:hAnsiTheme="majorBidi" w:cstheme="majorBidi"/>
                <w:lang w:val="ru-RU"/>
              </w:rPr>
              <w:t> г</w:t>
            </w:r>
            <w:r w:rsidR="008C3B7D">
              <w:rPr>
                <w:rFonts w:asciiTheme="majorBidi" w:hAnsiTheme="majorBidi" w:cstheme="majorBidi"/>
                <w:lang w:val="ru-RU"/>
              </w:rPr>
              <w:t>ода – </w:t>
            </w:r>
            <w:r w:rsidRPr="00B225CF">
              <w:rPr>
                <w:rFonts w:asciiTheme="majorBidi" w:hAnsiTheme="majorBidi" w:cstheme="majorBidi"/>
                <w:lang w:val="ru-RU"/>
              </w:rPr>
              <w:t>декабрь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 2028</w:t>
            </w:r>
            <w:r w:rsidRPr="00B225CF">
              <w:rPr>
                <w:rFonts w:asciiTheme="majorBidi" w:hAnsiTheme="majorBidi" w:cstheme="majorBidi"/>
                <w:lang w:val="ru-RU"/>
              </w:rPr>
              <w:t> г</w:t>
            </w:r>
            <w:r w:rsidR="008C3B7D">
              <w:rPr>
                <w:rFonts w:asciiTheme="majorBidi" w:hAnsiTheme="majorBidi" w:cstheme="majorBidi"/>
                <w:lang w:val="ru-RU"/>
              </w:rPr>
              <w:t>ода</w:t>
            </w:r>
          </w:p>
        </w:tc>
      </w:tr>
      <w:tr w:rsidR="002A129F" w:rsidRPr="006F1EC5" w14:paraId="5F482A97" w14:textId="77777777" w:rsidTr="00D067AD">
        <w:tc>
          <w:tcPr>
            <w:tcW w:w="3114" w:type="dxa"/>
          </w:tcPr>
          <w:p w14:paraId="2BDD5E3C" w14:textId="774BD4B7" w:rsidR="002A129F" w:rsidRPr="008C3B7D" w:rsidRDefault="005317A3" w:rsidP="005317A3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Финансирование</w:t>
            </w:r>
            <w:r w:rsidR="002A129F" w:rsidRPr="00B225CF">
              <w:rPr>
                <w:rFonts w:asciiTheme="majorBidi" w:hAnsiTheme="majorBidi" w:cstheme="majorBidi"/>
              </w:rPr>
              <w:t xml:space="preserve">: 143 </w:t>
            </w:r>
            <w:r w:rsidRPr="00B225CF">
              <w:rPr>
                <w:rFonts w:asciiTheme="majorBidi" w:hAnsiTheme="majorBidi" w:cstheme="majorBidi"/>
                <w:lang w:val="ru-RU"/>
              </w:rPr>
              <w:t>млн долл.</w:t>
            </w:r>
            <w:r w:rsidR="002A129F" w:rsidRPr="00B225CF">
              <w:rPr>
                <w:rFonts w:asciiTheme="majorBidi" w:hAnsiTheme="majorBidi" w:cstheme="majorBidi"/>
              </w:rPr>
              <w:t xml:space="preserve"> </w:t>
            </w:r>
            <w:r w:rsidR="008C3B7D">
              <w:rPr>
                <w:rFonts w:asciiTheme="majorBidi" w:hAnsiTheme="majorBidi" w:cstheme="majorBidi"/>
                <w:lang w:val="ru-RU"/>
              </w:rPr>
              <w:t>США</w:t>
            </w:r>
          </w:p>
        </w:tc>
        <w:tc>
          <w:tcPr>
            <w:tcW w:w="3119" w:type="dxa"/>
          </w:tcPr>
          <w:p w14:paraId="6675008E" w14:textId="0520552D" w:rsidR="002A129F" w:rsidRPr="00B225CF" w:rsidRDefault="005317A3" w:rsidP="005317A3">
            <w:pPr>
              <w:jc w:val="left"/>
              <w:rPr>
                <w:rFonts w:asciiTheme="majorBidi" w:hAnsiTheme="majorBidi" w:cstheme="majorBidi"/>
              </w:rPr>
            </w:pPr>
            <w:proofErr w:type="spellStart"/>
            <w:r w:rsidRPr="00B225CF">
              <w:rPr>
                <w:rFonts w:asciiTheme="majorBidi" w:hAnsiTheme="majorBidi" w:cstheme="majorBidi"/>
              </w:rPr>
              <w:t>Целевой</w:t>
            </w:r>
            <w:proofErr w:type="spellEnd"/>
            <w:r w:rsidRPr="00B225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225CF">
              <w:rPr>
                <w:rFonts w:asciiTheme="majorBidi" w:hAnsiTheme="majorBidi" w:cstheme="majorBidi"/>
              </w:rPr>
              <w:t>сегмент</w:t>
            </w:r>
            <w:proofErr w:type="spellEnd"/>
            <w:r w:rsidRPr="00B225C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B225CF">
              <w:rPr>
                <w:rFonts w:asciiTheme="majorBidi" w:hAnsiTheme="majorBidi" w:cstheme="majorBidi"/>
              </w:rPr>
              <w:t>государственные</w:t>
            </w:r>
            <w:proofErr w:type="spellEnd"/>
            <w:r w:rsidRPr="00B225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225CF">
              <w:rPr>
                <w:rFonts w:asciiTheme="majorBidi" w:hAnsiTheme="majorBidi" w:cstheme="majorBidi"/>
              </w:rPr>
              <w:t>здания</w:t>
            </w:r>
            <w:proofErr w:type="spellEnd"/>
          </w:p>
        </w:tc>
        <w:tc>
          <w:tcPr>
            <w:tcW w:w="3117" w:type="dxa"/>
          </w:tcPr>
          <w:p w14:paraId="31A342D8" w14:textId="0560E2E5" w:rsidR="002A129F" w:rsidRPr="00B225CF" w:rsidRDefault="005317A3" w:rsidP="005317A3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Статус проекта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: </w:t>
            </w:r>
            <w:r w:rsidR="009E1CC1" w:rsidRPr="00B225CF">
              <w:rPr>
                <w:rFonts w:asciiTheme="majorBidi" w:hAnsiTheme="majorBidi" w:cstheme="majorBidi"/>
                <w:lang w:val="ru-RU"/>
              </w:rPr>
              <w:t>в процессе реализации</w:t>
            </w:r>
          </w:p>
        </w:tc>
      </w:tr>
    </w:tbl>
    <w:p w14:paraId="6E96BFB0" w14:textId="77777777" w:rsidR="002A129F" w:rsidRPr="00B225CF" w:rsidRDefault="002A129F" w:rsidP="002A129F">
      <w:pPr>
        <w:rPr>
          <w:rFonts w:asciiTheme="majorBidi" w:hAnsiTheme="majorBidi" w:cstheme="majorBidi"/>
          <w:lang w:val="ru-RU"/>
        </w:rPr>
      </w:pPr>
    </w:p>
    <w:p w14:paraId="2844C52A" w14:textId="2756891A" w:rsidR="002A129F" w:rsidRPr="00B225CF" w:rsidRDefault="00D067AD" w:rsidP="002A129F">
      <w:pPr>
        <w:rPr>
          <w:rFonts w:asciiTheme="majorBidi" w:hAnsiTheme="majorBidi" w:cstheme="majorBidi"/>
          <w:u w:val="single"/>
          <w:lang w:val="ru-RU"/>
        </w:rPr>
      </w:pPr>
      <w:bookmarkStart w:id="1" w:name="_Hlk195938460"/>
      <w:r w:rsidRPr="00B225CF">
        <w:rPr>
          <w:rFonts w:asciiTheme="majorBidi" w:hAnsiTheme="majorBidi" w:cstheme="majorBidi"/>
          <w:u w:val="single"/>
          <w:lang w:val="ru-RU"/>
        </w:rPr>
        <w:t>Контекст и цель</w:t>
      </w:r>
    </w:p>
    <w:bookmarkEnd w:id="1"/>
    <w:p w14:paraId="714CAA68" w14:textId="77777777" w:rsidR="002A129F" w:rsidRPr="00B225CF" w:rsidRDefault="002A129F" w:rsidP="002A129F">
      <w:pPr>
        <w:rPr>
          <w:rFonts w:asciiTheme="majorBidi" w:hAnsiTheme="majorBidi" w:cstheme="majorBidi"/>
        </w:rPr>
      </w:pPr>
    </w:p>
    <w:p w14:paraId="253242EE" w14:textId="2544DDEE" w:rsidR="002A129F" w:rsidRPr="00B225CF" w:rsidRDefault="00C55A16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Долгосрочная цель Узбекистана в области развития </w:t>
      </w:r>
      <w:r w:rsidR="003138EE" w:rsidRPr="00B225CF">
        <w:rPr>
          <w:lang w:val="ru-RU"/>
        </w:rPr>
        <w:t>заключается</w:t>
      </w:r>
      <w:r w:rsidRPr="00B225CF">
        <w:rPr>
          <w:lang w:val="ru-RU"/>
        </w:rPr>
        <w:t xml:space="preserve"> в том, чтобы к 2030 году стать промышленно развитой страной с уровнем дохода</w:t>
      </w:r>
      <w:r w:rsidR="003138EE" w:rsidRPr="00B225CF">
        <w:rPr>
          <w:lang w:val="ru-RU"/>
        </w:rPr>
        <w:t xml:space="preserve"> выше среднего</w:t>
      </w:r>
      <w:r w:rsidRPr="00B225CF">
        <w:rPr>
          <w:lang w:val="ru-RU"/>
        </w:rPr>
        <w:t xml:space="preserve">. </w:t>
      </w:r>
      <w:r w:rsidR="003138EE" w:rsidRPr="00B225CF">
        <w:rPr>
          <w:lang w:val="ru-RU"/>
        </w:rPr>
        <w:t>В интересах</w:t>
      </w:r>
      <w:r w:rsidRPr="00B225CF">
        <w:rPr>
          <w:lang w:val="ru-RU"/>
        </w:rPr>
        <w:t xml:space="preserve"> достижения этой цели правительство Узбекистана </w:t>
      </w:r>
      <w:r w:rsidR="003138EE" w:rsidRPr="00B225CF">
        <w:rPr>
          <w:lang w:val="ru-RU"/>
        </w:rPr>
        <w:t>продолжает</w:t>
      </w:r>
      <w:r w:rsidRPr="00B225CF">
        <w:rPr>
          <w:lang w:val="ru-RU"/>
        </w:rPr>
        <w:t xml:space="preserve"> осуществл</w:t>
      </w:r>
      <w:r w:rsidR="003138EE" w:rsidRPr="00B225CF">
        <w:rPr>
          <w:lang w:val="ru-RU"/>
        </w:rPr>
        <w:t>ять</w:t>
      </w:r>
      <w:r w:rsidRPr="00B225CF">
        <w:rPr>
          <w:lang w:val="ru-RU"/>
        </w:rPr>
        <w:t xml:space="preserve"> переход к более ориентированной на рынок экономике. В этой связи правительство проводит значительные реформы в энергетическом секторе.</w:t>
      </w:r>
    </w:p>
    <w:p w14:paraId="3B103233" w14:textId="60032906" w:rsidR="002A129F" w:rsidRPr="00B225CF" w:rsidRDefault="007B1611" w:rsidP="00D74632">
      <w:pPr>
        <w:pStyle w:val="Heading1"/>
        <w:rPr>
          <w:lang w:val="ru-RU"/>
        </w:rPr>
      </w:pPr>
      <w:r w:rsidRPr="00B225CF">
        <w:rPr>
          <w:lang w:val="ru-RU"/>
        </w:rPr>
        <w:t>На строительный сектор приходится наибольшая доля в общем объеме конечного потребления энергии, причем основная ее часть уходит на отопление помещений. Это составляет примерно 50% от общего объема потребляемой страной энергии. Около 85% площади государственных зданий, занимающих 53 млн м</w:t>
      </w:r>
      <w:r w:rsidRPr="00B225CF">
        <w:rPr>
          <w:vertAlign w:val="superscript"/>
          <w:lang w:val="ru-RU"/>
        </w:rPr>
        <w:t>2</w:t>
      </w:r>
      <w:r w:rsidRPr="00B225CF">
        <w:rPr>
          <w:lang w:val="ru-RU"/>
        </w:rPr>
        <w:t>, используют секторы здравоохранения и образования.</w:t>
      </w:r>
      <w:r w:rsidR="003A6BB1" w:rsidRPr="00B225CF">
        <w:rPr>
          <w:lang w:val="ru-RU"/>
        </w:rPr>
        <w:t xml:space="preserve"> Проведенные ПРООН и Всемирным банком исследования показали, что осуществление стандартных мер по </w:t>
      </w:r>
      <w:r w:rsidR="00C24FD4" w:rsidRPr="00B225CF">
        <w:rPr>
          <w:lang w:val="ru-RU"/>
        </w:rPr>
        <w:t>повышению</w:t>
      </w:r>
      <w:r w:rsidR="003A6BB1" w:rsidRPr="00B225CF">
        <w:rPr>
          <w:lang w:val="ru-RU"/>
        </w:rPr>
        <w:t xml:space="preserve"> энергоэффективности, включая меры, касающиеся внешних оболочек зданий, систем отопления и охлаждения, нагрева воды, насосов/вентиляторов и освещения, может </w:t>
      </w:r>
      <w:r w:rsidR="00C24FD4" w:rsidRPr="00B225CF">
        <w:rPr>
          <w:lang w:val="ru-RU"/>
        </w:rPr>
        <w:t>привести к</w:t>
      </w:r>
      <w:r w:rsidR="003A6BB1" w:rsidRPr="00B225CF">
        <w:rPr>
          <w:lang w:val="ru-RU"/>
        </w:rPr>
        <w:t xml:space="preserve"> </w:t>
      </w:r>
      <w:r w:rsidR="00C24FD4" w:rsidRPr="00B225CF">
        <w:rPr>
          <w:lang w:val="ru-RU"/>
        </w:rPr>
        <w:t xml:space="preserve">экономически </w:t>
      </w:r>
      <w:r w:rsidR="003A6BB1" w:rsidRPr="00B225CF">
        <w:rPr>
          <w:lang w:val="ru-RU"/>
        </w:rPr>
        <w:t>эффективн</w:t>
      </w:r>
      <w:r w:rsidR="00C24FD4" w:rsidRPr="00B225CF">
        <w:rPr>
          <w:lang w:val="ru-RU"/>
        </w:rPr>
        <w:t>ой</w:t>
      </w:r>
      <w:r w:rsidR="003A6BB1" w:rsidRPr="00B225CF">
        <w:rPr>
          <w:lang w:val="ru-RU"/>
        </w:rPr>
        <w:t xml:space="preserve"> нормативн</w:t>
      </w:r>
      <w:r w:rsidR="00C24FD4" w:rsidRPr="00B225CF">
        <w:rPr>
          <w:lang w:val="ru-RU"/>
        </w:rPr>
        <w:t>ой</w:t>
      </w:r>
      <w:r w:rsidR="003A6BB1" w:rsidRPr="00B225CF">
        <w:rPr>
          <w:lang w:val="ru-RU"/>
        </w:rPr>
        <w:t xml:space="preserve"> экономи</w:t>
      </w:r>
      <w:r w:rsidR="00C24FD4" w:rsidRPr="00B225CF">
        <w:rPr>
          <w:lang w:val="ru-RU"/>
        </w:rPr>
        <w:t>и</w:t>
      </w:r>
      <w:r w:rsidR="003A6BB1" w:rsidRPr="00B225CF">
        <w:rPr>
          <w:lang w:val="ru-RU"/>
        </w:rPr>
        <w:t xml:space="preserve"> энергии в школах и больницах на 35–45%.</w:t>
      </w:r>
    </w:p>
    <w:p w14:paraId="1D60C127" w14:textId="5612C2D5" w:rsidR="002A129F" w:rsidRPr="00B225CF" w:rsidRDefault="00960725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Основными целями предлагаемого проекта являются </w:t>
      </w:r>
      <w:r w:rsidR="00AF5083" w:rsidRPr="00B225CF">
        <w:rPr>
          <w:lang w:val="ru-RU"/>
        </w:rPr>
        <w:t>составление</w:t>
      </w:r>
      <w:r w:rsidRPr="00B225CF">
        <w:rPr>
          <w:lang w:val="ru-RU"/>
        </w:rPr>
        <w:t xml:space="preserve">, принятие и обеспечение соблюдения нормативных </w:t>
      </w:r>
      <w:r w:rsidR="00E30538" w:rsidRPr="00B225CF">
        <w:rPr>
          <w:lang w:val="ru-RU"/>
        </w:rPr>
        <w:t>актов</w:t>
      </w:r>
      <w:r w:rsidRPr="00B225CF">
        <w:rPr>
          <w:lang w:val="ru-RU"/>
        </w:rPr>
        <w:t>, направленных на поощрение и содействие применению экологически чист</w:t>
      </w:r>
      <w:r w:rsidR="00453F5F" w:rsidRPr="00B225CF">
        <w:rPr>
          <w:lang w:val="ru-RU"/>
        </w:rPr>
        <w:t xml:space="preserve">ой </w:t>
      </w:r>
      <w:r w:rsidRPr="00B225CF">
        <w:rPr>
          <w:lang w:val="ru-RU"/>
        </w:rPr>
        <w:t>энергии в строительном секторе</w:t>
      </w:r>
      <w:r w:rsidR="00E30538" w:rsidRPr="00B225CF">
        <w:rPr>
          <w:lang w:val="ru-RU"/>
        </w:rPr>
        <w:t>,</w:t>
      </w:r>
      <w:r w:rsidRPr="00B225CF">
        <w:rPr>
          <w:lang w:val="ru-RU"/>
        </w:rPr>
        <w:t xml:space="preserve"> путем разработки и внедрения подходов к финансированию чистой энергии, предполагающих не только использование государственного финансирования, но и привлечение средств частного сектора,</w:t>
      </w:r>
      <w:r w:rsidR="002B17A7" w:rsidRPr="00B225CF">
        <w:rPr>
          <w:lang w:val="ru-RU"/>
        </w:rPr>
        <w:t xml:space="preserve"> в том числе задействование механизмов </w:t>
      </w:r>
      <w:r w:rsidR="00C861B7" w:rsidRPr="00B225CF">
        <w:rPr>
          <w:lang w:val="ru-RU"/>
        </w:rPr>
        <w:t xml:space="preserve">оборотного </w:t>
      </w:r>
      <w:r w:rsidR="002B17A7" w:rsidRPr="00B225CF">
        <w:rPr>
          <w:lang w:val="ru-RU"/>
        </w:rPr>
        <w:t>финансирования</w:t>
      </w:r>
      <w:r w:rsidRPr="00B225CF">
        <w:rPr>
          <w:lang w:val="ru-RU"/>
        </w:rPr>
        <w:t>.</w:t>
      </w:r>
      <w:r w:rsidR="00476586" w:rsidRPr="00B225CF">
        <w:rPr>
          <w:lang w:val="ru-RU"/>
        </w:rPr>
        <w:t xml:space="preserve"> Предлагаемый проект также призван способствовать повышению эффективности государственных учреждений и </w:t>
      </w:r>
      <w:r w:rsidR="000A7A74">
        <w:rPr>
          <w:lang w:val="ru-RU"/>
        </w:rPr>
        <w:t>усилению</w:t>
      </w:r>
      <w:r w:rsidR="00476586" w:rsidRPr="00B225CF">
        <w:rPr>
          <w:lang w:val="ru-RU"/>
        </w:rPr>
        <w:t xml:space="preserve"> координации между ними, мониторингу общего хода выполнения программ и отслеживанию прогресса в достижении целей политики, укреплению потенциала, а также </w:t>
      </w:r>
      <w:r w:rsidR="000A7A74">
        <w:rPr>
          <w:lang w:val="ru-RU"/>
        </w:rPr>
        <w:t>улучшению условий для</w:t>
      </w:r>
      <w:r w:rsidR="00476586" w:rsidRPr="00B225CF">
        <w:rPr>
          <w:lang w:val="ru-RU"/>
        </w:rPr>
        <w:t xml:space="preserve"> </w:t>
      </w:r>
      <w:r w:rsidR="000A7A74">
        <w:rPr>
          <w:lang w:val="ru-RU"/>
        </w:rPr>
        <w:t>осуществления</w:t>
      </w:r>
      <w:r w:rsidR="00476586" w:rsidRPr="00B225CF">
        <w:rPr>
          <w:lang w:val="ru-RU"/>
        </w:rPr>
        <w:t xml:space="preserve"> заинтересованны</w:t>
      </w:r>
      <w:r w:rsidR="000A7A74">
        <w:rPr>
          <w:lang w:val="ru-RU"/>
        </w:rPr>
        <w:t>ми</w:t>
      </w:r>
      <w:r w:rsidR="00476586" w:rsidRPr="00B225CF">
        <w:rPr>
          <w:lang w:val="ru-RU"/>
        </w:rPr>
        <w:t xml:space="preserve"> сторон</w:t>
      </w:r>
      <w:r w:rsidR="000A7A74">
        <w:rPr>
          <w:lang w:val="ru-RU"/>
        </w:rPr>
        <w:t>ами</w:t>
      </w:r>
      <w:r w:rsidR="00476586" w:rsidRPr="00B225CF">
        <w:rPr>
          <w:lang w:val="ru-RU"/>
        </w:rPr>
        <w:t xml:space="preserve"> инвести</w:t>
      </w:r>
      <w:r w:rsidR="000A7A74">
        <w:rPr>
          <w:lang w:val="ru-RU"/>
        </w:rPr>
        <w:t>ций</w:t>
      </w:r>
      <w:r w:rsidR="00476586" w:rsidRPr="00B225CF">
        <w:rPr>
          <w:lang w:val="ru-RU"/>
        </w:rPr>
        <w:t xml:space="preserve"> в экологически чистую энергию в строительном секторе.</w:t>
      </w:r>
    </w:p>
    <w:p w14:paraId="322BFA44" w14:textId="078C0451" w:rsidR="002A129F" w:rsidRPr="00B225CF" w:rsidRDefault="00476586" w:rsidP="002A129F">
      <w:pPr>
        <w:rPr>
          <w:rFonts w:asciiTheme="majorBidi" w:hAnsiTheme="majorBidi" w:cstheme="majorBidi"/>
          <w:u w:val="single"/>
        </w:rPr>
      </w:pPr>
      <w:r w:rsidRPr="00B225CF">
        <w:rPr>
          <w:rFonts w:asciiTheme="majorBidi" w:hAnsiTheme="majorBidi" w:cstheme="majorBidi"/>
          <w:u w:val="single"/>
          <w:lang w:val="ru-RU"/>
        </w:rPr>
        <w:t>Краткое описание проекта</w:t>
      </w:r>
      <w:r w:rsidR="002A129F" w:rsidRPr="00B225CF">
        <w:rPr>
          <w:rFonts w:asciiTheme="majorBidi" w:hAnsiTheme="majorBidi" w:cstheme="majorBidi"/>
          <w:u w:val="single"/>
        </w:rPr>
        <w:t xml:space="preserve"> </w:t>
      </w:r>
    </w:p>
    <w:p w14:paraId="5C2CD9FE" w14:textId="77777777" w:rsidR="002A129F" w:rsidRPr="00B225CF" w:rsidRDefault="002A129F" w:rsidP="002A129F">
      <w:pPr>
        <w:rPr>
          <w:rFonts w:asciiTheme="majorBidi" w:hAnsiTheme="majorBidi" w:cstheme="majorBidi"/>
        </w:rPr>
      </w:pPr>
    </w:p>
    <w:p w14:paraId="3FB3D691" w14:textId="7E37E048" w:rsidR="002A129F" w:rsidRPr="00B225CF" w:rsidRDefault="002B17A7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Механизмы оборотного финансирования доказали свою действенность в </w:t>
      </w:r>
      <w:r w:rsidR="000A7A74">
        <w:rPr>
          <w:lang w:val="ru-RU"/>
        </w:rPr>
        <w:t xml:space="preserve">деле </w:t>
      </w:r>
      <w:r w:rsidRPr="00B225CF">
        <w:rPr>
          <w:lang w:val="ru-RU"/>
        </w:rPr>
        <w:t>продвижени</w:t>
      </w:r>
      <w:r w:rsidR="000A7A74">
        <w:rPr>
          <w:lang w:val="ru-RU"/>
        </w:rPr>
        <w:t>я</w:t>
      </w:r>
      <w:r w:rsidRPr="00B225CF">
        <w:rPr>
          <w:lang w:val="ru-RU"/>
        </w:rPr>
        <w:t xml:space="preserve"> инициатив в области энергоэффективности. Инвестиции в рамках проекта предлагается направить на государственные здания, учитывая их большое социальное значение и воздействие на энергоэффективность. Предлагаемый проект осуществля</w:t>
      </w:r>
      <w:r w:rsidR="00C861B7" w:rsidRPr="00B225CF">
        <w:rPr>
          <w:lang w:val="ru-RU"/>
        </w:rPr>
        <w:t>е</w:t>
      </w:r>
      <w:r w:rsidRPr="00B225CF">
        <w:rPr>
          <w:lang w:val="ru-RU"/>
        </w:rPr>
        <w:t>тся на основе энергосервисных соглашений (ЭСС). В соответствии с ЭСС нанятая министерством энергетики/фондом</w:t>
      </w:r>
      <w:r w:rsidR="00E504AA" w:rsidRPr="00B225CF">
        <w:rPr>
          <w:rStyle w:val="FootnoteReference"/>
          <w:rFonts w:asciiTheme="majorBidi" w:hAnsiTheme="majorBidi" w:cstheme="majorBidi"/>
        </w:rPr>
        <w:footnoteReference w:id="3"/>
      </w:r>
      <w:r w:rsidRPr="00B225CF">
        <w:rPr>
          <w:lang w:val="ru-RU"/>
        </w:rPr>
        <w:t xml:space="preserve"> компания по управлению проектом предоставля</w:t>
      </w:r>
      <w:r w:rsidR="00C861B7" w:rsidRPr="00B225CF">
        <w:rPr>
          <w:lang w:val="ru-RU"/>
        </w:rPr>
        <w:t>ет</w:t>
      </w:r>
      <w:r w:rsidRPr="00B225CF">
        <w:rPr>
          <w:lang w:val="ru-RU"/>
        </w:rPr>
        <w:t xml:space="preserve"> полный набор услуг по оптимизации использования экологически чистой энергии на целевом объекте, а бенефициар оплачива</w:t>
      </w:r>
      <w:r w:rsidR="00C861B7" w:rsidRPr="00B225CF">
        <w:rPr>
          <w:lang w:val="ru-RU"/>
        </w:rPr>
        <w:t>е</w:t>
      </w:r>
      <w:r w:rsidRPr="00B225CF">
        <w:rPr>
          <w:lang w:val="ru-RU"/>
        </w:rPr>
        <w:t xml:space="preserve">т такие услуги в течение всего </w:t>
      </w:r>
      <w:r w:rsidR="001A3217" w:rsidRPr="00B225CF">
        <w:rPr>
          <w:lang w:val="ru-RU"/>
        </w:rPr>
        <w:t>периода</w:t>
      </w:r>
      <w:r w:rsidRPr="00B225CF">
        <w:rPr>
          <w:lang w:val="ru-RU"/>
        </w:rPr>
        <w:t xml:space="preserve"> окупаемости инвестиций главным образом за счет средств, сэкономленных на </w:t>
      </w:r>
      <w:r w:rsidR="00E504AA" w:rsidRPr="00B225CF">
        <w:rPr>
          <w:lang w:val="ru-RU"/>
        </w:rPr>
        <w:t xml:space="preserve">расходах на </w:t>
      </w:r>
      <w:r w:rsidRPr="00B225CF">
        <w:rPr>
          <w:lang w:val="ru-RU"/>
        </w:rPr>
        <w:t>энерг</w:t>
      </w:r>
      <w:r w:rsidR="00E504AA" w:rsidRPr="00B225CF">
        <w:rPr>
          <w:lang w:val="ru-RU"/>
        </w:rPr>
        <w:t>ию</w:t>
      </w:r>
      <w:r w:rsidRPr="00B225CF">
        <w:rPr>
          <w:lang w:val="ru-RU"/>
        </w:rPr>
        <w:t>.</w:t>
      </w:r>
      <w:r w:rsidR="00E504AA" w:rsidRPr="00B225CF">
        <w:rPr>
          <w:lang w:val="ru-RU"/>
        </w:rPr>
        <w:t xml:space="preserve"> Всемирный банк предоставля</w:t>
      </w:r>
      <w:r w:rsidR="001A3217" w:rsidRPr="00B225CF">
        <w:rPr>
          <w:lang w:val="ru-RU"/>
        </w:rPr>
        <w:t>ет</w:t>
      </w:r>
      <w:r w:rsidR="00E504AA" w:rsidRPr="00B225CF">
        <w:rPr>
          <w:lang w:val="ru-RU"/>
        </w:rPr>
        <w:t xml:space="preserve"> правительству займы через министерство </w:t>
      </w:r>
      <w:r w:rsidR="00E504AA" w:rsidRPr="00B225CF">
        <w:rPr>
          <w:lang w:val="ru-RU"/>
        </w:rPr>
        <w:lastRenderedPageBreak/>
        <w:t>финансов, которое направля</w:t>
      </w:r>
      <w:r w:rsidR="001A3217" w:rsidRPr="00B225CF">
        <w:rPr>
          <w:lang w:val="ru-RU"/>
        </w:rPr>
        <w:t>ет</w:t>
      </w:r>
      <w:r w:rsidR="00E504AA" w:rsidRPr="00B225CF">
        <w:rPr>
          <w:lang w:val="ru-RU"/>
        </w:rPr>
        <w:t xml:space="preserve"> средства в фонд в соответствии с дополнительным соглашением. Фонд осуществля</w:t>
      </w:r>
      <w:r w:rsidR="001A3217" w:rsidRPr="00B225CF">
        <w:rPr>
          <w:lang w:val="ru-RU"/>
        </w:rPr>
        <w:t>ет</w:t>
      </w:r>
      <w:r w:rsidR="00E504AA" w:rsidRPr="00B225CF">
        <w:rPr>
          <w:lang w:val="ru-RU"/>
        </w:rPr>
        <w:t xml:space="preserve"> проект при </w:t>
      </w:r>
      <w:r w:rsidR="001A3217" w:rsidRPr="00B225CF">
        <w:rPr>
          <w:lang w:val="ru-RU"/>
        </w:rPr>
        <w:t>помощи</w:t>
      </w:r>
      <w:r w:rsidR="00E504AA" w:rsidRPr="00B225CF">
        <w:rPr>
          <w:lang w:val="ru-RU"/>
        </w:rPr>
        <w:t xml:space="preserve"> компании по управлению проектом </w:t>
      </w:r>
      <w:r w:rsidR="001A3217" w:rsidRPr="00B225CF">
        <w:rPr>
          <w:lang w:val="ru-RU"/>
        </w:rPr>
        <w:t>согласно</w:t>
      </w:r>
      <w:r w:rsidR="00E504AA" w:rsidRPr="00B225CF">
        <w:rPr>
          <w:lang w:val="ru-RU"/>
        </w:rPr>
        <w:t xml:space="preserve"> контракт</w:t>
      </w:r>
      <w:r w:rsidR="001A3217" w:rsidRPr="00B225CF">
        <w:rPr>
          <w:lang w:val="ru-RU"/>
        </w:rPr>
        <w:t>у</w:t>
      </w:r>
      <w:r w:rsidR="00E504AA" w:rsidRPr="00B225CF">
        <w:rPr>
          <w:lang w:val="ru-RU"/>
        </w:rPr>
        <w:t xml:space="preserve"> на управление проектом.</w:t>
      </w:r>
      <w:r w:rsidR="00EE1412" w:rsidRPr="00B225CF">
        <w:rPr>
          <w:lang w:val="ru-RU"/>
        </w:rPr>
        <w:t xml:space="preserve"> Возвращенные в рамках проекта средства вновь инвестир</w:t>
      </w:r>
      <w:r w:rsidR="001A3217" w:rsidRPr="00B225CF">
        <w:rPr>
          <w:lang w:val="ru-RU"/>
        </w:rPr>
        <w:t>уются</w:t>
      </w:r>
      <w:r w:rsidR="00EE1412" w:rsidRPr="00B225CF">
        <w:rPr>
          <w:lang w:val="ru-RU"/>
        </w:rPr>
        <w:t xml:space="preserve"> в новые проекты по энергоэффективности. По оценкам, срок окупаемости</w:t>
      </w:r>
      <w:r w:rsidR="000A7A74">
        <w:rPr>
          <w:lang w:val="ru-RU"/>
        </w:rPr>
        <w:t xml:space="preserve"> инвестиций</w:t>
      </w:r>
      <w:r w:rsidR="00EE1412" w:rsidRPr="00B225CF">
        <w:rPr>
          <w:lang w:val="ru-RU"/>
        </w:rPr>
        <w:t xml:space="preserve"> варьир</w:t>
      </w:r>
      <w:r w:rsidR="001A3217" w:rsidRPr="00B225CF">
        <w:rPr>
          <w:lang w:val="ru-RU"/>
        </w:rPr>
        <w:t>уется</w:t>
      </w:r>
      <w:r w:rsidR="00EE1412" w:rsidRPr="00B225CF">
        <w:rPr>
          <w:lang w:val="ru-RU"/>
        </w:rPr>
        <w:t xml:space="preserve"> от восьми до 13 лет в зависимости от специфики проекта. Ожидается, что успешное осуществление этих программ позволит стимулировать участие частного сектора в финансировании энергоэффективности и </w:t>
      </w:r>
      <w:r w:rsidR="00453F5F" w:rsidRPr="00B225CF">
        <w:rPr>
          <w:lang w:val="ru-RU"/>
        </w:rPr>
        <w:t xml:space="preserve">экологически </w:t>
      </w:r>
      <w:r w:rsidR="00EE1412" w:rsidRPr="00B225CF">
        <w:rPr>
          <w:lang w:val="ru-RU"/>
        </w:rPr>
        <w:t>чистой энергии.</w:t>
      </w:r>
      <w:r w:rsidR="00807E6A" w:rsidRPr="00B225CF">
        <w:rPr>
          <w:lang w:val="ru-RU"/>
        </w:rPr>
        <w:t xml:space="preserve"> Кроме того, предполагается, что при реализации этого проекта </w:t>
      </w:r>
      <w:r w:rsidR="00CA52AD">
        <w:rPr>
          <w:lang w:val="ru-RU"/>
        </w:rPr>
        <w:t xml:space="preserve">будут </w:t>
      </w:r>
      <w:r w:rsidR="00807E6A" w:rsidRPr="00B225CF">
        <w:rPr>
          <w:lang w:val="ru-RU"/>
        </w:rPr>
        <w:t>учитыва</w:t>
      </w:r>
      <w:r w:rsidR="00CA52AD">
        <w:rPr>
          <w:lang w:val="ru-RU"/>
        </w:rPr>
        <w:t>ть</w:t>
      </w:r>
      <w:r w:rsidR="00807E6A" w:rsidRPr="00B225CF">
        <w:rPr>
          <w:lang w:val="ru-RU"/>
        </w:rPr>
        <w:t>ся результаты других проектов, осуществленных другими учреждениями.</w:t>
      </w:r>
    </w:p>
    <w:p w14:paraId="09C87B6D" w14:textId="58BCAC48" w:rsidR="002A129F" w:rsidRPr="00B225CF" w:rsidRDefault="00807E6A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Проект также предусматривает предоставление технической помощи и укрепление потенциала в целях создания более благоприятных условий для инвестиций в </w:t>
      </w:r>
      <w:r w:rsidR="00091B4E" w:rsidRPr="00B225CF">
        <w:rPr>
          <w:lang w:val="ru-RU"/>
        </w:rPr>
        <w:t xml:space="preserve">экологически </w:t>
      </w:r>
      <w:r w:rsidRPr="00B225CF">
        <w:rPr>
          <w:lang w:val="ru-RU"/>
        </w:rPr>
        <w:t>чистую энергию в строительном секторе, содействия развитию рынка и оказания поддержки в осуществлении проектов.</w:t>
      </w:r>
    </w:p>
    <w:p w14:paraId="7B67D07F" w14:textId="41FFB99A" w:rsidR="002A129F" w:rsidRPr="00B225CF" w:rsidRDefault="00807E6A" w:rsidP="00D74632">
      <w:pPr>
        <w:pStyle w:val="Heading1"/>
        <w:rPr>
          <w:lang w:val="ru-RU"/>
        </w:rPr>
      </w:pPr>
      <w:r w:rsidRPr="00B225CF">
        <w:rPr>
          <w:lang w:val="ru-RU"/>
        </w:rPr>
        <w:t>Профильные министерства (например, министерство здравоохранения и министерство образования) отвеча</w:t>
      </w:r>
      <w:r w:rsidR="00091B4E" w:rsidRPr="00B225CF">
        <w:rPr>
          <w:lang w:val="ru-RU"/>
        </w:rPr>
        <w:t>ют</w:t>
      </w:r>
      <w:r w:rsidRPr="00B225CF">
        <w:rPr>
          <w:lang w:val="ru-RU"/>
        </w:rPr>
        <w:t xml:space="preserve"> за выдвижение </w:t>
      </w:r>
      <w:r w:rsidR="00091B4E" w:rsidRPr="00B225CF">
        <w:rPr>
          <w:lang w:val="ru-RU"/>
        </w:rPr>
        <w:t xml:space="preserve">потенциальных </w:t>
      </w:r>
      <w:r w:rsidRPr="00B225CF">
        <w:rPr>
          <w:lang w:val="ru-RU"/>
        </w:rPr>
        <w:t>объектов для участия в проекте.</w:t>
      </w:r>
      <w:r w:rsidR="004A55AB" w:rsidRPr="00B225CF">
        <w:rPr>
          <w:lang w:val="ru-RU"/>
        </w:rPr>
        <w:t xml:space="preserve"> Они также участв</w:t>
      </w:r>
      <w:r w:rsidR="00091B4E" w:rsidRPr="00B225CF">
        <w:rPr>
          <w:lang w:val="ru-RU"/>
        </w:rPr>
        <w:t>уют</w:t>
      </w:r>
      <w:r w:rsidR="004A55AB" w:rsidRPr="00B225CF">
        <w:rPr>
          <w:lang w:val="ru-RU"/>
        </w:rPr>
        <w:t xml:space="preserve"> в </w:t>
      </w:r>
      <w:r w:rsidR="00091B4E" w:rsidRPr="00B225CF">
        <w:rPr>
          <w:lang w:val="ru-RU"/>
        </w:rPr>
        <w:t>рассмотрении</w:t>
      </w:r>
      <w:r w:rsidR="004A55AB" w:rsidRPr="00B225CF">
        <w:rPr>
          <w:lang w:val="ru-RU"/>
        </w:rPr>
        <w:t xml:space="preserve"> </w:t>
      </w:r>
      <w:r w:rsidR="00091B4E" w:rsidRPr="00B225CF">
        <w:rPr>
          <w:lang w:val="ru-RU"/>
        </w:rPr>
        <w:t>конкурсной</w:t>
      </w:r>
      <w:r w:rsidR="004A55AB" w:rsidRPr="00B225CF">
        <w:rPr>
          <w:lang w:val="ru-RU"/>
        </w:rPr>
        <w:t xml:space="preserve"> документации (через комитет по закупкам) и обеспечива</w:t>
      </w:r>
      <w:r w:rsidR="00091B4E" w:rsidRPr="00B225CF">
        <w:rPr>
          <w:lang w:val="ru-RU"/>
        </w:rPr>
        <w:t>ют</w:t>
      </w:r>
      <w:r w:rsidR="004A55AB" w:rsidRPr="00B225CF">
        <w:rPr>
          <w:lang w:val="ru-RU"/>
        </w:rPr>
        <w:t xml:space="preserve"> стратегическое и оперативное руководство через руководящий комитет по проектам. Социальные учреждения в рамках профильных министерств отвеча</w:t>
      </w:r>
      <w:r w:rsidR="00091B4E" w:rsidRPr="00B225CF">
        <w:rPr>
          <w:lang w:val="ru-RU"/>
        </w:rPr>
        <w:t>ют</w:t>
      </w:r>
      <w:r w:rsidR="004A55AB" w:rsidRPr="00B225CF">
        <w:rPr>
          <w:lang w:val="ru-RU"/>
        </w:rPr>
        <w:t xml:space="preserve"> за выплаты </w:t>
      </w:r>
      <w:r w:rsidR="00CA52AD" w:rsidRPr="00B225CF">
        <w:rPr>
          <w:lang w:val="ru-RU"/>
        </w:rPr>
        <w:t xml:space="preserve">фонду </w:t>
      </w:r>
      <w:r w:rsidR="00443E9A" w:rsidRPr="00B225CF">
        <w:rPr>
          <w:lang w:val="ru-RU"/>
        </w:rPr>
        <w:t>подлежащих возврату средств</w:t>
      </w:r>
      <w:r w:rsidR="004A55AB" w:rsidRPr="00B225CF">
        <w:rPr>
          <w:lang w:val="ru-RU"/>
        </w:rPr>
        <w:t xml:space="preserve"> в соответствии с ЭСС.</w:t>
      </w:r>
    </w:p>
    <w:p w14:paraId="6F21BD62" w14:textId="24BCBA07" w:rsidR="002A129F" w:rsidRPr="00B225CF" w:rsidRDefault="00443E9A" w:rsidP="002A129F">
      <w:pPr>
        <w:rPr>
          <w:rFonts w:asciiTheme="majorBidi" w:hAnsiTheme="majorBidi" w:cstheme="majorBidi"/>
          <w:u w:val="single"/>
          <w:lang w:val="ru-RU"/>
        </w:rPr>
      </w:pPr>
      <w:r w:rsidRPr="00B225CF">
        <w:rPr>
          <w:rFonts w:asciiTheme="majorBidi" w:hAnsiTheme="majorBidi" w:cstheme="majorBidi"/>
          <w:u w:val="single"/>
          <w:lang w:val="ru-RU"/>
        </w:rPr>
        <w:t>Показатели результативности</w:t>
      </w:r>
    </w:p>
    <w:p w14:paraId="7C6B4A57" w14:textId="77777777" w:rsidR="002A129F" w:rsidRPr="00B225CF" w:rsidRDefault="002A129F" w:rsidP="002A129F">
      <w:pPr>
        <w:rPr>
          <w:rFonts w:asciiTheme="majorBidi" w:hAnsiTheme="majorBidi" w:cstheme="majorBidi"/>
        </w:rPr>
      </w:pPr>
    </w:p>
    <w:p w14:paraId="3B0FE19E" w14:textId="59CE7363" w:rsidR="002A129F" w:rsidRPr="00B225CF" w:rsidRDefault="004D5571" w:rsidP="00D74632">
      <w:pPr>
        <w:pStyle w:val="Heading1"/>
        <w:rPr>
          <w:lang w:val="ru-RU"/>
        </w:rPr>
      </w:pPr>
      <w:r w:rsidRPr="00B225CF">
        <w:rPr>
          <w:lang w:val="ru-RU"/>
        </w:rPr>
        <w:t>Основными показателями результативности проекта являются прогнозируемая экономия энергии в течение всего срока эксплуатации государственных зданий благодаря инвестициям в энергоэффективност</w:t>
      </w:r>
      <w:r w:rsidR="00887915" w:rsidRPr="00B225CF">
        <w:rPr>
          <w:lang w:val="ru-RU"/>
        </w:rPr>
        <w:t>ь</w:t>
      </w:r>
      <w:r w:rsidRPr="00B225CF">
        <w:rPr>
          <w:lang w:val="ru-RU"/>
        </w:rPr>
        <w:t xml:space="preserve"> (в мегаджоулях), создание в рамках проекта мощностей по производству энергии из возобновляемых источников (в мегаваттах) и принятие в рамках проекта подзаконных актов </w:t>
      </w:r>
      <w:r w:rsidR="00CA52AD">
        <w:rPr>
          <w:lang w:val="ru-RU"/>
        </w:rPr>
        <w:t>по</w:t>
      </w:r>
      <w:r w:rsidRPr="00B225CF">
        <w:rPr>
          <w:lang w:val="ru-RU"/>
        </w:rPr>
        <w:t xml:space="preserve"> экологически чистой энерг</w:t>
      </w:r>
      <w:r w:rsidR="00887915" w:rsidRPr="00B225CF">
        <w:rPr>
          <w:lang w:val="ru-RU"/>
        </w:rPr>
        <w:t>и</w:t>
      </w:r>
      <w:r w:rsidRPr="00B225CF">
        <w:rPr>
          <w:lang w:val="ru-RU"/>
        </w:rPr>
        <w:t>и (по вопросам проведения энергоаудитов, обеспечения энергоэффективности зданий и заключения энергосервисных контрактов).</w:t>
      </w:r>
    </w:p>
    <w:p w14:paraId="6B4F4788" w14:textId="77777777" w:rsidR="002A129F" w:rsidRPr="00B225CF" w:rsidRDefault="002A129F" w:rsidP="002A129F">
      <w:pPr>
        <w:rPr>
          <w:rFonts w:asciiTheme="majorBidi" w:hAnsiTheme="majorBidi" w:cstheme="majorBidi"/>
          <w:lang w:val="ru-RU"/>
        </w:rPr>
      </w:pPr>
    </w:p>
    <w:p w14:paraId="5B782424" w14:textId="77777777" w:rsidR="002A129F" w:rsidRPr="00B225CF" w:rsidRDefault="002A129F" w:rsidP="002A129F">
      <w:pPr>
        <w:rPr>
          <w:rFonts w:asciiTheme="majorBidi" w:hAnsiTheme="majorBidi" w:cstheme="majorBidi"/>
          <w:lang w:val="ru-RU"/>
        </w:rPr>
      </w:pPr>
      <w:r w:rsidRPr="00B225CF">
        <w:rPr>
          <w:rFonts w:asciiTheme="majorBidi" w:hAnsiTheme="majorBidi" w:cstheme="majorBidi"/>
          <w:lang w:val="ru-RU"/>
        </w:rPr>
        <w:br w:type="page"/>
      </w:r>
    </w:p>
    <w:p w14:paraId="0773C175" w14:textId="7178ACA5" w:rsidR="002A129F" w:rsidRPr="00B225CF" w:rsidRDefault="004D5571" w:rsidP="002A129F">
      <w:pPr>
        <w:rPr>
          <w:rFonts w:asciiTheme="majorBidi" w:hAnsiTheme="majorBidi" w:cstheme="majorBidi"/>
          <w:b/>
          <w:bCs/>
          <w:lang w:val="ru-RU"/>
        </w:rPr>
      </w:pPr>
      <w:r w:rsidRPr="00B225CF">
        <w:rPr>
          <w:rFonts w:asciiTheme="majorBidi" w:hAnsiTheme="majorBidi" w:cstheme="majorBidi"/>
          <w:b/>
          <w:bCs/>
          <w:lang w:val="ru-RU"/>
        </w:rPr>
        <w:lastRenderedPageBreak/>
        <w:t>Страна</w:t>
      </w:r>
      <w:r w:rsidR="002A129F" w:rsidRPr="00B225CF">
        <w:rPr>
          <w:rFonts w:asciiTheme="majorBidi" w:hAnsiTheme="majorBidi" w:cstheme="majorBidi"/>
          <w:b/>
          <w:bCs/>
        </w:rPr>
        <w:t xml:space="preserve">: </w:t>
      </w:r>
      <w:r w:rsidRPr="00B225CF">
        <w:rPr>
          <w:rFonts w:asciiTheme="majorBidi" w:hAnsiTheme="majorBidi" w:cstheme="majorBidi"/>
          <w:b/>
          <w:bCs/>
          <w:lang w:val="ru-RU"/>
        </w:rPr>
        <w:t>Таиланд</w:t>
      </w:r>
    </w:p>
    <w:p w14:paraId="7ED16783" w14:textId="77777777" w:rsidR="002A129F" w:rsidRPr="00B225CF" w:rsidRDefault="002A129F" w:rsidP="002A129F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82BF6" w:rsidRPr="00B225CF" w14:paraId="0ECE2634" w14:textId="77777777" w:rsidTr="00CD7FA0">
        <w:tc>
          <w:tcPr>
            <w:tcW w:w="3116" w:type="dxa"/>
          </w:tcPr>
          <w:p w14:paraId="427D0DC4" w14:textId="3FE732D4" w:rsidR="002A129F" w:rsidRPr="00B225CF" w:rsidRDefault="004D5571" w:rsidP="00E30538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Учреждение: правительство Таиланда</w:t>
            </w:r>
          </w:p>
        </w:tc>
        <w:tc>
          <w:tcPr>
            <w:tcW w:w="3117" w:type="dxa"/>
          </w:tcPr>
          <w:p w14:paraId="5285F7BC" w14:textId="77777777" w:rsidR="002A129F" w:rsidRPr="00B225CF" w:rsidRDefault="002A129F" w:rsidP="00E30538">
            <w:pPr>
              <w:jc w:val="left"/>
              <w:rPr>
                <w:rFonts w:asciiTheme="majorBidi" w:hAnsiTheme="majorBidi" w:cstheme="majorBidi"/>
              </w:rPr>
            </w:pPr>
          </w:p>
        </w:tc>
        <w:tc>
          <w:tcPr>
            <w:tcW w:w="3117" w:type="dxa"/>
          </w:tcPr>
          <w:p w14:paraId="787DD7D6" w14:textId="0C08865F" w:rsidR="002A129F" w:rsidRPr="00B225CF" w:rsidRDefault="00E30538" w:rsidP="00E30538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Срок осуществления</w:t>
            </w:r>
            <w:r w:rsidR="002A129F" w:rsidRPr="00B225CF">
              <w:rPr>
                <w:rFonts w:asciiTheme="majorBidi" w:hAnsiTheme="majorBidi" w:cstheme="majorBidi"/>
              </w:rPr>
              <w:t xml:space="preserve">: </w:t>
            </w:r>
            <w:r w:rsidR="00B13626" w:rsidRPr="00B225CF">
              <w:rPr>
                <w:rFonts w:asciiTheme="majorBidi" w:hAnsiTheme="majorBidi" w:cstheme="majorBidi"/>
              </w:rPr>
              <w:t>2003</w:t>
            </w:r>
            <w:r w:rsidR="002A129F" w:rsidRPr="00B225CF">
              <w:rPr>
                <w:rFonts w:asciiTheme="majorBidi" w:hAnsiTheme="majorBidi" w:cstheme="majorBidi"/>
              </w:rPr>
              <w:t>–20</w:t>
            </w:r>
            <w:r w:rsidR="00B13626" w:rsidRPr="00B225CF">
              <w:rPr>
                <w:rFonts w:asciiTheme="majorBidi" w:hAnsiTheme="majorBidi" w:cstheme="majorBidi"/>
              </w:rPr>
              <w:t>11</w:t>
            </w:r>
            <w:r w:rsidRPr="00B225CF">
              <w:rPr>
                <w:rFonts w:asciiTheme="majorBidi" w:hAnsiTheme="majorBidi" w:cstheme="majorBidi"/>
                <w:lang w:val="ru-RU"/>
              </w:rPr>
              <w:t xml:space="preserve"> годы</w:t>
            </w:r>
          </w:p>
        </w:tc>
      </w:tr>
      <w:tr w:rsidR="002A129F" w:rsidRPr="00B225CF" w14:paraId="0C669AD6" w14:textId="77777777" w:rsidTr="00CD7FA0">
        <w:tc>
          <w:tcPr>
            <w:tcW w:w="3116" w:type="dxa"/>
          </w:tcPr>
          <w:p w14:paraId="2AB42698" w14:textId="69CC3175" w:rsidR="002A129F" w:rsidRPr="00B225CF" w:rsidRDefault="00E30538" w:rsidP="00E30538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Финансирование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: 235 </w:t>
            </w:r>
            <w:r w:rsidRPr="00B225CF">
              <w:rPr>
                <w:rFonts w:asciiTheme="majorBidi" w:hAnsiTheme="majorBidi" w:cstheme="majorBidi"/>
                <w:lang w:val="ru-RU"/>
              </w:rPr>
              <w:t>млн долл. США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 (</w:t>
            </w:r>
            <w:r w:rsidRPr="00B225CF">
              <w:rPr>
                <w:rFonts w:asciiTheme="majorBidi" w:hAnsiTheme="majorBidi" w:cstheme="majorBidi"/>
                <w:lang w:val="ru-RU"/>
              </w:rPr>
              <w:t>в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 5 </w:t>
            </w:r>
            <w:r w:rsidRPr="00B225CF">
              <w:rPr>
                <w:rFonts w:asciiTheme="majorBidi" w:hAnsiTheme="majorBidi" w:cstheme="majorBidi"/>
                <w:lang w:val="ru-RU"/>
              </w:rPr>
              <w:t>этапов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>)</w:t>
            </w:r>
          </w:p>
        </w:tc>
        <w:tc>
          <w:tcPr>
            <w:tcW w:w="3117" w:type="dxa"/>
          </w:tcPr>
          <w:p w14:paraId="5C3963F8" w14:textId="001055E4" w:rsidR="002A129F" w:rsidRPr="00B225CF" w:rsidRDefault="00E30538" w:rsidP="00E30538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Целевой сегмент</w:t>
            </w:r>
            <w:r w:rsidR="002A129F" w:rsidRPr="00B225CF">
              <w:rPr>
                <w:rFonts w:asciiTheme="majorBidi" w:hAnsiTheme="majorBidi" w:cstheme="majorBidi"/>
              </w:rPr>
              <w:t xml:space="preserve">: </w:t>
            </w:r>
            <w:r w:rsidR="003231B3" w:rsidRPr="00B225CF">
              <w:rPr>
                <w:rFonts w:asciiTheme="majorBidi" w:hAnsiTheme="majorBidi" w:cstheme="majorBidi"/>
                <w:lang w:val="ru-RU"/>
              </w:rPr>
              <w:t xml:space="preserve">различные </w:t>
            </w:r>
            <w:r w:rsidR="00640EF4">
              <w:rPr>
                <w:rFonts w:asciiTheme="majorBidi" w:hAnsiTheme="majorBidi" w:cstheme="majorBidi"/>
                <w:lang w:val="ru-RU"/>
              </w:rPr>
              <w:t>пользователи</w:t>
            </w:r>
          </w:p>
        </w:tc>
        <w:tc>
          <w:tcPr>
            <w:tcW w:w="3117" w:type="dxa"/>
          </w:tcPr>
          <w:p w14:paraId="20BCF743" w14:textId="6A9C1671" w:rsidR="002A129F" w:rsidRPr="00B225CF" w:rsidRDefault="00E30538" w:rsidP="00E30538">
            <w:pPr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Статус проекта</w:t>
            </w:r>
            <w:r w:rsidR="002A129F" w:rsidRPr="00B225CF">
              <w:rPr>
                <w:rFonts w:asciiTheme="majorBidi" w:hAnsiTheme="majorBidi" w:cstheme="majorBidi"/>
              </w:rPr>
              <w:t xml:space="preserve">: </w:t>
            </w:r>
            <w:r w:rsidRPr="00B225CF">
              <w:rPr>
                <w:rFonts w:asciiTheme="majorBidi" w:hAnsiTheme="majorBidi" w:cstheme="majorBidi"/>
                <w:lang w:val="ru-RU"/>
              </w:rPr>
              <w:t>завершен</w:t>
            </w:r>
          </w:p>
        </w:tc>
      </w:tr>
    </w:tbl>
    <w:p w14:paraId="574EC0E2" w14:textId="77777777" w:rsidR="002A129F" w:rsidRPr="00B225CF" w:rsidRDefault="002A129F" w:rsidP="002A129F">
      <w:pPr>
        <w:rPr>
          <w:rFonts w:asciiTheme="majorBidi" w:hAnsiTheme="majorBidi" w:cstheme="majorBidi"/>
          <w:lang w:val="fr-FR"/>
        </w:rPr>
      </w:pPr>
    </w:p>
    <w:p w14:paraId="034A8056" w14:textId="3852C0E9" w:rsidR="002A129F" w:rsidRPr="00B225CF" w:rsidRDefault="004D5571" w:rsidP="002A129F">
      <w:pPr>
        <w:rPr>
          <w:rFonts w:asciiTheme="majorBidi" w:hAnsiTheme="majorBidi" w:cstheme="majorBidi"/>
          <w:u w:val="single"/>
        </w:rPr>
      </w:pPr>
      <w:r w:rsidRPr="00B225CF">
        <w:rPr>
          <w:rFonts w:asciiTheme="majorBidi" w:hAnsiTheme="majorBidi" w:cstheme="majorBidi"/>
          <w:u w:val="single"/>
          <w:lang w:val="ru-RU"/>
        </w:rPr>
        <w:t>Контекст и цель</w:t>
      </w:r>
      <w:r w:rsidR="002A129F" w:rsidRPr="00B225CF">
        <w:rPr>
          <w:rFonts w:asciiTheme="majorBidi" w:hAnsiTheme="majorBidi" w:cstheme="majorBidi"/>
          <w:u w:val="single"/>
        </w:rPr>
        <w:t xml:space="preserve"> </w:t>
      </w:r>
    </w:p>
    <w:p w14:paraId="5C2A1BBD" w14:textId="77777777" w:rsidR="002A129F" w:rsidRPr="00B225CF" w:rsidRDefault="002A129F" w:rsidP="002A129F"/>
    <w:p w14:paraId="5676F9DA" w14:textId="7CADFF73" w:rsidR="002A129F" w:rsidRPr="00B225CF" w:rsidRDefault="00FE0C25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Таиландский оборотный фонд энергоэффективности (ОФЭ), функционирующий с 2003 года, был создан в рамках программы по энергосбережению в целях устранения основных барьеров в финансовом секторе Таиланда и стимулирования </w:t>
      </w:r>
      <w:r w:rsidR="004E2619" w:rsidRPr="00B225CF">
        <w:rPr>
          <w:lang w:val="ru-RU"/>
        </w:rPr>
        <w:t xml:space="preserve">выдачи </w:t>
      </w:r>
      <w:r w:rsidRPr="00B225CF">
        <w:rPr>
          <w:lang w:val="ru-RU"/>
        </w:rPr>
        <w:t>кредитов</w:t>
      </w:r>
      <w:r w:rsidR="004E2619" w:rsidRPr="00B225CF">
        <w:rPr>
          <w:lang w:val="ru-RU"/>
        </w:rPr>
        <w:t xml:space="preserve"> на осуществление</w:t>
      </w:r>
      <w:r w:rsidRPr="00B225CF">
        <w:rPr>
          <w:lang w:val="ru-RU"/>
        </w:rPr>
        <w:t xml:space="preserve"> мер по повышению энергоэффективности. </w:t>
      </w:r>
      <w:r w:rsidR="00186F25" w:rsidRPr="00B225CF">
        <w:rPr>
          <w:lang w:val="ru-RU"/>
        </w:rPr>
        <w:t>Стартовый</w:t>
      </w:r>
      <w:r w:rsidRPr="00B225CF">
        <w:rPr>
          <w:lang w:val="ru-RU"/>
        </w:rPr>
        <w:t xml:space="preserve"> капитал </w:t>
      </w:r>
      <w:r w:rsidR="00460796" w:rsidRPr="00B225CF">
        <w:rPr>
          <w:lang w:val="ru-RU"/>
        </w:rPr>
        <w:t xml:space="preserve">для начала работы </w:t>
      </w:r>
      <w:r w:rsidRPr="00B225CF">
        <w:rPr>
          <w:lang w:val="ru-RU"/>
        </w:rPr>
        <w:t>ОФЭ был предоставлен правительством Таиланда.</w:t>
      </w:r>
      <w:r w:rsidR="00460796" w:rsidRPr="00B225CF">
        <w:rPr>
          <w:lang w:val="ru-RU"/>
        </w:rPr>
        <w:t xml:space="preserve"> </w:t>
      </w:r>
      <w:r w:rsidR="00186F25" w:rsidRPr="00B225CF">
        <w:rPr>
          <w:lang w:val="ru-RU"/>
        </w:rPr>
        <w:t>Перво</w:t>
      </w:r>
      <w:r w:rsidR="00460796" w:rsidRPr="00B225CF">
        <w:rPr>
          <w:lang w:val="ru-RU"/>
        </w:rPr>
        <w:t>начально фонд создавался в экспериментальном порядке сроком на три года – с 2003 по 2005 год – как совместный проект правительства и шести банков-участников.</w:t>
      </w:r>
      <w:r w:rsidR="00186F25" w:rsidRPr="00B225CF">
        <w:rPr>
          <w:lang w:val="ru-RU"/>
        </w:rPr>
        <w:t xml:space="preserve"> За первым экспериментальным этапом последовали дополнительные этапы, для которых были выделены кредитные линии, рассчитанные на десять лет.</w:t>
      </w:r>
    </w:p>
    <w:p w14:paraId="3ED2E314" w14:textId="2B5F89BF" w:rsidR="002A129F" w:rsidRPr="00B225CF" w:rsidRDefault="00C00C67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Основная роль ОФЭ заключалась в стимулировании и привлечении коммерческого кредитования путем предоставления первоначального капитала. Участие правительства было сведено к минимуму, а процедуры были упрощены </w:t>
      </w:r>
      <w:r w:rsidR="002E6FD6" w:rsidRPr="00B225CF">
        <w:rPr>
          <w:lang w:val="fr-FR"/>
        </w:rPr>
        <w:t>c</w:t>
      </w:r>
      <w:r w:rsidR="002E6FD6" w:rsidRPr="00B225CF">
        <w:rPr>
          <w:lang w:val="ru-RU"/>
        </w:rPr>
        <w:t xml:space="preserve"> целью</w:t>
      </w:r>
      <w:r w:rsidRPr="00B225CF">
        <w:rPr>
          <w:lang w:val="ru-RU"/>
        </w:rPr>
        <w:t xml:space="preserve"> содействия </w:t>
      </w:r>
      <w:r w:rsidR="004E2619" w:rsidRPr="00B225CF">
        <w:rPr>
          <w:lang w:val="ru-RU"/>
        </w:rPr>
        <w:t xml:space="preserve">более активному </w:t>
      </w:r>
      <w:r w:rsidRPr="00B225CF">
        <w:rPr>
          <w:lang w:val="ru-RU"/>
        </w:rPr>
        <w:t>вовлечению банковского сообщества. В сотрудничестве с коммерческими банками была проведена оценка рынка энергоэффективности, результаты которой послужили основой для разработки концепции и структуры ОФЭ.</w:t>
      </w:r>
      <w:r w:rsidR="002E6FD6" w:rsidRPr="00B225CF">
        <w:rPr>
          <w:lang w:val="ru-RU"/>
        </w:rPr>
        <w:t xml:space="preserve"> По итогам оценки было рекомендовано сформировать первоначальный фонд в размере 1</w:t>
      </w:r>
      <w:r w:rsidR="002E3149" w:rsidRPr="002E3149">
        <w:rPr>
          <w:lang w:val="ru-RU"/>
        </w:rPr>
        <w:t>–</w:t>
      </w:r>
      <w:r w:rsidR="002E6FD6" w:rsidRPr="00B225CF">
        <w:rPr>
          <w:lang w:val="ru-RU"/>
        </w:rPr>
        <w:t>2 млрд тайских батов (около 30</w:t>
      </w:r>
      <w:r w:rsidR="00822A58" w:rsidRPr="00822A58">
        <w:rPr>
          <w:lang w:val="ru-RU"/>
        </w:rPr>
        <w:t>–</w:t>
      </w:r>
      <w:r w:rsidR="002E6FD6" w:rsidRPr="00B225CF">
        <w:rPr>
          <w:lang w:val="ru-RU"/>
        </w:rPr>
        <w:t>60 млн долл. США).</w:t>
      </w:r>
      <w:r w:rsidR="002F163D" w:rsidRPr="00B225CF">
        <w:rPr>
          <w:lang w:val="ru-RU"/>
        </w:rPr>
        <w:t xml:space="preserve"> </w:t>
      </w:r>
      <w:r w:rsidR="004E2619" w:rsidRPr="00B225CF">
        <w:rPr>
          <w:lang w:val="ru-RU"/>
        </w:rPr>
        <w:t>В разработке с</w:t>
      </w:r>
      <w:r w:rsidR="002F163D" w:rsidRPr="00B225CF">
        <w:rPr>
          <w:lang w:val="ru-RU"/>
        </w:rPr>
        <w:t>труктур</w:t>
      </w:r>
      <w:r w:rsidR="004E2619" w:rsidRPr="00B225CF">
        <w:rPr>
          <w:lang w:val="ru-RU"/>
        </w:rPr>
        <w:t>ы</w:t>
      </w:r>
      <w:r w:rsidR="002F163D" w:rsidRPr="00B225CF">
        <w:rPr>
          <w:lang w:val="ru-RU"/>
        </w:rPr>
        <w:t xml:space="preserve"> ОФЭ также </w:t>
      </w:r>
      <w:r w:rsidR="004E2619" w:rsidRPr="00B225CF">
        <w:rPr>
          <w:lang w:val="ru-RU"/>
        </w:rPr>
        <w:t>принимала</w:t>
      </w:r>
      <w:r w:rsidR="002F163D" w:rsidRPr="00B225CF">
        <w:rPr>
          <w:lang w:val="ru-RU"/>
        </w:rPr>
        <w:t xml:space="preserve"> участи</w:t>
      </w:r>
      <w:r w:rsidR="004E2619" w:rsidRPr="00B225CF">
        <w:rPr>
          <w:lang w:val="ru-RU"/>
        </w:rPr>
        <w:t>е</w:t>
      </w:r>
      <w:r w:rsidR="002F163D" w:rsidRPr="00B225CF">
        <w:rPr>
          <w:lang w:val="ru-RU"/>
        </w:rPr>
        <w:t xml:space="preserve"> Промышленно-финансов</w:t>
      </w:r>
      <w:r w:rsidR="004E2619" w:rsidRPr="00B225CF">
        <w:rPr>
          <w:lang w:val="ru-RU"/>
        </w:rPr>
        <w:t>ая</w:t>
      </w:r>
      <w:r w:rsidR="002F163D" w:rsidRPr="00B225CF">
        <w:rPr>
          <w:lang w:val="ru-RU"/>
        </w:rPr>
        <w:t xml:space="preserve"> корпораци</w:t>
      </w:r>
      <w:r w:rsidR="004E2619" w:rsidRPr="00B225CF">
        <w:rPr>
          <w:lang w:val="ru-RU"/>
        </w:rPr>
        <w:t>я</w:t>
      </w:r>
      <w:r w:rsidR="002F163D" w:rsidRPr="00B225CF">
        <w:rPr>
          <w:lang w:val="ru-RU"/>
        </w:rPr>
        <w:t xml:space="preserve"> Таиланда (ПФКТ), специализирующ</w:t>
      </w:r>
      <w:r w:rsidR="004E2619" w:rsidRPr="00B225CF">
        <w:rPr>
          <w:lang w:val="ru-RU"/>
        </w:rPr>
        <w:t>ая</w:t>
      </w:r>
      <w:r w:rsidR="002F163D" w:rsidRPr="00B225CF">
        <w:rPr>
          <w:lang w:val="ru-RU"/>
        </w:rPr>
        <w:t>ся на предоставлении банковских услуг промышленным потребителям.</w:t>
      </w:r>
      <w:r w:rsidR="005B52F7" w:rsidRPr="00B225CF">
        <w:rPr>
          <w:lang w:val="ru-RU"/>
        </w:rPr>
        <w:t xml:space="preserve"> ПФКТ предложила Департаменту развития альтернативной энергетики и энергоэффективности (ДРЭЭ) разработать упрощенную программу кредитования, действующую на основании Закона о программе по энергосбережению, для содействия повышению энергоэффективности в промышленном секторе.</w:t>
      </w:r>
    </w:p>
    <w:p w14:paraId="2959CE55" w14:textId="3417A9E8" w:rsidR="002A129F" w:rsidRPr="00B225CF" w:rsidRDefault="005B52F7" w:rsidP="002A129F">
      <w:pPr>
        <w:rPr>
          <w:rFonts w:asciiTheme="majorBidi" w:hAnsiTheme="majorBidi" w:cstheme="majorBidi"/>
          <w:u w:val="single"/>
          <w:lang w:val="ru-RU"/>
        </w:rPr>
      </w:pPr>
      <w:r w:rsidRPr="00B225CF">
        <w:rPr>
          <w:rFonts w:asciiTheme="majorBidi" w:hAnsiTheme="majorBidi" w:cstheme="majorBidi"/>
          <w:u w:val="single"/>
          <w:lang w:val="ru-RU"/>
        </w:rPr>
        <w:t>Краткое описание проекта</w:t>
      </w:r>
    </w:p>
    <w:p w14:paraId="754D50D7" w14:textId="77777777" w:rsidR="002A129F" w:rsidRPr="00B225CF" w:rsidRDefault="002A129F" w:rsidP="002A129F"/>
    <w:p w14:paraId="322350A0" w14:textId="1A629DAC" w:rsidR="002A129F" w:rsidRPr="00B225CF" w:rsidRDefault="00BD292A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Общий </w:t>
      </w:r>
      <w:r w:rsidR="001E4556" w:rsidRPr="00B225CF">
        <w:rPr>
          <w:lang w:val="ru-RU"/>
        </w:rPr>
        <w:t>принцип</w:t>
      </w:r>
      <w:r w:rsidRPr="00B225CF">
        <w:rPr>
          <w:lang w:val="ru-RU"/>
        </w:rPr>
        <w:t xml:space="preserve"> работы ОФЭ заключался в выделении ДРЭЭ банкам</w:t>
      </w:r>
      <w:r w:rsidR="00A73AC1" w:rsidRPr="00B225CF">
        <w:rPr>
          <w:lang w:val="ru-RU"/>
        </w:rPr>
        <w:t>-участникам</w:t>
      </w:r>
      <w:r w:rsidRPr="00B225CF">
        <w:rPr>
          <w:lang w:val="ru-RU"/>
        </w:rPr>
        <w:t xml:space="preserve"> бюджетных средств, которые они использовали для предоставления клиентам кредитов на реализацию проектов </w:t>
      </w:r>
      <w:r w:rsidR="00A73AC1" w:rsidRPr="00B225CF">
        <w:rPr>
          <w:lang w:val="ru-RU"/>
        </w:rPr>
        <w:t>по</w:t>
      </w:r>
      <w:r w:rsidRPr="00B225CF">
        <w:rPr>
          <w:lang w:val="ru-RU"/>
        </w:rPr>
        <w:t xml:space="preserve"> энергоэффективности и возобновляемы</w:t>
      </w:r>
      <w:r w:rsidR="00A73AC1" w:rsidRPr="00B225CF">
        <w:rPr>
          <w:lang w:val="ru-RU"/>
        </w:rPr>
        <w:t>м</w:t>
      </w:r>
      <w:r w:rsidRPr="00B225CF">
        <w:rPr>
          <w:lang w:val="ru-RU"/>
        </w:rPr>
        <w:t xml:space="preserve"> источник</w:t>
      </w:r>
      <w:r w:rsidR="00A73AC1" w:rsidRPr="00B225CF">
        <w:rPr>
          <w:lang w:val="ru-RU"/>
        </w:rPr>
        <w:t>ам</w:t>
      </w:r>
      <w:r w:rsidRPr="00B225CF">
        <w:rPr>
          <w:lang w:val="ru-RU"/>
        </w:rPr>
        <w:t xml:space="preserve"> энергии. По наступлени</w:t>
      </w:r>
      <w:r w:rsidR="00A73AC1" w:rsidRPr="00B225CF">
        <w:rPr>
          <w:lang w:val="ru-RU"/>
        </w:rPr>
        <w:t>и</w:t>
      </w:r>
      <w:r w:rsidRPr="00B225CF">
        <w:rPr>
          <w:lang w:val="ru-RU"/>
        </w:rPr>
        <w:t xml:space="preserve"> срока погашения полученные от этих инвестиций проценты возвращались </w:t>
      </w:r>
      <w:r w:rsidR="00A73AC1" w:rsidRPr="00B225CF">
        <w:rPr>
          <w:lang w:val="ru-RU"/>
        </w:rPr>
        <w:t xml:space="preserve">соответствующему </w:t>
      </w:r>
      <w:r w:rsidRPr="00B225CF">
        <w:rPr>
          <w:lang w:val="ru-RU"/>
        </w:rPr>
        <w:t>банку</w:t>
      </w:r>
      <w:r w:rsidR="00A73AC1" w:rsidRPr="00B225CF">
        <w:rPr>
          <w:lang w:val="ru-RU"/>
        </w:rPr>
        <w:t>-участнику</w:t>
      </w:r>
      <w:r w:rsidRPr="00B225CF">
        <w:rPr>
          <w:lang w:val="ru-RU"/>
        </w:rPr>
        <w:t xml:space="preserve"> и использовались для выплаты ДРЭЭ предоставленных им первоначальных бюджетных ассигнований.</w:t>
      </w:r>
      <w:r w:rsidR="008414DF" w:rsidRPr="00B225CF">
        <w:rPr>
          <w:lang w:val="ru-RU"/>
        </w:rPr>
        <w:t xml:space="preserve"> ОФЭ выделял каждому банку</w:t>
      </w:r>
      <w:r w:rsidR="00A73AC1" w:rsidRPr="00B225CF">
        <w:rPr>
          <w:lang w:val="ru-RU"/>
        </w:rPr>
        <w:t>-участнику</w:t>
      </w:r>
      <w:r w:rsidR="008414DF" w:rsidRPr="00B225CF">
        <w:rPr>
          <w:lang w:val="ru-RU"/>
        </w:rPr>
        <w:t xml:space="preserve"> кредитные линии на сумму от 2,5 до 10 млн долл. США для финансирования проектов по энергоэффективности.</w:t>
      </w:r>
      <w:r w:rsidR="001E10B6" w:rsidRPr="00B225CF">
        <w:rPr>
          <w:lang w:val="ru-RU"/>
        </w:rPr>
        <w:t xml:space="preserve"> Банки устанавливали и использовали конкретные критерии для выдачи кредитов и определяли заявки, которые считались не подлежащими финансированию по линии оборотного фонда.</w:t>
      </w:r>
      <w:r w:rsidR="004D1D57" w:rsidRPr="00B225CF">
        <w:rPr>
          <w:lang w:val="ru-RU"/>
        </w:rPr>
        <w:t xml:space="preserve"> При проведении финансовой оценки банки</w:t>
      </w:r>
      <w:r w:rsidR="00A73AC1" w:rsidRPr="00B225CF">
        <w:rPr>
          <w:lang w:val="ru-RU"/>
        </w:rPr>
        <w:t>-участники</w:t>
      </w:r>
      <w:r w:rsidR="004D1D57" w:rsidRPr="00B225CF">
        <w:rPr>
          <w:lang w:val="ru-RU"/>
        </w:rPr>
        <w:t xml:space="preserve"> </w:t>
      </w:r>
      <w:r w:rsidR="00683716" w:rsidRPr="00B225CF">
        <w:rPr>
          <w:lang w:val="ru-RU"/>
        </w:rPr>
        <w:t>рассматривали</w:t>
      </w:r>
      <w:r w:rsidR="004D1D57" w:rsidRPr="00B225CF">
        <w:rPr>
          <w:lang w:val="ru-RU"/>
        </w:rPr>
        <w:t xml:space="preserve"> </w:t>
      </w:r>
      <w:r w:rsidR="00A73AC1" w:rsidRPr="00B225CF">
        <w:rPr>
          <w:lang w:val="ru-RU"/>
        </w:rPr>
        <w:t>кандидатов</w:t>
      </w:r>
      <w:r w:rsidR="004D1D57" w:rsidRPr="00B225CF">
        <w:rPr>
          <w:lang w:val="ru-RU"/>
        </w:rPr>
        <w:t xml:space="preserve"> и принимали решения о выдаче кредитов в соответствии со своими стандартными критериями кредитования, причем </w:t>
      </w:r>
      <w:r w:rsidR="00392947" w:rsidRPr="00B225CF">
        <w:rPr>
          <w:lang w:val="ru-RU"/>
        </w:rPr>
        <w:t>анализ кредитных заявок проводился</w:t>
      </w:r>
      <w:r w:rsidR="004D1D57" w:rsidRPr="00B225CF">
        <w:rPr>
          <w:lang w:val="ru-RU"/>
        </w:rPr>
        <w:t xml:space="preserve"> с учетом активов.</w:t>
      </w:r>
      <w:r w:rsidR="00683716" w:rsidRPr="00B225CF">
        <w:rPr>
          <w:lang w:val="ru-RU"/>
        </w:rPr>
        <w:t xml:space="preserve"> </w:t>
      </w:r>
      <w:r w:rsidR="00392947" w:rsidRPr="00B225CF">
        <w:rPr>
          <w:lang w:val="ru-RU"/>
        </w:rPr>
        <w:t>З</w:t>
      </w:r>
      <w:r w:rsidR="00683716" w:rsidRPr="00B225CF">
        <w:rPr>
          <w:lang w:val="ru-RU"/>
        </w:rPr>
        <w:t>аявки оценивались банком</w:t>
      </w:r>
      <w:r w:rsidR="00392947" w:rsidRPr="00B225CF">
        <w:rPr>
          <w:lang w:val="ru-RU"/>
        </w:rPr>
        <w:t>-участником</w:t>
      </w:r>
      <w:r w:rsidR="00683716" w:rsidRPr="00B225CF">
        <w:rPr>
          <w:lang w:val="ru-RU"/>
        </w:rPr>
        <w:t xml:space="preserve"> с точки зрения возможности погашения</w:t>
      </w:r>
      <w:r w:rsidR="00392947" w:rsidRPr="00B225CF">
        <w:rPr>
          <w:lang w:val="ru-RU"/>
        </w:rPr>
        <w:t xml:space="preserve"> кредита</w:t>
      </w:r>
      <w:r w:rsidR="00683716" w:rsidRPr="00B225CF">
        <w:rPr>
          <w:lang w:val="ru-RU"/>
        </w:rPr>
        <w:t xml:space="preserve">, а также предлагаемого залогового обеспечения. </w:t>
      </w:r>
      <w:r w:rsidR="002E3149">
        <w:rPr>
          <w:lang w:val="ru-RU"/>
        </w:rPr>
        <w:t>Выступая кредиторами,</w:t>
      </w:r>
      <w:r w:rsidR="002E3149" w:rsidRPr="00B225CF">
        <w:rPr>
          <w:lang w:val="ru-RU"/>
        </w:rPr>
        <w:t xml:space="preserve"> </w:t>
      </w:r>
      <w:r w:rsidR="002E3149">
        <w:rPr>
          <w:lang w:val="ru-RU"/>
        </w:rPr>
        <w:t>банки</w:t>
      </w:r>
      <w:r w:rsidR="002E3149" w:rsidRPr="00B225CF">
        <w:rPr>
          <w:lang w:val="ru-RU"/>
        </w:rPr>
        <w:t xml:space="preserve"> </w:t>
      </w:r>
      <w:r w:rsidR="00683716" w:rsidRPr="00B225CF">
        <w:rPr>
          <w:lang w:val="ru-RU"/>
        </w:rPr>
        <w:t xml:space="preserve">отвечали за </w:t>
      </w:r>
      <w:r w:rsidR="009262C2" w:rsidRPr="00B225CF">
        <w:rPr>
          <w:lang w:val="ru-RU"/>
        </w:rPr>
        <w:t>мониторинг</w:t>
      </w:r>
      <w:r w:rsidR="00683716" w:rsidRPr="00B225CF">
        <w:rPr>
          <w:lang w:val="ru-RU"/>
        </w:rPr>
        <w:t xml:space="preserve"> выданны</w:t>
      </w:r>
      <w:r w:rsidR="009262C2" w:rsidRPr="00B225CF">
        <w:rPr>
          <w:lang w:val="ru-RU"/>
        </w:rPr>
        <w:t>х</w:t>
      </w:r>
      <w:r w:rsidR="00683716" w:rsidRPr="00B225CF">
        <w:rPr>
          <w:lang w:val="ru-RU"/>
        </w:rPr>
        <w:t xml:space="preserve"> кредит</w:t>
      </w:r>
      <w:r w:rsidR="009262C2" w:rsidRPr="00B225CF">
        <w:rPr>
          <w:lang w:val="ru-RU"/>
        </w:rPr>
        <w:t>ов</w:t>
      </w:r>
      <w:r w:rsidR="00683716" w:rsidRPr="00B225CF">
        <w:rPr>
          <w:lang w:val="ru-RU"/>
        </w:rPr>
        <w:t>.</w:t>
      </w:r>
      <w:r w:rsidR="009262C2" w:rsidRPr="00B225CF">
        <w:rPr>
          <w:lang w:val="ru-RU"/>
        </w:rPr>
        <w:t xml:space="preserve"> Как правило, </w:t>
      </w:r>
      <w:r w:rsidR="00DF1974" w:rsidRPr="00B225CF">
        <w:rPr>
          <w:lang w:val="ru-RU"/>
        </w:rPr>
        <w:t>регулярный</w:t>
      </w:r>
      <w:r w:rsidR="009262C2" w:rsidRPr="00B225CF">
        <w:rPr>
          <w:lang w:val="ru-RU"/>
        </w:rPr>
        <w:t xml:space="preserve"> мониторинг с участием заемщика проводился каждые два-три месяца. За период осуществления проекта в рамках этого механизма было профинансировано в общей сложности 294 кредита. Срок погашения кредитов составлял семь лет, а для банков</w:t>
      </w:r>
      <w:r w:rsidR="00DF1974" w:rsidRPr="00B225CF">
        <w:rPr>
          <w:lang w:val="ru-RU"/>
        </w:rPr>
        <w:t>-участников</w:t>
      </w:r>
      <w:r w:rsidR="009262C2" w:rsidRPr="00B225CF">
        <w:rPr>
          <w:lang w:val="ru-RU"/>
        </w:rPr>
        <w:t xml:space="preserve"> были установлены более короткие сроки возмещения.</w:t>
      </w:r>
    </w:p>
    <w:p w14:paraId="0E694F82" w14:textId="3FD2F2E9" w:rsidR="002A129F" w:rsidRPr="00B225CF" w:rsidRDefault="001E4556" w:rsidP="002A129F">
      <w:pPr>
        <w:rPr>
          <w:rFonts w:asciiTheme="majorBidi" w:hAnsiTheme="majorBidi" w:cstheme="majorBidi"/>
          <w:u w:val="single"/>
          <w:lang w:val="ru-RU"/>
        </w:rPr>
      </w:pPr>
      <w:r w:rsidRPr="00B225CF">
        <w:rPr>
          <w:rFonts w:asciiTheme="majorBidi" w:hAnsiTheme="majorBidi" w:cstheme="majorBidi"/>
          <w:u w:val="single"/>
          <w:lang w:val="ru-RU"/>
        </w:rPr>
        <w:lastRenderedPageBreak/>
        <w:t>Показатели результативности и воздействие</w:t>
      </w:r>
    </w:p>
    <w:p w14:paraId="791BF76E" w14:textId="77777777" w:rsidR="002A129F" w:rsidRPr="00B225CF" w:rsidRDefault="002A129F" w:rsidP="002A129F">
      <w:pPr>
        <w:rPr>
          <w:lang w:val="ru-RU"/>
        </w:rPr>
      </w:pPr>
    </w:p>
    <w:p w14:paraId="40F0228F" w14:textId="43E25D07" w:rsidR="002A129F" w:rsidRPr="00B225CF" w:rsidRDefault="006208A0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По состоянию на февраль 2012 года обеспеченная благодаря осуществлению проекта экономия энергии вследствие повышения энергоэффективности составила 1170,66 млн кВт∙ч/год, что </w:t>
      </w:r>
      <w:r w:rsidR="00DF1974" w:rsidRPr="00B225CF">
        <w:rPr>
          <w:lang w:val="ru-RU"/>
        </w:rPr>
        <w:t>привело к сокращению выбросов на</w:t>
      </w:r>
      <w:r w:rsidRPr="00B225CF">
        <w:rPr>
          <w:lang w:val="ru-RU"/>
        </w:rPr>
        <w:t xml:space="preserve"> 0,98 млн тонн экв. </w:t>
      </w:r>
      <w:r w:rsidRPr="00B225CF">
        <w:t>CO</w:t>
      </w:r>
      <w:r w:rsidRPr="00B225CF">
        <w:rPr>
          <w:vertAlign w:val="subscript"/>
          <w:lang w:val="ru-RU"/>
        </w:rPr>
        <w:t>2</w:t>
      </w:r>
      <w:r w:rsidRPr="00B225CF">
        <w:rPr>
          <w:lang w:val="ru-RU"/>
        </w:rPr>
        <w:t>. Помимо повышения энергоэффективности, основны</w:t>
      </w:r>
      <w:r w:rsidR="00335BB6" w:rsidRPr="00B225CF">
        <w:rPr>
          <w:lang w:val="ru-RU"/>
        </w:rPr>
        <w:t>е</w:t>
      </w:r>
      <w:r w:rsidRPr="00B225CF">
        <w:rPr>
          <w:lang w:val="ru-RU"/>
        </w:rPr>
        <w:t xml:space="preserve"> особенност</w:t>
      </w:r>
      <w:r w:rsidR="00335BB6" w:rsidRPr="00B225CF">
        <w:rPr>
          <w:lang w:val="ru-RU"/>
        </w:rPr>
        <w:t>и</w:t>
      </w:r>
      <w:r w:rsidRPr="00B225CF">
        <w:rPr>
          <w:lang w:val="ru-RU"/>
        </w:rPr>
        <w:t>/результат</w:t>
      </w:r>
      <w:r w:rsidR="00335BB6" w:rsidRPr="00B225CF">
        <w:rPr>
          <w:lang w:val="ru-RU"/>
        </w:rPr>
        <w:t>ы</w:t>
      </w:r>
      <w:r w:rsidRPr="00B225CF">
        <w:rPr>
          <w:lang w:val="ru-RU"/>
        </w:rPr>
        <w:t xml:space="preserve"> проекта ОФЭ </w:t>
      </w:r>
      <w:r w:rsidR="00335BB6" w:rsidRPr="00B225CF">
        <w:rPr>
          <w:lang w:val="ru-RU"/>
        </w:rPr>
        <w:t>заключались</w:t>
      </w:r>
      <w:r w:rsidRPr="00B225CF">
        <w:rPr>
          <w:lang w:val="ru-RU"/>
        </w:rPr>
        <w:t xml:space="preserve"> </w:t>
      </w:r>
      <w:r w:rsidR="00335BB6" w:rsidRPr="00B225CF">
        <w:rPr>
          <w:lang w:val="ru-RU"/>
        </w:rPr>
        <w:t xml:space="preserve">в стимулировании интереса коммерческих банков Таиланда к осуществлению инвестиций, с тем чтобы они принимали участие в финансировании проектов </w:t>
      </w:r>
      <w:r w:rsidR="00ED5B04" w:rsidRPr="00B225CF">
        <w:rPr>
          <w:lang w:val="ru-RU"/>
        </w:rPr>
        <w:t>по</w:t>
      </w:r>
      <w:r w:rsidR="00335BB6" w:rsidRPr="00B225CF">
        <w:rPr>
          <w:lang w:val="ru-RU"/>
        </w:rPr>
        <w:t xml:space="preserve"> энергоэффективности, а также в создании сетей частных финансистов и</w:t>
      </w:r>
      <w:r w:rsidR="00822A58">
        <w:rPr>
          <w:lang w:val="ru-RU"/>
        </w:rPr>
        <w:t xml:space="preserve"> энергосервисных компаний</w:t>
      </w:r>
      <w:r w:rsidR="00335BB6" w:rsidRPr="00B225CF">
        <w:rPr>
          <w:lang w:val="ru-RU"/>
        </w:rPr>
        <w:t xml:space="preserve"> </w:t>
      </w:r>
      <w:r w:rsidR="00822A58">
        <w:rPr>
          <w:lang w:val="ru-RU"/>
        </w:rPr>
        <w:t>(</w:t>
      </w:r>
      <w:r w:rsidR="00335BB6" w:rsidRPr="00B225CF">
        <w:rPr>
          <w:lang w:val="ru-RU"/>
        </w:rPr>
        <w:t>ЭСКО</w:t>
      </w:r>
      <w:r w:rsidR="00822A58">
        <w:rPr>
          <w:lang w:val="ru-RU"/>
        </w:rPr>
        <w:t>)</w:t>
      </w:r>
      <w:r w:rsidR="00335BB6" w:rsidRPr="00B225CF">
        <w:rPr>
          <w:lang w:val="ru-RU"/>
        </w:rPr>
        <w:t>.</w:t>
      </w:r>
      <w:r w:rsidR="00053D40" w:rsidRPr="00B225CF">
        <w:rPr>
          <w:lang w:val="ru-RU"/>
        </w:rPr>
        <w:t xml:space="preserve"> Успешной деятельности ОФЭ способствовали следующие факторы: максимальное упрощение процедур доступа к средствам, обеспечение привлекательных условий и процентных ставок для потенциальных пользователей, популяризация ОФЭ среди банков Таиланда</w:t>
      </w:r>
      <w:r w:rsidR="00782D4A" w:rsidRPr="00782D4A">
        <w:rPr>
          <w:lang w:val="ru-RU"/>
        </w:rPr>
        <w:t>, которые стали проявлять больший интерес к проекту и его видимым преимуществам</w:t>
      </w:r>
      <w:r w:rsidR="00053D40" w:rsidRPr="00B225CF">
        <w:rPr>
          <w:lang w:val="ru-RU"/>
        </w:rPr>
        <w:t xml:space="preserve">, а также поддержание связи между основными заинтересованными сторонами, включая частных финансистов, технических экспертов и </w:t>
      </w:r>
      <w:r w:rsidR="00ED5B04" w:rsidRPr="00B225CF">
        <w:rPr>
          <w:lang w:val="ru-RU"/>
        </w:rPr>
        <w:t>Э</w:t>
      </w:r>
      <w:r w:rsidR="00053D40" w:rsidRPr="00B225CF">
        <w:rPr>
          <w:lang w:val="ru-RU"/>
        </w:rPr>
        <w:t>СКО.</w:t>
      </w:r>
    </w:p>
    <w:p w14:paraId="6DAC4078" w14:textId="77777777" w:rsidR="00364DBB" w:rsidRPr="00B225CF" w:rsidRDefault="00364DBB" w:rsidP="00364DBB">
      <w:pPr>
        <w:rPr>
          <w:lang w:val="ru-RU"/>
        </w:rPr>
      </w:pPr>
    </w:p>
    <w:p w14:paraId="2FDC1EEB" w14:textId="77777777" w:rsidR="002A129F" w:rsidRPr="00B225CF" w:rsidRDefault="002A129F" w:rsidP="002A129F">
      <w:pPr>
        <w:rPr>
          <w:rFonts w:asciiTheme="majorBidi" w:hAnsiTheme="majorBidi" w:cstheme="majorBidi"/>
          <w:u w:val="single"/>
          <w:lang w:val="ru-RU"/>
        </w:rPr>
      </w:pPr>
      <w:r w:rsidRPr="00B225CF">
        <w:rPr>
          <w:rFonts w:asciiTheme="majorBidi" w:hAnsiTheme="majorBidi" w:cstheme="majorBidi"/>
          <w:u w:val="single"/>
          <w:lang w:val="ru-RU"/>
        </w:rPr>
        <w:br w:type="page"/>
      </w:r>
    </w:p>
    <w:p w14:paraId="161BE384" w14:textId="668E8B3A" w:rsidR="002A129F" w:rsidRPr="00B225CF" w:rsidRDefault="00053D40" w:rsidP="00AF4C0B">
      <w:pPr>
        <w:keepNext/>
        <w:keepLines/>
        <w:rPr>
          <w:rFonts w:asciiTheme="majorBidi" w:hAnsiTheme="majorBidi" w:cstheme="majorBidi"/>
          <w:b/>
          <w:bCs/>
          <w:lang w:val="ru-RU"/>
        </w:rPr>
      </w:pPr>
      <w:r w:rsidRPr="00B225CF">
        <w:rPr>
          <w:rFonts w:asciiTheme="majorBidi" w:hAnsiTheme="majorBidi" w:cstheme="majorBidi"/>
          <w:b/>
          <w:bCs/>
          <w:lang w:val="ru-RU"/>
        </w:rPr>
        <w:lastRenderedPageBreak/>
        <w:t>Страна</w:t>
      </w:r>
      <w:r w:rsidR="002A129F" w:rsidRPr="00B225CF">
        <w:rPr>
          <w:rFonts w:asciiTheme="majorBidi" w:hAnsiTheme="majorBidi" w:cstheme="majorBidi"/>
          <w:b/>
          <w:bCs/>
        </w:rPr>
        <w:t xml:space="preserve">: </w:t>
      </w:r>
      <w:r w:rsidRPr="00B225CF">
        <w:rPr>
          <w:rFonts w:asciiTheme="majorBidi" w:hAnsiTheme="majorBidi" w:cstheme="majorBidi"/>
          <w:b/>
          <w:bCs/>
          <w:lang w:val="ru-RU"/>
        </w:rPr>
        <w:t>Ливан</w:t>
      </w:r>
    </w:p>
    <w:p w14:paraId="46F3FF9E" w14:textId="77777777" w:rsidR="002A129F" w:rsidRPr="00B225CF" w:rsidRDefault="002A129F" w:rsidP="002A129F">
      <w:pPr>
        <w:keepNext/>
        <w:keepLines/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261"/>
        <w:gridCol w:w="3117"/>
      </w:tblGrid>
      <w:tr w:rsidR="00482BF6" w:rsidRPr="00B225CF" w14:paraId="175B8D73" w14:textId="77777777" w:rsidTr="00B13626">
        <w:tc>
          <w:tcPr>
            <w:tcW w:w="2972" w:type="dxa"/>
          </w:tcPr>
          <w:p w14:paraId="19A220E0" w14:textId="1E0D0D11" w:rsidR="002A129F" w:rsidRPr="00B225CF" w:rsidRDefault="00053D40" w:rsidP="003231B3">
            <w:pPr>
              <w:keepNext/>
              <w:keepLines/>
              <w:jc w:val="left"/>
              <w:rPr>
                <w:rFonts w:asciiTheme="majorBidi" w:hAnsiTheme="majorBidi" w:cstheme="majorBidi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Учреждение</w:t>
            </w:r>
            <w:r w:rsidR="002A129F" w:rsidRPr="00B225CF">
              <w:rPr>
                <w:rFonts w:asciiTheme="majorBidi" w:hAnsiTheme="majorBidi" w:cstheme="majorBidi"/>
              </w:rPr>
              <w:t xml:space="preserve">: </w:t>
            </w:r>
            <w:proofErr w:type="spellStart"/>
            <w:r w:rsidRPr="00B225CF">
              <w:rPr>
                <w:rFonts w:asciiTheme="majorBidi" w:hAnsiTheme="majorBidi" w:cstheme="majorBidi"/>
              </w:rPr>
              <w:t>Центральн</w:t>
            </w:r>
            <w:proofErr w:type="spellEnd"/>
            <w:r w:rsidRPr="00B225CF">
              <w:rPr>
                <w:rFonts w:asciiTheme="majorBidi" w:hAnsiTheme="majorBidi" w:cstheme="majorBidi"/>
                <w:lang w:val="ru-RU"/>
              </w:rPr>
              <w:t>ый</w:t>
            </w:r>
            <w:r w:rsidRPr="00B225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225CF">
              <w:rPr>
                <w:rFonts w:asciiTheme="majorBidi" w:hAnsiTheme="majorBidi" w:cstheme="majorBidi"/>
              </w:rPr>
              <w:t>банк</w:t>
            </w:r>
            <w:proofErr w:type="spellEnd"/>
            <w:r w:rsidRPr="00B225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225CF">
              <w:rPr>
                <w:rFonts w:asciiTheme="majorBidi" w:hAnsiTheme="majorBidi" w:cstheme="majorBidi"/>
              </w:rPr>
              <w:t>Ливана</w:t>
            </w:r>
            <w:proofErr w:type="spellEnd"/>
          </w:p>
        </w:tc>
        <w:tc>
          <w:tcPr>
            <w:tcW w:w="3261" w:type="dxa"/>
          </w:tcPr>
          <w:p w14:paraId="7BD3E7FF" w14:textId="77777777" w:rsidR="002A129F" w:rsidRPr="00B225CF" w:rsidRDefault="002A129F" w:rsidP="003231B3">
            <w:pPr>
              <w:keepNext/>
              <w:keepLines/>
              <w:jc w:val="left"/>
              <w:rPr>
                <w:rFonts w:asciiTheme="majorBidi" w:hAnsiTheme="majorBidi" w:cstheme="majorBidi"/>
              </w:rPr>
            </w:pPr>
          </w:p>
        </w:tc>
        <w:tc>
          <w:tcPr>
            <w:tcW w:w="3117" w:type="dxa"/>
            <w:shd w:val="clear" w:color="auto" w:fill="auto"/>
          </w:tcPr>
          <w:p w14:paraId="0B780B70" w14:textId="766EA044" w:rsidR="002A129F" w:rsidRPr="00B225CF" w:rsidRDefault="003231B3" w:rsidP="003231B3">
            <w:pPr>
              <w:keepNext/>
              <w:keepLines/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Срок осуществления</w:t>
            </w:r>
            <w:r w:rsidR="002A129F" w:rsidRPr="00B225CF">
              <w:rPr>
                <w:rFonts w:asciiTheme="majorBidi" w:hAnsiTheme="majorBidi" w:cstheme="majorBidi"/>
              </w:rPr>
              <w:t xml:space="preserve">: </w:t>
            </w:r>
            <w:r w:rsidR="00F43D19" w:rsidRPr="00B225CF">
              <w:rPr>
                <w:rFonts w:asciiTheme="majorBidi" w:hAnsiTheme="majorBidi" w:cstheme="majorBidi"/>
              </w:rPr>
              <w:t>2010–</w:t>
            </w:r>
            <w:r w:rsidR="00B13626" w:rsidRPr="00B225CF">
              <w:rPr>
                <w:rFonts w:asciiTheme="majorBidi" w:hAnsiTheme="majorBidi" w:cstheme="majorBidi"/>
              </w:rPr>
              <w:t>201</w:t>
            </w:r>
            <w:r w:rsidR="00F43D19" w:rsidRPr="00B225CF">
              <w:rPr>
                <w:rFonts w:asciiTheme="majorBidi" w:hAnsiTheme="majorBidi" w:cstheme="majorBidi"/>
              </w:rPr>
              <w:t>9</w:t>
            </w:r>
            <w:r w:rsidRPr="00B225CF">
              <w:rPr>
                <w:rFonts w:asciiTheme="majorBidi" w:hAnsiTheme="majorBidi" w:cstheme="majorBidi"/>
                <w:lang w:val="ru-RU"/>
              </w:rPr>
              <w:t xml:space="preserve"> годы</w:t>
            </w:r>
          </w:p>
        </w:tc>
      </w:tr>
      <w:tr w:rsidR="002A129F" w:rsidRPr="00B225CF" w14:paraId="3C1F0806" w14:textId="77777777" w:rsidTr="00EA78CF">
        <w:tc>
          <w:tcPr>
            <w:tcW w:w="2972" w:type="dxa"/>
          </w:tcPr>
          <w:p w14:paraId="2E4E2C60" w14:textId="4801ADF0" w:rsidR="002A129F" w:rsidRPr="00B225CF" w:rsidRDefault="003231B3" w:rsidP="003231B3">
            <w:pPr>
              <w:keepNext/>
              <w:keepLines/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Финансирование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: 126 </w:t>
            </w:r>
            <w:r w:rsidRPr="00B225CF">
              <w:rPr>
                <w:rFonts w:asciiTheme="majorBidi" w:hAnsiTheme="majorBidi" w:cstheme="majorBidi"/>
                <w:lang w:val="ru-RU"/>
              </w:rPr>
              <w:t>млн долл. США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 (</w:t>
            </w:r>
            <w:r w:rsidR="004C1284" w:rsidRPr="00B225CF">
              <w:rPr>
                <w:rFonts w:asciiTheme="majorBidi" w:hAnsiTheme="majorBidi" w:cstheme="majorBidi"/>
                <w:lang w:val="ru-RU"/>
              </w:rPr>
              <w:t xml:space="preserve">при </w:t>
            </w:r>
            <w:r w:rsidR="00782D4A">
              <w:rPr>
                <w:rFonts w:asciiTheme="majorBidi" w:hAnsiTheme="majorBidi" w:cstheme="majorBidi"/>
                <w:lang w:val="ru-RU"/>
              </w:rPr>
              <w:t>поддержке со стороны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 </w:t>
            </w:r>
            <w:r w:rsidRPr="00B225CF">
              <w:rPr>
                <w:rFonts w:asciiTheme="majorBidi" w:hAnsiTheme="majorBidi" w:cstheme="majorBidi"/>
                <w:lang w:val="ru-RU"/>
              </w:rPr>
              <w:t>ЕИБ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 </w:t>
            </w:r>
            <w:r w:rsidRPr="00B225CF">
              <w:rPr>
                <w:rFonts w:asciiTheme="majorBidi" w:hAnsiTheme="majorBidi" w:cstheme="majorBidi"/>
                <w:lang w:val="ru-RU"/>
              </w:rPr>
              <w:t>и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2A129F" w:rsidRPr="00B225CF">
              <w:rPr>
                <w:rFonts w:asciiTheme="majorBidi" w:hAnsiTheme="majorBidi" w:cstheme="majorBidi"/>
              </w:rPr>
              <w:t>A</w:t>
            </w:r>
            <w:r w:rsidR="00046470" w:rsidRPr="00B225CF">
              <w:rPr>
                <w:rFonts w:asciiTheme="majorBidi" w:hAnsiTheme="majorBidi" w:cstheme="majorBidi"/>
              </w:rPr>
              <w:t>F</w:t>
            </w:r>
            <w:r w:rsidR="002A129F" w:rsidRPr="00B225CF">
              <w:rPr>
                <w:rFonts w:asciiTheme="majorBidi" w:hAnsiTheme="majorBidi" w:cstheme="majorBidi"/>
              </w:rPr>
              <w:t>D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>)</w:t>
            </w:r>
          </w:p>
        </w:tc>
        <w:tc>
          <w:tcPr>
            <w:tcW w:w="3261" w:type="dxa"/>
          </w:tcPr>
          <w:p w14:paraId="0809302D" w14:textId="509AB715" w:rsidR="002A129F" w:rsidRPr="00B225CF" w:rsidRDefault="003231B3" w:rsidP="003231B3">
            <w:pPr>
              <w:keepNext/>
              <w:keepLines/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Целевой сегмент</w:t>
            </w:r>
            <w:r w:rsidR="002A129F" w:rsidRPr="00B225CF">
              <w:rPr>
                <w:rFonts w:asciiTheme="majorBidi" w:hAnsiTheme="majorBidi" w:cstheme="majorBidi"/>
                <w:lang w:val="ru-RU"/>
              </w:rPr>
              <w:t xml:space="preserve">: </w:t>
            </w:r>
            <w:r w:rsidRPr="00B225CF">
              <w:rPr>
                <w:rFonts w:asciiTheme="majorBidi" w:hAnsiTheme="majorBidi" w:cstheme="majorBidi"/>
                <w:lang w:val="ru-RU"/>
              </w:rPr>
              <w:t>различные пользователи</w:t>
            </w:r>
          </w:p>
        </w:tc>
        <w:tc>
          <w:tcPr>
            <w:tcW w:w="3117" w:type="dxa"/>
          </w:tcPr>
          <w:p w14:paraId="6389E4E5" w14:textId="78A2B9F3" w:rsidR="002A129F" w:rsidRPr="00B225CF" w:rsidRDefault="003231B3" w:rsidP="003231B3">
            <w:pPr>
              <w:keepNext/>
              <w:keepLines/>
              <w:jc w:val="left"/>
              <w:rPr>
                <w:rFonts w:asciiTheme="majorBidi" w:hAnsiTheme="majorBidi" w:cstheme="majorBidi"/>
                <w:lang w:val="ru-RU"/>
              </w:rPr>
            </w:pPr>
            <w:r w:rsidRPr="00B225CF">
              <w:rPr>
                <w:rFonts w:asciiTheme="majorBidi" w:hAnsiTheme="majorBidi" w:cstheme="majorBidi"/>
                <w:lang w:val="ru-RU"/>
              </w:rPr>
              <w:t>Статус</w:t>
            </w:r>
            <w:r w:rsidR="002A129F" w:rsidRPr="00B225CF">
              <w:rPr>
                <w:rFonts w:asciiTheme="majorBidi" w:hAnsiTheme="majorBidi" w:cstheme="majorBidi"/>
              </w:rPr>
              <w:t xml:space="preserve">: </w:t>
            </w:r>
            <w:r w:rsidRPr="00B225CF">
              <w:rPr>
                <w:rFonts w:asciiTheme="majorBidi" w:hAnsiTheme="majorBidi" w:cstheme="majorBidi"/>
                <w:lang w:val="ru-RU"/>
              </w:rPr>
              <w:t>данные отсутствуют</w:t>
            </w:r>
          </w:p>
        </w:tc>
      </w:tr>
    </w:tbl>
    <w:p w14:paraId="0D839810" w14:textId="77777777" w:rsidR="002A129F" w:rsidRPr="00B225CF" w:rsidRDefault="002A129F" w:rsidP="002A129F">
      <w:pPr>
        <w:keepNext/>
        <w:keepLines/>
        <w:rPr>
          <w:rFonts w:asciiTheme="majorBidi" w:hAnsiTheme="majorBidi" w:cstheme="majorBidi"/>
          <w:b/>
          <w:bCs/>
        </w:rPr>
      </w:pPr>
    </w:p>
    <w:p w14:paraId="0C6D550A" w14:textId="4062C805" w:rsidR="002A129F" w:rsidRPr="00B225CF" w:rsidRDefault="00053D40" w:rsidP="002A129F">
      <w:pPr>
        <w:keepNext/>
        <w:keepLines/>
        <w:rPr>
          <w:rFonts w:asciiTheme="majorBidi" w:hAnsiTheme="majorBidi" w:cstheme="majorBidi"/>
          <w:u w:val="single"/>
          <w:lang w:val="ru-RU"/>
        </w:rPr>
      </w:pPr>
      <w:r w:rsidRPr="00B225CF">
        <w:rPr>
          <w:rFonts w:asciiTheme="majorBidi" w:hAnsiTheme="majorBidi" w:cstheme="majorBidi"/>
          <w:u w:val="single"/>
          <w:lang w:val="ru-RU"/>
        </w:rPr>
        <w:t>Контекст</w:t>
      </w:r>
    </w:p>
    <w:p w14:paraId="59640F16" w14:textId="77777777" w:rsidR="002A129F" w:rsidRPr="00B225CF" w:rsidRDefault="002A129F" w:rsidP="002A129F">
      <w:pPr>
        <w:keepNext/>
        <w:keepLines/>
        <w:rPr>
          <w:rFonts w:asciiTheme="majorBidi" w:hAnsiTheme="majorBidi" w:cstheme="majorBidi"/>
          <w:b/>
          <w:bCs/>
        </w:rPr>
      </w:pPr>
    </w:p>
    <w:p w14:paraId="6EA3B082" w14:textId="17B5D064" w:rsidR="002A129F" w:rsidRPr="00B225CF" w:rsidRDefault="00C44A37" w:rsidP="00D74632">
      <w:pPr>
        <w:pStyle w:val="Heading1"/>
        <w:rPr>
          <w:lang w:val="ru-RU"/>
        </w:rPr>
      </w:pPr>
      <w:r w:rsidRPr="00B225CF">
        <w:rPr>
          <w:lang w:val="ru-RU"/>
        </w:rPr>
        <w:t>Национальный план действий в области энергоэффективности и возобновляемых источников энергии (НПДЭВЭ) был разработан в целях увеличения доли возобновляем</w:t>
      </w:r>
      <w:r w:rsidR="00ED5B04" w:rsidRPr="00B225CF">
        <w:rPr>
          <w:lang w:val="ru-RU"/>
        </w:rPr>
        <w:t>ых источников</w:t>
      </w:r>
      <w:r w:rsidRPr="00B225CF">
        <w:rPr>
          <w:lang w:val="ru-RU"/>
        </w:rPr>
        <w:t xml:space="preserve"> энергии в производстве электроэнергии, сокращения выбросов парниковых газов (ПГ), стимулирования инвестиций в энергоэффективност</w:t>
      </w:r>
      <w:r w:rsidR="00ED5B04" w:rsidRPr="00B225CF">
        <w:rPr>
          <w:lang w:val="ru-RU"/>
        </w:rPr>
        <w:t>ь</w:t>
      </w:r>
      <w:r w:rsidRPr="00B225CF">
        <w:rPr>
          <w:lang w:val="ru-RU"/>
        </w:rPr>
        <w:t xml:space="preserve"> и </w:t>
      </w:r>
      <w:r w:rsidR="00794CEF" w:rsidRPr="00B225CF">
        <w:rPr>
          <w:lang w:val="ru-RU"/>
        </w:rPr>
        <w:t xml:space="preserve">содействия </w:t>
      </w:r>
      <w:r w:rsidR="003576BA" w:rsidRPr="00B225CF">
        <w:rPr>
          <w:lang w:val="ru-RU"/>
        </w:rPr>
        <w:t>использованию</w:t>
      </w:r>
      <w:r w:rsidRPr="00B225CF">
        <w:rPr>
          <w:lang w:val="ru-RU"/>
        </w:rPr>
        <w:t xml:space="preserve"> механизмов устойчивого финансирования </w:t>
      </w:r>
      <w:r w:rsidR="00794CEF" w:rsidRPr="00B225CF">
        <w:rPr>
          <w:lang w:val="ru-RU"/>
        </w:rPr>
        <w:t xml:space="preserve">в </w:t>
      </w:r>
      <w:r w:rsidRPr="00B225CF">
        <w:rPr>
          <w:lang w:val="ru-RU"/>
        </w:rPr>
        <w:t>частно</w:t>
      </w:r>
      <w:r w:rsidR="00794CEF" w:rsidRPr="00B225CF">
        <w:rPr>
          <w:lang w:val="ru-RU"/>
        </w:rPr>
        <w:t>м</w:t>
      </w:r>
      <w:r w:rsidRPr="00B225CF">
        <w:rPr>
          <w:lang w:val="ru-RU"/>
        </w:rPr>
        <w:t xml:space="preserve"> сектор</w:t>
      </w:r>
      <w:r w:rsidR="00794CEF" w:rsidRPr="00B225CF">
        <w:rPr>
          <w:lang w:val="ru-RU"/>
        </w:rPr>
        <w:t>е</w:t>
      </w:r>
      <w:r w:rsidRPr="00B225CF">
        <w:rPr>
          <w:lang w:val="ru-RU"/>
        </w:rPr>
        <w:t xml:space="preserve"> Ливана.</w:t>
      </w:r>
      <w:r w:rsidR="00794CEF" w:rsidRPr="00B225CF">
        <w:rPr>
          <w:lang w:val="ru-RU"/>
        </w:rPr>
        <w:t xml:space="preserve"> В рамках предлагаемого проекта в 2010 году Центральный банк Ливана (BDL) создал национальный механизм финансирования, предназначенный для поддержки проектов по возобновляемым источникам энергии и энергоэффективности.</w:t>
      </w:r>
      <w:r w:rsidR="005B425C" w:rsidRPr="00B225CF">
        <w:rPr>
          <w:lang w:val="ru-RU"/>
        </w:rPr>
        <w:t xml:space="preserve"> Он предусматривает предоставление долгосрочных кредитов под низкий процент физическим лицам, малым и средним предприятиям (МСП) и корпорациям, а также субсидий для поощрения устойчивых «зеленых» инвестиций</w:t>
      </w:r>
      <w:r w:rsidR="005B425C" w:rsidRPr="00B225CF">
        <w:rPr>
          <w:vertAlign w:val="superscript"/>
        </w:rPr>
        <w:footnoteReference w:id="4"/>
      </w:r>
      <w:r w:rsidR="005B425C" w:rsidRPr="00B225CF">
        <w:rPr>
          <w:lang w:val="ru-RU"/>
        </w:rPr>
        <w:t xml:space="preserve">. Этот механизм получил поддержку со стороны Европейского инвестиционного банка (ЕИБ), предоставившего грант в размере 12 млн евро (13,65 млн долл. США), и Французского агентства развития (AFD), внесшего взнос на сумму 90 млн евро (102,4 млн долл. США) по кредитным линиям </w:t>
      </w:r>
      <w:r w:rsidR="003576BA" w:rsidRPr="00B225CF">
        <w:rPr>
          <w:lang w:val="ru-RU"/>
        </w:rPr>
        <w:t xml:space="preserve">на обеспечение реализации </w:t>
      </w:r>
      <w:r w:rsidR="005B425C" w:rsidRPr="00B225CF">
        <w:rPr>
          <w:lang w:val="ru-RU"/>
        </w:rPr>
        <w:t>НПДЭВЭ.</w:t>
      </w:r>
    </w:p>
    <w:p w14:paraId="4AF282B6" w14:textId="77C36CD0" w:rsidR="002A129F" w:rsidRPr="00B225CF" w:rsidRDefault="003576BA" w:rsidP="002A129F">
      <w:pPr>
        <w:keepNext/>
        <w:keepLines/>
        <w:rPr>
          <w:rFonts w:asciiTheme="majorBidi" w:hAnsiTheme="majorBidi" w:cstheme="majorBidi"/>
          <w:u w:val="single"/>
          <w:lang w:val="ru-RU"/>
        </w:rPr>
      </w:pPr>
      <w:r w:rsidRPr="00B225CF">
        <w:rPr>
          <w:rFonts w:asciiTheme="majorBidi" w:hAnsiTheme="majorBidi" w:cstheme="majorBidi"/>
          <w:u w:val="single"/>
          <w:lang w:val="ru-RU"/>
        </w:rPr>
        <w:t>Процесс финансирования и укрепление потенциала</w:t>
      </w:r>
    </w:p>
    <w:p w14:paraId="548D5F93" w14:textId="77777777" w:rsidR="002A129F" w:rsidRPr="00B225CF" w:rsidRDefault="002A129F" w:rsidP="002A129F">
      <w:pPr>
        <w:keepNext/>
        <w:keepLines/>
        <w:rPr>
          <w:rFonts w:asciiTheme="majorBidi" w:hAnsiTheme="majorBidi" w:cstheme="majorBidi"/>
          <w:lang w:val="ru-RU"/>
        </w:rPr>
      </w:pPr>
    </w:p>
    <w:p w14:paraId="4E9873FA" w14:textId="3AC14346" w:rsidR="002A129F" w:rsidRPr="00B225CF" w:rsidRDefault="00580156" w:rsidP="00D74632">
      <w:pPr>
        <w:pStyle w:val="Heading1"/>
        <w:rPr>
          <w:lang w:val="ru-RU"/>
        </w:rPr>
      </w:pPr>
      <w:r w:rsidRPr="00B225CF">
        <w:rPr>
          <w:lang w:val="ru-RU"/>
        </w:rPr>
        <w:t>Этот финансовый механизм был введен в действие Центральны</w:t>
      </w:r>
      <w:r w:rsidR="00BA0532" w:rsidRPr="00B225CF">
        <w:rPr>
          <w:lang w:val="ru-RU"/>
        </w:rPr>
        <w:t>м</w:t>
      </w:r>
      <w:r w:rsidRPr="00B225CF">
        <w:rPr>
          <w:lang w:val="ru-RU"/>
        </w:rPr>
        <w:t xml:space="preserve"> банк</w:t>
      </w:r>
      <w:r w:rsidR="00BA0532" w:rsidRPr="00B225CF">
        <w:rPr>
          <w:lang w:val="ru-RU"/>
        </w:rPr>
        <w:t>ом</w:t>
      </w:r>
      <w:r w:rsidRPr="00B225CF">
        <w:rPr>
          <w:lang w:val="ru-RU"/>
        </w:rPr>
        <w:t xml:space="preserve"> Ливана (</w:t>
      </w:r>
      <w:r w:rsidRPr="00B225CF">
        <w:t>BDL</w:t>
      </w:r>
      <w:r w:rsidRPr="00B225CF">
        <w:rPr>
          <w:lang w:val="ru-RU"/>
        </w:rPr>
        <w:t>), который предоставлял коммерческим банкам долгосрочные кредиты сроком на 15 лет по 1‐процентной ставке.</w:t>
      </w:r>
      <w:r w:rsidR="00D431E3" w:rsidRPr="00B225CF">
        <w:rPr>
          <w:lang w:val="ru-RU"/>
        </w:rPr>
        <w:t xml:space="preserve"> BDL также давал коммерческим банкам возможность использовать часть установленного законом резерва для обеспечения дополнительного устойчивого финансирования технологий, способствующих повышению энергоэффективности и сокращению выбросов парниковых газов (например, возобновляемых источников энергии для производства электроэнергии). При этом BDL осуществлял постоянный мониторинг и аудиторские проверки коммерческих банков.</w:t>
      </w:r>
    </w:p>
    <w:p w14:paraId="0381E499" w14:textId="7EBA6BF8" w:rsidR="002A129F" w:rsidRPr="00B225CF" w:rsidRDefault="00C766BC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Коммерческие банки могут предоставлять полученные от </w:t>
      </w:r>
      <w:r w:rsidRPr="00B225CF">
        <w:t>BDL</w:t>
      </w:r>
      <w:r w:rsidRPr="00B225CF">
        <w:rPr>
          <w:lang w:val="ru-RU"/>
        </w:rPr>
        <w:t xml:space="preserve"> кредиты конечным пользователям в виде долгосрочных льготных кредитов сроком до 10 лет по льготной процентной ставке; </w:t>
      </w:r>
      <w:r w:rsidR="006F5468" w:rsidRPr="00B225CF">
        <w:rPr>
          <w:lang w:val="ru-RU"/>
        </w:rPr>
        <w:t xml:space="preserve">это </w:t>
      </w:r>
      <w:r w:rsidR="00BA0532" w:rsidRPr="00B225CF">
        <w:rPr>
          <w:lang w:val="ru-RU"/>
        </w:rPr>
        <w:t xml:space="preserve">способствует </w:t>
      </w:r>
      <w:r w:rsidR="00D07987" w:rsidRPr="00B225CF">
        <w:rPr>
          <w:lang w:val="ru-RU"/>
        </w:rPr>
        <w:t>росту</w:t>
      </w:r>
      <w:r w:rsidR="006F5468" w:rsidRPr="00B225CF">
        <w:rPr>
          <w:lang w:val="ru-RU"/>
        </w:rPr>
        <w:t xml:space="preserve"> </w:t>
      </w:r>
      <w:r w:rsidR="00BA0532" w:rsidRPr="00B225CF">
        <w:rPr>
          <w:lang w:val="ru-RU"/>
        </w:rPr>
        <w:t>заинтересованности</w:t>
      </w:r>
      <w:r w:rsidR="006F5468" w:rsidRPr="00B225CF">
        <w:rPr>
          <w:lang w:val="ru-RU"/>
        </w:rPr>
        <w:t xml:space="preserve"> заемщиков </w:t>
      </w:r>
      <w:r w:rsidR="00BA0532" w:rsidRPr="00B225CF">
        <w:rPr>
          <w:lang w:val="ru-RU"/>
        </w:rPr>
        <w:t>в осуществлении</w:t>
      </w:r>
      <w:r w:rsidR="006F5468" w:rsidRPr="00B225CF">
        <w:rPr>
          <w:lang w:val="ru-RU"/>
        </w:rPr>
        <w:t xml:space="preserve"> инвестици</w:t>
      </w:r>
      <w:r w:rsidR="00BA0532" w:rsidRPr="00B225CF">
        <w:rPr>
          <w:lang w:val="ru-RU"/>
        </w:rPr>
        <w:t>й</w:t>
      </w:r>
      <w:r w:rsidR="006F5468" w:rsidRPr="00B225CF">
        <w:rPr>
          <w:lang w:val="ru-RU"/>
        </w:rPr>
        <w:t xml:space="preserve"> в технологии, обеспечивающие повышение энергоэффективности и сокращение выбросов парниковых газов. Кредиты, предоставленные BDL коммерческим банкам, были погашены в течение 14 лет.</w:t>
      </w:r>
    </w:p>
    <w:p w14:paraId="01C3C2CF" w14:textId="143C7681" w:rsidR="002A129F" w:rsidRPr="00B225CF" w:rsidRDefault="006F5468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Министерство энергетики и водных ресурсов определяет энергетическую политику и содействует ее реализации, а министерство финансов отвечает за контроль соблюдения финансовых </w:t>
      </w:r>
      <w:r w:rsidR="00D07987" w:rsidRPr="00B225CF">
        <w:rPr>
          <w:lang w:val="ru-RU"/>
        </w:rPr>
        <w:t>правил</w:t>
      </w:r>
      <w:r w:rsidRPr="00B225CF">
        <w:rPr>
          <w:lang w:val="ru-RU"/>
        </w:rPr>
        <w:t>.</w:t>
      </w:r>
      <w:r w:rsidR="005F1329" w:rsidRPr="00B225CF">
        <w:rPr>
          <w:lang w:val="ru-RU"/>
        </w:rPr>
        <w:t xml:space="preserve"> Кроме того, Ливанский центр по энергосбережению (ЛЦЭС) провел технические оценки и исследования целесообразности инвестиций в энергоэффективность и возобновляемые источники энергии. ПРООН оказывала техническую поддержку, содействовала укреплению потенциала и проводила информационные кампании для BDL и финансового сектора.</w:t>
      </w:r>
    </w:p>
    <w:p w14:paraId="733B7958" w14:textId="2164F350" w:rsidR="002A129F" w:rsidRPr="00B225CF" w:rsidRDefault="005F1329" w:rsidP="002A129F">
      <w:pPr>
        <w:rPr>
          <w:rFonts w:asciiTheme="majorBidi" w:hAnsiTheme="majorBidi" w:cstheme="majorBidi"/>
          <w:u w:val="single"/>
          <w:lang w:val="ru-RU"/>
        </w:rPr>
      </w:pPr>
      <w:r w:rsidRPr="00B225CF">
        <w:rPr>
          <w:rFonts w:asciiTheme="majorBidi" w:hAnsiTheme="majorBidi" w:cstheme="majorBidi"/>
          <w:u w:val="single"/>
          <w:lang w:val="ru-RU"/>
        </w:rPr>
        <w:t>Показатели результативности</w:t>
      </w:r>
    </w:p>
    <w:p w14:paraId="4BAB1942" w14:textId="77777777" w:rsidR="002A129F" w:rsidRPr="00B225CF" w:rsidRDefault="002A129F" w:rsidP="002A129F">
      <w:pPr>
        <w:keepNext/>
        <w:keepLines/>
        <w:rPr>
          <w:rFonts w:asciiTheme="majorBidi" w:hAnsiTheme="majorBidi" w:cstheme="majorBidi"/>
        </w:rPr>
      </w:pPr>
    </w:p>
    <w:p w14:paraId="7DF4CF37" w14:textId="47468C11" w:rsidR="002A129F" w:rsidRPr="00B225CF" w:rsidRDefault="005F1329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По состоянию на июнь 2020 года в рамках механизма финансирования НПДЭВЭ было утверждено более 1000 проектов на общую сумму </w:t>
      </w:r>
      <w:r w:rsidR="005C5607">
        <w:rPr>
          <w:lang w:val="ru-RU"/>
        </w:rPr>
        <w:t>свыше</w:t>
      </w:r>
      <w:r w:rsidRPr="00B225CF">
        <w:rPr>
          <w:lang w:val="ru-RU"/>
        </w:rPr>
        <w:t xml:space="preserve"> 600 млн долл. США.</w:t>
      </w:r>
      <w:r w:rsidR="00805B49" w:rsidRPr="00B225CF">
        <w:rPr>
          <w:lang w:val="ru-RU"/>
        </w:rPr>
        <w:t xml:space="preserve"> По оценкам, </w:t>
      </w:r>
      <w:r w:rsidR="00A77171" w:rsidRPr="00B225CF">
        <w:rPr>
          <w:lang w:val="ru-RU"/>
        </w:rPr>
        <w:t xml:space="preserve">все эти проекты вместе взятые позволили </w:t>
      </w:r>
      <w:r w:rsidR="00D07987" w:rsidRPr="00B225CF">
        <w:rPr>
          <w:lang w:val="ru-RU"/>
        </w:rPr>
        <w:t xml:space="preserve">сэкономить </w:t>
      </w:r>
      <w:r w:rsidR="00805B49" w:rsidRPr="00B225CF">
        <w:rPr>
          <w:lang w:val="ru-RU"/>
        </w:rPr>
        <w:t xml:space="preserve">благодаря энергосбережению 73 млн долл. США, </w:t>
      </w:r>
      <w:r w:rsidR="00A77171" w:rsidRPr="00B225CF">
        <w:rPr>
          <w:lang w:val="ru-RU"/>
        </w:rPr>
        <w:t xml:space="preserve">а также снизить энергопотребление </w:t>
      </w:r>
      <w:r w:rsidR="00805B49" w:rsidRPr="00B225CF">
        <w:rPr>
          <w:lang w:val="ru-RU"/>
        </w:rPr>
        <w:t xml:space="preserve">примерно на 260 </w:t>
      </w:r>
      <w:r w:rsidR="00A77171" w:rsidRPr="00B225CF">
        <w:rPr>
          <w:lang w:val="ru-RU"/>
        </w:rPr>
        <w:t>млн</w:t>
      </w:r>
      <w:r w:rsidR="00805B49" w:rsidRPr="00B225CF">
        <w:rPr>
          <w:lang w:val="ru-RU"/>
        </w:rPr>
        <w:t xml:space="preserve"> </w:t>
      </w:r>
      <w:r w:rsidR="00A77171" w:rsidRPr="00B225CF">
        <w:rPr>
          <w:lang w:val="ru-RU"/>
        </w:rPr>
        <w:t xml:space="preserve">кВт∙ч и сократить </w:t>
      </w:r>
      <w:r w:rsidR="00805B49" w:rsidRPr="00B225CF">
        <w:rPr>
          <w:lang w:val="ru-RU"/>
        </w:rPr>
        <w:t xml:space="preserve">выбросы </w:t>
      </w:r>
      <w:r w:rsidR="00A77171" w:rsidRPr="00B225CF">
        <w:rPr>
          <w:lang w:val="fr-FR"/>
        </w:rPr>
        <w:t>CO</w:t>
      </w:r>
      <w:r w:rsidR="00A77171" w:rsidRPr="00B225CF">
        <w:rPr>
          <w:vertAlign w:val="subscript"/>
          <w:lang w:val="ru-RU"/>
        </w:rPr>
        <w:t>2</w:t>
      </w:r>
      <w:r w:rsidR="00805B49" w:rsidRPr="00B225CF">
        <w:rPr>
          <w:lang w:val="ru-RU"/>
        </w:rPr>
        <w:t xml:space="preserve"> на 281</w:t>
      </w:r>
      <w:r w:rsidR="00A77171" w:rsidRPr="00B225CF">
        <w:rPr>
          <w:lang w:val="ru-RU"/>
        </w:rPr>
        <w:t> </w:t>
      </w:r>
      <w:r w:rsidR="00805B49" w:rsidRPr="00B225CF">
        <w:rPr>
          <w:lang w:val="ru-RU"/>
        </w:rPr>
        <w:t>245 тонн</w:t>
      </w:r>
      <w:r w:rsidR="00A77171" w:rsidRPr="00B225CF">
        <w:rPr>
          <w:vertAlign w:val="superscript"/>
        </w:rPr>
        <w:footnoteReference w:id="5"/>
      </w:r>
      <w:r w:rsidR="00805B49" w:rsidRPr="00B225CF">
        <w:rPr>
          <w:lang w:val="ru-RU"/>
        </w:rPr>
        <w:t>.</w:t>
      </w:r>
    </w:p>
    <w:p w14:paraId="2C6D855F" w14:textId="37C25BF4" w:rsidR="002A129F" w:rsidRPr="00B225CF" w:rsidRDefault="00364DBB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Успешному осуществлению этого проекта способствовали следующие основные факторы: прочные партнерские отношения между правительством, частным сектором, ПРООН, ЛЦЭС, коммерческими банками и международными донорами; совместное финансирование бенефициарами до 30% (в зависимости от банка) инвестиционных расходов, что способствовало расширению их вовлеченности и увеличению совокупной стоимости инвестиций; тщательно продуманные финансовые стимулы со стороны </w:t>
      </w:r>
      <w:r w:rsidRPr="00B225CF">
        <w:t>BDL</w:t>
      </w:r>
      <w:r w:rsidRPr="00B225CF">
        <w:rPr>
          <w:lang w:val="ru-RU"/>
        </w:rPr>
        <w:t xml:space="preserve">, которые позволили активизировать участие коммерческих банков и конечных пользователей; проведение ЛЦЭС технической проверки на предмет осуществимости проекта; оказание учреждениями по вопросам развития (например, ЕС, ПРООН, ЕИБ и </w:t>
      </w:r>
      <w:r w:rsidRPr="00B225CF">
        <w:t>AFD</w:t>
      </w:r>
      <w:r w:rsidRPr="00B225CF">
        <w:rPr>
          <w:lang w:val="ru-RU"/>
        </w:rPr>
        <w:t xml:space="preserve">) постоянной поддержки, в том числе в укреплении технического и оперативного потенциала сотрудников банков; осуществление </w:t>
      </w:r>
      <w:r w:rsidRPr="00B225CF">
        <w:t>BDL</w:t>
      </w:r>
      <w:r w:rsidRPr="00B225CF">
        <w:rPr>
          <w:lang w:val="ru-RU"/>
        </w:rPr>
        <w:t xml:space="preserve"> контроля эффективности деятельности коммерческих банков в рамках этой программы.</w:t>
      </w:r>
    </w:p>
    <w:p w14:paraId="6F0AF465" w14:textId="237C82EB" w:rsidR="002A129F" w:rsidRPr="00B225CF" w:rsidRDefault="00364DBB" w:rsidP="00D74632">
      <w:pPr>
        <w:pStyle w:val="Heading1"/>
        <w:rPr>
          <w:lang w:val="ru-RU"/>
        </w:rPr>
      </w:pPr>
      <w:r w:rsidRPr="00B225CF">
        <w:rPr>
          <w:lang w:val="ru-RU"/>
        </w:rPr>
        <w:t>В ходе осуществления проекта возникли проблемы, связанные главным образом с макроэкономической и политической нестабильностью в Ливане, а также с сохраняющимися с 2019 года финансовыми трудностями в банковском секторе Ливана. Решение этих проблем требует наличия соответствующих инструментов снижения рисков, интегрированных в механизм проектного финансирования.</w:t>
      </w:r>
    </w:p>
    <w:p w14:paraId="6FF82184" w14:textId="77777777" w:rsidR="002A129F" w:rsidRPr="00B225CF" w:rsidRDefault="002A129F" w:rsidP="002A129F">
      <w:pPr>
        <w:keepNext/>
        <w:keepLines/>
        <w:rPr>
          <w:rFonts w:asciiTheme="majorBidi" w:hAnsiTheme="majorBidi" w:cstheme="majorBidi"/>
          <w:u w:val="single"/>
          <w:lang w:val="ru-RU"/>
        </w:rPr>
      </w:pPr>
    </w:p>
    <w:p w14:paraId="1D2ABD24" w14:textId="77777777" w:rsidR="002A129F" w:rsidRPr="00B225CF" w:rsidRDefault="002A129F" w:rsidP="002A129F">
      <w:pPr>
        <w:rPr>
          <w:rFonts w:asciiTheme="majorBidi" w:hAnsiTheme="majorBidi" w:cstheme="majorBidi"/>
          <w:lang w:val="ru-RU"/>
        </w:rPr>
      </w:pPr>
      <w:r w:rsidRPr="00B225CF">
        <w:rPr>
          <w:rFonts w:asciiTheme="majorBidi" w:hAnsiTheme="majorBidi" w:cstheme="majorBidi"/>
          <w:lang w:val="ru-RU"/>
        </w:rPr>
        <w:br w:type="page"/>
      </w:r>
    </w:p>
    <w:p w14:paraId="0BA6CF0B" w14:textId="629A227A" w:rsidR="002A129F" w:rsidRPr="00B225CF" w:rsidRDefault="00364DBB" w:rsidP="00EA2D11">
      <w:pPr>
        <w:keepNext/>
        <w:keepLines/>
        <w:jc w:val="left"/>
        <w:rPr>
          <w:rFonts w:asciiTheme="majorBidi" w:hAnsiTheme="majorBidi" w:cstheme="majorBidi"/>
          <w:b/>
          <w:bCs/>
        </w:rPr>
      </w:pPr>
      <w:r w:rsidRPr="00B225CF">
        <w:rPr>
          <w:rFonts w:asciiTheme="majorBidi" w:hAnsiTheme="majorBidi" w:cstheme="majorBidi"/>
          <w:b/>
          <w:bCs/>
          <w:lang w:val="ru-RU"/>
        </w:rPr>
        <w:lastRenderedPageBreak/>
        <w:t>Страна</w:t>
      </w:r>
      <w:r w:rsidR="002A129F" w:rsidRPr="00B225CF">
        <w:rPr>
          <w:rFonts w:asciiTheme="majorBidi" w:hAnsiTheme="majorBidi" w:cstheme="majorBidi"/>
          <w:b/>
          <w:bCs/>
        </w:rPr>
        <w:t xml:space="preserve">: </w:t>
      </w:r>
      <w:r w:rsidRPr="00B225CF">
        <w:rPr>
          <w:rFonts w:asciiTheme="majorBidi" w:hAnsiTheme="majorBidi" w:cstheme="majorBidi"/>
          <w:b/>
          <w:bCs/>
          <w:lang w:val="ru-RU"/>
        </w:rPr>
        <w:t>Украина</w:t>
      </w:r>
      <w:r w:rsidR="002A129F" w:rsidRPr="00B225CF">
        <w:rPr>
          <w:rFonts w:asciiTheme="majorBidi" w:hAnsiTheme="majorBidi" w:cstheme="majorBidi"/>
          <w:b/>
          <w:bCs/>
        </w:rPr>
        <w:t xml:space="preserve"> </w:t>
      </w:r>
      <w:r w:rsidR="003231B3" w:rsidRPr="00B225CF">
        <w:rPr>
          <w:rFonts w:asciiTheme="majorBidi" w:hAnsiTheme="majorBidi" w:cstheme="majorBidi"/>
          <w:b/>
          <w:bCs/>
          <w:lang w:val="ru-RU"/>
        </w:rPr>
        <w:t>(гаранти</w:t>
      </w:r>
      <w:r w:rsidR="00301617" w:rsidRPr="00B225CF">
        <w:rPr>
          <w:rFonts w:asciiTheme="majorBidi" w:hAnsiTheme="majorBidi" w:cstheme="majorBidi"/>
          <w:b/>
          <w:bCs/>
          <w:lang w:val="ru-RU"/>
        </w:rPr>
        <w:t>рование кредитов</w:t>
      </w:r>
      <w:r w:rsidR="002A129F" w:rsidRPr="00B225CF">
        <w:rPr>
          <w:rFonts w:asciiTheme="majorBidi" w:hAnsiTheme="majorBidi" w:cstheme="majorBidi"/>
          <w:b/>
          <w:bCs/>
        </w:rPr>
        <w:t>)</w:t>
      </w:r>
    </w:p>
    <w:p w14:paraId="19619EFB" w14:textId="77777777" w:rsidR="002A129F" w:rsidRPr="00B225CF" w:rsidRDefault="002A129F" w:rsidP="002A129F">
      <w:pPr>
        <w:keepNext/>
        <w:keepLines/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261"/>
        <w:gridCol w:w="3117"/>
      </w:tblGrid>
      <w:tr w:rsidR="00482BF6" w:rsidRPr="00B711F0" w14:paraId="214C78A1" w14:textId="77777777" w:rsidTr="00EA78CF">
        <w:tc>
          <w:tcPr>
            <w:tcW w:w="2972" w:type="dxa"/>
          </w:tcPr>
          <w:p w14:paraId="511CCFAF" w14:textId="7144EE8E" w:rsidR="002A129F" w:rsidRPr="00B225CF" w:rsidRDefault="003231B3" w:rsidP="003231B3">
            <w:pPr>
              <w:keepNext/>
              <w:keepLines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Учреждение</w:t>
            </w:r>
            <w:r w:rsidR="002A129F"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: </w:t>
            </w: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ЮНИДО с финансированием по линии ГЭФ</w:t>
            </w:r>
          </w:p>
        </w:tc>
        <w:tc>
          <w:tcPr>
            <w:tcW w:w="3261" w:type="dxa"/>
          </w:tcPr>
          <w:p w14:paraId="595857DF" w14:textId="77777777" w:rsidR="002A129F" w:rsidRPr="00B225CF" w:rsidRDefault="002A129F" w:rsidP="003231B3">
            <w:pPr>
              <w:keepNext/>
              <w:keepLines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</w:p>
        </w:tc>
        <w:tc>
          <w:tcPr>
            <w:tcW w:w="3117" w:type="dxa"/>
          </w:tcPr>
          <w:p w14:paraId="2D2FE40C" w14:textId="58889603" w:rsidR="002A129F" w:rsidRPr="00B225CF" w:rsidRDefault="003231B3" w:rsidP="003231B3">
            <w:pPr>
              <w:keepNext/>
              <w:keepLines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Срок осуществления</w:t>
            </w:r>
            <w:r w:rsidR="002A129F"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: </w:t>
            </w: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октябр</w:t>
            </w:r>
            <w:r w:rsidR="005C5607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ь</w:t>
            </w:r>
            <w:r w:rsidR="002A129F"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2013</w:t>
            </w: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года</w:t>
            </w:r>
            <w:r w:rsidR="005C5607">
              <w:rPr>
                <w:rFonts w:asciiTheme="majorBidi" w:hAnsiTheme="majorBidi" w:cstheme="majorBidi"/>
                <w:sz w:val="21"/>
                <w:szCs w:val="21"/>
                <w:lang w:val="ru-RU"/>
              </w:rPr>
              <w:t> –</w:t>
            </w: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декабрь</w:t>
            </w:r>
            <w:r w:rsidR="002A129F"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2025</w:t>
            </w: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года</w:t>
            </w:r>
          </w:p>
        </w:tc>
      </w:tr>
      <w:tr w:rsidR="002A129F" w:rsidRPr="00B225CF" w14:paraId="319CEC96" w14:textId="77777777" w:rsidTr="00EA78CF">
        <w:tc>
          <w:tcPr>
            <w:tcW w:w="2972" w:type="dxa"/>
          </w:tcPr>
          <w:p w14:paraId="0DBC6AEB" w14:textId="5B348059" w:rsidR="002A129F" w:rsidRPr="00B225CF" w:rsidRDefault="003231B3" w:rsidP="003231B3">
            <w:pPr>
              <w:keepNext/>
              <w:keepLines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Финансирование</w:t>
            </w:r>
            <w:r w:rsidR="002A129F"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: 5</w:t>
            </w: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,</w:t>
            </w:r>
            <w:r w:rsidR="002A129F"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55 </w:t>
            </w: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млн долл. США</w:t>
            </w:r>
            <w:r w:rsidR="002A129F"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(</w:t>
            </w: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финансирование по линии ГЭФ</w:t>
            </w:r>
            <w:r w:rsidR="002A129F"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) </w:t>
            </w:r>
          </w:p>
        </w:tc>
        <w:tc>
          <w:tcPr>
            <w:tcW w:w="3261" w:type="dxa"/>
          </w:tcPr>
          <w:p w14:paraId="105E7637" w14:textId="2BC49F6B" w:rsidR="002A129F" w:rsidRPr="00B225CF" w:rsidRDefault="003231B3" w:rsidP="003231B3">
            <w:pPr>
              <w:keepNext/>
              <w:keepLines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Целевой сегмент</w:t>
            </w:r>
            <w:r w:rsidR="002A129F" w:rsidRPr="00B225CF">
              <w:rPr>
                <w:rFonts w:asciiTheme="majorBidi" w:hAnsiTheme="majorBidi" w:cstheme="majorBidi"/>
                <w:sz w:val="21"/>
                <w:szCs w:val="21"/>
              </w:rPr>
              <w:t xml:space="preserve">: </w:t>
            </w: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промышленные предприятия</w:t>
            </w:r>
          </w:p>
        </w:tc>
        <w:tc>
          <w:tcPr>
            <w:tcW w:w="3117" w:type="dxa"/>
          </w:tcPr>
          <w:p w14:paraId="12E9E257" w14:textId="12F92B4A" w:rsidR="002A129F" w:rsidRPr="00B225CF" w:rsidRDefault="003231B3" w:rsidP="003231B3">
            <w:pPr>
              <w:keepNext/>
              <w:keepLines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B225CF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Статус: в процессе реализации</w:t>
            </w:r>
          </w:p>
        </w:tc>
      </w:tr>
    </w:tbl>
    <w:p w14:paraId="6C2D0D2F" w14:textId="77777777" w:rsidR="002A129F" w:rsidRPr="00B225CF" w:rsidRDefault="002A129F" w:rsidP="002A129F">
      <w:pPr>
        <w:keepNext/>
        <w:keepLines/>
        <w:rPr>
          <w:rFonts w:asciiTheme="majorBidi" w:hAnsiTheme="majorBidi" w:cstheme="majorBidi"/>
        </w:rPr>
      </w:pPr>
    </w:p>
    <w:p w14:paraId="175FA3FC" w14:textId="28054683" w:rsidR="002A129F" w:rsidRPr="00B225CF" w:rsidRDefault="00097A6F" w:rsidP="002A129F">
      <w:pPr>
        <w:keepNext/>
        <w:keepLines/>
        <w:rPr>
          <w:rFonts w:asciiTheme="majorBidi" w:hAnsiTheme="majorBidi" w:cstheme="majorBidi"/>
          <w:u w:val="single"/>
          <w:lang w:val="ru-RU"/>
        </w:rPr>
      </w:pPr>
      <w:r w:rsidRPr="00B225CF">
        <w:rPr>
          <w:rFonts w:asciiTheme="majorBidi" w:hAnsiTheme="majorBidi" w:cstheme="majorBidi"/>
          <w:u w:val="single"/>
          <w:lang w:val="ru-RU"/>
        </w:rPr>
        <w:t>Контекст</w:t>
      </w:r>
    </w:p>
    <w:p w14:paraId="4B22C134" w14:textId="77777777" w:rsidR="002A129F" w:rsidRPr="00B225CF" w:rsidRDefault="002A129F" w:rsidP="002A129F">
      <w:pPr>
        <w:rPr>
          <w:rFonts w:asciiTheme="majorBidi" w:hAnsiTheme="majorBidi" w:cstheme="majorBidi"/>
        </w:rPr>
      </w:pPr>
    </w:p>
    <w:p w14:paraId="0F5ACCBF" w14:textId="37BABAF9" w:rsidR="002A129F" w:rsidRPr="00B225CF" w:rsidRDefault="00FF617E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Главная цель этого проекта заключалась в совершенствовании управления энергопотреблением в промышленном секторе Украины путем содействия повсеместному внедрению систем управления энергопотреблением (СУЭ), отвечающих требованиям международного стандарта </w:t>
      </w:r>
      <w:r w:rsidRPr="00B225CF">
        <w:t>ISO</w:t>
      </w:r>
      <w:r w:rsidRPr="00B225CF">
        <w:rPr>
          <w:lang w:val="ru-RU"/>
        </w:rPr>
        <w:t> 5000</w:t>
      </w:r>
      <w:r w:rsidR="00B00D7B" w:rsidRPr="00B225CF">
        <w:rPr>
          <w:lang w:val="ru-RU"/>
        </w:rPr>
        <w:t>1</w:t>
      </w:r>
      <w:r w:rsidRPr="00B225CF">
        <w:rPr>
          <w:lang w:val="ru-RU"/>
        </w:rPr>
        <w:t>. На реализацию этого проекта Глобальный экологический фонд (ГЭФ) выделил 5,55 млн долл. США, а объем совместного финансирования составил 34 млн долл. США. Этот проект осуществлялся ЮНИДО совместно с Государственным агентством по энергоэффективности и энергосбережению, а также</w:t>
      </w:r>
      <w:r w:rsidR="00BC2D56" w:rsidRPr="00B225CF">
        <w:rPr>
          <w:lang w:val="ru-RU"/>
        </w:rPr>
        <w:t xml:space="preserve"> при участии</w:t>
      </w:r>
      <w:r w:rsidRPr="00B225CF">
        <w:rPr>
          <w:lang w:val="ru-RU"/>
        </w:rPr>
        <w:t xml:space="preserve"> министерств</w:t>
      </w:r>
      <w:r w:rsidR="00BC2D56" w:rsidRPr="00B225CF">
        <w:rPr>
          <w:lang w:val="ru-RU"/>
        </w:rPr>
        <w:t>а</w:t>
      </w:r>
      <w:r w:rsidRPr="00B225CF">
        <w:rPr>
          <w:lang w:val="ru-RU"/>
        </w:rPr>
        <w:t xml:space="preserve"> экономического развития и торговли в качестве партнера-исполнителя.</w:t>
      </w:r>
    </w:p>
    <w:p w14:paraId="691185A0" w14:textId="2BCD43B2" w:rsidR="002A129F" w:rsidRPr="00B225CF" w:rsidRDefault="00D726E8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Проект включал следующие три компонента: оказание политической и институциональной поддержки во введении национального стандарта в отношении систем управления энергопотреблением (СУЭ), соответствующего стандарту </w:t>
      </w:r>
      <w:r w:rsidRPr="00B225CF">
        <w:t>ISO</w:t>
      </w:r>
      <w:r w:rsidR="00A96A15" w:rsidRPr="00B225CF">
        <w:rPr>
          <w:lang w:val="ru-RU"/>
        </w:rPr>
        <w:t> </w:t>
      </w:r>
      <w:r w:rsidRPr="00B225CF">
        <w:rPr>
          <w:lang w:val="ru-RU"/>
        </w:rPr>
        <w:t>50001; укрепление национального потенциала в области разработки, внедрения и сертификации СУЭ и оптимизации энергетических систем (ОЭС); распространение и развертывание технологий</w:t>
      </w:r>
      <w:r w:rsidR="00301617" w:rsidRPr="00B225CF">
        <w:rPr>
          <w:lang w:val="ru-RU"/>
        </w:rPr>
        <w:t>, призванных способствовать</w:t>
      </w:r>
      <w:r w:rsidRPr="00B225CF">
        <w:rPr>
          <w:lang w:val="ru-RU"/>
        </w:rPr>
        <w:t xml:space="preserve"> внедрению систем управления энергопотреблением в отдельных отраслях промышленности.</w:t>
      </w:r>
      <w:r w:rsidR="00D24526" w:rsidRPr="00B225CF">
        <w:rPr>
          <w:lang w:val="ru-RU"/>
        </w:rPr>
        <w:t xml:space="preserve"> Компонент распространения технологий предусматривал использование оборотного фонда для содействия оказанию технической помощи в разработке проектов по СУЭ, энергоэффективности и ОЭС в целях стимулирования и поддержки дополнительны</w:t>
      </w:r>
      <w:r w:rsidR="005C5607">
        <w:rPr>
          <w:lang w:val="ru-RU"/>
        </w:rPr>
        <w:t>х</w:t>
      </w:r>
      <w:r w:rsidR="00D24526" w:rsidRPr="00B225CF">
        <w:rPr>
          <w:lang w:val="ru-RU"/>
        </w:rPr>
        <w:t xml:space="preserve"> инвестиций со стороны промышленных компаний.</w:t>
      </w:r>
    </w:p>
    <w:p w14:paraId="189A609C" w14:textId="5EB16505" w:rsidR="002A129F" w:rsidRPr="00B225CF" w:rsidRDefault="00D24526" w:rsidP="002A129F">
      <w:pPr>
        <w:rPr>
          <w:rFonts w:asciiTheme="majorBidi" w:hAnsiTheme="majorBidi" w:cstheme="majorBidi"/>
          <w:u w:val="single"/>
          <w:lang w:val="ru-RU"/>
        </w:rPr>
      </w:pPr>
      <w:r w:rsidRPr="00B225CF">
        <w:rPr>
          <w:rFonts w:asciiTheme="majorBidi" w:hAnsiTheme="majorBidi" w:cstheme="majorBidi"/>
          <w:u w:val="single"/>
          <w:lang w:val="ru-RU"/>
        </w:rPr>
        <w:t>Процесс финансирования и укрепление потенциала</w:t>
      </w:r>
    </w:p>
    <w:p w14:paraId="75790E5F" w14:textId="77777777" w:rsidR="002A129F" w:rsidRPr="00B225CF" w:rsidRDefault="002A129F" w:rsidP="002A129F">
      <w:pPr>
        <w:rPr>
          <w:rFonts w:asciiTheme="majorBidi" w:hAnsiTheme="majorBidi" w:cstheme="majorBidi"/>
          <w:lang w:val="ru-RU"/>
        </w:rPr>
      </w:pPr>
    </w:p>
    <w:p w14:paraId="40293A36" w14:textId="465F92F0" w:rsidR="002A129F" w:rsidRPr="00B225CF" w:rsidRDefault="00B36161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По итогам тщательного анализа вариантов финансирования была вынесена рекомендация о создании фонда </w:t>
      </w:r>
      <w:r w:rsidR="00301617" w:rsidRPr="00B225CF">
        <w:rPr>
          <w:lang w:val="ru-RU"/>
        </w:rPr>
        <w:t xml:space="preserve">гарантирования кредитов </w:t>
      </w:r>
      <w:r w:rsidRPr="00B225CF">
        <w:rPr>
          <w:lang w:val="ru-RU"/>
        </w:rPr>
        <w:t>(</w:t>
      </w:r>
      <w:r w:rsidR="00301617" w:rsidRPr="00B225CF">
        <w:rPr>
          <w:lang w:val="ru-RU"/>
        </w:rPr>
        <w:t>ФГК</w:t>
      </w:r>
      <w:r w:rsidRPr="00B225CF">
        <w:rPr>
          <w:lang w:val="ru-RU"/>
        </w:rPr>
        <w:t>*</w:t>
      </w:r>
      <w:r w:rsidRPr="00B225CF">
        <w:rPr>
          <w:rStyle w:val="FootnoteReference"/>
          <w:rFonts w:asciiTheme="majorBidi" w:hAnsiTheme="majorBidi" w:cstheme="majorBidi"/>
        </w:rPr>
        <w:footnoteReference w:id="6"/>
      </w:r>
      <w:r w:rsidRPr="00B225CF">
        <w:rPr>
          <w:lang w:val="ru-RU"/>
        </w:rPr>
        <w:t xml:space="preserve">) для портфельных депозитов в целях развития </w:t>
      </w:r>
      <w:r w:rsidR="00301617" w:rsidRPr="00B225CF">
        <w:rPr>
          <w:lang w:val="ru-RU"/>
        </w:rPr>
        <w:t>механизма</w:t>
      </w:r>
      <w:r w:rsidRPr="00B225CF">
        <w:rPr>
          <w:lang w:val="ru-RU"/>
        </w:rPr>
        <w:t xml:space="preserve"> поддержки оборотного фонда. </w:t>
      </w:r>
      <w:r w:rsidR="009A399F" w:rsidRPr="00B225CF">
        <w:rPr>
          <w:lang w:val="ru-RU"/>
        </w:rPr>
        <w:t>ФГК</w:t>
      </w:r>
      <w:r w:rsidRPr="00B225CF">
        <w:rPr>
          <w:lang w:val="ru-RU"/>
        </w:rPr>
        <w:t xml:space="preserve"> может </w:t>
      </w:r>
      <w:r w:rsidR="000D7730" w:rsidRPr="00B225CF">
        <w:rPr>
          <w:lang w:val="ru-RU"/>
        </w:rPr>
        <w:t>выделить</w:t>
      </w:r>
      <w:r w:rsidRPr="00B225CF">
        <w:rPr>
          <w:lang w:val="ru-RU"/>
        </w:rPr>
        <w:t xml:space="preserve"> залоговое обеспечение, которое компании не в состоянии пред</w:t>
      </w:r>
      <w:r w:rsidR="000D7730" w:rsidRPr="00B225CF">
        <w:rPr>
          <w:lang w:val="ru-RU"/>
        </w:rPr>
        <w:t>о</w:t>
      </w:r>
      <w:r w:rsidRPr="00B225CF">
        <w:rPr>
          <w:lang w:val="ru-RU"/>
        </w:rPr>
        <w:t xml:space="preserve">ставить </w:t>
      </w:r>
      <w:r w:rsidR="009A399F" w:rsidRPr="00B225CF">
        <w:rPr>
          <w:lang w:val="ru-RU"/>
        </w:rPr>
        <w:t xml:space="preserve">банкам </w:t>
      </w:r>
      <w:r w:rsidRPr="00B225CF">
        <w:rPr>
          <w:lang w:val="ru-RU"/>
        </w:rPr>
        <w:t xml:space="preserve">для удовлетворения </w:t>
      </w:r>
      <w:r w:rsidR="009A399F" w:rsidRPr="00B225CF">
        <w:rPr>
          <w:lang w:val="ru-RU"/>
        </w:rPr>
        <w:t xml:space="preserve">их </w:t>
      </w:r>
      <w:r w:rsidRPr="00B225CF">
        <w:rPr>
          <w:lang w:val="ru-RU"/>
        </w:rPr>
        <w:t>требований по страхованию рисков</w:t>
      </w:r>
      <w:r w:rsidR="000D7730" w:rsidRPr="00B225CF">
        <w:rPr>
          <w:lang w:val="ru-RU"/>
        </w:rPr>
        <w:t xml:space="preserve">, а также </w:t>
      </w:r>
      <w:r w:rsidR="009A399F" w:rsidRPr="00B225CF">
        <w:rPr>
          <w:lang w:val="ru-RU"/>
        </w:rPr>
        <w:t xml:space="preserve">уменьшить расходы на </w:t>
      </w:r>
      <w:r w:rsidR="000D7730" w:rsidRPr="00B225CF">
        <w:rPr>
          <w:lang w:val="ru-RU"/>
        </w:rPr>
        <w:t>финансировани</w:t>
      </w:r>
      <w:r w:rsidR="009A399F" w:rsidRPr="00B225CF">
        <w:rPr>
          <w:lang w:val="ru-RU"/>
        </w:rPr>
        <w:t>е</w:t>
      </w:r>
      <w:r w:rsidR="000D7730" w:rsidRPr="00B225CF">
        <w:rPr>
          <w:lang w:val="ru-RU"/>
        </w:rPr>
        <w:t xml:space="preserve"> за счет </w:t>
      </w:r>
      <w:r w:rsidR="002B19B8">
        <w:rPr>
          <w:lang w:val="ru-RU"/>
        </w:rPr>
        <w:t xml:space="preserve">обеспечения </w:t>
      </w:r>
      <w:r w:rsidR="000D7730" w:rsidRPr="00B225CF">
        <w:rPr>
          <w:lang w:val="ru-RU"/>
        </w:rPr>
        <w:t xml:space="preserve">гарантии, в частности в виде депозита, что </w:t>
      </w:r>
      <w:r w:rsidR="009A399F" w:rsidRPr="00B225CF">
        <w:rPr>
          <w:lang w:val="ru-RU"/>
        </w:rPr>
        <w:t>позволяет сокращать</w:t>
      </w:r>
      <w:r w:rsidR="000D7730" w:rsidRPr="00B225CF">
        <w:rPr>
          <w:lang w:val="ru-RU"/>
        </w:rPr>
        <w:t xml:space="preserve"> затрат</w:t>
      </w:r>
      <w:r w:rsidR="009A399F" w:rsidRPr="00B225CF">
        <w:rPr>
          <w:lang w:val="ru-RU"/>
        </w:rPr>
        <w:t>ы</w:t>
      </w:r>
      <w:r w:rsidR="000D7730" w:rsidRPr="00B225CF">
        <w:rPr>
          <w:lang w:val="ru-RU"/>
        </w:rPr>
        <w:t xml:space="preserve"> на капитал/финансирование и, </w:t>
      </w:r>
      <w:r w:rsidR="009A399F" w:rsidRPr="00B225CF">
        <w:rPr>
          <w:lang w:val="ru-RU"/>
        </w:rPr>
        <w:t>как следствие</w:t>
      </w:r>
      <w:r w:rsidR="000D7730" w:rsidRPr="00B225CF">
        <w:rPr>
          <w:lang w:val="ru-RU"/>
        </w:rPr>
        <w:t>,</w:t>
      </w:r>
      <w:r w:rsidR="009A399F" w:rsidRPr="00B225CF">
        <w:rPr>
          <w:lang w:val="ru-RU"/>
        </w:rPr>
        <w:t xml:space="preserve"> </w:t>
      </w:r>
      <w:r w:rsidR="000D7730" w:rsidRPr="00B225CF">
        <w:rPr>
          <w:lang w:val="ru-RU"/>
        </w:rPr>
        <w:t>сни</w:t>
      </w:r>
      <w:r w:rsidR="009A399F" w:rsidRPr="00B225CF">
        <w:rPr>
          <w:lang w:val="ru-RU"/>
        </w:rPr>
        <w:t>жать</w:t>
      </w:r>
      <w:r w:rsidR="000D7730" w:rsidRPr="00B225CF">
        <w:rPr>
          <w:lang w:val="ru-RU"/>
        </w:rPr>
        <w:t xml:space="preserve"> процентны</w:t>
      </w:r>
      <w:r w:rsidR="009A399F" w:rsidRPr="00B225CF">
        <w:rPr>
          <w:lang w:val="ru-RU"/>
        </w:rPr>
        <w:t>е</w:t>
      </w:r>
      <w:r w:rsidR="000D7730" w:rsidRPr="00B225CF">
        <w:rPr>
          <w:lang w:val="ru-RU"/>
        </w:rPr>
        <w:t xml:space="preserve"> став</w:t>
      </w:r>
      <w:r w:rsidR="009A399F" w:rsidRPr="00B225CF">
        <w:rPr>
          <w:lang w:val="ru-RU"/>
        </w:rPr>
        <w:t>ки</w:t>
      </w:r>
      <w:r w:rsidR="000D7730" w:rsidRPr="00B225CF">
        <w:rPr>
          <w:lang w:val="ru-RU"/>
        </w:rPr>
        <w:t xml:space="preserve"> по выданным кредитам.</w:t>
      </w:r>
      <w:r w:rsidR="00A3409C" w:rsidRPr="00B225CF">
        <w:rPr>
          <w:lang w:val="ru-RU"/>
        </w:rPr>
        <w:t xml:space="preserve"> </w:t>
      </w:r>
      <w:r w:rsidR="0010038F" w:rsidRPr="00B225CF">
        <w:rPr>
          <w:lang w:val="ru-RU"/>
        </w:rPr>
        <w:t xml:space="preserve">В рамках этого </w:t>
      </w:r>
      <w:r w:rsidR="004B6C3F" w:rsidRPr="00B225CF">
        <w:rPr>
          <w:lang w:val="ru-RU"/>
        </w:rPr>
        <w:t>механизма</w:t>
      </w:r>
      <w:r w:rsidR="0010038F" w:rsidRPr="00B225CF">
        <w:rPr>
          <w:lang w:val="ru-RU"/>
        </w:rPr>
        <w:t xml:space="preserve"> </w:t>
      </w:r>
      <w:r w:rsidR="004B6C3F" w:rsidRPr="00B225CF">
        <w:rPr>
          <w:lang w:val="ru-RU"/>
        </w:rPr>
        <w:t xml:space="preserve">оборотного финансирования </w:t>
      </w:r>
      <w:r w:rsidR="0010038F" w:rsidRPr="00B225CF">
        <w:rPr>
          <w:lang w:val="ru-RU"/>
        </w:rPr>
        <w:t>после погашения выданного бенефициару кредита эквивалентная гарантийная сумма предоставляется новому заемщику.</w:t>
      </w:r>
    </w:p>
    <w:p w14:paraId="25EF5750" w14:textId="360ED62D" w:rsidR="002A129F" w:rsidRPr="00B225CF" w:rsidRDefault="0010038F" w:rsidP="00D74632">
      <w:pPr>
        <w:pStyle w:val="Heading1"/>
        <w:rPr>
          <w:lang w:val="ru-RU"/>
        </w:rPr>
      </w:pPr>
      <w:r w:rsidRPr="00B225CF">
        <w:rPr>
          <w:lang w:val="ru-RU"/>
        </w:rPr>
        <w:t>В число целевых компаний входят промышленные предприятия, прошедшие</w:t>
      </w:r>
      <w:r w:rsidR="00E12CA1" w:rsidRPr="00B225CF">
        <w:rPr>
          <w:lang w:val="ru-RU"/>
        </w:rPr>
        <w:t xml:space="preserve"> предусмотренную проектом</w:t>
      </w:r>
      <w:r w:rsidRPr="00B225CF">
        <w:rPr>
          <w:lang w:val="ru-RU"/>
        </w:rPr>
        <w:t xml:space="preserve"> подготовку и получившие поддержку в укреплении потенциала в области внедрения СУЭ/ОЭС, другие промышленные предприятия, отвечающие установленным критериям, а также МСП и крупные компании.</w:t>
      </w:r>
      <w:r w:rsidR="0040484F" w:rsidRPr="00B225CF">
        <w:rPr>
          <w:lang w:val="ru-RU"/>
        </w:rPr>
        <w:t xml:space="preserve"> Предоставленные в рамках этого проекта кредиты использова</w:t>
      </w:r>
      <w:r w:rsidR="004B6C3F" w:rsidRPr="00B225CF">
        <w:rPr>
          <w:lang w:val="ru-RU"/>
        </w:rPr>
        <w:t>лись</w:t>
      </w:r>
      <w:r w:rsidR="0040484F" w:rsidRPr="00B225CF">
        <w:rPr>
          <w:lang w:val="ru-RU"/>
        </w:rPr>
        <w:t xml:space="preserve"> для развертывания СУЭ (соответствующих стандарту ISO 50001:2018), в том числе для введения систем сертификации третьей стороной, реализации проектов по оптимизации </w:t>
      </w:r>
      <w:r w:rsidR="0040484F" w:rsidRPr="00B225CF">
        <w:rPr>
          <w:lang w:val="ru-RU"/>
        </w:rPr>
        <w:lastRenderedPageBreak/>
        <w:t xml:space="preserve">энергосистем (вентиляционных, насосных, пневматических, паровых и т. д.) и осуществления других международных мер по обеспечению </w:t>
      </w:r>
      <w:r w:rsidR="002B19B8">
        <w:rPr>
          <w:lang w:val="ru-RU"/>
        </w:rPr>
        <w:t>энерго</w:t>
      </w:r>
      <w:r w:rsidR="0040484F" w:rsidRPr="00B225CF">
        <w:rPr>
          <w:lang w:val="ru-RU"/>
        </w:rPr>
        <w:t>эффективности (при наличии уже действующих СУЭ).</w:t>
      </w:r>
    </w:p>
    <w:p w14:paraId="69F55EDE" w14:textId="6C3D20F3" w:rsidR="002A129F" w:rsidRPr="00B225CF" w:rsidRDefault="0040484F" w:rsidP="00D74632">
      <w:pPr>
        <w:pStyle w:val="Heading1"/>
        <w:rPr>
          <w:lang w:val="ru-RU"/>
        </w:rPr>
      </w:pPr>
      <w:r w:rsidRPr="00B225CF">
        <w:rPr>
          <w:lang w:val="ru-RU"/>
        </w:rPr>
        <w:t xml:space="preserve">Процентные ставки по этим кредитам с гарантией, действительной в течение примерно 18 месяцев, </w:t>
      </w:r>
      <w:r w:rsidR="004C1284" w:rsidRPr="00B225CF">
        <w:rPr>
          <w:lang w:val="ru-RU"/>
        </w:rPr>
        <w:t>бы</w:t>
      </w:r>
      <w:r w:rsidR="002B19B8">
        <w:rPr>
          <w:lang w:val="ru-RU"/>
        </w:rPr>
        <w:t>ли</w:t>
      </w:r>
      <w:r w:rsidR="004C1284" w:rsidRPr="00B225CF">
        <w:rPr>
          <w:lang w:val="ru-RU"/>
        </w:rPr>
        <w:t xml:space="preserve"> </w:t>
      </w:r>
      <w:r w:rsidRPr="00B225CF">
        <w:rPr>
          <w:lang w:val="ru-RU"/>
        </w:rPr>
        <w:t>сниж</w:t>
      </w:r>
      <w:r w:rsidR="004C1284" w:rsidRPr="00B225CF">
        <w:rPr>
          <w:lang w:val="ru-RU"/>
        </w:rPr>
        <w:t>ены</w:t>
      </w:r>
      <w:r w:rsidRPr="00B225CF">
        <w:rPr>
          <w:lang w:val="ru-RU"/>
        </w:rPr>
        <w:t xml:space="preserve"> с 25% до 16,5</w:t>
      </w:r>
      <w:r w:rsidR="00822A58" w:rsidRPr="00822A58">
        <w:rPr>
          <w:lang w:val="ru-RU"/>
        </w:rPr>
        <w:t>–</w:t>
      </w:r>
      <w:r w:rsidRPr="00B225CF">
        <w:rPr>
          <w:lang w:val="ru-RU"/>
        </w:rPr>
        <w:t>18%.</w:t>
      </w:r>
    </w:p>
    <w:p w14:paraId="511E7604" w14:textId="1818FF1D" w:rsidR="002A129F" w:rsidRPr="00B225CF" w:rsidRDefault="0040484F" w:rsidP="002A129F">
      <w:pPr>
        <w:rPr>
          <w:rFonts w:asciiTheme="majorBidi" w:hAnsiTheme="majorBidi" w:cstheme="majorBidi"/>
          <w:u w:val="single"/>
          <w:lang w:val="ru-RU"/>
        </w:rPr>
      </w:pPr>
      <w:r w:rsidRPr="00B225CF">
        <w:rPr>
          <w:rFonts w:asciiTheme="majorBidi" w:hAnsiTheme="majorBidi" w:cstheme="majorBidi"/>
          <w:u w:val="single"/>
          <w:lang w:val="ru-RU"/>
        </w:rPr>
        <w:t>Показатели результативности</w:t>
      </w:r>
    </w:p>
    <w:p w14:paraId="18A2599D" w14:textId="77777777" w:rsidR="002A129F" w:rsidRPr="00B225CF" w:rsidRDefault="002A129F" w:rsidP="002A129F">
      <w:pPr>
        <w:rPr>
          <w:rFonts w:asciiTheme="majorBidi" w:hAnsiTheme="majorBidi" w:cstheme="majorBidi"/>
        </w:rPr>
      </w:pPr>
    </w:p>
    <w:p w14:paraId="27639581" w14:textId="618ADFFD" w:rsidR="00BB2764" w:rsidRPr="00B225CF" w:rsidRDefault="0081395C" w:rsidP="009A6A40">
      <w:pPr>
        <w:pStyle w:val="Heading1"/>
        <w:spacing w:after="160"/>
        <w:rPr>
          <w:lang w:val="ru-RU"/>
        </w:rPr>
      </w:pPr>
      <w:r w:rsidRPr="00B225CF">
        <w:rPr>
          <w:lang w:val="ru-RU"/>
        </w:rPr>
        <w:t>По оценкам, прямая экономия</w:t>
      </w:r>
      <w:r w:rsidR="004C1284" w:rsidRPr="00B225CF">
        <w:rPr>
          <w:lang w:val="ru-RU"/>
        </w:rPr>
        <w:t xml:space="preserve"> энергии</w:t>
      </w:r>
      <w:r w:rsidRPr="00B225CF">
        <w:rPr>
          <w:lang w:val="ru-RU"/>
        </w:rPr>
        <w:t xml:space="preserve">, </w:t>
      </w:r>
      <w:r w:rsidR="00C40147" w:rsidRPr="00B225CF">
        <w:rPr>
          <w:lang w:val="ru-RU"/>
        </w:rPr>
        <w:t>которой удалось достичь за десять лет осуществления проекта</w:t>
      </w:r>
      <w:r w:rsidRPr="00B225CF">
        <w:rPr>
          <w:lang w:val="ru-RU"/>
        </w:rPr>
        <w:t>, составляет 3</w:t>
      </w:r>
      <w:r w:rsidR="00B711F0">
        <w:rPr>
          <w:lang w:val="en-US"/>
        </w:rPr>
        <w:t xml:space="preserve"> </w:t>
      </w:r>
      <w:r w:rsidRPr="00B225CF">
        <w:rPr>
          <w:lang w:val="ru-RU"/>
        </w:rPr>
        <w:t>305 ГВт·ч, что</w:t>
      </w:r>
      <w:r w:rsidR="004C1284" w:rsidRPr="00B225CF">
        <w:rPr>
          <w:lang w:val="ru-RU"/>
        </w:rPr>
        <w:t xml:space="preserve"> привело</w:t>
      </w:r>
      <w:r w:rsidR="00822A58">
        <w:rPr>
          <w:lang w:val="ru-RU"/>
        </w:rPr>
        <w:t xml:space="preserve"> </w:t>
      </w:r>
      <w:r w:rsidR="00822A58" w:rsidRPr="00B225CF">
        <w:rPr>
          <w:lang w:val="ru-RU"/>
        </w:rPr>
        <w:t>к</w:t>
      </w:r>
      <w:r w:rsidR="00822A58">
        <w:rPr>
          <w:lang w:val="ru-RU"/>
        </w:rPr>
        <w:t xml:space="preserve"> </w:t>
      </w:r>
      <w:r w:rsidR="00822A58" w:rsidRPr="00B225CF">
        <w:rPr>
          <w:lang w:val="ru-RU"/>
        </w:rPr>
        <w:t>сокращению</w:t>
      </w:r>
      <w:r w:rsidRPr="00B225CF">
        <w:rPr>
          <w:lang w:val="ru-RU"/>
        </w:rPr>
        <w:t xml:space="preserve"> выбросов на 580 000 тонн экв. </w:t>
      </w:r>
      <w:r w:rsidRPr="00B225CF">
        <w:t>CO</w:t>
      </w:r>
      <w:r w:rsidRPr="00B225CF">
        <w:rPr>
          <w:vertAlign w:val="subscript"/>
          <w:lang w:val="ru-RU"/>
        </w:rPr>
        <w:t>2</w:t>
      </w:r>
      <w:r w:rsidR="00C40147" w:rsidRPr="00B225CF">
        <w:rPr>
          <w:lang w:val="ru-RU"/>
        </w:rPr>
        <w:t xml:space="preserve"> за десятилетний период.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4C1284" w14:paraId="6520E934" w14:textId="77777777" w:rsidTr="00E72590">
        <w:tc>
          <w:tcPr>
            <w:tcW w:w="1871" w:type="dxa"/>
          </w:tcPr>
          <w:p w14:paraId="0D59FB06" w14:textId="77777777" w:rsidR="00E85409" w:rsidRPr="0081395C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4FFFD3E5" w14:textId="77777777" w:rsidR="00E85409" w:rsidRPr="0081395C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470D34E" w14:textId="77777777" w:rsidR="00E85409" w:rsidRPr="0081395C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17672C62" w14:textId="77777777" w:rsidR="00E85409" w:rsidRPr="0081395C" w:rsidRDefault="00E85409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6C1E654B" w14:textId="77777777" w:rsidR="00E85409" w:rsidRPr="0081395C" w:rsidRDefault="00E85409" w:rsidP="00FB077C">
            <w:pPr>
              <w:rPr>
                <w:lang w:val="ru-RU"/>
              </w:rPr>
            </w:pPr>
          </w:p>
        </w:tc>
      </w:tr>
    </w:tbl>
    <w:p w14:paraId="3A9F4C94" w14:textId="77777777" w:rsidR="00E85409" w:rsidRPr="0081395C" w:rsidRDefault="00E85409" w:rsidP="000F3829">
      <w:pPr>
        <w:rPr>
          <w:sz w:val="2"/>
          <w:szCs w:val="2"/>
          <w:lang w:val="ru-RU"/>
        </w:rPr>
      </w:pPr>
    </w:p>
    <w:sectPr w:rsidR="00E85409" w:rsidRPr="0081395C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4C202" w14:textId="77777777" w:rsidR="00480973" w:rsidRDefault="00480973" w:rsidP="004A504B">
      <w:r>
        <w:separator/>
      </w:r>
    </w:p>
  </w:endnote>
  <w:endnote w:type="continuationSeparator" w:id="0">
    <w:p w14:paraId="1508BA19" w14:textId="77777777" w:rsidR="00480973" w:rsidRDefault="00480973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8C4A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F3F23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25AE1" w14:textId="188DA371" w:rsidR="004E7F9C" w:rsidRPr="0095529A" w:rsidRDefault="0095529A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95529A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6E95551C" w14:textId="77777777" w:rsidR="004E7F9C" w:rsidRPr="0095529A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03429" w14:textId="77777777" w:rsidR="00480973" w:rsidRDefault="00480973" w:rsidP="004A504B">
      <w:r>
        <w:separator/>
      </w:r>
    </w:p>
  </w:footnote>
  <w:footnote w:type="continuationSeparator" w:id="0">
    <w:p w14:paraId="7152710E" w14:textId="77777777" w:rsidR="00480973" w:rsidRDefault="00480973" w:rsidP="004A504B">
      <w:r>
        <w:continuationSeparator/>
      </w:r>
    </w:p>
  </w:footnote>
  <w:footnote w:id="1">
    <w:p w14:paraId="609EF9C4" w14:textId="77777777" w:rsidR="0095529A" w:rsidRPr="00141690" w:rsidRDefault="0095529A" w:rsidP="0095529A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141690">
        <w:rPr>
          <w:lang w:val="ru-RU"/>
        </w:rPr>
        <w:t xml:space="preserve"> </w:t>
      </w:r>
      <w:r>
        <w:t>UNEP</w:t>
      </w:r>
      <w:r w:rsidRPr="00141690">
        <w:rPr>
          <w:lang w:val="ru-RU"/>
        </w:rPr>
        <w:t>/</w:t>
      </w:r>
      <w:proofErr w:type="spellStart"/>
      <w:r>
        <w:t>OzL</w:t>
      </w:r>
      <w:proofErr w:type="spellEnd"/>
      <w:r w:rsidRPr="00141690">
        <w:rPr>
          <w:lang w:val="ru-RU"/>
        </w:rPr>
        <w:t>.</w:t>
      </w:r>
      <w:r>
        <w:t>Pro</w:t>
      </w:r>
      <w:r w:rsidRPr="00141690">
        <w:rPr>
          <w:lang w:val="ru-RU"/>
        </w:rPr>
        <w:t>/</w:t>
      </w:r>
      <w:r>
        <w:t>ExCom</w:t>
      </w:r>
      <w:r w:rsidRPr="00141690">
        <w:rPr>
          <w:lang w:val="ru-RU"/>
        </w:rPr>
        <w:t>/96/1</w:t>
      </w:r>
    </w:p>
  </w:footnote>
  <w:footnote w:id="2">
    <w:p w14:paraId="6956DE75" w14:textId="45FCF062" w:rsidR="0010167B" w:rsidRPr="00C40BAC" w:rsidRDefault="0010167B" w:rsidP="0010167B">
      <w:pPr>
        <w:pStyle w:val="FootnoteText"/>
        <w:rPr>
          <w:lang w:val="ru-RU"/>
        </w:rPr>
      </w:pPr>
      <w:r w:rsidRPr="005F3B6B">
        <w:rPr>
          <w:rStyle w:val="FootnoteReference"/>
        </w:rPr>
        <w:footnoteRef/>
      </w:r>
      <w:r w:rsidRPr="00640EF4">
        <w:rPr>
          <w:lang w:val="ru-RU"/>
        </w:rPr>
        <w:t xml:space="preserve"> </w:t>
      </w:r>
      <w:r w:rsidR="00C40BAC" w:rsidRPr="005F3B6B">
        <w:rPr>
          <w:lang w:val="ru-RU"/>
        </w:rPr>
        <w:t xml:space="preserve">Кроме </w:t>
      </w:r>
      <w:r w:rsidR="00C40BAC" w:rsidRPr="005F3B6B">
        <w:rPr>
          <w:lang w:val="ru-RU"/>
        </w:rPr>
        <w:t xml:space="preserve">того, </w:t>
      </w:r>
      <w:r w:rsidR="00640EF4">
        <w:rPr>
          <w:lang w:val="ru-RU"/>
        </w:rPr>
        <w:t xml:space="preserve">сумма в размере </w:t>
      </w:r>
      <w:r w:rsidR="00C40BAC" w:rsidRPr="005F3B6B">
        <w:rPr>
          <w:lang w:val="ru-RU"/>
        </w:rPr>
        <w:t>1,76 млн долл. США был</w:t>
      </w:r>
      <w:r w:rsidR="00640EF4">
        <w:rPr>
          <w:lang w:val="ru-RU"/>
        </w:rPr>
        <w:t>а</w:t>
      </w:r>
      <w:r w:rsidR="00C40BAC" w:rsidRPr="005F3B6B">
        <w:rPr>
          <w:lang w:val="ru-RU"/>
        </w:rPr>
        <w:t xml:space="preserve"> выделен</w:t>
      </w:r>
      <w:r w:rsidR="00640EF4">
        <w:rPr>
          <w:lang w:val="ru-RU"/>
        </w:rPr>
        <w:t>а</w:t>
      </w:r>
      <w:r w:rsidR="00C40BAC" w:rsidRPr="005F3B6B">
        <w:rPr>
          <w:lang w:val="ru-RU"/>
        </w:rPr>
        <w:t xml:space="preserve"> на техническую помощь, связанную с осуществлением проекта.</w:t>
      </w:r>
    </w:p>
  </w:footnote>
  <w:footnote w:id="3">
    <w:p w14:paraId="34A63A49" w14:textId="041434CD" w:rsidR="00E504AA" w:rsidRPr="00443E9A" w:rsidRDefault="00E504AA" w:rsidP="00E504AA">
      <w:pPr>
        <w:pStyle w:val="FootnoteText"/>
        <w:rPr>
          <w:rFonts w:asciiTheme="majorBidi" w:hAnsiTheme="majorBidi" w:cstheme="majorBidi"/>
          <w:lang w:val="ru-RU"/>
        </w:rPr>
      </w:pPr>
      <w:r w:rsidRPr="005F3B6B">
        <w:rPr>
          <w:rStyle w:val="FootnoteReference"/>
        </w:rPr>
        <w:footnoteRef/>
      </w:r>
      <w:r w:rsidRPr="005F3B6B">
        <w:rPr>
          <w:lang w:val="ru-RU"/>
        </w:rPr>
        <w:t xml:space="preserve"> </w:t>
      </w:r>
      <w:r w:rsidR="00887915" w:rsidRPr="005F3B6B">
        <w:rPr>
          <w:rFonts w:asciiTheme="majorBidi" w:hAnsiTheme="majorBidi" w:cstheme="majorBidi"/>
          <w:lang w:val="ru-RU"/>
        </w:rPr>
        <w:t xml:space="preserve">Этот </w:t>
      </w:r>
      <w:r w:rsidR="00887915" w:rsidRPr="005F3B6B">
        <w:rPr>
          <w:rFonts w:asciiTheme="majorBidi" w:hAnsiTheme="majorBidi" w:cstheme="majorBidi"/>
          <w:lang w:val="ru-RU"/>
        </w:rPr>
        <w:t>ф</w:t>
      </w:r>
      <w:r w:rsidR="00443E9A" w:rsidRPr="005F3B6B">
        <w:rPr>
          <w:rFonts w:asciiTheme="majorBidi" w:hAnsiTheme="majorBidi" w:cstheme="majorBidi"/>
          <w:lang w:val="ru-RU"/>
        </w:rPr>
        <w:t>онд</w:t>
      </w:r>
      <w:r w:rsidR="00887915" w:rsidRPr="005F3B6B">
        <w:rPr>
          <w:rFonts w:asciiTheme="majorBidi" w:hAnsiTheme="majorBidi" w:cstheme="majorBidi"/>
          <w:lang w:val="ru-RU"/>
        </w:rPr>
        <w:t>,</w:t>
      </w:r>
      <w:r w:rsidR="00443E9A" w:rsidRPr="005F3B6B">
        <w:rPr>
          <w:rFonts w:asciiTheme="majorBidi" w:hAnsiTheme="majorBidi" w:cstheme="majorBidi"/>
          <w:lang w:val="ru-RU"/>
        </w:rPr>
        <w:t xml:space="preserve"> созда</w:t>
      </w:r>
      <w:r w:rsidR="00887915" w:rsidRPr="005F3B6B">
        <w:rPr>
          <w:rFonts w:asciiTheme="majorBidi" w:hAnsiTheme="majorBidi" w:cstheme="majorBidi"/>
          <w:lang w:val="ru-RU"/>
        </w:rPr>
        <w:t>нный</w:t>
      </w:r>
      <w:r w:rsidR="00443E9A" w:rsidRPr="005F3B6B">
        <w:rPr>
          <w:rFonts w:asciiTheme="majorBidi" w:hAnsiTheme="majorBidi" w:cstheme="majorBidi"/>
          <w:lang w:val="ru-RU"/>
        </w:rPr>
        <w:t xml:space="preserve"> при министерстве энергетики</w:t>
      </w:r>
      <w:r w:rsidR="00887915" w:rsidRPr="005F3B6B">
        <w:rPr>
          <w:rFonts w:asciiTheme="majorBidi" w:hAnsiTheme="majorBidi" w:cstheme="majorBidi"/>
          <w:lang w:val="ru-RU"/>
        </w:rPr>
        <w:t>,</w:t>
      </w:r>
      <w:r w:rsidR="00443E9A" w:rsidRPr="005F3B6B">
        <w:rPr>
          <w:rFonts w:asciiTheme="majorBidi" w:hAnsiTheme="majorBidi" w:cstheme="majorBidi"/>
          <w:lang w:val="ru-RU"/>
        </w:rPr>
        <w:t xml:space="preserve"> использ</w:t>
      </w:r>
      <w:r w:rsidR="00887915" w:rsidRPr="005F3B6B">
        <w:rPr>
          <w:rFonts w:asciiTheme="majorBidi" w:hAnsiTheme="majorBidi" w:cstheme="majorBidi"/>
          <w:lang w:val="ru-RU"/>
        </w:rPr>
        <w:t>ует</w:t>
      </w:r>
      <w:r w:rsidR="00443E9A" w:rsidRPr="005F3B6B">
        <w:rPr>
          <w:rFonts w:asciiTheme="majorBidi" w:hAnsiTheme="majorBidi" w:cstheme="majorBidi"/>
          <w:lang w:val="ru-RU"/>
        </w:rPr>
        <w:t>ся для получения средств и их направления на реализацию инвестиционных целей проекта. В фонд также поступа</w:t>
      </w:r>
      <w:r w:rsidR="00887915" w:rsidRPr="005F3B6B">
        <w:rPr>
          <w:rFonts w:asciiTheme="majorBidi" w:hAnsiTheme="majorBidi" w:cstheme="majorBidi"/>
          <w:lang w:val="ru-RU"/>
        </w:rPr>
        <w:t>ют</w:t>
      </w:r>
      <w:r w:rsidR="00443E9A" w:rsidRPr="005F3B6B">
        <w:rPr>
          <w:rFonts w:asciiTheme="majorBidi" w:hAnsiTheme="majorBidi" w:cstheme="majorBidi"/>
          <w:lang w:val="ru-RU"/>
        </w:rPr>
        <w:t xml:space="preserve"> подлежащие возврату средства от бенефициара.</w:t>
      </w:r>
    </w:p>
  </w:footnote>
  <w:footnote w:id="4">
    <w:p w14:paraId="512E184D" w14:textId="77777777" w:rsidR="005B425C" w:rsidRPr="00BD292A" w:rsidRDefault="005B425C" w:rsidP="005B425C">
      <w:pPr>
        <w:rPr>
          <w:rFonts w:asciiTheme="majorBidi" w:hAnsiTheme="majorBidi" w:cstheme="majorBidi"/>
          <w:sz w:val="20"/>
          <w:szCs w:val="20"/>
          <w:lang w:val="ru-RU"/>
        </w:rPr>
      </w:pPr>
      <w:r w:rsidRPr="00482BF6">
        <w:rPr>
          <w:rStyle w:val="FootnoteReference"/>
          <w:rFonts w:asciiTheme="majorBidi" w:hAnsiTheme="majorBidi" w:cstheme="majorBidi"/>
          <w:sz w:val="20"/>
          <w:szCs w:val="20"/>
        </w:rPr>
        <w:footnoteRef/>
      </w:r>
      <w:r w:rsidRPr="00BD292A">
        <w:rPr>
          <w:rFonts w:asciiTheme="majorBidi" w:hAnsiTheme="majorBidi" w:cstheme="majorBidi"/>
          <w:sz w:val="20"/>
          <w:szCs w:val="20"/>
          <w:lang w:val="ru-RU"/>
        </w:rPr>
        <w:t xml:space="preserve"> </w:t>
      </w:r>
      <w:hyperlink r:id="rId1" w:history="1">
        <w:r w:rsidRPr="00482BF6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https</w:t>
        </w:r>
        <w:r w:rsidRPr="00BD292A">
          <w:rPr>
            <w:rStyle w:val="Hyperlink"/>
            <w:rFonts w:asciiTheme="majorBidi" w:hAnsiTheme="majorBidi" w:cstheme="majorBidi"/>
            <w:color w:val="auto"/>
            <w:sz w:val="20"/>
            <w:szCs w:val="20"/>
            <w:lang w:val="ru-RU"/>
          </w:rPr>
          <w:t>://</w:t>
        </w:r>
        <w:r w:rsidRPr="00482BF6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tony</w:t>
        </w:r>
        <w:r w:rsidRPr="00BD292A">
          <w:rPr>
            <w:rStyle w:val="Hyperlink"/>
            <w:rFonts w:asciiTheme="majorBidi" w:hAnsiTheme="majorBidi" w:cstheme="majorBidi"/>
            <w:color w:val="auto"/>
            <w:sz w:val="20"/>
            <w:szCs w:val="20"/>
            <w:lang w:val="ru-RU"/>
          </w:rPr>
          <w:t>-</w:t>
        </w:r>
        <w:proofErr w:type="spellStart"/>
        <w:r w:rsidRPr="00482BF6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kaldany</w:t>
        </w:r>
        <w:proofErr w:type="spellEnd"/>
        <w:r w:rsidRPr="00BD292A">
          <w:rPr>
            <w:rStyle w:val="Hyperlink"/>
            <w:rFonts w:asciiTheme="majorBidi" w:hAnsiTheme="majorBidi" w:cstheme="majorBidi"/>
            <w:color w:val="auto"/>
            <w:sz w:val="20"/>
            <w:szCs w:val="20"/>
            <w:lang w:val="ru-RU"/>
          </w:rPr>
          <w:t>.</w:t>
        </w:r>
        <w:proofErr w:type="spellStart"/>
        <w:r w:rsidRPr="00482BF6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squarespace</w:t>
        </w:r>
        <w:proofErr w:type="spellEnd"/>
        <w:r w:rsidRPr="00BD292A">
          <w:rPr>
            <w:rStyle w:val="Hyperlink"/>
            <w:rFonts w:asciiTheme="majorBidi" w:hAnsiTheme="majorBidi" w:cstheme="majorBidi"/>
            <w:color w:val="auto"/>
            <w:sz w:val="20"/>
            <w:szCs w:val="20"/>
            <w:lang w:val="ru-RU"/>
          </w:rPr>
          <w:t>.</w:t>
        </w:r>
        <w:r w:rsidRPr="00482BF6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com</w:t>
        </w:r>
        <w:r w:rsidRPr="00BD292A">
          <w:rPr>
            <w:rStyle w:val="Hyperlink"/>
            <w:rFonts w:asciiTheme="majorBidi" w:hAnsiTheme="majorBidi" w:cstheme="majorBidi"/>
            <w:color w:val="auto"/>
            <w:sz w:val="20"/>
            <w:szCs w:val="20"/>
            <w:lang w:val="ru-RU"/>
          </w:rPr>
          <w:t>/</w:t>
        </w:r>
        <w:r w:rsidRPr="00482BF6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s</w:t>
        </w:r>
        <w:r w:rsidRPr="00BD292A">
          <w:rPr>
            <w:rStyle w:val="Hyperlink"/>
            <w:rFonts w:asciiTheme="majorBidi" w:hAnsiTheme="majorBidi" w:cstheme="majorBidi"/>
            <w:color w:val="auto"/>
            <w:sz w:val="20"/>
            <w:szCs w:val="20"/>
            <w:lang w:val="ru-RU"/>
          </w:rPr>
          <w:t>/</w:t>
        </w:r>
        <w:proofErr w:type="spellStart"/>
        <w:r w:rsidRPr="00482BF6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lebanon</w:t>
        </w:r>
        <w:proofErr w:type="spellEnd"/>
        <w:r w:rsidRPr="00BD292A">
          <w:rPr>
            <w:rStyle w:val="Hyperlink"/>
            <w:rFonts w:asciiTheme="majorBidi" w:hAnsiTheme="majorBidi" w:cstheme="majorBidi"/>
            <w:color w:val="auto"/>
            <w:sz w:val="20"/>
            <w:szCs w:val="20"/>
            <w:lang w:val="ru-RU"/>
          </w:rPr>
          <w:t>_</w:t>
        </w:r>
        <w:proofErr w:type="spellStart"/>
        <w:r w:rsidRPr="00482BF6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neerea</w:t>
        </w:r>
        <w:proofErr w:type="spellEnd"/>
        <w:r w:rsidRPr="00BD292A">
          <w:rPr>
            <w:rStyle w:val="Hyperlink"/>
            <w:rFonts w:asciiTheme="majorBidi" w:hAnsiTheme="majorBidi" w:cstheme="majorBidi"/>
            <w:color w:val="auto"/>
            <w:sz w:val="20"/>
            <w:szCs w:val="20"/>
            <w:lang w:val="ru-RU"/>
          </w:rPr>
          <w:t>_</w:t>
        </w:r>
        <w:r w:rsidRPr="00482BF6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web</w:t>
        </w:r>
        <w:r w:rsidRPr="00BD292A">
          <w:rPr>
            <w:rStyle w:val="Hyperlink"/>
            <w:rFonts w:asciiTheme="majorBidi" w:hAnsiTheme="majorBidi" w:cstheme="majorBidi"/>
            <w:color w:val="auto"/>
            <w:sz w:val="20"/>
            <w:szCs w:val="20"/>
            <w:lang w:val="ru-RU"/>
          </w:rPr>
          <w:t>.</w:t>
        </w:r>
        <w:r w:rsidRPr="00482BF6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pdf</w:t>
        </w:r>
      </w:hyperlink>
    </w:p>
  </w:footnote>
  <w:footnote w:id="5">
    <w:p w14:paraId="60BD4D73" w14:textId="77777777" w:rsidR="00A77171" w:rsidRPr="00BD292A" w:rsidRDefault="00A77171" w:rsidP="00A77171">
      <w:pPr>
        <w:pStyle w:val="FootnoteText"/>
        <w:rPr>
          <w:rFonts w:asciiTheme="majorBidi" w:hAnsiTheme="majorBidi" w:cstheme="majorBidi"/>
          <w:lang w:val="ru-RU"/>
        </w:rPr>
      </w:pPr>
      <w:r w:rsidRPr="00482BF6">
        <w:rPr>
          <w:rStyle w:val="FootnoteReference"/>
          <w:rFonts w:asciiTheme="majorBidi" w:hAnsiTheme="majorBidi" w:cstheme="majorBidi"/>
        </w:rPr>
        <w:footnoteRef/>
      </w:r>
      <w:r w:rsidRPr="00BD292A">
        <w:rPr>
          <w:rFonts w:asciiTheme="majorBidi" w:hAnsiTheme="majorBidi" w:cstheme="majorBidi"/>
          <w:lang w:val="ru-RU"/>
        </w:rPr>
        <w:t xml:space="preserve"> </w:t>
      </w:r>
      <w:hyperlink r:id="rId2" w:history="1">
        <w:r w:rsidRPr="00482BF6">
          <w:rPr>
            <w:rStyle w:val="Hyperlink"/>
            <w:rFonts w:asciiTheme="majorBidi" w:hAnsiTheme="majorBidi" w:cstheme="majorBidi"/>
            <w:color w:val="auto"/>
          </w:rPr>
          <w:t>https</w:t>
        </w:r>
        <w:r w:rsidRPr="00BD292A">
          <w:rPr>
            <w:rStyle w:val="Hyperlink"/>
            <w:rFonts w:asciiTheme="majorBidi" w:hAnsiTheme="majorBidi" w:cstheme="majorBidi"/>
            <w:color w:val="auto"/>
            <w:lang w:val="ru-RU"/>
          </w:rPr>
          <w:t>://</w:t>
        </w:r>
        <w:proofErr w:type="spellStart"/>
        <w:r w:rsidRPr="00482BF6">
          <w:rPr>
            <w:rStyle w:val="Hyperlink"/>
            <w:rFonts w:asciiTheme="majorBidi" w:hAnsiTheme="majorBidi" w:cstheme="majorBidi"/>
            <w:color w:val="auto"/>
          </w:rPr>
          <w:t>lcec</w:t>
        </w:r>
        <w:proofErr w:type="spellEnd"/>
        <w:r w:rsidRPr="00BD292A">
          <w:rPr>
            <w:rStyle w:val="Hyperlink"/>
            <w:rFonts w:asciiTheme="majorBidi" w:hAnsiTheme="majorBidi" w:cstheme="majorBidi"/>
            <w:color w:val="auto"/>
            <w:lang w:val="ru-RU"/>
          </w:rPr>
          <w:t>.</w:t>
        </w:r>
        <w:r w:rsidRPr="00482BF6">
          <w:rPr>
            <w:rStyle w:val="Hyperlink"/>
            <w:rFonts w:asciiTheme="majorBidi" w:hAnsiTheme="majorBidi" w:cstheme="majorBidi"/>
            <w:color w:val="auto"/>
          </w:rPr>
          <w:t>org</w:t>
        </w:r>
        <w:r w:rsidRPr="00BD292A">
          <w:rPr>
            <w:rStyle w:val="Hyperlink"/>
            <w:rFonts w:asciiTheme="majorBidi" w:hAnsiTheme="majorBidi" w:cstheme="majorBidi"/>
            <w:color w:val="auto"/>
            <w:lang w:val="ru-RU"/>
          </w:rPr>
          <w:t>.</w:t>
        </w:r>
        <w:r w:rsidRPr="00482BF6">
          <w:rPr>
            <w:rStyle w:val="Hyperlink"/>
            <w:rFonts w:asciiTheme="majorBidi" w:hAnsiTheme="majorBidi" w:cstheme="majorBidi"/>
            <w:color w:val="auto"/>
          </w:rPr>
          <w:t>lb</w:t>
        </w:r>
        <w:r w:rsidRPr="00BD292A">
          <w:rPr>
            <w:rStyle w:val="Hyperlink"/>
            <w:rFonts w:asciiTheme="majorBidi" w:hAnsiTheme="majorBidi" w:cstheme="majorBidi"/>
            <w:color w:val="auto"/>
            <w:lang w:val="ru-RU"/>
          </w:rPr>
          <w:t>/</w:t>
        </w:r>
        <w:r w:rsidRPr="00482BF6">
          <w:rPr>
            <w:rStyle w:val="Hyperlink"/>
            <w:rFonts w:asciiTheme="majorBidi" w:hAnsiTheme="majorBidi" w:cstheme="majorBidi"/>
            <w:color w:val="auto"/>
          </w:rPr>
          <w:t>our</w:t>
        </w:r>
        <w:r w:rsidRPr="00BD292A">
          <w:rPr>
            <w:rStyle w:val="Hyperlink"/>
            <w:rFonts w:asciiTheme="majorBidi" w:hAnsiTheme="majorBidi" w:cstheme="majorBidi"/>
            <w:color w:val="auto"/>
            <w:lang w:val="ru-RU"/>
          </w:rPr>
          <w:t>-</w:t>
        </w:r>
        <w:r w:rsidRPr="00482BF6">
          <w:rPr>
            <w:rStyle w:val="Hyperlink"/>
            <w:rFonts w:asciiTheme="majorBidi" w:hAnsiTheme="majorBidi" w:cstheme="majorBidi"/>
            <w:color w:val="auto"/>
          </w:rPr>
          <w:t>work</w:t>
        </w:r>
        <w:r w:rsidRPr="00BD292A">
          <w:rPr>
            <w:rStyle w:val="Hyperlink"/>
            <w:rFonts w:asciiTheme="majorBidi" w:hAnsiTheme="majorBidi" w:cstheme="majorBidi"/>
            <w:color w:val="auto"/>
            <w:lang w:val="ru-RU"/>
          </w:rPr>
          <w:t>/</w:t>
        </w:r>
        <w:r w:rsidRPr="00482BF6">
          <w:rPr>
            <w:rStyle w:val="Hyperlink"/>
            <w:rFonts w:asciiTheme="majorBidi" w:hAnsiTheme="majorBidi" w:cstheme="majorBidi"/>
            <w:color w:val="auto"/>
          </w:rPr>
          <w:t>partners</w:t>
        </w:r>
        <w:r w:rsidRPr="00BD292A">
          <w:rPr>
            <w:rStyle w:val="Hyperlink"/>
            <w:rFonts w:asciiTheme="majorBidi" w:hAnsiTheme="majorBidi" w:cstheme="majorBidi"/>
            <w:color w:val="auto"/>
            <w:lang w:val="ru-RU"/>
          </w:rPr>
          <w:t>/</w:t>
        </w:r>
        <w:r w:rsidRPr="00482BF6">
          <w:rPr>
            <w:rStyle w:val="Hyperlink"/>
            <w:rFonts w:asciiTheme="majorBidi" w:hAnsiTheme="majorBidi" w:cstheme="majorBidi"/>
            <w:color w:val="auto"/>
          </w:rPr>
          <w:t>NEEREA</w:t>
        </w:r>
        <w:r w:rsidRPr="00BD292A">
          <w:rPr>
            <w:rStyle w:val="Hyperlink"/>
            <w:rFonts w:asciiTheme="majorBidi" w:hAnsiTheme="majorBidi" w:cstheme="majorBidi"/>
            <w:color w:val="auto"/>
            <w:lang w:val="ru-RU"/>
          </w:rPr>
          <w:t>?</w:t>
        </w:r>
        <w:proofErr w:type="spellStart"/>
        <w:r w:rsidRPr="00482BF6">
          <w:rPr>
            <w:rStyle w:val="Hyperlink"/>
            <w:rFonts w:asciiTheme="majorBidi" w:hAnsiTheme="majorBidi" w:cstheme="majorBidi"/>
            <w:color w:val="auto"/>
          </w:rPr>
          <w:t>utm</w:t>
        </w:r>
        <w:proofErr w:type="spellEnd"/>
        <w:r w:rsidRPr="00BD292A">
          <w:rPr>
            <w:rStyle w:val="Hyperlink"/>
            <w:rFonts w:asciiTheme="majorBidi" w:hAnsiTheme="majorBidi" w:cstheme="majorBidi"/>
            <w:color w:val="auto"/>
            <w:lang w:val="ru-RU"/>
          </w:rPr>
          <w:t>_</w:t>
        </w:r>
        <w:r w:rsidRPr="00482BF6">
          <w:rPr>
            <w:rStyle w:val="Hyperlink"/>
            <w:rFonts w:asciiTheme="majorBidi" w:hAnsiTheme="majorBidi" w:cstheme="majorBidi"/>
            <w:color w:val="auto"/>
          </w:rPr>
          <w:t>source</w:t>
        </w:r>
      </w:hyperlink>
    </w:p>
  </w:footnote>
  <w:footnote w:id="6">
    <w:p w14:paraId="03FDF9A1" w14:textId="6379B127" w:rsidR="00B36161" w:rsidRPr="00C40147" w:rsidRDefault="00B36161" w:rsidP="00B36161">
      <w:pPr>
        <w:pStyle w:val="FootnoteText"/>
        <w:rPr>
          <w:rFonts w:asciiTheme="majorBidi" w:hAnsiTheme="majorBidi" w:cstheme="majorBidi"/>
          <w:lang w:val="ru-RU"/>
        </w:rPr>
      </w:pPr>
      <w:r w:rsidRPr="005F3B6B">
        <w:rPr>
          <w:rStyle w:val="FootnoteReference"/>
        </w:rPr>
        <w:footnoteRef/>
      </w:r>
      <w:r w:rsidRPr="005F3B6B">
        <w:rPr>
          <w:lang w:val="ru-RU"/>
        </w:rPr>
        <w:t xml:space="preserve"> </w:t>
      </w:r>
      <w:r w:rsidR="004B6C3F" w:rsidRPr="005F3B6B">
        <w:rPr>
          <w:rFonts w:asciiTheme="majorBidi" w:hAnsiTheme="majorBidi" w:cstheme="majorBidi"/>
          <w:lang w:val="ru-RU"/>
        </w:rPr>
        <w:t xml:space="preserve">ФГК </w:t>
      </w:r>
      <w:r w:rsidR="00C40147" w:rsidRPr="005F3B6B">
        <w:rPr>
          <w:rFonts w:asciiTheme="majorBidi" w:hAnsiTheme="majorBidi" w:cstheme="majorBidi"/>
          <w:lang w:val="ru-RU"/>
        </w:rPr>
        <w:t xml:space="preserve">представляет собой механизм, позволяющий покрывать большинство рисков, связанных с предоставлением кредитов </w:t>
      </w:r>
      <w:r w:rsidR="004B6C3F" w:rsidRPr="005F3B6B">
        <w:rPr>
          <w:rFonts w:asciiTheme="majorBidi" w:hAnsiTheme="majorBidi" w:cstheme="majorBidi"/>
          <w:lang w:val="ru-RU"/>
        </w:rPr>
        <w:t>для определенного</w:t>
      </w:r>
      <w:r w:rsidR="00C40147" w:rsidRPr="005F3B6B">
        <w:rPr>
          <w:rFonts w:asciiTheme="majorBidi" w:hAnsiTheme="majorBidi" w:cstheme="majorBidi"/>
          <w:lang w:val="ru-RU"/>
        </w:rPr>
        <w:t xml:space="preserve"> сектор</w:t>
      </w:r>
      <w:r w:rsidR="004B6C3F" w:rsidRPr="005F3B6B">
        <w:rPr>
          <w:rFonts w:asciiTheme="majorBidi" w:hAnsiTheme="majorBidi" w:cstheme="majorBidi"/>
          <w:lang w:val="ru-RU"/>
        </w:rPr>
        <w:t>а</w:t>
      </w:r>
      <w:r w:rsidR="00C40147" w:rsidRPr="005F3B6B">
        <w:rPr>
          <w:rFonts w:asciiTheme="majorBidi" w:hAnsiTheme="majorBidi" w:cstheme="majorBidi"/>
          <w:lang w:val="ru-RU"/>
        </w:rPr>
        <w:t>.</w:t>
      </w:r>
      <w:r w:rsidR="00474DE3" w:rsidRPr="005F3B6B">
        <w:rPr>
          <w:lang w:val="ru-RU"/>
        </w:rPr>
        <w:t xml:space="preserve"> </w:t>
      </w:r>
      <w:r w:rsidR="00474DE3" w:rsidRPr="005F3B6B">
        <w:rPr>
          <w:rFonts w:asciiTheme="majorBidi" w:hAnsiTheme="majorBidi" w:cstheme="majorBidi"/>
          <w:lang w:val="ru-RU"/>
        </w:rPr>
        <w:t xml:space="preserve">Этот механизм больше всего подходит для стран с уязвимой финансовой системой, а также в тех случаях, когда еще не сформировано окончательное представление о финансовых рисках, присущих </w:t>
      </w:r>
      <w:r w:rsidR="004B6C3F" w:rsidRPr="005F3B6B">
        <w:rPr>
          <w:rFonts w:asciiTheme="majorBidi" w:hAnsiTheme="majorBidi" w:cstheme="majorBidi"/>
          <w:lang w:val="ru-RU"/>
        </w:rPr>
        <w:t>определенному</w:t>
      </w:r>
      <w:r w:rsidR="00474DE3" w:rsidRPr="005F3B6B">
        <w:rPr>
          <w:rFonts w:asciiTheme="majorBidi" w:hAnsiTheme="majorBidi" w:cstheme="majorBidi"/>
          <w:lang w:val="ru-RU"/>
        </w:rPr>
        <w:t xml:space="preserve"> сектору.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906A5" w14:textId="422AA5E0" w:rsidR="00DC6A10" w:rsidRPr="0033525D" w:rsidRDefault="00D219AE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/ExCom/96/58</w:t>
    </w:r>
    <w:r>
      <w:fldChar w:fldCharType="end"/>
    </w:r>
  </w:p>
  <w:p w14:paraId="0C108B63" w14:textId="77777777" w:rsidR="00DC6A10" w:rsidRPr="0033525D" w:rsidRDefault="00DC6A10"/>
  <w:p w14:paraId="71C00537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1D15F" w14:textId="6A45AE75" w:rsidR="00DC6A10" w:rsidRPr="0033525D" w:rsidRDefault="00D219A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/ExCom/96/58</w:t>
    </w:r>
    <w:r>
      <w:fldChar w:fldCharType="end"/>
    </w:r>
  </w:p>
  <w:p w14:paraId="48DA1509" w14:textId="77777777" w:rsidR="00DC6A10" w:rsidRPr="0033525D" w:rsidRDefault="00DC6A10"/>
  <w:p w14:paraId="7165C6D8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 w:numId="21" w16cid:durableId="147895672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A129F"/>
    <w:rsid w:val="00000FED"/>
    <w:rsid w:val="0000434E"/>
    <w:rsid w:val="000211A9"/>
    <w:rsid w:val="00021238"/>
    <w:rsid w:val="00022071"/>
    <w:rsid w:val="00022B68"/>
    <w:rsid w:val="00031260"/>
    <w:rsid w:val="0003681A"/>
    <w:rsid w:val="000372B7"/>
    <w:rsid w:val="000407F4"/>
    <w:rsid w:val="00041195"/>
    <w:rsid w:val="00046470"/>
    <w:rsid w:val="0005020D"/>
    <w:rsid w:val="00050F6E"/>
    <w:rsid w:val="00053D40"/>
    <w:rsid w:val="00056470"/>
    <w:rsid w:val="00061EC2"/>
    <w:rsid w:val="00062396"/>
    <w:rsid w:val="00062710"/>
    <w:rsid w:val="00066CE8"/>
    <w:rsid w:val="000732A8"/>
    <w:rsid w:val="00073BD8"/>
    <w:rsid w:val="00075580"/>
    <w:rsid w:val="00080ED0"/>
    <w:rsid w:val="00085B8F"/>
    <w:rsid w:val="00090481"/>
    <w:rsid w:val="00091796"/>
    <w:rsid w:val="00091B4E"/>
    <w:rsid w:val="00097195"/>
    <w:rsid w:val="00097A6F"/>
    <w:rsid w:val="000A217A"/>
    <w:rsid w:val="000A3826"/>
    <w:rsid w:val="000A6C26"/>
    <w:rsid w:val="000A7A74"/>
    <w:rsid w:val="000A7E6E"/>
    <w:rsid w:val="000B2CEF"/>
    <w:rsid w:val="000B36C8"/>
    <w:rsid w:val="000B3A2D"/>
    <w:rsid w:val="000C4E2F"/>
    <w:rsid w:val="000D52A4"/>
    <w:rsid w:val="000D7730"/>
    <w:rsid w:val="000E07BC"/>
    <w:rsid w:val="000E1357"/>
    <w:rsid w:val="000E2E21"/>
    <w:rsid w:val="000F0F31"/>
    <w:rsid w:val="000F1CD4"/>
    <w:rsid w:val="000F270E"/>
    <w:rsid w:val="000F3829"/>
    <w:rsid w:val="000F4103"/>
    <w:rsid w:val="000F70A7"/>
    <w:rsid w:val="0010038F"/>
    <w:rsid w:val="0010167B"/>
    <w:rsid w:val="00104C93"/>
    <w:rsid w:val="00107EE7"/>
    <w:rsid w:val="00113CCA"/>
    <w:rsid w:val="00122F25"/>
    <w:rsid w:val="00135980"/>
    <w:rsid w:val="0013786F"/>
    <w:rsid w:val="001410E6"/>
    <w:rsid w:val="00141690"/>
    <w:rsid w:val="00145013"/>
    <w:rsid w:val="00147335"/>
    <w:rsid w:val="0016365E"/>
    <w:rsid w:val="00164719"/>
    <w:rsid w:val="00166FC4"/>
    <w:rsid w:val="001677AC"/>
    <w:rsid w:val="00176B46"/>
    <w:rsid w:val="001804EA"/>
    <w:rsid w:val="00186719"/>
    <w:rsid w:val="00186F25"/>
    <w:rsid w:val="00190A61"/>
    <w:rsid w:val="00191E46"/>
    <w:rsid w:val="00197179"/>
    <w:rsid w:val="001A2215"/>
    <w:rsid w:val="001A3217"/>
    <w:rsid w:val="001A3342"/>
    <w:rsid w:val="001A3E3D"/>
    <w:rsid w:val="001A7049"/>
    <w:rsid w:val="001B1E40"/>
    <w:rsid w:val="001B28E9"/>
    <w:rsid w:val="001B7427"/>
    <w:rsid w:val="001C764E"/>
    <w:rsid w:val="001E0513"/>
    <w:rsid w:val="001E1052"/>
    <w:rsid w:val="001E10B6"/>
    <w:rsid w:val="001E21B1"/>
    <w:rsid w:val="001E2F93"/>
    <w:rsid w:val="001E3F4D"/>
    <w:rsid w:val="001E420D"/>
    <w:rsid w:val="001E4554"/>
    <w:rsid w:val="001E4556"/>
    <w:rsid w:val="001E594C"/>
    <w:rsid w:val="001E61E5"/>
    <w:rsid w:val="001F2159"/>
    <w:rsid w:val="001F53FD"/>
    <w:rsid w:val="00206ADB"/>
    <w:rsid w:val="00210B8B"/>
    <w:rsid w:val="00211A08"/>
    <w:rsid w:val="00214863"/>
    <w:rsid w:val="002156B4"/>
    <w:rsid w:val="00224FCD"/>
    <w:rsid w:val="00227B16"/>
    <w:rsid w:val="0023183A"/>
    <w:rsid w:val="00232BB1"/>
    <w:rsid w:val="002372E5"/>
    <w:rsid w:val="00253222"/>
    <w:rsid w:val="00256035"/>
    <w:rsid w:val="00261C13"/>
    <w:rsid w:val="00262847"/>
    <w:rsid w:val="002805D0"/>
    <w:rsid w:val="00281BB2"/>
    <w:rsid w:val="00285EBC"/>
    <w:rsid w:val="002A03C3"/>
    <w:rsid w:val="002A129F"/>
    <w:rsid w:val="002B17A7"/>
    <w:rsid w:val="002B19B8"/>
    <w:rsid w:val="002B254E"/>
    <w:rsid w:val="002B4CE8"/>
    <w:rsid w:val="002B5AA6"/>
    <w:rsid w:val="002B6D70"/>
    <w:rsid w:val="002B72E9"/>
    <w:rsid w:val="002C4B34"/>
    <w:rsid w:val="002C7998"/>
    <w:rsid w:val="002D18DC"/>
    <w:rsid w:val="002E1B53"/>
    <w:rsid w:val="002E3149"/>
    <w:rsid w:val="002E39AF"/>
    <w:rsid w:val="002E6FD6"/>
    <w:rsid w:val="002F163D"/>
    <w:rsid w:val="002F1936"/>
    <w:rsid w:val="002F1E53"/>
    <w:rsid w:val="002F2CAA"/>
    <w:rsid w:val="0030052C"/>
    <w:rsid w:val="00301617"/>
    <w:rsid w:val="00311E25"/>
    <w:rsid w:val="00311E92"/>
    <w:rsid w:val="003138EE"/>
    <w:rsid w:val="003141AC"/>
    <w:rsid w:val="00314AAA"/>
    <w:rsid w:val="00316F52"/>
    <w:rsid w:val="00322728"/>
    <w:rsid w:val="003231B3"/>
    <w:rsid w:val="00323ABB"/>
    <w:rsid w:val="0032558F"/>
    <w:rsid w:val="003306E1"/>
    <w:rsid w:val="003320E4"/>
    <w:rsid w:val="0033355E"/>
    <w:rsid w:val="00333CCE"/>
    <w:rsid w:val="00334129"/>
    <w:rsid w:val="0033525D"/>
    <w:rsid w:val="00335BB6"/>
    <w:rsid w:val="003362A2"/>
    <w:rsid w:val="003414F3"/>
    <w:rsid w:val="00341DA5"/>
    <w:rsid w:val="003424F0"/>
    <w:rsid w:val="00351B84"/>
    <w:rsid w:val="0035613E"/>
    <w:rsid w:val="00357245"/>
    <w:rsid w:val="003576BA"/>
    <w:rsid w:val="00363EB8"/>
    <w:rsid w:val="00363EE9"/>
    <w:rsid w:val="00364DBB"/>
    <w:rsid w:val="00371252"/>
    <w:rsid w:val="00376128"/>
    <w:rsid w:val="0037742E"/>
    <w:rsid w:val="00377D56"/>
    <w:rsid w:val="0038245A"/>
    <w:rsid w:val="003840E6"/>
    <w:rsid w:val="00385CFC"/>
    <w:rsid w:val="00392947"/>
    <w:rsid w:val="0039337A"/>
    <w:rsid w:val="0039764E"/>
    <w:rsid w:val="003A1646"/>
    <w:rsid w:val="003A3189"/>
    <w:rsid w:val="003A3CA7"/>
    <w:rsid w:val="003A40E3"/>
    <w:rsid w:val="003A6BB1"/>
    <w:rsid w:val="003B19E6"/>
    <w:rsid w:val="003B33BD"/>
    <w:rsid w:val="003B569D"/>
    <w:rsid w:val="003C3C0E"/>
    <w:rsid w:val="003C65CD"/>
    <w:rsid w:val="003D42A6"/>
    <w:rsid w:val="003D4F21"/>
    <w:rsid w:val="003D4FAC"/>
    <w:rsid w:val="003E0EA3"/>
    <w:rsid w:val="003E1885"/>
    <w:rsid w:val="003E6BC6"/>
    <w:rsid w:val="003E7906"/>
    <w:rsid w:val="003F000F"/>
    <w:rsid w:val="003F34C7"/>
    <w:rsid w:val="003F3C50"/>
    <w:rsid w:val="0040484F"/>
    <w:rsid w:val="00406202"/>
    <w:rsid w:val="00406A6A"/>
    <w:rsid w:val="00406B22"/>
    <w:rsid w:val="00407147"/>
    <w:rsid w:val="004078FA"/>
    <w:rsid w:val="00412BBB"/>
    <w:rsid w:val="00431E08"/>
    <w:rsid w:val="004328A7"/>
    <w:rsid w:val="00434C74"/>
    <w:rsid w:val="004368A2"/>
    <w:rsid w:val="00443E9A"/>
    <w:rsid w:val="00453F5F"/>
    <w:rsid w:val="00456EB4"/>
    <w:rsid w:val="00457827"/>
    <w:rsid w:val="00460796"/>
    <w:rsid w:val="004718F3"/>
    <w:rsid w:val="00471FCD"/>
    <w:rsid w:val="00472EEF"/>
    <w:rsid w:val="00474DE3"/>
    <w:rsid w:val="00475040"/>
    <w:rsid w:val="00476586"/>
    <w:rsid w:val="00480973"/>
    <w:rsid w:val="00482BF6"/>
    <w:rsid w:val="00490C06"/>
    <w:rsid w:val="00493D40"/>
    <w:rsid w:val="00493EE3"/>
    <w:rsid w:val="004967B6"/>
    <w:rsid w:val="004A504B"/>
    <w:rsid w:val="004A55AB"/>
    <w:rsid w:val="004A6911"/>
    <w:rsid w:val="004B3652"/>
    <w:rsid w:val="004B54E0"/>
    <w:rsid w:val="004B6C3F"/>
    <w:rsid w:val="004B7384"/>
    <w:rsid w:val="004C1284"/>
    <w:rsid w:val="004C24AE"/>
    <w:rsid w:val="004C4269"/>
    <w:rsid w:val="004D1D57"/>
    <w:rsid w:val="004D1EBB"/>
    <w:rsid w:val="004D3C67"/>
    <w:rsid w:val="004D5571"/>
    <w:rsid w:val="004D6236"/>
    <w:rsid w:val="004D7437"/>
    <w:rsid w:val="004D7F90"/>
    <w:rsid w:val="004E2619"/>
    <w:rsid w:val="004E4256"/>
    <w:rsid w:val="004E4DBB"/>
    <w:rsid w:val="004E4E41"/>
    <w:rsid w:val="004E54F0"/>
    <w:rsid w:val="004E73DB"/>
    <w:rsid w:val="004E7F9C"/>
    <w:rsid w:val="004F3493"/>
    <w:rsid w:val="004F5143"/>
    <w:rsid w:val="004F68FC"/>
    <w:rsid w:val="00504F7F"/>
    <w:rsid w:val="00512B09"/>
    <w:rsid w:val="00515AE8"/>
    <w:rsid w:val="005220ED"/>
    <w:rsid w:val="005317A3"/>
    <w:rsid w:val="00531BD1"/>
    <w:rsid w:val="00533796"/>
    <w:rsid w:val="00534308"/>
    <w:rsid w:val="00537343"/>
    <w:rsid w:val="0054374C"/>
    <w:rsid w:val="00546FAD"/>
    <w:rsid w:val="0055025B"/>
    <w:rsid w:val="005516F3"/>
    <w:rsid w:val="00551BD1"/>
    <w:rsid w:val="00554BAE"/>
    <w:rsid w:val="00555D75"/>
    <w:rsid w:val="00560DF0"/>
    <w:rsid w:val="0056759C"/>
    <w:rsid w:val="00575589"/>
    <w:rsid w:val="00580156"/>
    <w:rsid w:val="00582FBD"/>
    <w:rsid w:val="0059513E"/>
    <w:rsid w:val="005A6AA4"/>
    <w:rsid w:val="005A6D9F"/>
    <w:rsid w:val="005B425C"/>
    <w:rsid w:val="005B48FF"/>
    <w:rsid w:val="005B52F7"/>
    <w:rsid w:val="005C1E32"/>
    <w:rsid w:val="005C5607"/>
    <w:rsid w:val="005C6297"/>
    <w:rsid w:val="005C670D"/>
    <w:rsid w:val="005C6EE1"/>
    <w:rsid w:val="005D0012"/>
    <w:rsid w:val="005D1334"/>
    <w:rsid w:val="005D363F"/>
    <w:rsid w:val="005E06DF"/>
    <w:rsid w:val="005F05DA"/>
    <w:rsid w:val="005F1329"/>
    <w:rsid w:val="005F3358"/>
    <w:rsid w:val="005F3B6B"/>
    <w:rsid w:val="00604C15"/>
    <w:rsid w:val="00605FFE"/>
    <w:rsid w:val="006158D5"/>
    <w:rsid w:val="006208A0"/>
    <w:rsid w:val="00621295"/>
    <w:rsid w:val="00622736"/>
    <w:rsid w:val="00625D83"/>
    <w:rsid w:val="006376D4"/>
    <w:rsid w:val="00637ACA"/>
    <w:rsid w:val="00640EF4"/>
    <w:rsid w:val="00644E5D"/>
    <w:rsid w:val="00651984"/>
    <w:rsid w:val="00652468"/>
    <w:rsid w:val="006623E7"/>
    <w:rsid w:val="00662B80"/>
    <w:rsid w:val="00662C5D"/>
    <w:rsid w:val="0066768F"/>
    <w:rsid w:val="00670F6C"/>
    <w:rsid w:val="00674A3D"/>
    <w:rsid w:val="00676E58"/>
    <w:rsid w:val="00677A2B"/>
    <w:rsid w:val="00683716"/>
    <w:rsid w:val="006852C7"/>
    <w:rsid w:val="006852CE"/>
    <w:rsid w:val="0068745A"/>
    <w:rsid w:val="00692D14"/>
    <w:rsid w:val="006975C4"/>
    <w:rsid w:val="006A2D63"/>
    <w:rsid w:val="006A7A3B"/>
    <w:rsid w:val="006B65C7"/>
    <w:rsid w:val="006C0E91"/>
    <w:rsid w:val="006C1727"/>
    <w:rsid w:val="006C32FD"/>
    <w:rsid w:val="006C39CE"/>
    <w:rsid w:val="006D0FCC"/>
    <w:rsid w:val="006D21F5"/>
    <w:rsid w:val="006D3089"/>
    <w:rsid w:val="006E126D"/>
    <w:rsid w:val="006E1FC3"/>
    <w:rsid w:val="006E3CAD"/>
    <w:rsid w:val="006E5724"/>
    <w:rsid w:val="006F1EC5"/>
    <w:rsid w:val="006F5468"/>
    <w:rsid w:val="00704CE9"/>
    <w:rsid w:val="0070616B"/>
    <w:rsid w:val="00706295"/>
    <w:rsid w:val="00706FDA"/>
    <w:rsid w:val="00711F9A"/>
    <w:rsid w:val="00713810"/>
    <w:rsid w:val="00714B0D"/>
    <w:rsid w:val="007303A5"/>
    <w:rsid w:val="00730B3E"/>
    <w:rsid w:val="0073420B"/>
    <w:rsid w:val="00736367"/>
    <w:rsid w:val="00737293"/>
    <w:rsid w:val="0074760E"/>
    <w:rsid w:val="007548C4"/>
    <w:rsid w:val="00754ABA"/>
    <w:rsid w:val="007624A2"/>
    <w:rsid w:val="00775CC5"/>
    <w:rsid w:val="00781E69"/>
    <w:rsid w:val="00782B0D"/>
    <w:rsid w:val="00782D4A"/>
    <w:rsid w:val="00783C8B"/>
    <w:rsid w:val="00794CEF"/>
    <w:rsid w:val="0079781A"/>
    <w:rsid w:val="007A1546"/>
    <w:rsid w:val="007A228C"/>
    <w:rsid w:val="007A368E"/>
    <w:rsid w:val="007A5868"/>
    <w:rsid w:val="007B04CE"/>
    <w:rsid w:val="007B1611"/>
    <w:rsid w:val="007B2497"/>
    <w:rsid w:val="007B6871"/>
    <w:rsid w:val="007B6B15"/>
    <w:rsid w:val="007B7A2F"/>
    <w:rsid w:val="007C2B69"/>
    <w:rsid w:val="007C32EE"/>
    <w:rsid w:val="007C3D33"/>
    <w:rsid w:val="007C70BB"/>
    <w:rsid w:val="007D294A"/>
    <w:rsid w:val="007D47D2"/>
    <w:rsid w:val="007D6EC0"/>
    <w:rsid w:val="007D7E1D"/>
    <w:rsid w:val="007E2E01"/>
    <w:rsid w:val="007E503C"/>
    <w:rsid w:val="007F5F86"/>
    <w:rsid w:val="0080345C"/>
    <w:rsid w:val="00803477"/>
    <w:rsid w:val="00805B49"/>
    <w:rsid w:val="00807E6A"/>
    <w:rsid w:val="0081395C"/>
    <w:rsid w:val="008141B0"/>
    <w:rsid w:val="008223BC"/>
    <w:rsid w:val="00822A58"/>
    <w:rsid w:val="0082522F"/>
    <w:rsid w:val="00826932"/>
    <w:rsid w:val="00831979"/>
    <w:rsid w:val="00834F21"/>
    <w:rsid w:val="008363A4"/>
    <w:rsid w:val="008414DF"/>
    <w:rsid w:val="0084473F"/>
    <w:rsid w:val="00851352"/>
    <w:rsid w:val="00857077"/>
    <w:rsid w:val="008618B5"/>
    <w:rsid w:val="00863230"/>
    <w:rsid w:val="00865BD0"/>
    <w:rsid w:val="008717D8"/>
    <w:rsid w:val="0087215C"/>
    <w:rsid w:val="008741D8"/>
    <w:rsid w:val="00875D25"/>
    <w:rsid w:val="00876A9F"/>
    <w:rsid w:val="00880E35"/>
    <w:rsid w:val="008875FE"/>
    <w:rsid w:val="00887915"/>
    <w:rsid w:val="00887F8E"/>
    <w:rsid w:val="008930C3"/>
    <w:rsid w:val="00896234"/>
    <w:rsid w:val="00897E43"/>
    <w:rsid w:val="008B5734"/>
    <w:rsid w:val="008B574E"/>
    <w:rsid w:val="008B6120"/>
    <w:rsid w:val="008B745D"/>
    <w:rsid w:val="008C222B"/>
    <w:rsid w:val="008C3B7D"/>
    <w:rsid w:val="008C5738"/>
    <w:rsid w:val="008C7EAD"/>
    <w:rsid w:val="008D0CFE"/>
    <w:rsid w:val="008D6152"/>
    <w:rsid w:val="008E114F"/>
    <w:rsid w:val="008E7BA9"/>
    <w:rsid w:val="008F0F81"/>
    <w:rsid w:val="008F27BF"/>
    <w:rsid w:val="008F2E64"/>
    <w:rsid w:val="0090229A"/>
    <w:rsid w:val="009142EC"/>
    <w:rsid w:val="009145E4"/>
    <w:rsid w:val="0091512F"/>
    <w:rsid w:val="009154C3"/>
    <w:rsid w:val="009168A8"/>
    <w:rsid w:val="0092304C"/>
    <w:rsid w:val="00923540"/>
    <w:rsid w:val="009262C2"/>
    <w:rsid w:val="00926767"/>
    <w:rsid w:val="009316E6"/>
    <w:rsid w:val="00933EF1"/>
    <w:rsid w:val="00934100"/>
    <w:rsid w:val="009361D5"/>
    <w:rsid w:val="009402F5"/>
    <w:rsid w:val="009428A4"/>
    <w:rsid w:val="0095342F"/>
    <w:rsid w:val="0095529A"/>
    <w:rsid w:val="00960725"/>
    <w:rsid w:val="00960BA3"/>
    <w:rsid w:val="009659F4"/>
    <w:rsid w:val="00966366"/>
    <w:rsid w:val="00970D60"/>
    <w:rsid w:val="009751F8"/>
    <w:rsid w:val="00977CC9"/>
    <w:rsid w:val="00983FF2"/>
    <w:rsid w:val="009874D0"/>
    <w:rsid w:val="0099386D"/>
    <w:rsid w:val="0099390E"/>
    <w:rsid w:val="0099572A"/>
    <w:rsid w:val="009960E5"/>
    <w:rsid w:val="00996D64"/>
    <w:rsid w:val="009A399F"/>
    <w:rsid w:val="009A6809"/>
    <w:rsid w:val="009A6A40"/>
    <w:rsid w:val="009A7ADC"/>
    <w:rsid w:val="009B0D30"/>
    <w:rsid w:val="009C19B7"/>
    <w:rsid w:val="009C3FE0"/>
    <w:rsid w:val="009C5ABB"/>
    <w:rsid w:val="009D5A0B"/>
    <w:rsid w:val="009D7165"/>
    <w:rsid w:val="009D7C51"/>
    <w:rsid w:val="009E196C"/>
    <w:rsid w:val="009E1CC1"/>
    <w:rsid w:val="009E2EB0"/>
    <w:rsid w:val="009E6A0A"/>
    <w:rsid w:val="009F36BF"/>
    <w:rsid w:val="009F415F"/>
    <w:rsid w:val="00A0772E"/>
    <w:rsid w:val="00A10E7A"/>
    <w:rsid w:val="00A11092"/>
    <w:rsid w:val="00A111B6"/>
    <w:rsid w:val="00A13370"/>
    <w:rsid w:val="00A14D71"/>
    <w:rsid w:val="00A228D1"/>
    <w:rsid w:val="00A26D27"/>
    <w:rsid w:val="00A3409C"/>
    <w:rsid w:val="00A3643C"/>
    <w:rsid w:val="00A376EE"/>
    <w:rsid w:val="00A40FDD"/>
    <w:rsid w:val="00A42A99"/>
    <w:rsid w:val="00A45CFA"/>
    <w:rsid w:val="00A5151A"/>
    <w:rsid w:val="00A53DE1"/>
    <w:rsid w:val="00A57E0A"/>
    <w:rsid w:val="00A65746"/>
    <w:rsid w:val="00A73AC1"/>
    <w:rsid w:val="00A77171"/>
    <w:rsid w:val="00A77919"/>
    <w:rsid w:val="00A800EA"/>
    <w:rsid w:val="00A823F6"/>
    <w:rsid w:val="00A8719E"/>
    <w:rsid w:val="00A8788C"/>
    <w:rsid w:val="00A9293D"/>
    <w:rsid w:val="00A96A15"/>
    <w:rsid w:val="00AA0A89"/>
    <w:rsid w:val="00AA5368"/>
    <w:rsid w:val="00AA6429"/>
    <w:rsid w:val="00AB49DD"/>
    <w:rsid w:val="00AC01AA"/>
    <w:rsid w:val="00AC0B7D"/>
    <w:rsid w:val="00AC0CC1"/>
    <w:rsid w:val="00AC1C14"/>
    <w:rsid w:val="00AC3EE9"/>
    <w:rsid w:val="00AC4F72"/>
    <w:rsid w:val="00AC5041"/>
    <w:rsid w:val="00AC7AED"/>
    <w:rsid w:val="00AE482E"/>
    <w:rsid w:val="00AF1B39"/>
    <w:rsid w:val="00AF424B"/>
    <w:rsid w:val="00AF4C0B"/>
    <w:rsid w:val="00AF5083"/>
    <w:rsid w:val="00AF741A"/>
    <w:rsid w:val="00B00D7B"/>
    <w:rsid w:val="00B01ADB"/>
    <w:rsid w:val="00B04161"/>
    <w:rsid w:val="00B056F9"/>
    <w:rsid w:val="00B0572E"/>
    <w:rsid w:val="00B069E3"/>
    <w:rsid w:val="00B11E3D"/>
    <w:rsid w:val="00B13626"/>
    <w:rsid w:val="00B13903"/>
    <w:rsid w:val="00B14D2C"/>
    <w:rsid w:val="00B17E82"/>
    <w:rsid w:val="00B225CF"/>
    <w:rsid w:val="00B36161"/>
    <w:rsid w:val="00B423B7"/>
    <w:rsid w:val="00B43212"/>
    <w:rsid w:val="00B4575A"/>
    <w:rsid w:val="00B45A79"/>
    <w:rsid w:val="00B51D38"/>
    <w:rsid w:val="00B56917"/>
    <w:rsid w:val="00B575BA"/>
    <w:rsid w:val="00B6008C"/>
    <w:rsid w:val="00B61749"/>
    <w:rsid w:val="00B711F0"/>
    <w:rsid w:val="00B71608"/>
    <w:rsid w:val="00B750D4"/>
    <w:rsid w:val="00B76429"/>
    <w:rsid w:val="00B768C3"/>
    <w:rsid w:val="00B86471"/>
    <w:rsid w:val="00B91F71"/>
    <w:rsid w:val="00B941C6"/>
    <w:rsid w:val="00B956D4"/>
    <w:rsid w:val="00B97446"/>
    <w:rsid w:val="00BA0532"/>
    <w:rsid w:val="00BA28F0"/>
    <w:rsid w:val="00BA7432"/>
    <w:rsid w:val="00BB2764"/>
    <w:rsid w:val="00BC1AA0"/>
    <w:rsid w:val="00BC2495"/>
    <w:rsid w:val="00BC2D56"/>
    <w:rsid w:val="00BC314A"/>
    <w:rsid w:val="00BC7EB9"/>
    <w:rsid w:val="00BD2643"/>
    <w:rsid w:val="00BD292A"/>
    <w:rsid w:val="00BD56B1"/>
    <w:rsid w:val="00BD6558"/>
    <w:rsid w:val="00BE72D7"/>
    <w:rsid w:val="00BF2AD7"/>
    <w:rsid w:val="00BF2F76"/>
    <w:rsid w:val="00BF2FCE"/>
    <w:rsid w:val="00BF3022"/>
    <w:rsid w:val="00BF3214"/>
    <w:rsid w:val="00BF5024"/>
    <w:rsid w:val="00BF5573"/>
    <w:rsid w:val="00C00C67"/>
    <w:rsid w:val="00C126D1"/>
    <w:rsid w:val="00C15788"/>
    <w:rsid w:val="00C15867"/>
    <w:rsid w:val="00C22398"/>
    <w:rsid w:val="00C2296D"/>
    <w:rsid w:val="00C23155"/>
    <w:rsid w:val="00C24FD4"/>
    <w:rsid w:val="00C334D8"/>
    <w:rsid w:val="00C37A99"/>
    <w:rsid w:val="00C40147"/>
    <w:rsid w:val="00C40BAC"/>
    <w:rsid w:val="00C40C41"/>
    <w:rsid w:val="00C44A37"/>
    <w:rsid w:val="00C45885"/>
    <w:rsid w:val="00C50F22"/>
    <w:rsid w:val="00C55A16"/>
    <w:rsid w:val="00C57971"/>
    <w:rsid w:val="00C65BD7"/>
    <w:rsid w:val="00C66244"/>
    <w:rsid w:val="00C766BC"/>
    <w:rsid w:val="00C76BA4"/>
    <w:rsid w:val="00C83A48"/>
    <w:rsid w:val="00C85865"/>
    <w:rsid w:val="00C85E85"/>
    <w:rsid w:val="00C861B7"/>
    <w:rsid w:val="00C926C8"/>
    <w:rsid w:val="00C94DCD"/>
    <w:rsid w:val="00C96C1F"/>
    <w:rsid w:val="00CA2EAE"/>
    <w:rsid w:val="00CA4AC1"/>
    <w:rsid w:val="00CA52AD"/>
    <w:rsid w:val="00CA59FB"/>
    <w:rsid w:val="00CB0316"/>
    <w:rsid w:val="00CB0B11"/>
    <w:rsid w:val="00CB1DBA"/>
    <w:rsid w:val="00CB426A"/>
    <w:rsid w:val="00CB5354"/>
    <w:rsid w:val="00CC0BB5"/>
    <w:rsid w:val="00CC3C9E"/>
    <w:rsid w:val="00CC6A14"/>
    <w:rsid w:val="00CC70A3"/>
    <w:rsid w:val="00CD3AFF"/>
    <w:rsid w:val="00CD4442"/>
    <w:rsid w:val="00CD53C3"/>
    <w:rsid w:val="00CD574E"/>
    <w:rsid w:val="00CD7FA0"/>
    <w:rsid w:val="00CE47B7"/>
    <w:rsid w:val="00CE4C22"/>
    <w:rsid w:val="00CE76E5"/>
    <w:rsid w:val="00CF41EC"/>
    <w:rsid w:val="00CF5D04"/>
    <w:rsid w:val="00D04DE4"/>
    <w:rsid w:val="00D04E03"/>
    <w:rsid w:val="00D063F1"/>
    <w:rsid w:val="00D067AD"/>
    <w:rsid w:val="00D07987"/>
    <w:rsid w:val="00D11735"/>
    <w:rsid w:val="00D14F22"/>
    <w:rsid w:val="00D1773A"/>
    <w:rsid w:val="00D219AE"/>
    <w:rsid w:val="00D24526"/>
    <w:rsid w:val="00D25301"/>
    <w:rsid w:val="00D431E3"/>
    <w:rsid w:val="00D453AF"/>
    <w:rsid w:val="00D4741C"/>
    <w:rsid w:val="00D57918"/>
    <w:rsid w:val="00D726E8"/>
    <w:rsid w:val="00D73DC6"/>
    <w:rsid w:val="00D74632"/>
    <w:rsid w:val="00D74C1A"/>
    <w:rsid w:val="00D754C1"/>
    <w:rsid w:val="00D77393"/>
    <w:rsid w:val="00D77A35"/>
    <w:rsid w:val="00D81B3E"/>
    <w:rsid w:val="00D85A89"/>
    <w:rsid w:val="00D90C70"/>
    <w:rsid w:val="00D90E49"/>
    <w:rsid w:val="00D92B71"/>
    <w:rsid w:val="00D96ADE"/>
    <w:rsid w:val="00DA0CE2"/>
    <w:rsid w:val="00DA2387"/>
    <w:rsid w:val="00DB0C44"/>
    <w:rsid w:val="00DC6A10"/>
    <w:rsid w:val="00DE657E"/>
    <w:rsid w:val="00DF1974"/>
    <w:rsid w:val="00DF4704"/>
    <w:rsid w:val="00E024AA"/>
    <w:rsid w:val="00E12CA1"/>
    <w:rsid w:val="00E14467"/>
    <w:rsid w:val="00E15C77"/>
    <w:rsid w:val="00E1693E"/>
    <w:rsid w:val="00E250F1"/>
    <w:rsid w:val="00E30538"/>
    <w:rsid w:val="00E3550D"/>
    <w:rsid w:val="00E400F8"/>
    <w:rsid w:val="00E504AA"/>
    <w:rsid w:val="00E52838"/>
    <w:rsid w:val="00E56FD1"/>
    <w:rsid w:val="00E614E0"/>
    <w:rsid w:val="00E72590"/>
    <w:rsid w:val="00E73F7F"/>
    <w:rsid w:val="00E753E8"/>
    <w:rsid w:val="00E76F90"/>
    <w:rsid w:val="00E82E69"/>
    <w:rsid w:val="00E85409"/>
    <w:rsid w:val="00E92525"/>
    <w:rsid w:val="00E9339B"/>
    <w:rsid w:val="00EA2D11"/>
    <w:rsid w:val="00EA429F"/>
    <w:rsid w:val="00EA4F9E"/>
    <w:rsid w:val="00EA63CA"/>
    <w:rsid w:val="00EA6D3B"/>
    <w:rsid w:val="00EB00AD"/>
    <w:rsid w:val="00EB136C"/>
    <w:rsid w:val="00EB161F"/>
    <w:rsid w:val="00EB2FDF"/>
    <w:rsid w:val="00EB480E"/>
    <w:rsid w:val="00EB5EC6"/>
    <w:rsid w:val="00EB6EBF"/>
    <w:rsid w:val="00EB7FC9"/>
    <w:rsid w:val="00EC096F"/>
    <w:rsid w:val="00EC5612"/>
    <w:rsid w:val="00ED27E8"/>
    <w:rsid w:val="00ED5B04"/>
    <w:rsid w:val="00ED636A"/>
    <w:rsid w:val="00ED7137"/>
    <w:rsid w:val="00EE1412"/>
    <w:rsid w:val="00EE2FA2"/>
    <w:rsid w:val="00EF06EA"/>
    <w:rsid w:val="00EF62C1"/>
    <w:rsid w:val="00EF7982"/>
    <w:rsid w:val="00F07604"/>
    <w:rsid w:val="00F10452"/>
    <w:rsid w:val="00F21088"/>
    <w:rsid w:val="00F326BF"/>
    <w:rsid w:val="00F327E7"/>
    <w:rsid w:val="00F352B9"/>
    <w:rsid w:val="00F35746"/>
    <w:rsid w:val="00F42081"/>
    <w:rsid w:val="00F43D19"/>
    <w:rsid w:val="00F447C7"/>
    <w:rsid w:val="00F459B4"/>
    <w:rsid w:val="00F5211B"/>
    <w:rsid w:val="00F55388"/>
    <w:rsid w:val="00F554A9"/>
    <w:rsid w:val="00F55D74"/>
    <w:rsid w:val="00F618B4"/>
    <w:rsid w:val="00F716FD"/>
    <w:rsid w:val="00F73752"/>
    <w:rsid w:val="00F80355"/>
    <w:rsid w:val="00F81249"/>
    <w:rsid w:val="00F87C43"/>
    <w:rsid w:val="00F937A4"/>
    <w:rsid w:val="00F93C4E"/>
    <w:rsid w:val="00FA0075"/>
    <w:rsid w:val="00FA1E0C"/>
    <w:rsid w:val="00FA2A32"/>
    <w:rsid w:val="00FA44EB"/>
    <w:rsid w:val="00FA5722"/>
    <w:rsid w:val="00FB0C81"/>
    <w:rsid w:val="00FB1EB8"/>
    <w:rsid w:val="00FC2200"/>
    <w:rsid w:val="00FC2540"/>
    <w:rsid w:val="00FC3ED8"/>
    <w:rsid w:val="00FC5C13"/>
    <w:rsid w:val="00FE02DE"/>
    <w:rsid w:val="00FE0C25"/>
    <w:rsid w:val="00FF0204"/>
    <w:rsid w:val="00FF3AED"/>
    <w:rsid w:val="00FF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45A37"/>
  <w15:docId w15:val="{C07CDBC6-D63A-450A-B1EB-661827C1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Default">
    <w:name w:val="Default"/>
    <w:rsid w:val="002A129F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val="en-CA" w:eastAsia="zh-CN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2A129F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A8788C"/>
    <w:rPr>
      <w:sz w:val="22"/>
      <w:szCs w:val="22"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D431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lcec.org.lb/our-work/partners/NEEREA?utm_source=chatgpt.com" TargetMode="External"/><Relationship Id="rId1" Type="http://schemas.openxmlformats.org/officeDocument/2006/relationships/hyperlink" Target="https://tony-kaldany.squarespace.com/s/lebanon_neerea_web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2066</TotalTime>
  <Pages>11</Pages>
  <Words>2975</Words>
  <Characters>21838</Characters>
  <Application>Microsoft Office Word</Application>
  <DocSecurity>0</DocSecurity>
  <Lines>428</Lines>
  <Paragraphs>109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Summary paper on the case studies in revolving funds on energy efficiency (decision 95/87(i))</vt:lpstr>
      <vt:lpstr>Summary paper on the case studies in revolving funds on energy efficiency (decision 95/87(i))</vt:lpstr>
    </vt:vector>
  </TitlesOfParts>
  <Company>UNMFS</Company>
  <LinksUpToDate>false</LinksUpToDate>
  <CharactersWithSpaces>24704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paper on the case studies in revolving funds on energy efficiency (decision 95/87(i))</dc:title>
  <dc:creator/>
  <cp:lastModifiedBy>Angela Xue He Yan</cp:lastModifiedBy>
  <cp:revision>151</cp:revision>
  <cp:lastPrinted>2001-05-26T16:40:00Z</cp:lastPrinted>
  <dcterms:created xsi:type="dcterms:W3CDTF">2025-04-25T13:39:00Z</dcterms:created>
  <dcterms:modified xsi:type="dcterms:W3CDTF">2025-04-30T19:07:00Z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UNEP/OzL.Pro/ExCom/96/58</vt:lpwstr>
  </property>
  <property fmtid="{D5CDD505-2E9C-101B-9397-08002B2CF9AE}" pid="3" name="Revision date">
    <vt:lpwstr>4/27/2025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