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347E4B" w:rsidRPr="007147FA" w14:paraId="568E74CC" w14:textId="77777777" w:rsidTr="008B2E37">
        <w:trPr>
          <w:trHeight w:val="720"/>
        </w:trPr>
        <w:tc>
          <w:tcPr>
            <w:tcW w:w="6372" w:type="dxa"/>
            <w:gridSpan w:val="3"/>
            <w:tcBorders>
              <w:bottom w:val="single" w:sz="18" w:space="0" w:color="auto"/>
            </w:tcBorders>
          </w:tcPr>
          <w:p w14:paraId="437164DE" w14:textId="77777777" w:rsidR="00347E4B" w:rsidRPr="007147FA" w:rsidRDefault="00347E4B" w:rsidP="008B2E37">
            <w:pPr>
              <w:rPr>
                <w:b/>
                <w:bCs/>
                <w:sz w:val="28"/>
                <w:szCs w:val="28"/>
                <w:lang w:val="ru-RU"/>
              </w:rPr>
            </w:pPr>
            <w:r w:rsidRPr="007147FA">
              <w:rPr>
                <w:b/>
                <w:bCs/>
                <w:sz w:val="28"/>
                <w:szCs w:val="28"/>
                <w:lang w:val="ru-RU"/>
              </w:rPr>
              <w:t>ОРГАНИЗАЦИЯ</w:t>
            </w:r>
          </w:p>
          <w:p w14:paraId="7037629A" w14:textId="77777777" w:rsidR="00347E4B" w:rsidRPr="007147FA" w:rsidRDefault="00347E4B" w:rsidP="008B2E37">
            <w:pPr>
              <w:rPr>
                <w:b/>
                <w:bCs/>
                <w:sz w:val="28"/>
                <w:szCs w:val="28"/>
                <w:lang w:val="ru-RU"/>
              </w:rPr>
            </w:pPr>
            <w:r w:rsidRPr="007147FA">
              <w:rPr>
                <w:b/>
                <w:bCs/>
                <w:sz w:val="28"/>
                <w:szCs w:val="28"/>
                <w:lang w:val="ru-RU"/>
              </w:rPr>
              <w:t>ОБЪЕДИНЕННЫХ</w:t>
            </w:r>
          </w:p>
          <w:p w14:paraId="17CE9280" w14:textId="77777777" w:rsidR="00347E4B" w:rsidRPr="007147FA" w:rsidRDefault="00347E4B" w:rsidP="008B2E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7147FA">
              <w:rPr>
                <w:b/>
                <w:bCs/>
                <w:sz w:val="28"/>
                <w:szCs w:val="28"/>
                <w:lang w:val="ru-RU"/>
              </w:rPr>
              <w:t>НАЦИЙ</w:t>
            </w:r>
          </w:p>
        </w:tc>
        <w:tc>
          <w:tcPr>
            <w:tcW w:w="3690" w:type="dxa"/>
            <w:tcBorders>
              <w:bottom w:val="single" w:sz="18" w:space="0" w:color="auto"/>
            </w:tcBorders>
          </w:tcPr>
          <w:p w14:paraId="6AD70958" w14:textId="77777777" w:rsidR="00347E4B" w:rsidRPr="007147FA" w:rsidRDefault="00347E4B" w:rsidP="008B2E37">
            <w:pPr>
              <w:jc w:val="right"/>
              <w:rPr>
                <w:sz w:val="52"/>
                <w:szCs w:val="52"/>
                <w:lang w:val="ru-RU"/>
              </w:rPr>
            </w:pPr>
            <w:r w:rsidRPr="007147FA">
              <w:rPr>
                <w:rFonts w:ascii="Univers Bold" w:hAnsi="Univers Bold"/>
                <w:b/>
                <w:sz w:val="72"/>
                <w:lang w:val="ru-RU"/>
              </w:rPr>
              <w:t>EP</w:t>
            </w:r>
          </w:p>
        </w:tc>
      </w:tr>
      <w:tr w:rsidR="00347E4B" w:rsidRPr="007147FA" w14:paraId="686BF085" w14:textId="77777777" w:rsidTr="008B2E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32238B74" w14:textId="77777777" w:rsidR="00347E4B" w:rsidRPr="007147FA" w:rsidRDefault="00347E4B" w:rsidP="008B2E37">
            <w:pPr>
              <w:spacing w:before="120"/>
              <w:rPr>
                <w:lang w:val="ru-RU"/>
              </w:rPr>
            </w:pPr>
            <w:r w:rsidRPr="007147FA">
              <w:rPr>
                <w:noProof/>
                <w:lang w:val="ru-RU"/>
              </w:rPr>
              <w:drawing>
                <wp:anchor distT="0" distB="0" distL="114300" distR="114300" simplePos="0" relativeHeight="251659264" behindDoc="0" locked="0" layoutInCell="1" allowOverlap="1" wp14:anchorId="091091EC" wp14:editId="5BBAC16E">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47FA">
              <w:rPr>
                <w:noProof/>
                <w:lang w:val="ru-RU"/>
              </w:rPr>
              <w:drawing>
                <wp:anchor distT="0" distB="0" distL="114300" distR="114300" simplePos="0" relativeHeight="251660288" behindDoc="1" locked="0" layoutInCell="0" allowOverlap="1" wp14:anchorId="269B89BB" wp14:editId="37FF8C92">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18A9B6B6" w14:textId="77777777" w:rsidR="00347E4B" w:rsidRPr="007147FA" w:rsidRDefault="00347E4B" w:rsidP="008B2E37">
            <w:pPr>
              <w:rPr>
                <w:b/>
                <w:bCs/>
                <w:sz w:val="32"/>
                <w:szCs w:val="32"/>
                <w:lang w:val="ru-RU"/>
              </w:rPr>
            </w:pPr>
          </w:p>
          <w:p w14:paraId="41D3283A" w14:textId="77777777" w:rsidR="00347E4B" w:rsidRPr="007147FA" w:rsidRDefault="00347E4B" w:rsidP="008B2E37">
            <w:pPr>
              <w:rPr>
                <w:b/>
                <w:bCs/>
                <w:sz w:val="32"/>
                <w:szCs w:val="32"/>
                <w:lang w:val="ru-RU"/>
              </w:rPr>
            </w:pPr>
            <w:r w:rsidRPr="007147FA">
              <w:rPr>
                <w:b/>
                <w:bCs/>
                <w:sz w:val="32"/>
                <w:szCs w:val="32"/>
                <w:lang w:val="ru-RU"/>
              </w:rPr>
              <w:t>Программа Организации</w:t>
            </w:r>
          </w:p>
          <w:p w14:paraId="5CBB172E" w14:textId="77777777" w:rsidR="00347E4B" w:rsidRPr="007147FA" w:rsidRDefault="00347E4B" w:rsidP="008B2E37">
            <w:pPr>
              <w:rPr>
                <w:sz w:val="32"/>
                <w:szCs w:val="32"/>
                <w:lang w:val="ru-RU"/>
              </w:rPr>
            </w:pPr>
            <w:r w:rsidRPr="007147FA">
              <w:rPr>
                <w:b/>
                <w:bCs/>
                <w:sz w:val="32"/>
                <w:szCs w:val="32"/>
                <w:lang w:val="ru-RU"/>
              </w:rPr>
              <w:t>Объединенных Наций по</w:t>
            </w:r>
          </w:p>
          <w:p w14:paraId="10751EF3" w14:textId="77777777" w:rsidR="00347E4B" w:rsidRPr="007147FA" w:rsidRDefault="00347E4B" w:rsidP="008B2E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7147FA">
              <w:rPr>
                <w:b/>
                <w:bCs/>
                <w:sz w:val="32"/>
                <w:szCs w:val="32"/>
                <w:lang w:val="ru-RU"/>
              </w:rPr>
              <w:t>окружающей среде</w:t>
            </w:r>
          </w:p>
          <w:p w14:paraId="7830FE94" w14:textId="77777777" w:rsidR="00347E4B" w:rsidRPr="007147FA" w:rsidRDefault="00347E4B" w:rsidP="008B2E37">
            <w:pPr>
              <w:spacing w:before="720"/>
              <w:ind w:left="158"/>
              <w:rPr>
                <w:lang w:val="ru-RU"/>
              </w:rPr>
            </w:pPr>
          </w:p>
        </w:tc>
        <w:tc>
          <w:tcPr>
            <w:tcW w:w="3780" w:type="dxa"/>
            <w:gridSpan w:val="2"/>
            <w:tcBorders>
              <w:top w:val="nil"/>
              <w:left w:val="nil"/>
              <w:bottom w:val="single" w:sz="36" w:space="0" w:color="auto"/>
              <w:right w:val="nil"/>
            </w:tcBorders>
          </w:tcPr>
          <w:p w14:paraId="0AA37DB6" w14:textId="77777777" w:rsidR="00347E4B" w:rsidRPr="007147FA" w:rsidRDefault="00347E4B" w:rsidP="008B2E37">
            <w:pPr>
              <w:rPr>
                <w:lang w:val="ru-RU"/>
              </w:rPr>
            </w:pPr>
          </w:p>
          <w:p w14:paraId="3D1A7207" w14:textId="77777777" w:rsidR="00347E4B" w:rsidRPr="007147FA" w:rsidRDefault="00347E4B" w:rsidP="008B2E37">
            <w:pPr>
              <w:rPr>
                <w:lang w:val="ru-RU"/>
              </w:rPr>
            </w:pPr>
            <w:r w:rsidRPr="007147FA">
              <w:rPr>
                <w:lang w:val="ru-RU"/>
              </w:rPr>
              <w:t>Distr.</w:t>
            </w:r>
          </w:p>
          <w:p w14:paraId="3A955840" w14:textId="77777777" w:rsidR="00347E4B" w:rsidRPr="007147FA" w:rsidRDefault="00347E4B" w:rsidP="008B2E37">
            <w:pPr>
              <w:rPr>
                <w:lang w:val="ru-RU"/>
              </w:rPr>
            </w:pPr>
            <w:r w:rsidRPr="007147FA">
              <w:rPr>
                <w:lang w:val="ru-RU"/>
              </w:rPr>
              <w:t>GENERAL</w:t>
            </w:r>
          </w:p>
          <w:p w14:paraId="0E6763B3" w14:textId="77777777" w:rsidR="00347E4B" w:rsidRPr="007147FA" w:rsidRDefault="00347E4B" w:rsidP="008B2E37">
            <w:pPr>
              <w:rPr>
                <w:lang w:val="ru-RU"/>
              </w:rPr>
            </w:pPr>
          </w:p>
          <w:p w14:paraId="2F687257" w14:textId="5993C1B8" w:rsidR="00347E4B" w:rsidRPr="00C75CD9" w:rsidRDefault="00347E4B" w:rsidP="008B2E37">
            <w:pPr>
              <w:rPr>
                <w:lang w:val="en-GB"/>
              </w:rPr>
            </w:pPr>
            <w:r w:rsidRPr="007147FA">
              <w:rPr>
                <w:lang w:val="ru-RU"/>
              </w:rPr>
              <w:fldChar w:fldCharType="begin"/>
            </w:r>
            <w:r w:rsidRPr="00C75CD9">
              <w:rPr>
                <w:lang w:val="en-GB"/>
              </w:rPr>
              <w:instrText xml:space="preserve"> DOCPROPERTY "Document number"  \* MERGEFORMAT </w:instrText>
            </w:r>
            <w:r w:rsidRPr="007147FA">
              <w:rPr>
                <w:lang w:val="ru-RU"/>
              </w:rPr>
              <w:fldChar w:fldCharType="separate"/>
            </w:r>
            <w:r w:rsidR="008D7B5B">
              <w:rPr>
                <w:lang w:val="en-GB"/>
              </w:rPr>
              <w:t>UNEP/OzL.Pro/ExCom/</w:t>
            </w:r>
            <w:r w:rsidR="008D7B5B">
              <w:rPr>
                <w:lang w:val="en-GB" w:eastAsia="zh-CN"/>
              </w:rPr>
              <w:t>98/33</w:t>
            </w:r>
            <w:r w:rsidRPr="007147FA">
              <w:rPr>
                <w:lang w:val="ru-RU"/>
              </w:rPr>
              <w:fldChar w:fldCharType="end"/>
            </w:r>
          </w:p>
          <w:p w14:paraId="54F742CE" w14:textId="5FEF07E6" w:rsidR="00347E4B" w:rsidRPr="00C75CD9" w:rsidRDefault="00347E4B" w:rsidP="008B2E37">
            <w:pPr>
              <w:rPr>
                <w:lang w:val="en-GB" w:eastAsia="zh-CN"/>
              </w:rPr>
            </w:pPr>
            <w:r w:rsidRPr="007147FA">
              <w:rPr>
                <w:lang w:val="ru-RU" w:eastAsia="zh-CN"/>
              </w:rPr>
              <w:fldChar w:fldCharType="begin"/>
            </w:r>
            <w:r w:rsidRPr="00C75CD9">
              <w:rPr>
                <w:lang w:val="en-GB" w:eastAsia="zh-CN"/>
              </w:rPr>
              <w:instrText xml:space="preserve"> DOCPROPERTY  "Revision date"  \* MERGEFORMAT </w:instrText>
            </w:r>
            <w:r w:rsidRPr="007147FA">
              <w:rPr>
                <w:lang w:val="ru-RU" w:eastAsia="zh-CN"/>
              </w:rPr>
              <w:fldChar w:fldCharType="separate"/>
            </w:r>
            <w:r w:rsidRPr="00C75CD9">
              <w:rPr>
                <w:lang w:val="en-GB" w:eastAsia="zh-CN"/>
              </w:rPr>
              <w:t>2</w:t>
            </w:r>
            <w:r w:rsidR="007147FA" w:rsidRPr="00C75CD9">
              <w:rPr>
                <w:lang w:val="en-GB" w:eastAsia="zh-CN"/>
              </w:rPr>
              <w:t>6</w:t>
            </w:r>
            <w:r w:rsidRPr="00C75CD9">
              <w:rPr>
                <w:lang w:val="en-GB" w:eastAsia="zh-CN"/>
              </w:rPr>
              <w:t xml:space="preserve"> May 2026</w:t>
            </w:r>
            <w:r w:rsidRPr="007147FA">
              <w:rPr>
                <w:lang w:val="ru-RU" w:eastAsia="zh-CN"/>
              </w:rPr>
              <w:fldChar w:fldCharType="end"/>
            </w:r>
          </w:p>
          <w:p w14:paraId="2CCAB274" w14:textId="77777777" w:rsidR="00347E4B" w:rsidRPr="00C75CD9" w:rsidRDefault="00347E4B" w:rsidP="008B2E37">
            <w:pPr>
              <w:rPr>
                <w:lang w:val="en-GB"/>
              </w:rPr>
            </w:pPr>
          </w:p>
          <w:p w14:paraId="772CC8E8" w14:textId="77777777" w:rsidR="00347E4B" w:rsidRPr="007147FA" w:rsidRDefault="00347E4B" w:rsidP="008B2E37">
            <w:pPr>
              <w:rPr>
                <w:lang w:val="ru-RU"/>
              </w:rPr>
            </w:pPr>
            <w:r w:rsidRPr="007147FA">
              <w:rPr>
                <w:lang w:val="ru-RU"/>
              </w:rPr>
              <w:t>RUSSIAN</w:t>
            </w:r>
          </w:p>
          <w:p w14:paraId="0C24520A" w14:textId="77777777" w:rsidR="00347E4B" w:rsidRPr="007147FA" w:rsidRDefault="00347E4B" w:rsidP="008B2E37">
            <w:pPr>
              <w:rPr>
                <w:lang w:val="ru-RU"/>
              </w:rPr>
            </w:pPr>
            <w:r w:rsidRPr="007147FA">
              <w:rPr>
                <w:lang w:val="ru-RU"/>
              </w:rPr>
              <w:t>ORIGINAL: ENGLISH</w:t>
            </w:r>
          </w:p>
        </w:tc>
      </w:tr>
    </w:tbl>
    <w:p w14:paraId="0FF70293" w14:textId="77777777" w:rsidR="00347E4B" w:rsidRPr="00AB1B15" w:rsidRDefault="00347E4B" w:rsidP="00347E4B">
      <w:pPr>
        <w:jc w:val="left"/>
        <w:rPr>
          <w:lang w:val="ru-RU"/>
        </w:rPr>
      </w:pPr>
      <w:r w:rsidRPr="00AB1B15">
        <w:rPr>
          <w:lang w:val="ru-RU"/>
        </w:rPr>
        <w:t xml:space="preserve">ИСПОЛНИТЕЛЬНЫЙ КОМИТЕТ </w:t>
      </w:r>
      <w:r w:rsidRPr="00AB1B15">
        <w:rPr>
          <w:lang w:val="ru-RU"/>
        </w:rPr>
        <w:br/>
        <w:t xml:space="preserve">  МНОГОСТОРОННЕГО ФОНДА ДЛЯ </w:t>
      </w:r>
    </w:p>
    <w:p w14:paraId="122A763B" w14:textId="77777777" w:rsidR="00347E4B" w:rsidRPr="00AB1B15" w:rsidRDefault="00347E4B" w:rsidP="00347E4B">
      <w:pPr>
        <w:jc w:val="left"/>
        <w:rPr>
          <w:lang w:val="ru-RU"/>
        </w:rPr>
      </w:pPr>
      <w:r w:rsidRPr="00AB1B15">
        <w:rPr>
          <w:lang w:val="ru-RU"/>
        </w:rPr>
        <w:t xml:space="preserve">  ОСУЩЕСТВЛЕНИЯ МОНРЕАЛЬСКОГО ПРОТОКОЛА</w:t>
      </w:r>
    </w:p>
    <w:p w14:paraId="02066B16" w14:textId="77777777" w:rsidR="00347E4B" w:rsidRPr="00AB1B15" w:rsidRDefault="00347E4B" w:rsidP="00347E4B">
      <w:pPr>
        <w:jc w:val="left"/>
        <w:rPr>
          <w:rFonts w:eastAsia="SimSun"/>
          <w:highlight w:val="yellow"/>
          <w:lang w:val="ru-RU"/>
        </w:rPr>
      </w:pPr>
      <w:r w:rsidRPr="00AB1B15">
        <w:rPr>
          <w:rFonts w:eastAsia="SimSun"/>
          <w:lang w:val="ru-RU"/>
        </w:rPr>
        <w:t xml:space="preserve">Девяносто восьмое совещание </w:t>
      </w:r>
    </w:p>
    <w:p w14:paraId="4B46E091" w14:textId="77777777" w:rsidR="00347E4B" w:rsidRPr="00AB1B15" w:rsidRDefault="00347E4B" w:rsidP="00347E4B">
      <w:pPr>
        <w:jc w:val="left"/>
        <w:rPr>
          <w:lang w:val="ru-RU"/>
        </w:rPr>
      </w:pPr>
      <w:r w:rsidRPr="00AB1B15">
        <w:rPr>
          <w:rFonts w:eastAsia="SimSun"/>
          <w:lang w:val="ru-RU"/>
        </w:rPr>
        <w:t>Монреаль, 22-26 июня 2026 года</w:t>
      </w:r>
    </w:p>
    <w:p w14:paraId="7921EFA5" w14:textId="08153EBE" w:rsidR="00347E4B" w:rsidRPr="00AB1B15" w:rsidRDefault="00347E4B" w:rsidP="00347E4B">
      <w:pPr>
        <w:jc w:val="left"/>
        <w:rPr>
          <w:lang w:val="ru-RU"/>
        </w:rPr>
      </w:pPr>
      <w:r w:rsidRPr="00AB1B15">
        <w:rPr>
          <w:lang w:val="ru-RU"/>
        </w:rPr>
        <w:t>Пункт 8</w:t>
      </w:r>
      <w:r w:rsidR="007147FA" w:rsidRPr="00AB1B15">
        <w:rPr>
          <w:lang w:val="ru-RU"/>
        </w:rPr>
        <w:t> </w:t>
      </w:r>
      <w:r w:rsidRPr="00AB1B15">
        <w:rPr>
          <w:lang w:val="ru-RU"/>
        </w:rPr>
        <w:t>c) предварительной повестки дня</w:t>
      </w:r>
      <w:r w:rsidRPr="00AB1B15">
        <w:rPr>
          <w:rStyle w:val="FootnoteReference"/>
          <w:lang w:val="ru-RU"/>
        </w:rPr>
        <w:footnoteReference w:id="1"/>
      </w:r>
    </w:p>
    <w:p w14:paraId="25F37D09" w14:textId="77777777" w:rsidR="00347E4B" w:rsidRPr="00AB1B15" w:rsidRDefault="00347E4B" w:rsidP="00347E4B">
      <w:pPr>
        <w:jc w:val="left"/>
        <w:rPr>
          <w:lang w:val="ru-RU"/>
        </w:rPr>
      </w:pPr>
    </w:p>
    <w:p w14:paraId="6472E0B6" w14:textId="77777777" w:rsidR="00BF0D67" w:rsidRPr="00AB1B15" w:rsidRDefault="00BF0D67" w:rsidP="004A4734">
      <w:pPr>
        <w:pStyle w:val="Title1"/>
        <w:rPr>
          <w:lang w:val="ru-RU"/>
        </w:rPr>
      </w:pPr>
    </w:p>
    <w:p w14:paraId="26238C79" w14:textId="77777777" w:rsidR="004A4734" w:rsidRPr="00AB1B15" w:rsidRDefault="004A4734" w:rsidP="004A4734">
      <w:pPr>
        <w:pStyle w:val="Heading1"/>
        <w:numPr>
          <w:ilvl w:val="0"/>
          <w:numId w:val="0"/>
        </w:numPr>
        <w:rPr>
          <w:lang w:val="ru-RU"/>
        </w:rPr>
      </w:pPr>
    </w:p>
    <w:p w14:paraId="3A763B90" w14:textId="77777777" w:rsidR="00EC53F0" w:rsidRPr="00AB1B15" w:rsidRDefault="00EC53F0" w:rsidP="00EC53F0">
      <w:pPr>
        <w:rPr>
          <w:rFonts w:eastAsia="Times New Roman"/>
          <w:szCs w:val="24"/>
          <w:lang w:val="ru-RU"/>
        </w:rPr>
      </w:pPr>
    </w:p>
    <w:p w14:paraId="64D7DFC6" w14:textId="77777777" w:rsidR="00EC53F0" w:rsidRPr="00AB1B15" w:rsidRDefault="00EC53F0" w:rsidP="00EC53F0">
      <w:pPr>
        <w:jc w:val="center"/>
        <w:rPr>
          <w:rFonts w:eastAsia="Times New Roman"/>
          <w:b/>
          <w:szCs w:val="24"/>
          <w:lang w:val="ru-RU"/>
        </w:rPr>
      </w:pPr>
      <w:r w:rsidRPr="00AB1B15">
        <w:rPr>
          <w:rFonts w:eastAsia="Times New Roman"/>
          <w:b/>
          <w:szCs w:val="24"/>
          <w:lang w:val="ru-RU"/>
        </w:rPr>
        <w:t>ПРОЕКТНОЕ ПРЕДЛОЖЕНИЕ: ДОМИНИКАНСКАЯ РЕСПУБЛИКА</w:t>
      </w:r>
    </w:p>
    <w:p w14:paraId="48B08E50" w14:textId="77777777" w:rsidR="00EC53F0" w:rsidRPr="00AB1B15" w:rsidRDefault="00EC53F0" w:rsidP="00EC53F0">
      <w:pPr>
        <w:rPr>
          <w:rFonts w:eastAsia="Times New Roman"/>
          <w:szCs w:val="24"/>
          <w:lang w:val="ru-RU"/>
        </w:rPr>
      </w:pPr>
    </w:p>
    <w:p w14:paraId="385075AB" w14:textId="77777777" w:rsidR="00EC53F0" w:rsidRPr="00AB1B15" w:rsidRDefault="00EC53F0" w:rsidP="00EC53F0">
      <w:pPr>
        <w:rPr>
          <w:rFonts w:eastAsia="Times New Roman"/>
          <w:szCs w:val="24"/>
          <w:lang w:val="ru-RU"/>
        </w:rPr>
      </w:pPr>
    </w:p>
    <w:p w14:paraId="01BEFC76" w14:textId="77777777" w:rsidR="00EC53F0" w:rsidRPr="00AB1B15" w:rsidRDefault="00EC53F0" w:rsidP="00EC53F0">
      <w:pPr>
        <w:spacing w:after="240"/>
        <w:ind w:firstLine="720"/>
        <w:rPr>
          <w:rFonts w:eastAsia="Times New Roman"/>
          <w:szCs w:val="24"/>
          <w:lang w:val="ru-RU"/>
        </w:rPr>
      </w:pPr>
      <w:r w:rsidRPr="00AB1B15">
        <w:rPr>
          <w:rFonts w:eastAsia="Times New Roman"/>
          <w:szCs w:val="24"/>
          <w:lang w:val="ru-RU"/>
        </w:rPr>
        <w:t>Настоящий документ содержит замечания и рекомендации Секретариата по следующему проектному предложению:</w:t>
      </w:r>
    </w:p>
    <w:p w14:paraId="16E7FE75" w14:textId="77777777" w:rsidR="00EC53F0" w:rsidRPr="00AB1B15" w:rsidRDefault="00EC53F0" w:rsidP="00EC53F0">
      <w:pPr>
        <w:spacing w:after="240"/>
        <w:rPr>
          <w:rFonts w:eastAsia="Times New Roman"/>
          <w:szCs w:val="24"/>
          <w:u w:val="single"/>
          <w:lang w:val="ru-RU"/>
        </w:rPr>
      </w:pPr>
      <w:r w:rsidRPr="00AB1B15">
        <w:rPr>
          <w:rFonts w:eastAsia="Times New Roman"/>
          <w:szCs w:val="24"/>
          <w:u w:val="single"/>
          <w:lang w:val="ru-RU"/>
        </w:rPr>
        <w:t>Поэтапный отказ</w:t>
      </w:r>
    </w:p>
    <w:tbl>
      <w:tblPr>
        <w:tblW w:w="9498" w:type="dxa"/>
        <w:tblLayout w:type="fixed"/>
        <w:tblLook w:val="0000" w:firstRow="0" w:lastRow="0" w:firstColumn="0" w:lastColumn="0" w:noHBand="0" w:noVBand="0"/>
      </w:tblPr>
      <w:tblGrid>
        <w:gridCol w:w="5103"/>
        <w:gridCol w:w="1843"/>
        <w:gridCol w:w="2552"/>
      </w:tblGrid>
      <w:tr w:rsidR="00EC53F0" w:rsidRPr="00AB1B15" w14:paraId="2B192950" w14:textId="77777777" w:rsidTr="008B2E37">
        <w:trPr>
          <w:trHeight w:val="80"/>
        </w:trPr>
        <w:tc>
          <w:tcPr>
            <w:tcW w:w="5103" w:type="dxa"/>
            <w:tcBorders>
              <w:top w:val="nil"/>
              <w:left w:val="nil"/>
              <w:bottom w:val="nil"/>
              <w:right w:val="nil"/>
            </w:tcBorders>
            <w:tcMar>
              <w:top w:w="0" w:type="dxa"/>
              <w:left w:w="108" w:type="dxa"/>
              <w:bottom w:w="0" w:type="dxa"/>
              <w:right w:w="108" w:type="dxa"/>
            </w:tcMar>
          </w:tcPr>
          <w:p w14:paraId="5D197BD6" w14:textId="77777777" w:rsidR="00EC53F0" w:rsidRPr="00AB1B15" w:rsidRDefault="00EC53F0" w:rsidP="00EC53F0">
            <w:pPr>
              <w:numPr>
                <w:ilvl w:val="0"/>
                <w:numId w:val="22"/>
              </w:numPr>
              <w:autoSpaceDE w:val="0"/>
              <w:autoSpaceDN w:val="0"/>
              <w:adjustRightInd w:val="0"/>
              <w:ind w:left="599" w:hanging="709"/>
              <w:contextualSpacing/>
              <w:jc w:val="left"/>
              <w:rPr>
                <w:rFonts w:eastAsia="Times New Roman"/>
                <w:szCs w:val="24"/>
                <w:lang w:val="ru-RU"/>
              </w:rPr>
            </w:pPr>
            <w:r w:rsidRPr="00AB1B15">
              <w:rPr>
                <w:rFonts w:eastAsia="Times New Roman"/>
                <w:szCs w:val="24"/>
                <w:lang w:val="ru-RU"/>
              </w:rPr>
              <w:t>План организационной деятельности по поэтапному отказу от ГХФУ (этап III, третий транш)</w:t>
            </w:r>
          </w:p>
        </w:tc>
        <w:tc>
          <w:tcPr>
            <w:tcW w:w="1843" w:type="dxa"/>
            <w:tcBorders>
              <w:top w:val="nil"/>
              <w:left w:val="nil"/>
              <w:bottom w:val="nil"/>
              <w:right w:val="nil"/>
            </w:tcBorders>
            <w:tcMar>
              <w:top w:w="0" w:type="dxa"/>
              <w:left w:w="108" w:type="dxa"/>
              <w:bottom w:w="0" w:type="dxa"/>
              <w:right w:w="108" w:type="dxa"/>
            </w:tcMar>
          </w:tcPr>
          <w:p w14:paraId="35B0AD77" w14:textId="77777777" w:rsidR="00EC53F0" w:rsidRPr="00AB1B15" w:rsidRDefault="00EC53F0" w:rsidP="008B2E37">
            <w:pPr>
              <w:ind w:left="-248" w:right="-394"/>
              <w:jc w:val="center"/>
              <w:rPr>
                <w:rFonts w:eastAsia="Times New Roman"/>
                <w:szCs w:val="24"/>
                <w:highlight w:val="cyan"/>
                <w:lang w:val="ru-RU"/>
              </w:rPr>
            </w:pPr>
            <w:r w:rsidRPr="00AB1B15">
              <w:rPr>
                <w:rFonts w:eastAsia="Times New Roman"/>
                <w:szCs w:val="24"/>
                <w:lang w:val="ru-RU"/>
              </w:rPr>
              <w:t>ПРООН и ЮНЕП</w:t>
            </w:r>
          </w:p>
        </w:tc>
        <w:tc>
          <w:tcPr>
            <w:tcW w:w="2552" w:type="dxa"/>
            <w:tcBorders>
              <w:top w:val="nil"/>
              <w:left w:val="nil"/>
              <w:bottom w:val="nil"/>
              <w:right w:val="nil"/>
            </w:tcBorders>
            <w:tcMar>
              <w:top w:w="0" w:type="dxa"/>
              <w:left w:w="108" w:type="dxa"/>
              <w:bottom w:w="0" w:type="dxa"/>
              <w:right w:w="108" w:type="dxa"/>
            </w:tcMar>
          </w:tcPr>
          <w:p w14:paraId="55FB7736" w14:textId="5269C4F2" w:rsidR="00EC53F0" w:rsidRPr="00AB1B15" w:rsidRDefault="00EC53F0" w:rsidP="008B2E37">
            <w:pPr>
              <w:jc w:val="right"/>
              <w:rPr>
                <w:rFonts w:eastAsia="Times New Roman"/>
                <w:szCs w:val="24"/>
                <w:highlight w:val="cyan"/>
                <w:lang w:val="ru-RU"/>
              </w:rPr>
            </w:pPr>
            <w:r w:rsidRPr="00AB1B15">
              <w:rPr>
                <w:rFonts w:eastAsia="Times New Roman"/>
                <w:szCs w:val="24"/>
                <w:lang w:val="ru-RU"/>
              </w:rPr>
              <w:t>Утверждение в общем порядке</w:t>
            </w:r>
          </w:p>
        </w:tc>
      </w:tr>
    </w:tbl>
    <w:p w14:paraId="7F529B9B" w14:textId="77777777" w:rsidR="00EC53F0" w:rsidRPr="00AB1B15" w:rsidRDefault="00EC53F0" w:rsidP="00EC53F0">
      <w:pPr>
        <w:rPr>
          <w:rFonts w:eastAsia="Times New Roman"/>
          <w:szCs w:val="24"/>
          <w:lang w:val="ru-RU"/>
        </w:rPr>
      </w:pPr>
    </w:p>
    <w:p w14:paraId="1F287655" w14:textId="77777777" w:rsidR="00EC53F0" w:rsidRPr="00AB1B15" w:rsidRDefault="00EC53F0" w:rsidP="00EC53F0">
      <w:pPr>
        <w:rPr>
          <w:rFonts w:eastAsia="Times New Roman"/>
          <w:szCs w:val="24"/>
          <w:lang w:val="ru-RU"/>
        </w:rPr>
      </w:pPr>
    </w:p>
    <w:p w14:paraId="6E505971" w14:textId="77777777" w:rsidR="00EC53F0" w:rsidRPr="00AB1B15" w:rsidRDefault="00EC53F0" w:rsidP="00EC53F0">
      <w:pPr>
        <w:rPr>
          <w:rFonts w:eastAsia="Times New Roman"/>
          <w:szCs w:val="24"/>
          <w:lang w:val="ru-RU"/>
        </w:rPr>
      </w:pPr>
    </w:p>
    <w:p w14:paraId="1B843798" w14:textId="77777777" w:rsidR="00EC53F0" w:rsidRPr="00AB1B15" w:rsidRDefault="00EC53F0" w:rsidP="00EC53F0">
      <w:pPr>
        <w:rPr>
          <w:rFonts w:eastAsia="Times New Roman"/>
          <w:szCs w:val="24"/>
          <w:lang w:val="ru-RU"/>
        </w:rPr>
      </w:pPr>
    </w:p>
    <w:p w14:paraId="3A55794B" w14:textId="77777777" w:rsidR="00EC53F0" w:rsidRPr="00AB1B15" w:rsidRDefault="00EC53F0" w:rsidP="00EC53F0">
      <w:pPr>
        <w:rPr>
          <w:rFonts w:eastAsia="Times New Roman"/>
          <w:szCs w:val="24"/>
          <w:lang w:val="ru-RU"/>
        </w:rPr>
      </w:pPr>
      <w:r w:rsidRPr="00AB1B15">
        <w:rPr>
          <w:rFonts w:eastAsia="Times New Roman"/>
          <w:szCs w:val="24"/>
          <w:lang w:val="ru-RU"/>
        </w:rPr>
        <w:br w:type="page"/>
      </w:r>
    </w:p>
    <w:p w14:paraId="7C1AF920" w14:textId="77777777" w:rsidR="00EC53F0" w:rsidRPr="00AB1B15" w:rsidRDefault="00EC53F0" w:rsidP="00EC53F0">
      <w:pPr>
        <w:spacing w:after="120"/>
        <w:jc w:val="center"/>
        <w:rPr>
          <w:rFonts w:eastAsia="Times New Roman"/>
          <w:b/>
          <w:szCs w:val="24"/>
          <w:lang w:val="ru-RU"/>
        </w:rPr>
      </w:pPr>
      <w:r w:rsidRPr="00AB1B15">
        <w:rPr>
          <w:rFonts w:eastAsia="Times New Roman"/>
          <w:b/>
          <w:szCs w:val="24"/>
          <w:lang w:val="ru-RU"/>
        </w:rPr>
        <w:lastRenderedPageBreak/>
        <w:t>ОЦЕНОЧНЫЙ ЛИСТ ПРОЕКТА — МНОГОЛЕТНИЕ ПРОЕКТЫ</w:t>
      </w:r>
    </w:p>
    <w:p w14:paraId="31D43A62" w14:textId="77777777" w:rsidR="00EC53F0" w:rsidRPr="00AB1B15" w:rsidRDefault="00EC53F0" w:rsidP="00EC53F0">
      <w:pPr>
        <w:spacing w:after="200"/>
        <w:jc w:val="center"/>
        <w:rPr>
          <w:rFonts w:eastAsia="Times New Roman"/>
          <w:b/>
          <w:szCs w:val="24"/>
          <w:lang w:val="ru-RU"/>
        </w:rPr>
      </w:pPr>
      <w:r w:rsidRPr="00AB1B15">
        <w:rPr>
          <w:rFonts w:eastAsia="Times New Roman"/>
          <w:b/>
          <w:szCs w:val="24"/>
          <w:lang w:val="ru-RU"/>
        </w:rPr>
        <w:t>Доминиканская Республика</w:t>
      </w:r>
    </w:p>
    <w:tbl>
      <w:tblPr>
        <w:tblW w:w="11678" w:type="dxa"/>
        <w:jc w:val="center"/>
        <w:tblLayout w:type="fixed"/>
        <w:tblLook w:val="0000" w:firstRow="0" w:lastRow="0" w:firstColumn="0" w:lastColumn="0" w:noHBand="0" w:noVBand="0"/>
      </w:tblPr>
      <w:tblGrid>
        <w:gridCol w:w="3685"/>
        <w:gridCol w:w="2712"/>
        <w:gridCol w:w="2058"/>
        <w:gridCol w:w="3223"/>
      </w:tblGrid>
      <w:tr w:rsidR="00EC53F0" w:rsidRPr="008D7B5B" w14:paraId="76D606AF" w14:textId="77777777" w:rsidTr="008D7B5B">
        <w:trPr>
          <w:trHeight w:val="240"/>
          <w:jc w:val="center"/>
        </w:trPr>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D0A1E3" w14:textId="77777777" w:rsidR="00EC53F0" w:rsidRPr="008D7B5B" w:rsidRDefault="00EC53F0" w:rsidP="008B2E37">
            <w:pPr>
              <w:spacing w:before="20" w:after="20"/>
              <w:jc w:val="center"/>
              <w:rPr>
                <w:rFonts w:eastAsia="Times New Roman"/>
                <w:b/>
                <w:sz w:val="18"/>
                <w:szCs w:val="18"/>
                <w:lang w:val="ru-RU"/>
              </w:rPr>
            </w:pPr>
            <w:r w:rsidRPr="008D7B5B">
              <w:rPr>
                <w:rFonts w:eastAsia="Times New Roman"/>
                <w:b/>
                <w:sz w:val="18"/>
                <w:szCs w:val="18"/>
                <w:lang w:val="ru-RU"/>
              </w:rPr>
              <w:t>НАЗВАНИЕ ПРОЕКТА</w:t>
            </w:r>
          </w:p>
        </w:tc>
        <w:tc>
          <w:tcPr>
            <w:tcW w:w="2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DF449A" w14:textId="77777777" w:rsidR="00EC53F0" w:rsidRPr="008D7B5B" w:rsidRDefault="00EC53F0" w:rsidP="008B2E37">
            <w:pPr>
              <w:spacing w:before="20" w:after="20"/>
              <w:jc w:val="center"/>
              <w:rPr>
                <w:rFonts w:eastAsia="Times New Roman"/>
                <w:b/>
                <w:sz w:val="18"/>
                <w:szCs w:val="18"/>
                <w:lang w:val="ru-RU"/>
              </w:rPr>
            </w:pPr>
            <w:r w:rsidRPr="008D7B5B">
              <w:rPr>
                <w:rFonts w:eastAsia="Times New Roman"/>
                <w:b/>
                <w:sz w:val="18"/>
                <w:szCs w:val="18"/>
                <w:lang w:val="ru-RU"/>
              </w:rPr>
              <w:t>УЧРЕЖДЕНИЕ</w:t>
            </w:r>
          </w:p>
        </w:tc>
        <w:tc>
          <w:tcPr>
            <w:tcW w:w="2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579831" w14:textId="77777777" w:rsidR="00EC53F0" w:rsidRPr="008D7B5B" w:rsidRDefault="00EC53F0" w:rsidP="008B2E37">
            <w:pPr>
              <w:spacing w:before="20" w:after="20"/>
              <w:jc w:val="center"/>
              <w:rPr>
                <w:rFonts w:eastAsia="Times New Roman"/>
                <w:b/>
                <w:sz w:val="18"/>
                <w:szCs w:val="18"/>
                <w:lang w:val="ru-RU"/>
              </w:rPr>
            </w:pPr>
            <w:r w:rsidRPr="008D7B5B">
              <w:rPr>
                <w:rFonts w:eastAsia="Times New Roman"/>
                <w:b/>
                <w:sz w:val="18"/>
                <w:szCs w:val="18"/>
                <w:lang w:val="ru-RU"/>
              </w:rPr>
              <w:t>УТВЕРЖДЕНО СОВЕЩАНИЕМ:</w:t>
            </w:r>
          </w:p>
        </w:tc>
        <w:tc>
          <w:tcPr>
            <w:tcW w:w="32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767E3E" w14:textId="77777777" w:rsidR="00EC53F0" w:rsidRPr="008D7B5B" w:rsidRDefault="00EC53F0" w:rsidP="008B2E37">
            <w:pPr>
              <w:spacing w:before="20" w:after="20"/>
              <w:jc w:val="center"/>
              <w:rPr>
                <w:rFonts w:eastAsia="Times New Roman"/>
                <w:b/>
                <w:sz w:val="18"/>
                <w:szCs w:val="18"/>
                <w:lang w:val="ru-RU"/>
              </w:rPr>
            </w:pPr>
            <w:r w:rsidRPr="008D7B5B">
              <w:rPr>
                <w:rFonts w:eastAsia="Times New Roman"/>
                <w:b/>
                <w:sz w:val="18"/>
                <w:szCs w:val="18"/>
                <w:lang w:val="ru-RU"/>
              </w:rPr>
              <w:t>МЕРЫ РЕГУЛИРОВАНИЯ</w:t>
            </w:r>
          </w:p>
        </w:tc>
      </w:tr>
      <w:tr w:rsidR="00EC53F0" w:rsidRPr="008D7B5B" w14:paraId="48B703BD" w14:textId="77777777" w:rsidTr="008D7B5B">
        <w:trPr>
          <w:trHeight w:val="240"/>
          <w:jc w:val="center"/>
        </w:trPr>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CB5293" w14:textId="77777777" w:rsidR="00EC53F0" w:rsidRPr="008D7B5B" w:rsidRDefault="00EC53F0" w:rsidP="008B2E37">
            <w:pPr>
              <w:spacing w:before="20" w:after="20"/>
              <w:ind w:right="37"/>
              <w:jc w:val="center"/>
              <w:rPr>
                <w:rFonts w:eastAsia="Times New Roman"/>
                <w:sz w:val="18"/>
                <w:szCs w:val="18"/>
                <w:lang w:val="ru-RU"/>
              </w:rPr>
            </w:pPr>
            <w:r w:rsidRPr="008D7B5B">
              <w:rPr>
                <w:rFonts w:eastAsia="Times New Roman"/>
                <w:sz w:val="18"/>
                <w:szCs w:val="18"/>
                <w:lang w:val="ru-RU"/>
              </w:rPr>
              <w:t>План поэтапного отказа от ГХФУ (этап III)</w:t>
            </w:r>
          </w:p>
        </w:tc>
        <w:tc>
          <w:tcPr>
            <w:tcW w:w="2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2B9391" w14:textId="77777777" w:rsidR="00EC53F0" w:rsidRPr="008D7B5B" w:rsidRDefault="00EC53F0" w:rsidP="008B2E37">
            <w:pPr>
              <w:tabs>
                <w:tab w:val="left" w:pos="1729"/>
              </w:tabs>
              <w:spacing w:before="20" w:after="20"/>
              <w:jc w:val="center"/>
              <w:rPr>
                <w:rFonts w:eastAsia="Times New Roman"/>
                <w:sz w:val="18"/>
                <w:szCs w:val="18"/>
                <w:lang w:val="ru-RU"/>
              </w:rPr>
            </w:pPr>
            <w:r w:rsidRPr="008D7B5B">
              <w:rPr>
                <w:rFonts w:eastAsia="Times New Roman"/>
                <w:color w:val="000000"/>
                <w:sz w:val="18"/>
                <w:szCs w:val="18"/>
                <w:lang w:val="ru-RU"/>
              </w:rPr>
              <w:t>ПРООН (ведущее учреждение), ЮНЕП</w:t>
            </w:r>
          </w:p>
        </w:tc>
        <w:tc>
          <w:tcPr>
            <w:tcW w:w="2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C8E410" w14:textId="77777777" w:rsidR="00EC53F0" w:rsidRPr="008D7B5B" w:rsidRDefault="00EC53F0" w:rsidP="008B2E37">
            <w:pPr>
              <w:spacing w:before="20" w:after="20"/>
              <w:ind w:left="30" w:right="31"/>
              <w:jc w:val="center"/>
              <w:rPr>
                <w:rFonts w:eastAsia="Times New Roman"/>
                <w:sz w:val="18"/>
                <w:szCs w:val="18"/>
                <w:lang w:val="ru-RU"/>
              </w:rPr>
            </w:pPr>
            <w:r w:rsidRPr="008D7B5B">
              <w:rPr>
                <w:rFonts w:eastAsia="Times New Roman"/>
                <w:sz w:val="18"/>
                <w:szCs w:val="18"/>
                <w:lang w:val="ru-RU"/>
              </w:rPr>
              <w:t xml:space="preserve">86 </w:t>
            </w:r>
          </w:p>
        </w:tc>
        <w:tc>
          <w:tcPr>
            <w:tcW w:w="32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E2111B" w14:textId="4966B949" w:rsidR="00EC53F0" w:rsidRPr="008D7B5B" w:rsidRDefault="00EC53F0" w:rsidP="008B2E37">
            <w:pPr>
              <w:spacing w:before="20" w:after="20"/>
              <w:jc w:val="center"/>
              <w:rPr>
                <w:rFonts w:eastAsia="Times New Roman"/>
                <w:sz w:val="18"/>
                <w:szCs w:val="18"/>
                <w:lang w:val="ru-RU"/>
              </w:rPr>
            </w:pPr>
            <w:r w:rsidRPr="008D7B5B">
              <w:rPr>
                <w:rFonts w:eastAsia="Times New Roman"/>
                <w:sz w:val="18"/>
                <w:szCs w:val="18"/>
                <w:lang w:val="ru-RU"/>
              </w:rPr>
              <w:t>Сокращение на 100% к 2030</w:t>
            </w:r>
            <w:r w:rsidR="007147FA" w:rsidRPr="008D7B5B">
              <w:rPr>
                <w:rFonts w:eastAsia="Times New Roman"/>
                <w:sz w:val="18"/>
                <w:szCs w:val="18"/>
                <w:lang w:val="en-GB"/>
              </w:rPr>
              <w:t> </w:t>
            </w:r>
            <w:r w:rsidRPr="008D7B5B">
              <w:rPr>
                <w:rFonts w:eastAsia="Times New Roman"/>
                <w:sz w:val="18"/>
                <w:szCs w:val="18"/>
                <w:lang w:val="ru-RU"/>
              </w:rPr>
              <w:t>году</w:t>
            </w:r>
          </w:p>
        </w:tc>
      </w:tr>
    </w:tbl>
    <w:p w14:paraId="301735B7" w14:textId="77777777" w:rsidR="00EC53F0" w:rsidRPr="008D7B5B" w:rsidRDefault="00EC53F0" w:rsidP="00EC53F0">
      <w:pPr>
        <w:spacing w:before="20" w:after="20"/>
        <w:jc w:val="center"/>
        <w:rPr>
          <w:rFonts w:eastAsia="Times New Roman"/>
          <w:sz w:val="18"/>
          <w:szCs w:val="18"/>
          <w:lang w:val="ru-RU"/>
        </w:rPr>
      </w:pPr>
    </w:p>
    <w:tbl>
      <w:tblPr>
        <w:tblW w:w="11684" w:type="dxa"/>
        <w:jc w:val="center"/>
        <w:tblLayout w:type="fixed"/>
        <w:tblLook w:val="0000" w:firstRow="0" w:lastRow="0" w:firstColumn="0" w:lastColumn="0" w:noHBand="0" w:noVBand="0"/>
      </w:tblPr>
      <w:tblGrid>
        <w:gridCol w:w="6717"/>
        <w:gridCol w:w="2398"/>
        <w:gridCol w:w="2569"/>
      </w:tblGrid>
      <w:tr w:rsidR="00EC53F0" w:rsidRPr="008D7B5B" w14:paraId="2BE01E4E" w14:textId="77777777" w:rsidTr="008D7B5B">
        <w:trPr>
          <w:trHeight w:val="43"/>
          <w:jc w:val="center"/>
        </w:trPr>
        <w:tc>
          <w:tcPr>
            <w:tcW w:w="67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746EF9" w14:textId="77777777" w:rsidR="00EC53F0" w:rsidRPr="008D7B5B" w:rsidRDefault="00EC53F0" w:rsidP="008B2E37">
            <w:pPr>
              <w:spacing w:before="20" w:after="20"/>
              <w:rPr>
                <w:rFonts w:eastAsia="Times New Roman"/>
                <w:b/>
                <w:sz w:val="18"/>
                <w:szCs w:val="18"/>
                <w:lang w:val="ru-RU"/>
              </w:rPr>
            </w:pPr>
            <w:r w:rsidRPr="008D7B5B">
              <w:rPr>
                <w:rFonts w:eastAsia="Times New Roman"/>
                <w:b/>
                <w:sz w:val="18"/>
                <w:szCs w:val="18"/>
                <w:lang w:val="ru-RU"/>
              </w:rPr>
              <w:t>ДАННЫЕ СОГЛАСНО СТАТЬЕ 7 (Приложение C, Группа 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D1F07E" w14:textId="77777777" w:rsidR="00EC53F0" w:rsidRPr="008D7B5B" w:rsidRDefault="00EC53F0" w:rsidP="008B2E37">
            <w:pPr>
              <w:spacing w:before="20" w:after="20"/>
              <w:jc w:val="center"/>
              <w:rPr>
                <w:rFonts w:eastAsia="Times New Roman"/>
                <w:b/>
                <w:sz w:val="18"/>
                <w:szCs w:val="18"/>
                <w:lang w:val="ru-RU"/>
              </w:rPr>
            </w:pPr>
            <w:r w:rsidRPr="008D7B5B">
              <w:rPr>
                <w:rFonts w:eastAsia="Times New Roman"/>
                <w:b/>
                <w:sz w:val="18"/>
                <w:szCs w:val="18"/>
                <w:lang w:val="ru-RU"/>
              </w:rPr>
              <w:t>Год: 2024</w:t>
            </w:r>
          </w:p>
        </w:tc>
        <w:tc>
          <w:tcPr>
            <w:tcW w:w="25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03E7CB"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color w:val="000000"/>
                <w:sz w:val="18"/>
                <w:szCs w:val="18"/>
                <w:lang w:val="ru-RU"/>
              </w:rPr>
              <w:t>28,28 тонн ОРС</w:t>
            </w:r>
          </w:p>
        </w:tc>
      </w:tr>
    </w:tbl>
    <w:p w14:paraId="4FF75BB8" w14:textId="77777777" w:rsidR="00EC53F0" w:rsidRPr="008D7B5B" w:rsidRDefault="00EC53F0" w:rsidP="00EC53F0">
      <w:pPr>
        <w:spacing w:before="20" w:after="20"/>
        <w:jc w:val="center"/>
        <w:rPr>
          <w:rFonts w:eastAsia="Times New Roman"/>
          <w:sz w:val="18"/>
          <w:szCs w:val="18"/>
          <w:lang w:val="ru-RU"/>
        </w:rPr>
      </w:pPr>
    </w:p>
    <w:tbl>
      <w:tblPr>
        <w:tblW w:w="11600" w:type="dxa"/>
        <w:jc w:val="center"/>
        <w:tblLayout w:type="fixed"/>
        <w:tblLook w:val="0000" w:firstRow="0" w:lastRow="0" w:firstColumn="0" w:lastColumn="0" w:noHBand="0" w:noVBand="0"/>
      </w:tblPr>
      <w:tblGrid>
        <w:gridCol w:w="1782"/>
        <w:gridCol w:w="1003"/>
        <w:gridCol w:w="1608"/>
        <w:gridCol w:w="1621"/>
        <w:gridCol w:w="1164"/>
        <w:gridCol w:w="1749"/>
        <w:gridCol w:w="1377"/>
        <w:gridCol w:w="612"/>
        <w:gridCol w:w="684"/>
      </w:tblGrid>
      <w:tr w:rsidR="00EC53F0" w:rsidRPr="008D7B5B" w14:paraId="3A1352B3" w14:textId="77777777" w:rsidTr="008D7B5B">
        <w:trPr>
          <w:trHeight w:val="50"/>
          <w:jc w:val="center"/>
        </w:trPr>
        <w:tc>
          <w:tcPr>
            <w:tcW w:w="10304"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868353" w14:textId="77777777" w:rsidR="00EC53F0" w:rsidRPr="008D7B5B" w:rsidRDefault="00EC53F0" w:rsidP="008B2E37">
            <w:pPr>
              <w:spacing w:before="20" w:after="20"/>
              <w:rPr>
                <w:rFonts w:eastAsia="Times New Roman"/>
                <w:b/>
                <w:sz w:val="18"/>
                <w:szCs w:val="18"/>
                <w:lang w:val="ru-RU"/>
              </w:rPr>
            </w:pPr>
            <w:r w:rsidRPr="008D7B5B">
              <w:rPr>
                <w:rFonts w:eastAsia="Times New Roman"/>
                <w:b/>
                <w:sz w:val="18"/>
                <w:szCs w:val="18"/>
                <w:lang w:val="ru-RU"/>
              </w:rPr>
              <w:t>СЕКТОРАЛЬНЫЕ ДАННЫЕ ПО СТРАНОВОЙ ПРОГРАММЕ (тонн ОРС)</w:t>
            </w:r>
          </w:p>
        </w:tc>
        <w:tc>
          <w:tcPr>
            <w:tcW w:w="612" w:type="dxa"/>
            <w:tcBorders>
              <w:top w:val="single" w:sz="4" w:space="0" w:color="auto"/>
              <w:left w:val="single" w:sz="4" w:space="0" w:color="auto"/>
              <w:bottom w:val="single" w:sz="4" w:space="0" w:color="auto"/>
              <w:right w:val="nil"/>
            </w:tcBorders>
            <w:tcMar>
              <w:top w:w="0" w:type="dxa"/>
              <w:left w:w="108" w:type="dxa"/>
              <w:bottom w:w="0" w:type="dxa"/>
              <w:right w:w="108" w:type="dxa"/>
            </w:tcMar>
          </w:tcPr>
          <w:p w14:paraId="4668ED0E" w14:textId="77777777" w:rsidR="00EC53F0" w:rsidRPr="008D7B5B" w:rsidRDefault="00EC53F0" w:rsidP="008B2E37">
            <w:pPr>
              <w:spacing w:before="20" w:after="20"/>
              <w:rPr>
                <w:rFonts w:eastAsia="Times New Roman"/>
                <w:b/>
                <w:sz w:val="18"/>
                <w:szCs w:val="18"/>
                <w:lang w:val="ru-RU"/>
              </w:rPr>
            </w:pPr>
            <w:r w:rsidRPr="008D7B5B">
              <w:rPr>
                <w:rFonts w:eastAsia="Times New Roman"/>
                <w:b/>
                <w:sz w:val="18"/>
                <w:szCs w:val="18"/>
                <w:lang w:val="ru-RU"/>
              </w:rPr>
              <w:t>Год:</w:t>
            </w:r>
          </w:p>
        </w:tc>
        <w:tc>
          <w:tcPr>
            <w:tcW w:w="684"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425B0D20" w14:textId="77777777" w:rsidR="00EC53F0" w:rsidRPr="008D7B5B" w:rsidRDefault="00EC53F0" w:rsidP="008B2E37">
            <w:pPr>
              <w:spacing w:before="20" w:after="20"/>
              <w:jc w:val="right"/>
              <w:rPr>
                <w:rFonts w:eastAsia="Times New Roman"/>
                <w:b/>
                <w:sz w:val="18"/>
                <w:szCs w:val="18"/>
                <w:lang w:val="ru-RU"/>
              </w:rPr>
            </w:pPr>
            <w:r w:rsidRPr="008D7B5B">
              <w:rPr>
                <w:rFonts w:eastAsia="Times New Roman"/>
                <w:b/>
                <w:sz w:val="18"/>
                <w:szCs w:val="18"/>
                <w:lang w:val="ru-RU"/>
              </w:rPr>
              <w:t>2025</w:t>
            </w:r>
          </w:p>
        </w:tc>
      </w:tr>
      <w:tr w:rsidR="00EC53F0" w:rsidRPr="008D7B5B" w14:paraId="099A10E7" w14:textId="77777777" w:rsidTr="008D7B5B">
        <w:trPr>
          <w:trHeight w:val="77"/>
          <w:jc w:val="center"/>
        </w:trPr>
        <w:tc>
          <w:tcPr>
            <w:tcW w:w="178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588136" w14:textId="77777777" w:rsidR="00EC53F0" w:rsidRPr="008D7B5B" w:rsidRDefault="00EC53F0" w:rsidP="008D7B5B">
            <w:pPr>
              <w:spacing w:before="20" w:after="20"/>
              <w:jc w:val="center"/>
              <w:rPr>
                <w:rFonts w:eastAsia="Times New Roman"/>
                <w:sz w:val="18"/>
                <w:szCs w:val="18"/>
                <w:lang w:val="ru-RU"/>
              </w:rPr>
            </w:pPr>
            <w:r w:rsidRPr="008D7B5B">
              <w:rPr>
                <w:rFonts w:eastAsia="Times New Roman"/>
                <w:sz w:val="18"/>
                <w:szCs w:val="18"/>
                <w:lang w:val="ru-RU"/>
              </w:rPr>
              <w:t>Вещество</w:t>
            </w:r>
          </w:p>
        </w:tc>
        <w:tc>
          <w:tcPr>
            <w:tcW w:w="10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61A279" w14:textId="77777777" w:rsidR="00EC53F0" w:rsidRPr="008D7B5B" w:rsidRDefault="00EC53F0" w:rsidP="008D7B5B">
            <w:pPr>
              <w:spacing w:before="20" w:after="20"/>
              <w:jc w:val="center"/>
              <w:rPr>
                <w:rFonts w:eastAsia="Times New Roman"/>
                <w:sz w:val="18"/>
                <w:szCs w:val="18"/>
                <w:lang w:val="ru-RU"/>
              </w:rPr>
            </w:pPr>
            <w:r w:rsidRPr="008D7B5B">
              <w:rPr>
                <w:rFonts w:eastAsia="Times New Roman"/>
                <w:sz w:val="18"/>
                <w:szCs w:val="18"/>
                <w:lang w:val="ru-RU"/>
              </w:rPr>
              <w:t>Аэрозоли</w:t>
            </w:r>
          </w:p>
        </w:tc>
        <w:tc>
          <w:tcPr>
            <w:tcW w:w="160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A2DC18" w14:textId="77777777" w:rsidR="00EC53F0" w:rsidRPr="008D7B5B" w:rsidRDefault="00EC53F0" w:rsidP="008D7B5B">
            <w:pPr>
              <w:spacing w:before="20" w:after="20"/>
              <w:jc w:val="center"/>
              <w:rPr>
                <w:rFonts w:eastAsia="Times New Roman"/>
                <w:sz w:val="18"/>
                <w:szCs w:val="18"/>
                <w:lang w:val="ru-RU"/>
              </w:rPr>
            </w:pPr>
            <w:r w:rsidRPr="008D7B5B">
              <w:rPr>
                <w:rFonts w:eastAsia="Times New Roman"/>
                <w:sz w:val="18"/>
                <w:szCs w:val="18"/>
                <w:lang w:val="ru-RU"/>
              </w:rPr>
              <w:t>Пеноматериалы</w:t>
            </w:r>
          </w:p>
        </w:tc>
        <w:tc>
          <w:tcPr>
            <w:tcW w:w="162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E239EA" w14:textId="77777777" w:rsidR="00EC53F0" w:rsidRPr="008D7B5B" w:rsidRDefault="00EC53F0" w:rsidP="008D7B5B">
            <w:pPr>
              <w:spacing w:before="20" w:after="20"/>
              <w:jc w:val="center"/>
              <w:rPr>
                <w:rFonts w:eastAsia="Times New Roman"/>
                <w:sz w:val="18"/>
                <w:szCs w:val="18"/>
                <w:lang w:val="ru-RU"/>
              </w:rPr>
            </w:pPr>
            <w:r w:rsidRPr="008D7B5B">
              <w:rPr>
                <w:rFonts w:eastAsia="Times New Roman"/>
                <w:sz w:val="18"/>
                <w:szCs w:val="18"/>
                <w:lang w:val="ru-RU"/>
              </w:rPr>
              <w:t>Пожаротушение</w:t>
            </w:r>
          </w:p>
        </w:tc>
        <w:tc>
          <w:tcPr>
            <w:tcW w:w="291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D4C4DC" w14:textId="77777777" w:rsidR="00EC53F0" w:rsidRPr="008D7B5B" w:rsidRDefault="00EC53F0" w:rsidP="008D7B5B">
            <w:pPr>
              <w:spacing w:before="20" w:after="20"/>
              <w:jc w:val="center"/>
              <w:rPr>
                <w:rFonts w:eastAsia="Times New Roman"/>
                <w:sz w:val="18"/>
                <w:szCs w:val="18"/>
                <w:lang w:val="ru-RU"/>
              </w:rPr>
            </w:pPr>
            <w:r w:rsidRPr="008D7B5B">
              <w:rPr>
                <w:rFonts w:eastAsia="Times New Roman"/>
                <w:sz w:val="18"/>
                <w:szCs w:val="18"/>
                <w:lang w:val="ru-RU"/>
              </w:rPr>
              <w:t>Холодильное оборудование</w:t>
            </w:r>
          </w:p>
        </w:tc>
        <w:tc>
          <w:tcPr>
            <w:tcW w:w="137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119B2" w14:textId="77777777" w:rsidR="00EC53F0" w:rsidRPr="008D7B5B" w:rsidRDefault="00EC53F0" w:rsidP="008D7B5B">
            <w:pPr>
              <w:spacing w:before="20" w:after="20"/>
              <w:jc w:val="center"/>
              <w:rPr>
                <w:rFonts w:eastAsia="Times New Roman"/>
                <w:sz w:val="18"/>
                <w:szCs w:val="18"/>
                <w:lang w:val="ru-RU"/>
              </w:rPr>
            </w:pPr>
            <w:r w:rsidRPr="008D7B5B">
              <w:rPr>
                <w:rFonts w:eastAsia="Times New Roman"/>
                <w:sz w:val="18"/>
                <w:szCs w:val="18"/>
                <w:lang w:val="ru-RU"/>
              </w:rPr>
              <w:t>Растворители</w:t>
            </w:r>
          </w:p>
        </w:tc>
        <w:tc>
          <w:tcPr>
            <w:tcW w:w="1296"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93791C" w14:textId="77777777" w:rsidR="00EC53F0" w:rsidRPr="008D7B5B" w:rsidRDefault="00EC53F0" w:rsidP="008D7B5B">
            <w:pPr>
              <w:spacing w:before="20" w:after="20"/>
              <w:jc w:val="center"/>
              <w:rPr>
                <w:rFonts w:eastAsia="Times New Roman"/>
                <w:sz w:val="18"/>
                <w:szCs w:val="18"/>
                <w:lang w:val="ru-RU"/>
              </w:rPr>
            </w:pPr>
            <w:r w:rsidRPr="008D7B5B">
              <w:rPr>
                <w:rFonts w:eastAsia="Times New Roman"/>
                <w:sz w:val="18"/>
                <w:szCs w:val="18"/>
                <w:lang w:val="ru-RU"/>
              </w:rPr>
              <w:t>Общий объем потребления в секторе</w:t>
            </w:r>
          </w:p>
        </w:tc>
      </w:tr>
      <w:tr w:rsidR="00EC53F0" w:rsidRPr="008D7B5B" w14:paraId="0C41760C" w14:textId="77777777" w:rsidTr="008D7B5B">
        <w:trPr>
          <w:trHeight w:val="77"/>
          <w:jc w:val="center"/>
        </w:trPr>
        <w:tc>
          <w:tcPr>
            <w:tcW w:w="178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8711CE" w14:textId="77777777" w:rsidR="00EC53F0" w:rsidRPr="008D7B5B" w:rsidRDefault="00EC53F0" w:rsidP="008B2E37">
            <w:pPr>
              <w:spacing w:before="20" w:after="20"/>
              <w:jc w:val="center"/>
              <w:rPr>
                <w:rFonts w:eastAsia="Times New Roman"/>
                <w:sz w:val="18"/>
                <w:szCs w:val="18"/>
                <w:lang w:val="ru-RU"/>
              </w:rPr>
            </w:pPr>
          </w:p>
        </w:tc>
        <w:tc>
          <w:tcPr>
            <w:tcW w:w="100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C30C44" w14:textId="77777777" w:rsidR="00EC53F0" w:rsidRPr="008D7B5B" w:rsidRDefault="00EC53F0" w:rsidP="008B2E37">
            <w:pPr>
              <w:spacing w:before="20" w:after="20"/>
              <w:jc w:val="center"/>
              <w:rPr>
                <w:rFonts w:eastAsia="Times New Roman"/>
                <w:sz w:val="18"/>
                <w:szCs w:val="18"/>
                <w:lang w:val="ru-RU"/>
              </w:rPr>
            </w:pPr>
          </w:p>
        </w:tc>
        <w:tc>
          <w:tcPr>
            <w:tcW w:w="160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4D10" w14:textId="77777777" w:rsidR="00EC53F0" w:rsidRPr="008D7B5B" w:rsidRDefault="00EC53F0" w:rsidP="008B2E37">
            <w:pPr>
              <w:spacing w:before="20" w:after="20"/>
              <w:jc w:val="center"/>
              <w:rPr>
                <w:rFonts w:eastAsia="Times New Roman"/>
                <w:sz w:val="18"/>
                <w:szCs w:val="18"/>
                <w:lang w:val="ru-RU"/>
              </w:rPr>
            </w:pPr>
          </w:p>
        </w:tc>
        <w:tc>
          <w:tcPr>
            <w:tcW w:w="162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2B6023" w14:textId="77777777" w:rsidR="00EC53F0" w:rsidRPr="008D7B5B" w:rsidRDefault="00EC53F0" w:rsidP="008B2E37">
            <w:pPr>
              <w:spacing w:before="20" w:after="20"/>
              <w:jc w:val="center"/>
              <w:rPr>
                <w:rFonts w:eastAsia="Times New Roman"/>
                <w:sz w:val="18"/>
                <w:szCs w:val="18"/>
                <w:lang w:val="ru-RU"/>
              </w:rPr>
            </w:pPr>
          </w:p>
        </w:tc>
        <w:tc>
          <w:tcPr>
            <w:tcW w:w="11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140C57" w14:textId="77777777" w:rsidR="00EC53F0" w:rsidRPr="008D7B5B" w:rsidRDefault="00EC53F0" w:rsidP="008B2E37">
            <w:pPr>
              <w:spacing w:before="20" w:after="20"/>
              <w:ind w:left="-250" w:right="-179"/>
              <w:jc w:val="center"/>
              <w:rPr>
                <w:rFonts w:eastAsia="Times New Roman"/>
                <w:sz w:val="18"/>
                <w:szCs w:val="18"/>
                <w:lang w:val="ru-RU"/>
              </w:rPr>
            </w:pPr>
            <w:r w:rsidRPr="008D7B5B">
              <w:rPr>
                <w:rFonts w:eastAsia="Times New Roman"/>
                <w:sz w:val="18"/>
                <w:szCs w:val="18"/>
                <w:lang w:val="ru-RU"/>
              </w:rPr>
              <w:t>Производство</w:t>
            </w:r>
          </w:p>
        </w:tc>
        <w:tc>
          <w:tcPr>
            <w:tcW w:w="17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2A0F1D" w14:textId="77777777" w:rsidR="00EC53F0" w:rsidRPr="008D7B5B" w:rsidRDefault="00EC53F0" w:rsidP="008B2E37">
            <w:pPr>
              <w:spacing w:before="20" w:after="20"/>
              <w:jc w:val="center"/>
              <w:rPr>
                <w:rFonts w:eastAsia="Times New Roman"/>
                <w:sz w:val="18"/>
                <w:szCs w:val="18"/>
                <w:lang w:val="ru-RU"/>
              </w:rPr>
            </w:pPr>
            <w:r w:rsidRPr="008D7B5B">
              <w:rPr>
                <w:rFonts w:eastAsia="Times New Roman"/>
                <w:sz w:val="18"/>
                <w:szCs w:val="18"/>
                <w:lang w:val="ru-RU"/>
              </w:rPr>
              <w:t>Техобслуживание</w:t>
            </w:r>
          </w:p>
        </w:tc>
        <w:tc>
          <w:tcPr>
            <w:tcW w:w="1377"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92BD80" w14:textId="77777777" w:rsidR="00EC53F0" w:rsidRPr="008D7B5B" w:rsidRDefault="00EC53F0" w:rsidP="008B2E37">
            <w:pPr>
              <w:spacing w:before="20" w:after="20"/>
              <w:jc w:val="right"/>
              <w:rPr>
                <w:rFonts w:eastAsia="Times New Roman"/>
                <w:sz w:val="18"/>
                <w:szCs w:val="18"/>
                <w:lang w:val="ru-RU"/>
              </w:rPr>
            </w:pPr>
          </w:p>
        </w:tc>
        <w:tc>
          <w:tcPr>
            <w:tcW w:w="1296" w:type="dxa"/>
            <w:gridSpan w:val="2"/>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7CBBE7" w14:textId="77777777" w:rsidR="00EC53F0" w:rsidRPr="008D7B5B" w:rsidRDefault="00EC53F0" w:rsidP="008B2E37">
            <w:pPr>
              <w:spacing w:before="20" w:after="20"/>
              <w:jc w:val="right"/>
              <w:rPr>
                <w:rFonts w:eastAsia="Times New Roman"/>
                <w:sz w:val="18"/>
                <w:szCs w:val="18"/>
                <w:lang w:val="ru-RU"/>
              </w:rPr>
            </w:pPr>
          </w:p>
        </w:tc>
      </w:tr>
      <w:tr w:rsidR="00EC53F0" w:rsidRPr="008D7B5B" w14:paraId="400DA263" w14:textId="77777777" w:rsidTr="008D7B5B">
        <w:trPr>
          <w:trHeight w:val="249"/>
          <w:jc w:val="center"/>
        </w:trPr>
        <w:tc>
          <w:tcPr>
            <w:tcW w:w="17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5A57C4" w14:textId="77777777" w:rsidR="00EC53F0" w:rsidRPr="008D7B5B" w:rsidRDefault="00EC53F0" w:rsidP="008B2E37">
            <w:pPr>
              <w:spacing w:before="20" w:after="20"/>
              <w:ind w:left="32"/>
              <w:rPr>
                <w:rFonts w:eastAsia="Times New Roman"/>
                <w:sz w:val="18"/>
                <w:szCs w:val="18"/>
                <w:lang w:val="ru-RU"/>
              </w:rPr>
            </w:pPr>
            <w:r w:rsidRPr="008D7B5B">
              <w:rPr>
                <w:rFonts w:eastAsia="Times New Roman"/>
                <w:sz w:val="18"/>
                <w:szCs w:val="18"/>
                <w:lang w:val="ru-RU"/>
              </w:rPr>
              <w:t>ГХФУ-22</w:t>
            </w:r>
          </w:p>
        </w:tc>
        <w:tc>
          <w:tcPr>
            <w:tcW w:w="10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E5D6E4" w14:textId="77777777" w:rsidR="00EC53F0" w:rsidRPr="008D7B5B" w:rsidRDefault="00EC53F0" w:rsidP="008B2E37">
            <w:pPr>
              <w:spacing w:before="20" w:after="20"/>
              <w:jc w:val="right"/>
              <w:rPr>
                <w:rFonts w:eastAsia="Times New Roman"/>
                <w:sz w:val="18"/>
                <w:szCs w:val="18"/>
                <w:lang w:val="ru-RU"/>
              </w:rPr>
            </w:pPr>
          </w:p>
        </w:tc>
        <w:tc>
          <w:tcPr>
            <w:tcW w:w="16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71B6C2" w14:textId="77777777" w:rsidR="00EC53F0" w:rsidRPr="008D7B5B" w:rsidRDefault="00EC53F0" w:rsidP="008B2E37">
            <w:pPr>
              <w:spacing w:before="20" w:after="20"/>
              <w:jc w:val="right"/>
              <w:rPr>
                <w:rFonts w:eastAsia="Times New Roman"/>
                <w:sz w:val="18"/>
                <w:szCs w:val="18"/>
                <w:lang w:val="ru-RU"/>
              </w:rPr>
            </w:pPr>
          </w:p>
        </w:tc>
        <w:tc>
          <w:tcPr>
            <w:tcW w:w="1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7CE05C" w14:textId="77777777" w:rsidR="00EC53F0" w:rsidRPr="008D7B5B" w:rsidRDefault="00EC53F0" w:rsidP="008B2E37">
            <w:pPr>
              <w:spacing w:before="20" w:after="20"/>
              <w:jc w:val="right"/>
              <w:rPr>
                <w:rFonts w:eastAsia="Times New Roman"/>
                <w:sz w:val="18"/>
                <w:szCs w:val="18"/>
                <w:lang w:val="ru-RU"/>
              </w:rPr>
            </w:pPr>
          </w:p>
        </w:tc>
        <w:tc>
          <w:tcPr>
            <w:tcW w:w="11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B7DF86" w14:textId="77777777" w:rsidR="00EC53F0" w:rsidRPr="008D7B5B" w:rsidRDefault="00EC53F0" w:rsidP="008B2E37">
            <w:pPr>
              <w:spacing w:before="20" w:after="20"/>
              <w:jc w:val="right"/>
              <w:rPr>
                <w:rFonts w:eastAsia="Times New Roman"/>
                <w:sz w:val="18"/>
                <w:szCs w:val="18"/>
                <w:lang w:val="ru-RU"/>
              </w:rPr>
            </w:pPr>
          </w:p>
        </w:tc>
        <w:tc>
          <w:tcPr>
            <w:tcW w:w="17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06D0B4"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15,90</w:t>
            </w:r>
          </w:p>
        </w:tc>
        <w:tc>
          <w:tcPr>
            <w:tcW w:w="13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8145A2" w14:textId="77777777" w:rsidR="00EC53F0" w:rsidRPr="008D7B5B" w:rsidRDefault="00EC53F0" w:rsidP="008B2E37">
            <w:pPr>
              <w:spacing w:before="20" w:after="20"/>
              <w:jc w:val="right"/>
              <w:rPr>
                <w:rFonts w:eastAsia="Times New Roman"/>
                <w:sz w:val="18"/>
                <w:szCs w:val="18"/>
                <w:lang w:val="ru-RU"/>
              </w:rPr>
            </w:pPr>
          </w:p>
        </w:tc>
        <w:tc>
          <w:tcPr>
            <w:tcW w:w="129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593330"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15,90</w:t>
            </w:r>
          </w:p>
        </w:tc>
      </w:tr>
      <w:tr w:rsidR="00EC53F0" w:rsidRPr="008D7B5B" w14:paraId="7BC822CD" w14:textId="77777777" w:rsidTr="008D7B5B">
        <w:trPr>
          <w:trHeight w:val="77"/>
          <w:jc w:val="center"/>
        </w:trPr>
        <w:tc>
          <w:tcPr>
            <w:tcW w:w="17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1B83CF" w14:textId="77777777" w:rsidR="00EC53F0" w:rsidRPr="008D7B5B" w:rsidRDefault="00EC53F0" w:rsidP="008B2E37">
            <w:pPr>
              <w:spacing w:before="20" w:after="20"/>
              <w:ind w:left="34"/>
              <w:rPr>
                <w:rFonts w:eastAsia="Times New Roman"/>
                <w:sz w:val="18"/>
                <w:szCs w:val="18"/>
                <w:lang w:val="ru-RU"/>
              </w:rPr>
            </w:pPr>
            <w:r w:rsidRPr="008D7B5B">
              <w:rPr>
                <w:rFonts w:eastAsia="Times New Roman"/>
                <w:sz w:val="18"/>
                <w:szCs w:val="18"/>
                <w:lang w:val="ru-RU"/>
              </w:rPr>
              <w:t>ГХФУ-123</w:t>
            </w:r>
          </w:p>
        </w:tc>
        <w:tc>
          <w:tcPr>
            <w:tcW w:w="10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9C7FDB" w14:textId="77777777" w:rsidR="00EC53F0" w:rsidRPr="008D7B5B" w:rsidRDefault="00EC53F0" w:rsidP="008B2E37">
            <w:pPr>
              <w:spacing w:before="20" w:after="20"/>
              <w:jc w:val="right"/>
              <w:rPr>
                <w:rFonts w:eastAsia="Times New Roman"/>
                <w:sz w:val="18"/>
                <w:szCs w:val="18"/>
                <w:lang w:val="ru-RU"/>
              </w:rPr>
            </w:pPr>
          </w:p>
        </w:tc>
        <w:tc>
          <w:tcPr>
            <w:tcW w:w="16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BE5D" w14:textId="77777777" w:rsidR="00EC53F0" w:rsidRPr="008D7B5B" w:rsidRDefault="00EC53F0" w:rsidP="008B2E37">
            <w:pPr>
              <w:spacing w:before="20" w:after="20"/>
              <w:jc w:val="right"/>
              <w:rPr>
                <w:rFonts w:eastAsia="Times New Roman"/>
                <w:sz w:val="18"/>
                <w:szCs w:val="18"/>
                <w:lang w:val="ru-RU"/>
              </w:rPr>
            </w:pPr>
          </w:p>
        </w:tc>
        <w:tc>
          <w:tcPr>
            <w:tcW w:w="1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50CC68" w14:textId="77777777" w:rsidR="00EC53F0" w:rsidRPr="008D7B5B" w:rsidRDefault="00EC53F0" w:rsidP="008B2E37">
            <w:pPr>
              <w:spacing w:before="20" w:after="20"/>
              <w:jc w:val="right"/>
              <w:rPr>
                <w:rFonts w:eastAsia="Times New Roman"/>
                <w:sz w:val="18"/>
                <w:szCs w:val="18"/>
                <w:lang w:val="ru-RU"/>
              </w:rPr>
            </w:pPr>
          </w:p>
        </w:tc>
        <w:tc>
          <w:tcPr>
            <w:tcW w:w="11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BE645B" w14:textId="77777777" w:rsidR="00EC53F0" w:rsidRPr="008D7B5B" w:rsidRDefault="00EC53F0" w:rsidP="008B2E37">
            <w:pPr>
              <w:spacing w:before="20" w:after="20"/>
              <w:jc w:val="right"/>
              <w:rPr>
                <w:rFonts w:eastAsia="Times New Roman"/>
                <w:sz w:val="18"/>
                <w:szCs w:val="18"/>
                <w:lang w:val="ru-RU"/>
              </w:rPr>
            </w:pPr>
          </w:p>
        </w:tc>
        <w:tc>
          <w:tcPr>
            <w:tcW w:w="17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1CE833"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0,03</w:t>
            </w:r>
          </w:p>
        </w:tc>
        <w:tc>
          <w:tcPr>
            <w:tcW w:w="13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04D128" w14:textId="77777777" w:rsidR="00EC53F0" w:rsidRPr="008D7B5B" w:rsidRDefault="00EC53F0" w:rsidP="008B2E37">
            <w:pPr>
              <w:spacing w:before="20" w:after="20"/>
              <w:jc w:val="right"/>
              <w:rPr>
                <w:rFonts w:eastAsia="Times New Roman"/>
                <w:sz w:val="18"/>
                <w:szCs w:val="18"/>
                <w:lang w:val="ru-RU"/>
              </w:rPr>
            </w:pPr>
          </w:p>
        </w:tc>
        <w:tc>
          <w:tcPr>
            <w:tcW w:w="129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D8C346"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0,03</w:t>
            </w:r>
          </w:p>
        </w:tc>
      </w:tr>
    </w:tbl>
    <w:p w14:paraId="47EC1286" w14:textId="77777777" w:rsidR="00EC53F0" w:rsidRPr="008D7B5B" w:rsidRDefault="00EC53F0" w:rsidP="00EC53F0">
      <w:pPr>
        <w:spacing w:before="20" w:after="20"/>
        <w:jc w:val="center"/>
        <w:rPr>
          <w:rFonts w:eastAsia="Times New Roman"/>
          <w:sz w:val="18"/>
          <w:szCs w:val="18"/>
          <w:lang w:val="ru-RU"/>
        </w:rPr>
      </w:pPr>
    </w:p>
    <w:tbl>
      <w:tblPr>
        <w:tblW w:w="11588" w:type="dxa"/>
        <w:jc w:val="center"/>
        <w:tblLayout w:type="fixed"/>
        <w:tblLook w:val="0000" w:firstRow="0" w:lastRow="0" w:firstColumn="0" w:lastColumn="0" w:noHBand="0" w:noVBand="0"/>
      </w:tblPr>
      <w:tblGrid>
        <w:gridCol w:w="3546"/>
        <w:gridCol w:w="2010"/>
        <w:gridCol w:w="4307"/>
        <w:gridCol w:w="1725"/>
      </w:tblGrid>
      <w:tr w:rsidR="00EC53F0" w:rsidRPr="008D7B5B" w14:paraId="0B81FBCC" w14:textId="77777777" w:rsidTr="008D7B5B">
        <w:trPr>
          <w:trHeight w:val="79"/>
          <w:jc w:val="center"/>
        </w:trPr>
        <w:tc>
          <w:tcPr>
            <w:tcW w:w="1158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8F88DA" w14:textId="77777777" w:rsidR="00EC53F0" w:rsidRPr="008D7B5B" w:rsidRDefault="00EC53F0" w:rsidP="008B2E37">
            <w:pPr>
              <w:spacing w:before="20" w:after="20"/>
              <w:rPr>
                <w:rFonts w:eastAsia="Times New Roman"/>
                <w:b/>
                <w:sz w:val="18"/>
                <w:szCs w:val="18"/>
                <w:lang w:val="ru-RU"/>
              </w:rPr>
            </w:pPr>
            <w:r w:rsidRPr="008D7B5B">
              <w:rPr>
                <w:rFonts w:eastAsia="Times New Roman"/>
                <w:b/>
                <w:sz w:val="18"/>
                <w:szCs w:val="18"/>
                <w:lang w:val="ru-RU"/>
              </w:rPr>
              <w:t>ДАННЫЕ О ПОТРЕБЛЕНИИ (тонн ОРС)</w:t>
            </w:r>
          </w:p>
        </w:tc>
      </w:tr>
      <w:tr w:rsidR="00EC53F0" w:rsidRPr="008D7B5B" w14:paraId="0A867EE9" w14:textId="77777777" w:rsidTr="008D7B5B">
        <w:trPr>
          <w:trHeight w:val="140"/>
          <w:jc w:val="center"/>
        </w:trPr>
        <w:tc>
          <w:tcPr>
            <w:tcW w:w="3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A58A78" w14:textId="77777777" w:rsidR="00EC53F0" w:rsidRPr="008D7B5B" w:rsidRDefault="00EC53F0" w:rsidP="008B2E37">
            <w:pPr>
              <w:spacing w:before="20" w:after="20"/>
              <w:jc w:val="center"/>
              <w:rPr>
                <w:rFonts w:eastAsia="Times New Roman"/>
                <w:sz w:val="18"/>
                <w:szCs w:val="18"/>
                <w:lang w:val="ru-RU"/>
              </w:rPr>
            </w:pPr>
            <w:r w:rsidRPr="008D7B5B">
              <w:rPr>
                <w:rFonts w:eastAsia="Times New Roman"/>
                <w:sz w:val="18"/>
                <w:szCs w:val="18"/>
                <w:lang w:val="ru-RU"/>
              </w:rPr>
              <w:t>Базовый уровень 2009-2010:</w:t>
            </w:r>
          </w:p>
        </w:tc>
        <w:tc>
          <w:tcPr>
            <w:tcW w:w="20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BDCA67"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51,20</w:t>
            </w:r>
          </w:p>
        </w:tc>
        <w:tc>
          <w:tcPr>
            <w:tcW w:w="43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0A9CB8" w14:textId="77777777" w:rsidR="00EC53F0" w:rsidRPr="008D7B5B" w:rsidRDefault="00EC53F0" w:rsidP="008B2E37">
            <w:pPr>
              <w:spacing w:before="20" w:after="20"/>
              <w:jc w:val="center"/>
              <w:rPr>
                <w:rFonts w:eastAsia="Times New Roman"/>
                <w:sz w:val="18"/>
                <w:szCs w:val="18"/>
                <w:lang w:val="ru-RU"/>
              </w:rPr>
            </w:pPr>
            <w:r w:rsidRPr="008D7B5B">
              <w:rPr>
                <w:rFonts w:eastAsia="Times New Roman"/>
                <w:sz w:val="18"/>
                <w:szCs w:val="18"/>
                <w:lang w:val="ru-RU"/>
              </w:rPr>
              <w:t>Начальный уровень устойчивого совокупного сокращения:</w:t>
            </w:r>
          </w:p>
        </w:tc>
        <w:tc>
          <w:tcPr>
            <w:tcW w:w="17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2B2DBC"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color w:val="000000"/>
                <w:sz w:val="18"/>
                <w:szCs w:val="18"/>
                <w:lang w:val="ru-RU"/>
              </w:rPr>
              <w:t>70,71</w:t>
            </w:r>
          </w:p>
        </w:tc>
      </w:tr>
      <w:tr w:rsidR="00EC53F0" w:rsidRPr="008D7B5B" w14:paraId="1C4E77FF" w14:textId="77777777" w:rsidTr="008D7B5B">
        <w:trPr>
          <w:trHeight w:val="215"/>
          <w:jc w:val="center"/>
        </w:trPr>
        <w:tc>
          <w:tcPr>
            <w:tcW w:w="1158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BF5C8D" w14:textId="77777777" w:rsidR="00EC53F0" w:rsidRPr="008D7B5B" w:rsidRDefault="00EC53F0" w:rsidP="008B2E37">
            <w:pPr>
              <w:spacing w:before="20" w:after="20"/>
              <w:rPr>
                <w:rFonts w:eastAsia="Times New Roman"/>
                <w:b/>
                <w:sz w:val="18"/>
                <w:szCs w:val="18"/>
                <w:lang w:val="ru-RU"/>
              </w:rPr>
            </w:pPr>
            <w:r w:rsidRPr="008D7B5B">
              <w:rPr>
                <w:rFonts w:eastAsia="Times New Roman"/>
                <w:b/>
                <w:sz w:val="18"/>
                <w:szCs w:val="18"/>
                <w:lang w:val="ru-RU"/>
              </w:rPr>
              <w:t>ПОТРЕБЛЕНИЕ, ОТВЕЧАЮЩЕЕ КРИТЕРИЯМ ФИНАНСИРОВАНИЯ</w:t>
            </w:r>
          </w:p>
        </w:tc>
      </w:tr>
      <w:tr w:rsidR="00EC53F0" w:rsidRPr="008D7B5B" w14:paraId="2CC83B23" w14:textId="77777777" w:rsidTr="008D7B5B">
        <w:trPr>
          <w:trHeight w:val="50"/>
          <w:jc w:val="center"/>
        </w:trPr>
        <w:tc>
          <w:tcPr>
            <w:tcW w:w="3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5E4543" w14:textId="77777777" w:rsidR="00EC53F0" w:rsidRPr="008D7B5B" w:rsidRDefault="00EC53F0" w:rsidP="008B2E37">
            <w:pPr>
              <w:spacing w:before="20" w:after="20"/>
              <w:jc w:val="center"/>
              <w:rPr>
                <w:rFonts w:eastAsia="Times New Roman"/>
                <w:sz w:val="18"/>
                <w:szCs w:val="18"/>
                <w:lang w:val="ru-RU"/>
              </w:rPr>
            </w:pPr>
            <w:r w:rsidRPr="008D7B5B">
              <w:rPr>
                <w:rFonts w:eastAsia="Times New Roman"/>
                <w:sz w:val="18"/>
                <w:szCs w:val="18"/>
                <w:lang w:val="ru-RU"/>
              </w:rPr>
              <w:t>Уже утверждено:</w:t>
            </w:r>
          </w:p>
        </w:tc>
        <w:tc>
          <w:tcPr>
            <w:tcW w:w="20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3C3BB"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color w:val="000000"/>
                <w:sz w:val="18"/>
                <w:szCs w:val="18"/>
                <w:lang w:val="ru-RU"/>
              </w:rPr>
              <w:t>70,71</w:t>
            </w:r>
          </w:p>
        </w:tc>
        <w:tc>
          <w:tcPr>
            <w:tcW w:w="43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C88CBD" w14:textId="77777777" w:rsidR="00EC53F0" w:rsidRPr="008D7B5B" w:rsidRDefault="00EC53F0" w:rsidP="008B2E37">
            <w:pPr>
              <w:spacing w:before="20" w:after="20"/>
              <w:jc w:val="center"/>
              <w:rPr>
                <w:rFonts w:eastAsia="Times New Roman"/>
                <w:i/>
                <w:sz w:val="18"/>
                <w:szCs w:val="18"/>
                <w:lang w:val="ru-RU"/>
              </w:rPr>
            </w:pPr>
            <w:r w:rsidRPr="008D7B5B">
              <w:rPr>
                <w:rFonts w:eastAsia="Times New Roman"/>
                <w:sz w:val="18"/>
                <w:szCs w:val="18"/>
                <w:lang w:val="ru-RU"/>
              </w:rPr>
              <w:t>Осталось:</w:t>
            </w:r>
          </w:p>
        </w:tc>
        <w:tc>
          <w:tcPr>
            <w:tcW w:w="17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CC0428"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color w:val="000000"/>
                <w:sz w:val="18"/>
                <w:szCs w:val="18"/>
                <w:lang w:val="ru-RU"/>
              </w:rPr>
              <w:t>0,00</w:t>
            </w:r>
          </w:p>
        </w:tc>
      </w:tr>
    </w:tbl>
    <w:p w14:paraId="189187EE" w14:textId="77777777" w:rsidR="00EC53F0" w:rsidRPr="008D7B5B" w:rsidRDefault="00EC53F0" w:rsidP="00EC53F0">
      <w:pPr>
        <w:spacing w:before="20" w:after="20"/>
        <w:jc w:val="center"/>
        <w:rPr>
          <w:rFonts w:eastAsia="Times New Roman"/>
          <w:sz w:val="18"/>
          <w:szCs w:val="18"/>
          <w:lang w:val="ru-RU"/>
        </w:rPr>
      </w:pPr>
    </w:p>
    <w:tbl>
      <w:tblPr>
        <w:tblW w:w="11550" w:type="dxa"/>
        <w:jc w:val="center"/>
        <w:tblLook w:val="0000" w:firstRow="0" w:lastRow="0" w:firstColumn="0" w:lastColumn="0" w:noHBand="0" w:noVBand="0"/>
      </w:tblPr>
      <w:tblGrid>
        <w:gridCol w:w="1530"/>
        <w:gridCol w:w="3883"/>
        <w:gridCol w:w="1534"/>
        <w:gridCol w:w="1534"/>
        <w:gridCol w:w="1534"/>
        <w:gridCol w:w="1535"/>
      </w:tblGrid>
      <w:tr w:rsidR="00EC53F0" w:rsidRPr="008D7B5B" w14:paraId="4C5A65E2" w14:textId="77777777" w:rsidTr="008D7B5B">
        <w:trPr>
          <w:trHeight w:val="50"/>
          <w:jc w:val="center"/>
        </w:trPr>
        <w:tc>
          <w:tcPr>
            <w:tcW w:w="541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18839D" w14:textId="77777777" w:rsidR="00EC53F0" w:rsidRPr="008D7B5B" w:rsidRDefault="00EC53F0" w:rsidP="008B2E37">
            <w:pPr>
              <w:spacing w:before="20" w:after="20"/>
              <w:rPr>
                <w:rFonts w:eastAsia="Times New Roman"/>
                <w:b/>
                <w:sz w:val="18"/>
                <w:szCs w:val="18"/>
                <w:lang w:val="ru-RU"/>
              </w:rPr>
            </w:pPr>
            <w:r w:rsidRPr="008D7B5B">
              <w:rPr>
                <w:rFonts w:eastAsia="Times New Roman"/>
                <w:b/>
                <w:sz w:val="18"/>
                <w:szCs w:val="18"/>
                <w:lang w:val="ru-RU"/>
              </w:rPr>
              <w:t>УТВЕРЖДЕННЫЙ БИЗНЕС-ПЛАН</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7DE2D2" w14:textId="77777777" w:rsidR="00EC53F0" w:rsidRPr="008D7B5B" w:rsidRDefault="00EC53F0" w:rsidP="008B2E37">
            <w:pPr>
              <w:spacing w:before="20" w:after="20"/>
              <w:jc w:val="center"/>
              <w:rPr>
                <w:rFonts w:eastAsia="Times New Roman"/>
                <w:b/>
                <w:sz w:val="18"/>
                <w:szCs w:val="18"/>
                <w:lang w:val="ru-RU"/>
              </w:rPr>
            </w:pPr>
            <w:r w:rsidRPr="008D7B5B">
              <w:rPr>
                <w:rFonts w:eastAsia="Times New Roman"/>
                <w:b/>
                <w:sz w:val="18"/>
                <w:szCs w:val="18"/>
                <w:lang w:val="ru-RU"/>
              </w:rPr>
              <w:t>2026</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736262" w14:textId="77777777" w:rsidR="00EC53F0" w:rsidRPr="008D7B5B" w:rsidRDefault="00EC53F0" w:rsidP="008B2E37">
            <w:pPr>
              <w:spacing w:before="20" w:after="20"/>
              <w:jc w:val="center"/>
              <w:rPr>
                <w:rFonts w:eastAsia="Times New Roman"/>
                <w:b/>
                <w:sz w:val="18"/>
                <w:szCs w:val="18"/>
                <w:lang w:val="ru-RU"/>
              </w:rPr>
            </w:pPr>
            <w:r w:rsidRPr="008D7B5B">
              <w:rPr>
                <w:rFonts w:eastAsia="Times New Roman"/>
                <w:b/>
                <w:sz w:val="18"/>
                <w:szCs w:val="18"/>
                <w:lang w:val="ru-RU"/>
              </w:rPr>
              <w:t>2027</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925078" w14:textId="77777777" w:rsidR="00EC53F0" w:rsidRPr="008D7B5B" w:rsidRDefault="00EC53F0" w:rsidP="008B2E37">
            <w:pPr>
              <w:spacing w:before="20" w:after="20"/>
              <w:jc w:val="center"/>
              <w:rPr>
                <w:rFonts w:eastAsia="Times New Roman"/>
                <w:b/>
                <w:sz w:val="18"/>
                <w:szCs w:val="18"/>
                <w:lang w:val="ru-RU"/>
              </w:rPr>
            </w:pPr>
            <w:r w:rsidRPr="008D7B5B">
              <w:rPr>
                <w:rFonts w:eastAsia="Times New Roman"/>
                <w:b/>
                <w:sz w:val="18"/>
                <w:szCs w:val="18"/>
                <w:lang w:val="ru-RU"/>
              </w:rPr>
              <w:t>2028</w:t>
            </w:r>
          </w:p>
        </w:tc>
        <w:tc>
          <w:tcPr>
            <w:tcW w:w="1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260A00" w14:textId="77777777" w:rsidR="00EC53F0" w:rsidRPr="008D7B5B" w:rsidRDefault="00EC53F0" w:rsidP="008B2E37">
            <w:pPr>
              <w:spacing w:before="20" w:after="20"/>
              <w:jc w:val="center"/>
              <w:rPr>
                <w:rFonts w:eastAsia="Times New Roman"/>
                <w:b/>
                <w:sz w:val="18"/>
                <w:szCs w:val="18"/>
                <w:lang w:val="ru-RU"/>
              </w:rPr>
            </w:pPr>
            <w:r w:rsidRPr="008D7B5B">
              <w:rPr>
                <w:rFonts w:eastAsia="Times New Roman"/>
                <w:b/>
                <w:sz w:val="18"/>
                <w:szCs w:val="18"/>
                <w:lang w:val="ru-RU"/>
              </w:rPr>
              <w:t>Всего</w:t>
            </w:r>
          </w:p>
        </w:tc>
      </w:tr>
      <w:tr w:rsidR="00EC53F0" w:rsidRPr="008D7B5B" w14:paraId="7E6F14C6" w14:textId="77777777" w:rsidTr="008D7B5B">
        <w:trPr>
          <w:trHeight w:val="187"/>
          <w:jc w:val="center"/>
        </w:trPr>
        <w:tc>
          <w:tcPr>
            <w:tcW w:w="153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037EAC" w14:textId="77777777" w:rsidR="00EC53F0" w:rsidRPr="008D7B5B" w:rsidRDefault="00EC53F0" w:rsidP="008B2E37">
            <w:pPr>
              <w:spacing w:before="20" w:after="20"/>
              <w:jc w:val="center"/>
              <w:rPr>
                <w:rFonts w:eastAsia="Times New Roman"/>
                <w:sz w:val="18"/>
                <w:szCs w:val="18"/>
                <w:lang w:val="ru-RU"/>
              </w:rPr>
            </w:pPr>
            <w:r w:rsidRPr="008D7B5B">
              <w:rPr>
                <w:rFonts w:eastAsia="Times New Roman"/>
                <w:color w:val="000000"/>
                <w:sz w:val="18"/>
                <w:szCs w:val="18"/>
                <w:lang w:val="ru-RU"/>
              </w:rPr>
              <w:t>ПРООН</w:t>
            </w:r>
          </w:p>
        </w:tc>
        <w:tc>
          <w:tcPr>
            <w:tcW w:w="3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1F51B7" w14:textId="77777777" w:rsidR="00EC53F0" w:rsidRPr="008D7B5B" w:rsidRDefault="00EC53F0" w:rsidP="008B2E37">
            <w:pPr>
              <w:spacing w:before="20" w:after="20"/>
              <w:rPr>
                <w:rFonts w:eastAsia="Times New Roman"/>
                <w:sz w:val="18"/>
                <w:szCs w:val="18"/>
                <w:lang w:val="ru-RU"/>
              </w:rPr>
            </w:pPr>
            <w:r w:rsidRPr="008D7B5B">
              <w:rPr>
                <w:rFonts w:eastAsia="Times New Roman"/>
                <w:sz w:val="18"/>
                <w:szCs w:val="18"/>
                <w:lang w:val="ru-RU"/>
              </w:rPr>
              <w:t>Поэтапный отказ от ОРВ (тонн ОРС)</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8ED363"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6,32</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506B2F"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0,00</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2CCB54"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0,00</w:t>
            </w:r>
          </w:p>
        </w:tc>
        <w:tc>
          <w:tcPr>
            <w:tcW w:w="1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814CE0"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6,32</w:t>
            </w:r>
          </w:p>
        </w:tc>
      </w:tr>
      <w:tr w:rsidR="00EC53F0" w:rsidRPr="008D7B5B" w14:paraId="7610AEE9" w14:textId="77777777" w:rsidTr="008D7B5B">
        <w:trPr>
          <w:trHeight w:val="55"/>
          <w:jc w:val="center"/>
        </w:trPr>
        <w:tc>
          <w:tcPr>
            <w:tcW w:w="153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7CE340" w14:textId="77777777" w:rsidR="00EC53F0" w:rsidRPr="008D7B5B" w:rsidRDefault="00EC53F0" w:rsidP="008B2E37">
            <w:pPr>
              <w:spacing w:before="20" w:after="20"/>
              <w:jc w:val="center"/>
              <w:rPr>
                <w:rFonts w:eastAsia="Times New Roman"/>
                <w:sz w:val="18"/>
                <w:szCs w:val="18"/>
                <w:lang w:val="ru-RU"/>
              </w:rPr>
            </w:pPr>
          </w:p>
        </w:tc>
        <w:tc>
          <w:tcPr>
            <w:tcW w:w="3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26B059" w14:textId="77777777" w:rsidR="00EC53F0" w:rsidRPr="008D7B5B" w:rsidRDefault="00EC53F0" w:rsidP="008B2E37">
            <w:pPr>
              <w:spacing w:before="20" w:after="20"/>
              <w:rPr>
                <w:rFonts w:eastAsia="Times New Roman"/>
                <w:sz w:val="18"/>
                <w:szCs w:val="18"/>
                <w:lang w:val="ru-RU"/>
              </w:rPr>
            </w:pPr>
            <w:r w:rsidRPr="008D7B5B">
              <w:rPr>
                <w:rFonts w:eastAsia="Times New Roman"/>
                <w:sz w:val="18"/>
                <w:szCs w:val="18"/>
                <w:lang w:val="ru-RU"/>
              </w:rPr>
              <w:t>Финансирование (долл. США)</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47EC3E"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645 215</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3F0348"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6DB395"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w:t>
            </w:r>
          </w:p>
        </w:tc>
        <w:tc>
          <w:tcPr>
            <w:tcW w:w="1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8F071C"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645 215</w:t>
            </w:r>
          </w:p>
        </w:tc>
      </w:tr>
      <w:tr w:rsidR="00EC53F0" w:rsidRPr="008D7B5B" w14:paraId="7F426299" w14:textId="77777777" w:rsidTr="008D7B5B">
        <w:trPr>
          <w:trHeight w:val="78"/>
          <w:jc w:val="center"/>
        </w:trPr>
        <w:tc>
          <w:tcPr>
            <w:tcW w:w="153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31681" w14:textId="77777777" w:rsidR="00EC53F0" w:rsidRPr="008D7B5B" w:rsidRDefault="00EC53F0" w:rsidP="008B2E37">
            <w:pPr>
              <w:spacing w:before="20" w:after="20"/>
              <w:jc w:val="center"/>
              <w:rPr>
                <w:rFonts w:eastAsia="Times New Roman"/>
                <w:sz w:val="18"/>
                <w:szCs w:val="18"/>
                <w:lang w:val="ru-RU"/>
              </w:rPr>
            </w:pPr>
            <w:r w:rsidRPr="008D7B5B">
              <w:rPr>
                <w:rFonts w:eastAsia="Times New Roman"/>
                <w:color w:val="000000"/>
                <w:sz w:val="18"/>
                <w:szCs w:val="18"/>
                <w:lang w:val="ru-RU"/>
              </w:rPr>
              <w:t>ЮНЕП</w:t>
            </w:r>
          </w:p>
        </w:tc>
        <w:tc>
          <w:tcPr>
            <w:tcW w:w="3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53486C" w14:textId="77777777" w:rsidR="00EC53F0" w:rsidRPr="008D7B5B" w:rsidRDefault="00EC53F0" w:rsidP="008B2E37">
            <w:pPr>
              <w:spacing w:before="20" w:after="20"/>
              <w:rPr>
                <w:rFonts w:eastAsia="Times New Roman"/>
                <w:sz w:val="18"/>
                <w:szCs w:val="18"/>
                <w:lang w:val="ru-RU"/>
              </w:rPr>
            </w:pPr>
            <w:r w:rsidRPr="008D7B5B">
              <w:rPr>
                <w:rFonts w:eastAsia="Times New Roman"/>
                <w:sz w:val="18"/>
                <w:szCs w:val="18"/>
                <w:lang w:val="ru-RU"/>
              </w:rPr>
              <w:t>Поэтапный отказ от ОРВ (тонн ОРС)</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0E5749"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0,73</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3775B2"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0,00</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AAEFE6"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0,00</w:t>
            </w:r>
          </w:p>
        </w:tc>
        <w:tc>
          <w:tcPr>
            <w:tcW w:w="1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C23A45"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0,73</w:t>
            </w:r>
          </w:p>
        </w:tc>
      </w:tr>
      <w:tr w:rsidR="00EC53F0" w:rsidRPr="008D7B5B" w14:paraId="28523FD1" w14:textId="77777777" w:rsidTr="008D7B5B">
        <w:trPr>
          <w:trHeight w:val="77"/>
          <w:jc w:val="center"/>
        </w:trPr>
        <w:tc>
          <w:tcPr>
            <w:tcW w:w="153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CD7940" w14:textId="77777777" w:rsidR="00EC53F0" w:rsidRPr="008D7B5B" w:rsidRDefault="00EC53F0" w:rsidP="008B2E37">
            <w:pPr>
              <w:spacing w:before="20" w:after="20"/>
              <w:rPr>
                <w:rFonts w:eastAsia="Times New Roman"/>
                <w:sz w:val="18"/>
                <w:szCs w:val="18"/>
                <w:lang w:val="ru-RU"/>
              </w:rPr>
            </w:pPr>
          </w:p>
        </w:tc>
        <w:tc>
          <w:tcPr>
            <w:tcW w:w="3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B154DB" w14:textId="77777777" w:rsidR="00EC53F0" w:rsidRPr="008D7B5B" w:rsidRDefault="00EC53F0" w:rsidP="008B2E37">
            <w:pPr>
              <w:spacing w:before="20" w:after="20"/>
              <w:rPr>
                <w:rFonts w:eastAsia="Times New Roman"/>
                <w:sz w:val="18"/>
                <w:szCs w:val="18"/>
                <w:lang w:val="ru-RU"/>
              </w:rPr>
            </w:pPr>
            <w:r w:rsidRPr="008D7B5B">
              <w:rPr>
                <w:rFonts w:eastAsia="Times New Roman"/>
                <w:sz w:val="18"/>
                <w:szCs w:val="18"/>
                <w:lang w:val="ru-RU"/>
              </w:rPr>
              <w:t>Финансирование (долл. США)</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112FC7"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78 507</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628D15"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w:t>
            </w:r>
          </w:p>
        </w:tc>
        <w:tc>
          <w:tcPr>
            <w:tcW w:w="1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CB2369"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0</w:t>
            </w:r>
          </w:p>
        </w:tc>
        <w:tc>
          <w:tcPr>
            <w:tcW w:w="1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1A699A" w14:textId="77777777" w:rsidR="00EC53F0" w:rsidRPr="008D7B5B" w:rsidRDefault="00EC53F0" w:rsidP="008B2E37">
            <w:pPr>
              <w:spacing w:before="20" w:after="20"/>
              <w:jc w:val="right"/>
              <w:rPr>
                <w:rFonts w:eastAsia="Times New Roman"/>
                <w:sz w:val="18"/>
                <w:szCs w:val="18"/>
                <w:lang w:val="ru-RU"/>
              </w:rPr>
            </w:pPr>
            <w:r w:rsidRPr="008D7B5B">
              <w:rPr>
                <w:rFonts w:eastAsia="Times New Roman"/>
                <w:sz w:val="18"/>
                <w:szCs w:val="18"/>
                <w:lang w:val="ru-RU"/>
              </w:rPr>
              <w:t>78 507</w:t>
            </w:r>
          </w:p>
        </w:tc>
      </w:tr>
    </w:tbl>
    <w:p w14:paraId="76670CF7" w14:textId="77777777" w:rsidR="00EC53F0" w:rsidRPr="008D7B5B" w:rsidRDefault="00EC53F0" w:rsidP="00EC53F0">
      <w:pPr>
        <w:spacing w:before="20" w:after="20"/>
        <w:jc w:val="center"/>
        <w:rPr>
          <w:rFonts w:eastAsia="Times New Roman"/>
          <w:sz w:val="18"/>
          <w:szCs w:val="18"/>
          <w:lang w:val="ru-RU"/>
        </w:rPr>
      </w:pPr>
    </w:p>
    <w:tbl>
      <w:tblPr>
        <w:tblW w:w="11610" w:type="dxa"/>
        <w:tblInd w:w="-1085" w:type="dxa"/>
        <w:tblLayout w:type="fixed"/>
        <w:tblCellMar>
          <w:left w:w="57" w:type="dxa"/>
          <w:right w:w="58" w:type="dxa"/>
        </w:tblCellMar>
        <w:tblLook w:val="0000" w:firstRow="0" w:lastRow="0" w:firstColumn="0" w:lastColumn="0" w:noHBand="0" w:noVBand="0"/>
      </w:tblPr>
      <w:tblGrid>
        <w:gridCol w:w="1350"/>
        <w:gridCol w:w="810"/>
        <w:gridCol w:w="1710"/>
        <w:gridCol w:w="720"/>
        <w:gridCol w:w="720"/>
        <w:gridCol w:w="900"/>
        <w:gridCol w:w="540"/>
        <w:gridCol w:w="630"/>
        <w:gridCol w:w="720"/>
        <w:gridCol w:w="630"/>
        <w:gridCol w:w="630"/>
        <w:gridCol w:w="720"/>
        <w:gridCol w:w="630"/>
        <w:gridCol w:w="900"/>
      </w:tblGrid>
      <w:tr w:rsidR="00EC53F0" w:rsidRPr="008D7B5B" w14:paraId="2799706C" w14:textId="77777777" w:rsidTr="008D7B5B">
        <w:trPr>
          <w:trHeight w:val="273"/>
        </w:trPr>
        <w:tc>
          <w:tcPr>
            <w:tcW w:w="3870"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A6949FA" w14:textId="77777777" w:rsidR="00EC53F0" w:rsidRPr="008D7B5B" w:rsidRDefault="00EC53F0" w:rsidP="008B2E37">
            <w:pPr>
              <w:spacing w:after="48"/>
              <w:rPr>
                <w:rFonts w:eastAsia="Times New Roman"/>
                <w:b/>
                <w:sz w:val="18"/>
                <w:szCs w:val="18"/>
                <w:lang w:val="ru-RU"/>
              </w:rPr>
            </w:pPr>
            <w:r w:rsidRPr="008D7B5B">
              <w:rPr>
                <w:rFonts w:eastAsia="Times New Roman"/>
                <w:b/>
                <w:sz w:val="18"/>
                <w:szCs w:val="18"/>
                <w:lang w:val="ru-RU"/>
              </w:rPr>
              <w:t>ДАННЫЕ ПО ПРОЕКТУ</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447EB89"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2020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623E04E"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2021-2022</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960DBA4"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2023</w:t>
            </w: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3D6EB1C"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2024</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706646B"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2025</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B472F25"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2026</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4E862D9"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2027</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22518D1"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2028</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435D8AD"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2029</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0C63B04"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2030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FD2DDF3" w14:textId="77777777" w:rsidR="00EC53F0" w:rsidRPr="008D7B5B" w:rsidRDefault="00EC53F0" w:rsidP="008B2E37">
            <w:pPr>
              <w:spacing w:after="48"/>
              <w:jc w:val="center"/>
              <w:rPr>
                <w:rFonts w:eastAsia="Times New Roman"/>
                <w:b/>
                <w:sz w:val="18"/>
                <w:szCs w:val="18"/>
                <w:lang w:val="ru-RU"/>
              </w:rPr>
            </w:pPr>
            <w:r w:rsidRPr="008D7B5B">
              <w:rPr>
                <w:rFonts w:eastAsia="Times New Roman"/>
                <w:b/>
                <w:sz w:val="18"/>
                <w:szCs w:val="18"/>
                <w:lang w:val="ru-RU"/>
              </w:rPr>
              <w:t>Всего</w:t>
            </w:r>
          </w:p>
        </w:tc>
      </w:tr>
      <w:tr w:rsidR="00EC53F0" w:rsidRPr="008D7B5B" w14:paraId="48A71082" w14:textId="77777777" w:rsidTr="008D7B5B">
        <w:trPr>
          <w:trHeight w:val="161"/>
        </w:trPr>
        <w:tc>
          <w:tcPr>
            <w:tcW w:w="135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447A9B1A"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Потребление (тонн ОРС)</w:t>
            </w:r>
          </w:p>
        </w:tc>
        <w:tc>
          <w:tcPr>
            <w:tcW w:w="252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E9D134E"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Предельные уровни, согласно Монреальскому протоколу</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AFA6F86"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33,28</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4955FDD"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33,28</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18B889E"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33,28</w:t>
            </w: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104B504"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33,28</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CA14D53"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16,64</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3201330"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16,64</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08CEE75"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16,64</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9A4C60F"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16,64</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14F1933"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16,64</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28674A5"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B35C3D8"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н/п</w:t>
            </w:r>
          </w:p>
        </w:tc>
      </w:tr>
      <w:tr w:rsidR="00EC53F0" w:rsidRPr="008D7B5B" w14:paraId="46848295" w14:textId="77777777" w:rsidTr="008D7B5B">
        <w:trPr>
          <w:trHeight w:val="75"/>
        </w:trPr>
        <w:tc>
          <w:tcPr>
            <w:tcW w:w="1350"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C31194D" w14:textId="77777777" w:rsidR="00EC53F0" w:rsidRPr="008D7B5B" w:rsidRDefault="00EC53F0" w:rsidP="008B2E37">
            <w:pPr>
              <w:spacing w:after="48"/>
              <w:rPr>
                <w:rFonts w:eastAsia="Times New Roman"/>
                <w:sz w:val="18"/>
                <w:szCs w:val="18"/>
                <w:lang w:val="ru-RU"/>
              </w:rPr>
            </w:pPr>
          </w:p>
        </w:tc>
        <w:tc>
          <w:tcPr>
            <w:tcW w:w="252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2A48328"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Максимально допустимые</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C484363"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30,72</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B4E0D1A"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30,72</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C5953A5"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30,72</w:t>
            </w: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9EAB96F"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30,72</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CD89EA8"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16,64</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D4B69DF"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16,64</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1297DDB"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16,64</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FCE1F7D"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1,28</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19ACB96"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1,28</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A8116C8"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553AF9B" w14:textId="77777777" w:rsidR="00EC53F0" w:rsidRPr="008D7B5B" w:rsidRDefault="00EC53F0" w:rsidP="008B2E37">
            <w:pPr>
              <w:spacing w:after="48"/>
              <w:jc w:val="right"/>
              <w:rPr>
                <w:rFonts w:eastAsia="Times New Roman"/>
                <w:sz w:val="18"/>
                <w:szCs w:val="18"/>
                <w:lang w:val="ru-RU"/>
              </w:rPr>
            </w:pPr>
            <w:r w:rsidRPr="008D7B5B">
              <w:rPr>
                <w:rFonts w:eastAsia="Times New Roman"/>
                <w:sz w:val="18"/>
                <w:szCs w:val="18"/>
                <w:lang w:val="ru-RU"/>
              </w:rPr>
              <w:t>н/п</w:t>
            </w:r>
          </w:p>
        </w:tc>
      </w:tr>
      <w:tr w:rsidR="00EC53F0" w:rsidRPr="008D7B5B" w14:paraId="675EEFB8" w14:textId="77777777" w:rsidTr="008D7B5B">
        <w:trPr>
          <w:trHeight w:val="326"/>
        </w:trPr>
        <w:tc>
          <w:tcPr>
            <w:tcW w:w="135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64926D96" w14:textId="77777777" w:rsidR="00EC53F0" w:rsidRPr="008D7B5B" w:rsidRDefault="00EC53F0" w:rsidP="008D7B5B">
            <w:pPr>
              <w:spacing w:after="48"/>
              <w:jc w:val="left"/>
              <w:rPr>
                <w:rFonts w:eastAsia="Times New Roman"/>
                <w:sz w:val="18"/>
                <w:szCs w:val="18"/>
                <w:lang w:val="ru-RU"/>
              </w:rPr>
            </w:pPr>
            <w:r w:rsidRPr="008D7B5B">
              <w:rPr>
                <w:rFonts w:eastAsia="Times New Roman"/>
                <w:sz w:val="18"/>
                <w:szCs w:val="18"/>
                <w:lang w:val="ru-RU"/>
              </w:rPr>
              <w:t>Объемы, утвержденные в принципе (долл. США)</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6082FD11" w14:textId="77777777" w:rsidR="00EC53F0" w:rsidRPr="008D7B5B" w:rsidRDefault="00EC53F0" w:rsidP="008B2E37">
            <w:pPr>
              <w:spacing w:after="48"/>
              <w:jc w:val="center"/>
              <w:rPr>
                <w:rFonts w:eastAsia="Times New Roman"/>
                <w:sz w:val="18"/>
                <w:szCs w:val="18"/>
                <w:lang w:val="ru-RU"/>
              </w:rPr>
            </w:pPr>
            <w:r w:rsidRPr="008D7B5B">
              <w:rPr>
                <w:rFonts w:eastAsia="Times New Roman"/>
                <w:color w:val="000000"/>
                <w:sz w:val="18"/>
                <w:szCs w:val="18"/>
                <w:lang w:val="ru-RU"/>
              </w:rPr>
              <w:t>ПРООН</w:t>
            </w:r>
          </w:p>
        </w:tc>
        <w:tc>
          <w:tcPr>
            <w:tcW w:w="171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C334C65"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Расходы по проекту</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70682A6"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603 005</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FCF10D7"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5C5EFBB"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964 808</w:t>
            </w: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58ABACB"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62CB9C3"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CDF5AA4"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603 005</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FA4EF29"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577F0D5"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55ED574"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241 202</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22F6DDA"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0960C34"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2 412 020</w:t>
            </w:r>
          </w:p>
        </w:tc>
      </w:tr>
      <w:tr w:rsidR="00EC53F0" w:rsidRPr="008D7B5B" w14:paraId="672AA4C8" w14:textId="77777777" w:rsidTr="008D7B5B">
        <w:trPr>
          <w:trHeight w:val="327"/>
        </w:trPr>
        <w:tc>
          <w:tcPr>
            <w:tcW w:w="1350"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401F54F6" w14:textId="77777777" w:rsidR="00EC53F0" w:rsidRPr="008D7B5B" w:rsidRDefault="00EC53F0" w:rsidP="008B2E37">
            <w:pPr>
              <w:rPr>
                <w:rFonts w:eastAsia="Times New Roman"/>
                <w:sz w:val="18"/>
                <w:szCs w:val="18"/>
                <w:lang w:val="ru-RU"/>
              </w:rPr>
            </w:pPr>
          </w:p>
        </w:tc>
        <w:tc>
          <w:tcPr>
            <w:tcW w:w="810"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0D0B4985" w14:textId="77777777" w:rsidR="00EC53F0" w:rsidRPr="008D7B5B" w:rsidRDefault="00EC53F0" w:rsidP="008B2E37">
            <w:pPr>
              <w:jc w:val="center"/>
              <w:rPr>
                <w:rFonts w:eastAsia="Times New Roman"/>
                <w:sz w:val="18"/>
                <w:szCs w:val="18"/>
                <w:lang w:val="ru-RU"/>
              </w:rPr>
            </w:pPr>
          </w:p>
        </w:tc>
        <w:tc>
          <w:tcPr>
            <w:tcW w:w="171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510393A"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Административные расходы</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A702B9A"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42 210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C45A25E"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672A772"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67 537</w:t>
            </w: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78E9C33"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50B3DEC"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B536810"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42 210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9CC2C24"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8C64482"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93F0A7E"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16 884</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2824063"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9ED1426"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168 841</w:t>
            </w:r>
          </w:p>
        </w:tc>
      </w:tr>
      <w:tr w:rsidR="00EC53F0" w:rsidRPr="008D7B5B" w14:paraId="4019CD2C" w14:textId="77777777" w:rsidTr="008D7B5B">
        <w:trPr>
          <w:trHeight w:val="327"/>
        </w:trPr>
        <w:tc>
          <w:tcPr>
            <w:tcW w:w="1350"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6A008896" w14:textId="77777777" w:rsidR="00EC53F0" w:rsidRPr="008D7B5B" w:rsidRDefault="00EC53F0" w:rsidP="008B2E37">
            <w:pPr>
              <w:rPr>
                <w:rFonts w:eastAsia="Times New Roman"/>
                <w:sz w:val="18"/>
                <w:szCs w:val="18"/>
                <w:lang w:val="ru-RU"/>
              </w:rPr>
            </w:pP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3184CCF7" w14:textId="77777777" w:rsidR="00EC53F0" w:rsidRPr="008D7B5B" w:rsidRDefault="00EC53F0" w:rsidP="008B2E37">
            <w:pPr>
              <w:spacing w:after="48"/>
              <w:jc w:val="center"/>
              <w:rPr>
                <w:rFonts w:eastAsia="Times New Roman"/>
                <w:caps/>
                <w:sz w:val="18"/>
                <w:szCs w:val="18"/>
                <w:lang w:val="ru-RU"/>
              </w:rPr>
            </w:pPr>
            <w:r w:rsidRPr="008D7B5B">
              <w:rPr>
                <w:rFonts w:eastAsia="Times New Roman"/>
                <w:color w:val="000000"/>
                <w:sz w:val="18"/>
                <w:szCs w:val="18"/>
                <w:lang w:val="ru-RU"/>
              </w:rPr>
              <w:t>ЮНЕП</w:t>
            </w:r>
          </w:p>
        </w:tc>
        <w:tc>
          <w:tcPr>
            <w:tcW w:w="171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EB7FDD7"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Расходы по проекту</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3920058"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69 475</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323DE47"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2130702"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111 160</w:t>
            </w: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F00C0EE"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AF61ED6"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F09D04F"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69 475</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68934FF"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8C313B9"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ED86810"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27 790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F1D0F13"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8D7F689"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277 900</w:t>
            </w:r>
          </w:p>
        </w:tc>
      </w:tr>
      <w:tr w:rsidR="00EC53F0" w:rsidRPr="008D7B5B" w14:paraId="55B91791" w14:textId="77777777" w:rsidTr="008D7B5B">
        <w:trPr>
          <w:trHeight w:val="327"/>
        </w:trPr>
        <w:tc>
          <w:tcPr>
            <w:tcW w:w="1350"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38E0DDF0" w14:textId="77777777" w:rsidR="00EC53F0" w:rsidRPr="008D7B5B" w:rsidRDefault="00EC53F0" w:rsidP="008B2E37">
            <w:pPr>
              <w:rPr>
                <w:rFonts w:eastAsia="Times New Roman"/>
                <w:sz w:val="18"/>
                <w:szCs w:val="18"/>
                <w:lang w:val="ru-RU"/>
              </w:rPr>
            </w:pPr>
          </w:p>
        </w:tc>
        <w:tc>
          <w:tcPr>
            <w:tcW w:w="810"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5AF0892" w14:textId="77777777" w:rsidR="00EC53F0" w:rsidRPr="008D7B5B" w:rsidRDefault="00EC53F0" w:rsidP="008B2E37">
            <w:pPr>
              <w:rPr>
                <w:rFonts w:eastAsia="Times New Roman"/>
                <w:sz w:val="18"/>
                <w:szCs w:val="18"/>
                <w:lang w:val="ru-RU"/>
              </w:rPr>
            </w:pPr>
          </w:p>
        </w:tc>
        <w:tc>
          <w:tcPr>
            <w:tcW w:w="171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6E88E59"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Административные расходы</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2A9C6D8"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9 032</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63E367F"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BBD5A70"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14 451</w:t>
            </w: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A434C48"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2D25EF1"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B9115E6"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9 032</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801E3EF"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B921753"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E959A47"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3 613</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C4C6870"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A4F77EF"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36 127</w:t>
            </w:r>
          </w:p>
        </w:tc>
      </w:tr>
      <w:tr w:rsidR="00EC53F0" w:rsidRPr="008D7B5B" w14:paraId="1F6F427D" w14:textId="77777777" w:rsidTr="008D7B5B">
        <w:trPr>
          <w:trHeight w:val="327"/>
        </w:trPr>
        <w:tc>
          <w:tcPr>
            <w:tcW w:w="2160" w:type="dxa"/>
            <w:gridSpan w:val="2"/>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38C9E660"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Средства, утвержденные Исполнительным комитетом (долл. США)</w:t>
            </w:r>
          </w:p>
        </w:tc>
        <w:tc>
          <w:tcPr>
            <w:tcW w:w="171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497BC67"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Расходы по проекту</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C2398DB"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672 480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CABD071"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6685273"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1 075 968</w:t>
            </w: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B2FBFA0"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1D7194B"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3F2269D"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BC0431B"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9DB3635"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9BB4919"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0F0269C"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8062967"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1 748 448</w:t>
            </w:r>
          </w:p>
        </w:tc>
      </w:tr>
      <w:tr w:rsidR="00EC53F0" w:rsidRPr="008D7B5B" w14:paraId="0F9CE1EE" w14:textId="77777777" w:rsidTr="008D7B5B">
        <w:trPr>
          <w:trHeight w:val="327"/>
        </w:trPr>
        <w:tc>
          <w:tcPr>
            <w:tcW w:w="2160" w:type="dxa"/>
            <w:gridSpan w:val="2"/>
            <w:vMerge/>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0A5688CF" w14:textId="77777777" w:rsidR="00EC53F0" w:rsidRPr="008D7B5B" w:rsidRDefault="00EC53F0" w:rsidP="008B2E37">
            <w:pPr>
              <w:rPr>
                <w:rFonts w:eastAsia="Times New Roman"/>
                <w:sz w:val="18"/>
                <w:szCs w:val="18"/>
                <w:lang w:val="ru-RU"/>
              </w:rPr>
            </w:pPr>
          </w:p>
        </w:tc>
        <w:tc>
          <w:tcPr>
            <w:tcW w:w="171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4CB270B"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Административные расходы</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0A5B386"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51 242</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FE5166A"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299A85D"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81 987</w:t>
            </w: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BDCD90B"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27F4BFE"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189336AD"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2A557CC"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C261BDA"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D0765DE"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FDBD03C"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0</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ED07ECA"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133 229</w:t>
            </w:r>
          </w:p>
        </w:tc>
      </w:tr>
      <w:tr w:rsidR="00EC53F0" w:rsidRPr="008D7B5B" w14:paraId="13BF5DED" w14:textId="77777777" w:rsidTr="008D7B5B">
        <w:trPr>
          <w:trHeight w:val="327"/>
        </w:trPr>
        <w:tc>
          <w:tcPr>
            <w:tcW w:w="2160" w:type="dxa"/>
            <w:gridSpan w:val="2"/>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10941313"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Общий объем средств, рекомендованных к утверждению на данном совещании (долл. США)</w:t>
            </w:r>
          </w:p>
        </w:tc>
        <w:tc>
          <w:tcPr>
            <w:tcW w:w="171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1BAC6871"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Расходы по проекту</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02F74CB" w14:textId="77777777" w:rsidR="00EC53F0" w:rsidRPr="008D7B5B" w:rsidRDefault="00EC53F0" w:rsidP="008B2E37">
            <w:pPr>
              <w:spacing w:after="48"/>
              <w:jc w:val="right"/>
              <w:rPr>
                <w:rFonts w:eastAsia="Times New Roman"/>
                <w:color w:val="000000"/>
                <w:sz w:val="18"/>
                <w:szCs w:val="18"/>
                <w:lang w:val="ru-RU"/>
              </w:rPr>
            </w:pP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7A05CFE" w14:textId="77777777" w:rsidR="00EC53F0" w:rsidRPr="008D7B5B" w:rsidRDefault="00EC53F0" w:rsidP="008B2E37">
            <w:pPr>
              <w:spacing w:after="48"/>
              <w:jc w:val="right"/>
              <w:rPr>
                <w:rFonts w:eastAsia="Times New Roman"/>
                <w:color w:val="000000"/>
                <w:sz w:val="18"/>
                <w:szCs w:val="18"/>
                <w:lang w:val="ru-RU"/>
              </w:rPr>
            </w:pP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E1C86E4" w14:textId="77777777" w:rsidR="00EC53F0" w:rsidRPr="008D7B5B" w:rsidRDefault="00EC53F0" w:rsidP="008B2E37">
            <w:pPr>
              <w:spacing w:after="48"/>
              <w:jc w:val="right"/>
              <w:rPr>
                <w:rFonts w:eastAsia="Times New Roman"/>
                <w:color w:val="000000"/>
                <w:sz w:val="18"/>
                <w:szCs w:val="18"/>
                <w:lang w:val="ru-RU"/>
              </w:rPr>
            </w:pP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76FB42B" w14:textId="77777777" w:rsidR="00EC53F0" w:rsidRPr="008D7B5B" w:rsidRDefault="00EC53F0" w:rsidP="008B2E37">
            <w:pPr>
              <w:spacing w:after="48"/>
              <w:jc w:val="right"/>
              <w:rPr>
                <w:rFonts w:eastAsia="Times New Roman"/>
                <w:color w:val="000000"/>
                <w:sz w:val="18"/>
                <w:szCs w:val="18"/>
                <w:lang w:val="ru-RU"/>
              </w:rPr>
            </w:pP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35F9934" w14:textId="77777777" w:rsidR="00EC53F0" w:rsidRPr="008D7B5B" w:rsidRDefault="00EC53F0" w:rsidP="008B2E37">
            <w:pPr>
              <w:spacing w:after="48"/>
              <w:jc w:val="right"/>
              <w:rPr>
                <w:rFonts w:eastAsia="Times New Roman"/>
                <w:color w:val="000000"/>
                <w:sz w:val="18"/>
                <w:szCs w:val="18"/>
                <w:lang w:val="ru-RU"/>
              </w:rPr>
            </w:pP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58559F2"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672 480</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7D894FF" w14:textId="77777777" w:rsidR="00EC53F0" w:rsidRPr="008D7B5B" w:rsidRDefault="00EC53F0" w:rsidP="008B2E37">
            <w:pPr>
              <w:spacing w:after="48"/>
              <w:jc w:val="right"/>
              <w:rPr>
                <w:rFonts w:eastAsia="Times New Roman"/>
                <w:color w:val="000000"/>
                <w:sz w:val="18"/>
                <w:szCs w:val="18"/>
                <w:lang w:val="ru-RU"/>
              </w:rPr>
            </w:pP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AD8CCAF" w14:textId="77777777" w:rsidR="00EC53F0" w:rsidRPr="008D7B5B" w:rsidRDefault="00EC53F0" w:rsidP="008B2E37">
            <w:pPr>
              <w:spacing w:after="48"/>
              <w:jc w:val="right"/>
              <w:rPr>
                <w:rFonts w:eastAsia="Times New Roman"/>
                <w:color w:val="000000"/>
                <w:sz w:val="18"/>
                <w:szCs w:val="18"/>
                <w:lang w:val="ru-RU"/>
              </w:rPr>
            </w:pP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A312B71" w14:textId="77777777" w:rsidR="00EC53F0" w:rsidRPr="008D7B5B" w:rsidRDefault="00EC53F0" w:rsidP="008B2E37">
            <w:pPr>
              <w:spacing w:after="48"/>
              <w:jc w:val="right"/>
              <w:rPr>
                <w:rFonts w:eastAsia="Times New Roman"/>
                <w:color w:val="000000"/>
                <w:sz w:val="18"/>
                <w:szCs w:val="18"/>
                <w:lang w:val="ru-RU"/>
              </w:rPr>
            </w:pP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B5C6E08" w14:textId="77777777" w:rsidR="00EC53F0" w:rsidRPr="008D7B5B" w:rsidRDefault="00EC53F0" w:rsidP="008B2E37">
            <w:pPr>
              <w:spacing w:after="48"/>
              <w:jc w:val="right"/>
              <w:rPr>
                <w:rFonts w:eastAsia="Times New Roman"/>
                <w:color w:val="000000"/>
                <w:sz w:val="18"/>
                <w:szCs w:val="18"/>
                <w:lang w:val="ru-RU"/>
              </w:rPr>
            </w:pP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3F61CE6"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672 480</w:t>
            </w:r>
          </w:p>
        </w:tc>
      </w:tr>
      <w:tr w:rsidR="00EC53F0" w:rsidRPr="008D7B5B" w14:paraId="1CBC5543" w14:textId="77777777" w:rsidTr="008D7B5B">
        <w:trPr>
          <w:trHeight w:val="327"/>
        </w:trPr>
        <w:tc>
          <w:tcPr>
            <w:tcW w:w="2160" w:type="dxa"/>
            <w:gridSpan w:val="2"/>
            <w:vMerge/>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2F8313AE" w14:textId="77777777" w:rsidR="00EC53F0" w:rsidRPr="008D7B5B" w:rsidRDefault="00EC53F0" w:rsidP="008B2E37">
            <w:pPr>
              <w:rPr>
                <w:rFonts w:eastAsia="Times New Roman"/>
                <w:sz w:val="18"/>
                <w:szCs w:val="18"/>
                <w:lang w:val="ru-RU"/>
              </w:rPr>
            </w:pPr>
          </w:p>
        </w:tc>
        <w:tc>
          <w:tcPr>
            <w:tcW w:w="171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vAlign w:val="center"/>
          </w:tcPr>
          <w:p w14:paraId="5296D818" w14:textId="77777777" w:rsidR="00EC53F0" w:rsidRPr="008D7B5B" w:rsidRDefault="00EC53F0" w:rsidP="008B2E37">
            <w:pPr>
              <w:spacing w:after="48"/>
              <w:rPr>
                <w:rFonts w:eastAsia="Times New Roman"/>
                <w:sz w:val="18"/>
                <w:szCs w:val="18"/>
                <w:lang w:val="ru-RU"/>
              </w:rPr>
            </w:pPr>
            <w:r w:rsidRPr="008D7B5B">
              <w:rPr>
                <w:rFonts w:eastAsia="Times New Roman"/>
                <w:sz w:val="18"/>
                <w:szCs w:val="18"/>
                <w:lang w:val="ru-RU"/>
              </w:rPr>
              <w:t>Административные расходы</w:t>
            </w: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7FED0168" w14:textId="77777777" w:rsidR="00EC53F0" w:rsidRPr="008D7B5B" w:rsidRDefault="00EC53F0" w:rsidP="008B2E37">
            <w:pPr>
              <w:spacing w:after="48"/>
              <w:jc w:val="right"/>
              <w:rPr>
                <w:rFonts w:eastAsia="Times New Roman"/>
                <w:color w:val="000000"/>
                <w:sz w:val="18"/>
                <w:szCs w:val="18"/>
                <w:lang w:val="ru-RU"/>
              </w:rPr>
            </w:pP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25BFA2D" w14:textId="77777777" w:rsidR="00EC53F0" w:rsidRPr="008D7B5B" w:rsidRDefault="00EC53F0" w:rsidP="008B2E37">
            <w:pPr>
              <w:spacing w:after="48"/>
              <w:jc w:val="right"/>
              <w:rPr>
                <w:rFonts w:eastAsia="Times New Roman"/>
                <w:color w:val="000000"/>
                <w:sz w:val="18"/>
                <w:szCs w:val="18"/>
                <w:lang w:val="ru-RU"/>
              </w:rPr>
            </w:pP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D9972E0" w14:textId="77777777" w:rsidR="00EC53F0" w:rsidRPr="008D7B5B" w:rsidRDefault="00EC53F0" w:rsidP="008B2E37">
            <w:pPr>
              <w:spacing w:after="48"/>
              <w:jc w:val="right"/>
              <w:rPr>
                <w:rFonts w:eastAsia="Times New Roman"/>
                <w:color w:val="000000"/>
                <w:sz w:val="18"/>
                <w:szCs w:val="18"/>
                <w:lang w:val="ru-RU"/>
              </w:rPr>
            </w:pPr>
          </w:p>
        </w:tc>
        <w:tc>
          <w:tcPr>
            <w:tcW w:w="54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62D8F61B" w14:textId="77777777" w:rsidR="00EC53F0" w:rsidRPr="008D7B5B" w:rsidRDefault="00EC53F0" w:rsidP="008B2E37">
            <w:pPr>
              <w:spacing w:after="48"/>
              <w:jc w:val="right"/>
              <w:rPr>
                <w:rFonts w:eastAsia="Times New Roman"/>
                <w:color w:val="000000"/>
                <w:sz w:val="18"/>
                <w:szCs w:val="18"/>
                <w:lang w:val="ru-RU"/>
              </w:rPr>
            </w:pP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386657E1" w14:textId="77777777" w:rsidR="00EC53F0" w:rsidRPr="008D7B5B" w:rsidRDefault="00EC53F0" w:rsidP="008B2E37">
            <w:pPr>
              <w:spacing w:after="48"/>
              <w:jc w:val="right"/>
              <w:rPr>
                <w:rFonts w:eastAsia="Times New Roman"/>
                <w:color w:val="000000"/>
                <w:sz w:val="18"/>
                <w:szCs w:val="18"/>
                <w:lang w:val="ru-RU"/>
              </w:rPr>
            </w:pP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4946260F"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51 242</w:t>
            </w: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32EE6B1" w14:textId="77777777" w:rsidR="00EC53F0" w:rsidRPr="008D7B5B" w:rsidRDefault="00EC53F0" w:rsidP="008B2E37">
            <w:pPr>
              <w:spacing w:after="48"/>
              <w:jc w:val="right"/>
              <w:rPr>
                <w:rFonts w:eastAsia="Times New Roman"/>
                <w:color w:val="000000"/>
                <w:sz w:val="18"/>
                <w:szCs w:val="18"/>
                <w:lang w:val="ru-RU"/>
              </w:rPr>
            </w:pP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5954D497" w14:textId="77777777" w:rsidR="00EC53F0" w:rsidRPr="008D7B5B" w:rsidRDefault="00EC53F0" w:rsidP="008B2E37">
            <w:pPr>
              <w:spacing w:after="48"/>
              <w:jc w:val="right"/>
              <w:rPr>
                <w:rFonts w:eastAsia="Times New Roman"/>
                <w:color w:val="000000"/>
                <w:sz w:val="18"/>
                <w:szCs w:val="18"/>
                <w:lang w:val="ru-RU"/>
              </w:rPr>
            </w:pPr>
          </w:p>
        </w:tc>
        <w:tc>
          <w:tcPr>
            <w:tcW w:w="72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66C78DA" w14:textId="77777777" w:rsidR="00EC53F0" w:rsidRPr="008D7B5B" w:rsidRDefault="00EC53F0" w:rsidP="008B2E37">
            <w:pPr>
              <w:spacing w:after="48"/>
              <w:jc w:val="right"/>
              <w:rPr>
                <w:rFonts w:eastAsia="Times New Roman"/>
                <w:color w:val="000000"/>
                <w:sz w:val="18"/>
                <w:szCs w:val="18"/>
                <w:lang w:val="ru-RU"/>
              </w:rPr>
            </w:pPr>
          </w:p>
        </w:tc>
        <w:tc>
          <w:tcPr>
            <w:tcW w:w="63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2A650E6D" w14:textId="77777777" w:rsidR="00EC53F0" w:rsidRPr="008D7B5B" w:rsidRDefault="00EC53F0" w:rsidP="008B2E37">
            <w:pPr>
              <w:spacing w:after="48"/>
              <w:jc w:val="right"/>
              <w:rPr>
                <w:rFonts w:eastAsia="Times New Roman"/>
                <w:color w:val="000000"/>
                <w:sz w:val="18"/>
                <w:szCs w:val="18"/>
                <w:lang w:val="ru-RU"/>
              </w:rPr>
            </w:pP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8" w:type="dxa"/>
            </w:tcMar>
          </w:tcPr>
          <w:p w14:paraId="01E72D2A" w14:textId="77777777" w:rsidR="00EC53F0" w:rsidRPr="008D7B5B" w:rsidRDefault="00EC53F0" w:rsidP="008B2E37">
            <w:pPr>
              <w:spacing w:after="48"/>
              <w:jc w:val="right"/>
              <w:rPr>
                <w:rFonts w:eastAsia="Times New Roman"/>
                <w:color w:val="000000"/>
                <w:sz w:val="18"/>
                <w:szCs w:val="18"/>
                <w:lang w:val="ru-RU"/>
              </w:rPr>
            </w:pPr>
            <w:r w:rsidRPr="008D7B5B">
              <w:rPr>
                <w:rFonts w:eastAsia="Times New Roman"/>
                <w:color w:val="000000"/>
                <w:sz w:val="18"/>
                <w:szCs w:val="18"/>
                <w:lang w:val="ru-RU"/>
              </w:rPr>
              <w:t>51 242</w:t>
            </w:r>
          </w:p>
        </w:tc>
      </w:tr>
    </w:tbl>
    <w:p w14:paraId="001FBD3E" w14:textId="77777777" w:rsidR="00EC53F0" w:rsidRPr="008D7B5B" w:rsidRDefault="00EC53F0" w:rsidP="00EC53F0">
      <w:pPr>
        <w:spacing w:before="20" w:after="20"/>
        <w:jc w:val="center"/>
        <w:rPr>
          <w:rFonts w:eastAsia="Times New Roman"/>
          <w:sz w:val="18"/>
          <w:szCs w:val="18"/>
          <w:lang w:val="ru-RU"/>
        </w:rPr>
      </w:pPr>
    </w:p>
    <w:tbl>
      <w:tblPr>
        <w:tblW w:w="11697" w:type="dxa"/>
        <w:jc w:val="center"/>
        <w:tblLayout w:type="fixed"/>
        <w:tblLook w:val="0000" w:firstRow="0" w:lastRow="0" w:firstColumn="0" w:lastColumn="0" w:noHBand="0" w:noVBand="0"/>
      </w:tblPr>
      <w:tblGrid>
        <w:gridCol w:w="5836"/>
        <w:gridCol w:w="5861"/>
      </w:tblGrid>
      <w:tr w:rsidR="00EC53F0" w:rsidRPr="008D7B5B" w14:paraId="3699DAD3" w14:textId="77777777" w:rsidTr="008D7B5B">
        <w:trPr>
          <w:trHeight w:val="128"/>
          <w:jc w:val="center"/>
        </w:trPr>
        <w:tc>
          <w:tcPr>
            <w:tcW w:w="583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tcPr>
          <w:p w14:paraId="5CABAC18" w14:textId="77777777" w:rsidR="00EC53F0" w:rsidRPr="008D7B5B" w:rsidRDefault="00EC53F0" w:rsidP="008B2E37">
            <w:pPr>
              <w:spacing w:before="20" w:after="20"/>
              <w:rPr>
                <w:rFonts w:eastAsia="Times New Roman"/>
                <w:b/>
                <w:sz w:val="18"/>
                <w:szCs w:val="18"/>
                <w:lang w:val="ru-RU"/>
              </w:rPr>
            </w:pPr>
            <w:r w:rsidRPr="008D7B5B">
              <w:rPr>
                <w:rFonts w:eastAsia="Times New Roman"/>
                <w:b/>
                <w:sz w:val="18"/>
                <w:szCs w:val="18"/>
                <w:lang w:val="ru-RU"/>
              </w:rPr>
              <w:t>Рекомендация Секретариата:</w:t>
            </w:r>
          </w:p>
        </w:tc>
        <w:tc>
          <w:tcPr>
            <w:tcW w:w="5861"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tcPr>
          <w:p w14:paraId="40F5F3E1" w14:textId="77777777" w:rsidR="00EC53F0" w:rsidRPr="008D7B5B" w:rsidRDefault="00EC53F0" w:rsidP="008B2E37">
            <w:pPr>
              <w:spacing w:before="20" w:after="20"/>
              <w:jc w:val="center"/>
              <w:rPr>
                <w:rFonts w:eastAsia="Times New Roman"/>
                <w:sz w:val="18"/>
                <w:szCs w:val="18"/>
                <w:lang w:val="ru-RU"/>
              </w:rPr>
            </w:pPr>
            <w:r w:rsidRPr="008D7B5B">
              <w:rPr>
                <w:rFonts w:eastAsia="Times New Roman"/>
                <w:sz w:val="18"/>
                <w:szCs w:val="18"/>
                <w:lang w:val="ru-RU"/>
              </w:rPr>
              <w:t>Утверждение в общем порядке</w:t>
            </w:r>
          </w:p>
        </w:tc>
      </w:tr>
    </w:tbl>
    <w:p w14:paraId="476CB38F" w14:textId="77777777" w:rsidR="00EC53F0" w:rsidRPr="00AB1B15" w:rsidRDefault="00EC53F0" w:rsidP="00EC53F0">
      <w:pPr>
        <w:rPr>
          <w:rFonts w:eastAsia="Times New Roman"/>
          <w:szCs w:val="24"/>
          <w:lang w:val="ru-RU"/>
        </w:rPr>
      </w:pPr>
      <w:r w:rsidRPr="00AB1B15">
        <w:rPr>
          <w:rFonts w:eastAsia="Times New Roman"/>
          <w:szCs w:val="24"/>
          <w:lang w:val="ru-RU"/>
        </w:rPr>
        <w:br w:type="page"/>
      </w:r>
    </w:p>
    <w:p w14:paraId="303145CC" w14:textId="77777777" w:rsidR="00EC53F0" w:rsidRPr="00AB1B15" w:rsidRDefault="00EC53F0" w:rsidP="00EC53F0">
      <w:pPr>
        <w:keepNext/>
        <w:spacing w:after="240"/>
        <w:jc w:val="center"/>
        <w:rPr>
          <w:rFonts w:eastAsia="Times New Roman"/>
          <w:b/>
          <w:szCs w:val="24"/>
          <w:lang w:val="ru-RU"/>
        </w:rPr>
      </w:pPr>
      <w:r w:rsidRPr="00AB1B15">
        <w:rPr>
          <w:rFonts w:eastAsia="Times New Roman"/>
          <w:b/>
          <w:szCs w:val="24"/>
          <w:lang w:val="ru-RU"/>
        </w:rPr>
        <w:lastRenderedPageBreak/>
        <w:t>ОПИСАНИЕ ПРОЕКТА</w:t>
      </w:r>
    </w:p>
    <w:p w14:paraId="6D4F7C92" w14:textId="65E5B164" w:rsidR="00EC53F0" w:rsidRPr="00AB1B15" w:rsidRDefault="00EC53F0" w:rsidP="00EC53F0">
      <w:pPr>
        <w:numPr>
          <w:ilvl w:val="0"/>
          <w:numId w:val="21"/>
        </w:numPr>
        <w:autoSpaceDE w:val="0"/>
        <w:autoSpaceDN w:val="0"/>
        <w:adjustRightInd w:val="0"/>
        <w:spacing w:after="240"/>
        <w:outlineLvl w:val="0"/>
        <w:rPr>
          <w:rFonts w:eastAsia="Times New Roman"/>
          <w:szCs w:val="24"/>
          <w:lang w:val="ru-RU"/>
        </w:rPr>
      </w:pPr>
      <w:r w:rsidRPr="00AB1B15">
        <w:rPr>
          <w:rFonts w:eastAsia="Times New Roman"/>
          <w:szCs w:val="24"/>
          <w:lang w:val="ru-RU"/>
        </w:rPr>
        <w:t>От имени правительства Доминиканской Республики, ПРООН как ведущее учреждение-исполнитель представила заявку на финансирование третьего транша этапа III плана организационной деятельности по поэтапному отказу от ГХФУ (ПОДПО) на общую сумму 723 722 долл. США, включая проектные расходы в сумме 603</w:t>
      </w:r>
      <w:r w:rsidR="00FB26CA" w:rsidRPr="00AB1B15">
        <w:rPr>
          <w:rFonts w:eastAsia="Times New Roman"/>
          <w:szCs w:val="24"/>
          <w:lang w:val="en-GB"/>
        </w:rPr>
        <w:t> </w:t>
      </w:r>
      <w:r w:rsidRPr="00AB1B15">
        <w:rPr>
          <w:rFonts w:eastAsia="Times New Roman"/>
          <w:szCs w:val="24"/>
          <w:lang w:val="ru-RU"/>
        </w:rPr>
        <w:t>005</w:t>
      </w:r>
      <w:r w:rsidR="00FB26CA" w:rsidRPr="00AB1B15">
        <w:rPr>
          <w:rFonts w:eastAsia="Times New Roman"/>
          <w:szCs w:val="24"/>
          <w:lang w:val="en-GB"/>
        </w:rPr>
        <w:t> </w:t>
      </w:r>
      <w:r w:rsidRPr="00AB1B15">
        <w:rPr>
          <w:rFonts w:eastAsia="Times New Roman"/>
          <w:szCs w:val="24"/>
          <w:lang w:val="ru-RU"/>
        </w:rPr>
        <w:t>долл.</w:t>
      </w:r>
      <w:r w:rsidR="00FB26CA" w:rsidRPr="00AB1B15">
        <w:rPr>
          <w:rFonts w:eastAsia="Times New Roman"/>
          <w:szCs w:val="24"/>
          <w:lang w:val="en-GB"/>
        </w:rPr>
        <w:t> </w:t>
      </w:r>
      <w:r w:rsidRPr="00AB1B15">
        <w:rPr>
          <w:rFonts w:eastAsia="Times New Roman"/>
          <w:szCs w:val="24"/>
          <w:lang w:val="ru-RU"/>
        </w:rPr>
        <w:t>США плюс административные расходы учреждения в сумме 42</w:t>
      </w:r>
      <w:r w:rsidR="00FB26CA" w:rsidRPr="00AB1B15">
        <w:rPr>
          <w:rFonts w:eastAsia="Times New Roman"/>
          <w:szCs w:val="24"/>
          <w:lang w:val="en-GB"/>
        </w:rPr>
        <w:t> </w:t>
      </w:r>
      <w:r w:rsidRPr="00AB1B15">
        <w:rPr>
          <w:rFonts w:eastAsia="Times New Roman"/>
          <w:szCs w:val="24"/>
          <w:lang w:val="ru-RU"/>
        </w:rPr>
        <w:t>210</w:t>
      </w:r>
      <w:r w:rsidR="00FB26CA" w:rsidRPr="00AB1B15">
        <w:rPr>
          <w:rFonts w:eastAsia="Times New Roman"/>
          <w:szCs w:val="24"/>
          <w:lang w:val="en-GB"/>
        </w:rPr>
        <w:t> </w:t>
      </w:r>
      <w:r w:rsidRPr="00AB1B15">
        <w:rPr>
          <w:rFonts w:eastAsia="Times New Roman"/>
          <w:szCs w:val="24"/>
          <w:lang w:val="ru-RU"/>
        </w:rPr>
        <w:t>долл.</w:t>
      </w:r>
      <w:r w:rsidR="00FB26CA" w:rsidRPr="00AB1B15">
        <w:rPr>
          <w:rFonts w:eastAsia="Times New Roman"/>
          <w:szCs w:val="24"/>
          <w:lang w:val="en-GB"/>
        </w:rPr>
        <w:t> </w:t>
      </w:r>
      <w:r w:rsidRPr="00AB1B15">
        <w:rPr>
          <w:rFonts w:eastAsia="Times New Roman"/>
          <w:szCs w:val="24"/>
          <w:lang w:val="ru-RU"/>
        </w:rPr>
        <w:t>США для ПРООН, и проектные расходы в сумме 69 475 долл. США плюс административные расходы учреждения в сумме 9 032 долл.</w:t>
      </w:r>
      <w:r w:rsidR="00FB26CA" w:rsidRPr="00AB1B15">
        <w:rPr>
          <w:rFonts w:eastAsia="Times New Roman"/>
          <w:szCs w:val="24"/>
          <w:lang w:val="en-GB"/>
        </w:rPr>
        <w:t> </w:t>
      </w:r>
      <w:r w:rsidRPr="00AB1B15">
        <w:rPr>
          <w:rFonts w:eastAsia="Times New Roman"/>
          <w:szCs w:val="24"/>
          <w:lang w:val="ru-RU"/>
        </w:rPr>
        <w:t>США для ЮНЕП.</w:t>
      </w:r>
      <w:r w:rsidRPr="00AB1B15">
        <w:rPr>
          <w:rFonts w:eastAsia="Times New Roman"/>
          <w:szCs w:val="24"/>
          <w:vertAlign w:val="superscript"/>
          <w:lang w:val="ru-RU"/>
        </w:rPr>
        <w:footnoteReference w:customMarkFollows="1" w:id="2"/>
        <w:t>2</w:t>
      </w:r>
      <w:r w:rsidRPr="00AB1B15">
        <w:rPr>
          <w:rFonts w:eastAsia="Times New Roman"/>
          <w:szCs w:val="24"/>
          <w:lang w:val="ru-RU"/>
        </w:rPr>
        <w:t xml:space="preserve"> Заявка включает доклад о ходе выполнения работ по освоению второго транша и планы по реализации транша на 2026–2029 гг.</w:t>
      </w:r>
    </w:p>
    <w:p w14:paraId="1D6AE899" w14:textId="77777777" w:rsidR="00EC53F0" w:rsidRPr="00AB1B15" w:rsidRDefault="00EC53F0" w:rsidP="00EC53F0">
      <w:pPr>
        <w:keepNext/>
        <w:spacing w:after="240"/>
        <w:rPr>
          <w:rFonts w:eastAsia="Times New Roman"/>
          <w:szCs w:val="24"/>
          <w:u w:val="single"/>
          <w:lang w:val="ru-RU"/>
        </w:rPr>
      </w:pPr>
      <w:r w:rsidRPr="00AB1B15">
        <w:rPr>
          <w:rFonts w:eastAsia="Times New Roman"/>
          <w:szCs w:val="24"/>
          <w:u w:val="single"/>
          <w:lang w:val="ru-RU"/>
        </w:rPr>
        <w:t>Отчет о потреблении ГХФУ</w:t>
      </w:r>
    </w:p>
    <w:p w14:paraId="2969FD4A" w14:textId="37416F4B" w:rsidR="00EC53F0" w:rsidRPr="00AB1B15" w:rsidRDefault="00EC53F0" w:rsidP="00EC53F0">
      <w:pPr>
        <w:numPr>
          <w:ilvl w:val="0"/>
          <w:numId w:val="21"/>
        </w:numPr>
        <w:autoSpaceDE w:val="0"/>
        <w:autoSpaceDN w:val="0"/>
        <w:adjustRightInd w:val="0"/>
        <w:spacing w:after="240"/>
        <w:outlineLvl w:val="0"/>
        <w:rPr>
          <w:rFonts w:eastAsia="Times New Roman"/>
          <w:szCs w:val="24"/>
          <w:lang w:val="ru-RU"/>
        </w:rPr>
      </w:pPr>
      <w:r w:rsidRPr="00AB1B15">
        <w:rPr>
          <w:rFonts w:eastAsia="Times New Roman"/>
          <w:szCs w:val="24"/>
          <w:lang w:val="ru-RU"/>
        </w:rPr>
        <w:t>Правительство Доминиканской Республики в докладе о реализации страновой программы</w:t>
      </w:r>
      <w:r w:rsidR="00FB26CA" w:rsidRPr="00AB1B15">
        <w:rPr>
          <w:rFonts w:eastAsia="Times New Roman"/>
          <w:szCs w:val="24"/>
          <w:lang w:val="en-GB"/>
        </w:rPr>
        <w:t> </w:t>
      </w:r>
      <w:r w:rsidRPr="00AB1B15">
        <w:rPr>
          <w:rFonts w:eastAsia="Times New Roman"/>
          <w:szCs w:val="24"/>
          <w:lang w:val="ru-RU"/>
        </w:rPr>
        <w:t>(СП) представило данные, согласно которым потребление ГХФУ в 2025 году составляло 15,93 тонн ОРС, что на 69 процентов ниже базового уровня потребления ГХФУ для соблюдения страной установленных требований. Данные в соответствии со статьей 7 за 2025</w:t>
      </w:r>
      <w:r w:rsidR="00FB26CA" w:rsidRPr="00AB1B15">
        <w:rPr>
          <w:rFonts w:eastAsia="Times New Roman"/>
          <w:szCs w:val="24"/>
          <w:lang w:val="en-GB"/>
        </w:rPr>
        <w:t> </w:t>
      </w:r>
      <w:r w:rsidRPr="00AB1B15">
        <w:rPr>
          <w:rFonts w:eastAsia="Times New Roman"/>
          <w:szCs w:val="24"/>
          <w:lang w:val="ru-RU"/>
        </w:rPr>
        <w:t>год еще не представлены. Данные о потреблении ГХФУ в 2021–2025 годах приведены в таблице 1.</w:t>
      </w:r>
    </w:p>
    <w:p w14:paraId="6226D334" w14:textId="77777777" w:rsidR="00EC53F0" w:rsidRPr="00AB1B15" w:rsidRDefault="00EC53F0" w:rsidP="00EC53F0">
      <w:pPr>
        <w:rPr>
          <w:rFonts w:eastAsia="Times New Roman"/>
          <w:b/>
          <w:szCs w:val="24"/>
          <w:lang w:val="ru-RU"/>
        </w:rPr>
      </w:pPr>
      <w:r w:rsidRPr="00AB1B15">
        <w:rPr>
          <w:rFonts w:eastAsia="Times New Roman"/>
          <w:b/>
          <w:szCs w:val="24"/>
          <w:lang w:val="ru-RU"/>
        </w:rPr>
        <w:t>Таблица 1. Потребление ГХФУ в Доминиканской Республике (данные в соответствии со статьей 7 Монреальского протокола за 2021-2025 годы)</w:t>
      </w:r>
    </w:p>
    <w:tbl>
      <w:tblPr>
        <w:tblW w:w="0" w:type="auto"/>
        <w:tblInd w:w="-64" w:type="dxa"/>
        <w:tblCellMar>
          <w:left w:w="60" w:type="dxa"/>
          <w:right w:w="60" w:type="dxa"/>
        </w:tblCellMar>
        <w:tblLook w:val="0000" w:firstRow="0" w:lastRow="0" w:firstColumn="0" w:lastColumn="0" w:noHBand="0" w:noVBand="0"/>
      </w:tblPr>
      <w:tblGrid>
        <w:gridCol w:w="3222"/>
        <w:gridCol w:w="983"/>
        <w:gridCol w:w="983"/>
        <w:gridCol w:w="983"/>
        <w:gridCol w:w="983"/>
        <w:gridCol w:w="983"/>
        <w:gridCol w:w="1277"/>
      </w:tblGrid>
      <w:tr w:rsidR="00EC53F0" w:rsidRPr="00AB1B15" w14:paraId="40ECB15C" w14:textId="77777777" w:rsidTr="008B2E37">
        <w:trPr>
          <w:tblHeader/>
        </w:trPr>
        <w:tc>
          <w:tcPr>
            <w:tcW w:w="32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06814B22" w14:textId="77777777" w:rsidR="00EC53F0" w:rsidRPr="00AB1B15" w:rsidRDefault="00EC53F0" w:rsidP="008B2E37">
            <w:pPr>
              <w:rPr>
                <w:rFonts w:eastAsia="Times New Roman"/>
                <w:b/>
                <w:color w:val="000000"/>
                <w:sz w:val="20"/>
                <w:szCs w:val="24"/>
                <w:lang w:val="ru-RU"/>
              </w:rPr>
            </w:pPr>
            <w:r w:rsidRPr="00AB1B15">
              <w:rPr>
                <w:rFonts w:eastAsia="Times New Roman"/>
                <w:b/>
                <w:color w:val="000000"/>
                <w:sz w:val="20"/>
                <w:szCs w:val="24"/>
                <w:lang w:val="ru-RU"/>
              </w:rPr>
              <w:t>ГХФУ</w:t>
            </w:r>
          </w:p>
        </w:tc>
        <w:tc>
          <w:tcPr>
            <w:tcW w:w="991" w:type="dxa"/>
            <w:tcBorders>
              <w:top w:val="single" w:sz="4" w:space="0" w:color="auto"/>
              <w:left w:val="nil"/>
              <w:bottom w:val="single" w:sz="4" w:space="0" w:color="auto"/>
              <w:right w:val="single" w:sz="4" w:space="0" w:color="auto"/>
            </w:tcBorders>
            <w:tcMar>
              <w:top w:w="0" w:type="dxa"/>
              <w:left w:w="60" w:type="dxa"/>
              <w:bottom w:w="0" w:type="dxa"/>
              <w:right w:w="60" w:type="dxa"/>
            </w:tcMar>
          </w:tcPr>
          <w:p w14:paraId="292C17A4" w14:textId="77777777" w:rsidR="00EC53F0" w:rsidRPr="00AB1B15" w:rsidRDefault="00EC53F0" w:rsidP="008B2E37">
            <w:pPr>
              <w:jc w:val="center"/>
              <w:rPr>
                <w:rFonts w:eastAsia="Times New Roman"/>
                <w:b/>
                <w:color w:val="000000"/>
                <w:sz w:val="20"/>
                <w:szCs w:val="24"/>
                <w:lang w:val="ru-RU"/>
              </w:rPr>
            </w:pPr>
            <w:r w:rsidRPr="00AB1B15">
              <w:rPr>
                <w:rFonts w:eastAsia="Times New Roman"/>
                <w:b/>
                <w:color w:val="000000"/>
                <w:sz w:val="20"/>
                <w:szCs w:val="24"/>
                <w:lang w:val="ru-RU"/>
              </w:rPr>
              <w:t>2021</w:t>
            </w:r>
          </w:p>
        </w:tc>
        <w:tc>
          <w:tcPr>
            <w:tcW w:w="991" w:type="dxa"/>
            <w:tcBorders>
              <w:top w:val="single" w:sz="4" w:space="0" w:color="auto"/>
              <w:left w:val="nil"/>
              <w:bottom w:val="single" w:sz="4" w:space="0" w:color="auto"/>
              <w:right w:val="single" w:sz="4" w:space="0" w:color="auto"/>
            </w:tcBorders>
            <w:tcMar>
              <w:top w:w="0" w:type="dxa"/>
              <w:left w:w="60" w:type="dxa"/>
              <w:bottom w:w="0" w:type="dxa"/>
              <w:right w:w="60" w:type="dxa"/>
            </w:tcMar>
          </w:tcPr>
          <w:p w14:paraId="1B93C293" w14:textId="77777777" w:rsidR="00EC53F0" w:rsidRPr="00AB1B15" w:rsidRDefault="00EC53F0" w:rsidP="008B2E37">
            <w:pPr>
              <w:jc w:val="center"/>
              <w:rPr>
                <w:rFonts w:eastAsia="Times New Roman"/>
                <w:b/>
                <w:color w:val="000000"/>
                <w:sz w:val="20"/>
                <w:szCs w:val="24"/>
                <w:lang w:val="ru-RU"/>
              </w:rPr>
            </w:pPr>
            <w:r w:rsidRPr="00AB1B15">
              <w:rPr>
                <w:rFonts w:eastAsia="Times New Roman"/>
                <w:b/>
                <w:color w:val="000000"/>
                <w:sz w:val="20"/>
                <w:szCs w:val="24"/>
                <w:lang w:val="ru-RU"/>
              </w:rPr>
              <w:t>2022</w:t>
            </w:r>
          </w:p>
        </w:tc>
        <w:tc>
          <w:tcPr>
            <w:tcW w:w="991" w:type="dxa"/>
            <w:tcBorders>
              <w:top w:val="single" w:sz="4" w:space="0" w:color="auto"/>
              <w:left w:val="nil"/>
              <w:bottom w:val="single" w:sz="4" w:space="0" w:color="auto"/>
              <w:right w:val="single" w:sz="4" w:space="0" w:color="auto"/>
            </w:tcBorders>
            <w:tcMar>
              <w:top w:w="0" w:type="dxa"/>
              <w:left w:w="60" w:type="dxa"/>
              <w:bottom w:w="0" w:type="dxa"/>
              <w:right w:w="60" w:type="dxa"/>
            </w:tcMar>
            <w:vAlign w:val="center"/>
          </w:tcPr>
          <w:p w14:paraId="0E9C4CA2" w14:textId="77777777" w:rsidR="00EC53F0" w:rsidRPr="00AB1B15" w:rsidRDefault="00EC53F0" w:rsidP="008B2E37">
            <w:pPr>
              <w:jc w:val="center"/>
              <w:rPr>
                <w:rFonts w:eastAsia="Times New Roman"/>
                <w:b/>
                <w:color w:val="000000"/>
                <w:sz w:val="20"/>
                <w:szCs w:val="24"/>
                <w:lang w:val="ru-RU"/>
              </w:rPr>
            </w:pPr>
            <w:r w:rsidRPr="00AB1B15">
              <w:rPr>
                <w:rFonts w:eastAsia="Times New Roman"/>
                <w:b/>
                <w:color w:val="000000"/>
                <w:sz w:val="20"/>
                <w:szCs w:val="24"/>
                <w:lang w:val="ru-RU"/>
              </w:rPr>
              <w:t>2023</w:t>
            </w:r>
          </w:p>
        </w:tc>
        <w:tc>
          <w:tcPr>
            <w:tcW w:w="991" w:type="dxa"/>
            <w:tcBorders>
              <w:top w:val="single" w:sz="4" w:space="0" w:color="auto"/>
              <w:left w:val="nil"/>
              <w:bottom w:val="single" w:sz="4" w:space="0" w:color="auto"/>
              <w:right w:val="single" w:sz="4" w:space="0" w:color="auto"/>
            </w:tcBorders>
            <w:tcMar>
              <w:top w:w="0" w:type="dxa"/>
              <w:left w:w="60" w:type="dxa"/>
              <w:bottom w:w="0" w:type="dxa"/>
              <w:right w:w="60" w:type="dxa"/>
            </w:tcMar>
          </w:tcPr>
          <w:p w14:paraId="1D34A46B" w14:textId="77777777" w:rsidR="00EC53F0" w:rsidRPr="00AB1B15" w:rsidRDefault="00EC53F0" w:rsidP="008B2E37">
            <w:pPr>
              <w:jc w:val="center"/>
              <w:rPr>
                <w:rFonts w:eastAsia="Times New Roman"/>
                <w:b/>
                <w:color w:val="000000"/>
                <w:sz w:val="20"/>
                <w:szCs w:val="24"/>
                <w:lang w:val="ru-RU"/>
              </w:rPr>
            </w:pPr>
            <w:r w:rsidRPr="00AB1B15">
              <w:rPr>
                <w:rFonts w:eastAsia="Times New Roman"/>
                <w:b/>
                <w:color w:val="000000"/>
                <w:sz w:val="20"/>
                <w:szCs w:val="24"/>
                <w:lang w:val="ru-RU"/>
              </w:rPr>
              <w:t>2024</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7944DE1" w14:textId="77777777" w:rsidR="00EC53F0" w:rsidRPr="00AB1B15" w:rsidRDefault="00EC53F0" w:rsidP="008B2E37">
            <w:pPr>
              <w:jc w:val="center"/>
              <w:rPr>
                <w:rFonts w:eastAsia="Times New Roman"/>
                <w:b/>
                <w:color w:val="000000"/>
                <w:sz w:val="20"/>
                <w:szCs w:val="24"/>
                <w:lang w:val="ru-RU"/>
              </w:rPr>
            </w:pPr>
            <w:r w:rsidRPr="00AB1B15">
              <w:rPr>
                <w:rFonts w:eastAsia="Times New Roman"/>
                <w:b/>
                <w:color w:val="000000"/>
                <w:sz w:val="20"/>
                <w:szCs w:val="24"/>
                <w:lang w:val="ru-RU"/>
              </w:rPr>
              <w:t>2025*</w:t>
            </w:r>
          </w:p>
        </w:tc>
        <w:tc>
          <w:tcPr>
            <w:tcW w:w="12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5F7C5C45" w14:textId="77777777" w:rsidR="00EC53F0" w:rsidRPr="00AB1B15" w:rsidRDefault="00EC53F0" w:rsidP="008B2E37">
            <w:pPr>
              <w:jc w:val="center"/>
              <w:rPr>
                <w:rFonts w:eastAsia="Times New Roman"/>
                <w:b/>
                <w:color w:val="000000"/>
                <w:sz w:val="20"/>
                <w:szCs w:val="24"/>
                <w:lang w:val="ru-RU"/>
              </w:rPr>
            </w:pPr>
            <w:r w:rsidRPr="00AB1B15">
              <w:rPr>
                <w:rFonts w:eastAsia="Times New Roman"/>
                <w:b/>
                <w:color w:val="000000"/>
                <w:sz w:val="20"/>
                <w:szCs w:val="24"/>
                <w:lang w:val="ru-RU"/>
              </w:rPr>
              <w:t>Базовый уровень</w:t>
            </w:r>
          </w:p>
        </w:tc>
      </w:tr>
      <w:tr w:rsidR="00EC53F0" w:rsidRPr="00AB1B15" w14:paraId="06FC00E2" w14:textId="77777777" w:rsidTr="008B2E37">
        <w:tc>
          <w:tcPr>
            <w:tcW w:w="3268"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tcPr>
          <w:p w14:paraId="535CFEA5" w14:textId="77777777" w:rsidR="00EC53F0" w:rsidRPr="00AB1B15" w:rsidRDefault="00EC53F0" w:rsidP="008B2E37">
            <w:pPr>
              <w:rPr>
                <w:rFonts w:eastAsia="Times New Roman"/>
                <w:b/>
                <w:color w:val="000000"/>
                <w:sz w:val="20"/>
                <w:szCs w:val="24"/>
                <w:lang w:val="ru-RU"/>
              </w:rPr>
            </w:pPr>
            <w:r w:rsidRPr="00AB1B15">
              <w:rPr>
                <w:rFonts w:eastAsia="Times New Roman"/>
                <w:b/>
                <w:color w:val="000000"/>
                <w:sz w:val="20"/>
                <w:szCs w:val="24"/>
                <w:lang w:val="ru-RU"/>
              </w:rPr>
              <w:t>Метрических тонн (мт)</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31A1F32F" w14:textId="77777777" w:rsidR="00EC53F0" w:rsidRPr="00AB1B15" w:rsidRDefault="00EC53F0" w:rsidP="008B2E37">
            <w:pPr>
              <w:jc w:val="center"/>
              <w:rPr>
                <w:rFonts w:eastAsia="Times New Roman"/>
                <w:b/>
                <w:color w:val="000000"/>
                <w:sz w:val="20"/>
                <w:szCs w:val="24"/>
                <w:lang w:val="ru-RU"/>
              </w:rPr>
            </w:pP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2CFB137D" w14:textId="77777777" w:rsidR="00EC53F0" w:rsidRPr="00AB1B15" w:rsidRDefault="00EC53F0" w:rsidP="008B2E37">
            <w:pPr>
              <w:jc w:val="center"/>
              <w:rPr>
                <w:rFonts w:eastAsia="Times New Roman"/>
                <w:b/>
                <w:color w:val="000000"/>
                <w:sz w:val="20"/>
                <w:szCs w:val="24"/>
                <w:lang w:val="ru-RU"/>
              </w:rPr>
            </w:pPr>
          </w:p>
        </w:tc>
        <w:tc>
          <w:tcPr>
            <w:tcW w:w="991" w:type="dxa"/>
            <w:tcBorders>
              <w:top w:val="nil"/>
              <w:left w:val="nil"/>
              <w:bottom w:val="single" w:sz="4" w:space="0" w:color="auto"/>
              <w:right w:val="single" w:sz="4" w:space="0" w:color="auto"/>
            </w:tcBorders>
            <w:tcMar>
              <w:top w:w="0" w:type="dxa"/>
              <w:left w:w="60" w:type="dxa"/>
              <w:bottom w:w="0" w:type="dxa"/>
              <w:right w:w="60" w:type="dxa"/>
            </w:tcMar>
            <w:vAlign w:val="center"/>
          </w:tcPr>
          <w:p w14:paraId="37276BD7" w14:textId="77777777" w:rsidR="00EC53F0" w:rsidRPr="00AB1B15" w:rsidRDefault="00EC53F0" w:rsidP="008B2E37">
            <w:pPr>
              <w:jc w:val="center"/>
              <w:rPr>
                <w:rFonts w:eastAsia="Times New Roman"/>
                <w:b/>
                <w:color w:val="000000"/>
                <w:sz w:val="20"/>
                <w:szCs w:val="24"/>
                <w:lang w:val="ru-RU"/>
              </w:rPr>
            </w:pPr>
          </w:p>
        </w:tc>
        <w:tc>
          <w:tcPr>
            <w:tcW w:w="991" w:type="dxa"/>
            <w:tcBorders>
              <w:top w:val="single" w:sz="4" w:space="0" w:color="auto"/>
              <w:left w:val="nil"/>
              <w:bottom w:val="single" w:sz="4" w:space="0" w:color="auto"/>
              <w:right w:val="single" w:sz="4" w:space="0" w:color="auto"/>
            </w:tcBorders>
            <w:tcMar>
              <w:top w:w="0" w:type="dxa"/>
              <w:left w:w="60" w:type="dxa"/>
              <w:bottom w:w="0" w:type="dxa"/>
              <w:right w:w="60" w:type="dxa"/>
            </w:tcMar>
          </w:tcPr>
          <w:p w14:paraId="7E60F13E" w14:textId="77777777" w:rsidR="00EC53F0" w:rsidRPr="00AB1B15" w:rsidRDefault="00EC53F0" w:rsidP="008B2E37">
            <w:pPr>
              <w:jc w:val="center"/>
              <w:rPr>
                <w:rFonts w:eastAsia="Times New Roman"/>
                <w:b/>
                <w:color w:val="000000"/>
                <w:sz w:val="20"/>
                <w:szCs w:val="24"/>
                <w:lang w:val="ru-RU"/>
              </w:rPr>
            </w:pPr>
          </w:p>
        </w:tc>
        <w:tc>
          <w:tcPr>
            <w:tcW w:w="991" w:type="dxa"/>
            <w:tcBorders>
              <w:top w:val="nil"/>
              <w:left w:val="single" w:sz="4" w:space="0" w:color="auto"/>
              <w:bottom w:val="single" w:sz="4" w:space="0" w:color="auto"/>
              <w:right w:val="single" w:sz="4" w:space="0" w:color="auto"/>
            </w:tcBorders>
            <w:tcMar>
              <w:top w:w="0" w:type="dxa"/>
              <w:left w:w="60" w:type="dxa"/>
              <w:bottom w:w="0" w:type="dxa"/>
              <w:right w:w="60" w:type="dxa"/>
            </w:tcMar>
          </w:tcPr>
          <w:p w14:paraId="6813C511" w14:textId="77777777" w:rsidR="00EC53F0" w:rsidRPr="00AB1B15" w:rsidRDefault="00EC53F0" w:rsidP="008B2E37">
            <w:pPr>
              <w:jc w:val="center"/>
              <w:rPr>
                <w:rFonts w:eastAsia="Times New Roman"/>
                <w:b/>
                <w:color w:val="000000"/>
                <w:sz w:val="20"/>
                <w:szCs w:val="24"/>
                <w:lang w:val="ru-RU"/>
              </w:rPr>
            </w:pPr>
          </w:p>
        </w:tc>
        <w:tc>
          <w:tcPr>
            <w:tcW w:w="1287" w:type="dxa"/>
            <w:tcBorders>
              <w:top w:val="nil"/>
              <w:left w:val="single" w:sz="4" w:space="0" w:color="auto"/>
              <w:bottom w:val="single" w:sz="4" w:space="0" w:color="auto"/>
              <w:right w:val="single" w:sz="4" w:space="0" w:color="auto"/>
            </w:tcBorders>
            <w:tcMar>
              <w:top w:w="0" w:type="dxa"/>
              <w:left w:w="60" w:type="dxa"/>
              <w:bottom w:w="0" w:type="dxa"/>
              <w:right w:w="60" w:type="dxa"/>
            </w:tcMar>
            <w:vAlign w:val="center"/>
          </w:tcPr>
          <w:p w14:paraId="597C0C98" w14:textId="77777777" w:rsidR="00EC53F0" w:rsidRPr="00AB1B15" w:rsidRDefault="00EC53F0" w:rsidP="008B2E37">
            <w:pPr>
              <w:jc w:val="center"/>
              <w:rPr>
                <w:rFonts w:eastAsia="Times New Roman"/>
                <w:b/>
                <w:color w:val="000000"/>
                <w:sz w:val="20"/>
                <w:szCs w:val="24"/>
                <w:lang w:val="ru-RU"/>
              </w:rPr>
            </w:pPr>
          </w:p>
        </w:tc>
      </w:tr>
      <w:tr w:rsidR="00EC53F0" w:rsidRPr="00AB1B15" w14:paraId="1C6331EB" w14:textId="77777777" w:rsidTr="008B2E37">
        <w:tc>
          <w:tcPr>
            <w:tcW w:w="3268"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tcPr>
          <w:p w14:paraId="0CBA9387" w14:textId="77777777" w:rsidR="00EC53F0" w:rsidRPr="00AB1B15" w:rsidRDefault="00EC53F0" w:rsidP="008B2E37">
            <w:pPr>
              <w:rPr>
                <w:rFonts w:eastAsia="Times New Roman"/>
                <w:color w:val="000000"/>
                <w:sz w:val="20"/>
                <w:szCs w:val="24"/>
                <w:lang w:val="ru-RU"/>
              </w:rPr>
            </w:pPr>
            <w:r w:rsidRPr="00AB1B15">
              <w:rPr>
                <w:rFonts w:eastAsia="Times New Roman"/>
                <w:color w:val="000000"/>
                <w:sz w:val="20"/>
                <w:szCs w:val="24"/>
                <w:lang w:val="ru-RU"/>
              </w:rPr>
              <w:t>ГХФУ-22</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6CBA6913" w14:textId="77777777" w:rsidR="00EC53F0" w:rsidRPr="00AB1B15" w:rsidRDefault="00EC53F0" w:rsidP="008B2E37">
            <w:pPr>
              <w:jc w:val="right"/>
              <w:rPr>
                <w:rFonts w:eastAsia="Times New Roman"/>
                <w:sz w:val="20"/>
                <w:szCs w:val="24"/>
                <w:lang w:val="ru-RU"/>
              </w:rPr>
            </w:pPr>
            <w:r w:rsidRPr="00AB1B15">
              <w:rPr>
                <w:rFonts w:eastAsia="Times New Roman"/>
                <w:color w:val="000000"/>
                <w:sz w:val="20"/>
                <w:szCs w:val="24"/>
                <w:lang w:val="ru-RU"/>
              </w:rPr>
              <w:t>219,12</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465DDF3C" w14:textId="77777777" w:rsidR="00EC53F0" w:rsidRPr="00AB1B15" w:rsidRDefault="00EC53F0" w:rsidP="008B2E37">
            <w:pPr>
              <w:jc w:val="right"/>
              <w:rPr>
                <w:rFonts w:eastAsia="Times New Roman"/>
                <w:sz w:val="20"/>
                <w:szCs w:val="24"/>
                <w:lang w:val="ru-RU"/>
              </w:rPr>
            </w:pPr>
            <w:r w:rsidRPr="00AB1B15">
              <w:rPr>
                <w:rFonts w:eastAsia="Times New Roman"/>
                <w:color w:val="000000"/>
                <w:sz w:val="20"/>
                <w:szCs w:val="24"/>
                <w:lang w:val="ru-RU"/>
              </w:rPr>
              <w:t>511,39</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1A49D8D7" w14:textId="77777777" w:rsidR="00EC53F0" w:rsidRPr="00AB1B15" w:rsidRDefault="00EC53F0" w:rsidP="008B2E37">
            <w:pPr>
              <w:jc w:val="right"/>
              <w:rPr>
                <w:rFonts w:eastAsia="Times New Roman"/>
                <w:color w:val="000000"/>
                <w:sz w:val="20"/>
                <w:szCs w:val="24"/>
                <w:lang w:val="ru-RU"/>
              </w:rPr>
            </w:pPr>
            <w:r w:rsidRPr="00AB1B15">
              <w:rPr>
                <w:rFonts w:eastAsia="Times New Roman"/>
                <w:sz w:val="20"/>
                <w:szCs w:val="24"/>
                <w:lang w:val="ru-RU"/>
              </w:rPr>
              <w:t>442,44</w:t>
            </w:r>
          </w:p>
        </w:tc>
        <w:tc>
          <w:tcPr>
            <w:tcW w:w="991" w:type="dxa"/>
            <w:tcBorders>
              <w:top w:val="single" w:sz="4" w:space="0" w:color="auto"/>
              <w:left w:val="nil"/>
              <w:bottom w:val="single" w:sz="4" w:space="0" w:color="auto"/>
              <w:right w:val="single" w:sz="4" w:space="0" w:color="auto"/>
            </w:tcBorders>
            <w:tcMar>
              <w:top w:w="0" w:type="dxa"/>
              <w:left w:w="60" w:type="dxa"/>
              <w:bottom w:w="0" w:type="dxa"/>
              <w:right w:w="60" w:type="dxa"/>
            </w:tcMar>
          </w:tcPr>
          <w:p w14:paraId="1E1073FE" w14:textId="77777777" w:rsidR="00EC53F0" w:rsidRPr="00AB1B15" w:rsidRDefault="00EC53F0" w:rsidP="008B2E37">
            <w:pPr>
              <w:jc w:val="right"/>
              <w:rPr>
                <w:rFonts w:eastAsia="Times New Roman"/>
                <w:color w:val="000000"/>
                <w:sz w:val="20"/>
                <w:szCs w:val="24"/>
                <w:lang w:val="ru-RU"/>
              </w:rPr>
            </w:pPr>
            <w:r w:rsidRPr="00AB1B15">
              <w:rPr>
                <w:rFonts w:eastAsia="Times New Roman"/>
                <w:sz w:val="20"/>
                <w:szCs w:val="24"/>
                <w:lang w:val="ru-RU"/>
              </w:rPr>
              <w:t>513,39</w:t>
            </w:r>
          </w:p>
        </w:tc>
        <w:tc>
          <w:tcPr>
            <w:tcW w:w="991" w:type="dxa"/>
            <w:tcBorders>
              <w:top w:val="nil"/>
              <w:left w:val="single" w:sz="4" w:space="0" w:color="auto"/>
              <w:bottom w:val="single" w:sz="4" w:space="0" w:color="auto"/>
              <w:right w:val="single" w:sz="4" w:space="0" w:color="auto"/>
            </w:tcBorders>
            <w:tcMar>
              <w:top w:w="0" w:type="dxa"/>
              <w:left w:w="60" w:type="dxa"/>
              <w:bottom w:w="0" w:type="dxa"/>
              <w:right w:w="60" w:type="dxa"/>
            </w:tcMar>
            <w:vAlign w:val="center"/>
          </w:tcPr>
          <w:p w14:paraId="783EA07A" w14:textId="77777777" w:rsidR="00EC53F0" w:rsidRPr="00AB1B15" w:rsidRDefault="00EC53F0" w:rsidP="008B2E37">
            <w:pPr>
              <w:jc w:val="right"/>
              <w:rPr>
                <w:rFonts w:eastAsia="Times New Roman"/>
                <w:color w:val="000000"/>
                <w:sz w:val="20"/>
                <w:szCs w:val="24"/>
                <w:lang w:val="ru-RU"/>
              </w:rPr>
            </w:pPr>
            <w:r w:rsidRPr="00AB1B15">
              <w:rPr>
                <w:rFonts w:eastAsia="Times New Roman"/>
                <w:sz w:val="20"/>
                <w:szCs w:val="24"/>
                <w:lang w:val="ru-RU"/>
              </w:rPr>
              <w:t>289,12</w:t>
            </w:r>
          </w:p>
        </w:tc>
        <w:tc>
          <w:tcPr>
            <w:tcW w:w="1287" w:type="dxa"/>
            <w:tcBorders>
              <w:top w:val="nil"/>
              <w:left w:val="single" w:sz="4" w:space="0" w:color="auto"/>
              <w:bottom w:val="single" w:sz="4" w:space="0" w:color="auto"/>
              <w:right w:val="single" w:sz="4" w:space="0" w:color="auto"/>
            </w:tcBorders>
            <w:tcMar>
              <w:top w:w="0" w:type="dxa"/>
              <w:left w:w="60" w:type="dxa"/>
              <w:bottom w:w="0" w:type="dxa"/>
              <w:right w:w="60" w:type="dxa"/>
            </w:tcMar>
          </w:tcPr>
          <w:p w14:paraId="159F53EC"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916,53</w:t>
            </w:r>
          </w:p>
        </w:tc>
      </w:tr>
      <w:tr w:rsidR="00EC53F0" w:rsidRPr="00AB1B15" w14:paraId="1629475F" w14:textId="77777777" w:rsidTr="008B2E37">
        <w:tc>
          <w:tcPr>
            <w:tcW w:w="3268"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tcPr>
          <w:p w14:paraId="247ECC28" w14:textId="77777777" w:rsidR="00EC53F0" w:rsidRPr="00AB1B15" w:rsidRDefault="00EC53F0" w:rsidP="008B2E37">
            <w:pPr>
              <w:rPr>
                <w:rFonts w:eastAsia="Times New Roman"/>
                <w:color w:val="000000"/>
                <w:sz w:val="20"/>
                <w:szCs w:val="24"/>
                <w:lang w:val="ru-RU"/>
              </w:rPr>
            </w:pPr>
            <w:r w:rsidRPr="00AB1B15">
              <w:rPr>
                <w:rFonts w:eastAsia="Times New Roman"/>
                <w:color w:val="000000"/>
                <w:sz w:val="20"/>
                <w:szCs w:val="24"/>
                <w:lang w:val="ru-RU"/>
              </w:rPr>
              <w:t>ГХФУ-123</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2F6ACE75" w14:textId="77777777" w:rsidR="00EC53F0" w:rsidRPr="00AB1B15" w:rsidRDefault="00EC53F0" w:rsidP="008B2E37">
            <w:pPr>
              <w:jc w:val="right"/>
              <w:rPr>
                <w:rFonts w:eastAsia="Times New Roman"/>
                <w:sz w:val="20"/>
                <w:szCs w:val="24"/>
                <w:lang w:val="ru-RU"/>
              </w:rPr>
            </w:pPr>
            <w:r w:rsidRPr="00AB1B15">
              <w:rPr>
                <w:rFonts w:eastAsia="Times New Roman"/>
                <w:color w:val="000000"/>
                <w:sz w:val="20"/>
                <w:szCs w:val="24"/>
                <w:lang w:val="ru-RU"/>
              </w:rPr>
              <w:t>0,23</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2F7F33A0" w14:textId="77777777" w:rsidR="00EC53F0" w:rsidRPr="00AB1B15" w:rsidRDefault="00EC53F0" w:rsidP="008B2E37">
            <w:pPr>
              <w:jc w:val="right"/>
              <w:rPr>
                <w:rFonts w:eastAsia="Times New Roman"/>
                <w:sz w:val="20"/>
                <w:szCs w:val="24"/>
                <w:lang w:val="ru-RU"/>
              </w:rPr>
            </w:pPr>
            <w:r w:rsidRPr="00AB1B15">
              <w:rPr>
                <w:rFonts w:eastAsia="Times New Roman"/>
                <w:color w:val="000000"/>
                <w:sz w:val="20"/>
                <w:szCs w:val="24"/>
                <w:lang w:val="ru-RU"/>
              </w:rPr>
              <w:t>0,18</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3DEC41CA" w14:textId="77777777" w:rsidR="00EC53F0" w:rsidRPr="00AB1B15" w:rsidRDefault="00EC53F0" w:rsidP="008B2E37">
            <w:pPr>
              <w:jc w:val="right"/>
              <w:rPr>
                <w:rFonts w:eastAsia="Times New Roman"/>
                <w:color w:val="000000"/>
                <w:sz w:val="20"/>
                <w:szCs w:val="24"/>
                <w:lang w:val="ru-RU"/>
              </w:rPr>
            </w:pPr>
            <w:r w:rsidRPr="00AB1B15">
              <w:rPr>
                <w:rFonts w:eastAsia="Times New Roman"/>
                <w:sz w:val="20"/>
                <w:szCs w:val="24"/>
                <w:lang w:val="ru-RU"/>
              </w:rPr>
              <w:t>0,82</w:t>
            </w:r>
          </w:p>
        </w:tc>
        <w:tc>
          <w:tcPr>
            <w:tcW w:w="991" w:type="dxa"/>
            <w:tcBorders>
              <w:top w:val="single" w:sz="4" w:space="0" w:color="auto"/>
              <w:left w:val="nil"/>
              <w:bottom w:val="single" w:sz="4" w:space="0" w:color="auto"/>
              <w:right w:val="single" w:sz="4" w:space="0" w:color="auto"/>
            </w:tcBorders>
            <w:tcMar>
              <w:top w:w="0" w:type="dxa"/>
              <w:left w:w="60" w:type="dxa"/>
              <w:bottom w:w="0" w:type="dxa"/>
              <w:right w:w="60" w:type="dxa"/>
            </w:tcMar>
          </w:tcPr>
          <w:p w14:paraId="2BA4B2DB" w14:textId="77777777" w:rsidR="00EC53F0" w:rsidRPr="00AB1B15" w:rsidRDefault="00EC53F0" w:rsidP="008B2E37">
            <w:pPr>
              <w:jc w:val="right"/>
              <w:rPr>
                <w:rFonts w:eastAsia="Times New Roman"/>
                <w:color w:val="000000"/>
                <w:sz w:val="20"/>
                <w:szCs w:val="24"/>
                <w:lang w:val="ru-RU"/>
              </w:rPr>
            </w:pPr>
            <w:r w:rsidRPr="00AB1B15">
              <w:rPr>
                <w:rFonts w:eastAsia="Times New Roman"/>
                <w:sz w:val="20"/>
                <w:szCs w:val="24"/>
                <w:lang w:val="ru-RU"/>
              </w:rPr>
              <w:t>2,00</w:t>
            </w:r>
          </w:p>
        </w:tc>
        <w:tc>
          <w:tcPr>
            <w:tcW w:w="991" w:type="dxa"/>
            <w:tcBorders>
              <w:top w:val="nil"/>
              <w:left w:val="single" w:sz="4" w:space="0" w:color="auto"/>
              <w:bottom w:val="single" w:sz="4" w:space="0" w:color="auto"/>
              <w:right w:val="single" w:sz="4" w:space="0" w:color="auto"/>
            </w:tcBorders>
            <w:tcMar>
              <w:top w:w="0" w:type="dxa"/>
              <w:left w:w="60" w:type="dxa"/>
              <w:bottom w:w="0" w:type="dxa"/>
              <w:right w:w="60" w:type="dxa"/>
            </w:tcMar>
            <w:vAlign w:val="center"/>
          </w:tcPr>
          <w:p w14:paraId="686E588B" w14:textId="77777777" w:rsidR="00EC53F0" w:rsidRPr="00AB1B15" w:rsidRDefault="00EC53F0" w:rsidP="008B2E37">
            <w:pPr>
              <w:jc w:val="right"/>
              <w:rPr>
                <w:rFonts w:eastAsia="Times New Roman"/>
                <w:color w:val="000000"/>
                <w:sz w:val="20"/>
                <w:szCs w:val="24"/>
                <w:lang w:val="ru-RU"/>
              </w:rPr>
            </w:pPr>
            <w:r w:rsidRPr="00AB1B15">
              <w:rPr>
                <w:rFonts w:eastAsia="Times New Roman"/>
                <w:sz w:val="20"/>
                <w:szCs w:val="24"/>
                <w:lang w:val="ru-RU"/>
              </w:rPr>
              <w:t>1,3</w:t>
            </w:r>
          </w:p>
        </w:tc>
        <w:tc>
          <w:tcPr>
            <w:tcW w:w="1287" w:type="dxa"/>
            <w:tcBorders>
              <w:top w:val="nil"/>
              <w:left w:val="single" w:sz="4" w:space="0" w:color="auto"/>
              <w:bottom w:val="single" w:sz="4" w:space="0" w:color="auto"/>
              <w:right w:val="single" w:sz="4" w:space="0" w:color="auto"/>
            </w:tcBorders>
            <w:tcMar>
              <w:top w:w="0" w:type="dxa"/>
              <w:left w:w="60" w:type="dxa"/>
              <w:bottom w:w="0" w:type="dxa"/>
              <w:right w:w="60" w:type="dxa"/>
            </w:tcMar>
          </w:tcPr>
          <w:p w14:paraId="6C47B64B"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9,68</w:t>
            </w:r>
          </w:p>
        </w:tc>
      </w:tr>
      <w:tr w:rsidR="00EC53F0" w:rsidRPr="00AB1B15" w14:paraId="45006ADB" w14:textId="77777777" w:rsidTr="008B2E37">
        <w:tc>
          <w:tcPr>
            <w:tcW w:w="3268"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tcPr>
          <w:p w14:paraId="48A3BF2F" w14:textId="77777777" w:rsidR="00EC53F0" w:rsidRPr="00AB1B15" w:rsidRDefault="00EC53F0" w:rsidP="008B2E37">
            <w:pPr>
              <w:rPr>
                <w:rFonts w:eastAsia="Times New Roman"/>
                <w:color w:val="000000"/>
                <w:sz w:val="20"/>
                <w:szCs w:val="24"/>
                <w:lang w:val="ru-RU"/>
              </w:rPr>
            </w:pPr>
            <w:r w:rsidRPr="00AB1B15">
              <w:rPr>
                <w:rFonts w:eastAsia="Times New Roman"/>
                <w:color w:val="000000"/>
                <w:sz w:val="20"/>
                <w:szCs w:val="24"/>
                <w:lang w:val="ru-RU"/>
              </w:rPr>
              <w:t>ГХФУ-141b</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4CEA4657" w14:textId="77777777" w:rsidR="00EC53F0" w:rsidRPr="00AB1B15" w:rsidRDefault="00EC53F0" w:rsidP="008B2E37">
            <w:pPr>
              <w:jc w:val="right"/>
              <w:rPr>
                <w:rFonts w:eastAsia="Times New Roman"/>
                <w:sz w:val="20"/>
                <w:szCs w:val="24"/>
                <w:lang w:val="ru-RU"/>
              </w:rPr>
            </w:pPr>
            <w:r w:rsidRPr="00AB1B15">
              <w:rPr>
                <w:rFonts w:eastAsia="Times New Roman"/>
                <w:color w:val="000000"/>
                <w:sz w:val="20"/>
                <w:szCs w:val="24"/>
                <w:lang w:val="ru-RU"/>
              </w:rPr>
              <w:t>0,00</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52995065" w14:textId="77777777" w:rsidR="00EC53F0" w:rsidRPr="00AB1B15" w:rsidRDefault="00EC53F0" w:rsidP="008B2E37">
            <w:pPr>
              <w:jc w:val="right"/>
              <w:rPr>
                <w:rFonts w:eastAsia="Times New Roman"/>
                <w:sz w:val="20"/>
                <w:szCs w:val="24"/>
                <w:lang w:val="ru-RU"/>
              </w:rPr>
            </w:pPr>
            <w:r w:rsidRPr="00AB1B15">
              <w:rPr>
                <w:rFonts w:eastAsia="Times New Roman"/>
                <w:color w:val="000000"/>
                <w:sz w:val="20"/>
                <w:szCs w:val="24"/>
                <w:lang w:val="ru-RU"/>
              </w:rPr>
              <w:t>0,00</w:t>
            </w:r>
          </w:p>
        </w:tc>
        <w:tc>
          <w:tcPr>
            <w:tcW w:w="991" w:type="dxa"/>
            <w:tcBorders>
              <w:top w:val="nil"/>
              <w:left w:val="nil"/>
              <w:bottom w:val="single" w:sz="4" w:space="0" w:color="auto"/>
              <w:right w:val="single" w:sz="4" w:space="0" w:color="auto"/>
            </w:tcBorders>
            <w:tcMar>
              <w:top w:w="0" w:type="dxa"/>
              <w:left w:w="60" w:type="dxa"/>
              <w:bottom w:w="0" w:type="dxa"/>
              <w:right w:w="60" w:type="dxa"/>
            </w:tcMar>
            <w:vAlign w:val="center"/>
          </w:tcPr>
          <w:p w14:paraId="5EAE15E5"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nil"/>
              <w:bottom w:val="single" w:sz="4" w:space="0" w:color="auto"/>
              <w:right w:val="single" w:sz="4" w:space="0" w:color="auto"/>
            </w:tcBorders>
            <w:tcMar>
              <w:top w:w="0" w:type="dxa"/>
              <w:left w:w="60" w:type="dxa"/>
              <w:bottom w:w="0" w:type="dxa"/>
              <w:right w:w="60" w:type="dxa"/>
            </w:tcMar>
          </w:tcPr>
          <w:p w14:paraId="578ADEE9"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nil"/>
              <w:left w:val="single" w:sz="4" w:space="0" w:color="auto"/>
              <w:bottom w:val="single" w:sz="4" w:space="0" w:color="auto"/>
              <w:right w:val="single" w:sz="4" w:space="0" w:color="auto"/>
            </w:tcBorders>
            <w:tcMar>
              <w:top w:w="0" w:type="dxa"/>
              <w:left w:w="60" w:type="dxa"/>
              <w:bottom w:w="0" w:type="dxa"/>
              <w:right w:w="60" w:type="dxa"/>
            </w:tcMar>
          </w:tcPr>
          <w:p w14:paraId="05967FFE"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1287" w:type="dxa"/>
            <w:tcBorders>
              <w:top w:val="nil"/>
              <w:left w:val="single" w:sz="4" w:space="0" w:color="auto"/>
              <w:bottom w:val="single" w:sz="4" w:space="0" w:color="auto"/>
              <w:right w:val="single" w:sz="4" w:space="0" w:color="auto"/>
            </w:tcBorders>
            <w:tcMar>
              <w:top w:w="0" w:type="dxa"/>
              <w:left w:w="60" w:type="dxa"/>
              <w:bottom w:w="0" w:type="dxa"/>
              <w:right w:w="60" w:type="dxa"/>
            </w:tcMar>
          </w:tcPr>
          <w:p w14:paraId="79B8E399"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5,43</w:t>
            </w:r>
          </w:p>
        </w:tc>
      </w:tr>
      <w:tr w:rsidR="00EC53F0" w:rsidRPr="00AB1B15" w14:paraId="3E9F3433" w14:textId="77777777" w:rsidTr="008B2E37">
        <w:tc>
          <w:tcPr>
            <w:tcW w:w="3268" w:type="dxa"/>
            <w:tcBorders>
              <w:top w:val="nil"/>
              <w:left w:val="single" w:sz="4" w:space="0" w:color="auto"/>
              <w:bottom w:val="single" w:sz="4" w:space="0" w:color="auto"/>
              <w:right w:val="single" w:sz="4" w:space="0" w:color="auto"/>
            </w:tcBorders>
            <w:tcMar>
              <w:top w:w="0" w:type="dxa"/>
              <w:left w:w="43" w:type="dxa"/>
              <w:bottom w:w="0" w:type="dxa"/>
              <w:right w:w="43" w:type="dxa"/>
            </w:tcMar>
          </w:tcPr>
          <w:p w14:paraId="3C101A37" w14:textId="77777777" w:rsidR="00EC53F0" w:rsidRPr="00AB1B15" w:rsidRDefault="00EC53F0" w:rsidP="008B2E37">
            <w:pPr>
              <w:rPr>
                <w:rFonts w:eastAsia="Times New Roman"/>
                <w:b/>
                <w:color w:val="000000"/>
                <w:sz w:val="20"/>
                <w:szCs w:val="24"/>
                <w:lang w:val="ru-RU"/>
              </w:rPr>
            </w:pPr>
            <w:r w:rsidRPr="00AB1B15">
              <w:rPr>
                <w:rFonts w:eastAsia="Times New Roman"/>
                <w:b/>
                <w:color w:val="000000"/>
                <w:sz w:val="20"/>
                <w:szCs w:val="24"/>
                <w:lang w:val="ru-RU"/>
              </w:rPr>
              <w:t>(Подытог / Всего) (мт)</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50CA94D5"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219,35</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06BC9BF4"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511,57</w:t>
            </w:r>
          </w:p>
        </w:tc>
        <w:tc>
          <w:tcPr>
            <w:tcW w:w="991" w:type="dxa"/>
            <w:tcBorders>
              <w:top w:val="nil"/>
              <w:left w:val="nil"/>
              <w:bottom w:val="single" w:sz="4" w:space="0" w:color="auto"/>
              <w:right w:val="single" w:sz="4" w:space="0" w:color="auto"/>
            </w:tcBorders>
            <w:tcMar>
              <w:top w:w="0" w:type="dxa"/>
              <w:left w:w="60" w:type="dxa"/>
              <w:bottom w:w="0" w:type="dxa"/>
              <w:right w:w="60" w:type="dxa"/>
            </w:tcMar>
            <w:vAlign w:val="center"/>
          </w:tcPr>
          <w:p w14:paraId="0CB79AB0"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443,26</w:t>
            </w:r>
          </w:p>
        </w:tc>
        <w:tc>
          <w:tcPr>
            <w:tcW w:w="991" w:type="dxa"/>
            <w:tcBorders>
              <w:top w:val="single" w:sz="4" w:space="0" w:color="auto"/>
              <w:left w:val="nil"/>
              <w:bottom w:val="single" w:sz="4" w:space="0" w:color="auto"/>
              <w:right w:val="single" w:sz="4" w:space="0" w:color="auto"/>
            </w:tcBorders>
            <w:tcMar>
              <w:top w:w="0" w:type="dxa"/>
              <w:left w:w="60" w:type="dxa"/>
              <w:bottom w:w="0" w:type="dxa"/>
              <w:right w:w="60" w:type="dxa"/>
            </w:tcMar>
          </w:tcPr>
          <w:p w14:paraId="7AB60A81"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515,39</w:t>
            </w:r>
          </w:p>
        </w:tc>
        <w:tc>
          <w:tcPr>
            <w:tcW w:w="991" w:type="dxa"/>
            <w:tcBorders>
              <w:top w:val="nil"/>
              <w:left w:val="single" w:sz="4" w:space="0" w:color="auto"/>
              <w:bottom w:val="single" w:sz="4" w:space="0" w:color="auto"/>
              <w:right w:val="single" w:sz="4" w:space="0" w:color="auto"/>
            </w:tcBorders>
            <w:tcMar>
              <w:top w:w="0" w:type="dxa"/>
              <w:left w:w="60" w:type="dxa"/>
              <w:bottom w:w="0" w:type="dxa"/>
              <w:right w:w="60" w:type="dxa"/>
            </w:tcMar>
          </w:tcPr>
          <w:p w14:paraId="34BDFC63"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290,42</w:t>
            </w:r>
          </w:p>
        </w:tc>
        <w:tc>
          <w:tcPr>
            <w:tcW w:w="1287" w:type="dxa"/>
            <w:tcBorders>
              <w:top w:val="nil"/>
              <w:left w:val="single" w:sz="4" w:space="0" w:color="auto"/>
              <w:bottom w:val="single" w:sz="4" w:space="0" w:color="auto"/>
              <w:right w:val="single" w:sz="4" w:space="0" w:color="auto"/>
            </w:tcBorders>
            <w:tcMar>
              <w:top w:w="0" w:type="dxa"/>
              <w:left w:w="60" w:type="dxa"/>
              <w:bottom w:w="0" w:type="dxa"/>
              <w:right w:w="60" w:type="dxa"/>
            </w:tcMar>
          </w:tcPr>
          <w:p w14:paraId="77882FD0"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931,64</w:t>
            </w:r>
          </w:p>
        </w:tc>
      </w:tr>
      <w:tr w:rsidR="00EC53F0" w:rsidRPr="00AB1B15" w14:paraId="00F9136E" w14:textId="77777777" w:rsidTr="008B2E37">
        <w:tc>
          <w:tcPr>
            <w:tcW w:w="3268" w:type="dxa"/>
            <w:tcBorders>
              <w:top w:val="nil"/>
              <w:left w:val="single" w:sz="4" w:space="0" w:color="auto"/>
              <w:bottom w:val="single" w:sz="4" w:space="0" w:color="auto"/>
              <w:right w:val="single" w:sz="4" w:space="0" w:color="auto"/>
            </w:tcBorders>
            <w:tcMar>
              <w:top w:w="0" w:type="dxa"/>
              <w:left w:w="43" w:type="dxa"/>
              <w:bottom w:w="0" w:type="dxa"/>
              <w:right w:w="43" w:type="dxa"/>
            </w:tcMar>
          </w:tcPr>
          <w:p w14:paraId="7CA26942" w14:textId="77777777" w:rsidR="00EC53F0" w:rsidRPr="00AB1B15" w:rsidRDefault="00EC53F0" w:rsidP="008B2E37">
            <w:pPr>
              <w:rPr>
                <w:rFonts w:eastAsia="Times New Roman"/>
                <w:b/>
                <w:color w:val="000000"/>
                <w:sz w:val="20"/>
                <w:szCs w:val="24"/>
                <w:highlight w:val="magenta"/>
                <w:lang w:val="ru-RU"/>
              </w:rPr>
            </w:pPr>
            <w:r w:rsidRPr="00AB1B15">
              <w:rPr>
                <w:rFonts w:eastAsia="Times New Roman"/>
                <w:color w:val="000000"/>
                <w:sz w:val="20"/>
                <w:szCs w:val="24"/>
                <w:lang w:val="ru-RU"/>
              </w:rPr>
              <w:t>ГХФУ</w:t>
            </w:r>
            <w:r w:rsidRPr="00AB1B15">
              <w:rPr>
                <w:rFonts w:eastAsia="Times New Roman"/>
                <w:color w:val="000000"/>
                <w:sz w:val="20"/>
                <w:szCs w:val="24"/>
                <w:lang w:val="ru-RU"/>
              </w:rPr>
              <w:noBreakHyphen/>
              <w:t>141b в составе импортируемых готовых полиоловых смесей*</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7DACF5EB" w14:textId="77777777" w:rsidR="00EC53F0" w:rsidRPr="00AB1B15" w:rsidRDefault="00EC53F0" w:rsidP="008B2E37">
            <w:pPr>
              <w:jc w:val="right"/>
              <w:rPr>
                <w:rFonts w:eastAsia="Times New Roman"/>
                <w:sz w:val="20"/>
                <w:szCs w:val="24"/>
                <w:lang w:val="ru-RU"/>
              </w:rPr>
            </w:pPr>
            <w:r w:rsidRPr="00AB1B15">
              <w:rPr>
                <w:rFonts w:eastAsia="Times New Roman"/>
                <w:color w:val="000000"/>
                <w:sz w:val="20"/>
                <w:szCs w:val="24"/>
                <w:lang w:val="ru-RU"/>
              </w:rPr>
              <w:t>0,00</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6F633CC4" w14:textId="77777777" w:rsidR="00EC53F0" w:rsidRPr="00AB1B15" w:rsidRDefault="00EC53F0" w:rsidP="008B2E37">
            <w:pPr>
              <w:jc w:val="right"/>
              <w:rPr>
                <w:rFonts w:eastAsia="Times New Roman"/>
                <w:sz w:val="20"/>
                <w:szCs w:val="24"/>
                <w:lang w:val="ru-RU"/>
              </w:rPr>
            </w:pPr>
            <w:r w:rsidRPr="00AB1B15">
              <w:rPr>
                <w:rFonts w:eastAsia="Times New Roman"/>
                <w:sz w:val="20"/>
                <w:szCs w:val="24"/>
                <w:lang w:val="ru-RU"/>
              </w:rPr>
              <w:t>0,00</w:t>
            </w:r>
          </w:p>
        </w:tc>
        <w:tc>
          <w:tcPr>
            <w:tcW w:w="991" w:type="dxa"/>
            <w:tcBorders>
              <w:top w:val="nil"/>
              <w:left w:val="nil"/>
              <w:bottom w:val="single" w:sz="4" w:space="0" w:color="auto"/>
              <w:right w:val="single" w:sz="4" w:space="0" w:color="auto"/>
            </w:tcBorders>
            <w:tcMar>
              <w:top w:w="0" w:type="dxa"/>
              <w:left w:w="60" w:type="dxa"/>
              <w:bottom w:w="0" w:type="dxa"/>
              <w:right w:w="60" w:type="dxa"/>
            </w:tcMar>
          </w:tcPr>
          <w:p w14:paraId="4D1F29E8"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nil"/>
              <w:bottom w:val="single" w:sz="4" w:space="0" w:color="auto"/>
              <w:right w:val="single" w:sz="4" w:space="0" w:color="auto"/>
            </w:tcBorders>
            <w:tcMar>
              <w:top w:w="0" w:type="dxa"/>
              <w:left w:w="60" w:type="dxa"/>
              <w:bottom w:w="0" w:type="dxa"/>
              <w:right w:w="60" w:type="dxa"/>
            </w:tcMar>
          </w:tcPr>
          <w:p w14:paraId="3F97891D"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nil"/>
              <w:left w:val="single" w:sz="4" w:space="0" w:color="auto"/>
              <w:bottom w:val="single" w:sz="4" w:space="0" w:color="auto"/>
              <w:right w:val="single" w:sz="4" w:space="0" w:color="auto"/>
            </w:tcBorders>
            <w:tcMar>
              <w:top w:w="0" w:type="dxa"/>
              <w:left w:w="60" w:type="dxa"/>
              <w:bottom w:w="0" w:type="dxa"/>
              <w:right w:w="60" w:type="dxa"/>
            </w:tcMar>
          </w:tcPr>
          <w:p w14:paraId="33740397" w14:textId="77777777" w:rsidR="00EC53F0" w:rsidRPr="00AB1B15" w:rsidRDefault="00EC53F0" w:rsidP="008B2E37">
            <w:pPr>
              <w:jc w:val="right"/>
              <w:rPr>
                <w:rFonts w:eastAsia="Times New Roman"/>
                <w:sz w:val="20"/>
                <w:szCs w:val="24"/>
                <w:lang w:val="ru-RU"/>
              </w:rPr>
            </w:pPr>
            <w:r w:rsidRPr="00AB1B15">
              <w:rPr>
                <w:rFonts w:eastAsia="Times New Roman"/>
                <w:color w:val="000000"/>
                <w:sz w:val="20"/>
                <w:szCs w:val="24"/>
                <w:lang w:val="ru-RU"/>
              </w:rPr>
              <w:t>0,00</w:t>
            </w:r>
          </w:p>
        </w:tc>
        <w:tc>
          <w:tcPr>
            <w:tcW w:w="1287" w:type="dxa"/>
            <w:tcBorders>
              <w:top w:val="nil"/>
              <w:left w:val="single" w:sz="4" w:space="0" w:color="auto"/>
              <w:bottom w:val="single" w:sz="4" w:space="0" w:color="auto"/>
              <w:right w:val="single" w:sz="4" w:space="0" w:color="auto"/>
            </w:tcBorders>
            <w:tcMar>
              <w:top w:w="0" w:type="dxa"/>
              <w:left w:w="60" w:type="dxa"/>
              <w:bottom w:w="0" w:type="dxa"/>
              <w:right w:w="60" w:type="dxa"/>
            </w:tcMar>
          </w:tcPr>
          <w:p w14:paraId="04BA7A78" w14:textId="77777777" w:rsidR="00EC53F0" w:rsidRPr="00AB1B15" w:rsidRDefault="00EC53F0" w:rsidP="008B2E37">
            <w:pPr>
              <w:jc w:val="right"/>
              <w:rPr>
                <w:rFonts w:eastAsia="Times New Roman"/>
                <w:sz w:val="20"/>
                <w:szCs w:val="24"/>
                <w:lang w:val="ru-RU"/>
              </w:rPr>
            </w:pPr>
            <w:r w:rsidRPr="00AB1B15">
              <w:rPr>
                <w:rFonts w:eastAsia="Times New Roman"/>
                <w:color w:val="000000"/>
                <w:sz w:val="20"/>
                <w:szCs w:val="24"/>
                <w:lang w:val="ru-RU"/>
              </w:rPr>
              <w:t>177,36**</w:t>
            </w:r>
          </w:p>
        </w:tc>
      </w:tr>
      <w:tr w:rsidR="00EC53F0" w:rsidRPr="00AB1B15" w14:paraId="0F39CCCF" w14:textId="77777777" w:rsidTr="008B2E37">
        <w:tc>
          <w:tcPr>
            <w:tcW w:w="32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6E6B2186" w14:textId="77777777" w:rsidR="00EC53F0" w:rsidRPr="00AB1B15" w:rsidRDefault="00EC53F0" w:rsidP="008B2E37">
            <w:pPr>
              <w:rPr>
                <w:rFonts w:eastAsia="Times New Roman"/>
                <w:b/>
                <w:color w:val="000000"/>
                <w:sz w:val="20"/>
                <w:szCs w:val="24"/>
                <w:lang w:val="ru-RU"/>
              </w:rPr>
            </w:pPr>
            <w:r w:rsidRPr="00AB1B15">
              <w:rPr>
                <w:rFonts w:eastAsia="Times New Roman"/>
                <w:b/>
                <w:color w:val="000000"/>
                <w:sz w:val="20"/>
                <w:szCs w:val="24"/>
                <w:lang w:val="ru-RU"/>
              </w:rPr>
              <w:t>Тонн ОРС</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EF20539" w14:textId="77777777" w:rsidR="00EC53F0" w:rsidRPr="00AB1B15" w:rsidRDefault="00EC53F0" w:rsidP="008B2E37">
            <w:pPr>
              <w:jc w:val="right"/>
              <w:rPr>
                <w:rFonts w:eastAsia="Times New Roman"/>
                <w:color w:val="000000"/>
                <w:sz w:val="20"/>
                <w:szCs w:val="24"/>
                <w:lang w:val="ru-RU"/>
              </w:rPr>
            </w:pP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5BF1E2B" w14:textId="77777777" w:rsidR="00EC53F0" w:rsidRPr="00AB1B15" w:rsidRDefault="00EC53F0" w:rsidP="008B2E37">
            <w:pPr>
              <w:jc w:val="right"/>
              <w:rPr>
                <w:rFonts w:eastAsia="Times New Roman"/>
                <w:color w:val="000000"/>
                <w:sz w:val="20"/>
                <w:szCs w:val="24"/>
                <w:lang w:val="ru-RU"/>
              </w:rPr>
            </w:pP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4FF535E1" w14:textId="77777777" w:rsidR="00EC53F0" w:rsidRPr="00AB1B15" w:rsidRDefault="00EC53F0" w:rsidP="008B2E37">
            <w:pPr>
              <w:jc w:val="right"/>
              <w:rPr>
                <w:rFonts w:eastAsia="Times New Roman"/>
                <w:color w:val="000000"/>
                <w:sz w:val="20"/>
                <w:szCs w:val="24"/>
                <w:lang w:val="ru-RU"/>
              </w:rPr>
            </w:pP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D20E5EA" w14:textId="77777777" w:rsidR="00EC53F0" w:rsidRPr="00AB1B15" w:rsidRDefault="00EC53F0" w:rsidP="008B2E37">
            <w:pPr>
              <w:jc w:val="right"/>
              <w:rPr>
                <w:rFonts w:eastAsia="Times New Roman"/>
                <w:color w:val="000000"/>
                <w:sz w:val="20"/>
                <w:szCs w:val="24"/>
                <w:lang w:val="ru-RU"/>
              </w:rPr>
            </w:pP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220E812" w14:textId="77777777" w:rsidR="00EC53F0" w:rsidRPr="00AB1B15" w:rsidRDefault="00EC53F0" w:rsidP="008B2E37">
            <w:pPr>
              <w:jc w:val="right"/>
              <w:rPr>
                <w:rFonts w:eastAsia="Times New Roman"/>
                <w:color w:val="000000"/>
                <w:sz w:val="20"/>
                <w:szCs w:val="24"/>
                <w:lang w:val="ru-RU"/>
              </w:rPr>
            </w:pPr>
          </w:p>
        </w:tc>
        <w:tc>
          <w:tcPr>
            <w:tcW w:w="12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373DEDF" w14:textId="77777777" w:rsidR="00EC53F0" w:rsidRPr="00AB1B15" w:rsidRDefault="00EC53F0" w:rsidP="008B2E37">
            <w:pPr>
              <w:jc w:val="right"/>
              <w:rPr>
                <w:rFonts w:eastAsia="Times New Roman"/>
                <w:color w:val="000000"/>
                <w:sz w:val="20"/>
                <w:szCs w:val="24"/>
                <w:lang w:val="ru-RU"/>
              </w:rPr>
            </w:pPr>
          </w:p>
        </w:tc>
      </w:tr>
      <w:tr w:rsidR="00EC53F0" w:rsidRPr="00AB1B15" w14:paraId="611DF0D0" w14:textId="77777777" w:rsidTr="008B2E37">
        <w:tc>
          <w:tcPr>
            <w:tcW w:w="32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772D2BA" w14:textId="77777777" w:rsidR="00EC53F0" w:rsidRPr="00AB1B15" w:rsidRDefault="00EC53F0" w:rsidP="008B2E37">
            <w:pPr>
              <w:rPr>
                <w:rFonts w:eastAsia="Times New Roman"/>
                <w:color w:val="000000"/>
                <w:sz w:val="20"/>
                <w:szCs w:val="24"/>
                <w:lang w:val="ru-RU"/>
              </w:rPr>
            </w:pPr>
            <w:r w:rsidRPr="00AB1B15">
              <w:rPr>
                <w:rFonts w:eastAsia="Times New Roman"/>
                <w:color w:val="000000"/>
                <w:sz w:val="20"/>
                <w:szCs w:val="24"/>
                <w:lang w:val="ru-RU"/>
              </w:rPr>
              <w:t>ГХФУ-22</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B0B05E2"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12,06</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0ED808E"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28,13</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26965B5" w14:textId="77777777" w:rsidR="00EC53F0" w:rsidRPr="00AB1B15" w:rsidRDefault="00EC53F0" w:rsidP="008B2E37">
            <w:pPr>
              <w:jc w:val="right"/>
              <w:rPr>
                <w:rFonts w:eastAsia="Times New Roman"/>
                <w:color w:val="000000"/>
                <w:sz w:val="20"/>
                <w:szCs w:val="24"/>
                <w:lang w:val="ru-RU"/>
              </w:rPr>
            </w:pPr>
            <w:r w:rsidRPr="00AB1B15">
              <w:rPr>
                <w:rFonts w:eastAsia="Times New Roman"/>
                <w:sz w:val="20"/>
                <w:szCs w:val="24"/>
                <w:lang w:val="ru-RU"/>
              </w:rPr>
              <w:t>24,33</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06FAB59" w14:textId="77777777" w:rsidR="00EC53F0" w:rsidRPr="00AB1B15" w:rsidRDefault="00EC53F0" w:rsidP="008B2E37">
            <w:pPr>
              <w:jc w:val="right"/>
              <w:rPr>
                <w:rFonts w:eastAsia="Times New Roman"/>
                <w:color w:val="000000"/>
                <w:sz w:val="20"/>
                <w:szCs w:val="24"/>
                <w:lang w:val="ru-RU"/>
              </w:rPr>
            </w:pPr>
            <w:r w:rsidRPr="00AB1B15">
              <w:rPr>
                <w:rFonts w:eastAsia="Times New Roman"/>
                <w:sz w:val="20"/>
                <w:szCs w:val="24"/>
                <w:lang w:val="ru-RU"/>
              </w:rPr>
              <w:t>28,24</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70D251A"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15,90</w:t>
            </w:r>
          </w:p>
        </w:tc>
        <w:tc>
          <w:tcPr>
            <w:tcW w:w="12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E551546"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50,41</w:t>
            </w:r>
          </w:p>
        </w:tc>
      </w:tr>
      <w:tr w:rsidR="00EC53F0" w:rsidRPr="00AB1B15" w14:paraId="25F9A737" w14:textId="77777777" w:rsidTr="008B2E37">
        <w:tc>
          <w:tcPr>
            <w:tcW w:w="32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54AC3D91" w14:textId="77777777" w:rsidR="00EC53F0" w:rsidRPr="00AB1B15" w:rsidRDefault="00EC53F0" w:rsidP="008B2E37">
            <w:pPr>
              <w:rPr>
                <w:rFonts w:eastAsia="Times New Roman"/>
                <w:color w:val="000000"/>
                <w:sz w:val="20"/>
                <w:szCs w:val="24"/>
                <w:lang w:val="ru-RU"/>
              </w:rPr>
            </w:pPr>
            <w:r w:rsidRPr="00AB1B15">
              <w:rPr>
                <w:rFonts w:eastAsia="Times New Roman"/>
                <w:color w:val="000000"/>
                <w:sz w:val="20"/>
                <w:szCs w:val="24"/>
                <w:lang w:val="ru-RU"/>
              </w:rPr>
              <w:t>ГХФУ-123</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EC2D3FE"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34B9BD4"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6A5E4DD" w14:textId="5C75D78F" w:rsidR="00EC53F0" w:rsidRPr="00AB1B15" w:rsidRDefault="00EC53F0" w:rsidP="008B2E37">
            <w:pPr>
              <w:jc w:val="right"/>
              <w:rPr>
                <w:rFonts w:eastAsia="Times New Roman"/>
                <w:color w:val="000000"/>
                <w:sz w:val="20"/>
                <w:szCs w:val="24"/>
                <w:lang w:val="ru-RU"/>
              </w:rPr>
            </w:pPr>
            <w:r w:rsidRPr="00AB1B15">
              <w:rPr>
                <w:rFonts w:eastAsia="Times New Roman"/>
                <w:sz w:val="20"/>
                <w:szCs w:val="24"/>
                <w:lang w:val="ru-RU"/>
              </w:rPr>
              <w:t>0</w:t>
            </w:r>
            <w:r w:rsidR="00FB26CA" w:rsidRPr="00AB1B15">
              <w:rPr>
                <w:rFonts w:eastAsia="Times New Roman"/>
                <w:sz w:val="20"/>
                <w:szCs w:val="24"/>
                <w:lang w:val="ru-RU"/>
              </w:rPr>
              <w:t>,</w:t>
            </w:r>
            <w:r w:rsidRPr="00AB1B15">
              <w:rPr>
                <w:rFonts w:eastAsia="Times New Roman"/>
                <w:sz w:val="20"/>
                <w:szCs w:val="24"/>
                <w:lang w:val="ru-RU"/>
              </w:rPr>
              <w:t>02</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549CBBF" w14:textId="3721E77F" w:rsidR="00EC53F0" w:rsidRPr="00AB1B15" w:rsidRDefault="00EC53F0" w:rsidP="008B2E37">
            <w:pPr>
              <w:jc w:val="right"/>
              <w:rPr>
                <w:rFonts w:eastAsia="Times New Roman"/>
                <w:color w:val="000000"/>
                <w:sz w:val="20"/>
                <w:szCs w:val="24"/>
                <w:lang w:val="ru-RU"/>
              </w:rPr>
            </w:pPr>
            <w:r w:rsidRPr="00AB1B15">
              <w:rPr>
                <w:rFonts w:eastAsia="Times New Roman"/>
                <w:sz w:val="20"/>
                <w:szCs w:val="24"/>
                <w:lang w:val="ru-RU"/>
              </w:rPr>
              <w:t>0</w:t>
            </w:r>
            <w:r w:rsidR="00FB26CA" w:rsidRPr="00AB1B15">
              <w:rPr>
                <w:rFonts w:eastAsia="Times New Roman"/>
                <w:sz w:val="20"/>
                <w:szCs w:val="24"/>
                <w:lang w:val="ru-RU"/>
              </w:rPr>
              <w:t>,</w:t>
            </w:r>
            <w:r w:rsidRPr="00AB1B15">
              <w:rPr>
                <w:rFonts w:eastAsia="Times New Roman"/>
                <w:sz w:val="20"/>
                <w:szCs w:val="24"/>
                <w:lang w:val="ru-RU"/>
              </w:rPr>
              <w:t>04</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B1A59F1"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0,03</w:t>
            </w:r>
          </w:p>
        </w:tc>
        <w:tc>
          <w:tcPr>
            <w:tcW w:w="12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CF9608C" w14:textId="61595319"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w:t>
            </w:r>
            <w:r w:rsidR="00FB26CA" w:rsidRPr="00AB1B15">
              <w:rPr>
                <w:rFonts w:eastAsia="Times New Roman"/>
                <w:color w:val="000000"/>
                <w:sz w:val="20"/>
                <w:szCs w:val="24"/>
                <w:lang w:val="ru-RU"/>
              </w:rPr>
              <w:t>,</w:t>
            </w:r>
            <w:r w:rsidRPr="00AB1B15">
              <w:rPr>
                <w:rFonts w:eastAsia="Times New Roman"/>
                <w:color w:val="000000"/>
                <w:sz w:val="20"/>
                <w:szCs w:val="24"/>
                <w:lang w:val="ru-RU"/>
              </w:rPr>
              <w:t>19</w:t>
            </w:r>
          </w:p>
        </w:tc>
      </w:tr>
      <w:tr w:rsidR="00EC53F0" w:rsidRPr="00AB1B15" w14:paraId="26DC204C" w14:textId="77777777" w:rsidTr="008B2E37">
        <w:tc>
          <w:tcPr>
            <w:tcW w:w="32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5909FFA" w14:textId="77777777" w:rsidR="00EC53F0" w:rsidRPr="00AB1B15" w:rsidRDefault="00EC53F0" w:rsidP="008B2E37">
            <w:pPr>
              <w:rPr>
                <w:rFonts w:eastAsia="Times New Roman"/>
                <w:color w:val="000000"/>
                <w:sz w:val="20"/>
                <w:szCs w:val="24"/>
                <w:lang w:val="ru-RU"/>
              </w:rPr>
            </w:pPr>
            <w:r w:rsidRPr="00AB1B15">
              <w:rPr>
                <w:rFonts w:eastAsia="Times New Roman"/>
                <w:color w:val="000000"/>
                <w:sz w:val="20"/>
                <w:szCs w:val="24"/>
                <w:lang w:val="ru-RU"/>
              </w:rPr>
              <w:t>ГХФУ-141b</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8562019"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B1A36AD"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7B04B4A"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1451174"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1BB5220"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12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A4A7E4D"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0.60</w:t>
            </w:r>
          </w:p>
        </w:tc>
      </w:tr>
      <w:tr w:rsidR="00EC53F0" w:rsidRPr="00AB1B15" w14:paraId="4BA36748" w14:textId="77777777" w:rsidTr="008B2E37">
        <w:tc>
          <w:tcPr>
            <w:tcW w:w="32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5CFD2A8" w14:textId="77777777" w:rsidR="00EC53F0" w:rsidRPr="00AB1B15" w:rsidRDefault="00EC53F0" w:rsidP="008B2E37">
            <w:pPr>
              <w:rPr>
                <w:rFonts w:eastAsia="Times New Roman"/>
                <w:b/>
                <w:sz w:val="20"/>
                <w:szCs w:val="24"/>
                <w:lang w:val="ru-RU"/>
              </w:rPr>
            </w:pPr>
            <w:r w:rsidRPr="00AB1B15">
              <w:rPr>
                <w:rFonts w:eastAsia="Times New Roman"/>
                <w:b/>
                <w:sz w:val="20"/>
                <w:szCs w:val="24"/>
                <w:lang w:val="ru-RU"/>
              </w:rPr>
              <w:t>(Подытог / Всего) (тонн ОРС)</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0D16912"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12,06</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CB8C2EA"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28,13</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71A49B9"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24,35</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68B1952"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28,28</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15733D5"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15,93</w:t>
            </w:r>
          </w:p>
        </w:tc>
        <w:tc>
          <w:tcPr>
            <w:tcW w:w="12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96C526F" w14:textId="77777777" w:rsidR="00EC53F0" w:rsidRPr="00AB1B15" w:rsidRDefault="00EC53F0" w:rsidP="008B2E37">
            <w:pPr>
              <w:jc w:val="right"/>
              <w:rPr>
                <w:rFonts w:eastAsia="Times New Roman"/>
                <w:b/>
                <w:color w:val="000000"/>
                <w:sz w:val="20"/>
                <w:szCs w:val="24"/>
                <w:lang w:val="ru-RU"/>
              </w:rPr>
            </w:pPr>
            <w:r w:rsidRPr="00AB1B15">
              <w:rPr>
                <w:rFonts w:eastAsia="Times New Roman"/>
                <w:b/>
                <w:color w:val="000000"/>
                <w:sz w:val="20"/>
                <w:szCs w:val="24"/>
                <w:lang w:val="ru-RU"/>
              </w:rPr>
              <w:t>51,20</w:t>
            </w:r>
          </w:p>
        </w:tc>
      </w:tr>
      <w:tr w:rsidR="00EC53F0" w:rsidRPr="00AB1B15" w14:paraId="18FBC47B" w14:textId="77777777" w:rsidTr="008B2E37">
        <w:tc>
          <w:tcPr>
            <w:tcW w:w="32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6BE11D7" w14:textId="77777777" w:rsidR="00EC53F0" w:rsidRPr="00AB1B15" w:rsidRDefault="00EC53F0" w:rsidP="008B2E37">
            <w:pPr>
              <w:rPr>
                <w:rFonts w:eastAsia="Times New Roman"/>
                <w:color w:val="000000"/>
                <w:sz w:val="20"/>
                <w:szCs w:val="24"/>
                <w:highlight w:val="magenta"/>
                <w:lang w:val="ru-RU"/>
              </w:rPr>
            </w:pPr>
            <w:r w:rsidRPr="00AB1B15">
              <w:rPr>
                <w:rFonts w:eastAsia="Times New Roman"/>
                <w:color w:val="000000"/>
                <w:sz w:val="20"/>
                <w:szCs w:val="24"/>
                <w:lang w:val="ru-RU"/>
              </w:rPr>
              <w:t>ГХФУ</w:t>
            </w:r>
            <w:r w:rsidRPr="00AB1B15">
              <w:rPr>
                <w:rFonts w:eastAsia="Times New Roman"/>
                <w:color w:val="000000"/>
                <w:sz w:val="20"/>
                <w:szCs w:val="24"/>
                <w:lang w:val="ru-RU"/>
              </w:rPr>
              <w:noBreakHyphen/>
              <w:t>141b в составе импортируемых готовых полиоловых смесей*</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4BF5965"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BD54DEF"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11BA649"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CC71DE8"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991"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DD30985"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0,00</w:t>
            </w:r>
          </w:p>
        </w:tc>
        <w:tc>
          <w:tcPr>
            <w:tcW w:w="12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4213504" w14:textId="77777777" w:rsidR="00EC53F0" w:rsidRPr="00AB1B15" w:rsidRDefault="00EC53F0" w:rsidP="008B2E37">
            <w:pPr>
              <w:jc w:val="right"/>
              <w:rPr>
                <w:rFonts w:eastAsia="Times New Roman"/>
                <w:color w:val="000000"/>
                <w:sz w:val="20"/>
                <w:szCs w:val="24"/>
                <w:lang w:val="ru-RU"/>
              </w:rPr>
            </w:pPr>
            <w:r w:rsidRPr="00AB1B15">
              <w:rPr>
                <w:rFonts w:eastAsia="Times New Roman"/>
                <w:color w:val="000000"/>
                <w:sz w:val="20"/>
                <w:szCs w:val="24"/>
                <w:lang w:val="ru-RU"/>
              </w:rPr>
              <w:t>19,51**</w:t>
            </w:r>
          </w:p>
        </w:tc>
      </w:tr>
    </w:tbl>
    <w:p w14:paraId="0DAD56FD" w14:textId="77777777" w:rsidR="00EC53F0" w:rsidRPr="00AB1B15" w:rsidRDefault="00EC53F0" w:rsidP="00EC53F0">
      <w:pPr>
        <w:rPr>
          <w:rFonts w:eastAsia="Times New Roman"/>
          <w:sz w:val="18"/>
          <w:szCs w:val="24"/>
          <w:lang w:val="ru-RU"/>
        </w:rPr>
      </w:pPr>
      <w:r w:rsidRPr="00AB1B15">
        <w:rPr>
          <w:rFonts w:eastAsia="Times New Roman"/>
          <w:sz w:val="18"/>
          <w:szCs w:val="24"/>
          <w:lang w:val="ru-RU"/>
        </w:rPr>
        <w:t xml:space="preserve"> * Данные по страновой программе.</w:t>
      </w:r>
    </w:p>
    <w:p w14:paraId="4DEED325" w14:textId="77777777" w:rsidR="00EC53F0" w:rsidRPr="00AB1B15" w:rsidRDefault="00EC53F0" w:rsidP="00EC53F0">
      <w:pPr>
        <w:rPr>
          <w:rFonts w:eastAsia="Times New Roman"/>
          <w:sz w:val="18"/>
          <w:szCs w:val="24"/>
          <w:lang w:val="ru-RU"/>
        </w:rPr>
      </w:pPr>
      <w:r w:rsidRPr="00AB1B15">
        <w:rPr>
          <w:rFonts w:eastAsia="Times New Roman"/>
          <w:sz w:val="18"/>
          <w:szCs w:val="24"/>
          <w:lang w:val="ru-RU"/>
        </w:rPr>
        <w:t>** Среднее потребление в период с 2007 по 2009 годы.</w:t>
      </w:r>
    </w:p>
    <w:p w14:paraId="5E2704DC" w14:textId="66B1FEE8" w:rsidR="00EC53F0" w:rsidRPr="00AB1B15" w:rsidRDefault="00EC53F0" w:rsidP="00EC53F0">
      <w:pPr>
        <w:pStyle w:val="Heading1"/>
        <w:numPr>
          <w:ilvl w:val="0"/>
          <w:numId w:val="21"/>
        </w:numPr>
        <w:tabs>
          <w:tab w:val="num" w:pos="0"/>
        </w:tabs>
        <w:spacing w:before="240"/>
        <w:rPr>
          <w:rFonts w:eastAsia="Times New Roman"/>
          <w:szCs w:val="24"/>
          <w:lang w:val="ru-RU"/>
        </w:rPr>
      </w:pPr>
      <w:r w:rsidRPr="00AB1B15">
        <w:rPr>
          <w:rFonts w:eastAsia="Times New Roman"/>
          <w:szCs w:val="24"/>
          <w:lang w:val="ru-RU"/>
        </w:rPr>
        <w:t>Хотя с 2018 года в стране наблюдается общая тенденция к снижению потребления ГХФУ, в 2021</w:t>
      </w:r>
      <w:r w:rsidR="00FB26CA" w:rsidRPr="00AB1B15">
        <w:rPr>
          <w:rFonts w:eastAsia="Times New Roman"/>
          <w:szCs w:val="24"/>
          <w:lang w:val="ru-RU"/>
        </w:rPr>
        <w:t> </w:t>
      </w:r>
      <w:r w:rsidRPr="00AB1B15">
        <w:rPr>
          <w:rFonts w:eastAsia="Times New Roman"/>
          <w:szCs w:val="24"/>
          <w:lang w:val="ru-RU"/>
        </w:rPr>
        <w:t>году произошло резкое понижение спроса на хладагенты из-за пандемии COVID-19; за этим в 2022</w:t>
      </w:r>
      <w:r w:rsidR="00FB26CA" w:rsidRPr="00AB1B15">
        <w:rPr>
          <w:rFonts w:eastAsia="Times New Roman"/>
          <w:szCs w:val="24"/>
          <w:lang w:val="ru-RU"/>
        </w:rPr>
        <w:t> </w:t>
      </w:r>
      <w:r w:rsidRPr="00AB1B15">
        <w:rPr>
          <w:rFonts w:eastAsia="Times New Roman"/>
          <w:szCs w:val="24"/>
          <w:lang w:val="ru-RU"/>
        </w:rPr>
        <w:t>году последовало восстановление экономики, особенно в туристическом секторе. В течение 2024</w:t>
      </w:r>
      <w:r w:rsidR="00FB26CA" w:rsidRPr="00AB1B15">
        <w:rPr>
          <w:rFonts w:eastAsia="Times New Roman"/>
          <w:szCs w:val="24"/>
          <w:lang w:val="ru-RU"/>
        </w:rPr>
        <w:t> </w:t>
      </w:r>
      <w:r w:rsidRPr="00AB1B15">
        <w:rPr>
          <w:rFonts w:eastAsia="Times New Roman"/>
          <w:szCs w:val="24"/>
          <w:lang w:val="ru-RU"/>
        </w:rPr>
        <w:t>года отмечался рост по сравнению с 2023 годом вследствие накопления запасов импортерами, с учетом запланированного на 2025</w:t>
      </w:r>
      <w:r w:rsidR="00FB26CA" w:rsidRPr="00AB1B15">
        <w:rPr>
          <w:rFonts w:eastAsia="Times New Roman"/>
          <w:szCs w:val="24"/>
          <w:lang w:val="ru-RU"/>
        </w:rPr>
        <w:t> </w:t>
      </w:r>
      <w:r w:rsidRPr="00AB1B15">
        <w:rPr>
          <w:rFonts w:eastAsia="Times New Roman"/>
          <w:szCs w:val="24"/>
          <w:lang w:val="ru-RU"/>
        </w:rPr>
        <w:t>год сокращения квот. Меры по контролю за импортом холодильного оборудования и оборудования кондиционирования воздуха, в котором применяются ГХФУ-22, и мероприятия для сектора техобслуживания, проводимые в рамках ПОДПО, способствовали общему сокращению потребления ГХФУ. С 1 января 2017</w:t>
      </w:r>
      <w:r w:rsidR="00FB26CA" w:rsidRPr="00AB1B15">
        <w:rPr>
          <w:rFonts w:eastAsia="Times New Roman"/>
          <w:szCs w:val="24"/>
          <w:lang w:val="ru-RU"/>
        </w:rPr>
        <w:t> </w:t>
      </w:r>
      <w:r w:rsidRPr="00AB1B15">
        <w:rPr>
          <w:rFonts w:eastAsia="Times New Roman"/>
          <w:szCs w:val="24"/>
          <w:lang w:val="ru-RU"/>
        </w:rPr>
        <w:t xml:space="preserve">года действуют запреты на импорт нетарированного ГХФУ-141b и ГХФУ-141b в составе готовых полиоловых смесей; они были введены после технологического переоснащения предприятий по производству </w:t>
      </w:r>
      <w:r w:rsidRPr="00AB1B15">
        <w:rPr>
          <w:rFonts w:eastAsia="Times New Roman"/>
          <w:szCs w:val="24"/>
          <w:lang w:val="ru-RU"/>
        </w:rPr>
        <w:lastRenderedPageBreak/>
        <w:t>пеноматериалов, что способствует дальнейшему снижению потребления. Все потребляемые</w:t>
      </w:r>
      <w:r w:rsidR="00FB26CA" w:rsidRPr="00AB1B15">
        <w:rPr>
          <w:rFonts w:eastAsia="Times New Roman"/>
          <w:szCs w:val="24"/>
          <w:lang w:val="ru-RU"/>
        </w:rPr>
        <w:t xml:space="preserve"> </w:t>
      </w:r>
      <w:r w:rsidRPr="00AB1B15">
        <w:rPr>
          <w:rFonts w:eastAsia="Times New Roman"/>
          <w:szCs w:val="24"/>
          <w:lang w:val="ru-RU"/>
        </w:rPr>
        <w:t>ГХФУ-22 и ГХФУ-123 применялись для работы и технического обслуживания, в частности, торговых холодильных систем (например, холодильных камер и витрин супермаркетов), а также установок для кондиционирования воздуха для жилых и коммерческих помещений.</w:t>
      </w:r>
    </w:p>
    <w:p w14:paraId="19F264A2" w14:textId="77777777" w:rsidR="00EC53F0" w:rsidRPr="00AB1B15" w:rsidRDefault="00EC53F0" w:rsidP="00EC53F0">
      <w:pPr>
        <w:keepNext/>
        <w:spacing w:after="240"/>
        <w:rPr>
          <w:rFonts w:eastAsia="Times New Roman"/>
          <w:i/>
          <w:szCs w:val="24"/>
          <w:lang w:val="ru-RU"/>
        </w:rPr>
      </w:pPr>
      <w:r w:rsidRPr="00AB1B15">
        <w:rPr>
          <w:rFonts w:eastAsia="Times New Roman"/>
          <w:i/>
          <w:szCs w:val="24"/>
          <w:lang w:val="ru-RU"/>
        </w:rPr>
        <w:t>Доклад о реализации страновой программы</w:t>
      </w:r>
    </w:p>
    <w:p w14:paraId="030B663C" w14:textId="1A295EA6" w:rsidR="00EC53F0" w:rsidRPr="00AB1B15" w:rsidRDefault="00EC53F0" w:rsidP="00EC53F0">
      <w:pPr>
        <w:pStyle w:val="Heading1"/>
        <w:numPr>
          <w:ilvl w:val="0"/>
          <w:numId w:val="21"/>
        </w:numPr>
        <w:tabs>
          <w:tab w:val="num" w:pos="0"/>
        </w:tabs>
        <w:rPr>
          <w:rFonts w:eastAsia="Times New Roman"/>
          <w:szCs w:val="24"/>
          <w:lang w:val="ru-RU"/>
        </w:rPr>
      </w:pPr>
      <w:r w:rsidRPr="00AB1B15">
        <w:rPr>
          <w:rFonts w:eastAsia="Times New Roman"/>
          <w:szCs w:val="24"/>
          <w:lang w:val="ru-RU"/>
        </w:rPr>
        <w:t>Данные о потреблении ГХФУ, представленные правительством Доминиканской Республики в докладе о реализации страновой программы в 2024</w:t>
      </w:r>
      <w:r w:rsidR="00FB26CA" w:rsidRPr="00AB1B15">
        <w:rPr>
          <w:rFonts w:eastAsia="Times New Roman"/>
          <w:szCs w:val="24"/>
          <w:lang w:val="ru-RU"/>
        </w:rPr>
        <w:t> </w:t>
      </w:r>
      <w:r w:rsidRPr="00AB1B15">
        <w:rPr>
          <w:rFonts w:eastAsia="Times New Roman"/>
          <w:szCs w:val="24"/>
          <w:lang w:val="ru-RU"/>
        </w:rPr>
        <w:t xml:space="preserve">году, согласуются с данными, представленными в соответствии со статьей 7 Монреальского протокола. </w:t>
      </w:r>
    </w:p>
    <w:p w14:paraId="675DB4EE" w14:textId="77777777" w:rsidR="00EC53F0" w:rsidRPr="00AB1B15" w:rsidRDefault="00EC53F0" w:rsidP="00EC53F0">
      <w:pPr>
        <w:keepNext/>
        <w:spacing w:after="240"/>
        <w:rPr>
          <w:rFonts w:eastAsia="Times New Roman"/>
          <w:szCs w:val="24"/>
          <w:u w:val="single"/>
          <w:lang w:val="ru-RU"/>
        </w:rPr>
      </w:pPr>
      <w:r w:rsidRPr="00AB1B15">
        <w:rPr>
          <w:rFonts w:eastAsia="Times New Roman"/>
          <w:szCs w:val="24"/>
          <w:u w:val="single"/>
          <w:lang w:val="ru-RU"/>
        </w:rPr>
        <w:t>Доклад о ходе выполнения работ по освоению второго транша на этапе III Плана организационной деятельности по поэтапному отказу от ГХФУ</w:t>
      </w:r>
    </w:p>
    <w:p w14:paraId="10F303F4" w14:textId="77777777" w:rsidR="00EC53F0" w:rsidRPr="00AB1B15" w:rsidRDefault="00EC53F0" w:rsidP="00EC53F0">
      <w:pPr>
        <w:spacing w:after="240"/>
        <w:rPr>
          <w:rFonts w:eastAsia="Times New Roman"/>
          <w:szCs w:val="24"/>
          <w:lang w:val="ru-RU"/>
        </w:rPr>
      </w:pPr>
      <w:r w:rsidRPr="00AB1B15">
        <w:rPr>
          <w:rFonts w:eastAsia="Times New Roman"/>
          <w:i/>
          <w:szCs w:val="24"/>
          <w:lang w:val="ru-RU"/>
        </w:rPr>
        <w:t xml:space="preserve">Правовая база </w:t>
      </w:r>
    </w:p>
    <w:p w14:paraId="55EB6AED" w14:textId="4704AB78" w:rsidR="00EC53F0" w:rsidRPr="00AB1B15" w:rsidRDefault="00EC53F0" w:rsidP="00EC53F0">
      <w:pPr>
        <w:pStyle w:val="Heading1"/>
        <w:numPr>
          <w:ilvl w:val="0"/>
          <w:numId w:val="21"/>
        </w:numPr>
        <w:tabs>
          <w:tab w:val="num" w:pos="0"/>
        </w:tabs>
        <w:rPr>
          <w:rFonts w:eastAsia="Times New Roman"/>
          <w:szCs w:val="24"/>
          <w:lang w:val="ru-RU"/>
        </w:rPr>
      </w:pPr>
      <w:r w:rsidRPr="00AB1B15">
        <w:rPr>
          <w:rFonts w:eastAsia="Times New Roman"/>
          <w:szCs w:val="24"/>
          <w:lang w:val="ru-RU"/>
        </w:rPr>
        <w:t>В соответствии с постановлением, изданным в январе 2024 года, были установлены правила обращения и утилизации регулируемых веществ и оборудования (MA-VGA-RT-002-2024). В июне 2024</w:t>
      </w:r>
      <w:r w:rsidR="00FB26CA" w:rsidRPr="00AB1B15">
        <w:rPr>
          <w:rFonts w:eastAsia="Times New Roman"/>
          <w:szCs w:val="24"/>
          <w:lang w:val="ru-RU"/>
        </w:rPr>
        <w:t> </w:t>
      </w:r>
      <w:r w:rsidRPr="00AB1B15">
        <w:rPr>
          <w:rFonts w:eastAsia="Times New Roman"/>
          <w:szCs w:val="24"/>
          <w:lang w:val="ru-RU"/>
        </w:rPr>
        <w:t xml:space="preserve">года был выпущен совместный циркуляр Министерства окружающей среды и природных ресурсов и Главного управления государственных закупок, которым установлены обязательные экологические критерии для технических спецификаций и тендерной документации, применяемых в государственном секторе при закупках компонентов, распределительных систем и оборудования для кондиционирования воздуха. </w:t>
      </w:r>
    </w:p>
    <w:p w14:paraId="4371E448" w14:textId="5256BDD1" w:rsidR="00EC53F0" w:rsidRPr="00AB1B15" w:rsidRDefault="00EC53F0" w:rsidP="00EC53F0">
      <w:pPr>
        <w:pStyle w:val="Heading1"/>
        <w:numPr>
          <w:ilvl w:val="0"/>
          <w:numId w:val="21"/>
        </w:numPr>
        <w:tabs>
          <w:tab w:val="num" w:pos="0"/>
        </w:tabs>
        <w:rPr>
          <w:rFonts w:eastAsia="Times New Roman"/>
          <w:szCs w:val="24"/>
          <w:lang w:val="ru-RU"/>
        </w:rPr>
      </w:pPr>
      <w:r w:rsidRPr="00AB1B15">
        <w:rPr>
          <w:rFonts w:eastAsia="Times New Roman"/>
          <w:szCs w:val="24"/>
          <w:lang w:val="ru-RU"/>
        </w:rPr>
        <w:t>Проведено семь семинаров для 154 таможенных специалистов, занимающихся таможенным оформлением (в их числе 66 женщин). Один обучающий семинар проведен для 65 брокеров/импортеров (в их числе 19 женщин) по соблюдению экологических нормативных положений и процедур для контроля импорта веществ и оборудования, контролируемых в соответствии с Монреальским протоколом, а также по процессу оценки воздействия на окружающую среду (Environmental Impact Assessment). Ежемесячно проводятся координационные совещания с Главным таможенным управлением</w:t>
      </w:r>
      <w:r w:rsidR="00FB26CA" w:rsidRPr="00AB1B15">
        <w:rPr>
          <w:rFonts w:eastAsia="Times New Roman"/>
          <w:szCs w:val="24"/>
          <w:lang w:val="ru-RU"/>
        </w:rPr>
        <w:t> </w:t>
      </w:r>
      <w:r w:rsidRPr="00AB1B15">
        <w:rPr>
          <w:rFonts w:eastAsia="Times New Roman"/>
          <w:szCs w:val="24"/>
          <w:lang w:val="ru-RU"/>
        </w:rPr>
        <w:t xml:space="preserve">(ГТУ) по вопросам обучения, совершенствования системы лицензирования и квотирования импорта/экспорта, а также правоприменения. </w:t>
      </w:r>
    </w:p>
    <w:p w14:paraId="034F845D" w14:textId="77777777" w:rsidR="00EC53F0" w:rsidRPr="00AB1B15" w:rsidRDefault="00EC53F0" w:rsidP="00EC53F0">
      <w:pPr>
        <w:pStyle w:val="Heading1"/>
        <w:numPr>
          <w:ilvl w:val="0"/>
          <w:numId w:val="0"/>
        </w:numPr>
        <w:rPr>
          <w:rFonts w:eastAsia="Times New Roman"/>
          <w:i/>
          <w:szCs w:val="24"/>
          <w:lang w:val="ru-RU"/>
        </w:rPr>
      </w:pPr>
      <w:r w:rsidRPr="00AB1B15">
        <w:rPr>
          <w:rFonts w:eastAsia="Times New Roman"/>
          <w:i/>
          <w:szCs w:val="24"/>
          <w:lang w:val="ru-RU"/>
        </w:rPr>
        <w:t>Сектор обслуживания холодильного оборудования</w:t>
      </w:r>
    </w:p>
    <w:p w14:paraId="1C958DF9" w14:textId="77777777" w:rsidR="00EC53F0" w:rsidRPr="00AB1B15" w:rsidRDefault="00EC53F0" w:rsidP="00EC53F0">
      <w:pPr>
        <w:pStyle w:val="Heading1"/>
        <w:numPr>
          <w:ilvl w:val="0"/>
          <w:numId w:val="21"/>
        </w:numPr>
        <w:tabs>
          <w:tab w:val="num" w:pos="0"/>
        </w:tabs>
        <w:rPr>
          <w:rFonts w:eastAsia="Times New Roman"/>
          <w:szCs w:val="24"/>
          <w:lang w:val="ru-RU"/>
        </w:rPr>
      </w:pPr>
      <w:r w:rsidRPr="00AB1B15">
        <w:rPr>
          <w:rFonts w:eastAsia="Times New Roman"/>
          <w:szCs w:val="24"/>
          <w:lang w:val="ru-RU"/>
        </w:rPr>
        <w:t>В рамках второго транша на этапе III ПОДПО были выполнены следующие мероприятия:</w:t>
      </w:r>
    </w:p>
    <w:p w14:paraId="3074470D" w14:textId="64E9EB89" w:rsidR="00EC53F0" w:rsidRPr="00AB1B15" w:rsidRDefault="00EC53F0" w:rsidP="004A384F">
      <w:pPr>
        <w:pStyle w:val="Heading2"/>
        <w:widowControl/>
        <w:numPr>
          <w:ilvl w:val="1"/>
          <w:numId w:val="23"/>
        </w:numPr>
        <w:ind w:left="1440" w:hanging="720"/>
        <w:rPr>
          <w:rFonts w:eastAsia="Times New Roman"/>
          <w:szCs w:val="24"/>
          <w:lang w:val="ru-RU"/>
        </w:rPr>
      </w:pPr>
      <w:r w:rsidRPr="00AB1B15">
        <w:rPr>
          <w:rFonts w:eastAsia="Times New Roman"/>
          <w:i/>
          <w:szCs w:val="24"/>
          <w:lang w:val="ru-RU"/>
        </w:rPr>
        <w:t>Система сертификации технических специалистов в секторе холодильного оборудования и оборудования кондиционирования воздуха:</w:t>
      </w:r>
      <w:r w:rsidR="00FB26CA" w:rsidRPr="00AB1B15">
        <w:rPr>
          <w:rFonts w:eastAsia="Times New Roman"/>
          <w:i/>
          <w:szCs w:val="24"/>
          <w:lang w:val="ru-RU"/>
        </w:rPr>
        <w:t xml:space="preserve"> </w:t>
      </w:r>
      <w:r w:rsidRPr="00AB1B15">
        <w:rPr>
          <w:rFonts w:eastAsia="Times New Roman"/>
          <w:szCs w:val="24"/>
          <w:lang w:val="ru-RU"/>
        </w:rPr>
        <w:t>Указом №360-15 в стране учреждена сертификация технических специалистов по холодильному оборудованию и оборудованию кондиционирования воздуха, для обеспечения применения системы лицензирования Национальный совет по лицензированию технических специалистов по холодильному оборудованию и кондиционированию воздуха (National Council for the Licensing of Refrigeration and Air-Conditioning Technicians / CONALTRAA) выпустил две резолюции (№0006-2024 и №0027-2025 от 24</w:t>
      </w:r>
      <w:r w:rsidR="00FB26CA" w:rsidRPr="00AB1B15">
        <w:rPr>
          <w:rFonts w:eastAsia="Times New Roman"/>
          <w:szCs w:val="24"/>
          <w:lang w:val="ru-RU"/>
        </w:rPr>
        <w:t> </w:t>
      </w:r>
      <w:r w:rsidRPr="00AB1B15">
        <w:rPr>
          <w:rFonts w:eastAsia="Times New Roman"/>
          <w:szCs w:val="24"/>
          <w:lang w:val="ru-RU"/>
        </w:rPr>
        <w:t>апреля 2025</w:t>
      </w:r>
      <w:r w:rsidR="00FB26CA" w:rsidRPr="00AB1B15">
        <w:rPr>
          <w:rFonts w:eastAsia="Times New Roman"/>
          <w:szCs w:val="24"/>
          <w:lang w:val="ru-RU"/>
        </w:rPr>
        <w:t> </w:t>
      </w:r>
      <w:r w:rsidRPr="00AB1B15">
        <w:rPr>
          <w:rFonts w:eastAsia="Times New Roman"/>
          <w:szCs w:val="24"/>
          <w:lang w:val="ru-RU"/>
        </w:rPr>
        <w:t xml:space="preserve">года). Министерство окружающей среды и природных ресурсов подписало соглашения: с Доминиканской ассоциацией технических специалистов по холодильному оборудованию и оборудованию кондиционирования воздуха (Dominican Association of Refrigeration and Air-Conditioning Technicians/ ADOMTRA) — в целях укрепления институционального потенциала, и соглашение с Национальным институтом технического и профессионального обучения (National Institute for Technical and Vocational Training/ INFOTEP) — в целях эффективного использования учебных заведений для национальной системы лицензирования. В </w:t>
      </w:r>
      <w:r w:rsidRPr="00AB1B15">
        <w:rPr>
          <w:rFonts w:eastAsia="Times New Roman"/>
          <w:szCs w:val="24"/>
          <w:lang w:val="ru-RU"/>
        </w:rPr>
        <w:lastRenderedPageBreak/>
        <w:t>ходе второго транша прошли сертификацию и получили лицензии 381</w:t>
      </w:r>
      <w:r w:rsidR="00FB26CA" w:rsidRPr="00AB1B15">
        <w:rPr>
          <w:rFonts w:eastAsia="Times New Roman"/>
          <w:szCs w:val="24"/>
          <w:lang w:val="ru-RU"/>
        </w:rPr>
        <w:t> </w:t>
      </w:r>
      <w:r w:rsidRPr="00AB1B15">
        <w:rPr>
          <w:rFonts w:eastAsia="Times New Roman"/>
          <w:szCs w:val="24"/>
          <w:lang w:val="ru-RU"/>
        </w:rPr>
        <w:t>технических специалистов (в их числе семь женщин) из запланированных 500 (в общей сложности 1052</w:t>
      </w:r>
      <w:r w:rsidR="00FB26CA" w:rsidRPr="00AB1B15">
        <w:rPr>
          <w:rFonts w:eastAsia="Times New Roman"/>
          <w:szCs w:val="24"/>
          <w:lang w:val="ru-RU"/>
        </w:rPr>
        <w:t> </w:t>
      </w:r>
      <w:r w:rsidRPr="00AB1B15">
        <w:rPr>
          <w:rFonts w:eastAsia="Times New Roman"/>
          <w:szCs w:val="24"/>
          <w:lang w:val="ru-RU"/>
        </w:rPr>
        <w:t>технических специалиста будут сертифицированы на этапе III); было проведено 10</w:t>
      </w:r>
      <w:r w:rsidR="00FB26CA" w:rsidRPr="00AB1B15">
        <w:rPr>
          <w:rFonts w:eastAsia="Times New Roman"/>
          <w:szCs w:val="24"/>
          <w:lang w:val="ru-RU"/>
        </w:rPr>
        <w:t> </w:t>
      </w:r>
      <w:r w:rsidRPr="00AB1B15">
        <w:rPr>
          <w:rFonts w:eastAsia="Times New Roman"/>
          <w:szCs w:val="24"/>
          <w:lang w:val="ru-RU"/>
        </w:rPr>
        <w:t>секторальных семинаров (при запланированных девяти) для усиления системы сертификации технических специалистов; также было проведено</w:t>
      </w:r>
      <w:r w:rsidR="00FB26CA" w:rsidRPr="00AB1B15">
        <w:rPr>
          <w:rFonts w:eastAsia="Times New Roman"/>
          <w:szCs w:val="24"/>
          <w:lang w:val="ru-RU"/>
        </w:rPr>
        <w:t xml:space="preserve"> </w:t>
      </w:r>
      <w:r w:rsidRPr="00AB1B15">
        <w:rPr>
          <w:rFonts w:eastAsia="Times New Roman"/>
          <w:szCs w:val="24"/>
          <w:lang w:val="ru-RU"/>
        </w:rPr>
        <w:t>45</w:t>
      </w:r>
      <w:r w:rsidR="00FB26CA" w:rsidRPr="00AB1B15">
        <w:rPr>
          <w:rFonts w:eastAsia="Times New Roman"/>
          <w:szCs w:val="24"/>
          <w:lang w:val="ru-RU"/>
        </w:rPr>
        <w:t> </w:t>
      </w:r>
      <w:r w:rsidRPr="00AB1B15">
        <w:rPr>
          <w:rFonts w:eastAsia="Times New Roman"/>
          <w:szCs w:val="24"/>
          <w:lang w:val="ru-RU"/>
        </w:rPr>
        <w:t>семинаров, направленных на повышение информированности;</w:t>
      </w:r>
    </w:p>
    <w:p w14:paraId="77D69409" w14:textId="2FC71BD8" w:rsidR="00EC53F0" w:rsidRPr="00AB1B15" w:rsidRDefault="00EC53F0" w:rsidP="004A384F">
      <w:pPr>
        <w:pStyle w:val="Heading2"/>
        <w:widowControl/>
        <w:numPr>
          <w:ilvl w:val="1"/>
          <w:numId w:val="23"/>
        </w:numPr>
        <w:ind w:left="1440" w:hanging="720"/>
        <w:rPr>
          <w:rFonts w:eastAsia="Times New Roman"/>
          <w:i/>
          <w:szCs w:val="24"/>
          <w:lang w:val="ru-RU"/>
        </w:rPr>
      </w:pPr>
      <w:r w:rsidRPr="00AB1B15">
        <w:rPr>
          <w:rFonts w:eastAsia="Times New Roman"/>
          <w:i/>
          <w:szCs w:val="24"/>
          <w:lang w:val="ru-RU"/>
        </w:rPr>
        <w:t xml:space="preserve">Стандарты/руководства по технике безопасности при обращении с легковоспламеняющимися хладагентами: </w:t>
      </w:r>
      <w:r w:rsidRPr="00AB1B15">
        <w:rPr>
          <w:rFonts w:eastAsia="Times New Roman"/>
          <w:szCs w:val="24"/>
          <w:lang w:val="ru-RU"/>
        </w:rPr>
        <w:t>В феврале 2025 года был выпущен стандарт по технике безопасности NORDOM 925 для обеспечения безопасности при использовании холодильников и кондиционеров воздуха, работающих на углеводородных (УВ) хладагентах, а также проведено шесть информационных семинаров для ознакомления технических специалистов, импортеров и конечных потребителей с данными стандартами и руководствами.</w:t>
      </w:r>
      <w:r w:rsidRPr="00AB1B15">
        <w:rPr>
          <w:rFonts w:eastAsia="Times New Roman"/>
          <w:i/>
          <w:szCs w:val="24"/>
          <w:lang w:val="ru-RU"/>
        </w:rPr>
        <w:t xml:space="preserve"> </w:t>
      </w:r>
      <w:r w:rsidRPr="00AB1B15">
        <w:rPr>
          <w:rFonts w:eastAsia="Times New Roman"/>
          <w:szCs w:val="24"/>
          <w:lang w:val="ru-RU"/>
        </w:rPr>
        <w:t xml:space="preserve">Было проведено </w:t>
      </w:r>
      <w:r w:rsidR="00FB26CA" w:rsidRPr="00AB1B15">
        <w:rPr>
          <w:rFonts w:eastAsia="Times New Roman"/>
          <w:szCs w:val="24"/>
          <w:lang w:val="ru-RU"/>
        </w:rPr>
        <w:t>6</w:t>
      </w:r>
      <w:r w:rsidRPr="00AB1B15">
        <w:rPr>
          <w:rFonts w:eastAsia="Times New Roman"/>
          <w:szCs w:val="24"/>
          <w:lang w:val="ru-RU"/>
        </w:rPr>
        <w:t xml:space="preserve"> из 10 запланированных информационных семинаров для информирования и ознакомления технических специалистов, импортеров и конечных потребителей со стандартами и руководствами;</w:t>
      </w:r>
    </w:p>
    <w:p w14:paraId="7DFA270F" w14:textId="29434F26" w:rsidR="00EC53F0" w:rsidRPr="00AB1B15" w:rsidRDefault="00EC53F0" w:rsidP="004A384F">
      <w:pPr>
        <w:pStyle w:val="Heading2"/>
        <w:widowControl/>
        <w:numPr>
          <w:ilvl w:val="1"/>
          <w:numId w:val="23"/>
        </w:numPr>
        <w:ind w:left="1440" w:hanging="720"/>
        <w:rPr>
          <w:rFonts w:eastAsia="Times New Roman"/>
          <w:szCs w:val="24"/>
          <w:lang w:val="ru-RU"/>
        </w:rPr>
      </w:pPr>
      <w:r w:rsidRPr="00AB1B15">
        <w:rPr>
          <w:rFonts w:eastAsia="Times New Roman"/>
          <w:i/>
          <w:szCs w:val="24"/>
          <w:lang w:val="ru-RU"/>
        </w:rPr>
        <w:t xml:space="preserve">Обучение для освоения надлежащей практики по холодильному оборудованию и применения техники безопасности при обращении с легковоспламеняющимися хладагентами: </w:t>
      </w:r>
      <w:r w:rsidRPr="00AB1B15">
        <w:rPr>
          <w:rFonts w:eastAsia="Times New Roman"/>
          <w:szCs w:val="24"/>
          <w:lang w:val="ru-RU"/>
        </w:rPr>
        <w:t>Было проведено 38 из 40 запланированных обучающих занятий по техникам безопасности при обращении с УВ-хладагентами; обучено 428</w:t>
      </w:r>
      <w:r w:rsidR="00FB26CA" w:rsidRPr="00AB1B15">
        <w:rPr>
          <w:rFonts w:eastAsia="Times New Roman"/>
          <w:szCs w:val="24"/>
          <w:lang w:val="ru-RU"/>
        </w:rPr>
        <w:t> </w:t>
      </w:r>
      <w:r w:rsidRPr="00AB1B15">
        <w:rPr>
          <w:rFonts w:eastAsia="Times New Roman"/>
          <w:szCs w:val="24"/>
          <w:lang w:val="ru-RU"/>
        </w:rPr>
        <w:t>технических специалистов по холодильному оборудованию и кондиционерам воздуха (ХКВ) — в их числе шесть женщин — из запланированных 700</w:t>
      </w:r>
      <w:r w:rsidR="00FB26CA" w:rsidRPr="00AB1B15">
        <w:rPr>
          <w:rFonts w:eastAsia="Times New Roman"/>
          <w:szCs w:val="24"/>
          <w:lang w:val="ru-RU"/>
        </w:rPr>
        <w:t> </w:t>
      </w:r>
      <w:r w:rsidRPr="00AB1B15">
        <w:rPr>
          <w:rFonts w:eastAsia="Times New Roman"/>
          <w:szCs w:val="24"/>
          <w:lang w:val="ru-RU"/>
        </w:rPr>
        <w:t>специалистов, которые должны пройти обучение по надлежащим практикам в секторе холодильного оборудования и процедурам техники безопасности при применении УВ-хладагентов; произведена поставка 381 (при 250 запланированных) комплектов инструментария ХКВ</w:t>
      </w:r>
      <w:r w:rsidRPr="00AB1B15">
        <w:rPr>
          <w:rStyle w:val="FootnoteReference"/>
          <w:rFonts w:eastAsia="Times New Roman"/>
          <w:szCs w:val="24"/>
          <w:lang w:val="ru-RU"/>
        </w:rPr>
        <w:footnoteReference w:customMarkFollows="1" w:id="3"/>
        <w:t>3</w:t>
      </w:r>
      <w:r w:rsidRPr="00AB1B15">
        <w:rPr>
          <w:rFonts w:eastAsia="Times New Roman"/>
          <w:szCs w:val="24"/>
          <w:lang w:val="ru-RU"/>
        </w:rPr>
        <w:t xml:space="preserve"> для активизации процесса прохождения сертификации среди технических специалистов по холодильному оборудованию и кондиционерам воздуха; произведена поставка оборудования на базе информационных технологий</w:t>
      </w:r>
      <w:r w:rsidRPr="00AB1B15">
        <w:rPr>
          <w:rStyle w:val="FootnoteReference"/>
          <w:rFonts w:eastAsia="Times New Roman"/>
          <w:szCs w:val="24"/>
          <w:lang w:val="ru-RU"/>
        </w:rPr>
        <w:footnoteReference w:customMarkFollows="1" w:id="4"/>
        <w:t>4</w:t>
      </w:r>
      <w:r w:rsidRPr="00AB1B15">
        <w:rPr>
          <w:rFonts w:eastAsia="Times New Roman"/>
          <w:szCs w:val="24"/>
          <w:lang w:val="ru-RU"/>
        </w:rPr>
        <w:t xml:space="preserve"> для улучшения информирования, повышения осведомленности и ориентации технических специалистов по ХКВ, желающих пройти сертификацию и получить лицензию Национального совета CONALTRAA; обучение по техникам безопасности при обращении с УВ-хладагентами было интегрировано в учебную программу Национального института технического и профессионального обучения (INFOTEP) для технических специалистов по ХКВ;</w:t>
      </w:r>
    </w:p>
    <w:p w14:paraId="00B96C27" w14:textId="148B5E63" w:rsidR="00EC53F0" w:rsidRPr="00AB1B15" w:rsidRDefault="00EC53F0" w:rsidP="004A384F">
      <w:pPr>
        <w:pStyle w:val="Heading2"/>
        <w:widowControl/>
        <w:numPr>
          <w:ilvl w:val="1"/>
          <w:numId w:val="23"/>
        </w:numPr>
        <w:ind w:left="1440" w:hanging="720"/>
        <w:rPr>
          <w:rFonts w:eastAsia="Times New Roman"/>
          <w:szCs w:val="24"/>
          <w:lang w:val="ru-RU"/>
        </w:rPr>
      </w:pPr>
      <w:r w:rsidRPr="00AB1B15">
        <w:rPr>
          <w:rFonts w:eastAsia="Times New Roman"/>
          <w:i/>
          <w:szCs w:val="24"/>
          <w:lang w:val="ru-RU"/>
        </w:rPr>
        <w:t>Укрепление учреждений формального образования и технических институтов для обучения надлежащим практикам в секторе холодильного оборудования:</w:t>
      </w:r>
      <w:r w:rsidRPr="00AB1B15">
        <w:rPr>
          <w:rFonts w:eastAsia="Times New Roman"/>
          <w:szCs w:val="24"/>
          <w:lang w:val="ru-RU"/>
        </w:rPr>
        <w:t xml:space="preserve"> В отношении предоставления обучающих материалов, для тренингов было напечатано 2000 руководств по надлежащим практикам работы с холодильным оборудованием; в технические институты, профессионально-технические училища и региональные центры Национального института технического и профессионального обучения (INFOTEP) поставлены 26 комплектов инструментария с модулями по УВ-хладагентам (из 38</w:t>
      </w:r>
      <w:r w:rsidR="00FB26CA" w:rsidRPr="00AB1B15">
        <w:rPr>
          <w:rFonts w:eastAsia="Times New Roman"/>
          <w:szCs w:val="24"/>
          <w:lang w:val="ru-RU"/>
        </w:rPr>
        <w:t> </w:t>
      </w:r>
      <w:r w:rsidRPr="00AB1B15">
        <w:rPr>
          <w:rFonts w:eastAsia="Times New Roman"/>
          <w:szCs w:val="24"/>
          <w:lang w:val="ru-RU"/>
        </w:rPr>
        <w:t>комплектов, запланированных на весь этап). Выпущен заказ на закупку оборудования для у</w:t>
      </w:r>
      <w:r w:rsidR="00FB26CA" w:rsidRPr="00AB1B15">
        <w:rPr>
          <w:rFonts w:eastAsia="Times New Roman"/>
          <w:szCs w:val="24"/>
          <w:lang w:val="ru-RU"/>
        </w:rPr>
        <w:t>силения</w:t>
      </w:r>
      <w:r w:rsidRPr="00AB1B15">
        <w:rPr>
          <w:rFonts w:eastAsia="Times New Roman"/>
          <w:szCs w:val="24"/>
          <w:lang w:val="ru-RU"/>
        </w:rPr>
        <w:t xml:space="preserve"> учреждений формального технического образования для подготовки и обучения в секторе ХКВ;</w:t>
      </w:r>
    </w:p>
    <w:p w14:paraId="6476D7D4" w14:textId="77777777" w:rsidR="00EC53F0" w:rsidRPr="00AB1B15" w:rsidRDefault="00EC53F0" w:rsidP="004A384F">
      <w:pPr>
        <w:pStyle w:val="Heading2"/>
        <w:widowControl/>
        <w:numPr>
          <w:ilvl w:val="1"/>
          <w:numId w:val="23"/>
        </w:numPr>
        <w:ind w:left="1440" w:hanging="720"/>
        <w:rPr>
          <w:rFonts w:eastAsia="Times New Roman"/>
          <w:szCs w:val="24"/>
          <w:lang w:val="ru-RU"/>
        </w:rPr>
      </w:pPr>
      <w:r w:rsidRPr="00AB1B15">
        <w:rPr>
          <w:rFonts w:eastAsia="Times New Roman"/>
          <w:i/>
          <w:szCs w:val="24"/>
          <w:lang w:val="ru-RU"/>
        </w:rPr>
        <w:lastRenderedPageBreak/>
        <w:t>Обращение с газами с низким/нулевым ПГП в качестве хладагентов в промышленном, торговом и бытовом секторах:</w:t>
      </w:r>
      <w:r w:rsidRPr="00AB1B15">
        <w:rPr>
          <w:rFonts w:eastAsia="Times New Roman"/>
          <w:szCs w:val="24"/>
          <w:lang w:val="ru-RU"/>
        </w:rPr>
        <w:t xml:space="preserve"> Прошли обучение 176 (при 20 запланированных) инструкторов и преподавателей по ХКВ (в их числе 17 женщин) в рамках трех семинаров повышения квалификации по надлежащим практикам при обращении с легковоспламеняющимися/токсичными хладагентами; выпущен заказ на поставку оборудования, в котором применяются озонобезопасные и климатосберегающие альтернативные технологии;</w:t>
      </w:r>
    </w:p>
    <w:p w14:paraId="3E42BAAE" w14:textId="13E6D656" w:rsidR="00EC53F0" w:rsidRPr="00AB1B15" w:rsidRDefault="00EC53F0" w:rsidP="004A384F">
      <w:pPr>
        <w:pStyle w:val="Heading2"/>
        <w:widowControl/>
        <w:numPr>
          <w:ilvl w:val="1"/>
          <w:numId w:val="23"/>
        </w:numPr>
        <w:ind w:left="1440" w:hanging="720"/>
        <w:rPr>
          <w:rFonts w:eastAsia="Times New Roman"/>
          <w:szCs w:val="24"/>
          <w:lang w:val="ru-RU"/>
        </w:rPr>
      </w:pPr>
      <w:r w:rsidRPr="00AB1B15">
        <w:rPr>
          <w:rFonts w:eastAsia="Times New Roman"/>
          <w:i/>
          <w:szCs w:val="24"/>
          <w:lang w:val="ru-RU"/>
        </w:rPr>
        <w:t xml:space="preserve">Укрепление сети рекуперации и рециркуляции хладагентов: </w:t>
      </w:r>
      <w:r w:rsidRPr="00AB1B15">
        <w:rPr>
          <w:rFonts w:eastAsia="Times New Roman"/>
          <w:szCs w:val="24"/>
          <w:lang w:val="ru-RU"/>
        </w:rPr>
        <w:t>Все четыре запланированных центра рекуперации и рециркуляции были созданы, им предоставлены инструменты и оборудование, и проводились мероприятия по рекуперации и рециркуляции; INFOTEP как центр рекуперации и рециркуляции был усилен предоставлением ему двух 1000-фунтовых баллонов, что дает возможность играть более важную роль в качестве пункта приема хладагентов; было закуплено и поставлено оборудование, в том числе 298</w:t>
      </w:r>
      <w:r w:rsidR="00FB26CA" w:rsidRPr="00AB1B15">
        <w:rPr>
          <w:rFonts w:eastAsia="Times New Roman"/>
          <w:szCs w:val="24"/>
          <w:lang w:val="ru-RU"/>
        </w:rPr>
        <w:t> </w:t>
      </w:r>
      <w:r w:rsidRPr="00AB1B15">
        <w:rPr>
          <w:rFonts w:eastAsia="Times New Roman"/>
          <w:szCs w:val="24"/>
          <w:lang w:val="ru-RU"/>
        </w:rPr>
        <w:t>аппаратов для рекуперации и 300-фунтовые баллоны для хранения, а также 30</w:t>
      </w:r>
      <w:r w:rsidR="00FB26CA" w:rsidRPr="00AB1B15">
        <w:rPr>
          <w:rFonts w:eastAsia="Times New Roman"/>
          <w:szCs w:val="24"/>
          <w:lang w:val="ru-RU"/>
        </w:rPr>
        <w:t> </w:t>
      </w:r>
      <w:r w:rsidRPr="00AB1B15">
        <w:rPr>
          <w:rFonts w:eastAsia="Times New Roman"/>
          <w:szCs w:val="24"/>
          <w:lang w:val="ru-RU"/>
        </w:rPr>
        <w:t>весов, 30</w:t>
      </w:r>
      <w:r w:rsidR="00FB26CA" w:rsidRPr="00AB1B15">
        <w:rPr>
          <w:rFonts w:eastAsia="Times New Roman"/>
          <w:szCs w:val="24"/>
          <w:lang w:val="ru-RU"/>
        </w:rPr>
        <w:t> </w:t>
      </w:r>
      <w:r w:rsidRPr="00AB1B15">
        <w:rPr>
          <w:rFonts w:eastAsia="Times New Roman"/>
          <w:szCs w:val="24"/>
          <w:lang w:val="ru-RU"/>
        </w:rPr>
        <w:t>вакуумных насосов и 50</w:t>
      </w:r>
      <w:r w:rsidR="00FB26CA" w:rsidRPr="00AB1B15">
        <w:rPr>
          <w:rFonts w:eastAsia="Times New Roman"/>
          <w:szCs w:val="24"/>
          <w:lang w:val="ru-RU"/>
        </w:rPr>
        <w:t> </w:t>
      </w:r>
      <w:r w:rsidRPr="00AB1B15">
        <w:rPr>
          <w:rFonts w:eastAsia="Times New Roman"/>
          <w:szCs w:val="24"/>
          <w:lang w:val="ru-RU"/>
        </w:rPr>
        <w:t xml:space="preserve">комплектов инструментов для развальцовки, с целью </w:t>
      </w:r>
      <w:r w:rsidR="00753687" w:rsidRPr="00AB1B15">
        <w:rPr>
          <w:rFonts w:eastAsia="Times New Roman"/>
          <w:szCs w:val="24"/>
          <w:lang w:val="ru-RU"/>
        </w:rPr>
        <w:t>укрепления</w:t>
      </w:r>
      <w:r w:rsidRPr="00AB1B15">
        <w:rPr>
          <w:rFonts w:eastAsia="Times New Roman"/>
          <w:szCs w:val="24"/>
          <w:lang w:val="ru-RU"/>
        </w:rPr>
        <w:t xml:space="preserve"> потенциала и мощностей для рекуперации и повторного использования хладагентов в шести других центрах рекуперации и рециркуляции, таким образом, обеспечивается выполнение планов по укреплению семи центров рекуперации и рециркуляции; также проведены визиты по центрам рекуперации и рециркуляции для оценки операционных нужд и потребностей в оборудовании и инструментарии;</w:t>
      </w:r>
    </w:p>
    <w:p w14:paraId="21008246" w14:textId="43437744" w:rsidR="00EC53F0" w:rsidRPr="00AB1B15" w:rsidRDefault="00EC53F0" w:rsidP="004A384F">
      <w:pPr>
        <w:pStyle w:val="Heading2"/>
        <w:widowControl/>
        <w:numPr>
          <w:ilvl w:val="1"/>
          <w:numId w:val="23"/>
        </w:numPr>
        <w:ind w:left="1440" w:hanging="720"/>
        <w:rPr>
          <w:rFonts w:eastAsia="Times New Roman"/>
          <w:szCs w:val="24"/>
          <w:lang w:val="ru-RU"/>
        </w:rPr>
      </w:pPr>
      <w:r w:rsidRPr="00AB1B15">
        <w:rPr>
          <w:rFonts w:eastAsia="Times New Roman"/>
          <w:i/>
          <w:szCs w:val="24"/>
          <w:lang w:val="ru-RU"/>
        </w:rPr>
        <w:t>Техническая помощь конечным потребителям:</w:t>
      </w:r>
      <w:r w:rsidRPr="00AB1B15">
        <w:rPr>
          <w:rFonts w:eastAsia="Times New Roman"/>
          <w:szCs w:val="24"/>
          <w:lang w:val="ru-RU"/>
        </w:rPr>
        <w:t xml:space="preserve"> Для конечных потребителей были проведены четыре семинара по альтернативным технологиям для замещения ГХФУ и технологиям на основе CO₂, в том числе: два семинара для Grupo</w:t>
      </w:r>
      <w:r w:rsidR="00FB26CA" w:rsidRPr="00AB1B15">
        <w:rPr>
          <w:rFonts w:eastAsia="Times New Roman"/>
          <w:szCs w:val="24"/>
          <w:lang w:val="ru-RU"/>
        </w:rPr>
        <w:t> </w:t>
      </w:r>
      <w:r w:rsidRPr="00AB1B15">
        <w:rPr>
          <w:rFonts w:eastAsia="Times New Roman"/>
          <w:szCs w:val="24"/>
          <w:lang w:val="ru-RU"/>
        </w:rPr>
        <w:t>Ramos</w:t>
      </w:r>
      <w:r w:rsidRPr="00AB1B15">
        <w:rPr>
          <w:rStyle w:val="FootnoteReference"/>
          <w:rFonts w:eastAsia="Times New Roman"/>
          <w:szCs w:val="24"/>
          <w:lang w:val="ru-RU"/>
        </w:rPr>
        <w:footnoteReference w:customMarkFollows="1" w:id="5"/>
        <w:t>5</w:t>
      </w:r>
      <w:r w:rsidRPr="00AB1B15">
        <w:rPr>
          <w:rFonts w:eastAsia="Times New Roman"/>
          <w:szCs w:val="24"/>
          <w:lang w:val="ru-RU"/>
        </w:rPr>
        <w:t xml:space="preserve"> и связанных с ней предприятий; один семинар — во время форума RefriAméricas</w:t>
      </w:r>
      <w:r w:rsidR="00753687" w:rsidRPr="00AB1B15">
        <w:rPr>
          <w:rFonts w:eastAsia="Times New Roman"/>
          <w:szCs w:val="24"/>
          <w:lang w:val="ru-RU"/>
        </w:rPr>
        <w:t> </w:t>
      </w:r>
      <w:r w:rsidRPr="00AB1B15">
        <w:rPr>
          <w:rFonts w:eastAsia="Times New Roman"/>
          <w:szCs w:val="24"/>
          <w:lang w:val="ru-RU"/>
        </w:rPr>
        <w:t>2025 для 87</w:t>
      </w:r>
      <w:r w:rsidR="00753687" w:rsidRPr="00AB1B15">
        <w:rPr>
          <w:rFonts w:eastAsia="Times New Roman"/>
          <w:szCs w:val="24"/>
          <w:lang w:val="ru-RU"/>
        </w:rPr>
        <w:t> </w:t>
      </w:r>
      <w:r w:rsidRPr="00AB1B15">
        <w:rPr>
          <w:rFonts w:eastAsia="Times New Roman"/>
          <w:szCs w:val="24"/>
          <w:lang w:val="ru-RU"/>
        </w:rPr>
        <w:t>участников из широких слоев общественности; и один семинар — для преподавателей государственной системы образования, с участием 30</w:t>
      </w:r>
      <w:r w:rsidR="00753687" w:rsidRPr="00AB1B15">
        <w:rPr>
          <w:rFonts w:eastAsia="Times New Roman"/>
          <w:szCs w:val="24"/>
          <w:lang w:val="ru-RU"/>
        </w:rPr>
        <w:t> </w:t>
      </w:r>
      <w:r w:rsidRPr="00AB1B15">
        <w:rPr>
          <w:rFonts w:eastAsia="Times New Roman"/>
          <w:szCs w:val="24"/>
          <w:lang w:val="ru-RU"/>
        </w:rPr>
        <w:t>представителей (</w:t>
      </w:r>
      <w:r w:rsidR="00753687" w:rsidRPr="00AB1B15">
        <w:rPr>
          <w:rFonts w:eastAsia="Times New Roman"/>
          <w:szCs w:val="24"/>
          <w:lang w:val="ru-RU"/>
        </w:rPr>
        <w:t>среди них</w:t>
      </w:r>
      <w:r w:rsidRPr="00AB1B15">
        <w:rPr>
          <w:rFonts w:eastAsia="Times New Roman"/>
          <w:szCs w:val="24"/>
          <w:lang w:val="ru-RU"/>
        </w:rPr>
        <w:t xml:space="preserve"> 9</w:t>
      </w:r>
      <w:r w:rsidR="00753687" w:rsidRPr="00AB1B15">
        <w:rPr>
          <w:rFonts w:eastAsia="Times New Roman"/>
          <w:szCs w:val="24"/>
          <w:lang w:val="ru-RU"/>
        </w:rPr>
        <w:t> </w:t>
      </w:r>
      <w:r w:rsidRPr="00AB1B15">
        <w:rPr>
          <w:rFonts w:eastAsia="Times New Roman"/>
          <w:szCs w:val="24"/>
          <w:lang w:val="ru-RU"/>
        </w:rPr>
        <w:t>женщин). В рамках технической помощи конечным потребителям была организована полевая поездка в Чили для шести представителей Grupo Ramos и INFOTEP, с целью дать возможность ознакомиться с использованием торговых холодильных систем с транскритическим циклом CO</w:t>
      </w:r>
      <w:r w:rsidRPr="00AB1B15">
        <w:rPr>
          <w:rFonts w:eastAsia="Times New Roman"/>
          <w:szCs w:val="24"/>
          <w:vertAlign w:val="subscript"/>
          <w:lang w:val="ru-RU"/>
        </w:rPr>
        <w:t>2</w:t>
      </w:r>
      <w:r w:rsidRPr="00AB1B15">
        <w:rPr>
          <w:rFonts w:eastAsia="Times New Roman"/>
          <w:szCs w:val="24"/>
          <w:lang w:val="ru-RU"/>
        </w:rPr>
        <w:t xml:space="preserve"> в секторе розничной торговли; и</w:t>
      </w:r>
    </w:p>
    <w:p w14:paraId="2B9281D6" w14:textId="435456A3" w:rsidR="00EC53F0" w:rsidRPr="00AB1B15" w:rsidRDefault="00EC53F0" w:rsidP="004A384F">
      <w:pPr>
        <w:pStyle w:val="Heading2"/>
        <w:widowControl/>
        <w:numPr>
          <w:ilvl w:val="1"/>
          <w:numId w:val="23"/>
        </w:numPr>
        <w:ind w:left="1440" w:hanging="720"/>
        <w:rPr>
          <w:rFonts w:eastAsia="Times New Roman"/>
          <w:szCs w:val="24"/>
          <w:lang w:val="ru-RU"/>
        </w:rPr>
      </w:pPr>
      <w:r w:rsidRPr="00AB1B15">
        <w:rPr>
          <w:rFonts w:eastAsia="Times New Roman"/>
          <w:i/>
          <w:szCs w:val="24"/>
          <w:lang w:val="ru-RU"/>
        </w:rPr>
        <w:t xml:space="preserve">Информационные кампании для повышения осведомленности: </w:t>
      </w:r>
      <w:r w:rsidRPr="00AB1B15">
        <w:rPr>
          <w:rFonts w:eastAsia="Times New Roman"/>
          <w:szCs w:val="24"/>
          <w:lang w:val="ru-RU"/>
        </w:rPr>
        <w:t>Из 20</w:t>
      </w:r>
      <w:r w:rsidR="00753687" w:rsidRPr="00AB1B15">
        <w:rPr>
          <w:rFonts w:eastAsia="Times New Roman"/>
          <w:szCs w:val="24"/>
          <w:lang w:val="ru-RU"/>
        </w:rPr>
        <w:t> </w:t>
      </w:r>
      <w:r w:rsidRPr="00AB1B15">
        <w:rPr>
          <w:rFonts w:eastAsia="Times New Roman"/>
          <w:szCs w:val="24"/>
          <w:lang w:val="ru-RU"/>
        </w:rPr>
        <w:t>запланированных семинаров было проведено 15</w:t>
      </w:r>
      <w:r w:rsidR="00753687" w:rsidRPr="00AB1B15">
        <w:rPr>
          <w:rFonts w:eastAsia="Times New Roman"/>
          <w:szCs w:val="24"/>
          <w:lang w:val="ru-RU"/>
        </w:rPr>
        <w:t> </w:t>
      </w:r>
      <w:r w:rsidRPr="00AB1B15">
        <w:rPr>
          <w:rFonts w:eastAsia="Times New Roman"/>
          <w:szCs w:val="24"/>
          <w:lang w:val="ru-RU"/>
        </w:rPr>
        <w:t xml:space="preserve">семинаров для целевых групп, включая мероприятие с церемонией награждения женщин в секторе холодильного оборудования и кондиционирования воздуха; продолжалась работа по повышению уровня информированности о поэтапном отказе от ГХФУ путем распространения информационно-просветительских материалов, включая руководства по надлежащим практикам техобслуживания и руководства по технике безопасности при использовании ГХФУ; также в настоящее время </w:t>
      </w:r>
      <w:r w:rsidR="00753687" w:rsidRPr="00AB1B15">
        <w:rPr>
          <w:rFonts w:eastAsia="Times New Roman"/>
          <w:szCs w:val="24"/>
          <w:lang w:val="ru-RU"/>
        </w:rPr>
        <w:t>ведется</w:t>
      </w:r>
      <w:r w:rsidRPr="00AB1B15">
        <w:rPr>
          <w:rFonts w:eastAsia="Times New Roman"/>
          <w:szCs w:val="24"/>
          <w:lang w:val="ru-RU"/>
        </w:rPr>
        <w:t xml:space="preserve"> разработка модели кампании для масштабного продвижения мер, направленных на контроль и поэтапный отказ от ГХФУ.</w:t>
      </w:r>
    </w:p>
    <w:p w14:paraId="2E8BB061" w14:textId="77777777" w:rsidR="00EC53F0" w:rsidRPr="00AB1B15" w:rsidRDefault="00EC53F0" w:rsidP="00EC53F0">
      <w:pPr>
        <w:spacing w:after="240"/>
        <w:outlineLvl w:val="0"/>
        <w:rPr>
          <w:rFonts w:eastAsia="Times New Roman"/>
          <w:i/>
          <w:szCs w:val="24"/>
          <w:lang w:val="ru-RU"/>
        </w:rPr>
      </w:pPr>
      <w:r w:rsidRPr="00AB1B15">
        <w:rPr>
          <w:rFonts w:eastAsia="Times New Roman"/>
          <w:i/>
          <w:szCs w:val="24"/>
          <w:lang w:val="ru-RU"/>
        </w:rPr>
        <w:t>Реализация и мониторинг проекта</w:t>
      </w:r>
    </w:p>
    <w:p w14:paraId="3FFA5793" w14:textId="77777777" w:rsidR="00EC53F0" w:rsidRPr="00AB1B15" w:rsidRDefault="00EC53F0" w:rsidP="00EC53F0">
      <w:pPr>
        <w:numPr>
          <w:ilvl w:val="0"/>
          <w:numId w:val="21"/>
        </w:numPr>
        <w:autoSpaceDE w:val="0"/>
        <w:autoSpaceDN w:val="0"/>
        <w:adjustRightInd w:val="0"/>
        <w:spacing w:after="240"/>
        <w:outlineLvl w:val="0"/>
        <w:rPr>
          <w:rFonts w:eastAsia="Times New Roman"/>
          <w:szCs w:val="24"/>
          <w:lang w:val="ru-RU"/>
        </w:rPr>
      </w:pPr>
      <w:r w:rsidRPr="00AB1B15">
        <w:rPr>
          <w:rFonts w:eastAsia="Times New Roman"/>
          <w:szCs w:val="24"/>
          <w:lang w:val="ru-RU"/>
        </w:rPr>
        <w:t xml:space="preserve">Группа управления проектом (ГУП) контролирует завершение всех предусмотренных по проекту мероприятий в рамках ПОДПО. Из финансирования для мероприятий по мониторингу </w:t>
      </w:r>
      <w:r w:rsidRPr="00AB1B15">
        <w:rPr>
          <w:rFonts w:eastAsia="Times New Roman"/>
          <w:szCs w:val="24"/>
          <w:lang w:val="ru-RU"/>
        </w:rPr>
        <w:lastRenderedPageBreak/>
        <w:t>проекта, утвержденного в рамках второго транша в сумме 97 815 долл. США, было выплачено 97 716 долл. США на оплату местных консультантов (72 000 долл. США), операционных расходов (9 500 долл. США), семинаров для ключевых партнеров (8 000 долл. США), подготовку докладов о результатах проверки (7 500 долл. США) и другие расходы (716 долл. США).</w:t>
      </w:r>
    </w:p>
    <w:p w14:paraId="01FE702F" w14:textId="77777777" w:rsidR="00EC53F0" w:rsidRPr="00AB1B15" w:rsidRDefault="00EC53F0" w:rsidP="00EC53F0">
      <w:pPr>
        <w:keepNext/>
        <w:spacing w:after="240"/>
        <w:ind w:right="62"/>
        <w:rPr>
          <w:rFonts w:eastAsia="Times New Roman"/>
          <w:szCs w:val="24"/>
          <w:lang w:val="ru-RU"/>
        </w:rPr>
      </w:pPr>
      <w:r w:rsidRPr="00AB1B15">
        <w:rPr>
          <w:rFonts w:eastAsia="Times New Roman"/>
          <w:szCs w:val="24"/>
          <w:u w:val="single"/>
          <w:lang w:val="ru-RU"/>
        </w:rPr>
        <w:t>Уровень освоения выделенных средств</w:t>
      </w:r>
      <w:r w:rsidRPr="00AB1B15">
        <w:rPr>
          <w:rFonts w:eastAsia="Times New Roman"/>
          <w:szCs w:val="24"/>
          <w:lang w:val="ru-RU"/>
        </w:rPr>
        <w:t xml:space="preserve"> </w:t>
      </w:r>
    </w:p>
    <w:p w14:paraId="19225D05" w14:textId="4D48FFB2" w:rsidR="00EC53F0" w:rsidRPr="00AB1B15" w:rsidRDefault="00EC53F0" w:rsidP="00EC53F0">
      <w:pPr>
        <w:numPr>
          <w:ilvl w:val="0"/>
          <w:numId w:val="21"/>
        </w:numPr>
        <w:autoSpaceDE w:val="0"/>
        <w:autoSpaceDN w:val="0"/>
        <w:adjustRightInd w:val="0"/>
        <w:spacing w:after="240"/>
        <w:outlineLvl w:val="0"/>
        <w:rPr>
          <w:rFonts w:eastAsia="Times New Roman"/>
          <w:szCs w:val="24"/>
          <w:lang w:val="ru-RU"/>
        </w:rPr>
      </w:pPr>
      <w:r w:rsidRPr="00AB1B15">
        <w:rPr>
          <w:rFonts w:eastAsia="Times New Roman"/>
          <w:szCs w:val="24"/>
          <w:lang w:val="ru-RU"/>
        </w:rPr>
        <w:t>По состоянию на апрель 2026 года, из утвержденного на текущий момент финансирования в сумме 1 748 448</w:t>
      </w:r>
      <w:r w:rsidR="00753687" w:rsidRPr="00AB1B15">
        <w:rPr>
          <w:rFonts w:eastAsia="Times New Roman"/>
          <w:szCs w:val="24"/>
          <w:lang w:val="ru-RU"/>
        </w:rPr>
        <w:t> </w:t>
      </w:r>
      <w:r w:rsidRPr="00AB1B15">
        <w:rPr>
          <w:rFonts w:eastAsia="Times New Roman"/>
          <w:szCs w:val="24"/>
          <w:lang w:val="ru-RU"/>
        </w:rPr>
        <w:t>долл. США было выплачено 949 809 долл. США (847 306 долл. США для ПРООН и 102 503 долл. США для ЮНЕП), как показано в таблице 2. Оставшиеся к выплате средства в размере 798 639 долл. США будут выплачены в ходе реализации третьего транша.</w:t>
      </w:r>
    </w:p>
    <w:p w14:paraId="56574728" w14:textId="77777777" w:rsidR="00EC53F0" w:rsidRPr="00AB1B15" w:rsidRDefault="00EC53F0" w:rsidP="00EC53F0">
      <w:pPr>
        <w:rPr>
          <w:rFonts w:eastAsia="Times New Roman"/>
          <w:b/>
          <w:szCs w:val="24"/>
          <w:lang w:val="ru-RU"/>
        </w:rPr>
      </w:pPr>
      <w:r w:rsidRPr="00AB1B15">
        <w:rPr>
          <w:rFonts w:eastAsia="Times New Roman"/>
          <w:b/>
          <w:szCs w:val="24"/>
          <w:lang w:val="ru-RU"/>
        </w:rPr>
        <w:t>Таблица 2. Финансовый отчет по этапу III</w:t>
      </w:r>
      <w:r w:rsidRPr="00AB1B15">
        <w:rPr>
          <w:rFonts w:eastAsia="Times New Roman"/>
          <w:szCs w:val="24"/>
          <w:lang w:val="ru-RU"/>
        </w:rPr>
        <w:t xml:space="preserve"> </w:t>
      </w:r>
      <w:r w:rsidRPr="00AB1B15">
        <w:rPr>
          <w:rFonts w:eastAsia="Times New Roman"/>
          <w:b/>
          <w:szCs w:val="24"/>
          <w:lang w:val="ru-RU"/>
        </w:rPr>
        <w:t>ПОДПО для Доминиканской Республики (долл. США)</w:t>
      </w:r>
    </w:p>
    <w:tbl>
      <w:tblPr>
        <w:tblW w:w="0" w:type="auto"/>
        <w:tblInd w:w="-112" w:type="dxa"/>
        <w:tblLook w:val="0000" w:firstRow="0" w:lastRow="0" w:firstColumn="0" w:lastColumn="0" w:noHBand="0" w:noVBand="0"/>
      </w:tblPr>
      <w:tblGrid>
        <w:gridCol w:w="1497"/>
        <w:gridCol w:w="1209"/>
        <w:gridCol w:w="1147"/>
        <w:gridCol w:w="1209"/>
        <w:gridCol w:w="1147"/>
        <w:gridCol w:w="1209"/>
        <w:gridCol w:w="1147"/>
        <w:gridCol w:w="897"/>
      </w:tblGrid>
      <w:tr w:rsidR="00EC53F0" w:rsidRPr="00AB1B15" w14:paraId="45774FFD" w14:textId="77777777" w:rsidTr="008B2E37">
        <w:trPr>
          <w:tblHeader/>
        </w:trPr>
        <w:tc>
          <w:tcPr>
            <w:tcW w:w="161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51BF2B" w14:textId="77777777" w:rsidR="00EC53F0" w:rsidRPr="00AB1B15" w:rsidRDefault="00EC53F0" w:rsidP="008B2E37">
            <w:pPr>
              <w:keepNext/>
              <w:spacing w:before="20" w:after="20"/>
              <w:jc w:val="center"/>
              <w:rPr>
                <w:rFonts w:eastAsia="Times New Roman"/>
                <w:b/>
                <w:sz w:val="20"/>
                <w:szCs w:val="24"/>
                <w:lang w:val="ru-RU"/>
              </w:rPr>
            </w:pPr>
            <w:r w:rsidRPr="00AB1B15">
              <w:rPr>
                <w:rFonts w:eastAsia="Times New Roman"/>
                <w:b/>
                <w:sz w:val="20"/>
                <w:szCs w:val="24"/>
                <w:lang w:val="ru-RU"/>
              </w:rPr>
              <w:t>Учреждение</w:t>
            </w:r>
          </w:p>
        </w:tc>
        <w:tc>
          <w:tcPr>
            <w:tcW w:w="284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1FB533" w14:textId="77777777" w:rsidR="00EC53F0" w:rsidRPr="00AB1B15" w:rsidRDefault="00EC53F0" w:rsidP="008B2E37">
            <w:pPr>
              <w:keepNext/>
              <w:spacing w:before="20" w:after="20"/>
              <w:jc w:val="center"/>
              <w:rPr>
                <w:rFonts w:eastAsia="Times New Roman"/>
                <w:b/>
                <w:sz w:val="20"/>
                <w:szCs w:val="24"/>
                <w:lang w:val="ru-RU"/>
              </w:rPr>
            </w:pPr>
            <w:r w:rsidRPr="00AB1B15">
              <w:rPr>
                <w:rFonts w:eastAsia="Times New Roman"/>
                <w:b/>
                <w:sz w:val="20"/>
                <w:szCs w:val="24"/>
                <w:lang w:val="ru-RU"/>
              </w:rPr>
              <w:t>Первый транш</w:t>
            </w:r>
          </w:p>
        </w:tc>
        <w:tc>
          <w:tcPr>
            <w:tcW w:w="284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776AF9" w14:textId="77777777" w:rsidR="00EC53F0" w:rsidRPr="00AB1B15" w:rsidRDefault="00EC53F0" w:rsidP="008B2E37">
            <w:pPr>
              <w:keepNext/>
              <w:spacing w:before="20" w:after="20"/>
              <w:jc w:val="center"/>
              <w:rPr>
                <w:rFonts w:eastAsia="Times New Roman"/>
                <w:b/>
                <w:sz w:val="20"/>
                <w:szCs w:val="24"/>
                <w:lang w:val="ru-RU"/>
              </w:rPr>
            </w:pPr>
            <w:r w:rsidRPr="00AB1B15">
              <w:rPr>
                <w:rFonts w:eastAsia="Times New Roman"/>
                <w:b/>
                <w:sz w:val="20"/>
                <w:szCs w:val="24"/>
                <w:lang w:val="ru-RU"/>
              </w:rPr>
              <w:t>Второй транш</w:t>
            </w:r>
          </w:p>
        </w:tc>
        <w:tc>
          <w:tcPr>
            <w:tcW w:w="400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4FBFA1" w14:textId="77777777" w:rsidR="00EC53F0" w:rsidRPr="00AB1B15" w:rsidRDefault="00EC53F0" w:rsidP="008B2E37">
            <w:pPr>
              <w:keepNext/>
              <w:spacing w:before="20" w:after="20"/>
              <w:jc w:val="center"/>
              <w:rPr>
                <w:rFonts w:eastAsia="Times New Roman"/>
                <w:b/>
                <w:sz w:val="20"/>
                <w:szCs w:val="24"/>
                <w:lang w:val="ru-RU"/>
              </w:rPr>
            </w:pPr>
            <w:r w:rsidRPr="00AB1B15">
              <w:rPr>
                <w:rFonts w:eastAsia="Times New Roman"/>
                <w:b/>
                <w:sz w:val="20"/>
                <w:szCs w:val="24"/>
                <w:lang w:val="ru-RU"/>
              </w:rPr>
              <w:t>Всего</w:t>
            </w:r>
          </w:p>
        </w:tc>
      </w:tr>
      <w:tr w:rsidR="00EC53F0" w:rsidRPr="00AB1B15" w14:paraId="3F989A12" w14:textId="77777777" w:rsidTr="008B2E37">
        <w:trPr>
          <w:tblHeader/>
        </w:trPr>
        <w:tc>
          <w:tcPr>
            <w:tcW w:w="161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448836" w14:textId="77777777" w:rsidR="00EC53F0" w:rsidRPr="00AB1B15" w:rsidRDefault="00EC53F0" w:rsidP="008B2E37">
            <w:pPr>
              <w:keepNext/>
              <w:spacing w:before="20" w:after="20"/>
              <w:jc w:val="center"/>
              <w:rPr>
                <w:rFonts w:eastAsia="Times New Roman"/>
                <w:b/>
                <w:sz w:val="20"/>
                <w:szCs w:val="24"/>
                <w:lang w:val="ru-RU"/>
              </w:rPr>
            </w:pP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2A374B" w14:textId="77777777" w:rsidR="00EC53F0" w:rsidRPr="00AB1B15" w:rsidRDefault="00EC53F0" w:rsidP="008B2E37">
            <w:pPr>
              <w:keepNext/>
              <w:spacing w:before="20" w:after="20"/>
              <w:jc w:val="center"/>
              <w:rPr>
                <w:rFonts w:eastAsia="Times New Roman"/>
                <w:b/>
                <w:sz w:val="18"/>
                <w:szCs w:val="18"/>
                <w:lang w:val="ru-RU"/>
              </w:rPr>
            </w:pPr>
            <w:r w:rsidRPr="00AB1B15">
              <w:rPr>
                <w:rFonts w:eastAsia="Times New Roman"/>
                <w:b/>
                <w:sz w:val="18"/>
                <w:szCs w:val="18"/>
                <w:lang w:val="ru-RU"/>
              </w:rPr>
              <w:t>Утверждено</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97EA27" w14:textId="77777777" w:rsidR="00EC53F0" w:rsidRPr="00AB1B15" w:rsidRDefault="00EC53F0" w:rsidP="008B2E37">
            <w:pPr>
              <w:keepNext/>
              <w:spacing w:before="20" w:after="20"/>
              <w:jc w:val="center"/>
              <w:rPr>
                <w:rFonts w:eastAsia="Times New Roman"/>
                <w:b/>
                <w:sz w:val="18"/>
                <w:szCs w:val="18"/>
                <w:lang w:val="ru-RU"/>
              </w:rPr>
            </w:pPr>
            <w:r w:rsidRPr="00AB1B15">
              <w:rPr>
                <w:rFonts w:eastAsia="Times New Roman"/>
                <w:b/>
                <w:sz w:val="18"/>
                <w:szCs w:val="18"/>
                <w:lang w:val="ru-RU"/>
              </w:rPr>
              <w:t>Выплачено</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FE8C97" w14:textId="77777777" w:rsidR="00EC53F0" w:rsidRPr="00AB1B15" w:rsidRDefault="00EC53F0" w:rsidP="008B2E37">
            <w:pPr>
              <w:keepNext/>
              <w:spacing w:before="20" w:after="20"/>
              <w:jc w:val="center"/>
              <w:rPr>
                <w:rFonts w:eastAsia="Times New Roman"/>
                <w:b/>
                <w:sz w:val="18"/>
                <w:szCs w:val="18"/>
                <w:lang w:val="ru-RU"/>
              </w:rPr>
            </w:pPr>
            <w:r w:rsidRPr="00AB1B15">
              <w:rPr>
                <w:rFonts w:eastAsia="Times New Roman"/>
                <w:b/>
                <w:sz w:val="18"/>
                <w:szCs w:val="18"/>
                <w:lang w:val="ru-RU"/>
              </w:rPr>
              <w:t>Утверждено</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64866D" w14:textId="77777777" w:rsidR="00EC53F0" w:rsidRPr="00AB1B15" w:rsidRDefault="00EC53F0" w:rsidP="008B2E37">
            <w:pPr>
              <w:keepNext/>
              <w:spacing w:before="20" w:after="20"/>
              <w:jc w:val="center"/>
              <w:rPr>
                <w:rFonts w:eastAsia="Times New Roman"/>
                <w:b/>
                <w:sz w:val="18"/>
                <w:szCs w:val="18"/>
                <w:lang w:val="ru-RU"/>
              </w:rPr>
            </w:pPr>
            <w:r w:rsidRPr="00AB1B15">
              <w:rPr>
                <w:rFonts w:eastAsia="Times New Roman"/>
                <w:b/>
                <w:sz w:val="18"/>
                <w:szCs w:val="18"/>
                <w:lang w:val="ru-RU"/>
              </w:rPr>
              <w:t>Выплачено</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85C9F5" w14:textId="77777777" w:rsidR="00EC53F0" w:rsidRPr="00AB1B15" w:rsidRDefault="00EC53F0" w:rsidP="008B2E37">
            <w:pPr>
              <w:keepNext/>
              <w:spacing w:before="20" w:after="20"/>
              <w:jc w:val="center"/>
              <w:rPr>
                <w:rFonts w:eastAsia="Times New Roman"/>
                <w:b/>
                <w:sz w:val="18"/>
                <w:szCs w:val="18"/>
                <w:lang w:val="ru-RU"/>
              </w:rPr>
            </w:pPr>
            <w:r w:rsidRPr="00AB1B15">
              <w:rPr>
                <w:rFonts w:eastAsia="Times New Roman"/>
                <w:b/>
                <w:sz w:val="18"/>
                <w:szCs w:val="18"/>
                <w:lang w:val="ru-RU"/>
              </w:rPr>
              <w:t>Утверждено</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A184FC" w14:textId="77777777" w:rsidR="00EC53F0" w:rsidRPr="00AB1B15" w:rsidRDefault="00EC53F0" w:rsidP="008B2E37">
            <w:pPr>
              <w:keepNext/>
              <w:spacing w:before="20" w:after="20"/>
              <w:jc w:val="center"/>
              <w:rPr>
                <w:rFonts w:eastAsia="Times New Roman"/>
                <w:b/>
                <w:sz w:val="18"/>
                <w:szCs w:val="18"/>
                <w:lang w:val="ru-RU"/>
              </w:rPr>
            </w:pPr>
            <w:r w:rsidRPr="00AB1B15">
              <w:rPr>
                <w:rFonts w:eastAsia="Times New Roman"/>
                <w:b/>
                <w:sz w:val="18"/>
                <w:szCs w:val="18"/>
                <w:lang w:val="ru-RU"/>
              </w:rPr>
              <w:t>Выплачено</w:t>
            </w:r>
          </w:p>
        </w:tc>
        <w:tc>
          <w:tcPr>
            <w:tcW w:w="11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778E3E" w14:textId="77777777" w:rsidR="00EC53F0" w:rsidRPr="00AB1B15" w:rsidRDefault="00EC53F0" w:rsidP="008B2E37">
            <w:pPr>
              <w:keepNext/>
              <w:spacing w:before="20" w:after="20"/>
              <w:jc w:val="center"/>
              <w:rPr>
                <w:rFonts w:eastAsia="Times New Roman"/>
                <w:b/>
                <w:sz w:val="18"/>
                <w:szCs w:val="18"/>
                <w:lang w:val="ru-RU"/>
              </w:rPr>
            </w:pPr>
            <w:r w:rsidRPr="00AB1B15">
              <w:rPr>
                <w:rFonts w:eastAsia="Times New Roman"/>
                <w:b/>
                <w:sz w:val="18"/>
                <w:szCs w:val="18"/>
                <w:lang w:val="ru-RU"/>
              </w:rPr>
              <w:t>Остаток</w:t>
            </w:r>
          </w:p>
        </w:tc>
      </w:tr>
      <w:tr w:rsidR="00EC53F0" w:rsidRPr="00AB1B15" w14:paraId="0BD6AA95" w14:textId="77777777" w:rsidTr="008B2E37">
        <w:tc>
          <w:tcPr>
            <w:tcW w:w="16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5B6B33" w14:textId="77777777" w:rsidR="00EC53F0" w:rsidRPr="00AB1B15" w:rsidRDefault="00EC53F0" w:rsidP="008B2E37">
            <w:pPr>
              <w:spacing w:before="20" w:after="20"/>
              <w:rPr>
                <w:rFonts w:eastAsia="Times New Roman"/>
                <w:sz w:val="20"/>
                <w:szCs w:val="24"/>
                <w:lang w:val="ru-RU"/>
              </w:rPr>
            </w:pPr>
            <w:r w:rsidRPr="00AB1B15">
              <w:rPr>
                <w:rFonts w:eastAsia="Times New Roman"/>
                <w:sz w:val="20"/>
                <w:szCs w:val="24"/>
                <w:lang w:val="ru-RU"/>
              </w:rPr>
              <w:t>ПРООН</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2C5905" w14:textId="77777777" w:rsidR="00EC53F0" w:rsidRPr="00AB1B15" w:rsidRDefault="00EC53F0" w:rsidP="008B2E37">
            <w:pPr>
              <w:jc w:val="right"/>
              <w:rPr>
                <w:rFonts w:eastAsia="Times New Roman"/>
                <w:sz w:val="20"/>
                <w:szCs w:val="24"/>
                <w:highlight w:val="cyan"/>
                <w:lang w:val="ru-RU"/>
              </w:rPr>
            </w:pPr>
            <w:r w:rsidRPr="00AB1B15">
              <w:rPr>
                <w:rFonts w:eastAsia="Times New Roman"/>
                <w:color w:val="000000"/>
                <w:sz w:val="20"/>
                <w:szCs w:val="24"/>
                <w:lang w:val="ru-RU"/>
              </w:rPr>
              <w:t>603 005</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5FF852"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color w:val="000000"/>
                <w:sz w:val="20"/>
                <w:szCs w:val="24"/>
                <w:lang w:val="ru-RU"/>
              </w:rPr>
              <w:t>603 005</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C64405"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sz w:val="20"/>
                <w:szCs w:val="24"/>
                <w:lang w:val="ru-RU"/>
              </w:rPr>
              <w:t>964 808</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2C52AD"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sz w:val="20"/>
                <w:szCs w:val="24"/>
                <w:lang w:val="ru-RU"/>
              </w:rPr>
              <w:t>244 301</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C8F0A"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sz w:val="20"/>
                <w:szCs w:val="24"/>
                <w:lang w:val="ru-RU"/>
              </w:rPr>
              <w:t>1 567 813</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B84475" w14:textId="77777777" w:rsidR="00EC53F0" w:rsidRPr="00AB1B15" w:rsidRDefault="00EC53F0" w:rsidP="008B2E37">
            <w:pPr>
              <w:spacing w:before="20" w:after="20"/>
              <w:jc w:val="right"/>
              <w:rPr>
                <w:rFonts w:eastAsia="Times New Roman"/>
                <w:sz w:val="20"/>
                <w:szCs w:val="24"/>
                <w:lang w:val="ru-RU"/>
              </w:rPr>
            </w:pPr>
            <w:r w:rsidRPr="00AB1B15">
              <w:rPr>
                <w:rFonts w:eastAsia="Times New Roman"/>
                <w:sz w:val="20"/>
                <w:szCs w:val="24"/>
                <w:lang w:val="ru-RU"/>
              </w:rPr>
              <w:t>847 306</w:t>
            </w:r>
          </w:p>
        </w:tc>
        <w:tc>
          <w:tcPr>
            <w:tcW w:w="11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6FD77" w14:textId="77777777" w:rsidR="00EC53F0" w:rsidRPr="00AB1B15" w:rsidRDefault="00EC53F0" w:rsidP="008B2E37">
            <w:pPr>
              <w:spacing w:before="20" w:after="20"/>
              <w:jc w:val="right"/>
              <w:rPr>
                <w:rFonts w:eastAsia="Times New Roman"/>
                <w:sz w:val="20"/>
                <w:szCs w:val="24"/>
                <w:lang w:val="ru-RU"/>
              </w:rPr>
            </w:pPr>
            <w:r w:rsidRPr="00AB1B15">
              <w:rPr>
                <w:rFonts w:eastAsia="Times New Roman"/>
                <w:sz w:val="20"/>
                <w:szCs w:val="24"/>
                <w:lang w:val="ru-RU"/>
              </w:rPr>
              <w:t>720 507</w:t>
            </w:r>
          </w:p>
        </w:tc>
      </w:tr>
      <w:tr w:rsidR="00EC53F0" w:rsidRPr="00AB1B15" w14:paraId="42435A7D" w14:textId="77777777" w:rsidTr="008B2E37">
        <w:trPr>
          <w:trHeight w:val="223"/>
        </w:trPr>
        <w:tc>
          <w:tcPr>
            <w:tcW w:w="16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5ABC6B" w14:textId="77777777" w:rsidR="00EC53F0" w:rsidRPr="00AB1B15" w:rsidRDefault="00EC53F0" w:rsidP="008B2E37">
            <w:pPr>
              <w:spacing w:before="20" w:after="20"/>
              <w:rPr>
                <w:rFonts w:eastAsia="Times New Roman"/>
                <w:sz w:val="20"/>
                <w:szCs w:val="24"/>
                <w:lang w:val="ru-RU"/>
              </w:rPr>
            </w:pPr>
            <w:r w:rsidRPr="00AB1B15">
              <w:rPr>
                <w:rFonts w:eastAsia="Times New Roman"/>
                <w:sz w:val="20"/>
                <w:szCs w:val="24"/>
                <w:lang w:val="ru-RU"/>
              </w:rPr>
              <w:t>ЮНЕП</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FB27BE" w14:textId="77777777" w:rsidR="00EC53F0" w:rsidRPr="00AB1B15" w:rsidRDefault="00EC53F0" w:rsidP="008B2E37">
            <w:pPr>
              <w:jc w:val="right"/>
              <w:rPr>
                <w:rFonts w:eastAsia="Times New Roman"/>
                <w:sz w:val="20"/>
                <w:szCs w:val="24"/>
                <w:highlight w:val="cyan"/>
                <w:lang w:val="ru-RU"/>
              </w:rPr>
            </w:pPr>
            <w:r w:rsidRPr="00AB1B15">
              <w:rPr>
                <w:rFonts w:eastAsia="Times New Roman"/>
                <w:color w:val="000000"/>
                <w:sz w:val="20"/>
                <w:szCs w:val="24"/>
                <w:lang w:val="ru-RU"/>
              </w:rPr>
              <w:t>69 475</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3079D0"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color w:val="000000"/>
                <w:sz w:val="20"/>
                <w:szCs w:val="24"/>
                <w:lang w:val="ru-RU"/>
              </w:rPr>
              <w:t>69 475</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BE1FF1"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sz w:val="20"/>
                <w:szCs w:val="24"/>
                <w:lang w:val="ru-RU"/>
              </w:rPr>
              <w:t>111 160</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DC324C"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sz w:val="20"/>
                <w:szCs w:val="24"/>
                <w:lang w:val="ru-RU"/>
              </w:rPr>
              <w:t>33 028</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826DF7"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sz w:val="20"/>
                <w:szCs w:val="24"/>
                <w:lang w:val="ru-RU"/>
              </w:rPr>
              <w:t>180 635</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18D32"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sz w:val="20"/>
                <w:szCs w:val="24"/>
                <w:lang w:val="ru-RU"/>
              </w:rPr>
              <w:t>102 503</w:t>
            </w:r>
          </w:p>
        </w:tc>
        <w:tc>
          <w:tcPr>
            <w:tcW w:w="11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52A9A8"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sz w:val="20"/>
                <w:szCs w:val="24"/>
                <w:lang w:val="ru-RU"/>
              </w:rPr>
              <w:t>78 132</w:t>
            </w:r>
          </w:p>
        </w:tc>
      </w:tr>
      <w:tr w:rsidR="00EC53F0" w:rsidRPr="00AB1B15" w14:paraId="42BA1A44" w14:textId="77777777" w:rsidTr="008B2E37">
        <w:tc>
          <w:tcPr>
            <w:tcW w:w="16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F339B0" w14:textId="77777777" w:rsidR="00EC53F0" w:rsidRPr="00AB1B15" w:rsidRDefault="00EC53F0" w:rsidP="008B2E37">
            <w:pPr>
              <w:keepNext/>
              <w:keepLines/>
              <w:spacing w:before="20" w:after="20"/>
              <w:rPr>
                <w:rFonts w:eastAsia="Times New Roman"/>
                <w:b/>
                <w:sz w:val="20"/>
                <w:szCs w:val="24"/>
                <w:lang w:val="ru-RU"/>
              </w:rPr>
            </w:pPr>
            <w:r w:rsidRPr="00AB1B15">
              <w:rPr>
                <w:rFonts w:eastAsia="Times New Roman"/>
                <w:b/>
                <w:sz w:val="20"/>
                <w:szCs w:val="24"/>
                <w:lang w:val="ru-RU"/>
              </w:rPr>
              <w:t>Всего</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F8EB55" w14:textId="77777777" w:rsidR="00EC53F0" w:rsidRPr="00AB1B15" w:rsidRDefault="00EC53F0" w:rsidP="008B2E37">
            <w:pPr>
              <w:keepNext/>
              <w:keepLines/>
              <w:spacing w:before="20" w:after="20"/>
              <w:jc w:val="right"/>
              <w:rPr>
                <w:rFonts w:eastAsia="Times New Roman"/>
                <w:b/>
                <w:sz w:val="20"/>
                <w:szCs w:val="24"/>
                <w:highlight w:val="cyan"/>
                <w:lang w:val="ru-RU"/>
              </w:rPr>
            </w:pPr>
            <w:r w:rsidRPr="00AB1B15">
              <w:rPr>
                <w:rFonts w:eastAsia="Times New Roman"/>
                <w:b/>
                <w:sz w:val="20"/>
                <w:szCs w:val="24"/>
                <w:lang w:val="ru-RU"/>
              </w:rPr>
              <w:t>672 480</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68DFEA" w14:textId="77777777" w:rsidR="00EC53F0" w:rsidRPr="00AB1B15" w:rsidRDefault="00EC53F0" w:rsidP="008B2E37">
            <w:pPr>
              <w:keepNext/>
              <w:keepLines/>
              <w:spacing w:before="20" w:after="20"/>
              <w:jc w:val="right"/>
              <w:rPr>
                <w:rFonts w:eastAsia="Times New Roman"/>
                <w:b/>
                <w:sz w:val="20"/>
                <w:szCs w:val="24"/>
                <w:highlight w:val="cyan"/>
                <w:lang w:val="ru-RU"/>
              </w:rPr>
            </w:pPr>
            <w:r w:rsidRPr="00AB1B15">
              <w:rPr>
                <w:rFonts w:eastAsia="Times New Roman"/>
                <w:b/>
                <w:sz w:val="20"/>
                <w:szCs w:val="24"/>
                <w:lang w:val="ru-RU"/>
              </w:rPr>
              <w:t>672 480</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62EB27" w14:textId="77777777" w:rsidR="00EC53F0" w:rsidRPr="00AB1B15" w:rsidRDefault="00EC53F0" w:rsidP="008B2E37">
            <w:pPr>
              <w:keepNext/>
              <w:keepLines/>
              <w:spacing w:before="20" w:after="20"/>
              <w:jc w:val="right"/>
              <w:rPr>
                <w:rFonts w:eastAsia="Times New Roman"/>
                <w:b/>
                <w:sz w:val="20"/>
                <w:szCs w:val="24"/>
                <w:highlight w:val="cyan"/>
                <w:lang w:val="ru-RU"/>
              </w:rPr>
            </w:pPr>
            <w:r w:rsidRPr="00AB1B15">
              <w:rPr>
                <w:rFonts w:eastAsia="Times New Roman"/>
                <w:b/>
                <w:sz w:val="20"/>
                <w:szCs w:val="24"/>
                <w:lang w:val="ru-RU"/>
              </w:rPr>
              <w:t>1 075 968</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E3F42A" w14:textId="77777777" w:rsidR="00EC53F0" w:rsidRPr="00AB1B15" w:rsidRDefault="00EC53F0" w:rsidP="008B2E37">
            <w:pPr>
              <w:keepNext/>
              <w:keepLines/>
              <w:spacing w:before="20" w:after="20"/>
              <w:jc w:val="right"/>
              <w:rPr>
                <w:rFonts w:eastAsia="Times New Roman"/>
                <w:b/>
                <w:sz w:val="20"/>
                <w:szCs w:val="24"/>
                <w:highlight w:val="cyan"/>
                <w:lang w:val="ru-RU"/>
              </w:rPr>
            </w:pPr>
            <w:r w:rsidRPr="00AB1B15">
              <w:rPr>
                <w:rFonts w:eastAsia="Times New Roman"/>
                <w:b/>
                <w:sz w:val="20"/>
                <w:szCs w:val="24"/>
                <w:lang w:val="ru-RU"/>
              </w:rPr>
              <w:t>277 329</w:t>
            </w:r>
          </w:p>
        </w:tc>
        <w:tc>
          <w:tcPr>
            <w:tcW w:w="14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1A9D31" w14:textId="77777777" w:rsidR="00EC53F0" w:rsidRPr="00AB1B15" w:rsidRDefault="00EC53F0" w:rsidP="008B2E37">
            <w:pPr>
              <w:keepNext/>
              <w:keepLines/>
              <w:spacing w:before="20" w:after="20"/>
              <w:jc w:val="right"/>
              <w:rPr>
                <w:rFonts w:eastAsia="Times New Roman"/>
                <w:b/>
                <w:sz w:val="20"/>
                <w:szCs w:val="24"/>
                <w:highlight w:val="cyan"/>
                <w:lang w:val="ru-RU"/>
              </w:rPr>
            </w:pPr>
            <w:r w:rsidRPr="00AB1B15">
              <w:rPr>
                <w:rFonts w:eastAsia="Times New Roman"/>
                <w:b/>
                <w:sz w:val="20"/>
                <w:szCs w:val="24"/>
                <w:lang w:val="ru-RU"/>
              </w:rPr>
              <w:t>1 748 448</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D218A" w14:textId="77777777" w:rsidR="00EC53F0" w:rsidRPr="00AB1B15" w:rsidRDefault="00EC53F0" w:rsidP="008B2E37">
            <w:pPr>
              <w:keepNext/>
              <w:keepLines/>
              <w:spacing w:before="20" w:after="20"/>
              <w:jc w:val="right"/>
              <w:rPr>
                <w:rFonts w:eastAsia="Times New Roman"/>
                <w:b/>
                <w:sz w:val="20"/>
                <w:szCs w:val="24"/>
                <w:highlight w:val="cyan"/>
                <w:lang w:val="ru-RU"/>
              </w:rPr>
            </w:pPr>
            <w:r w:rsidRPr="00AB1B15">
              <w:rPr>
                <w:rFonts w:eastAsia="Times New Roman"/>
                <w:b/>
                <w:sz w:val="20"/>
                <w:szCs w:val="24"/>
                <w:lang w:val="ru-RU"/>
              </w:rPr>
              <w:t>949 809</w:t>
            </w:r>
          </w:p>
        </w:tc>
        <w:tc>
          <w:tcPr>
            <w:tcW w:w="11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CC8292" w14:textId="77777777" w:rsidR="00EC53F0" w:rsidRPr="00AB1B15" w:rsidRDefault="00EC53F0" w:rsidP="008B2E37">
            <w:pPr>
              <w:keepNext/>
              <w:keepLines/>
              <w:spacing w:before="20" w:after="20"/>
              <w:jc w:val="right"/>
              <w:rPr>
                <w:rFonts w:eastAsia="Times New Roman"/>
                <w:b/>
                <w:sz w:val="20"/>
                <w:szCs w:val="24"/>
                <w:highlight w:val="cyan"/>
                <w:lang w:val="ru-RU"/>
              </w:rPr>
            </w:pPr>
            <w:r w:rsidRPr="00AB1B15">
              <w:rPr>
                <w:rFonts w:eastAsia="Times New Roman"/>
                <w:b/>
                <w:sz w:val="20"/>
                <w:szCs w:val="24"/>
                <w:lang w:val="ru-RU"/>
              </w:rPr>
              <w:t>798 639</w:t>
            </w:r>
          </w:p>
        </w:tc>
      </w:tr>
      <w:tr w:rsidR="00EC53F0" w:rsidRPr="00AB1B15" w14:paraId="4E69D223" w14:textId="77777777" w:rsidTr="008B2E37">
        <w:tc>
          <w:tcPr>
            <w:tcW w:w="16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E8D06" w14:textId="77777777" w:rsidR="00EC53F0" w:rsidRPr="00AB1B15" w:rsidRDefault="00EC53F0" w:rsidP="008B2E37">
            <w:pPr>
              <w:spacing w:before="20" w:after="20"/>
              <w:rPr>
                <w:rFonts w:eastAsia="Times New Roman"/>
                <w:b/>
                <w:sz w:val="20"/>
                <w:szCs w:val="24"/>
                <w:lang w:val="ru-RU"/>
              </w:rPr>
            </w:pPr>
            <w:r w:rsidRPr="00AB1B15">
              <w:rPr>
                <w:rFonts w:eastAsia="Times New Roman"/>
                <w:b/>
                <w:sz w:val="20"/>
                <w:szCs w:val="24"/>
                <w:lang w:val="ru-RU"/>
              </w:rPr>
              <w:t>Доля выплаченных средств (%)</w:t>
            </w:r>
          </w:p>
        </w:tc>
        <w:tc>
          <w:tcPr>
            <w:tcW w:w="284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C515B8" w14:textId="77777777" w:rsidR="00EC53F0" w:rsidRPr="00AB1B15" w:rsidRDefault="00EC53F0" w:rsidP="008B2E37">
            <w:pPr>
              <w:spacing w:before="20" w:after="20"/>
              <w:jc w:val="center"/>
              <w:rPr>
                <w:rFonts w:eastAsia="Times New Roman"/>
                <w:b/>
                <w:sz w:val="20"/>
                <w:szCs w:val="24"/>
                <w:highlight w:val="cyan"/>
                <w:lang w:val="ru-RU"/>
              </w:rPr>
            </w:pPr>
            <w:r w:rsidRPr="00AB1B15">
              <w:rPr>
                <w:rFonts w:eastAsia="Times New Roman"/>
                <w:b/>
                <w:sz w:val="20"/>
                <w:szCs w:val="24"/>
                <w:lang w:val="ru-RU"/>
              </w:rPr>
              <w:t>100</w:t>
            </w:r>
          </w:p>
        </w:tc>
        <w:tc>
          <w:tcPr>
            <w:tcW w:w="284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DEF51C" w14:textId="77777777" w:rsidR="00EC53F0" w:rsidRPr="00AB1B15" w:rsidRDefault="00EC53F0" w:rsidP="008B2E37">
            <w:pPr>
              <w:spacing w:before="20" w:after="20"/>
              <w:jc w:val="center"/>
              <w:rPr>
                <w:rFonts w:eastAsia="Times New Roman"/>
                <w:b/>
                <w:sz w:val="20"/>
                <w:szCs w:val="24"/>
                <w:highlight w:val="cyan"/>
                <w:lang w:val="ru-RU"/>
              </w:rPr>
            </w:pPr>
            <w:r w:rsidRPr="00AB1B15">
              <w:rPr>
                <w:rFonts w:eastAsia="Times New Roman"/>
                <w:b/>
                <w:sz w:val="20"/>
                <w:szCs w:val="24"/>
                <w:lang w:val="ru-RU"/>
              </w:rPr>
              <w:t>25,8</w:t>
            </w:r>
          </w:p>
        </w:tc>
        <w:tc>
          <w:tcPr>
            <w:tcW w:w="400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6DEEAB" w14:textId="77777777" w:rsidR="00EC53F0" w:rsidRPr="00AB1B15" w:rsidRDefault="00EC53F0" w:rsidP="008B2E37">
            <w:pPr>
              <w:spacing w:before="20" w:after="20"/>
              <w:jc w:val="center"/>
              <w:rPr>
                <w:rFonts w:eastAsia="Times New Roman"/>
                <w:b/>
                <w:sz w:val="20"/>
                <w:szCs w:val="24"/>
                <w:highlight w:val="cyan"/>
                <w:lang w:val="ru-RU"/>
              </w:rPr>
            </w:pPr>
            <w:r w:rsidRPr="00AB1B15">
              <w:rPr>
                <w:rFonts w:eastAsia="Times New Roman"/>
                <w:b/>
                <w:sz w:val="20"/>
                <w:szCs w:val="24"/>
                <w:lang w:val="ru-RU"/>
              </w:rPr>
              <w:t>54,3</w:t>
            </w:r>
          </w:p>
        </w:tc>
      </w:tr>
    </w:tbl>
    <w:p w14:paraId="4CAF7583" w14:textId="77777777" w:rsidR="00EC53F0" w:rsidRPr="00AB1B15" w:rsidRDefault="00EC53F0" w:rsidP="00EC53F0">
      <w:pPr>
        <w:keepNext/>
        <w:spacing w:before="240" w:after="240"/>
        <w:rPr>
          <w:rFonts w:eastAsia="Times New Roman"/>
          <w:szCs w:val="24"/>
          <w:u w:val="single"/>
          <w:lang w:val="ru-RU"/>
        </w:rPr>
      </w:pPr>
      <w:r w:rsidRPr="00AB1B15">
        <w:rPr>
          <w:rFonts w:eastAsia="Times New Roman"/>
          <w:szCs w:val="24"/>
          <w:u w:val="single"/>
          <w:lang w:val="ru-RU"/>
        </w:rPr>
        <w:t>План работ по освоению третьего транша на этапе III Плана организационной деятельности по поэтапному отказу от ГХФУ</w:t>
      </w:r>
    </w:p>
    <w:p w14:paraId="023C098C" w14:textId="0012825D" w:rsidR="00EC53F0" w:rsidRPr="00AB1B15" w:rsidRDefault="00EC53F0" w:rsidP="00EC53F0">
      <w:pPr>
        <w:numPr>
          <w:ilvl w:val="0"/>
          <w:numId w:val="21"/>
        </w:numPr>
        <w:autoSpaceDE w:val="0"/>
        <w:autoSpaceDN w:val="0"/>
        <w:adjustRightInd w:val="0"/>
        <w:spacing w:after="240"/>
        <w:outlineLvl w:val="0"/>
        <w:rPr>
          <w:rFonts w:eastAsia="Times New Roman"/>
          <w:szCs w:val="24"/>
          <w:lang w:val="ru-RU"/>
        </w:rPr>
      </w:pPr>
      <w:r w:rsidRPr="00AB1B15">
        <w:rPr>
          <w:rFonts w:eastAsia="Times New Roman"/>
          <w:szCs w:val="24"/>
          <w:lang w:val="ru-RU"/>
        </w:rPr>
        <w:t>В период с июля 2026</w:t>
      </w:r>
      <w:r w:rsidR="00753687" w:rsidRPr="00AB1B15">
        <w:rPr>
          <w:rFonts w:eastAsia="Times New Roman"/>
          <w:szCs w:val="24"/>
          <w:lang w:val="ru-RU"/>
        </w:rPr>
        <w:t> </w:t>
      </w:r>
      <w:r w:rsidRPr="00AB1B15">
        <w:rPr>
          <w:rFonts w:eastAsia="Times New Roman"/>
          <w:szCs w:val="24"/>
          <w:lang w:val="ru-RU"/>
        </w:rPr>
        <w:t>года по декабрь 2029</w:t>
      </w:r>
      <w:r w:rsidR="00753687" w:rsidRPr="00AB1B15">
        <w:rPr>
          <w:rFonts w:eastAsia="Times New Roman"/>
          <w:szCs w:val="24"/>
          <w:lang w:val="ru-RU"/>
        </w:rPr>
        <w:t> </w:t>
      </w:r>
      <w:r w:rsidRPr="00AB1B15">
        <w:rPr>
          <w:rFonts w:eastAsia="Times New Roman"/>
          <w:szCs w:val="24"/>
          <w:lang w:val="ru-RU"/>
        </w:rPr>
        <w:t>года будут проведены следующие мероприятия:</w:t>
      </w:r>
    </w:p>
    <w:p w14:paraId="5446E300" w14:textId="0C6AA82F" w:rsidR="00EC53F0" w:rsidRPr="00AB1B15" w:rsidRDefault="00EC53F0" w:rsidP="004A384F">
      <w:pPr>
        <w:numPr>
          <w:ilvl w:val="1"/>
          <w:numId w:val="24"/>
        </w:numPr>
        <w:autoSpaceDE w:val="0"/>
        <w:autoSpaceDN w:val="0"/>
        <w:adjustRightInd w:val="0"/>
        <w:spacing w:after="240"/>
        <w:ind w:left="1440" w:hanging="720"/>
        <w:outlineLvl w:val="1"/>
        <w:rPr>
          <w:rFonts w:eastAsia="Times New Roman"/>
          <w:szCs w:val="24"/>
          <w:lang w:val="ru-RU"/>
        </w:rPr>
      </w:pPr>
      <w:r w:rsidRPr="00AB1B15">
        <w:rPr>
          <w:rFonts w:eastAsia="Times New Roman"/>
          <w:i/>
          <w:szCs w:val="24"/>
          <w:lang w:val="ru-RU"/>
        </w:rPr>
        <w:t>Система сертификации технических специалистов в секторе ХКВ</w:t>
      </w:r>
      <w:r w:rsidRPr="00AB1B15">
        <w:rPr>
          <w:rFonts w:eastAsia="Times New Roman"/>
          <w:szCs w:val="24"/>
          <w:lang w:val="ru-RU"/>
        </w:rPr>
        <w:t xml:space="preserve">: </w:t>
      </w:r>
      <w:r w:rsidR="00753687" w:rsidRPr="00AB1B15">
        <w:rPr>
          <w:rFonts w:eastAsia="Times New Roman"/>
          <w:szCs w:val="24"/>
          <w:lang w:val="ru-RU"/>
        </w:rPr>
        <w:t>Будет п</w:t>
      </w:r>
      <w:r w:rsidRPr="00AB1B15">
        <w:rPr>
          <w:rFonts w:eastAsia="Times New Roman"/>
          <w:szCs w:val="24"/>
          <w:lang w:val="ru-RU"/>
        </w:rPr>
        <w:t>родолж</w:t>
      </w:r>
      <w:r w:rsidR="00753687" w:rsidRPr="00AB1B15">
        <w:rPr>
          <w:rFonts w:eastAsia="Times New Roman"/>
          <w:szCs w:val="24"/>
          <w:lang w:val="ru-RU"/>
        </w:rPr>
        <w:t>ен</w:t>
      </w:r>
      <w:r w:rsidRPr="00AB1B15">
        <w:rPr>
          <w:rFonts w:eastAsia="Times New Roman"/>
          <w:szCs w:val="24"/>
          <w:lang w:val="ru-RU"/>
        </w:rPr>
        <w:t xml:space="preserve"> пересмотр и обновление нормативных положений Национального совета по лицензированию технических специалистов по холодильному оборудованию и кондиционированию воздуха (CONALTRAA) для укрепления системы оценки в сертификации технических специалистов ХКВ и для поддержки CONALTRAA в реализации программы сертификации и лицензирования; </w:t>
      </w:r>
      <w:r w:rsidR="00753687" w:rsidRPr="00AB1B15">
        <w:rPr>
          <w:rFonts w:eastAsia="Times New Roman"/>
          <w:szCs w:val="24"/>
          <w:lang w:val="ru-RU"/>
        </w:rPr>
        <w:t xml:space="preserve">будут </w:t>
      </w:r>
      <w:r w:rsidRPr="00AB1B15">
        <w:rPr>
          <w:rFonts w:eastAsia="Times New Roman"/>
          <w:szCs w:val="24"/>
          <w:lang w:val="ru-RU"/>
        </w:rPr>
        <w:t>проведен</w:t>
      </w:r>
      <w:r w:rsidR="00753687" w:rsidRPr="00AB1B15">
        <w:rPr>
          <w:rFonts w:eastAsia="Times New Roman"/>
          <w:szCs w:val="24"/>
          <w:lang w:val="ru-RU"/>
        </w:rPr>
        <w:t>ы</w:t>
      </w:r>
      <w:r w:rsidRPr="00AB1B15">
        <w:rPr>
          <w:rFonts w:eastAsia="Times New Roman"/>
          <w:szCs w:val="24"/>
          <w:lang w:val="ru-RU"/>
        </w:rPr>
        <w:t xml:space="preserve"> </w:t>
      </w:r>
      <w:r w:rsidR="00753687" w:rsidRPr="00AB1B15">
        <w:rPr>
          <w:rFonts w:eastAsia="Times New Roman"/>
          <w:szCs w:val="24"/>
          <w:lang w:val="ru-RU"/>
        </w:rPr>
        <w:t>5 </w:t>
      </w:r>
      <w:r w:rsidRPr="00AB1B15">
        <w:rPr>
          <w:rFonts w:eastAsia="Times New Roman"/>
          <w:szCs w:val="24"/>
          <w:lang w:val="ru-RU"/>
        </w:rPr>
        <w:t xml:space="preserve">секторальных семинаров и информационных кампаний национального уровня для продвижения программы сертификации и обязательного лицензирования технических специалистов по ХКВ, включая распространение нормативных положений CONALTRAA; </w:t>
      </w:r>
      <w:r w:rsidR="00753687" w:rsidRPr="00AB1B15">
        <w:rPr>
          <w:rFonts w:eastAsia="Times New Roman"/>
          <w:szCs w:val="24"/>
          <w:lang w:val="ru-RU"/>
        </w:rPr>
        <w:t xml:space="preserve">будет </w:t>
      </w:r>
      <w:r w:rsidRPr="00AB1B15">
        <w:rPr>
          <w:rFonts w:eastAsia="Times New Roman"/>
          <w:szCs w:val="24"/>
          <w:lang w:val="ru-RU"/>
        </w:rPr>
        <w:t>проведен</w:t>
      </w:r>
      <w:r w:rsidR="00753687" w:rsidRPr="00AB1B15">
        <w:rPr>
          <w:rFonts w:eastAsia="Times New Roman"/>
          <w:szCs w:val="24"/>
          <w:lang w:val="ru-RU"/>
        </w:rPr>
        <w:t>а</w:t>
      </w:r>
      <w:r w:rsidRPr="00AB1B15">
        <w:rPr>
          <w:rFonts w:eastAsia="Times New Roman"/>
          <w:szCs w:val="24"/>
          <w:lang w:val="ru-RU"/>
        </w:rPr>
        <w:t xml:space="preserve"> сертификаци</w:t>
      </w:r>
      <w:r w:rsidR="00753687" w:rsidRPr="00AB1B15">
        <w:rPr>
          <w:rFonts w:eastAsia="Times New Roman"/>
          <w:szCs w:val="24"/>
          <w:lang w:val="ru-RU"/>
        </w:rPr>
        <w:t>я</w:t>
      </w:r>
      <w:r w:rsidRPr="00AB1B15">
        <w:rPr>
          <w:rFonts w:eastAsia="Times New Roman"/>
          <w:szCs w:val="24"/>
          <w:lang w:val="ru-RU"/>
        </w:rPr>
        <w:t xml:space="preserve"> 250</w:t>
      </w:r>
      <w:r w:rsidR="00753687" w:rsidRPr="00AB1B15">
        <w:rPr>
          <w:rFonts w:eastAsia="Times New Roman"/>
          <w:szCs w:val="24"/>
          <w:lang w:val="ru-RU"/>
        </w:rPr>
        <w:t> </w:t>
      </w:r>
      <w:r w:rsidRPr="00AB1B15">
        <w:rPr>
          <w:rFonts w:eastAsia="Times New Roman"/>
          <w:szCs w:val="24"/>
          <w:lang w:val="ru-RU"/>
        </w:rPr>
        <w:t>технических специалистов (плюс оставшихся 119 из предыдущего транша) по надлежащим практикам в обслуживании холодильного оборудования с применением УВ-хладагентов, CO</w:t>
      </w:r>
      <w:r w:rsidRPr="00AB1B15">
        <w:rPr>
          <w:rFonts w:eastAsia="Times New Roman"/>
          <w:szCs w:val="24"/>
          <w:vertAlign w:val="subscript"/>
          <w:lang w:val="ru-RU"/>
        </w:rPr>
        <w:t>2</w:t>
      </w:r>
      <w:r w:rsidRPr="00AB1B15">
        <w:rPr>
          <w:rFonts w:eastAsia="Times New Roman"/>
          <w:szCs w:val="24"/>
          <w:lang w:val="ru-RU"/>
        </w:rPr>
        <w:t xml:space="preserve"> и аммиака; (ЮНЕП) (51 975 долл. США плюс 67 770 долл. США из предыдущего транша);</w:t>
      </w:r>
    </w:p>
    <w:p w14:paraId="3E7F581C" w14:textId="51E9EF44" w:rsidR="00EC53F0" w:rsidRPr="00AB1B15" w:rsidRDefault="00EC53F0" w:rsidP="004A384F">
      <w:pPr>
        <w:numPr>
          <w:ilvl w:val="1"/>
          <w:numId w:val="24"/>
        </w:numPr>
        <w:autoSpaceDE w:val="0"/>
        <w:autoSpaceDN w:val="0"/>
        <w:adjustRightInd w:val="0"/>
        <w:spacing w:after="240"/>
        <w:ind w:left="1440" w:hanging="720"/>
        <w:outlineLvl w:val="1"/>
        <w:rPr>
          <w:rFonts w:eastAsia="Times New Roman"/>
          <w:szCs w:val="24"/>
          <w:lang w:val="ru-RU"/>
        </w:rPr>
      </w:pPr>
      <w:r w:rsidRPr="00AB1B15">
        <w:rPr>
          <w:rFonts w:eastAsia="Times New Roman"/>
          <w:i/>
          <w:szCs w:val="24"/>
          <w:lang w:val="ru-RU"/>
        </w:rPr>
        <w:t>Стандарты/руководства по технике безопасности при обращении с легковоспламеняющимися хладагентами</w:t>
      </w:r>
      <w:r w:rsidRPr="00AB1B15">
        <w:rPr>
          <w:rFonts w:eastAsia="Times New Roman"/>
          <w:szCs w:val="24"/>
          <w:lang w:val="ru-RU"/>
        </w:rPr>
        <w:t>: Разработка, печать и распространение 250 информационных продуктов по стандартам и руководящим принципам техники безопасности; дальнейшее производство и распространение 400</w:t>
      </w:r>
      <w:r w:rsidR="00753687" w:rsidRPr="00AB1B15">
        <w:rPr>
          <w:rFonts w:eastAsia="Times New Roman"/>
          <w:szCs w:val="24"/>
          <w:lang w:val="ru-RU"/>
        </w:rPr>
        <w:t> </w:t>
      </w:r>
      <w:r w:rsidRPr="00AB1B15">
        <w:rPr>
          <w:rFonts w:eastAsia="Times New Roman"/>
          <w:szCs w:val="24"/>
          <w:lang w:val="ru-RU"/>
        </w:rPr>
        <w:t xml:space="preserve">экземпляров стандартов; проведение оставшихся </w:t>
      </w:r>
      <w:r w:rsidR="00753687" w:rsidRPr="00AB1B15">
        <w:rPr>
          <w:rFonts w:eastAsia="Times New Roman"/>
          <w:szCs w:val="24"/>
          <w:lang w:val="ru-RU"/>
        </w:rPr>
        <w:t>4 </w:t>
      </w:r>
      <w:r w:rsidRPr="00AB1B15">
        <w:rPr>
          <w:rFonts w:eastAsia="Times New Roman"/>
          <w:szCs w:val="24"/>
          <w:lang w:val="ru-RU"/>
        </w:rPr>
        <w:t>информационных семинаров для технических специалистов, импортеров и конечных потребителей по стандартам и руководствам (ЮНЕП) (17500 долл. США плюс 10 362 долл. США из предыдущего транша);</w:t>
      </w:r>
    </w:p>
    <w:p w14:paraId="3664043D" w14:textId="69651F0E" w:rsidR="00EC53F0" w:rsidRPr="00AB1B15" w:rsidRDefault="00EC53F0" w:rsidP="004A384F">
      <w:pPr>
        <w:numPr>
          <w:ilvl w:val="1"/>
          <w:numId w:val="24"/>
        </w:numPr>
        <w:autoSpaceDE w:val="0"/>
        <w:autoSpaceDN w:val="0"/>
        <w:adjustRightInd w:val="0"/>
        <w:spacing w:after="240"/>
        <w:ind w:left="1440" w:hanging="720"/>
        <w:outlineLvl w:val="1"/>
        <w:rPr>
          <w:rFonts w:eastAsia="Times New Roman"/>
          <w:szCs w:val="24"/>
          <w:lang w:val="ru-RU"/>
        </w:rPr>
      </w:pPr>
      <w:r w:rsidRPr="00AB1B15">
        <w:rPr>
          <w:rFonts w:eastAsia="Times New Roman"/>
          <w:i/>
          <w:szCs w:val="24"/>
          <w:lang w:val="ru-RU"/>
        </w:rPr>
        <w:t xml:space="preserve">Обучение для освоения надлежащей практики по холодильному оборудованию и применения техники безопасности при обращении с легковоспламеняющимися </w:t>
      </w:r>
      <w:r w:rsidRPr="00AB1B15">
        <w:rPr>
          <w:rFonts w:eastAsia="Times New Roman"/>
          <w:i/>
          <w:szCs w:val="24"/>
          <w:lang w:val="ru-RU"/>
        </w:rPr>
        <w:lastRenderedPageBreak/>
        <w:t xml:space="preserve">хладагентами: </w:t>
      </w:r>
      <w:r w:rsidRPr="00AB1B15">
        <w:rPr>
          <w:rFonts w:eastAsia="Times New Roman"/>
          <w:szCs w:val="24"/>
          <w:lang w:val="ru-RU"/>
        </w:rPr>
        <w:t>Проведение 18 обучающих курсов в общей сложности для 450</w:t>
      </w:r>
      <w:r w:rsidR="00753687" w:rsidRPr="00AB1B15">
        <w:rPr>
          <w:rFonts w:eastAsia="Times New Roman"/>
          <w:szCs w:val="24"/>
          <w:lang w:val="ru-RU"/>
        </w:rPr>
        <w:t> </w:t>
      </w:r>
      <w:r w:rsidRPr="00AB1B15">
        <w:rPr>
          <w:rFonts w:eastAsia="Times New Roman"/>
          <w:szCs w:val="24"/>
          <w:lang w:val="ru-RU"/>
        </w:rPr>
        <w:t>технических специалистов по ХКВ (плюс 19 семинаров и 272</w:t>
      </w:r>
      <w:r w:rsidR="00753687" w:rsidRPr="00AB1B15">
        <w:rPr>
          <w:rFonts w:eastAsia="Times New Roman"/>
          <w:szCs w:val="24"/>
          <w:lang w:val="ru-RU"/>
        </w:rPr>
        <w:t> </w:t>
      </w:r>
      <w:r w:rsidRPr="00AB1B15">
        <w:rPr>
          <w:rFonts w:eastAsia="Times New Roman"/>
          <w:szCs w:val="24"/>
          <w:lang w:val="ru-RU"/>
        </w:rPr>
        <w:t xml:space="preserve">технических специалиста по ХКВ, оставшихся после предыдущего транша) по надлежащим практикам в секторе холодильного оборудования и процедурам применения УВ-хладагентов, CO₂, аммиака и т.д. и систем с регулируемым расходом хладагента; </w:t>
      </w:r>
      <w:r w:rsidR="00753687" w:rsidRPr="00AB1B15">
        <w:rPr>
          <w:rFonts w:eastAsia="Times New Roman"/>
          <w:szCs w:val="24"/>
          <w:lang w:val="ru-RU"/>
        </w:rPr>
        <w:t xml:space="preserve">планируется </w:t>
      </w:r>
      <w:r w:rsidRPr="00AB1B15">
        <w:rPr>
          <w:rFonts w:eastAsia="Times New Roman"/>
          <w:szCs w:val="24"/>
          <w:lang w:val="ru-RU"/>
        </w:rPr>
        <w:t xml:space="preserve">организация </w:t>
      </w:r>
      <w:r w:rsidR="00753687" w:rsidRPr="00AB1B15">
        <w:rPr>
          <w:rFonts w:eastAsia="Times New Roman"/>
          <w:szCs w:val="24"/>
          <w:lang w:val="ru-RU"/>
        </w:rPr>
        <w:t>3 </w:t>
      </w:r>
      <w:r w:rsidRPr="00AB1B15">
        <w:rPr>
          <w:rFonts w:eastAsia="Times New Roman"/>
          <w:szCs w:val="24"/>
          <w:lang w:val="ru-RU"/>
        </w:rPr>
        <w:t xml:space="preserve">ознакомительных поездок для инструкторов и технических специалистов для укрепления технического потенциала в области применения альтернативных хладагентов (ПРООН) (126 885 долл. США плюс 168 392 долл. США от предыдущего транша); </w:t>
      </w:r>
    </w:p>
    <w:p w14:paraId="36035860" w14:textId="7B288DBF" w:rsidR="00EC53F0" w:rsidRPr="00AB1B15" w:rsidRDefault="00EC53F0" w:rsidP="004A384F">
      <w:pPr>
        <w:pStyle w:val="Heading2"/>
        <w:widowControl/>
        <w:numPr>
          <w:ilvl w:val="1"/>
          <w:numId w:val="24"/>
        </w:numPr>
        <w:ind w:left="1440" w:hanging="720"/>
        <w:rPr>
          <w:rFonts w:eastAsia="Times New Roman"/>
          <w:szCs w:val="24"/>
          <w:lang w:val="ru-RU"/>
        </w:rPr>
      </w:pPr>
      <w:r w:rsidRPr="00AB1B15">
        <w:rPr>
          <w:rFonts w:eastAsia="Times New Roman"/>
          <w:i/>
          <w:szCs w:val="24"/>
          <w:lang w:val="ru-RU"/>
        </w:rPr>
        <w:t>Укрепление учреждений формального образования и технических институтов для обучения надлежащим практикам в секторе холодильного оборудования:</w:t>
      </w:r>
      <w:r w:rsidRPr="00AB1B15">
        <w:rPr>
          <w:rFonts w:eastAsia="Times New Roman"/>
          <w:szCs w:val="24"/>
          <w:lang w:val="ru-RU"/>
        </w:rPr>
        <w:t xml:space="preserve"> Укрепление </w:t>
      </w:r>
      <w:r w:rsidR="00753687" w:rsidRPr="00AB1B15">
        <w:rPr>
          <w:rFonts w:eastAsia="Times New Roman"/>
          <w:szCs w:val="24"/>
          <w:lang w:val="ru-RU"/>
        </w:rPr>
        <w:t>4 </w:t>
      </w:r>
      <w:r w:rsidRPr="00AB1B15">
        <w:rPr>
          <w:rFonts w:eastAsia="Times New Roman"/>
          <w:szCs w:val="24"/>
          <w:lang w:val="ru-RU"/>
        </w:rPr>
        <w:t xml:space="preserve">центров INFOTEP и </w:t>
      </w:r>
      <w:r w:rsidR="00753687" w:rsidRPr="00AB1B15">
        <w:rPr>
          <w:rFonts w:eastAsia="Times New Roman"/>
          <w:szCs w:val="24"/>
          <w:lang w:val="ru-RU"/>
        </w:rPr>
        <w:t>4 </w:t>
      </w:r>
      <w:r w:rsidRPr="00AB1B15">
        <w:rPr>
          <w:rFonts w:eastAsia="Times New Roman"/>
          <w:szCs w:val="24"/>
          <w:lang w:val="ru-RU"/>
        </w:rPr>
        <w:t xml:space="preserve">центров, действующих при поддержке Министерства образования; дальнейшее распространение руководств по надлежащим практикам работы с холодильным оборудованием для проведения обучения в секторе ХКВ; дальнейшее распределение приобретенного оборудования </w:t>
      </w:r>
      <w:r w:rsidR="00753687" w:rsidRPr="00AB1B15">
        <w:rPr>
          <w:rFonts w:eastAsia="Times New Roman"/>
          <w:szCs w:val="24"/>
          <w:lang w:val="ru-RU"/>
        </w:rPr>
        <w:t>среди</w:t>
      </w:r>
      <w:r w:rsidRPr="00AB1B15">
        <w:rPr>
          <w:rFonts w:eastAsia="Times New Roman"/>
          <w:szCs w:val="24"/>
          <w:lang w:val="ru-RU"/>
        </w:rPr>
        <w:t xml:space="preserve"> INFOTEP, профессиональными учебными заведениями и профессионально-техническими училищами (ПРООН) (90 083 долл. США плюс 128 944 долл. США из предыдущего транша); </w:t>
      </w:r>
    </w:p>
    <w:p w14:paraId="396227E7" w14:textId="7BF1746D" w:rsidR="00EC53F0" w:rsidRPr="00AB1B15" w:rsidRDefault="00EC53F0" w:rsidP="004A384F">
      <w:pPr>
        <w:numPr>
          <w:ilvl w:val="1"/>
          <w:numId w:val="24"/>
        </w:numPr>
        <w:autoSpaceDE w:val="0"/>
        <w:autoSpaceDN w:val="0"/>
        <w:adjustRightInd w:val="0"/>
        <w:spacing w:after="240"/>
        <w:ind w:left="1440" w:hanging="720"/>
        <w:outlineLvl w:val="1"/>
        <w:rPr>
          <w:rFonts w:eastAsia="Times New Roman"/>
          <w:szCs w:val="24"/>
          <w:lang w:val="ru-RU"/>
        </w:rPr>
      </w:pPr>
      <w:r w:rsidRPr="00AB1B15">
        <w:rPr>
          <w:rFonts w:eastAsia="Times New Roman"/>
          <w:i/>
          <w:szCs w:val="24"/>
          <w:lang w:val="ru-RU"/>
        </w:rPr>
        <w:t>Обращение с газами с низким/нулевым ПГП в качестве хладагентов в промышленном, торговом и бытовом секторах</w:t>
      </w:r>
      <w:r w:rsidRPr="00AB1B15">
        <w:rPr>
          <w:rFonts w:eastAsia="Times New Roman"/>
          <w:szCs w:val="24"/>
          <w:lang w:val="ru-RU"/>
        </w:rPr>
        <w:t>: Закупка и установка одного учебного модуля CO</w:t>
      </w:r>
      <w:r w:rsidRPr="00AB1B15">
        <w:rPr>
          <w:rFonts w:eastAsia="Times New Roman"/>
          <w:szCs w:val="24"/>
          <w:vertAlign w:val="subscript"/>
          <w:lang w:val="ru-RU"/>
        </w:rPr>
        <w:t xml:space="preserve">2 </w:t>
      </w:r>
      <w:r w:rsidRPr="00AB1B15">
        <w:rPr>
          <w:rFonts w:eastAsia="Times New Roman"/>
          <w:szCs w:val="24"/>
          <w:lang w:val="ru-RU"/>
        </w:rPr>
        <w:t>в обучающем центре; дальнейшее распространение закупленного оборудования для обращения с хладагентами, имеющими низкий/нулевой</w:t>
      </w:r>
      <w:r w:rsidR="00753687" w:rsidRPr="00AB1B15">
        <w:rPr>
          <w:rFonts w:eastAsia="Times New Roman"/>
          <w:szCs w:val="24"/>
          <w:lang w:val="ru-RU"/>
        </w:rPr>
        <w:t> </w:t>
      </w:r>
      <w:r w:rsidRPr="00AB1B15">
        <w:rPr>
          <w:rFonts w:eastAsia="Times New Roman"/>
          <w:szCs w:val="24"/>
          <w:lang w:val="ru-RU"/>
        </w:rPr>
        <w:t>ПГП, в секторах промышленного, торгового и бытового оборудования ХКВ (ПРООН) (120 000 долл. США плюс 146 834 долл. США из предыдущего транша);</w:t>
      </w:r>
    </w:p>
    <w:p w14:paraId="05A19845" w14:textId="4B4A81FE" w:rsidR="00EC53F0" w:rsidRPr="00AB1B15" w:rsidRDefault="00EC53F0" w:rsidP="004A384F">
      <w:pPr>
        <w:pStyle w:val="Heading2"/>
        <w:widowControl/>
        <w:numPr>
          <w:ilvl w:val="1"/>
          <w:numId w:val="24"/>
        </w:numPr>
        <w:ind w:left="1440" w:hanging="720"/>
        <w:rPr>
          <w:rFonts w:eastAsia="Times New Roman"/>
          <w:szCs w:val="24"/>
          <w:lang w:val="ru-RU"/>
        </w:rPr>
      </w:pPr>
      <w:r w:rsidRPr="00AB1B15">
        <w:rPr>
          <w:rFonts w:eastAsia="Times New Roman"/>
          <w:i/>
          <w:szCs w:val="24"/>
          <w:lang w:val="ru-RU"/>
        </w:rPr>
        <w:t>Укрепление сети рекуперации и рециркуляции хладагентов:</w:t>
      </w:r>
      <w:r w:rsidRPr="00AB1B15">
        <w:rPr>
          <w:rFonts w:eastAsia="Times New Roman"/>
          <w:szCs w:val="24"/>
          <w:lang w:val="ru-RU"/>
        </w:rPr>
        <w:t xml:space="preserve"> Укрепление сети рекуперации и рециркуляции хладагентов путем предоставления инструментария и оборудования для 1</w:t>
      </w:r>
      <w:r w:rsidR="00753687" w:rsidRPr="00AB1B15">
        <w:rPr>
          <w:rFonts w:eastAsia="Times New Roman"/>
          <w:szCs w:val="24"/>
          <w:lang w:val="ru-RU"/>
        </w:rPr>
        <w:t>0 </w:t>
      </w:r>
      <w:r w:rsidRPr="00AB1B15">
        <w:rPr>
          <w:rFonts w:eastAsia="Times New Roman"/>
          <w:szCs w:val="24"/>
          <w:lang w:val="ru-RU"/>
        </w:rPr>
        <w:t>действующих центров рекуперации и рециркуляции</w:t>
      </w:r>
      <w:r w:rsidRPr="00AB1B15">
        <w:rPr>
          <w:rStyle w:val="FootnoteReference"/>
          <w:rFonts w:eastAsia="Times New Roman"/>
          <w:szCs w:val="24"/>
          <w:lang w:val="ru-RU"/>
        </w:rPr>
        <w:footnoteReference w:customMarkFollows="1" w:id="6"/>
        <w:t>6</w:t>
      </w:r>
      <w:r w:rsidRPr="00AB1B15">
        <w:rPr>
          <w:rFonts w:eastAsia="Times New Roman"/>
          <w:szCs w:val="24"/>
          <w:lang w:val="ru-RU"/>
        </w:rPr>
        <w:t>; организаци</w:t>
      </w:r>
      <w:r w:rsidR="00753687" w:rsidRPr="00AB1B15">
        <w:rPr>
          <w:rFonts w:eastAsia="Times New Roman"/>
          <w:szCs w:val="24"/>
          <w:lang w:val="ru-RU"/>
        </w:rPr>
        <w:t>я</w:t>
      </w:r>
      <w:r w:rsidRPr="00AB1B15">
        <w:rPr>
          <w:rFonts w:eastAsia="Times New Roman"/>
          <w:szCs w:val="24"/>
          <w:lang w:val="ru-RU"/>
        </w:rPr>
        <w:t xml:space="preserve"> одной ознакомительной поездки; создани</w:t>
      </w:r>
      <w:r w:rsidR="00753687" w:rsidRPr="00AB1B15">
        <w:rPr>
          <w:rFonts w:eastAsia="Times New Roman"/>
          <w:szCs w:val="24"/>
          <w:lang w:val="ru-RU"/>
        </w:rPr>
        <w:t>е</w:t>
      </w:r>
      <w:r w:rsidRPr="00AB1B15">
        <w:rPr>
          <w:rFonts w:eastAsia="Times New Roman"/>
          <w:szCs w:val="24"/>
          <w:lang w:val="ru-RU"/>
        </w:rPr>
        <w:t xml:space="preserve"> возможностей получения дохода для более активного привлечения технических специалистов к созданию сети; и мониторинг (ПРООН) (65 476 долл. США плюс 87 042 долл. США из предыдущего транша);</w:t>
      </w:r>
    </w:p>
    <w:p w14:paraId="235B5042" w14:textId="1B3FD586" w:rsidR="00EC53F0" w:rsidRPr="00AB1B15" w:rsidRDefault="00EC53F0" w:rsidP="004A384F">
      <w:pPr>
        <w:numPr>
          <w:ilvl w:val="1"/>
          <w:numId w:val="24"/>
        </w:numPr>
        <w:autoSpaceDE w:val="0"/>
        <w:autoSpaceDN w:val="0"/>
        <w:adjustRightInd w:val="0"/>
        <w:spacing w:after="240"/>
        <w:ind w:left="1440" w:hanging="720"/>
        <w:outlineLvl w:val="1"/>
        <w:rPr>
          <w:rFonts w:eastAsia="Times New Roman"/>
          <w:szCs w:val="24"/>
          <w:lang w:val="ru-RU"/>
        </w:rPr>
      </w:pPr>
      <w:r w:rsidRPr="00AB1B15">
        <w:rPr>
          <w:rFonts w:eastAsia="Times New Roman"/>
          <w:i/>
          <w:szCs w:val="24"/>
          <w:lang w:val="ru-RU"/>
        </w:rPr>
        <w:t>Техническая помощь конечным потребителям</w:t>
      </w:r>
      <w:r w:rsidRPr="00AB1B15">
        <w:rPr>
          <w:rFonts w:eastAsia="Times New Roman"/>
          <w:szCs w:val="24"/>
          <w:lang w:val="ru-RU"/>
        </w:rPr>
        <w:t>: Определ</w:t>
      </w:r>
      <w:r w:rsidR="00753687" w:rsidRPr="00AB1B15">
        <w:rPr>
          <w:rFonts w:eastAsia="Times New Roman"/>
          <w:szCs w:val="24"/>
          <w:lang w:val="ru-RU"/>
        </w:rPr>
        <w:t>ение</w:t>
      </w:r>
      <w:r w:rsidRPr="00AB1B15">
        <w:rPr>
          <w:rFonts w:eastAsia="Times New Roman"/>
          <w:szCs w:val="24"/>
          <w:lang w:val="ru-RU"/>
        </w:rPr>
        <w:t xml:space="preserve"> участников проекта технической помощи и подписа</w:t>
      </w:r>
      <w:r w:rsidR="00753687" w:rsidRPr="00AB1B15">
        <w:rPr>
          <w:rFonts w:eastAsia="Times New Roman"/>
          <w:szCs w:val="24"/>
          <w:lang w:val="ru-RU"/>
        </w:rPr>
        <w:t xml:space="preserve">ние </w:t>
      </w:r>
      <w:r w:rsidRPr="00AB1B15">
        <w:rPr>
          <w:rFonts w:eastAsia="Times New Roman"/>
          <w:szCs w:val="24"/>
          <w:lang w:val="ru-RU"/>
        </w:rPr>
        <w:t>как минимум одно</w:t>
      </w:r>
      <w:r w:rsidR="00753687" w:rsidRPr="00AB1B15">
        <w:rPr>
          <w:rFonts w:eastAsia="Times New Roman"/>
          <w:szCs w:val="24"/>
          <w:lang w:val="ru-RU"/>
        </w:rPr>
        <w:t>го</w:t>
      </w:r>
      <w:r w:rsidRPr="00AB1B15">
        <w:rPr>
          <w:rFonts w:eastAsia="Times New Roman"/>
          <w:szCs w:val="24"/>
          <w:lang w:val="ru-RU"/>
        </w:rPr>
        <w:t xml:space="preserve"> ново</w:t>
      </w:r>
      <w:r w:rsidR="00753687" w:rsidRPr="00AB1B15">
        <w:rPr>
          <w:rFonts w:eastAsia="Times New Roman"/>
          <w:szCs w:val="24"/>
          <w:lang w:val="ru-RU"/>
        </w:rPr>
        <w:t>го</w:t>
      </w:r>
      <w:r w:rsidRPr="00AB1B15">
        <w:rPr>
          <w:rFonts w:eastAsia="Times New Roman"/>
          <w:szCs w:val="24"/>
          <w:lang w:val="ru-RU"/>
        </w:rPr>
        <w:t xml:space="preserve"> соглашени</w:t>
      </w:r>
      <w:r w:rsidR="00753687" w:rsidRPr="00AB1B15">
        <w:rPr>
          <w:rFonts w:eastAsia="Times New Roman"/>
          <w:szCs w:val="24"/>
          <w:lang w:val="ru-RU"/>
        </w:rPr>
        <w:t>я</w:t>
      </w:r>
      <w:r w:rsidRPr="00AB1B15">
        <w:rPr>
          <w:rFonts w:eastAsia="Times New Roman"/>
          <w:szCs w:val="24"/>
          <w:lang w:val="ru-RU"/>
        </w:rPr>
        <w:t xml:space="preserve"> о внедрении технологий с низким ПГП для систем ХКВ,; прове</w:t>
      </w:r>
      <w:r w:rsidR="00753687" w:rsidRPr="00AB1B15">
        <w:rPr>
          <w:rFonts w:eastAsia="Times New Roman"/>
          <w:szCs w:val="24"/>
          <w:lang w:val="ru-RU"/>
        </w:rPr>
        <w:t>дение</w:t>
      </w:r>
      <w:r w:rsidRPr="00AB1B15">
        <w:rPr>
          <w:rFonts w:eastAsia="Times New Roman"/>
          <w:szCs w:val="24"/>
          <w:lang w:val="ru-RU"/>
        </w:rPr>
        <w:t xml:space="preserve"> </w:t>
      </w:r>
      <w:r w:rsidR="00753687" w:rsidRPr="00AB1B15">
        <w:rPr>
          <w:rFonts w:eastAsia="Times New Roman"/>
          <w:szCs w:val="24"/>
          <w:lang w:val="ru-RU"/>
        </w:rPr>
        <w:t>2</w:t>
      </w:r>
      <w:r w:rsidRPr="00AB1B15">
        <w:rPr>
          <w:rFonts w:eastAsia="Times New Roman"/>
          <w:szCs w:val="24"/>
          <w:lang w:val="ru-RU"/>
        </w:rPr>
        <w:t xml:space="preserve"> тренинг</w:t>
      </w:r>
      <w:r w:rsidR="00753687" w:rsidRPr="00AB1B15">
        <w:rPr>
          <w:rFonts w:eastAsia="Times New Roman"/>
          <w:szCs w:val="24"/>
          <w:lang w:val="ru-RU"/>
        </w:rPr>
        <w:t>ов</w:t>
      </w:r>
      <w:r w:rsidRPr="00AB1B15">
        <w:rPr>
          <w:rFonts w:eastAsia="Times New Roman"/>
          <w:szCs w:val="24"/>
          <w:lang w:val="ru-RU"/>
        </w:rPr>
        <w:t xml:space="preserve"> с углубленной программой обучения по CO</w:t>
      </w:r>
      <w:r w:rsidRPr="00AB1B15">
        <w:rPr>
          <w:rFonts w:eastAsia="Times New Roman"/>
          <w:szCs w:val="24"/>
          <w:vertAlign w:val="subscript"/>
          <w:lang w:val="ru-RU"/>
        </w:rPr>
        <w:t xml:space="preserve">2 </w:t>
      </w:r>
      <w:r w:rsidRPr="00AB1B15">
        <w:rPr>
          <w:rFonts w:eastAsia="Times New Roman"/>
          <w:szCs w:val="24"/>
          <w:lang w:val="ru-RU"/>
        </w:rPr>
        <w:t>для как минимум 20</w:t>
      </w:r>
      <w:r w:rsidR="00753687" w:rsidRPr="00AB1B15">
        <w:rPr>
          <w:rFonts w:eastAsia="Times New Roman"/>
          <w:szCs w:val="24"/>
          <w:lang w:val="ru-RU"/>
        </w:rPr>
        <w:t> </w:t>
      </w:r>
      <w:r w:rsidRPr="00AB1B15">
        <w:rPr>
          <w:rFonts w:eastAsia="Times New Roman"/>
          <w:szCs w:val="24"/>
          <w:lang w:val="ru-RU"/>
        </w:rPr>
        <w:t>инженеров и технических специалистов, представляющих конечных потребителей; организ</w:t>
      </w:r>
      <w:r w:rsidR="00B8296B" w:rsidRPr="00AB1B15">
        <w:rPr>
          <w:rFonts w:eastAsia="Times New Roman"/>
          <w:szCs w:val="24"/>
          <w:lang w:val="ru-RU"/>
        </w:rPr>
        <w:t>ация</w:t>
      </w:r>
      <w:r w:rsidRPr="00AB1B15">
        <w:rPr>
          <w:rFonts w:eastAsia="Times New Roman"/>
          <w:szCs w:val="24"/>
          <w:lang w:val="ru-RU"/>
        </w:rPr>
        <w:t xml:space="preserve"> одн</w:t>
      </w:r>
      <w:r w:rsidR="00B8296B" w:rsidRPr="00AB1B15">
        <w:rPr>
          <w:rFonts w:eastAsia="Times New Roman"/>
          <w:szCs w:val="24"/>
          <w:lang w:val="ru-RU"/>
        </w:rPr>
        <w:t>ой</w:t>
      </w:r>
      <w:r w:rsidRPr="00AB1B15">
        <w:rPr>
          <w:rFonts w:eastAsia="Times New Roman"/>
          <w:szCs w:val="24"/>
          <w:lang w:val="ru-RU"/>
        </w:rPr>
        <w:t xml:space="preserve"> полев</w:t>
      </w:r>
      <w:r w:rsidR="00B8296B" w:rsidRPr="00AB1B15">
        <w:rPr>
          <w:rFonts w:eastAsia="Times New Roman"/>
          <w:szCs w:val="24"/>
          <w:lang w:val="ru-RU"/>
        </w:rPr>
        <w:t>ой</w:t>
      </w:r>
      <w:r w:rsidRPr="00AB1B15">
        <w:rPr>
          <w:rFonts w:eastAsia="Times New Roman"/>
          <w:szCs w:val="24"/>
          <w:lang w:val="ru-RU"/>
        </w:rPr>
        <w:t xml:space="preserve"> поездк</w:t>
      </w:r>
      <w:r w:rsidR="00B8296B" w:rsidRPr="00AB1B15">
        <w:rPr>
          <w:rFonts w:eastAsia="Times New Roman"/>
          <w:szCs w:val="24"/>
          <w:lang w:val="ru-RU"/>
        </w:rPr>
        <w:t>и</w:t>
      </w:r>
      <w:r w:rsidRPr="00AB1B15">
        <w:rPr>
          <w:rFonts w:eastAsia="Times New Roman"/>
          <w:szCs w:val="24"/>
          <w:lang w:val="ru-RU"/>
        </w:rPr>
        <w:t xml:space="preserve"> для </w:t>
      </w:r>
      <w:r w:rsidR="00B8296B" w:rsidRPr="00AB1B15">
        <w:rPr>
          <w:rFonts w:eastAsia="Times New Roman"/>
          <w:szCs w:val="24"/>
          <w:lang w:val="ru-RU"/>
        </w:rPr>
        <w:t>8</w:t>
      </w:r>
      <w:r w:rsidRPr="00AB1B15">
        <w:rPr>
          <w:rFonts w:eastAsia="Times New Roman"/>
          <w:szCs w:val="24"/>
          <w:lang w:val="ru-RU"/>
        </w:rPr>
        <w:t xml:space="preserve"> ключевых лиц, принимающих решения, и инженеров; продолж</w:t>
      </w:r>
      <w:r w:rsidR="00B8296B" w:rsidRPr="00AB1B15">
        <w:rPr>
          <w:rFonts w:eastAsia="Times New Roman"/>
          <w:szCs w:val="24"/>
          <w:lang w:val="ru-RU"/>
        </w:rPr>
        <w:t>ение</w:t>
      </w:r>
      <w:r w:rsidRPr="00AB1B15">
        <w:rPr>
          <w:rFonts w:eastAsia="Times New Roman"/>
          <w:szCs w:val="24"/>
          <w:lang w:val="ru-RU"/>
        </w:rPr>
        <w:t xml:space="preserve"> обучени</w:t>
      </w:r>
      <w:r w:rsidR="00B8296B" w:rsidRPr="00AB1B15">
        <w:rPr>
          <w:rFonts w:eastAsia="Times New Roman"/>
          <w:szCs w:val="24"/>
          <w:lang w:val="ru-RU"/>
        </w:rPr>
        <w:t>я</w:t>
      </w:r>
      <w:r w:rsidRPr="00AB1B15">
        <w:rPr>
          <w:rFonts w:eastAsia="Times New Roman"/>
          <w:szCs w:val="24"/>
          <w:lang w:val="ru-RU"/>
        </w:rPr>
        <w:t xml:space="preserve"> по альтернативным хладагентам, заменяющим ГХФУ, для внедрения технологий без ОРВ и с низким ПГП, ориентированных на конечных потребителей; продолж</w:t>
      </w:r>
      <w:r w:rsidR="00B8296B" w:rsidRPr="00AB1B15">
        <w:rPr>
          <w:rFonts w:eastAsia="Times New Roman"/>
          <w:szCs w:val="24"/>
          <w:lang w:val="ru-RU"/>
        </w:rPr>
        <w:t>ение</w:t>
      </w:r>
      <w:r w:rsidRPr="00AB1B15">
        <w:rPr>
          <w:rFonts w:eastAsia="Times New Roman"/>
          <w:szCs w:val="24"/>
          <w:lang w:val="ru-RU"/>
        </w:rPr>
        <w:t xml:space="preserve"> разработк</w:t>
      </w:r>
      <w:r w:rsidR="00B8296B" w:rsidRPr="00AB1B15">
        <w:rPr>
          <w:rFonts w:eastAsia="Times New Roman"/>
          <w:szCs w:val="24"/>
          <w:lang w:val="ru-RU"/>
        </w:rPr>
        <w:t>и</w:t>
      </w:r>
      <w:r w:rsidRPr="00AB1B15">
        <w:rPr>
          <w:rFonts w:eastAsia="Times New Roman"/>
          <w:szCs w:val="24"/>
          <w:lang w:val="ru-RU"/>
        </w:rPr>
        <w:t xml:space="preserve"> проекта технической помощи по применению аммиака в коммерческих системах охлаждения на торговом объекте, с посещением конечных потребителей для выявления потенциальных кандидатов для участия в проекте технической помощи (ПРООН) (102 128 долл. США плюс 148 088 долл. США из предыдущего транша);</w:t>
      </w:r>
    </w:p>
    <w:p w14:paraId="0122A881" w14:textId="77718615" w:rsidR="00EC53F0" w:rsidRPr="00AB1B15" w:rsidRDefault="00EC53F0" w:rsidP="004A384F">
      <w:pPr>
        <w:numPr>
          <w:ilvl w:val="1"/>
          <w:numId w:val="24"/>
        </w:numPr>
        <w:autoSpaceDE w:val="0"/>
        <w:autoSpaceDN w:val="0"/>
        <w:adjustRightInd w:val="0"/>
        <w:spacing w:after="240"/>
        <w:ind w:left="1440" w:hanging="720"/>
        <w:outlineLvl w:val="1"/>
        <w:rPr>
          <w:rFonts w:eastAsia="Times New Roman"/>
          <w:szCs w:val="24"/>
          <w:lang w:val="ru-RU"/>
        </w:rPr>
      </w:pPr>
      <w:r w:rsidRPr="00AB1B15">
        <w:rPr>
          <w:rFonts w:eastAsia="Times New Roman"/>
          <w:i/>
          <w:szCs w:val="24"/>
          <w:lang w:val="ru-RU"/>
        </w:rPr>
        <w:lastRenderedPageBreak/>
        <w:t>Информационно-просветительские кампании для повышения осведомленности</w:t>
      </w:r>
      <w:r w:rsidRPr="00AB1B15">
        <w:rPr>
          <w:rFonts w:eastAsia="Times New Roman"/>
          <w:szCs w:val="24"/>
          <w:lang w:val="ru-RU"/>
        </w:rPr>
        <w:t xml:space="preserve">: Одна информационно-просветительская кампания по климатосберегающим альтернативным технологиям для замещения ГХФУ; одна информационно-просветительская кампания для привлечения женщин к работе в области холодильного оборудования и оборудования кондиционирования воздуха, включая создание и распространение рекламных материалов; </w:t>
      </w:r>
      <w:r w:rsidR="00FF1D92" w:rsidRPr="00AB1B15">
        <w:rPr>
          <w:rFonts w:eastAsia="Times New Roman"/>
          <w:szCs w:val="24"/>
          <w:lang w:val="ru-RU"/>
        </w:rPr>
        <w:t>2 </w:t>
      </w:r>
      <w:r w:rsidRPr="00AB1B15">
        <w:rPr>
          <w:rFonts w:eastAsia="Times New Roman"/>
          <w:szCs w:val="24"/>
          <w:lang w:val="ru-RU"/>
        </w:rPr>
        <w:t>семинара для сектора гостеприимства; и продолжение запуска кампании для масштабного продвижения мер</w:t>
      </w:r>
      <w:r w:rsidR="00FF1D92" w:rsidRPr="00AB1B15">
        <w:rPr>
          <w:rFonts w:eastAsia="Times New Roman"/>
          <w:szCs w:val="24"/>
          <w:lang w:val="ru-RU"/>
        </w:rPr>
        <w:t xml:space="preserve"> по</w:t>
      </w:r>
      <w:r w:rsidRPr="00AB1B15">
        <w:rPr>
          <w:rFonts w:eastAsia="Times New Roman"/>
          <w:szCs w:val="24"/>
          <w:lang w:val="ru-RU"/>
        </w:rPr>
        <w:t xml:space="preserve"> контрол</w:t>
      </w:r>
      <w:r w:rsidR="00FF1D92" w:rsidRPr="00AB1B15">
        <w:rPr>
          <w:rFonts w:eastAsia="Times New Roman"/>
          <w:szCs w:val="24"/>
          <w:lang w:val="ru-RU"/>
        </w:rPr>
        <w:t>ю</w:t>
      </w:r>
      <w:r w:rsidRPr="00AB1B15">
        <w:rPr>
          <w:rFonts w:eastAsia="Times New Roman"/>
          <w:szCs w:val="24"/>
          <w:lang w:val="ru-RU"/>
        </w:rPr>
        <w:t xml:space="preserve"> и поэтапн</w:t>
      </w:r>
      <w:r w:rsidR="00FF1D92" w:rsidRPr="00AB1B15">
        <w:rPr>
          <w:rFonts w:eastAsia="Times New Roman"/>
          <w:szCs w:val="24"/>
          <w:lang w:val="ru-RU"/>
        </w:rPr>
        <w:t>ому</w:t>
      </w:r>
      <w:r w:rsidRPr="00AB1B15">
        <w:rPr>
          <w:rFonts w:eastAsia="Times New Roman"/>
          <w:szCs w:val="24"/>
          <w:lang w:val="ru-RU"/>
        </w:rPr>
        <w:t xml:space="preserve"> отказ</w:t>
      </w:r>
      <w:r w:rsidR="00FF1D92" w:rsidRPr="00AB1B15">
        <w:rPr>
          <w:rFonts w:eastAsia="Times New Roman"/>
          <w:szCs w:val="24"/>
          <w:lang w:val="ru-RU"/>
        </w:rPr>
        <w:t>у</w:t>
      </w:r>
      <w:r w:rsidRPr="00AB1B15">
        <w:rPr>
          <w:rFonts w:eastAsia="Times New Roman"/>
          <w:szCs w:val="24"/>
          <w:lang w:val="ru-RU"/>
        </w:rPr>
        <w:t xml:space="preserve"> от ГХФУ (ПРООН) (37 298 долл. США плюс 41 107 долл. США из предыдущего транша);</w:t>
      </w:r>
    </w:p>
    <w:p w14:paraId="29A71D01" w14:textId="172EDAB8" w:rsidR="00EC53F0" w:rsidRPr="00AB1B15" w:rsidRDefault="00EC53F0" w:rsidP="004A384F">
      <w:pPr>
        <w:numPr>
          <w:ilvl w:val="1"/>
          <w:numId w:val="24"/>
        </w:numPr>
        <w:autoSpaceDE w:val="0"/>
        <w:autoSpaceDN w:val="0"/>
        <w:adjustRightInd w:val="0"/>
        <w:spacing w:after="240"/>
        <w:ind w:left="1440" w:hanging="720"/>
        <w:outlineLvl w:val="1"/>
        <w:rPr>
          <w:rFonts w:eastAsia="Times New Roman"/>
          <w:szCs w:val="24"/>
          <w:lang w:val="ru-RU"/>
        </w:rPr>
      </w:pPr>
      <w:r w:rsidRPr="00AB1B15">
        <w:rPr>
          <w:rFonts w:eastAsia="Times New Roman"/>
          <w:i/>
          <w:szCs w:val="24"/>
          <w:lang w:val="ru-RU"/>
        </w:rPr>
        <w:t>Мониторинг проекта:</w:t>
      </w:r>
      <w:r w:rsidRPr="00AB1B15">
        <w:rPr>
          <w:rFonts w:eastAsia="Times New Roman"/>
          <w:szCs w:val="24"/>
          <w:lang w:val="ru-RU"/>
        </w:rPr>
        <w:t xml:space="preserve"> (ПРООН) (61 135 долл. США и 99 долл. США из предыдущего транша) Мониторинг отдельных проектов, реализуемых в рамках этапа III ПОДПО, подготовка планов работы, докладов о положении дел, одного доклада о результатах проверки, проведение </w:t>
      </w:r>
      <w:r w:rsidR="00FF1D92" w:rsidRPr="00AB1B15">
        <w:rPr>
          <w:rFonts w:eastAsia="Times New Roman"/>
          <w:szCs w:val="24"/>
          <w:lang w:val="ru-RU"/>
        </w:rPr>
        <w:t>3 </w:t>
      </w:r>
      <w:r w:rsidRPr="00AB1B15">
        <w:rPr>
          <w:rFonts w:eastAsia="Times New Roman"/>
          <w:szCs w:val="24"/>
          <w:lang w:val="ru-RU"/>
        </w:rPr>
        <w:t>совещаний ключевых партнеров и заинтересованных сторон, включая оплату местных консультантов (45 000 долл. США), операционных расходов (2 234 долл. США), семинаров ключевых партнеров (6 000 долл. США) и доклада о результатах проверки (8 000 долл. США).</w:t>
      </w:r>
    </w:p>
    <w:p w14:paraId="0B10756D" w14:textId="77777777" w:rsidR="00EC53F0" w:rsidRPr="00AB1B15" w:rsidRDefault="00EC53F0" w:rsidP="00EC53F0">
      <w:pPr>
        <w:keepNext/>
        <w:keepLines/>
        <w:spacing w:before="360" w:after="240"/>
        <w:jc w:val="center"/>
        <w:rPr>
          <w:rFonts w:eastAsia="Times New Roman"/>
          <w:b/>
          <w:szCs w:val="24"/>
          <w:lang w:val="ru-RU"/>
        </w:rPr>
      </w:pPr>
      <w:r w:rsidRPr="00AB1B15">
        <w:rPr>
          <w:rFonts w:eastAsia="Times New Roman"/>
          <w:b/>
          <w:szCs w:val="24"/>
          <w:lang w:val="ru-RU"/>
        </w:rPr>
        <w:t>ЗАМЕЧАНИЯ И РЕКОМЕНДАЦИИ СЕКРЕТАРИАТА</w:t>
      </w:r>
    </w:p>
    <w:p w14:paraId="11758F36" w14:textId="77777777" w:rsidR="00EC53F0" w:rsidRPr="00AB1B15" w:rsidRDefault="00EC53F0" w:rsidP="002B3DDC">
      <w:pPr>
        <w:keepNext/>
        <w:keepLines/>
        <w:spacing w:after="120"/>
        <w:rPr>
          <w:rFonts w:eastAsia="Times New Roman"/>
          <w:b/>
          <w:szCs w:val="24"/>
          <w:lang w:val="ru-RU"/>
        </w:rPr>
      </w:pPr>
      <w:r w:rsidRPr="00AB1B15">
        <w:rPr>
          <w:rFonts w:eastAsia="Times New Roman"/>
          <w:b/>
          <w:szCs w:val="24"/>
          <w:lang w:val="ru-RU"/>
        </w:rPr>
        <w:t>ЗАМЕЧАНИЯ</w:t>
      </w:r>
    </w:p>
    <w:p w14:paraId="6603B3B7" w14:textId="77777777" w:rsidR="00EC53F0" w:rsidRPr="00AB1B15" w:rsidRDefault="00EC53F0" w:rsidP="002B3DDC">
      <w:pPr>
        <w:keepNext/>
        <w:keepLines/>
        <w:spacing w:before="240" w:after="240"/>
        <w:rPr>
          <w:rFonts w:eastAsia="Times New Roman"/>
          <w:szCs w:val="24"/>
          <w:lang w:val="ru-RU"/>
        </w:rPr>
      </w:pPr>
      <w:r w:rsidRPr="00AB1B15">
        <w:rPr>
          <w:rFonts w:eastAsia="Times New Roman"/>
          <w:szCs w:val="24"/>
          <w:u w:val="single"/>
          <w:lang w:val="ru-RU"/>
        </w:rPr>
        <w:t>Доклад о потреблении ГХФУ и результатах проверки</w:t>
      </w:r>
    </w:p>
    <w:p w14:paraId="3712524E" w14:textId="77777777" w:rsidR="00EC53F0" w:rsidRPr="00AB1B15" w:rsidRDefault="00EC53F0" w:rsidP="002B3DDC">
      <w:pPr>
        <w:pStyle w:val="Heading1"/>
        <w:numPr>
          <w:ilvl w:val="0"/>
          <w:numId w:val="21"/>
        </w:numPr>
        <w:tabs>
          <w:tab w:val="num" w:pos="0"/>
        </w:tabs>
        <w:rPr>
          <w:rStyle w:val="normaltextrun"/>
          <w:rFonts w:eastAsia="Times New Roman"/>
          <w:szCs w:val="24"/>
          <w:lang w:val="ru-RU"/>
        </w:rPr>
      </w:pPr>
      <w:r w:rsidRPr="00AB1B15">
        <w:rPr>
          <w:rStyle w:val="normaltextrun"/>
          <w:rFonts w:eastAsia="Times New Roman"/>
          <w:szCs w:val="24"/>
          <w:lang w:val="ru-RU"/>
        </w:rPr>
        <w:t xml:space="preserve">Для третьего транша на этапе III ПОДПО необходимо представить доклад о результатах проверки данных о потребления ГХФУ за 2023-2025 годы. Поскольку данная заявка на транш предоставляется на первом совещании Исполнительного комитета, и принимая во внимание тот факт, что потребление в 2025 году, согласно данным по страновой программе, на 69 процентов ниже базового уровня и на 1,4 процента ниже максимально допустимого приемлемого объема потребления, установленного для страны в соответствии с ее Соглашением с Исполнительным комитетом, Секретариат рекомендует утвердить данную заявку на финансирование в рамках транша в соответствии с решением 72/19 при том понимании, что:  </w:t>
      </w:r>
    </w:p>
    <w:p w14:paraId="54EC3BD3" w14:textId="77777777" w:rsidR="00EC53F0" w:rsidRPr="00AB1B15" w:rsidRDefault="00EC53F0" w:rsidP="004A384F">
      <w:pPr>
        <w:pStyle w:val="Heading2"/>
        <w:widowControl/>
        <w:numPr>
          <w:ilvl w:val="1"/>
          <w:numId w:val="25"/>
        </w:numPr>
        <w:ind w:left="1440" w:hanging="720"/>
        <w:rPr>
          <w:rStyle w:val="eop"/>
          <w:rFonts w:eastAsia="Times New Roman"/>
          <w:szCs w:val="24"/>
          <w:lang w:val="ru-RU"/>
        </w:rPr>
      </w:pPr>
      <w:r w:rsidRPr="00AB1B15">
        <w:rPr>
          <w:rStyle w:val="normaltextrun"/>
          <w:rFonts w:eastAsia="Times New Roman"/>
          <w:szCs w:val="24"/>
          <w:lang w:val="ru-RU"/>
        </w:rPr>
        <w:t xml:space="preserve">Казначею будет предложено перечислить утвержденные средства ПРООН и ЮНЕП только после получения Секретариатом доклада о результатах проверки, подтверждающего, что страна соблюдала требования; </w:t>
      </w:r>
    </w:p>
    <w:p w14:paraId="05BFDE0E" w14:textId="12A48DA8" w:rsidR="00EC53F0" w:rsidRPr="00AB1B15" w:rsidRDefault="00EC53F0" w:rsidP="004A384F">
      <w:pPr>
        <w:pStyle w:val="Heading2"/>
        <w:widowControl/>
        <w:numPr>
          <w:ilvl w:val="1"/>
          <w:numId w:val="25"/>
        </w:numPr>
        <w:ind w:left="1440" w:hanging="720"/>
        <w:rPr>
          <w:rStyle w:val="eop"/>
          <w:rFonts w:eastAsia="Times New Roman"/>
          <w:szCs w:val="24"/>
          <w:lang w:val="ru-RU"/>
        </w:rPr>
      </w:pPr>
      <w:r w:rsidRPr="00AB1B15">
        <w:rPr>
          <w:rStyle w:val="normaltextrun"/>
          <w:rFonts w:eastAsia="Times New Roman"/>
          <w:szCs w:val="24"/>
          <w:lang w:val="ru-RU"/>
        </w:rPr>
        <w:t>ПРООН обязалась представить доклад о результатах проверки не ранее июня</w:t>
      </w:r>
      <w:r w:rsidR="00FF1D92" w:rsidRPr="00AB1B15">
        <w:rPr>
          <w:rStyle w:val="normaltextrun"/>
          <w:rFonts w:eastAsia="Times New Roman"/>
          <w:szCs w:val="24"/>
          <w:lang w:val="ru-RU"/>
        </w:rPr>
        <w:t> </w:t>
      </w:r>
      <w:r w:rsidRPr="00AB1B15">
        <w:rPr>
          <w:rStyle w:val="normaltextrun"/>
          <w:rFonts w:eastAsia="Times New Roman"/>
          <w:szCs w:val="24"/>
          <w:lang w:val="ru-RU"/>
        </w:rPr>
        <w:t>2026</w:t>
      </w:r>
      <w:r w:rsidR="00FF1D92" w:rsidRPr="00AB1B15">
        <w:rPr>
          <w:rStyle w:val="normaltextrun"/>
          <w:rFonts w:eastAsia="Times New Roman"/>
          <w:szCs w:val="24"/>
          <w:lang w:val="ru-RU"/>
        </w:rPr>
        <w:t> </w:t>
      </w:r>
      <w:r w:rsidRPr="00AB1B15">
        <w:rPr>
          <w:rStyle w:val="normaltextrun"/>
          <w:rFonts w:eastAsia="Times New Roman"/>
          <w:szCs w:val="24"/>
          <w:lang w:val="ru-RU"/>
        </w:rPr>
        <w:t>года, но не позднее чем за 12</w:t>
      </w:r>
      <w:r w:rsidR="00FF1D92" w:rsidRPr="00AB1B15">
        <w:rPr>
          <w:rStyle w:val="normaltextrun"/>
          <w:rFonts w:eastAsia="Times New Roman"/>
          <w:szCs w:val="24"/>
          <w:lang w:val="ru-RU"/>
        </w:rPr>
        <w:t> </w:t>
      </w:r>
      <w:r w:rsidRPr="00AB1B15">
        <w:rPr>
          <w:rStyle w:val="normaltextrun"/>
          <w:rFonts w:eastAsia="Times New Roman"/>
          <w:szCs w:val="24"/>
          <w:lang w:val="ru-RU"/>
        </w:rPr>
        <w:t>недель до 99-го</w:t>
      </w:r>
      <w:r w:rsidR="00FF1D92" w:rsidRPr="00AB1B15">
        <w:rPr>
          <w:rStyle w:val="normaltextrun"/>
          <w:rFonts w:eastAsia="Times New Roman"/>
          <w:szCs w:val="24"/>
          <w:lang w:val="ru-RU"/>
        </w:rPr>
        <w:t> </w:t>
      </w:r>
      <w:r w:rsidRPr="00AB1B15">
        <w:rPr>
          <w:rStyle w:val="normaltextrun"/>
          <w:rFonts w:eastAsia="Times New Roman"/>
          <w:szCs w:val="24"/>
          <w:lang w:val="ru-RU"/>
        </w:rPr>
        <w:t xml:space="preserve">совещания; </w:t>
      </w:r>
    </w:p>
    <w:p w14:paraId="2CB66EBE" w14:textId="6D623460" w:rsidR="00EC53F0" w:rsidRPr="00AB1B15" w:rsidRDefault="00EC53F0" w:rsidP="004A384F">
      <w:pPr>
        <w:pStyle w:val="Heading2"/>
        <w:widowControl/>
        <w:numPr>
          <w:ilvl w:val="1"/>
          <w:numId w:val="25"/>
        </w:numPr>
        <w:ind w:left="1440" w:hanging="720"/>
        <w:rPr>
          <w:rStyle w:val="eop"/>
          <w:rFonts w:eastAsia="Times New Roman"/>
          <w:szCs w:val="24"/>
          <w:lang w:val="ru-RU"/>
        </w:rPr>
      </w:pPr>
      <w:r w:rsidRPr="00AB1B15">
        <w:rPr>
          <w:rStyle w:val="normaltextrun"/>
          <w:rFonts w:eastAsia="Times New Roman"/>
          <w:szCs w:val="24"/>
          <w:lang w:val="ru-RU"/>
        </w:rPr>
        <w:t>Рекомендации, включенные в доклад о результатах проверки, будут учтены в ходе реализации третьего транша, а принятые с этой целью меры будут включены в доклад о положении дел по третьему траншу этапа</w:t>
      </w:r>
      <w:r w:rsidR="00FF1D92" w:rsidRPr="00AB1B15">
        <w:rPr>
          <w:rStyle w:val="normaltextrun"/>
          <w:rFonts w:eastAsia="Times New Roman"/>
          <w:szCs w:val="24"/>
          <w:lang w:val="ru-RU"/>
        </w:rPr>
        <w:t> </w:t>
      </w:r>
      <w:r w:rsidRPr="00AB1B15">
        <w:rPr>
          <w:rStyle w:val="normaltextrun"/>
          <w:rFonts w:eastAsia="Times New Roman"/>
          <w:szCs w:val="24"/>
          <w:lang w:val="ru-RU"/>
        </w:rPr>
        <w:t>III ПОДПО, который будет представлен вместе с заявкой страны на четвертый транш; и</w:t>
      </w:r>
      <w:r w:rsidRPr="00AB1B15">
        <w:rPr>
          <w:rStyle w:val="eop"/>
          <w:rFonts w:eastAsia="Times New Roman"/>
          <w:szCs w:val="24"/>
          <w:lang w:val="ru-RU"/>
        </w:rPr>
        <w:t> </w:t>
      </w:r>
    </w:p>
    <w:p w14:paraId="6DC33694" w14:textId="2E769297" w:rsidR="00EC53F0" w:rsidRPr="00AB1B15" w:rsidRDefault="00EC53F0" w:rsidP="004A384F">
      <w:pPr>
        <w:pStyle w:val="Heading2"/>
        <w:widowControl/>
        <w:numPr>
          <w:ilvl w:val="1"/>
          <w:numId w:val="25"/>
        </w:numPr>
        <w:ind w:left="1440" w:hanging="720"/>
        <w:rPr>
          <w:rFonts w:eastAsia="Times New Roman"/>
          <w:szCs w:val="24"/>
          <w:lang w:val="ru-RU"/>
        </w:rPr>
      </w:pPr>
      <w:r w:rsidRPr="00AB1B15">
        <w:rPr>
          <w:rStyle w:val="normaltextrun"/>
          <w:rFonts w:eastAsia="Times New Roman"/>
          <w:szCs w:val="24"/>
          <w:lang w:val="ru-RU"/>
        </w:rPr>
        <w:t>В маловероятном случае несоблюдения Соглашения между Правительством Доминиканской Республики</w:t>
      </w:r>
      <w:r w:rsidR="00FF1D92" w:rsidRPr="00AB1B15">
        <w:rPr>
          <w:rStyle w:val="normaltextrun"/>
          <w:rFonts w:eastAsia="Times New Roman"/>
          <w:szCs w:val="24"/>
          <w:lang w:val="ru-RU"/>
        </w:rPr>
        <w:t xml:space="preserve"> </w:t>
      </w:r>
      <w:r w:rsidRPr="00AB1B15">
        <w:rPr>
          <w:rStyle w:val="normaltextrun"/>
          <w:rFonts w:eastAsia="Times New Roman"/>
          <w:szCs w:val="24"/>
          <w:lang w:val="ru-RU"/>
        </w:rPr>
        <w:t>и Исполнительным комитетом, Исполнительный комитет примет соответствующие меры.</w:t>
      </w:r>
      <w:r w:rsidRPr="00AB1B15">
        <w:rPr>
          <w:rStyle w:val="eop"/>
          <w:rFonts w:eastAsia="Times New Roman"/>
          <w:szCs w:val="24"/>
          <w:lang w:val="ru-RU"/>
        </w:rPr>
        <w:t> </w:t>
      </w:r>
    </w:p>
    <w:p w14:paraId="7511B782" w14:textId="77777777" w:rsidR="00EC53F0" w:rsidRPr="00AB1B15" w:rsidRDefault="00EC53F0" w:rsidP="002B3DDC">
      <w:pPr>
        <w:keepNext/>
        <w:keepLines/>
        <w:spacing w:before="240" w:after="240"/>
        <w:rPr>
          <w:rFonts w:eastAsia="Times New Roman"/>
          <w:szCs w:val="24"/>
          <w:u w:val="single"/>
          <w:lang w:val="ru-RU"/>
        </w:rPr>
      </w:pPr>
      <w:r w:rsidRPr="00AB1B15">
        <w:rPr>
          <w:rFonts w:eastAsia="Times New Roman"/>
          <w:szCs w:val="24"/>
          <w:u w:val="single"/>
          <w:lang w:val="ru-RU"/>
        </w:rPr>
        <w:lastRenderedPageBreak/>
        <w:t>Доклад о ходе выполнения работ по освоению второго транша на этапе III Плана организационной деятельности по поэтапному отказу от ГХФУ</w:t>
      </w:r>
    </w:p>
    <w:p w14:paraId="43B9FE39" w14:textId="77777777" w:rsidR="00EC53F0" w:rsidRPr="00AB1B15" w:rsidRDefault="00EC53F0" w:rsidP="002B3DDC">
      <w:pPr>
        <w:keepNext/>
        <w:keepLines/>
        <w:spacing w:before="240" w:after="240"/>
        <w:rPr>
          <w:rFonts w:eastAsia="Times New Roman"/>
          <w:i/>
          <w:szCs w:val="24"/>
          <w:lang w:val="ru-RU"/>
        </w:rPr>
      </w:pPr>
      <w:r w:rsidRPr="00AB1B15">
        <w:rPr>
          <w:rFonts w:eastAsia="Times New Roman"/>
          <w:i/>
          <w:szCs w:val="24"/>
          <w:lang w:val="ru-RU"/>
        </w:rPr>
        <w:t>Правовая база</w:t>
      </w:r>
    </w:p>
    <w:p w14:paraId="515A9E42" w14:textId="5D082674" w:rsidR="00EC53F0" w:rsidRPr="00AB1B15" w:rsidRDefault="00EC53F0" w:rsidP="002B3DDC">
      <w:pPr>
        <w:numPr>
          <w:ilvl w:val="0"/>
          <w:numId w:val="21"/>
        </w:numPr>
        <w:autoSpaceDE w:val="0"/>
        <w:autoSpaceDN w:val="0"/>
        <w:adjustRightInd w:val="0"/>
        <w:spacing w:after="240"/>
        <w:outlineLvl w:val="0"/>
        <w:rPr>
          <w:rFonts w:eastAsia="Times New Roman"/>
          <w:szCs w:val="24"/>
          <w:lang w:val="ru-RU"/>
        </w:rPr>
      </w:pPr>
      <w:r w:rsidRPr="00AB1B15">
        <w:rPr>
          <w:rFonts w:eastAsia="Times New Roman"/>
          <w:szCs w:val="24"/>
          <w:lang w:val="ru-RU"/>
        </w:rPr>
        <w:t xml:space="preserve">Правительство Доминиканской Республики установило квоты на импорт ГХФУ на </w:t>
      </w:r>
      <w:r w:rsidRPr="00AB1B15">
        <w:rPr>
          <w:lang w:val="ru-RU"/>
        </w:rPr>
        <w:t>2026</w:t>
      </w:r>
      <w:r w:rsidR="00FF1D92" w:rsidRPr="00AB1B15">
        <w:rPr>
          <w:lang w:val="ru-RU"/>
        </w:rPr>
        <w:t> </w:t>
      </w:r>
      <w:r w:rsidRPr="00AB1B15">
        <w:rPr>
          <w:lang w:val="ru-RU"/>
        </w:rPr>
        <w:t>год</w:t>
      </w:r>
      <w:r w:rsidRPr="00AB1B15">
        <w:rPr>
          <w:rFonts w:eastAsia="Times New Roman"/>
          <w:szCs w:val="24"/>
          <w:lang w:val="ru-RU"/>
        </w:rPr>
        <w:t xml:space="preserve"> в соответствии с контрольными целевыми показателями, определенными Монреальским протоколом.</w:t>
      </w:r>
    </w:p>
    <w:p w14:paraId="1C7623BE" w14:textId="77777777" w:rsidR="00EC53F0" w:rsidRPr="00AB1B15" w:rsidRDefault="00EC53F0" w:rsidP="002B3DDC">
      <w:pPr>
        <w:keepNext/>
        <w:spacing w:after="240"/>
        <w:rPr>
          <w:rFonts w:eastAsia="Times New Roman"/>
          <w:i/>
          <w:szCs w:val="24"/>
          <w:lang w:val="ru-RU"/>
        </w:rPr>
      </w:pPr>
      <w:r w:rsidRPr="00AB1B15">
        <w:rPr>
          <w:rFonts w:eastAsia="Times New Roman"/>
          <w:i/>
          <w:szCs w:val="24"/>
          <w:lang w:val="ru-RU"/>
        </w:rPr>
        <w:t>Сектор обслуживания холодильного оборудования</w:t>
      </w:r>
    </w:p>
    <w:p w14:paraId="7B45FAB9" w14:textId="02731A98" w:rsidR="00EC53F0" w:rsidRPr="00AB1B15" w:rsidRDefault="00EC53F0" w:rsidP="002B3DDC">
      <w:pPr>
        <w:pStyle w:val="Heading1"/>
        <w:numPr>
          <w:ilvl w:val="0"/>
          <w:numId w:val="21"/>
        </w:numPr>
        <w:tabs>
          <w:tab w:val="num" w:pos="0"/>
        </w:tabs>
        <w:rPr>
          <w:rFonts w:eastAsia="Times New Roman"/>
          <w:szCs w:val="24"/>
          <w:lang w:val="ru-RU"/>
        </w:rPr>
      </w:pPr>
      <w:r w:rsidRPr="00AB1B15">
        <w:rPr>
          <w:rFonts w:eastAsia="Times New Roman"/>
          <w:szCs w:val="24"/>
          <w:lang w:val="ru-RU"/>
        </w:rPr>
        <w:t>Секретариат запросил информацию о том, почему первоначальный целевой показатель — 250</w:t>
      </w:r>
      <w:r w:rsidR="00FF1D92" w:rsidRPr="00AB1B15">
        <w:rPr>
          <w:rFonts w:eastAsia="Times New Roman"/>
          <w:szCs w:val="24"/>
          <w:lang w:val="ru-RU"/>
        </w:rPr>
        <w:t> </w:t>
      </w:r>
      <w:r w:rsidRPr="00AB1B15">
        <w:rPr>
          <w:rFonts w:eastAsia="Times New Roman"/>
          <w:szCs w:val="24"/>
          <w:lang w:val="ru-RU"/>
        </w:rPr>
        <w:t>комплектов инструментов — был превышен, и поставлено на 131</w:t>
      </w:r>
      <w:r w:rsidR="00FF1D92" w:rsidRPr="00AB1B15">
        <w:rPr>
          <w:rFonts w:eastAsia="Times New Roman"/>
          <w:szCs w:val="24"/>
          <w:lang w:val="ru-RU"/>
        </w:rPr>
        <w:t> </w:t>
      </w:r>
      <w:r w:rsidRPr="00AB1B15">
        <w:rPr>
          <w:rFonts w:eastAsia="Times New Roman"/>
          <w:szCs w:val="24"/>
          <w:lang w:val="ru-RU"/>
        </w:rPr>
        <w:t>комплект инструментов больше; ПРООН пояснила, что, хотя эти комплекты (включающие вакуумные насосы, шланги, манометры и детекторы утечек) были укомплектованы проще, чем предполагалось изначально, такая корректировка позволила ПРООН значительно увеличить число технических специалистов–благополучателей данного проекта.</w:t>
      </w:r>
    </w:p>
    <w:p w14:paraId="46B08F15" w14:textId="77777777" w:rsidR="00EC53F0" w:rsidRPr="00AB1B15" w:rsidRDefault="00EC53F0" w:rsidP="002B3DDC">
      <w:pPr>
        <w:keepNext/>
        <w:spacing w:after="240"/>
        <w:rPr>
          <w:rFonts w:eastAsia="Times New Roman"/>
          <w:szCs w:val="24"/>
          <w:u w:val="single"/>
          <w:lang w:val="ru-RU"/>
        </w:rPr>
      </w:pPr>
      <w:r w:rsidRPr="00AB1B15">
        <w:rPr>
          <w:rFonts w:eastAsia="Times New Roman"/>
          <w:szCs w:val="24"/>
          <w:u w:val="single"/>
          <w:lang w:val="ru-RU"/>
        </w:rPr>
        <w:t>План работ по освоению третьего транша на этапе III Плана организационной деятельности по поэтапному отказу от ГХФУ</w:t>
      </w:r>
    </w:p>
    <w:p w14:paraId="7E6DE67A" w14:textId="4CC07BED" w:rsidR="00EC53F0" w:rsidRPr="00AB1B15" w:rsidRDefault="00EC53F0" w:rsidP="002B3DDC">
      <w:pPr>
        <w:pStyle w:val="Heading1"/>
        <w:numPr>
          <w:ilvl w:val="0"/>
          <w:numId w:val="21"/>
        </w:numPr>
        <w:tabs>
          <w:tab w:val="num" w:pos="0"/>
        </w:tabs>
        <w:rPr>
          <w:rFonts w:eastAsia="Times New Roman"/>
          <w:szCs w:val="24"/>
          <w:lang w:val="ru-RU"/>
        </w:rPr>
      </w:pPr>
      <w:r w:rsidRPr="00AB1B15">
        <w:rPr>
          <w:rFonts w:eastAsia="Times New Roman"/>
          <w:szCs w:val="24"/>
          <w:lang w:val="ru-RU"/>
        </w:rPr>
        <w:t>Секретариат запросил информацию о добавлении к мероприятиям одной полевой поездки и ознакомительных поездок; ПРООН пояснила, что ознакомительная поездка для сети рекуперации и рециркуляции хладагентов будет организована, скорее всего, в Колумбию и Чили, и что добавление такого мероприятия обеспечивает критически важную потребность, выявленную в результате недавнего мониторинга на местах и анализа результатов проведенной в стране национальной инвентаризации банков ОРВ. Выяснилось, что центрам рекуперации и рециркуляции необходимо непосредственно познакомиться с практиками и бизнес-моделями и изучить их опыт на местах. Задачей является укрепление технического и операционного потенциала сети рекуперации и рециркуляции хладагентов в стране за счет обмена опытом с другими станами. Цель заключается в том, чтобы ассимилировать успешные модели и мотивационные схемы, которые обеспечивают устойчивость инфраструктуры и освоение процессов регенерации с высоким уровнем очистки для обращения не только с имеющимися ГХФУ, но и с ГФУ в будущем. В рамках обучения передовым практикам и технике безопасности при обращении с хладагентами с низким/нулевым</w:t>
      </w:r>
      <w:r w:rsidR="00FF1D92" w:rsidRPr="00AB1B15">
        <w:rPr>
          <w:rFonts w:eastAsia="Times New Roman"/>
          <w:szCs w:val="24"/>
          <w:lang w:val="ru-RU"/>
        </w:rPr>
        <w:t> </w:t>
      </w:r>
      <w:r w:rsidRPr="00AB1B15">
        <w:rPr>
          <w:rFonts w:eastAsia="Times New Roman"/>
          <w:szCs w:val="24"/>
          <w:lang w:val="ru-RU"/>
        </w:rPr>
        <w:t>ПГП предлагается провести ознакомительные поездки в Чили, Колумбию и Германию</w:t>
      </w:r>
      <w:r w:rsidRPr="00AB1B15">
        <w:rPr>
          <w:rStyle w:val="FootnoteReference"/>
          <w:rFonts w:eastAsia="Times New Roman"/>
          <w:szCs w:val="24"/>
          <w:lang w:val="ru-RU"/>
        </w:rPr>
        <w:footnoteReference w:customMarkFollows="1" w:id="7"/>
        <w:t>7</w:t>
      </w:r>
      <w:r w:rsidRPr="00AB1B15">
        <w:rPr>
          <w:rFonts w:eastAsia="Times New Roman"/>
          <w:szCs w:val="24"/>
          <w:lang w:val="ru-RU"/>
        </w:rPr>
        <w:t xml:space="preserve"> для инструкторов и ключевых технических специалистов для знакомства с успешным опытом внедрения и эксплуатации систем на основе альтернативных хладагентов/технологий, а также программами повышения квалификации для обучения технических инструкторов по применению УВ-хладагентов и CO</w:t>
      </w:r>
      <w:r w:rsidRPr="00AB1B15">
        <w:rPr>
          <w:rFonts w:eastAsia="Times New Roman"/>
          <w:szCs w:val="24"/>
          <w:vertAlign w:val="subscript"/>
          <w:lang w:val="ru-RU"/>
        </w:rPr>
        <w:t>2</w:t>
      </w:r>
      <w:r w:rsidRPr="00AB1B15">
        <w:rPr>
          <w:rFonts w:eastAsia="Times New Roman"/>
          <w:szCs w:val="24"/>
          <w:lang w:val="ru-RU"/>
        </w:rPr>
        <w:t>. Ознакомительная поездка в рамках технической помощи для конечных потребителей предназначена для ключевых лиц, ответственных за принятие решений, и инженеров, для устранения барьеров при переходе на технологии без содержания</w:t>
      </w:r>
      <w:r w:rsidR="00FF1D92" w:rsidRPr="00AB1B15">
        <w:rPr>
          <w:rFonts w:eastAsia="Times New Roman"/>
          <w:szCs w:val="24"/>
          <w:lang w:val="ru-RU"/>
        </w:rPr>
        <w:t> </w:t>
      </w:r>
      <w:r w:rsidRPr="00AB1B15">
        <w:rPr>
          <w:rFonts w:eastAsia="Times New Roman"/>
          <w:szCs w:val="24"/>
          <w:lang w:val="ru-RU"/>
        </w:rPr>
        <w:t>ОРС и хладагенты с низким</w:t>
      </w:r>
      <w:r w:rsidR="00FF1D92" w:rsidRPr="00AB1B15">
        <w:rPr>
          <w:rFonts w:eastAsia="Times New Roman"/>
          <w:szCs w:val="24"/>
          <w:lang w:val="ru-RU"/>
        </w:rPr>
        <w:t> </w:t>
      </w:r>
      <w:r w:rsidRPr="00AB1B15">
        <w:rPr>
          <w:rFonts w:eastAsia="Times New Roman"/>
          <w:szCs w:val="24"/>
          <w:lang w:val="ru-RU"/>
        </w:rPr>
        <w:t>ПГП в секторе обслуживания конечных потребителей; поездка будет проводиться в Чили или в Колумбии, поскольку эти страны имеют значительный опыт внедрения CO</w:t>
      </w:r>
      <w:r w:rsidRPr="00AB1B15">
        <w:rPr>
          <w:rFonts w:eastAsia="Times New Roman"/>
          <w:szCs w:val="24"/>
          <w:vertAlign w:val="subscript"/>
          <w:lang w:val="ru-RU"/>
        </w:rPr>
        <w:t>2</w:t>
      </w:r>
      <w:r w:rsidRPr="00AB1B15">
        <w:rPr>
          <w:rFonts w:eastAsia="Times New Roman"/>
          <w:szCs w:val="24"/>
          <w:lang w:val="ru-RU"/>
        </w:rPr>
        <w:t xml:space="preserve"> в секторе супермаркетов, и для обеспечения технической ценности этой ознакомительной поездки. Кроме того, в рамках мероприятия будет подготовлен доклад с техническим обоснованием об осуществимости данной деятельности и рекомендациями для конечных потребителей, которые послужат официальным руководством и направят инвестиции частного сектора на внедрение устойчивых альтернативных технологий.  </w:t>
      </w:r>
    </w:p>
    <w:p w14:paraId="592FCBF5" w14:textId="4CE81BE6" w:rsidR="00EC53F0" w:rsidRPr="00AB1B15" w:rsidRDefault="00EC53F0" w:rsidP="002B3DDC">
      <w:pPr>
        <w:pStyle w:val="Heading1"/>
        <w:numPr>
          <w:ilvl w:val="0"/>
          <w:numId w:val="21"/>
        </w:numPr>
        <w:tabs>
          <w:tab w:val="num" w:pos="0"/>
        </w:tabs>
        <w:rPr>
          <w:rFonts w:eastAsia="Times New Roman"/>
          <w:szCs w:val="24"/>
          <w:lang w:val="ru-RU"/>
        </w:rPr>
      </w:pPr>
      <w:r w:rsidRPr="00AB1B15">
        <w:rPr>
          <w:rFonts w:eastAsia="Times New Roman"/>
          <w:szCs w:val="24"/>
          <w:lang w:val="ru-RU"/>
        </w:rPr>
        <w:t xml:space="preserve">Секретариат также запросил информацию о том, каковы целевые показатели системы сертификации технического персонала, и было решено пересмотреть и изменить целевой показатель </w:t>
      </w:r>
      <w:r w:rsidRPr="00AB1B15">
        <w:rPr>
          <w:rFonts w:eastAsia="Times New Roman"/>
          <w:szCs w:val="24"/>
          <w:lang w:val="ru-RU"/>
        </w:rPr>
        <w:lastRenderedPageBreak/>
        <w:t>сертификации следующим образом: целевой показатель в рамках третьего транша — 900</w:t>
      </w:r>
      <w:r w:rsidR="00FF1D92" w:rsidRPr="00AB1B15">
        <w:rPr>
          <w:rFonts w:eastAsia="Times New Roman"/>
          <w:szCs w:val="24"/>
          <w:lang w:val="ru-RU"/>
        </w:rPr>
        <w:t> </w:t>
      </w:r>
      <w:r w:rsidRPr="00AB1B15">
        <w:rPr>
          <w:rFonts w:eastAsia="Times New Roman"/>
          <w:szCs w:val="24"/>
          <w:lang w:val="ru-RU"/>
        </w:rPr>
        <w:t>технических специалистов вместо 250, целевой показатель в рамках четвертого транша — до 600</w:t>
      </w:r>
      <w:r w:rsidR="00FF1D92" w:rsidRPr="00AB1B15">
        <w:rPr>
          <w:rFonts w:eastAsia="Times New Roman"/>
          <w:szCs w:val="24"/>
          <w:lang w:val="ru-RU"/>
        </w:rPr>
        <w:t> </w:t>
      </w:r>
      <w:r w:rsidRPr="00AB1B15">
        <w:rPr>
          <w:rFonts w:eastAsia="Times New Roman"/>
          <w:szCs w:val="24"/>
          <w:lang w:val="ru-RU"/>
        </w:rPr>
        <w:t xml:space="preserve">технических специалистов, а общее количество технических специалистов для данного этапа — с 4000 до 2500. Скорость внедрения обязательной сертификации технических специалистов оказалась значительно сниженной вследствие проблем, с которыми пришлось столкнуться при технической реализации, включая всеобъемлющую реформу процедур CONALTRAA для обеспечения большей ясности и согласованности с национальными нормативными положениями и международными обязательствами, а также ограничения, связанные с внутренними административными процессами CONALTRAA. Кроме того, результаты реализации свидетельствуют о том, что при применении нового практического механизма оценки требуется больше времени для оценки каждого специалиста. </w:t>
      </w:r>
    </w:p>
    <w:p w14:paraId="19B056BD" w14:textId="77777777" w:rsidR="00EC53F0" w:rsidRPr="00AB1B15" w:rsidRDefault="00EC53F0" w:rsidP="002B3DDC">
      <w:pPr>
        <w:keepNext/>
        <w:spacing w:after="240"/>
        <w:rPr>
          <w:rFonts w:eastAsia="Times New Roman"/>
          <w:szCs w:val="24"/>
          <w:u w:val="single"/>
          <w:lang w:val="ru-RU"/>
        </w:rPr>
      </w:pPr>
      <w:r w:rsidRPr="00AB1B15">
        <w:rPr>
          <w:rFonts w:eastAsia="Times New Roman"/>
          <w:szCs w:val="24"/>
          <w:u w:val="single"/>
          <w:lang w:val="ru-RU"/>
        </w:rPr>
        <w:t>Реализация гендерной политики</w:t>
      </w:r>
    </w:p>
    <w:p w14:paraId="1CFC573F" w14:textId="189BB906" w:rsidR="00EC53F0" w:rsidRPr="00AB1B15" w:rsidRDefault="00EC53F0" w:rsidP="002B3DDC">
      <w:pPr>
        <w:pStyle w:val="Heading1"/>
        <w:numPr>
          <w:ilvl w:val="0"/>
          <w:numId w:val="21"/>
        </w:numPr>
        <w:tabs>
          <w:tab w:val="num" w:pos="0"/>
        </w:tabs>
        <w:rPr>
          <w:rFonts w:eastAsia="Times New Roman"/>
          <w:szCs w:val="24"/>
          <w:lang w:val="ru-RU"/>
        </w:rPr>
      </w:pPr>
      <w:r w:rsidRPr="00AB1B15">
        <w:rPr>
          <w:rFonts w:eastAsia="Times New Roman"/>
          <w:color w:val="000000"/>
          <w:szCs w:val="24"/>
          <w:lang w:val="ru-RU"/>
        </w:rPr>
        <w:t>В соответствии с решениями 84/92</w:t>
      </w:r>
      <w:r w:rsidR="00000245" w:rsidRPr="00000245">
        <w:rPr>
          <w:rFonts w:eastAsia="Times New Roman"/>
          <w:color w:val="000000"/>
          <w:szCs w:val="24"/>
          <w:lang w:val="ru-RU"/>
        </w:rPr>
        <w:t xml:space="preserve"> </w:t>
      </w:r>
      <w:r w:rsidRPr="00AB1B15">
        <w:rPr>
          <w:rFonts w:eastAsia="Times New Roman"/>
          <w:color w:val="000000"/>
          <w:szCs w:val="24"/>
          <w:lang w:val="ru-RU"/>
        </w:rPr>
        <w:t>d) и 90/48</w:t>
      </w:r>
      <w:r w:rsidR="00000245" w:rsidRPr="00000245">
        <w:rPr>
          <w:rFonts w:eastAsia="Times New Roman"/>
          <w:color w:val="000000"/>
          <w:szCs w:val="24"/>
          <w:lang w:val="ru-RU"/>
        </w:rPr>
        <w:t xml:space="preserve"> </w:t>
      </w:r>
      <w:r w:rsidRPr="00AB1B15">
        <w:rPr>
          <w:rFonts w:eastAsia="Times New Roman"/>
          <w:color w:val="000000"/>
          <w:szCs w:val="24"/>
          <w:lang w:val="ru-RU"/>
        </w:rPr>
        <w:t>c), Национальная программа защиты озонового слоя (National Ozone Layer Protection Programme/ PRONAOZ) продолжает принимать меры для обеспечения мониторинга, отчетности и повышения информированности по гендерным вопросам в секторе холодильного оборудования и оборудования кондиционирования воздуха, а также более активного вовлечения женщин в рабочую среду в секторе ХКВ. В рамках второго транша женщины составляли 43% участников семинаров для таможенных органов, в то время как на тренингах инструкторов</w:t>
      </w:r>
      <w:r w:rsidR="00FF1D92" w:rsidRPr="00AB1B15">
        <w:rPr>
          <w:rFonts w:eastAsia="Times New Roman"/>
          <w:color w:val="000000"/>
          <w:szCs w:val="24"/>
          <w:lang w:val="ru-RU"/>
        </w:rPr>
        <w:t> </w:t>
      </w:r>
      <w:r w:rsidRPr="00AB1B15">
        <w:rPr>
          <w:rFonts w:eastAsia="Times New Roman"/>
          <w:color w:val="000000"/>
          <w:szCs w:val="24"/>
          <w:lang w:val="ru-RU"/>
        </w:rPr>
        <w:t>ХКВ и на обучающих семинарах для технических специалистов ХКВ на долю женщин приходилось, соответственно, 2% и 4% от числа участников обучения. По всем направлениям реализации проектов зарегистрировано участие 360</w:t>
      </w:r>
      <w:r w:rsidR="00FF1D92" w:rsidRPr="00AB1B15">
        <w:rPr>
          <w:rFonts w:eastAsia="Times New Roman"/>
          <w:color w:val="000000"/>
          <w:szCs w:val="24"/>
          <w:lang w:val="ru-RU"/>
        </w:rPr>
        <w:t> </w:t>
      </w:r>
      <w:r w:rsidRPr="00AB1B15">
        <w:rPr>
          <w:rFonts w:eastAsia="Times New Roman"/>
          <w:color w:val="000000"/>
          <w:szCs w:val="24"/>
          <w:lang w:val="ru-RU"/>
        </w:rPr>
        <w:t>женщин и 2286</w:t>
      </w:r>
      <w:r w:rsidR="00FF1D92" w:rsidRPr="00AB1B15">
        <w:rPr>
          <w:rFonts w:eastAsia="Times New Roman"/>
          <w:color w:val="000000"/>
          <w:szCs w:val="24"/>
          <w:lang w:val="ru-RU"/>
        </w:rPr>
        <w:t> </w:t>
      </w:r>
      <w:r w:rsidRPr="00AB1B15">
        <w:rPr>
          <w:rFonts w:eastAsia="Times New Roman"/>
          <w:color w:val="000000"/>
          <w:szCs w:val="24"/>
          <w:lang w:val="ru-RU"/>
        </w:rPr>
        <w:t>мужчин, что составляет показатель участия женщин на уровне 13,6% от общего числа участников. В ходе третьего транша будут продолжены мероприятия, включая сбор и предоставление данных для получения показателей с разбивкой по полу, и включение соответствующих аспектов при наборе новых консультантов и сотрудников Национального органа по озону (НОО).</w:t>
      </w:r>
    </w:p>
    <w:p w14:paraId="17ABC369" w14:textId="77777777" w:rsidR="00EC53F0" w:rsidRPr="00AB1B15" w:rsidRDefault="00EC53F0" w:rsidP="002B3DDC">
      <w:pPr>
        <w:keepNext/>
        <w:spacing w:before="100" w:after="240"/>
        <w:rPr>
          <w:rFonts w:eastAsia="Times New Roman"/>
          <w:szCs w:val="24"/>
          <w:u w:val="single"/>
          <w:lang w:val="ru-RU"/>
        </w:rPr>
      </w:pPr>
      <w:r w:rsidRPr="00AB1B15">
        <w:rPr>
          <w:rFonts w:eastAsia="Times New Roman"/>
          <w:szCs w:val="24"/>
          <w:u w:val="single"/>
          <w:lang w:val="ru-RU"/>
        </w:rPr>
        <w:t>Обеспечение устойчивости в поэтапном отказе от ГХФУ и оценка рисков</w:t>
      </w:r>
    </w:p>
    <w:p w14:paraId="33745D79" w14:textId="14029B28" w:rsidR="00EC53F0" w:rsidRPr="00AB1B15" w:rsidRDefault="00EC53F0" w:rsidP="002B3DDC">
      <w:pPr>
        <w:numPr>
          <w:ilvl w:val="0"/>
          <w:numId w:val="21"/>
        </w:numPr>
        <w:autoSpaceDE w:val="0"/>
        <w:autoSpaceDN w:val="0"/>
        <w:adjustRightInd w:val="0"/>
        <w:spacing w:after="240"/>
        <w:outlineLvl w:val="0"/>
        <w:rPr>
          <w:rFonts w:eastAsia="Times New Roman"/>
          <w:szCs w:val="24"/>
          <w:lang w:val="ru-RU"/>
        </w:rPr>
      </w:pPr>
      <w:r w:rsidRPr="00AB1B15">
        <w:rPr>
          <w:rFonts w:eastAsia="Times New Roman"/>
          <w:szCs w:val="24"/>
          <w:lang w:val="ru-RU"/>
        </w:rPr>
        <w:t xml:space="preserve">Устойчивая реализация мероприятий в рамках ПОДПО обеспечивается постоянной интеграцией надлежащих практик в секторе холодильного оборудования и стандартов техники безопасности, особенно при обращении с легковоспламеняющимися хладагентами, в официальную учебную программу INFOTEP. Это гарантирует непрерывное обучение технических специалистов в секторе ХКВ и обеспечивает процесс сертификации на национальном уровне под контролем CONALTRAA, дополнительно подкрепляемый за счет целенаправленных информационно-просветительских кампаний для повышения осведомленности среди ключевых партнеров, заинтересованных сторон и ассоциаций технических специалистов, таких как ADOMTRA </w:t>
      </w:r>
      <w:r w:rsidR="00144AAD" w:rsidRPr="00AB1B15">
        <w:rPr>
          <w:rFonts w:eastAsia="Times New Roman"/>
          <w:szCs w:val="24"/>
          <w:lang w:val="ru-RU"/>
        </w:rPr>
        <w:t>и</w:t>
      </w:r>
      <w:r w:rsidRPr="00AB1B15">
        <w:rPr>
          <w:rFonts w:eastAsia="Times New Roman"/>
          <w:szCs w:val="24"/>
          <w:lang w:val="ru-RU"/>
        </w:rPr>
        <w:t xml:space="preserve"> ATEPREASA</w:t>
      </w:r>
      <w:r w:rsidRPr="00AB1B15">
        <w:rPr>
          <w:rStyle w:val="FootnoteReference"/>
          <w:rFonts w:eastAsia="Times New Roman"/>
          <w:szCs w:val="24"/>
          <w:lang w:val="ru-RU"/>
        </w:rPr>
        <w:footnoteReference w:customMarkFollows="1" w:id="8"/>
        <w:t>8</w:t>
      </w:r>
      <w:r w:rsidR="00144AAD" w:rsidRPr="00AB1B15">
        <w:rPr>
          <w:rFonts w:eastAsia="Times New Roman"/>
          <w:szCs w:val="24"/>
          <w:lang w:val="ru-RU"/>
        </w:rPr>
        <w:t xml:space="preserve">. </w:t>
      </w:r>
      <w:r w:rsidRPr="00AB1B15">
        <w:rPr>
          <w:rFonts w:eastAsia="Times New Roman"/>
          <w:szCs w:val="24"/>
          <w:lang w:val="ru-RU"/>
        </w:rPr>
        <w:t>На нормативном и правоприменительном уровне, правительство Доминиканской Республики обеспечивает устойчивую реализацию за счет постоянного укрепления кадрового потенциала и обучения таможенных работников по линии Главного таможенного управления</w:t>
      </w:r>
      <w:r w:rsidR="00144AAD" w:rsidRPr="00AB1B15">
        <w:rPr>
          <w:rFonts w:eastAsia="Times New Roman"/>
          <w:szCs w:val="24"/>
          <w:lang w:val="ru-RU"/>
        </w:rPr>
        <w:t> </w:t>
      </w:r>
      <w:r w:rsidRPr="00AB1B15">
        <w:rPr>
          <w:rFonts w:eastAsia="Times New Roman"/>
          <w:szCs w:val="24"/>
          <w:lang w:val="ru-RU"/>
        </w:rPr>
        <w:t xml:space="preserve">(ГТУ) для обеспечения контроля и борьбы с незаконным оборотом ОРВ. </w:t>
      </w:r>
    </w:p>
    <w:p w14:paraId="1232CBFE" w14:textId="77777777" w:rsidR="00EC53F0" w:rsidRPr="00AB1B15" w:rsidRDefault="00EC53F0" w:rsidP="00EC53F0">
      <w:pPr>
        <w:keepNext/>
        <w:spacing w:before="240" w:after="240"/>
        <w:rPr>
          <w:rFonts w:eastAsia="Times New Roman"/>
          <w:szCs w:val="24"/>
          <w:u w:val="single"/>
          <w:lang w:val="ru-RU"/>
        </w:rPr>
      </w:pPr>
      <w:r w:rsidRPr="00AB1B15">
        <w:rPr>
          <w:rFonts w:eastAsia="Times New Roman"/>
          <w:szCs w:val="24"/>
          <w:u w:val="single"/>
          <w:lang w:val="ru-RU"/>
        </w:rPr>
        <w:t>Заключение</w:t>
      </w:r>
    </w:p>
    <w:p w14:paraId="41C88B5E" w14:textId="648C9D78" w:rsidR="00EC53F0" w:rsidRPr="00AB1B15" w:rsidRDefault="00EC53F0" w:rsidP="00EC53F0">
      <w:pPr>
        <w:numPr>
          <w:ilvl w:val="0"/>
          <w:numId w:val="21"/>
        </w:numPr>
        <w:autoSpaceDE w:val="0"/>
        <w:autoSpaceDN w:val="0"/>
        <w:adjustRightInd w:val="0"/>
        <w:spacing w:after="240"/>
        <w:outlineLvl w:val="0"/>
        <w:rPr>
          <w:rFonts w:eastAsia="Times New Roman"/>
          <w:szCs w:val="24"/>
          <w:lang w:val="ru-RU"/>
        </w:rPr>
      </w:pPr>
      <w:r w:rsidRPr="00AB1B15">
        <w:rPr>
          <w:rFonts w:eastAsia="Times New Roman"/>
          <w:szCs w:val="24"/>
          <w:lang w:val="ru-RU"/>
        </w:rPr>
        <w:t>Потребление в 2025</w:t>
      </w:r>
      <w:r w:rsidR="00144AAD" w:rsidRPr="00AB1B15">
        <w:rPr>
          <w:rFonts w:eastAsia="Times New Roman"/>
          <w:szCs w:val="24"/>
          <w:lang w:val="ru-RU"/>
        </w:rPr>
        <w:t> </w:t>
      </w:r>
      <w:r w:rsidRPr="00AB1B15">
        <w:rPr>
          <w:rFonts w:eastAsia="Times New Roman"/>
          <w:szCs w:val="24"/>
          <w:lang w:val="ru-RU"/>
        </w:rPr>
        <w:t>году составило 15,93 тонн ОРС, что на 1,4</w:t>
      </w:r>
      <w:r w:rsidR="00144AAD" w:rsidRPr="00AB1B15">
        <w:rPr>
          <w:rFonts w:eastAsia="Times New Roman"/>
          <w:szCs w:val="24"/>
          <w:lang w:val="ru-RU"/>
        </w:rPr>
        <w:t> </w:t>
      </w:r>
      <w:r w:rsidRPr="00AB1B15">
        <w:rPr>
          <w:rFonts w:eastAsia="Times New Roman"/>
          <w:szCs w:val="24"/>
          <w:lang w:val="ru-RU"/>
        </w:rPr>
        <w:t>процента ниже как предельных уровней потребления согласно Монреальскому протоколу, так и максимально допустимого уровня потребления (16,64 тонн</w:t>
      </w:r>
      <w:r w:rsidR="00144AAD" w:rsidRPr="00AB1B15">
        <w:rPr>
          <w:rFonts w:eastAsia="Times New Roman"/>
          <w:szCs w:val="24"/>
          <w:lang w:val="ru-RU"/>
        </w:rPr>
        <w:t> </w:t>
      </w:r>
      <w:r w:rsidRPr="00AB1B15">
        <w:rPr>
          <w:rFonts w:eastAsia="Times New Roman"/>
          <w:szCs w:val="24"/>
          <w:lang w:val="ru-RU"/>
        </w:rPr>
        <w:t xml:space="preserve">ОРС), установленного для страны в ее Соглашении с Исполнительным комитетом. В ходе второго транша на этапе III был завершен </w:t>
      </w:r>
      <w:r w:rsidR="00144AAD" w:rsidRPr="00AB1B15">
        <w:rPr>
          <w:rFonts w:eastAsia="Times New Roman"/>
          <w:szCs w:val="24"/>
          <w:lang w:val="ru-RU"/>
        </w:rPr>
        <w:t xml:space="preserve">целый </w:t>
      </w:r>
      <w:r w:rsidRPr="00AB1B15">
        <w:rPr>
          <w:rFonts w:eastAsia="Times New Roman"/>
          <w:szCs w:val="24"/>
          <w:lang w:val="ru-RU"/>
        </w:rPr>
        <w:t xml:space="preserve">ряд мероприятий, включая подготовку большого числа технических специалистов и распределение </w:t>
      </w:r>
      <w:r w:rsidRPr="00AB1B15">
        <w:rPr>
          <w:rFonts w:eastAsia="Times New Roman"/>
          <w:szCs w:val="24"/>
          <w:lang w:val="ru-RU"/>
        </w:rPr>
        <w:lastRenderedPageBreak/>
        <w:t>оборудования; были введены в действие законодательные акты, направленные на изменение и укрепление технической базы для сокращения и мониторинга оборота веществ и оборудования, регулируемых Монреальским протоколом. Принято две резолюции о системе сертификации технического персонала, касающихся выдачи лицензий техническим специалистам</w:t>
      </w:r>
      <w:r w:rsidR="00144AAD" w:rsidRPr="00AB1B15">
        <w:rPr>
          <w:rFonts w:eastAsia="Times New Roman"/>
          <w:szCs w:val="24"/>
          <w:lang w:val="ru-RU"/>
        </w:rPr>
        <w:t> </w:t>
      </w:r>
      <w:r w:rsidRPr="00AB1B15">
        <w:rPr>
          <w:rFonts w:eastAsia="Times New Roman"/>
          <w:szCs w:val="24"/>
          <w:lang w:val="ru-RU"/>
        </w:rPr>
        <w:t>ХКВ и публикации требований по технике безопасности, а также выпущен совместный циркуляр для поощрения государственных закупок оборудования ОРС и ХКВ с низким</w:t>
      </w:r>
      <w:r w:rsidR="00144AAD" w:rsidRPr="00AB1B15">
        <w:rPr>
          <w:rFonts w:eastAsia="Times New Roman"/>
          <w:szCs w:val="24"/>
          <w:lang w:val="ru-RU"/>
        </w:rPr>
        <w:t> </w:t>
      </w:r>
      <w:r w:rsidRPr="00AB1B15">
        <w:rPr>
          <w:rFonts w:eastAsia="Times New Roman"/>
          <w:szCs w:val="24"/>
          <w:lang w:val="ru-RU"/>
        </w:rPr>
        <w:t>ПГП. Проводились мероприятия для повышения информированности конечных потребителей, технических специалистов и широкой общественности. Доли выплаченных средств по первому и второму траншам составляют 100</w:t>
      </w:r>
      <w:r w:rsidR="00144AAD" w:rsidRPr="00AB1B15">
        <w:rPr>
          <w:rFonts w:eastAsia="Times New Roman"/>
          <w:szCs w:val="24"/>
          <w:lang w:val="ru-RU"/>
        </w:rPr>
        <w:t>%</w:t>
      </w:r>
      <w:r w:rsidRPr="00AB1B15">
        <w:rPr>
          <w:rFonts w:eastAsia="Times New Roman"/>
          <w:szCs w:val="24"/>
          <w:lang w:val="ru-RU"/>
        </w:rPr>
        <w:t xml:space="preserve"> и 25,8</w:t>
      </w:r>
      <w:r w:rsidR="00144AAD" w:rsidRPr="00AB1B15">
        <w:rPr>
          <w:rFonts w:eastAsia="Times New Roman"/>
          <w:szCs w:val="24"/>
          <w:lang w:val="ru-RU"/>
        </w:rPr>
        <w:t>%</w:t>
      </w:r>
      <w:r w:rsidRPr="00AB1B15">
        <w:rPr>
          <w:rFonts w:eastAsia="Times New Roman"/>
          <w:szCs w:val="24"/>
          <w:lang w:val="ru-RU"/>
        </w:rPr>
        <w:t>, соответственно. Мероприятия, запланированные в рамках третьего транша, предусматривают продолжение обучения и предоставление оборудования техническим специалистам для обеспечения системы сертификации технических специалистов; при этом будет сохранена направленность на реализацию пилотного проекта в двух супермаркетах. ПРООН обязалась представить доклад о результатах проверки за 2023-2025</w:t>
      </w:r>
      <w:r w:rsidR="00144AAD" w:rsidRPr="00AB1B15">
        <w:rPr>
          <w:rFonts w:eastAsia="Times New Roman"/>
          <w:szCs w:val="24"/>
          <w:lang w:val="ru-RU"/>
        </w:rPr>
        <w:t> </w:t>
      </w:r>
      <w:r w:rsidRPr="00AB1B15">
        <w:rPr>
          <w:rFonts w:eastAsia="Times New Roman"/>
          <w:szCs w:val="24"/>
          <w:lang w:val="ru-RU"/>
        </w:rPr>
        <w:t>годы не ранее июня</w:t>
      </w:r>
      <w:r w:rsidR="00144AAD" w:rsidRPr="00AB1B15">
        <w:rPr>
          <w:rFonts w:eastAsia="Times New Roman"/>
          <w:szCs w:val="24"/>
          <w:lang w:val="ru-RU"/>
        </w:rPr>
        <w:t> </w:t>
      </w:r>
      <w:r w:rsidRPr="00AB1B15">
        <w:rPr>
          <w:rFonts w:eastAsia="Times New Roman"/>
          <w:szCs w:val="24"/>
          <w:lang w:val="ru-RU"/>
        </w:rPr>
        <w:t>2026</w:t>
      </w:r>
      <w:r w:rsidR="00144AAD" w:rsidRPr="00AB1B15">
        <w:rPr>
          <w:rFonts w:eastAsia="Times New Roman"/>
          <w:szCs w:val="24"/>
          <w:lang w:val="ru-RU"/>
        </w:rPr>
        <w:t> </w:t>
      </w:r>
      <w:r w:rsidRPr="00AB1B15">
        <w:rPr>
          <w:rFonts w:eastAsia="Times New Roman"/>
          <w:szCs w:val="24"/>
          <w:lang w:val="ru-RU"/>
        </w:rPr>
        <w:t xml:space="preserve">года, и Секретариат рекомендует, помимо прочего, просить Казначея перечислить утвержденные средства ПРООН и ЮНЕП только после получения Секретариатом доклада о результатах проверки, подтверждающего, что страна в указанный период соблюдала установленные требования. </w:t>
      </w:r>
    </w:p>
    <w:p w14:paraId="4597628D" w14:textId="77777777" w:rsidR="00EC53F0" w:rsidRPr="00AB1B15" w:rsidRDefault="00EC53F0" w:rsidP="00EC53F0">
      <w:pPr>
        <w:keepNext/>
        <w:spacing w:before="360" w:after="240"/>
        <w:rPr>
          <w:rFonts w:eastAsia="Times New Roman"/>
          <w:b/>
          <w:szCs w:val="24"/>
          <w:lang w:val="ru-RU"/>
        </w:rPr>
      </w:pPr>
      <w:r w:rsidRPr="00AB1B15">
        <w:rPr>
          <w:rFonts w:eastAsia="Times New Roman"/>
          <w:b/>
          <w:szCs w:val="24"/>
          <w:lang w:val="ru-RU"/>
        </w:rPr>
        <w:t>РЕКОМЕНДАЦИИ</w:t>
      </w:r>
    </w:p>
    <w:p w14:paraId="5BAC870C" w14:textId="0371CC8A" w:rsidR="00EC53F0" w:rsidRPr="00AB1B15" w:rsidRDefault="00EC53F0" w:rsidP="00EC53F0">
      <w:pPr>
        <w:numPr>
          <w:ilvl w:val="0"/>
          <w:numId w:val="21"/>
        </w:numPr>
        <w:autoSpaceDE w:val="0"/>
        <w:autoSpaceDN w:val="0"/>
        <w:adjustRightInd w:val="0"/>
        <w:spacing w:after="240"/>
        <w:outlineLvl w:val="0"/>
        <w:rPr>
          <w:rFonts w:eastAsia="Times New Roman"/>
          <w:szCs w:val="24"/>
          <w:lang w:val="ru-RU"/>
        </w:rPr>
      </w:pPr>
      <w:r w:rsidRPr="00AB1B15">
        <w:rPr>
          <w:rFonts w:eastAsia="Times New Roman"/>
          <w:szCs w:val="24"/>
          <w:lang w:val="ru-RU"/>
        </w:rPr>
        <w:t>Секретариат Фонда рекомендует Исполнительному комитету принять к сведению доклад о ходе выполнения работ по освоению второго транша на этапе III Плана организационной деятельности по поэтапному отказу от ГХФУ (ПОДПО) для Доминиканской Республики; и также рекомендует утвердить в общем порядке выделение средств для третьего транша для этапа</w:t>
      </w:r>
      <w:r w:rsidR="00144AAD" w:rsidRPr="00AB1B15">
        <w:rPr>
          <w:rFonts w:eastAsia="Times New Roman"/>
          <w:szCs w:val="24"/>
          <w:lang w:val="ru-RU"/>
        </w:rPr>
        <w:t> </w:t>
      </w:r>
      <w:r w:rsidRPr="00AB1B15">
        <w:rPr>
          <w:rFonts w:eastAsia="Times New Roman"/>
          <w:szCs w:val="24"/>
          <w:lang w:val="ru-RU"/>
        </w:rPr>
        <w:t>III ПОДПО и соответствующий план освоения транша на 2026–2029 годы для Доминиканской Республики с объемами финансирования, указанными в приводимой ниже таблице, при том понимании, что одобренные средства не будут перечислены в ПРООН и ЮНЕП до тех пор, пока Секретариат не рассмотрит доклад о результатах проверки данных о потреблении ГХФУ за 2023-2025 годы и не подтвердит, что Доминиканская Республика выполняла положения Монреальского протокола и Соглашения, заключенного между правительством и Исполнительным комитетом.</w:t>
      </w:r>
    </w:p>
    <w:tbl>
      <w:tblPr>
        <w:tblW w:w="0" w:type="auto"/>
        <w:tblInd w:w="-64" w:type="dxa"/>
        <w:tblCellMar>
          <w:left w:w="60" w:type="dxa"/>
          <w:right w:w="60" w:type="dxa"/>
        </w:tblCellMar>
        <w:tblLook w:val="0000" w:firstRow="0" w:lastRow="0" w:firstColumn="0" w:lastColumn="0" w:noHBand="0" w:noVBand="0"/>
      </w:tblPr>
      <w:tblGrid>
        <w:gridCol w:w="471"/>
        <w:gridCol w:w="3595"/>
        <w:gridCol w:w="1740"/>
        <w:gridCol w:w="2100"/>
        <w:gridCol w:w="1508"/>
      </w:tblGrid>
      <w:tr w:rsidR="00EC53F0" w:rsidRPr="00AB1B15" w14:paraId="21F239ED" w14:textId="77777777" w:rsidTr="008B2E37">
        <w:trPr>
          <w:tblHeader/>
        </w:trPr>
        <w:tc>
          <w:tcPr>
            <w:tcW w:w="4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4C5D0AC" w14:textId="77777777" w:rsidR="00EC53F0" w:rsidRPr="00AB1B15" w:rsidRDefault="00EC53F0" w:rsidP="008B2E37">
            <w:pPr>
              <w:keepNext/>
              <w:spacing w:before="20" w:after="20"/>
              <w:jc w:val="center"/>
              <w:rPr>
                <w:rFonts w:eastAsia="Times New Roman"/>
                <w:b/>
                <w:sz w:val="20"/>
                <w:szCs w:val="24"/>
                <w:lang w:val="ru-RU"/>
              </w:rPr>
            </w:pPr>
          </w:p>
        </w:tc>
        <w:tc>
          <w:tcPr>
            <w:tcW w:w="366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3E30CE2" w14:textId="77777777" w:rsidR="00EC53F0" w:rsidRPr="00AB1B15" w:rsidRDefault="00EC53F0" w:rsidP="008B2E37">
            <w:pPr>
              <w:keepNext/>
              <w:spacing w:before="20" w:after="20"/>
              <w:jc w:val="center"/>
              <w:rPr>
                <w:rFonts w:eastAsia="Times New Roman"/>
                <w:b/>
                <w:sz w:val="20"/>
                <w:szCs w:val="24"/>
                <w:lang w:val="ru-RU"/>
              </w:rPr>
            </w:pPr>
            <w:r w:rsidRPr="00AB1B15">
              <w:rPr>
                <w:rFonts w:eastAsia="Times New Roman"/>
                <w:b/>
                <w:sz w:val="20"/>
                <w:szCs w:val="24"/>
                <w:lang w:val="ru-RU"/>
              </w:rPr>
              <w:t>Название проекта</w:t>
            </w:r>
          </w:p>
        </w:tc>
        <w:tc>
          <w:tcPr>
            <w:tcW w:w="174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tcPr>
          <w:p w14:paraId="28720EFF" w14:textId="77777777" w:rsidR="00EC53F0" w:rsidRPr="00AB1B15" w:rsidRDefault="00EC53F0" w:rsidP="008B2E37">
            <w:pPr>
              <w:keepNext/>
              <w:spacing w:before="20" w:after="20"/>
              <w:jc w:val="center"/>
              <w:rPr>
                <w:rFonts w:eastAsia="Times New Roman"/>
                <w:b/>
                <w:sz w:val="20"/>
                <w:szCs w:val="24"/>
                <w:lang w:val="ru-RU"/>
              </w:rPr>
            </w:pPr>
            <w:r w:rsidRPr="00AB1B15">
              <w:rPr>
                <w:rFonts w:eastAsia="Times New Roman"/>
                <w:b/>
                <w:sz w:val="20"/>
                <w:szCs w:val="24"/>
                <w:lang w:val="ru-RU"/>
              </w:rPr>
              <w:t>Финансирование проекта (долл. США)</w:t>
            </w:r>
          </w:p>
        </w:tc>
        <w:tc>
          <w:tcPr>
            <w:tcW w:w="210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tcPr>
          <w:p w14:paraId="3AB61EC2" w14:textId="77777777" w:rsidR="00EC53F0" w:rsidRPr="00AB1B15" w:rsidRDefault="00EC53F0" w:rsidP="008B2E37">
            <w:pPr>
              <w:keepNext/>
              <w:spacing w:before="20" w:after="20"/>
              <w:jc w:val="center"/>
              <w:rPr>
                <w:rFonts w:eastAsia="Times New Roman"/>
                <w:b/>
                <w:sz w:val="20"/>
                <w:szCs w:val="24"/>
                <w:lang w:val="ru-RU"/>
              </w:rPr>
            </w:pPr>
            <w:r w:rsidRPr="00AB1B15">
              <w:rPr>
                <w:rFonts w:eastAsia="Times New Roman"/>
                <w:b/>
                <w:sz w:val="20"/>
                <w:szCs w:val="24"/>
                <w:lang w:val="ru-RU"/>
              </w:rPr>
              <w:t>Административные расходы (долл. США)</w:t>
            </w:r>
          </w:p>
        </w:tc>
        <w:tc>
          <w:tcPr>
            <w:tcW w:w="151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tcPr>
          <w:p w14:paraId="77C6D54F" w14:textId="77777777" w:rsidR="00EC53F0" w:rsidRPr="00AB1B15" w:rsidRDefault="00EC53F0" w:rsidP="008B2E37">
            <w:pPr>
              <w:keepNext/>
              <w:spacing w:before="20" w:after="20"/>
              <w:jc w:val="center"/>
              <w:rPr>
                <w:rFonts w:eastAsia="Times New Roman"/>
                <w:b/>
                <w:sz w:val="20"/>
                <w:szCs w:val="24"/>
                <w:lang w:val="ru-RU"/>
              </w:rPr>
            </w:pPr>
            <w:r w:rsidRPr="00AB1B15">
              <w:rPr>
                <w:rFonts w:eastAsia="Times New Roman"/>
                <w:b/>
                <w:sz w:val="20"/>
                <w:szCs w:val="24"/>
                <w:lang w:val="ru-RU"/>
              </w:rPr>
              <w:t>Учреждение-исполнитель</w:t>
            </w:r>
          </w:p>
        </w:tc>
      </w:tr>
      <w:tr w:rsidR="00EC53F0" w:rsidRPr="00AB1B15" w14:paraId="74E5F7C9" w14:textId="77777777" w:rsidTr="008B2E37">
        <w:tc>
          <w:tcPr>
            <w:tcW w:w="4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4A5073F" w14:textId="49B9E844" w:rsidR="00EC53F0" w:rsidRPr="00AB1B15" w:rsidRDefault="00EC53F0" w:rsidP="004A384F">
            <w:pPr>
              <w:keepNext/>
              <w:spacing w:before="20" w:after="20"/>
              <w:jc w:val="center"/>
              <w:rPr>
                <w:rFonts w:eastAsia="Times New Roman"/>
                <w:sz w:val="20"/>
                <w:szCs w:val="24"/>
                <w:lang w:val="ru-RU"/>
              </w:rPr>
            </w:pPr>
            <w:r w:rsidRPr="00AB1B15">
              <w:rPr>
                <w:rFonts w:eastAsia="Times New Roman"/>
                <w:sz w:val="20"/>
                <w:szCs w:val="24"/>
                <w:lang w:val="ru-RU"/>
              </w:rPr>
              <w:t>a)</w:t>
            </w:r>
          </w:p>
        </w:tc>
        <w:tc>
          <w:tcPr>
            <w:tcW w:w="366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A13E709" w14:textId="77777777" w:rsidR="00EC53F0" w:rsidRPr="00AB1B15" w:rsidRDefault="00EC53F0" w:rsidP="008B2E37">
            <w:pPr>
              <w:keepNext/>
              <w:spacing w:before="20" w:after="20"/>
              <w:rPr>
                <w:rFonts w:eastAsia="Times New Roman"/>
                <w:sz w:val="20"/>
                <w:szCs w:val="24"/>
                <w:lang w:val="ru-RU"/>
              </w:rPr>
            </w:pPr>
            <w:r w:rsidRPr="00AB1B15">
              <w:rPr>
                <w:rFonts w:eastAsia="Times New Roman"/>
                <w:sz w:val="20"/>
                <w:szCs w:val="24"/>
                <w:lang w:val="ru-RU"/>
              </w:rPr>
              <w:t>План организационной деятельности по поэтапному отказу от ГХФУ (этап III, третий транш)</w:t>
            </w:r>
          </w:p>
        </w:tc>
        <w:tc>
          <w:tcPr>
            <w:tcW w:w="174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5893145E" w14:textId="77777777" w:rsidR="00EC53F0" w:rsidRPr="00AB1B15" w:rsidRDefault="00EC53F0" w:rsidP="008B2E37">
            <w:pPr>
              <w:keepNext/>
              <w:spacing w:before="20" w:after="20"/>
              <w:jc w:val="right"/>
              <w:rPr>
                <w:rFonts w:eastAsia="Times New Roman"/>
                <w:sz w:val="20"/>
                <w:szCs w:val="24"/>
                <w:highlight w:val="cyan"/>
                <w:lang w:val="ru-RU"/>
              </w:rPr>
            </w:pPr>
            <w:r w:rsidRPr="00AB1B15">
              <w:rPr>
                <w:rFonts w:eastAsia="Times New Roman"/>
                <w:sz w:val="20"/>
                <w:szCs w:val="24"/>
                <w:lang w:val="ru-RU"/>
              </w:rPr>
              <w:t>603 005</w:t>
            </w:r>
          </w:p>
        </w:tc>
        <w:tc>
          <w:tcPr>
            <w:tcW w:w="210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1D813AA9" w14:textId="77777777" w:rsidR="00EC53F0" w:rsidRPr="00AB1B15" w:rsidRDefault="00EC53F0" w:rsidP="008B2E37">
            <w:pPr>
              <w:keepNext/>
              <w:spacing w:before="20" w:after="20"/>
              <w:jc w:val="right"/>
              <w:rPr>
                <w:rFonts w:eastAsia="Times New Roman"/>
                <w:sz w:val="20"/>
                <w:szCs w:val="24"/>
                <w:lang w:val="ru-RU"/>
              </w:rPr>
            </w:pPr>
            <w:r w:rsidRPr="00AB1B15">
              <w:rPr>
                <w:rFonts w:eastAsia="Times New Roman"/>
                <w:sz w:val="20"/>
                <w:szCs w:val="24"/>
                <w:lang w:val="ru-RU"/>
              </w:rPr>
              <w:t>42 210</w:t>
            </w:r>
          </w:p>
        </w:tc>
        <w:tc>
          <w:tcPr>
            <w:tcW w:w="151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1B41713" w14:textId="77777777" w:rsidR="00EC53F0" w:rsidRPr="00AB1B15" w:rsidRDefault="00EC53F0" w:rsidP="008B2E37">
            <w:pPr>
              <w:keepNext/>
              <w:spacing w:before="20" w:after="20"/>
              <w:jc w:val="center"/>
              <w:rPr>
                <w:rFonts w:eastAsia="Times New Roman"/>
                <w:sz w:val="20"/>
                <w:szCs w:val="24"/>
                <w:lang w:val="ru-RU"/>
              </w:rPr>
            </w:pPr>
            <w:r w:rsidRPr="00AB1B15">
              <w:rPr>
                <w:rFonts w:eastAsia="Times New Roman"/>
                <w:sz w:val="20"/>
                <w:szCs w:val="24"/>
                <w:lang w:val="ru-RU"/>
              </w:rPr>
              <w:t>ПРООН</w:t>
            </w:r>
          </w:p>
        </w:tc>
      </w:tr>
      <w:tr w:rsidR="00EC53F0" w:rsidRPr="00AB1B15" w14:paraId="214D18D4" w14:textId="77777777" w:rsidTr="008B2E37">
        <w:tc>
          <w:tcPr>
            <w:tcW w:w="4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55FC997" w14:textId="7C1044FA" w:rsidR="00EC53F0" w:rsidRPr="00AB1B15" w:rsidRDefault="00EC53F0" w:rsidP="004A384F">
            <w:pPr>
              <w:spacing w:before="20" w:after="20"/>
              <w:jc w:val="center"/>
              <w:rPr>
                <w:rFonts w:eastAsia="Times New Roman"/>
                <w:sz w:val="20"/>
                <w:szCs w:val="24"/>
                <w:lang w:val="ru-RU"/>
              </w:rPr>
            </w:pPr>
            <w:r w:rsidRPr="00AB1B15">
              <w:rPr>
                <w:rFonts w:eastAsia="Times New Roman"/>
                <w:sz w:val="20"/>
                <w:szCs w:val="24"/>
                <w:lang w:val="ru-RU"/>
              </w:rPr>
              <w:t>b)</w:t>
            </w:r>
          </w:p>
        </w:tc>
        <w:tc>
          <w:tcPr>
            <w:tcW w:w="366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6C58218" w14:textId="77777777" w:rsidR="00EC53F0" w:rsidRPr="00AB1B15" w:rsidRDefault="00EC53F0" w:rsidP="008B2E37">
            <w:pPr>
              <w:spacing w:before="20" w:after="20"/>
              <w:rPr>
                <w:rFonts w:eastAsia="Times New Roman"/>
                <w:sz w:val="20"/>
                <w:szCs w:val="24"/>
                <w:lang w:val="ru-RU"/>
              </w:rPr>
            </w:pPr>
            <w:r w:rsidRPr="00AB1B15">
              <w:rPr>
                <w:rFonts w:eastAsia="Times New Roman"/>
                <w:sz w:val="20"/>
                <w:szCs w:val="24"/>
                <w:lang w:val="ru-RU"/>
              </w:rPr>
              <w:t>План организационной деятельности по поэтапному отказу от ГХФУ (этап III, третий транш)</w:t>
            </w:r>
          </w:p>
        </w:tc>
        <w:tc>
          <w:tcPr>
            <w:tcW w:w="1744"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521C9D32" w14:textId="77777777" w:rsidR="00EC53F0" w:rsidRPr="00AB1B15" w:rsidRDefault="00EC53F0" w:rsidP="008B2E37">
            <w:pPr>
              <w:spacing w:before="20" w:after="20"/>
              <w:jc w:val="right"/>
              <w:rPr>
                <w:rFonts w:eastAsia="Times New Roman"/>
                <w:sz w:val="20"/>
                <w:szCs w:val="24"/>
                <w:highlight w:val="cyan"/>
                <w:lang w:val="ru-RU"/>
              </w:rPr>
            </w:pPr>
            <w:r w:rsidRPr="00AB1B15">
              <w:rPr>
                <w:rFonts w:eastAsia="Times New Roman"/>
                <w:sz w:val="20"/>
                <w:szCs w:val="24"/>
                <w:lang w:val="ru-RU"/>
              </w:rPr>
              <w:t>69 475</w:t>
            </w:r>
          </w:p>
        </w:tc>
        <w:tc>
          <w:tcPr>
            <w:tcW w:w="210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2EC77622" w14:textId="77777777" w:rsidR="00EC53F0" w:rsidRPr="00AB1B15" w:rsidRDefault="00EC53F0" w:rsidP="008B2E37">
            <w:pPr>
              <w:spacing w:before="20" w:after="20"/>
              <w:jc w:val="right"/>
              <w:rPr>
                <w:rFonts w:eastAsia="Times New Roman"/>
                <w:sz w:val="20"/>
                <w:szCs w:val="24"/>
                <w:lang w:val="ru-RU"/>
              </w:rPr>
            </w:pPr>
            <w:r w:rsidRPr="00AB1B15">
              <w:rPr>
                <w:rFonts w:eastAsia="Times New Roman"/>
                <w:sz w:val="20"/>
                <w:szCs w:val="24"/>
                <w:lang w:val="ru-RU"/>
              </w:rPr>
              <w:t>9 032</w:t>
            </w:r>
          </w:p>
        </w:tc>
        <w:tc>
          <w:tcPr>
            <w:tcW w:w="151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50BD091" w14:textId="77777777" w:rsidR="00EC53F0" w:rsidRPr="00AB1B15" w:rsidRDefault="00EC53F0" w:rsidP="008B2E37">
            <w:pPr>
              <w:spacing w:before="20" w:after="20"/>
              <w:jc w:val="center"/>
              <w:rPr>
                <w:rFonts w:eastAsia="Times New Roman"/>
                <w:sz w:val="20"/>
                <w:szCs w:val="24"/>
                <w:lang w:val="ru-RU"/>
              </w:rPr>
            </w:pPr>
            <w:r w:rsidRPr="00AB1B15">
              <w:rPr>
                <w:rFonts w:eastAsia="Times New Roman"/>
                <w:sz w:val="20"/>
                <w:szCs w:val="24"/>
                <w:lang w:val="ru-RU"/>
              </w:rPr>
              <w:t>ЮНЕП</w:t>
            </w:r>
          </w:p>
        </w:tc>
      </w:tr>
    </w:tbl>
    <w:p w14:paraId="25BE41CD" w14:textId="77777777" w:rsidR="00EC53F0" w:rsidRPr="00AB1B15" w:rsidRDefault="00EC53F0" w:rsidP="00EC53F0">
      <w:pPr>
        <w:spacing w:before="240" w:after="240"/>
        <w:jc w:val="center"/>
        <w:rPr>
          <w:rFonts w:eastAsia="Times New Roman"/>
          <w:szCs w:val="24"/>
          <w:lang w:val="ru-RU"/>
        </w:rPr>
      </w:pPr>
    </w:p>
    <w:tbl>
      <w:tblPr>
        <w:tblW w:w="0" w:type="auto"/>
        <w:tblInd w:w="-108" w:type="dxa"/>
        <w:tblLook w:val="0000" w:firstRow="0" w:lastRow="0" w:firstColumn="0" w:lastColumn="0" w:noHBand="0" w:noVBand="0"/>
      </w:tblPr>
      <w:tblGrid>
        <w:gridCol w:w="1871"/>
        <w:gridCol w:w="1872"/>
        <w:gridCol w:w="1872"/>
        <w:gridCol w:w="1872"/>
        <w:gridCol w:w="1873"/>
      </w:tblGrid>
      <w:tr w:rsidR="00EC53F0" w:rsidRPr="00AB1B15" w14:paraId="0BFB9F3C" w14:textId="77777777" w:rsidTr="008B2E37">
        <w:tc>
          <w:tcPr>
            <w:tcW w:w="1871" w:type="dxa"/>
            <w:tcBorders>
              <w:top w:val="nil"/>
              <w:left w:val="nil"/>
              <w:bottom w:val="nil"/>
              <w:right w:val="nil"/>
            </w:tcBorders>
            <w:tcMar>
              <w:top w:w="0" w:type="dxa"/>
              <w:left w:w="108" w:type="dxa"/>
              <w:bottom w:w="0" w:type="dxa"/>
              <w:right w:w="108" w:type="dxa"/>
            </w:tcMar>
          </w:tcPr>
          <w:p w14:paraId="0EEF2593" w14:textId="77777777" w:rsidR="00EC53F0" w:rsidRPr="00AB1B15" w:rsidRDefault="00EC53F0" w:rsidP="008B2E37">
            <w:pPr>
              <w:rPr>
                <w:rFonts w:eastAsia="Times New Roman"/>
                <w:szCs w:val="24"/>
                <w:lang w:val="ru-RU"/>
              </w:rPr>
            </w:pPr>
          </w:p>
        </w:tc>
        <w:tc>
          <w:tcPr>
            <w:tcW w:w="1872" w:type="dxa"/>
            <w:tcBorders>
              <w:top w:val="nil"/>
              <w:left w:val="nil"/>
              <w:bottom w:val="nil"/>
              <w:right w:val="nil"/>
            </w:tcBorders>
            <w:tcMar>
              <w:top w:w="0" w:type="dxa"/>
              <w:left w:w="108" w:type="dxa"/>
              <w:bottom w:w="0" w:type="dxa"/>
              <w:right w:w="108" w:type="dxa"/>
            </w:tcMar>
          </w:tcPr>
          <w:p w14:paraId="0781328D" w14:textId="77777777" w:rsidR="00EC53F0" w:rsidRPr="00AB1B15" w:rsidRDefault="00EC53F0" w:rsidP="008B2E37">
            <w:pPr>
              <w:rPr>
                <w:rFonts w:eastAsia="Times New Roman"/>
                <w:szCs w:val="24"/>
                <w:lang w:val="ru-RU"/>
              </w:rPr>
            </w:pPr>
          </w:p>
        </w:tc>
        <w:tc>
          <w:tcPr>
            <w:tcW w:w="1872" w:type="dxa"/>
            <w:tcBorders>
              <w:top w:val="nil"/>
              <w:left w:val="nil"/>
              <w:bottom w:val="single" w:sz="4" w:space="0" w:color="auto"/>
              <w:right w:val="nil"/>
            </w:tcBorders>
            <w:tcMar>
              <w:top w:w="0" w:type="dxa"/>
              <w:left w:w="108" w:type="dxa"/>
              <w:bottom w:w="0" w:type="dxa"/>
              <w:right w:w="108" w:type="dxa"/>
            </w:tcMar>
          </w:tcPr>
          <w:p w14:paraId="027CFCE7" w14:textId="77777777" w:rsidR="00EC53F0" w:rsidRPr="00AB1B15" w:rsidRDefault="00EC53F0" w:rsidP="008B2E37">
            <w:pPr>
              <w:rPr>
                <w:rFonts w:eastAsia="Times New Roman"/>
                <w:szCs w:val="24"/>
                <w:lang w:val="ru-RU"/>
              </w:rPr>
            </w:pPr>
          </w:p>
        </w:tc>
        <w:tc>
          <w:tcPr>
            <w:tcW w:w="1872" w:type="dxa"/>
            <w:tcBorders>
              <w:top w:val="nil"/>
              <w:left w:val="nil"/>
              <w:bottom w:val="nil"/>
              <w:right w:val="nil"/>
            </w:tcBorders>
            <w:tcMar>
              <w:top w:w="0" w:type="dxa"/>
              <w:left w:w="108" w:type="dxa"/>
              <w:bottom w:w="0" w:type="dxa"/>
              <w:right w:w="108" w:type="dxa"/>
            </w:tcMar>
          </w:tcPr>
          <w:p w14:paraId="0FFEEDCE" w14:textId="77777777" w:rsidR="00EC53F0" w:rsidRPr="00AB1B15" w:rsidRDefault="00EC53F0" w:rsidP="008B2E37">
            <w:pPr>
              <w:rPr>
                <w:rFonts w:eastAsia="Times New Roman"/>
                <w:szCs w:val="24"/>
                <w:lang w:val="ru-RU"/>
              </w:rPr>
            </w:pPr>
          </w:p>
        </w:tc>
        <w:tc>
          <w:tcPr>
            <w:tcW w:w="1873" w:type="dxa"/>
            <w:tcBorders>
              <w:top w:val="nil"/>
              <w:left w:val="nil"/>
              <w:bottom w:val="nil"/>
              <w:right w:val="nil"/>
            </w:tcBorders>
            <w:tcMar>
              <w:top w:w="0" w:type="dxa"/>
              <w:left w:w="108" w:type="dxa"/>
              <w:bottom w:w="0" w:type="dxa"/>
              <w:right w:w="108" w:type="dxa"/>
            </w:tcMar>
          </w:tcPr>
          <w:p w14:paraId="41F5C10B" w14:textId="77777777" w:rsidR="00EC53F0" w:rsidRPr="00AB1B15" w:rsidRDefault="00EC53F0" w:rsidP="008B2E37">
            <w:pPr>
              <w:rPr>
                <w:rFonts w:eastAsia="Times New Roman"/>
                <w:szCs w:val="24"/>
                <w:lang w:val="ru-RU"/>
              </w:rPr>
            </w:pPr>
          </w:p>
        </w:tc>
      </w:tr>
    </w:tbl>
    <w:p w14:paraId="4F188B46" w14:textId="77777777" w:rsidR="00EC53F0" w:rsidRPr="00AB1B15" w:rsidRDefault="00EC53F0" w:rsidP="00EC53F0">
      <w:pPr>
        <w:jc w:val="center"/>
        <w:rPr>
          <w:rFonts w:eastAsia="Times New Roman"/>
          <w:szCs w:val="24"/>
          <w:lang w:val="ru-RU"/>
        </w:rPr>
      </w:pPr>
    </w:p>
    <w:p w14:paraId="7BA3EB65" w14:textId="77777777" w:rsidR="00EC53F0" w:rsidRPr="00AB1B15" w:rsidRDefault="00EC53F0" w:rsidP="00EC53F0">
      <w:pPr>
        <w:jc w:val="center"/>
        <w:rPr>
          <w:rFonts w:eastAsia="Times New Roman"/>
          <w:szCs w:val="24"/>
          <w:lang w:val="ru-RU"/>
        </w:rPr>
      </w:pPr>
    </w:p>
    <w:p w14:paraId="3CD0B614" w14:textId="77777777" w:rsidR="004A4734" w:rsidRPr="00AB1B15" w:rsidRDefault="004A4734" w:rsidP="00BF6D9E">
      <w:pPr>
        <w:pStyle w:val="Heading1"/>
        <w:numPr>
          <w:ilvl w:val="0"/>
          <w:numId w:val="0"/>
        </w:numPr>
        <w:rPr>
          <w:lang w:val="ru-RU"/>
        </w:rPr>
      </w:pPr>
    </w:p>
    <w:p w14:paraId="2DE5F8FB" w14:textId="3F368292" w:rsidR="004A4734" w:rsidRPr="004A384F" w:rsidRDefault="004A4734" w:rsidP="004A4734">
      <w:pPr>
        <w:pStyle w:val="StyleHeader4Para4Left0Firstline0"/>
        <w:numPr>
          <w:ilvl w:val="0"/>
          <w:numId w:val="0"/>
        </w:numPr>
      </w:pPr>
    </w:p>
    <w:sectPr w:rsidR="004A4734" w:rsidRPr="004A384F" w:rsidSect="002D248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CCA6C" w14:textId="77777777" w:rsidR="00633628" w:rsidRDefault="00633628" w:rsidP="004A504B">
      <w:r>
        <w:separator/>
      </w:r>
    </w:p>
  </w:endnote>
  <w:endnote w:type="continuationSeparator" w:id="0">
    <w:p w14:paraId="1673C8B0" w14:textId="77777777" w:rsidR="00633628" w:rsidRDefault="0063362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C8FB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70367"/>
      <w:docPartObj>
        <w:docPartGallery w:val="Page Numbers (Bottom of Page)"/>
        <w:docPartUnique/>
      </w:docPartObj>
    </w:sdtPr>
    <w:sdtEndPr>
      <w:rPr>
        <w:noProof/>
      </w:rPr>
    </w:sdtEndPr>
    <w:sdtContent>
      <w:p w14:paraId="16269BFC" w14:textId="0D7288A1" w:rsidR="004A384F" w:rsidRDefault="004A38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ACB0F" w14:textId="77777777" w:rsidR="00973826" w:rsidRPr="00F435B3" w:rsidRDefault="00973826" w:rsidP="00973826">
    <w:pPr>
      <w:pBdr>
        <w:top w:val="single" w:sz="4" w:space="1" w:color="auto"/>
        <w:left w:val="single" w:sz="4" w:space="4" w:color="auto"/>
        <w:bottom w:val="single" w:sz="4" w:space="7" w:color="auto"/>
        <w:right w:val="single" w:sz="4" w:space="4" w:color="auto"/>
      </w:pBdr>
      <w:jc w:val="center"/>
      <w:rPr>
        <w:sz w:val="8"/>
        <w:szCs w:val="8"/>
      </w:rPr>
    </w:pPr>
  </w:p>
  <w:p w14:paraId="31CCE986" w14:textId="77777777" w:rsidR="004E7F9C" w:rsidRPr="008B5288" w:rsidRDefault="00973826" w:rsidP="00973826">
    <w:pPr>
      <w:pBdr>
        <w:top w:val="single" w:sz="4" w:space="1" w:color="auto"/>
        <w:left w:val="single" w:sz="4" w:space="4" w:color="auto"/>
        <w:bottom w:val="single" w:sz="4" w:space="7" w:color="auto"/>
        <w:right w:val="single" w:sz="4" w:space="4" w:color="auto"/>
      </w:pBdr>
      <w:jc w:val="center"/>
      <w:rPr>
        <w:sz w:val="18"/>
        <w:szCs w:val="18"/>
        <w:lang w:val="ru-RU"/>
      </w:rPr>
    </w:pPr>
    <w:r w:rsidRPr="00672A85">
      <w:rPr>
        <w:rFonts w:eastAsia="SimSun"/>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6C0DC" w14:textId="77777777" w:rsidR="00633628" w:rsidRDefault="00633628" w:rsidP="004A504B">
      <w:r>
        <w:separator/>
      </w:r>
    </w:p>
  </w:footnote>
  <w:footnote w:type="continuationSeparator" w:id="0">
    <w:p w14:paraId="65DB245F" w14:textId="77777777" w:rsidR="00633628" w:rsidRDefault="00633628" w:rsidP="004A504B">
      <w:r>
        <w:continuationSeparator/>
      </w:r>
    </w:p>
  </w:footnote>
  <w:footnote w:id="1">
    <w:p w14:paraId="61C09B5F" w14:textId="77777777" w:rsidR="00347E4B" w:rsidRPr="001777A9" w:rsidRDefault="00347E4B" w:rsidP="00347E4B">
      <w:pPr>
        <w:pStyle w:val="FootnoteText"/>
        <w:spacing w:after="120"/>
        <w:rPr>
          <w:lang w:val="ru-RU"/>
        </w:rPr>
      </w:pPr>
      <w:r>
        <w:rPr>
          <w:rStyle w:val="FootnoteReference"/>
        </w:rPr>
        <w:footnoteRef/>
      </w:r>
      <w:r w:rsidRPr="001777A9">
        <w:rPr>
          <w:lang w:val="ru-RU"/>
        </w:rPr>
        <w:t xml:space="preserve"> </w:t>
      </w:r>
      <w:r>
        <w:t>UNEP</w:t>
      </w:r>
      <w:r w:rsidRPr="001777A9">
        <w:rPr>
          <w:lang w:val="ru-RU"/>
        </w:rPr>
        <w:t>/</w:t>
      </w:r>
      <w:r>
        <w:t>OzL</w:t>
      </w:r>
      <w:r w:rsidRPr="001777A9">
        <w:rPr>
          <w:lang w:val="ru-RU"/>
        </w:rPr>
        <w:t>.</w:t>
      </w:r>
      <w:r>
        <w:t>Pro</w:t>
      </w:r>
      <w:r w:rsidRPr="001777A9">
        <w:rPr>
          <w:lang w:val="ru-RU"/>
        </w:rPr>
        <w:t>/</w:t>
      </w:r>
      <w:r>
        <w:t>ExCom</w:t>
      </w:r>
      <w:r w:rsidRPr="001777A9">
        <w:rPr>
          <w:lang w:val="ru-RU"/>
        </w:rPr>
        <w:t>/9</w:t>
      </w:r>
      <w:r w:rsidRPr="001777A9">
        <w:rPr>
          <w:lang w:val="ru-RU" w:eastAsia="zh-CN"/>
        </w:rPr>
        <w:t>8</w:t>
      </w:r>
      <w:r w:rsidRPr="001777A9">
        <w:rPr>
          <w:lang w:val="ru-RU"/>
        </w:rPr>
        <w:t>/1</w:t>
      </w:r>
    </w:p>
  </w:footnote>
  <w:footnote w:id="2">
    <w:p w14:paraId="5A8A8244" w14:textId="111D65A0" w:rsidR="00EC53F0" w:rsidRPr="00EC53F0" w:rsidRDefault="00EC53F0" w:rsidP="00EC53F0">
      <w:pPr>
        <w:rPr>
          <w:rFonts w:eastAsia="Times New Roman"/>
          <w:sz w:val="20"/>
          <w:szCs w:val="24"/>
          <w:lang w:val="ru-RU"/>
        </w:rPr>
      </w:pPr>
      <w:r w:rsidRPr="00694602">
        <w:rPr>
          <w:rFonts w:eastAsia="Times New Roman"/>
          <w:szCs w:val="24"/>
          <w:vertAlign w:val="superscript"/>
          <w:lang w:val="ru-RU"/>
        </w:rPr>
        <w:t>2</w:t>
      </w:r>
      <w:r w:rsidRPr="00694602">
        <w:rPr>
          <w:rFonts w:eastAsia="Times New Roman"/>
          <w:sz w:val="20"/>
          <w:szCs w:val="24"/>
          <w:lang w:val="ru-RU"/>
        </w:rPr>
        <w:t xml:space="preserve"> </w:t>
      </w:r>
      <w:r w:rsidRPr="00EC53F0">
        <w:rPr>
          <w:rFonts w:eastAsia="Times New Roman"/>
          <w:sz w:val="20"/>
          <w:szCs w:val="24"/>
          <w:lang w:val="ru-RU"/>
        </w:rPr>
        <w:t>В соответствии с письмом Министерства окружающей среды Доминиканской Республики от 10</w:t>
      </w:r>
      <w:r w:rsidR="00FB26CA">
        <w:rPr>
          <w:rFonts w:eastAsia="Times New Roman"/>
          <w:sz w:val="20"/>
          <w:szCs w:val="24"/>
          <w:lang w:val="ru-RU"/>
        </w:rPr>
        <w:t> </w:t>
      </w:r>
      <w:r w:rsidRPr="00EC53F0">
        <w:rPr>
          <w:rFonts w:eastAsia="Times New Roman"/>
          <w:sz w:val="20"/>
          <w:szCs w:val="24"/>
          <w:lang w:val="ru-RU"/>
        </w:rPr>
        <w:t>апреля 2026</w:t>
      </w:r>
      <w:r w:rsidR="00FB26CA">
        <w:rPr>
          <w:rFonts w:eastAsia="Times New Roman"/>
          <w:sz w:val="20"/>
          <w:szCs w:val="24"/>
          <w:lang w:val="ru-RU"/>
        </w:rPr>
        <w:t> </w:t>
      </w:r>
      <w:r w:rsidRPr="00EC53F0">
        <w:rPr>
          <w:rFonts w:eastAsia="Times New Roman"/>
          <w:sz w:val="20"/>
          <w:szCs w:val="24"/>
          <w:lang w:val="ru-RU"/>
        </w:rPr>
        <w:t>года в адрес ПРООН.</w:t>
      </w:r>
    </w:p>
  </w:footnote>
  <w:footnote w:id="3">
    <w:p w14:paraId="0EB45F38" w14:textId="77777777" w:rsidR="00EC53F0" w:rsidRPr="00EC53F0" w:rsidRDefault="00EC53F0" w:rsidP="00EC53F0">
      <w:pPr>
        <w:rPr>
          <w:rFonts w:eastAsia="Times New Roman"/>
          <w:sz w:val="20"/>
          <w:szCs w:val="24"/>
          <w:lang w:val="ru-RU"/>
        </w:rPr>
      </w:pPr>
      <w:r w:rsidRPr="00694602">
        <w:rPr>
          <w:rFonts w:eastAsia="Times New Roman"/>
          <w:szCs w:val="24"/>
          <w:vertAlign w:val="superscript"/>
          <w:lang w:val="ru-RU"/>
        </w:rPr>
        <w:t>3</w:t>
      </w:r>
      <w:r w:rsidRPr="00694602">
        <w:rPr>
          <w:rFonts w:eastAsia="Times New Roman"/>
          <w:sz w:val="20"/>
          <w:szCs w:val="24"/>
          <w:lang w:val="ru-RU"/>
        </w:rPr>
        <w:t xml:space="preserve"> </w:t>
      </w:r>
      <w:r w:rsidRPr="00EC53F0">
        <w:rPr>
          <w:rFonts w:eastAsia="Times New Roman"/>
          <w:sz w:val="20"/>
          <w:szCs w:val="24"/>
          <w:lang w:val="ru-RU"/>
        </w:rPr>
        <w:t>Комплект включает: вакуумный насос, манометр коллектора (манифольда), детектор утечек, лабораторный халат и защитные перчатки.</w:t>
      </w:r>
    </w:p>
  </w:footnote>
  <w:footnote w:id="4">
    <w:p w14:paraId="38B5AC21" w14:textId="77777777" w:rsidR="00EC53F0" w:rsidRPr="00EC53F0" w:rsidRDefault="00EC53F0" w:rsidP="00EC53F0">
      <w:pPr>
        <w:rPr>
          <w:rFonts w:eastAsia="Times New Roman"/>
          <w:sz w:val="20"/>
          <w:szCs w:val="24"/>
          <w:lang w:val="ru-RU"/>
        </w:rPr>
      </w:pPr>
      <w:r w:rsidRPr="00694602">
        <w:rPr>
          <w:rFonts w:eastAsia="Times New Roman"/>
          <w:szCs w:val="24"/>
          <w:vertAlign w:val="superscript"/>
          <w:lang w:val="ru-RU"/>
        </w:rPr>
        <w:t>4</w:t>
      </w:r>
      <w:r w:rsidRPr="00694602">
        <w:rPr>
          <w:rFonts w:eastAsia="Times New Roman"/>
          <w:sz w:val="20"/>
          <w:szCs w:val="24"/>
          <w:lang w:val="ru-RU"/>
        </w:rPr>
        <w:t xml:space="preserve"> </w:t>
      </w:r>
      <w:r w:rsidRPr="00EC53F0">
        <w:rPr>
          <w:rFonts w:eastAsia="Times New Roman"/>
          <w:sz w:val="20"/>
          <w:szCs w:val="24"/>
          <w:lang w:val="ru-RU"/>
        </w:rPr>
        <w:t>Включая планшеты, ноутбуки и принтеры.</w:t>
      </w:r>
    </w:p>
  </w:footnote>
  <w:footnote w:id="5">
    <w:p w14:paraId="2C993E17" w14:textId="77777777" w:rsidR="00EC53F0" w:rsidRPr="00EC53F0" w:rsidRDefault="00EC53F0" w:rsidP="00EC53F0">
      <w:pPr>
        <w:rPr>
          <w:rFonts w:eastAsia="Times New Roman"/>
          <w:sz w:val="20"/>
          <w:szCs w:val="24"/>
          <w:lang w:val="ru-RU"/>
        </w:rPr>
      </w:pPr>
      <w:r w:rsidRPr="00694602">
        <w:rPr>
          <w:rFonts w:eastAsia="Times New Roman"/>
          <w:szCs w:val="24"/>
          <w:vertAlign w:val="superscript"/>
          <w:lang w:val="ru-RU"/>
        </w:rPr>
        <w:t>5</w:t>
      </w:r>
      <w:r w:rsidRPr="00694602">
        <w:rPr>
          <w:rFonts w:eastAsia="Times New Roman"/>
          <w:sz w:val="20"/>
          <w:szCs w:val="24"/>
          <w:lang w:val="ru-RU"/>
        </w:rPr>
        <w:t xml:space="preserve"> </w:t>
      </w:r>
      <w:r>
        <w:rPr>
          <w:rFonts w:eastAsia="Times New Roman"/>
          <w:sz w:val="20"/>
          <w:szCs w:val="24"/>
        </w:rPr>
        <w:t>Grupo</w:t>
      </w:r>
      <w:r w:rsidRPr="00EC53F0">
        <w:rPr>
          <w:rFonts w:eastAsia="Times New Roman"/>
          <w:sz w:val="20"/>
          <w:szCs w:val="24"/>
          <w:lang w:val="ru-RU"/>
        </w:rPr>
        <w:t xml:space="preserve"> </w:t>
      </w:r>
      <w:r>
        <w:rPr>
          <w:rFonts w:eastAsia="Times New Roman"/>
          <w:sz w:val="20"/>
          <w:szCs w:val="24"/>
        </w:rPr>
        <w:t>Ramos</w:t>
      </w:r>
      <w:r w:rsidRPr="00EC53F0">
        <w:rPr>
          <w:rFonts w:eastAsia="Times New Roman"/>
          <w:sz w:val="20"/>
          <w:szCs w:val="24"/>
          <w:lang w:val="ru-RU"/>
        </w:rPr>
        <w:t xml:space="preserve"> — ведущая розничная компания в Доминиканской Республике, под управлением которой находятся магазины различных форматов: супермаркеты, дисконтные магазины, торговые центры и др.</w:t>
      </w:r>
    </w:p>
  </w:footnote>
  <w:footnote w:id="6">
    <w:p w14:paraId="0DEFB281" w14:textId="3FC73C47" w:rsidR="00EC53F0" w:rsidRPr="00EC53F0" w:rsidRDefault="00EC53F0" w:rsidP="00EC53F0">
      <w:pPr>
        <w:rPr>
          <w:rFonts w:eastAsia="Times New Roman"/>
          <w:sz w:val="20"/>
          <w:szCs w:val="24"/>
          <w:lang w:val="ru-RU"/>
        </w:rPr>
      </w:pPr>
      <w:r w:rsidRPr="00694602">
        <w:rPr>
          <w:rFonts w:eastAsia="Times New Roman"/>
          <w:szCs w:val="24"/>
          <w:vertAlign w:val="superscript"/>
          <w:lang w:val="ru-RU"/>
        </w:rPr>
        <w:t>6</w:t>
      </w:r>
      <w:r w:rsidRPr="00EC53F0">
        <w:rPr>
          <w:rFonts w:eastAsia="Times New Roman"/>
          <w:sz w:val="20"/>
          <w:szCs w:val="24"/>
          <w:lang w:val="ru-RU"/>
        </w:rPr>
        <w:t>Включая баллоны для рекуперации, баллоны для азота, небольшие аппараты для рекуперации, идентификаторы/анализаторы хладагентов и т.д.</w:t>
      </w:r>
    </w:p>
  </w:footnote>
  <w:footnote w:id="7">
    <w:p w14:paraId="3F9FB08B" w14:textId="77777777" w:rsidR="00EC53F0" w:rsidRPr="00EC53F0" w:rsidRDefault="00EC53F0" w:rsidP="00EC53F0">
      <w:pPr>
        <w:rPr>
          <w:rFonts w:eastAsia="Times New Roman"/>
          <w:sz w:val="20"/>
          <w:szCs w:val="24"/>
          <w:lang w:val="ru-RU"/>
        </w:rPr>
      </w:pPr>
      <w:r w:rsidRPr="00694602">
        <w:rPr>
          <w:rFonts w:eastAsia="Times New Roman"/>
          <w:szCs w:val="24"/>
          <w:vertAlign w:val="superscript"/>
          <w:lang w:val="ru-RU"/>
        </w:rPr>
        <w:t>7</w:t>
      </w:r>
      <w:r w:rsidRPr="00694602">
        <w:rPr>
          <w:rFonts w:eastAsia="Times New Roman"/>
          <w:sz w:val="20"/>
          <w:szCs w:val="24"/>
          <w:lang w:val="ru-RU"/>
        </w:rPr>
        <w:t xml:space="preserve"> </w:t>
      </w:r>
      <w:r w:rsidRPr="00EC53F0">
        <w:rPr>
          <w:rFonts w:eastAsia="Times New Roman"/>
          <w:sz w:val="20"/>
          <w:szCs w:val="24"/>
          <w:lang w:val="ru-RU"/>
        </w:rPr>
        <w:t xml:space="preserve">В рамках инициативы </w:t>
      </w:r>
      <w:r>
        <w:rPr>
          <w:rFonts w:eastAsia="Times New Roman"/>
          <w:sz w:val="20"/>
          <w:szCs w:val="24"/>
        </w:rPr>
        <w:t>Cool</w:t>
      </w:r>
      <w:r w:rsidRPr="00EC53F0">
        <w:rPr>
          <w:rFonts w:eastAsia="Times New Roman"/>
          <w:sz w:val="20"/>
          <w:szCs w:val="24"/>
          <w:lang w:val="ru-RU"/>
        </w:rPr>
        <w:t xml:space="preserve"> </w:t>
      </w:r>
      <w:r>
        <w:rPr>
          <w:rFonts w:eastAsia="Times New Roman"/>
          <w:sz w:val="20"/>
          <w:szCs w:val="24"/>
        </w:rPr>
        <w:t>Training</w:t>
      </w:r>
      <w:r w:rsidRPr="00EC53F0">
        <w:rPr>
          <w:rFonts w:eastAsia="Times New Roman"/>
          <w:sz w:val="20"/>
          <w:szCs w:val="24"/>
          <w:lang w:val="ru-RU"/>
        </w:rPr>
        <w:t xml:space="preserve"> Немецкого общества по международному сотрудничеству (</w:t>
      </w:r>
      <w:r>
        <w:rPr>
          <w:rFonts w:eastAsia="Times New Roman"/>
          <w:sz w:val="20"/>
          <w:szCs w:val="24"/>
        </w:rPr>
        <w:t>GIZ</w:t>
      </w:r>
      <w:r w:rsidRPr="00EC53F0">
        <w:rPr>
          <w:rFonts w:eastAsia="Times New Roman"/>
          <w:sz w:val="20"/>
          <w:szCs w:val="24"/>
          <w:lang w:val="ru-RU"/>
        </w:rPr>
        <w:t>).</w:t>
      </w:r>
    </w:p>
  </w:footnote>
  <w:footnote w:id="8">
    <w:p w14:paraId="6C448861" w14:textId="62BCC43C" w:rsidR="00EC53F0" w:rsidRPr="00EC53F0" w:rsidRDefault="00EC53F0" w:rsidP="00EC53F0">
      <w:pPr>
        <w:rPr>
          <w:rFonts w:eastAsia="Times New Roman"/>
          <w:sz w:val="20"/>
          <w:szCs w:val="24"/>
          <w:lang w:val="ru-RU"/>
        </w:rPr>
      </w:pPr>
      <w:r w:rsidRPr="00694602">
        <w:rPr>
          <w:rFonts w:eastAsia="Times New Roman"/>
          <w:szCs w:val="24"/>
          <w:vertAlign w:val="superscript"/>
          <w:lang w:val="ru-RU"/>
        </w:rPr>
        <w:t>8</w:t>
      </w:r>
      <w:r w:rsidRPr="00EC53F0">
        <w:rPr>
          <w:rFonts w:eastAsia="Times New Roman"/>
          <w:sz w:val="20"/>
          <w:szCs w:val="24"/>
          <w:lang w:val="ru-RU"/>
        </w:rPr>
        <w:t>Ассоциация профессиональных технических специалистов по холодильному оборудованию и кондиционированию воздуха Сантьяго и аффилированных территорий.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CE44" w14:textId="6D23599E" w:rsidR="00DC6A10" w:rsidRPr="0033525D" w:rsidRDefault="00633628">
    <w:r>
      <w:fldChar w:fldCharType="begin"/>
    </w:r>
    <w:r>
      <w:instrText xml:space="preserve"> DOCPROPERTY "Document number"  \* MERGEFORMAT </w:instrText>
    </w:r>
    <w:r>
      <w:fldChar w:fldCharType="separate"/>
    </w:r>
    <w:r w:rsidR="008D7B5B">
      <w:t>UNEP/OzL.Pro/ExCom/98/33</w:t>
    </w:r>
    <w:r>
      <w:fldChar w:fldCharType="end"/>
    </w:r>
  </w:p>
  <w:p w14:paraId="6BC1D7D9" w14:textId="77777777" w:rsidR="00DC6A10" w:rsidRPr="0033525D" w:rsidRDefault="00DC6A10"/>
  <w:p w14:paraId="0682952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59E8A" w14:textId="189074D5" w:rsidR="00DC6A10" w:rsidRDefault="00633628">
    <w:pPr>
      <w:jc w:val="right"/>
    </w:pPr>
    <w:r>
      <w:fldChar w:fldCharType="begin"/>
    </w:r>
    <w:r>
      <w:instrText xml:space="preserve"> DOCPROPERTY "Document number"  \* MERGEFORMAT </w:instrText>
    </w:r>
    <w:r>
      <w:fldChar w:fldCharType="separate"/>
    </w:r>
    <w:r w:rsidR="008B5288">
      <w:t>UNEP/OzL.Pro/ExCom/98/</w:t>
    </w:r>
    <w:r w:rsidR="007147FA">
      <w:t>33</w:t>
    </w:r>
    <w:r>
      <w:fldChar w:fldCharType="end"/>
    </w:r>
  </w:p>
  <w:p w14:paraId="56B448D4" w14:textId="77777777" w:rsidR="004A384F" w:rsidRPr="0033525D" w:rsidRDefault="004A384F">
    <w:pPr>
      <w:jc w:val="right"/>
    </w:pPr>
  </w:p>
  <w:p w14:paraId="227B38F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0A"/>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lowerLetter"/>
      <w:lvlText w:val="%4."/>
      <w:lvlJc w:val="left"/>
    </w:lvl>
    <w:lvl w:ilvl="4">
      <w:start w:val="1"/>
      <w:numFmt w:val="lowerRoman"/>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2" w15:restartNumberingAfterBreak="0">
    <w:nsid w:val="00000021"/>
    <w:multiLevelType w:val="multilevel"/>
    <w:tmpl w:val="FFFFFFFF"/>
    <w:lvl w:ilvl="0">
      <w:start w:val="1"/>
      <w:numFmt w:val="bullet"/>
      <w:pStyle w:val="ArticleSection1"/>
      <w:lvlText w:val=""/>
      <w:lvlJc w:val="left"/>
      <w:rPr>
        <w:rFonts w:ascii="Symbol" w:hAnsi="Symbol" w:cs="Symbol"/>
      </w:rPr>
    </w:lvl>
    <w:lvl w:ilvl="1">
      <w:start w:val="1"/>
      <w:numFmt w:val="bullet"/>
      <w:lvlText w:val="o"/>
      <w:lvlJc w:val="left"/>
      <w:rPr>
        <w:rFonts w:ascii="Courier New" w:hAnsi="Courier New" w:cs="Courier New"/>
      </w:rPr>
    </w:lvl>
    <w:lvl w:ilvl="2">
      <w:start w:val="1"/>
      <w:numFmt w:val="bullet"/>
      <w:lvlText w:val=""/>
      <w:lvlJc w:val="left"/>
      <w:rPr>
        <w:rFonts w:ascii="Wingdings" w:hAnsi="Wingdings" w:cs="Wingdings"/>
      </w:rPr>
    </w:lvl>
    <w:lvl w:ilvl="3">
      <w:start w:val="1"/>
      <w:numFmt w:val="bullet"/>
      <w:lvlText w:val=""/>
      <w:lvlJc w:val="left"/>
      <w:rPr>
        <w:rFonts w:ascii="Symbol" w:hAnsi="Symbol" w:cs="Symbol"/>
      </w:rPr>
    </w:lvl>
    <w:lvl w:ilvl="4">
      <w:start w:val="1"/>
      <w:numFmt w:val="bullet"/>
      <w:lvlText w:val="o"/>
      <w:lvlJc w:val="left"/>
      <w:rPr>
        <w:rFonts w:ascii="Courier New" w:hAnsi="Courier New" w:cs="Courier New"/>
      </w:rPr>
    </w:lvl>
    <w:lvl w:ilvl="5">
      <w:start w:val="1"/>
      <w:numFmt w:val="bullet"/>
      <w:lvlText w:val=""/>
      <w:lvlJc w:val="left"/>
      <w:rPr>
        <w:rFonts w:ascii="Wingdings" w:hAnsi="Wingdings" w:cs="Wingdings"/>
      </w:rPr>
    </w:lvl>
    <w:lvl w:ilvl="6">
      <w:start w:val="1"/>
      <w:numFmt w:val="bullet"/>
      <w:lvlText w:val=""/>
      <w:lvlJc w:val="left"/>
      <w:rPr>
        <w:rFonts w:ascii="Symbol" w:hAnsi="Symbol" w:cs="Symbol"/>
      </w:rPr>
    </w:lvl>
    <w:lvl w:ilvl="7">
      <w:start w:val="1"/>
      <w:numFmt w:val="bullet"/>
      <w:lvlText w:val="o"/>
      <w:lvlJc w:val="left"/>
      <w:rPr>
        <w:rFonts w:ascii="Courier New" w:hAnsi="Courier New" w:cs="Courier New"/>
      </w:rPr>
    </w:lvl>
    <w:lvl w:ilvl="8">
      <w:start w:val="1"/>
      <w:numFmt w:val="bullet"/>
      <w:lvlText w:val=""/>
      <w:lvlJc w:val="left"/>
      <w:rPr>
        <w:rFonts w:ascii="Wingdings" w:hAnsi="Wingdings" w:cs="Wingdings"/>
      </w:rPr>
    </w:lvl>
  </w:abstractNum>
  <w:abstractNum w:abstractNumId="13" w15:restartNumberingAfterBreak="0">
    <w:nsid w:val="0F45798B"/>
    <w:multiLevelType w:val="multilevel"/>
    <w:tmpl w:val="353C96F2"/>
    <w:lvl w:ilvl="0">
      <w:start w:val="1"/>
      <w:numFmt w:val="decimal"/>
      <w:lvlText w:val="%1."/>
      <w:lvlJc w:val="left"/>
    </w:lvl>
    <w:lvl w:ilvl="1">
      <w:start w:val="1"/>
      <w:numFmt w:val="lowerLetter"/>
      <w:lvlText w:val="%2)"/>
      <w:lvlJc w:val="left"/>
      <w:pPr>
        <w:ind w:left="360" w:hanging="360"/>
      </w:pPr>
    </w:lvl>
    <w:lvl w:ilvl="2">
      <w:start w:val="1"/>
      <w:numFmt w:val="lowerRoman"/>
      <w:lvlText w:val="(%3)"/>
      <w:lvlJc w:val="left"/>
    </w:lvl>
    <w:lvl w:ilvl="3">
      <w:start w:val="1"/>
      <w:numFmt w:val="lowerLetter"/>
      <w:lvlText w:val="%4."/>
      <w:lvlJc w:val="left"/>
    </w:lvl>
    <w:lvl w:ilvl="4">
      <w:start w:val="1"/>
      <w:numFmt w:val="lowerRoman"/>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4B55BFA"/>
    <w:multiLevelType w:val="multilevel"/>
    <w:tmpl w:val="CEC85360"/>
    <w:lvl w:ilvl="0">
      <w:start w:val="1"/>
      <w:numFmt w:val="decimal"/>
      <w:lvlText w:val="%1."/>
      <w:lvlJc w:val="left"/>
    </w:lvl>
    <w:lvl w:ilvl="1">
      <w:start w:val="1"/>
      <w:numFmt w:val="lowerLetter"/>
      <w:lvlText w:val="%2)"/>
      <w:lvlJc w:val="left"/>
      <w:pPr>
        <w:ind w:left="360" w:hanging="360"/>
      </w:pPr>
    </w:lvl>
    <w:lvl w:ilvl="2">
      <w:start w:val="1"/>
      <w:numFmt w:val="lowerRoman"/>
      <w:lvlText w:val="(%3)"/>
      <w:lvlJc w:val="left"/>
    </w:lvl>
    <w:lvl w:ilvl="3">
      <w:start w:val="1"/>
      <w:numFmt w:val="lowerLetter"/>
      <w:lvlText w:val="%4."/>
      <w:lvlJc w:val="left"/>
    </w:lvl>
    <w:lvl w:ilvl="4">
      <w:start w:val="1"/>
      <w:numFmt w:val="lowerRoman"/>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9" w15:restartNumberingAfterBreak="0">
    <w:nsid w:val="6F4748C3"/>
    <w:multiLevelType w:val="multilevel"/>
    <w:tmpl w:val="5DA4C754"/>
    <w:lvl w:ilvl="0">
      <w:start w:val="1"/>
      <w:numFmt w:val="decimal"/>
      <w:lvlText w:val="%1."/>
      <w:lvlJc w:val="left"/>
    </w:lvl>
    <w:lvl w:ilvl="1">
      <w:start w:val="1"/>
      <w:numFmt w:val="lowerLetter"/>
      <w:lvlText w:val="%2)"/>
      <w:lvlJc w:val="left"/>
      <w:pPr>
        <w:ind w:left="360" w:hanging="360"/>
      </w:pPr>
    </w:lvl>
    <w:lvl w:ilvl="2">
      <w:start w:val="1"/>
      <w:numFmt w:val="lowerRoman"/>
      <w:lvlText w:val="(%3)"/>
      <w:lvlJc w:val="left"/>
    </w:lvl>
    <w:lvl w:ilvl="3">
      <w:start w:val="1"/>
      <w:numFmt w:val="lowerLetter"/>
      <w:lvlText w:val="%4."/>
      <w:lvlJc w:val="left"/>
    </w:lvl>
    <w:lvl w:ilvl="4">
      <w:start w:val="1"/>
      <w:numFmt w:val="lowerRoman"/>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20"/>
  </w:num>
  <w:num w:numId="20" w16cid:durableId="444007775">
    <w:abstractNumId w:val="15"/>
  </w:num>
  <w:num w:numId="21" w16cid:durableId="1329334771">
    <w:abstractNumId w:val="11"/>
  </w:num>
  <w:num w:numId="22" w16cid:durableId="1243951243">
    <w:abstractNumId w:val="12"/>
  </w:num>
  <w:num w:numId="23" w16cid:durableId="856969408">
    <w:abstractNumId w:val="19"/>
  </w:num>
  <w:num w:numId="24" w16cid:durableId="1374887750">
    <w:abstractNumId w:val="18"/>
  </w:num>
  <w:num w:numId="25" w16cid:durableId="77131641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B5288"/>
    <w:rsid w:val="00000245"/>
    <w:rsid w:val="00000FED"/>
    <w:rsid w:val="0000434E"/>
    <w:rsid w:val="00011FE5"/>
    <w:rsid w:val="00015136"/>
    <w:rsid w:val="000211A9"/>
    <w:rsid w:val="00021238"/>
    <w:rsid w:val="00022071"/>
    <w:rsid w:val="00024CEC"/>
    <w:rsid w:val="00026875"/>
    <w:rsid w:val="00031260"/>
    <w:rsid w:val="0003681A"/>
    <w:rsid w:val="000372B7"/>
    <w:rsid w:val="00041937"/>
    <w:rsid w:val="00047D74"/>
    <w:rsid w:val="00050F6E"/>
    <w:rsid w:val="00061EC2"/>
    <w:rsid w:val="00066CE8"/>
    <w:rsid w:val="00067736"/>
    <w:rsid w:val="0007016C"/>
    <w:rsid w:val="00080ED0"/>
    <w:rsid w:val="00085B8F"/>
    <w:rsid w:val="00090481"/>
    <w:rsid w:val="000A12DD"/>
    <w:rsid w:val="000A3826"/>
    <w:rsid w:val="000A6C26"/>
    <w:rsid w:val="000A6D52"/>
    <w:rsid w:val="000B36C8"/>
    <w:rsid w:val="000D3331"/>
    <w:rsid w:val="000D4C18"/>
    <w:rsid w:val="000D52A4"/>
    <w:rsid w:val="000E07BC"/>
    <w:rsid w:val="000E1BCA"/>
    <w:rsid w:val="000E2E21"/>
    <w:rsid w:val="000F1CD4"/>
    <w:rsid w:val="000F4103"/>
    <w:rsid w:val="000F70A7"/>
    <w:rsid w:val="00101B45"/>
    <w:rsid w:val="00113897"/>
    <w:rsid w:val="00113CCA"/>
    <w:rsid w:val="00122F25"/>
    <w:rsid w:val="00135980"/>
    <w:rsid w:val="0013786F"/>
    <w:rsid w:val="0014064C"/>
    <w:rsid w:val="00142166"/>
    <w:rsid w:val="00144AAD"/>
    <w:rsid w:val="00150272"/>
    <w:rsid w:val="00164719"/>
    <w:rsid w:val="0016491E"/>
    <w:rsid w:val="00166FC4"/>
    <w:rsid w:val="001677AC"/>
    <w:rsid w:val="001804EA"/>
    <w:rsid w:val="00190A61"/>
    <w:rsid w:val="0019445A"/>
    <w:rsid w:val="00197179"/>
    <w:rsid w:val="001A2215"/>
    <w:rsid w:val="001A3342"/>
    <w:rsid w:val="001A3E3D"/>
    <w:rsid w:val="001A7049"/>
    <w:rsid w:val="001B1E40"/>
    <w:rsid w:val="001B2015"/>
    <w:rsid w:val="001C764E"/>
    <w:rsid w:val="001E1052"/>
    <w:rsid w:val="001E21B1"/>
    <w:rsid w:val="001E2F93"/>
    <w:rsid w:val="001E4554"/>
    <w:rsid w:val="001E61E5"/>
    <w:rsid w:val="001F2159"/>
    <w:rsid w:val="001F53FD"/>
    <w:rsid w:val="001F6AC3"/>
    <w:rsid w:val="001F6CBD"/>
    <w:rsid w:val="00210B8B"/>
    <w:rsid w:val="00214863"/>
    <w:rsid w:val="002156B4"/>
    <w:rsid w:val="00224FCD"/>
    <w:rsid w:val="002354D4"/>
    <w:rsid w:val="00253222"/>
    <w:rsid w:val="00261C13"/>
    <w:rsid w:val="00262847"/>
    <w:rsid w:val="00281BB2"/>
    <w:rsid w:val="002A03C3"/>
    <w:rsid w:val="002B254E"/>
    <w:rsid w:val="002B3DDC"/>
    <w:rsid w:val="002B4CE8"/>
    <w:rsid w:val="002B72E9"/>
    <w:rsid w:val="002C1A8B"/>
    <w:rsid w:val="002C7998"/>
    <w:rsid w:val="002D248B"/>
    <w:rsid w:val="002D6434"/>
    <w:rsid w:val="002F1E53"/>
    <w:rsid w:val="002F2CAA"/>
    <w:rsid w:val="0030052C"/>
    <w:rsid w:val="00305C49"/>
    <w:rsid w:val="00312501"/>
    <w:rsid w:val="00317537"/>
    <w:rsid w:val="003306E1"/>
    <w:rsid w:val="003320E4"/>
    <w:rsid w:val="0033525D"/>
    <w:rsid w:val="003414F3"/>
    <w:rsid w:val="0034343A"/>
    <w:rsid w:val="00347E4B"/>
    <w:rsid w:val="00350CC1"/>
    <w:rsid w:val="0035613E"/>
    <w:rsid w:val="00363EE9"/>
    <w:rsid w:val="00370C2E"/>
    <w:rsid w:val="00376128"/>
    <w:rsid w:val="0037742E"/>
    <w:rsid w:val="00377D56"/>
    <w:rsid w:val="0038245A"/>
    <w:rsid w:val="003840E6"/>
    <w:rsid w:val="00385CFC"/>
    <w:rsid w:val="0039337A"/>
    <w:rsid w:val="003941F3"/>
    <w:rsid w:val="003A3189"/>
    <w:rsid w:val="003A3CA7"/>
    <w:rsid w:val="003B33BD"/>
    <w:rsid w:val="003B39D6"/>
    <w:rsid w:val="003B569D"/>
    <w:rsid w:val="003C3C0E"/>
    <w:rsid w:val="003C5B8E"/>
    <w:rsid w:val="003C6DB2"/>
    <w:rsid w:val="003D42A6"/>
    <w:rsid w:val="003D4F21"/>
    <w:rsid w:val="003D4FAC"/>
    <w:rsid w:val="003E1885"/>
    <w:rsid w:val="003E59B7"/>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021"/>
    <w:rsid w:val="004967B6"/>
    <w:rsid w:val="004A384F"/>
    <w:rsid w:val="004A4734"/>
    <w:rsid w:val="004A504B"/>
    <w:rsid w:val="004A6911"/>
    <w:rsid w:val="004B3652"/>
    <w:rsid w:val="004B54E0"/>
    <w:rsid w:val="004B7384"/>
    <w:rsid w:val="004C4269"/>
    <w:rsid w:val="004D6236"/>
    <w:rsid w:val="004D7F90"/>
    <w:rsid w:val="004E4DBB"/>
    <w:rsid w:val="004E4E41"/>
    <w:rsid w:val="004E73DB"/>
    <w:rsid w:val="004E7F9C"/>
    <w:rsid w:val="004F25DC"/>
    <w:rsid w:val="004F3493"/>
    <w:rsid w:val="004F5143"/>
    <w:rsid w:val="00512B09"/>
    <w:rsid w:val="005220ED"/>
    <w:rsid w:val="00533796"/>
    <w:rsid w:val="00537343"/>
    <w:rsid w:val="005516F3"/>
    <w:rsid w:val="00555D75"/>
    <w:rsid w:val="00560DF0"/>
    <w:rsid w:val="00563651"/>
    <w:rsid w:val="0056759C"/>
    <w:rsid w:val="00576AEE"/>
    <w:rsid w:val="0059513E"/>
    <w:rsid w:val="005A6AA4"/>
    <w:rsid w:val="005A6D9F"/>
    <w:rsid w:val="005B2E54"/>
    <w:rsid w:val="005B48FF"/>
    <w:rsid w:val="005B6273"/>
    <w:rsid w:val="005C1E32"/>
    <w:rsid w:val="005C670D"/>
    <w:rsid w:val="005D1487"/>
    <w:rsid w:val="005D363F"/>
    <w:rsid w:val="005D3715"/>
    <w:rsid w:val="005E62C3"/>
    <w:rsid w:val="005F3D78"/>
    <w:rsid w:val="00604C15"/>
    <w:rsid w:val="006158D5"/>
    <w:rsid w:val="006251C6"/>
    <w:rsid w:val="00625D83"/>
    <w:rsid w:val="00633628"/>
    <w:rsid w:val="00651984"/>
    <w:rsid w:val="006623E7"/>
    <w:rsid w:val="00662B80"/>
    <w:rsid w:val="0066768F"/>
    <w:rsid w:val="0067028D"/>
    <w:rsid w:val="00670F6C"/>
    <w:rsid w:val="00676E58"/>
    <w:rsid w:val="006852C7"/>
    <w:rsid w:val="006852CE"/>
    <w:rsid w:val="00692D14"/>
    <w:rsid w:val="00696997"/>
    <w:rsid w:val="006974F3"/>
    <w:rsid w:val="006A016E"/>
    <w:rsid w:val="006A24A7"/>
    <w:rsid w:val="006A7A3B"/>
    <w:rsid w:val="006B65C7"/>
    <w:rsid w:val="006C1727"/>
    <w:rsid w:val="006C32FD"/>
    <w:rsid w:val="006C39CE"/>
    <w:rsid w:val="006D0FCC"/>
    <w:rsid w:val="006D21F5"/>
    <w:rsid w:val="006D3089"/>
    <w:rsid w:val="006E126D"/>
    <w:rsid w:val="006E1FC3"/>
    <w:rsid w:val="006E3C4A"/>
    <w:rsid w:val="00704CE9"/>
    <w:rsid w:val="0070616B"/>
    <w:rsid w:val="00706295"/>
    <w:rsid w:val="00706FDA"/>
    <w:rsid w:val="00711F9A"/>
    <w:rsid w:val="00712CED"/>
    <w:rsid w:val="00713810"/>
    <w:rsid w:val="007147FA"/>
    <w:rsid w:val="00722F5C"/>
    <w:rsid w:val="00724E7A"/>
    <w:rsid w:val="007303A5"/>
    <w:rsid w:val="00730B3E"/>
    <w:rsid w:val="0073208D"/>
    <w:rsid w:val="0073420B"/>
    <w:rsid w:val="00736367"/>
    <w:rsid w:val="0074760E"/>
    <w:rsid w:val="00750044"/>
    <w:rsid w:val="00753687"/>
    <w:rsid w:val="007548C4"/>
    <w:rsid w:val="00754ABA"/>
    <w:rsid w:val="00762DDE"/>
    <w:rsid w:val="00773AC3"/>
    <w:rsid w:val="00782B0D"/>
    <w:rsid w:val="00785E2F"/>
    <w:rsid w:val="0079781A"/>
    <w:rsid w:val="007A1546"/>
    <w:rsid w:val="007A228C"/>
    <w:rsid w:val="007A368E"/>
    <w:rsid w:val="007A5868"/>
    <w:rsid w:val="007B04CE"/>
    <w:rsid w:val="007B5D4D"/>
    <w:rsid w:val="007B64CF"/>
    <w:rsid w:val="007B6871"/>
    <w:rsid w:val="007B7A2F"/>
    <w:rsid w:val="007C32EE"/>
    <w:rsid w:val="007C3D33"/>
    <w:rsid w:val="007D294A"/>
    <w:rsid w:val="007D47D2"/>
    <w:rsid w:val="007D6EC0"/>
    <w:rsid w:val="007D7E1D"/>
    <w:rsid w:val="007E2462"/>
    <w:rsid w:val="007E503C"/>
    <w:rsid w:val="007E7099"/>
    <w:rsid w:val="007F65D0"/>
    <w:rsid w:val="0080345C"/>
    <w:rsid w:val="0082522F"/>
    <w:rsid w:val="00831979"/>
    <w:rsid w:val="008458DE"/>
    <w:rsid w:val="0085101A"/>
    <w:rsid w:val="00851352"/>
    <w:rsid w:val="00857077"/>
    <w:rsid w:val="00863230"/>
    <w:rsid w:val="00865BD0"/>
    <w:rsid w:val="00867089"/>
    <w:rsid w:val="008717D8"/>
    <w:rsid w:val="0087215C"/>
    <w:rsid w:val="00875D25"/>
    <w:rsid w:val="00877210"/>
    <w:rsid w:val="00880E35"/>
    <w:rsid w:val="008875FE"/>
    <w:rsid w:val="00887F8E"/>
    <w:rsid w:val="00896234"/>
    <w:rsid w:val="00897E43"/>
    <w:rsid w:val="008B5288"/>
    <w:rsid w:val="008C222B"/>
    <w:rsid w:val="008C22A9"/>
    <w:rsid w:val="008C5738"/>
    <w:rsid w:val="008C7EAD"/>
    <w:rsid w:val="008D0CFE"/>
    <w:rsid w:val="008D6152"/>
    <w:rsid w:val="008D76AF"/>
    <w:rsid w:val="008D7B5B"/>
    <w:rsid w:val="008E3AFB"/>
    <w:rsid w:val="008E7BA9"/>
    <w:rsid w:val="008F0F81"/>
    <w:rsid w:val="008F27BF"/>
    <w:rsid w:val="008F2E64"/>
    <w:rsid w:val="009142EC"/>
    <w:rsid w:val="009145E4"/>
    <w:rsid w:val="009154C3"/>
    <w:rsid w:val="00923540"/>
    <w:rsid w:val="00926767"/>
    <w:rsid w:val="009361D5"/>
    <w:rsid w:val="009428A4"/>
    <w:rsid w:val="009659F4"/>
    <w:rsid w:val="00970D60"/>
    <w:rsid w:val="00973826"/>
    <w:rsid w:val="009874D0"/>
    <w:rsid w:val="0099390E"/>
    <w:rsid w:val="009956CD"/>
    <w:rsid w:val="009960E5"/>
    <w:rsid w:val="009A7ADC"/>
    <w:rsid w:val="009B0D30"/>
    <w:rsid w:val="009C19B7"/>
    <w:rsid w:val="009C5ABB"/>
    <w:rsid w:val="009D7C51"/>
    <w:rsid w:val="009E196C"/>
    <w:rsid w:val="009E4DB6"/>
    <w:rsid w:val="009E6A0A"/>
    <w:rsid w:val="009F36BF"/>
    <w:rsid w:val="00A06172"/>
    <w:rsid w:val="00A111B6"/>
    <w:rsid w:val="00A26D27"/>
    <w:rsid w:val="00A26F09"/>
    <w:rsid w:val="00A376EE"/>
    <w:rsid w:val="00A428F1"/>
    <w:rsid w:val="00A42A99"/>
    <w:rsid w:val="00A47B24"/>
    <w:rsid w:val="00A5151A"/>
    <w:rsid w:val="00A57E0A"/>
    <w:rsid w:val="00A65D3C"/>
    <w:rsid w:val="00A67464"/>
    <w:rsid w:val="00A747AB"/>
    <w:rsid w:val="00A75C47"/>
    <w:rsid w:val="00A75E65"/>
    <w:rsid w:val="00A77919"/>
    <w:rsid w:val="00A823F6"/>
    <w:rsid w:val="00A8719E"/>
    <w:rsid w:val="00AA0A89"/>
    <w:rsid w:val="00AA5368"/>
    <w:rsid w:val="00AA6429"/>
    <w:rsid w:val="00AA6EDA"/>
    <w:rsid w:val="00AB1B15"/>
    <w:rsid w:val="00AC01AA"/>
    <w:rsid w:val="00AC3EE9"/>
    <w:rsid w:val="00AC4F72"/>
    <w:rsid w:val="00AC5041"/>
    <w:rsid w:val="00AE482E"/>
    <w:rsid w:val="00AF1B39"/>
    <w:rsid w:val="00AF5BC6"/>
    <w:rsid w:val="00AF741A"/>
    <w:rsid w:val="00AF7A67"/>
    <w:rsid w:val="00B01ADB"/>
    <w:rsid w:val="00B01D8D"/>
    <w:rsid w:val="00B04161"/>
    <w:rsid w:val="00B056F9"/>
    <w:rsid w:val="00B11C62"/>
    <w:rsid w:val="00B11E3D"/>
    <w:rsid w:val="00B14D2C"/>
    <w:rsid w:val="00B1624F"/>
    <w:rsid w:val="00B17E82"/>
    <w:rsid w:val="00B33213"/>
    <w:rsid w:val="00B33C2F"/>
    <w:rsid w:val="00B4575A"/>
    <w:rsid w:val="00B575BA"/>
    <w:rsid w:val="00B71608"/>
    <w:rsid w:val="00B7575E"/>
    <w:rsid w:val="00B76429"/>
    <w:rsid w:val="00B8296B"/>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474D"/>
    <w:rsid w:val="00BF5573"/>
    <w:rsid w:val="00BF6D9E"/>
    <w:rsid w:val="00C15867"/>
    <w:rsid w:val="00C22398"/>
    <w:rsid w:val="00C2296D"/>
    <w:rsid w:val="00C23155"/>
    <w:rsid w:val="00C40C41"/>
    <w:rsid w:val="00C4331C"/>
    <w:rsid w:val="00C45885"/>
    <w:rsid w:val="00C50F22"/>
    <w:rsid w:val="00C55164"/>
    <w:rsid w:val="00C57971"/>
    <w:rsid w:val="00C65BD7"/>
    <w:rsid w:val="00C733AE"/>
    <w:rsid w:val="00C75CD9"/>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327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1679"/>
    <w:rsid w:val="00D96ADE"/>
    <w:rsid w:val="00DA0CE2"/>
    <w:rsid w:val="00DA2387"/>
    <w:rsid w:val="00DA399F"/>
    <w:rsid w:val="00DC6A10"/>
    <w:rsid w:val="00DD2C1C"/>
    <w:rsid w:val="00DE657E"/>
    <w:rsid w:val="00DE780A"/>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53F0"/>
    <w:rsid w:val="00EC6E5F"/>
    <w:rsid w:val="00ED27E8"/>
    <w:rsid w:val="00ED7137"/>
    <w:rsid w:val="00EE2FA2"/>
    <w:rsid w:val="00EF06EA"/>
    <w:rsid w:val="00EF1DA8"/>
    <w:rsid w:val="00EF7BAA"/>
    <w:rsid w:val="00F00D4E"/>
    <w:rsid w:val="00F06EAD"/>
    <w:rsid w:val="00F07604"/>
    <w:rsid w:val="00F2077A"/>
    <w:rsid w:val="00F20E45"/>
    <w:rsid w:val="00F21088"/>
    <w:rsid w:val="00F326BF"/>
    <w:rsid w:val="00F327E7"/>
    <w:rsid w:val="00F35746"/>
    <w:rsid w:val="00F447C7"/>
    <w:rsid w:val="00F459B4"/>
    <w:rsid w:val="00F5211B"/>
    <w:rsid w:val="00F554A9"/>
    <w:rsid w:val="00F67850"/>
    <w:rsid w:val="00F716FD"/>
    <w:rsid w:val="00F76679"/>
    <w:rsid w:val="00F76FE8"/>
    <w:rsid w:val="00F80355"/>
    <w:rsid w:val="00F87C43"/>
    <w:rsid w:val="00F95A74"/>
    <w:rsid w:val="00FA5722"/>
    <w:rsid w:val="00FB0C81"/>
    <w:rsid w:val="00FB26CA"/>
    <w:rsid w:val="00FB6EED"/>
    <w:rsid w:val="00FC0B04"/>
    <w:rsid w:val="00FC0D76"/>
    <w:rsid w:val="00FC2200"/>
    <w:rsid w:val="00FC2540"/>
    <w:rsid w:val="00FE55DD"/>
    <w:rsid w:val="00FE7254"/>
    <w:rsid w:val="00FE7D30"/>
    <w:rsid w:val="00FF0204"/>
    <w:rsid w:val="00FF1D9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12EDA6"/>
  <w15:docId w15:val="{BF94886A-F092-4756-96F5-332D4B65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ArticleSection1">
    <w:name w:val="Article / Section1"/>
    <w:uiPriority w:val="99"/>
    <w:rsid w:val="00EC53F0"/>
    <w:pPr>
      <w:widowControl w:val="0"/>
      <w:numPr>
        <w:numId w:val="22"/>
      </w:numPr>
      <w:autoSpaceDE w:val="0"/>
      <w:autoSpaceDN w:val="0"/>
      <w:adjustRightInd w:val="0"/>
      <w:ind w:left="720" w:hanging="360"/>
    </w:pPr>
    <w:rPr>
      <w:sz w:val="24"/>
      <w:szCs w:val="24"/>
      <w:lang w:val="ru-RU" w:eastAsia="en-GB"/>
      <w14:ligatures w14:val="standardContextual"/>
    </w:rPr>
  </w:style>
  <w:style w:type="character" w:customStyle="1" w:styleId="normaltextrun">
    <w:name w:val="normaltextrun"/>
    <w:uiPriority w:val="99"/>
    <w:rsid w:val="00EC53F0"/>
  </w:style>
  <w:style w:type="character" w:customStyle="1" w:styleId="eop">
    <w:name w:val="eop"/>
    <w:uiPriority w:val="99"/>
    <w:rsid w:val="00EC53F0"/>
  </w:style>
  <w:style w:type="character" w:customStyle="1" w:styleId="FooterChar">
    <w:name w:val="Footer Char"/>
    <w:basedOn w:val="DefaultParagraphFont"/>
    <w:link w:val="Footer"/>
    <w:uiPriority w:val="99"/>
    <w:rsid w:val="004A3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00_UNEP-MLF\00_98th%20meeting\R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3873CAD-BF0C-4CAD-9569-8E2E89A5B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R98-template</Template>
  <TotalTime>9</TotalTime>
  <Pages>12</Pages>
  <Words>5009</Words>
  <Characters>28553</Characters>
  <Application>Microsoft Office Word</Application>
  <DocSecurity>0</DocSecurity>
  <Lines>237</Lines>
  <Paragraphs>66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UNMFS</Company>
  <LinksUpToDate>false</LinksUpToDate>
  <CharactersWithSpaces>33496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Angela Xue He Yan</cp:lastModifiedBy>
  <cp:revision>10</cp:revision>
  <cp:lastPrinted>2026-06-01T16:20:00Z</cp:lastPrinted>
  <dcterms:created xsi:type="dcterms:W3CDTF">2026-05-29T20:03:00Z</dcterms:created>
  <dcterms:modified xsi:type="dcterms:W3CDTF">2026-06-01T16:21:00Z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UNEP/OzL.Pro/ExCom/98/33</vt:lpwstr>
  </property>
  <property fmtid="{D5CDD505-2E9C-101B-9397-08002B2CF9AE}" pid="3" name="Revision date">
    <vt:lpwstr>26 May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