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512" w:type="dxa"/>
        <w:tblInd w:w="-432" w:type="dxa"/>
        <w:tblLayout w:type="fixed"/>
        <w:tblLook w:val="0000" w:firstRow="0" w:lastRow="0" w:firstColumn="0" w:lastColumn="0" w:noHBand="0" w:noVBand="0"/>
      </w:tblPr>
      <w:tblGrid>
        <w:gridCol w:w="2070"/>
        <w:gridCol w:w="3852"/>
        <w:gridCol w:w="4590"/>
      </w:tblGrid>
      <w:tr w:rsidR="00C65CB7" w:rsidRPr="00C65CB7" w14:paraId="6CECABEB" w14:textId="77777777" w:rsidTr="00436279">
        <w:trPr>
          <w:trHeight w:val="720"/>
        </w:trPr>
        <w:tc>
          <w:tcPr>
            <w:tcW w:w="5922" w:type="dxa"/>
            <w:gridSpan w:val="2"/>
            <w:tcBorders>
              <w:bottom w:val="single" w:sz="18" w:space="0" w:color="auto"/>
            </w:tcBorders>
          </w:tcPr>
          <w:p w14:paraId="00A2773E" w14:textId="77777777" w:rsidR="00C15867" w:rsidRPr="00C65CB7" w:rsidRDefault="00C15867" w:rsidP="001B0B6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NACIONES</w:t>
            </w:r>
            <w:r>
              <w:rPr>
                <w:rFonts w:ascii="Univers" w:hAnsi="Univers"/>
                <w:b/>
                <w:sz w:val="28"/>
                <w:szCs w:val="28"/>
              </w:rPr>
              <w:br/>
              <w:t>UNIDAS</w:t>
            </w:r>
          </w:p>
        </w:tc>
        <w:tc>
          <w:tcPr>
            <w:tcW w:w="4590" w:type="dxa"/>
            <w:tcBorders>
              <w:bottom w:val="single" w:sz="18" w:space="0" w:color="auto"/>
            </w:tcBorders>
          </w:tcPr>
          <w:p w14:paraId="73C5236B" w14:textId="77777777" w:rsidR="00C15867" w:rsidRPr="00C65CB7" w:rsidRDefault="00C15867" w:rsidP="001B0B6F">
            <w:pPr>
              <w:jc w:val="right"/>
              <w:rPr>
                <w:sz w:val="52"/>
                <w:szCs w:val="52"/>
              </w:rPr>
            </w:pPr>
            <w:r>
              <w:rPr>
                <w:rFonts w:ascii="Univers Bold" w:hAnsi="Univers Bold"/>
                <w:b/>
                <w:sz w:val="72"/>
              </w:rPr>
              <w:t>EP</w:t>
            </w:r>
          </w:p>
        </w:tc>
      </w:tr>
      <w:tr w:rsidR="00C65CB7" w:rsidRPr="00C65CB7" w14:paraId="086FEBB2" w14:textId="77777777" w:rsidTr="004362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E8C38E7" w14:textId="77777777" w:rsidR="00C15867" w:rsidRPr="00C65CB7" w:rsidRDefault="00E52838" w:rsidP="001B0B6F">
            <w:pPr>
              <w:spacing w:before="120"/>
            </w:pPr>
            <w:r>
              <w:rPr>
                <w:noProof/>
                <w:lang w:val="en-US"/>
              </w:rPr>
              <mc:AlternateContent>
                <mc:Choice Requires="wpg">
                  <w:drawing>
                    <wp:anchor distT="0" distB="0" distL="114300" distR="114300" simplePos="0" relativeHeight="251660288" behindDoc="0" locked="0" layoutInCell="1" allowOverlap="1" wp14:anchorId="065F5AC0" wp14:editId="13293C76">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29046EAB"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852" w:type="dxa"/>
            <w:tcBorders>
              <w:top w:val="nil"/>
              <w:left w:val="nil"/>
              <w:bottom w:val="single" w:sz="36" w:space="0" w:color="auto"/>
              <w:right w:val="nil"/>
            </w:tcBorders>
          </w:tcPr>
          <w:p w14:paraId="141E2271" w14:textId="77777777" w:rsidR="00436279" w:rsidRDefault="00436279" w:rsidP="001B0B6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746FCA5C" w14:textId="4A8CBC3C" w:rsidR="00C15867" w:rsidRPr="00C65CB7" w:rsidRDefault="00C15867" w:rsidP="001B0B6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Programa de las</w:t>
            </w:r>
          </w:p>
          <w:p w14:paraId="7FB32075" w14:textId="77777777" w:rsidR="00C15867" w:rsidRPr="00C65CB7" w:rsidRDefault="00C15867" w:rsidP="001B0B6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Naciones Unidas</w:t>
            </w:r>
          </w:p>
          <w:p w14:paraId="15F11E38" w14:textId="77777777" w:rsidR="00C15867" w:rsidRPr="00C65CB7" w:rsidRDefault="00C15867" w:rsidP="001B0B6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para el Medio Ambiente</w:t>
            </w:r>
          </w:p>
          <w:p w14:paraId="5E210B9B" w14:textId="77777777" w:rsidR="00C15867" w:rsidRPr="00C65CB7" w:rsidRDefault="00C15867" w:rsidP="001B0B6F">
            <w:pPr>
              <w:spacing w:before="720"/>
              <w:ind w:left="158"/>
            </w:pPr>
          </w:p>
        </w:tc>
        <w:tc>
          <w:tcPr>
            <w:tcW w:w="4590" w:type="dxa"/>
            <w:tcBorders>
              <w:top w:val="nil"/>
              <w:left w:val="nil"/>
              <w:bottom w:val="single" w:sz="36" w:space="0" w:color="auto"/>
              <w:right w:val="nil"/>
            </w:tcBorders>
          </w:tcPr>
          <w:p w14:paraId="4304409B" w14:textId="77777777" w:rsidR="00436279" w:rsidRDefault="00436279" w:rsidP="001B0B6F"/>
          <w:p w14:paraId="34C71B2A" w14:textId="631BF7F4" w:rsidR="00C15867" w:rsidRPr="00C65CB7" w:rsidRDefault="00C15867" w:rsidP="001B0B6F">
            <w:proofErr w:type="spellStart"/>
            <w:r>
              <w:t>Distr</w:t>
            </w:r>
            <w:proofErr w:type="spellEnd"/>
            <w:r>
              <w:t>.</w:t>
            </w:r>
          </w:p>
          <w:p w14:paraId="5569FCA3" w14:textId="77777777" w:rsidR="00923540" w:rsidRPr="00C65CB7" w:rsidRDefault="00923540" w:rsidP="00923540">
            <w:r>
              <w:t>GENERAL</w:t>
            </w:r>
          </w:p>
          <w:p w14:paraId="5E0DE602" w14:textId="77777777" w:rsidR="00C15867" w:rsidRPr="00C65CB7" w:rsidRDefault="00C15867" w:rsidP="001B0B6F"/>
          <w:p w14:paraId="568355AA" w14:textId="407AA27C" w:rsidR="001328FB" w:rsidRPr="0033525D" w:rsidRDefault="001328FB" w:rsidP="001328FB">
            <w:r>
              <w:fldChar w:fldCharType="begin"/>
            </w:r>
            <w:r>
              <w:instrText xml:space="preserve"> DOCPROPERTY "Document number"  \* MERGEFORMAT </w:instrText>
            </w:r>
            <w:r>
              <w:fldChar w:fldCharType="separate"/>
            </w:r>
            <w:r w:rsidR="00436279">
              <w:t>UNEP/</w:t>
            </w:r>
            <w:proofErr w:type="spellStart"/>
            <w:r w:rsidR="00436279">
              <w:t>OzL.Pro</w:t>
            </w:r>
            <w:proofErr w:type="spellEnd"/>
            <w:r w:rsidR="00436279">
              <w:t>/</w:t>
            </w:r>
            <w:proofErr w:type="spellStart"/>
            <w:r w:rsidR="00436279">
              <w:t>ExCom</w:t>
            </w:r>
            <w:proofErr w:type="spellEnd"/>
            <w:r w:rsidR="00436279">
              <w:t>/86/57</w:t>
            </w:r>
            <w:r>
              <w:fldChar w:fldCharType="end"/>
            </w:r>
          </w:p>
          <w:p w14:paraId="4E142323" w14:textId="53279757" w:rsidR="00436279" w:rsidRPr="00C65CB7" w:rsidRDefault="00436279" w:rsidP="00436279">
            <w:r w:rsidRPr="00C65CB7">
              <w:fldChar w:fldCharType="begin"/>
            </w:r>
            <w:r w:rsidRPr="00C65CB7">
              <w:instrText xml:space="preserve"> DOCPROPERTY "Revision date" \@ "d MMMM YYYY"  \* MERGEFORMAT </w:instrText>
            </w:r>
            <w:r w:rsidRPr="00C65CB7">
              <w:fldChar w:fldCharType="separate"/>
            </w:r>
            <w:r>
              <w:t>22 de o</w:t>
            </w:r>
            <w:r>
              <w:t>ct</w:t>
            </w:r>
            <w:r>
              <w:t>u</w:t>
            </w:r>
            <w:r>
              <w:t>br</w:t>
            </w:r>
            <w:r>
              <w:t>e de</w:t>
            </w:r>
            <w:r>
              <w:t xml:space="preserve"> 2020</w:t>
            </w:r>
            <w:r w:rsidRPr="00C65CB7">
              <w:fldChar w:fldCharType="end"/>
            </w:r>
          </w:p>
          <w:p w14:paraId="3F3D177C" w14:textId="57054AA3" w:rsidR="00C15867" w:rsidRDefault="00C15867" w:rsidP="001B0B6F">
            <w:pPr>
              <w:rPr>
                <w:caps/>
              </w:rPr>
            </w:pPr>
          </w:p>
          <w:p w14:paraId="010D31E6" w14:textId="2A013BD2" w:rsidR="00315760" w:rsidRPr="00315760" w:rsidRDefault="00315760" w:rsidP="001B0B6F">
            <w:pPr>
              <w:rPr>
                <w:caps/>
                <w:lang w:val="es-419"/>
              </w:rPr>
            </w:pPr>
            <w:r>
              <w:rPr>
                <w:caps/>
              </w:rPr>
              <w:t>español</w:t>
            </w:r>
          </w:p>
          <w:p w14:paraId="25BAC04C" w14:textId="77777777" w:rsidR="00C15867" w:rsidRPr="00C65CB7" w:rsidRDefault="00C15867" w:rsidP="001B0B6F">
            <w:r>
              <w:t>ORIGINAL: INGLÉS</w:t>
            </w:r>
          </w:p>
        </w:tc>
      </w:tr>
    </w:tbl>
    <w:p w14:paraId="48B1B519" w14:textId="77777777" w:rsidR="00704CE9" w:rsidRPr="00C65CB7" w:rsidRDefault="00C15867" w:rsidP="00704CE9">
      <w:pPr>
        <w:jc w:val="left"/>
      </w:pPr>
      <w:r>
        <w:t>COMITÉ EJECUTIVO DEL FONDO MULTILATERAL</w:t>
      </w:r>
      <w:r>
        <w:br/>
        <w:t xml:space="preserve">  PARA LA APLICACIÓN DEL</w:t>
      </w:r>
      <w:r>
        <w:br/>
        <w:t xml:space="preserve">  PROTOCOLO DE MONTREAL</w:t>
      </w:r>
      <w:r>
        <w:br/>
        <w:t>Octogésima sexta Reunión</w:t>
      </w:r>
    </w:p>
    <w:p w14:paraId="647D6B14" w14:textId="77777777" w:rsidR="00704CE9" w:rsidRPr="00C65CB7" w:rsidRDefault="00704CE9" w:rsidP="00704CE9">
      <w:pPr>
        <w:jc w:val="left"/>
      </w:pPr>
      <w:r>
        <w:t>Montreal, 2-6 de noviembre de 2020</w:t>
      </w:r>
    </w:p>
    <w:p w14:paraId="3A81C6CB" w14:textId="77777777" w:rsidR="005220ED" w:rsidRPr="00C65CB7" w:rsidRDefault="005220ED" w:rsidP="005220ED">
      <w:pPr>
        <w:jc w:val="left"/>
      </w:pPr>
      <w:r>
        <w:t>Pospuesta: 8-12 de marzo de 2021</w:t>
      </w:r>
      <w:r w:rsidR="006E126D" w:rsidRPr="00C65CB7">
        <w:rPr>
          <w:rStyle w:val="FootnoteReference"/>
          <w:lang w:val="en-CA"/>
        </w:rPr>
        <w:footnoteReference w:id="1"/>
      </w:r>
    </w:p>
    <w:p w14:paraId="1FB41C23" w14:textId="77777777" w:rsidR="005220ED" w:rsidRPr="00EA3865" w:rsidRDefault="005220ED" w:rsidP="005220ED">
      <w:pPr>
        <w:jc w:val="left"/>
        <w:rPr>
          <w:lang w:val="es-419"/>
        </w:rPr>
      </w:pPr>
    </w:p>
    <w:p w14:paraId="5BA81BA4" w14:textId="77777777" w:rsidR="00857077" w:rsidRPr="00EA3865" w:rsidRDefault="00857077" w:rsidP="00704CE9">
      <w:pPr>
        <w:jc w:val="left"/>
        <w:rPr>
          <w:lang w:val="es-419"/>
        </w:rPr>
      </w:pPr>
    </w:p>
    <w:p w14:paraId="5B3953DE" w14:textId="77777777" w:rsidR="00C15867" w:rsidRPr="00EA3865" w:rsidRDefault="00C15867" w:rsidP="00857077">
      <w:pPr>
        <w:jc w:val="left"/>
        <w:rPr>
          <w:lang w:val="es-419"/>
        </w:rPr>
      </w:pPr>
    </w:p>
    <w:p w14:paraId="41535E10" w14:textId="152F428B" w:rsidR="0044212D" w:rsidRDefault="00A968F6" w:rsidP="0044212D">
      <w:pPr>
        <w:jc w:val="center"/>
        <w:rPr>
          <w:b/>
        </w:rPr>
      </w:pPr>
      <w:r>
        <w:rPr>
          <w:b/>
        </w:rPr>
        <w:t>PROPUESTA DE PROYECTO: KENYA</w:t>
      </w:r>
      <w:r>
        <w:rPr>
          <w:b/>
          <w:highlight w:val="cyan"/>
        </w:rPr>
        <w:t xml:space="preserve"> </w:t>
      </w:r>
    </w:p>
    <w:p w14:paraId="511885DE" w14:textId="77777777" w:rsidR="00436279" w:rsidRPr="00C65CB7" w:rsidRDefault="00436279" w:rsidP="0044212D">
      <w:pPr>
        <w:jc w:val="center"/>
        <w:rPr>
          <w:b/>
        </w:rPr>
      </w:pPr>
    </w:p>
    <w:p w14:paraId="364C73AA" w14:textId="77777777" w:rsidR="0044212D" w:rsidRPr="00EA3865" w:rsidRDefault="0044212D" w:rsidP="0044212D">
      <w:pPr>
        <w:rPr>
          <w:lang w:val="es-419"/>
        </w:rPr>
      </w:pPr>
    </w:p>
    <w:p w14:paraId="2DFE1128" w14:textId="77777777" w:rsidR="0044212D" w:rsidRPr="00EA3865" w:rsidRDefault="0044212D" w:rsidP="0044212D">
      <w:pPr>
        <w:rPr>
          <w:lang w:val="es-419"/>
        </w:rPr>
      </w:pPr>
    </w:p>
    <w:p w14:paraId="06E5018E" w14:textId="77777777" w:rsidR="0044212D" w:rsidRPr="00C65CB7" w:rsidRDefault="0044212D" w:rsidP="0044212D">
      <w:pPr>
        <w:ind w:firstLine="720"/>
      </w:pPr>
      <w:r>
        <w:t xml:space="preserve">Este documento contiene los comentarios y la recomendación de la Secretaría del Fondo sobre la siguiente propuesta de proyecto: </w:t>
      </w:r>
    </w:p>
    <w:p w14:paraId="1A7945C8" w14:textId="77777777" w:rsidR="0044212D" w:rsidRPr="00EA3865" w:rsidRDefault="0044212D" w:rsidP="0044212D">
      <w:pPr>
        <w:rPr>
          <w:lang w:val="es-419"/>
        </w:rPr>
      </w:pPr>
    </w:p>
    <w:p w14:paraId="3976CF0A" w14:textId="77777777" w:rsidR="0044212D" w:rsidRPr="00C65CB7" w:rsidRDefault="0044212D" w:rsidP="0044212D">
      <w:pPr>
        <w:rPr>
          <w:u w:val="single"/>
        </w:rPr>
      </w:pPr>
      <w:r>
        <w:rPr>
          <w:u w:val="single"/>
        </w:rPr>
        <w:t>Eliminación</w:t>
      </w:r>
    </w:p>
    <w:p w14:paraId="1DF1941E" w14:textId="77777777" w:rsidR="0044212D" w:rsidRPr="00C65CB7" w:rsidRDefault="0044212D" w:rsidP="0044212D">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44212D" w:rsidRPr="00C65CB7" w14:paraId="65C676A5" w14:textId="77777777" w:rsidTr="001B0B6F">
        <w:tc>
          <w:tcPr>
            <w:tcW w:w="6941" w:type="dxa"/>
          </w:tcPr>
          <w:p w14:paraId="57CC0270" w14:textId="77777777" w:rsidR="0044212D" w:rsidRPr="00C65CB7" w:rsidRDefault="0044212D" w:rsidP="001144AB">
            <w:pPr>
              <w:pStyle w:val="ListParagraph"/>
              <w:numPr>
                <w:ilvl w:val="0"/>
                <w:numId w:val="21"/>
              </w:numPr>
              <w:ind w:hanging="830"/>
            </w:pPr>
            <w:r>
              <w:t>Plan de gestión de la eliminación de los HCFC (etapa II, segundo tramo)</w:t>
            </w:r>
          </w:p>
        </w:tc>
        <w:tc>
          <w:tcPr>
            <w:tcW w:w="2409" w:type="dxa"/>
          </w:tcPr>
          <w:p w14:paraId="48865DBA" w14:textId="77777777" w:rsidR="0044212D" w:rsidRPr="00C65CB7" w:rsidRDefault="001144AB" w:rsidP="001B0B6F">
            <w:pPr>
              <w:jc w:val="right"/>
            </w:pPr>
            <w:r>
              <w:t>Francia</w:t>
            </w:r>
          </w:p>
        </w:tc>
      </w:tr>
    </w:tbl>
    <w:p w14:paraId="09C27C20" w14:textId="77777777" w:rsidR="0044212D" w:rsidRPr="00C65CB7" w:rsidRDefault="0044212D" w:rsidP="0044212D">
      <w:pPr>
        <w:rPr>
          <w:lang w:val="en-CA"/>
        </w:rPr>
      </w:pPr>
    </w:p>
    <w:p w14:paraId="0520857C" w14:textId="77777777" w:rsidR="0044212D" w:rsidRPr="00C65CB7" w:rsidRDefault="0044212D" w:rsidP="0044212D">
      <w:pPr>
        <w:rPr>
          <w:lang w:val="en-CA"/>
        </w:rPr>
      </w:pPr>
    </w:p>
    <w:p w14:paraId="4BAD9FD1" w14:textId="77777777" w:rsidR="0044212D" w:rsidRPr="00C65CB7" w:rsidRDefault="0044212D" w:rsidP="0044212D">
      <w:pPr>
        <w:rPr>
          <w:lang w:val="en-CA"/>
        </w:rPr>
      </w:pPr>
    </w:p>
    <w:p w14:paraId="5ED8F07D" w14:textId="77777777" w:rsidR="0044212D" w:rsidRPr="00C65CB7" w:rsidRDefault="0044212D" w:rsidP="0044212D">
      <w:r>
        <w:br w:type="page"/>
      </w:r>
    </w:p>
    <w:p w14:paraId="438EC3E7" w14:textId="77777777" w:rsidR="0044212D" w:rsidRPr="00C65CB7" w:rsidRDefault="0044212D" w:rsidP="0044212D">
      <w:pPr>
        <w:jc w:val="center"/>
        <w:rPr>
          <w:b/>
        </w:rPr>
      </w:pPr>
      <w:r>
        <w:rPr>
          <w:b/>
        </w:rPr>
        <w:lastRenderedPageBreak/>
        <w:t>HOJA DE EVALUACIÓN DE PROYECTO – PROYECTOS PLURIANUALES</w:t>
      </w:r>
    </w:p>
    <w:p w14:paraId="56FE3C40" w14:textId="77777777" w:rsidR="0044212D" w:rsidRPr="00EA3865" w:rsidRDefault="0044212D" w:rsidP="0044212D">
      <w:pPr>
        <w:jc w:val="center"/>
        <w:rPr>
          <w:lang w:val="es-419"/>
        </w:rPr>
      </w:pPr>
    </w:p>
    <w:p w14:paraId="725A3A17" w14:textId="77777777" w:rsidR="0044212D" w:rsidRPr="00C65CB7" w:rsidRDefault="001144AB" w:rsidP="0044212D">
      <w:pPr>
        <w:jc w:val="center"/>
        <w:rPr>
          <w:b/>
        </w:rPr>
      </w:pPr>
      <w:r>
        <w:rPr>
          <w:b/>
        </w:rPr>
        <w:t>Kenya</w:t>
      </w:r>
    </w:p>
    <w:p w14:paraId="0A737234" w14:textId="77777777" w:rsidR="001144AB" w:rsidRPr="00C65CB7" w:rsidRDefault="001144AB" w:rsidP="001144AB">
      <w:pPr>
        <w:rPr>
          <w:lang w:val="en-CA"/>
        </w:rPr>
      </w:pPr>
    </w:p>
    <w:tbl>
      <w:tblPr>
        <w:tblStyle w:val="TableGrid"/>
        <w:tblW w:w="1006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05"/>
        <w:gridCol w:w="2393"/>
        <w:gridCol w:w="2501"/>
        <w:gridCol w:w="2561"/>
      </w:tblGrid>
      <w:tr w:rsidR="00C65CB7" w:rsidRPr="00C65CB7" w14:paraId="0B3F3800" w14:textId="77777777" w:rsidTr="001144AB">
        <w:trPr>
          <w:trHeight w:val="240"/>
          <w:jc w:val="center"/>
        </w:trPr>
        <w:tc>
          <w:tcPr>
            <w:tcW w:w="2605" w:type="dxa"/>
            <w:shd w:val="clear" w:color="auto" w:fill="auto"/>
          </w:tcPr>
          <w:p w14:paraId="09F0F376" w14:textId="77777777" w:rsidR="001144AB" w:rsidRPr="00C65CB7" w:rsidRDefault="001144AB" w:rsidP="001B0B6F">
            <w:pPr>
              <w:spacing w:after="80"/>
              <w:rPr>
                <w:b/>
                <w:sz w:val="18"/>
              </w:rPr>
            </w:pPr>
            <w:r>
              <w:rPr>
                <w:b/>
                <w:sz w:val="18"/>
              </w:rPr>
              <w:t>(I) TÍTULO DEL PROYECTO</w:t>
            </w:r>
          </w:p>
        </w:tc>
        <w:tc>
          <w:tcPr>
            <w:tcW w:w="2393" w:type="dxa"/>
            <w:shd w:val="clear" w:color="auto" w:fill="auto"/>
          </w:tcPr>
          <w:p w14:paraId="7BB89CAD" w14:textId="77777777" w:rsidR="001144AB" w:rsidRPr="00C65CB7" w:rsidRDefault="001144AB" w:rsidP="001B0B6F">
            <w:pPr>
              <w:spacing w:after="80"/>
              <w:jc w:val="center"/>
              <w:rPr>
                <w:b/>
                <w:sz w:val="18"/>
              </w:rPr>
            </w:pPr>
            <w:r>
              <w:rPr>
                <w:b/>
                <w:sz w:val="18"/>
              </w:rPr>
              <w:t>ORGANISMO</w:t>
            </w:r>
          </w:p>
        </w:tc>
        <w:tc>
          <w:tcPr>
            <w:tcW w:w="2501" w:type="dxa"/>
            <w:shd w:val="clear" w:color="auto" w:fill="auto"/>
          </w:tcPr>
          <w:p w14:paraId="745F9C7E" w14:textId="77777777" w:rsidR="001144AB" w:rsidRPr="00C65CB7" w:rsidRDefault="001144AB" w:rsidP="001B0B6F">
            <w:pPr>
              <w:spacing w:after="80"/>
              <w:jc w:val="center"/>
              <w:rPr>
                <w:b/>
                <w:sz w:val="18"/>
              </w:rPr>
            </w:pPr>
            <w:r>
              <w:rPr>
                <w:b/>
                <w:sz w:val="18"/>
              </w:rPr>
              <w:t>REUNIÓN QUE LO APROBÓ</w:t>
            </w:r>
          </w:p>
        </w:tc>
        <w:tc>
          <w:tcPr>
            <w:tcW w:w="2561" w:type="dxa"/>
            <w:shd w:val="clear" w:color="auto" w:fill="auto"/>
          </w:tcPr>
          <w:p w14:paraId="13039386" w14:textId="77777777" w:rsidR="001144AB" w:rsidRPr="00C65CB7" w:rsidRDefault="001144AB" w:rsidP="001B0B6F">
            <w:pPr>
              <w:spacing w:after="80"/>
              <w:jc w:val="center"/>
              <w:rPr>
                <w:b/>
                <w:sz w:val="18"/>
              </w:rPr>
            </w:pPr>
            <w:r>
              <w:rPr>
                <w:b/>
                <w:sz w:val="18"/>
              </w:rPr>
              <w:t>MEDIDA DE CONTROL</w:t>
            </w:r>
          </w:p>
        </w:tc>
      </w:tr>
      <w:tr w:rsidR="001144AB" w:rsidRPr="00C65CB7" w14:paraId="41CED3FF" w14:textId="77777777" w:rsidTr="001144AB">
        <w:trPr>
          <w:trHeight w:val="240"/>
          <w:jc w:val="center"/>
        </w:trPr>
        <w:tc>
          <w:tcPr>
            <w:tcW w:w="2605" w:type="dxa"/>
            <w:shd w:val="clear" w:color="auto" w:fill="auto"/>
          </w:tcPr>
          <w:p w14:paraId="135413F2" w14:textId="77777777" w:rsidR="001144AB" w:rsidRPr="00C65CB7" w:rsidRDefault="001144AB" w:rsidP="001B0B6F">
            <w:pPr>
              <w:spacing w:after="80"/>
              <w:jc w:val="center"/>
              <w:rPr>
                <w:sz w:val="18"/>
              </w:rPr>
            </w:pPr>
            <w:r>
              <w:rPr>
                <w:sz w:val="18"/>
              </w:rPr>
              <w:t>Plan de eliminación de HCFC (Etapa II)</w:t>
            </w:r>
          </w:p>
        </w:tc>
        <w:tc>
          <w:tcPr>
            <w:tcW w:w="2393" w:type="dxa"/>
            <w:shd w:val="clear" w:color="auto" w:fill="auto"/>
          </w:tcPr>
          <w:p w14:paraId="1B8DEA62" w14:textId="77777777" w:rsidR="001144AB" w:rsidRPr="00C65CB7" w:rsidRDefault="001144AB" w:rsidP="001B0B6F">
            <w:pPr>
              <w:spacing w:after="80"/>
              <w:jc w:val="center"/>
              <w:rPr>
                <w:sz w:val="18"/>
              </w:rPr>
            </w:pPr>
            <w:r>
              <w:rPr>
                <w:sz w:val="18"/>
              </w:rPr>
              <w:t>Francia (principal)</w:t>
            </w:r>
          </w:p>
        </w:tc>
        <w:tc>
          <w:tcPr>
            <w:tcW w:w="2501" w:type="dxa"/>
            <w:shd w:val="clear" w:color="auto" w:fill="auto"/>
          </w:tcPr>
          <w:p w14:paraId="2E655F4F" w14:textId="77777777" w:rsidR="001144AB" w:rsidRPr="00C65CB7" w:rsidRDefault="001144AB" w:rsidP="001B0B6F">
            <w:pPr>
              <w:spacing w:after="80"/>
              <w:jc w:val="center"/>
              <w:rPr>
                <w:sz w:val="18"/>
              </w:rPr>
            </w:pPr>
            <w:r>
              <w:rPr>
                <w:sz w:val="18"/>
              </w:rPr>
              <w:t>80</w:t>
            </w:r>
            <w:r>
              <w:rPr>
                <w:sz w:val="18"/>
                <w:vertAlign w:val="superscript"/>
              </w:rPr>
              <w:t>a</w:t>
            </w:r>
          </w:p>
        </w:tc>
        <w:tc>
          <w:tcPr>
            <w:tcW w:w="2561" w:type="dxa"/>
            <w:shd w:val="clear" w:color="auto" w:fill="auto"/>
          </w:tcPr>
          <w:p w14:paraId="02062BE6" w14:textId="77777777" w:rsidR="001144AB" w:rsidRPr="00C65CB7" w:rsidRDefault="001144AB" w:rsidP="001B0B6F">
            <w:pPr>
              <w:spacing w:after="80"/>
              <w:jc w:val="center"/>
              <w:rPr>
                <w:sz w:val="18"/>
              </w:rPr>
            </w:pPr>
            <w:r>
              <w:rPr>
                <w:sz w:val="18"/>
              </w:rPr>
              <w:t>100 % para 2030</w:t>
            </w:r>
          </w:p>
        </w:tc>
      </w:tr>
    </w:tbl>
    <w:p w14:paraId="36A7B562" w14:textId="77777777" w:rsidR="001144AB" w:rsidRPr="00C65CB7" w:rsidRDefault="001144AB" w:rsidP="001144AB">
      <w:pPr>
        <w:spacing w:after="60"/>
        <w:jc w:val="center"/>
      </w:pPr>
    </w:p>
    <w:tbl>
      <w:tblPr>
        <w:tblStyle w:val="TableGrid"/>
        <w:tblW w:w="1006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60"/>
      </w:tblGrid>
      <w:tr w:rsidR="001144AB" w:rsidRPr="00C65CB7" w14:paraId="113FCF38" w14:textId="77777777" w:rsidTr="001B0B6F">
        <w:trPr>
          <w:trHeight w:val="240"/>
          <w:jc w:val="center"/>
        </w:trPr>
        <w:tc>
          <w:tcPr>
            <w:tcW w:w="5200" w:type="dxa"/>
            <w:shd w:val="clear" w:color="auto" w:fill="auto"/>
          </w:tcPr>
          <w:p w14:paraId="5AE62F9D" w14:textId="77777777" w:rsidR="001144AB" w:rsidRPr="00C65CB7" w:rsidRDefault="001144AB" w:rsidP="001B0B6F">
            <w:pPr>
              <w:spacing w:after="60"/>
              <w:rPr>
                <w:b/>
                <w:sz w:val="18"/>
              </w:rPr>
            </w:pPr>
            <w:r>
              <w:rPr>
                <w:b/>
                <w:sz w:val="18"/>
              </w:rPr>
              <w:t>(II) DATOS MÁS RECIENTES CON ARREGLO AL ARTÍCULO 7 (Anexo C Grupo l)</w:t>
            </w:r>
          </w:p>
        </w:tc>
        <w:tc>
          <w:tcPr>
            <w:tcW w:w="2400" w:type="dxa"/>
            <w:shd w:val="clear" w:color="auto" w:fill="auto"/>
          </w:tcPr>
          <w:p w14:paraId="4BBD9105" w14:textId="77777777" w:rsidR="001144AB" w:rsidRPr="00C65CB7" w:rsidRDefault="001144AB" w:rsidP="001B0B6F">
            <w:pPr>
              <w:spacing w:after="60"/>
              <w:jc w:val="center"/>
              <w:rPr>
                <w:sz w:val="18"/>
              </w:rPr>
            </w:pPr>
            <w:r>
              <w:rPr>
                <w:sz w:val="18"/>
              </w:rPr>
              <w:t>Año: 2019</w:t>
            </w:r>
          </w:p>
        </w:tc>
        <w:tc>
          <w:tcPr>
            <w:tcW w:w="2460" w:type="dxa"/>
            <w:shd w:val="clear" w:color="auto" w:fill="auto"/>
          </w:tcPr>
          <w:p w14:paraId="427157BD" w14:textId="1156A760" w:rsidR="001144AB" w:rsidRPr="00C65CB7" w:rsidRDefault="00243EC9" w:rsidP="001B0B6F">
            <w:pPr>
              <w:spacing w:after="60"/>
              <w:jc w:val="right"/>
              <w:rPr>
                <w:sz w:val="18"/>
              </w:rPr>
            </w:pPr>
            <w:r>
              <w:rPr>
                <w:sz w:val="18"/>
              </w:rPr>
              <w:t>5,95 (toneladas PAO)</w:t>
            </w:r>
          </w:p>
        </w:tc>
      </w:tr>
    </w:tbl>
    <w:p w14:paraId="57FD5DDA" w14:textId="77777777" w:rsidR="001144AB" w:rsidRPr="00C65CB7" w:rsidRDefault="001144AB" w:rsidP="001144AB">
      <w:pPr>
        <w:spacing w:after="60"/>
        <w:jc w:val="center"/>
      </w:pPr>
    </w:p>
    <w:tbl>
      <w:tblPr>
        <w:tblStyle w:val="TableGrid"/>
        <w:tblW w:w="1006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92"/>
        <w:gridCol w:w="786"/>
        <w:gridCol w:w="866"/>
        <w:gridCol w:w="906"/>
        <w:gridCol w:w="1066"/>
        <w:gridCol w:w="1296"/>
        <w:gridCol w:w="846"/>
        <w:gridCol w:w="846"/>
        <w:gridCol w:w="507"/>
        <w:gridCol w:w="1749"/>
      </w:tblGrid>
      <w:tr w:rsidR="00C65CB7" w:rsidRPr="00C65CB7" w14:paraId="39615535" w14:textId="77777777" w:rsidTr="001B0B6F">
        <w:trPr>
          <w:trHeight w:val="240"/>
          <w:jc w:val="center"/>
        </w:trPr>
        <w:tc>
          <w:tcPr>
            <w:tcW w:w="0" w:type="auto"/>
            <w:gridSpan w:val="8"/>
            <w:shd w:val="clear" w:color="auto" w:fill="auto"/>
          </w:tcPr>
          <w:p w14:paraId="2E064B1D" w14:textId="77777777" w:rsidR="001144AB" w:rsidRPr="00C65CB7" w:rsidRDefault="001144AB" w:rsidP="001B0B6F">
            <w:pPr>
              <w:spacing w:after="60"/>
              <w:rPr>
                <w:b/>
                <w:sz w:val="18"/>
              </w:rPr>
            </w:pPr>
            <w:r>
              <w:rPr>
                <w:b/>
                <w:sz w:val="18"/>
              </w:rPr>
              <w:t>(III) DATOS SECTORIALES DEL PROGRAMA DE PAÍS MÁS RECIENTES (toneladas PAO)</w:t>
            </w:r>
          </w:p>
        </w:tc>
        <w:tc>
          <w:tcPr>
            <w:tcW w:w="2450" w:type="dxa"/>
            <w:gridSpan w:val="2"/>
            <w:shd w:val="clear" w:color="auto" w:fill="auto"/>
          </w:tcPr>
          <w:p w14:paraId="427C65FC" w14:textId="77777777" w:rsidR="001144AB" w:rsidRPr="00C65CB7" w:rsidRDefault="001144AB" w:rsidP="001B0B6F">
            <w:pPr>
              <w:spacing w:after="60"/>
              <w:jc w:val="right"/>
              <w:rPr>
                <w:b/>
                <w:sz w:val="18"/>
              </w:rPr>
            </w:pPr>
            <w:r>
              <w:rPr>
                <w:b/>
                <w:sz w:val="18"/>
              </w:rPr>
              <w:t>Año: 2019</w:t>
            </w:r>
          </w:p>
        </w:tc>
      </w:tr>
      <w:tr w:rsidR="00C65CB7" w:rsidRPr="00C65CB7" w14:paraId="01FD0E01" w14:textId="77777777" w:rsidTr="001B0B6F">
        <w:trPr>
          <w:trHeight w:val="240"/>
          <w:jc w:val="center"/>
        </w:trPr>
        <w:tc>
          <w:tcPr>
            <w:tcW w:w="0" w:type="auto"/>
            <w:shd w:val="clear" w:color="auto" w:fill="auto"/>
          </w:tcPr>
          <w:p w14:paraId="660E91DE" w14:textId="77777777" w:rsidR="001144AB" w:rsidRPr="00C65CB7" w:rsidRDefault="001144AB" w:rsidP="001B0B6F">
            <w:pPr>
              <w:spacing w:after="60"/>
              <w:jc w:val="center"/>
              <w:rPr>
                <w:sz w:val="18"/>
              </w:rPr>
            </w:pPr>
            <w:r>
              <w:rPr>
                <w:sz w:val="18"/>
              </w:rPr>
              <w:t>Sustancia química</w:t>
            </w:r>
          </w:p>
        </w:tc>
        <w:tc>
          <w:tcPr>
            <w:tcW w:w="0" w:type="auto"/>
            <w:shd w:val="clear" w:color="auto" w:fill="auto"/>
          </w:tcPr>
          <w:p w14:paraId="57FED3A7" w14:textId="77777777" w:rsidR="001144AB" w:rsidRPr="00C65CB7" w:rsidRDefault="001144AB" w:rsidP="001B0B6F">
            <w:pPr>
              <w:spacing w:after="60"/>
              <w:jc w:val="center"/>
              <w:rPr>
                <w:sz w:val="18"/>
              </w:rPr>
            </w:pPr>
            <w:r>
              <w:rPr>
                <w:sz w:val="18"/>
              </w:rPr>
              <w:t>Aerosol</w:t>
            </w:r>
          </w:p>
        </w:tc>
        <w:tc>
          <w:tcPr>
            <w:tcW w:w="0" w:type="auto"/>
            <w:shd w:val="clear" w:color="auto" w:fill="auto"/>
          </w:tcPr>
          <w:p w14:paraId="660A9DFC" w14:textId="77777777" w:rsidR="001144AB" w:rsidRPr="00C65CB7" w:rsidRDefault="001144AB" w:rsidP="001B0B6F">
            <w:pPr>
              <w:spacing w:after="60"/>
              <w:jc w:val="center"/>
              <w:rPr>
                <w:sz w:val="18"/>
              </w:rPr>
            </w:pPr>
            <w:r>
              <w:rPr>
                <w:sz w:val="18"/>
              </w:rPr>
              <w:t>Espumas</w:t>
            </w:r>
          </w:p>
        </w:tc>
        <w:tc>
          <w:tcPr>
            <w:tcW w:w="0" w:type="auto"/>
            <w:shd w:val="clear" w:color="auto" w:fill="auto"/>
          </w:tcPr>
          <w:p w14:paraId="405BB11A" w14:textId="77777777" w:rsidR="001144AB" w:rsidRPr="00C65CB7" w:rsidRDefault="001144AB" w:rsidP="001B0B6F">
            <w:pPr>
              <w:spacing w:after="60"/>
              <w:jc w:val="center"/>
              <w:rPr>
                <w:sz w:val="18"/>
              </w:rPr>
            </w:pPr>
            <w:r>
              <w:rPr>
                <w:sz w:val="18"/>
              </w:rPr>
              <w:t>Lucha contra incendios</w:t>
            </w:r>
          </w:p>
        </w:tc>
        <w:tc>
          <w:tcPr>
            <w:tcW w:w="0" w:type="auto"/>
            <w:gridSpan w:val="2"/>
            <w:shd w:val="clear" w:color="auto" w:fill="auto"/>
          </w:tcPr>
          <w:p w14:paraId="18A60325" w14:textId="77777777" w:rsidR="001144AB" w:rsidRPr="00C65CB7" w:rsidRDefault="001144AB" w:rsidP="001B0B6F">
            <w:pPr>
              <w:spacing w:after="60"/>
              <w:jc w:val="center"/>
              <w:rPr>
                <w:sz w:val="18"/>
              </w:rPr>
            </w:pPr>
            <w:r>
              <w:rPr>
                <w:sz w:val="18"/>
              </w:rPr>
              <w:t>Refrigeración</w:t>
            </w:r>
          </w:p>
        </w:tc>
        <w:tc>
          <w:tcPr>
            <w:tcW w:w="0" w:type="auto"/>
            <w:shd w:val="clear" w:color="auto" w:fill="auto"/>
          </w:tcPr>
          <w:p w14:paraId="33D36DF8" w14:textId="77777777" w:rsidR="001144AB" w:rsidRPr="00C65CB7" w:rsidRDefault="001144AB" w:rsidP="001B0B6F">
            <w:pPr>
              <w:spacing w:after="60"/>
              <w:jc w:val="center"/>
              <w:rPr>
                <w:sz w:val="18"/>
              </w:rPr>
            </w:pPr>
            <w:r>
              <w:rPr>
                <w:sz w:val="18"/>
              </w:rPr>
              <w:t>Solvente</w:t>
            </w:r>
          </w:p>
        </w:tc>
        <w:tc>
          <w:tcPr>
            <w:tcW w:w="0" w:type="auto"/>
            <w:shd w:val="clear" w:color="auto" w:fill="auto"/>
          </w:tcPr>
          <w:p w14:paraId="512EA087" w14:textId="77777777" w:rsidR="001144AB" w:rsidRPr="00C65CB7" w:rsidRDefault="001144AB" w:rsidP="001B0B6F">
            <w:pPr>
              <w:spacing w:after="60"/>
              <w:jc w:val="center"/>
              <w:rPr>
                <w:sz w:val="18"/>
              </w:rPr>
            </w:pPr>
            <w:r>
              <w:rPr>
                <w:sz w:val="18"/>
              </w:rPr>
              <w:t>Agente de procesos</w:t>
            </w:r>
          </w:p>
        </w:tc>
        <w:tc>
          <w:tcPr>
            <w:tcW w:w="0" w:type="auto"/>
            <w:shd w:val="clear" w:color="auto" w:fill="auto"/>
          </w:tcPr>
          <w:p w14:paraId="04D1484B" w14:textId="77777777" w:rsidR="001144AB" w:rsidRPr="00C65CB7" w:rsidRDefault="001144AB" w:rsidP="001B0B6F">
            <w:pPr>
              <w:spacing w:after="60"/>
              <w:jc w:val="center"/>
              <w:rPr>
                <w:sz w:val="18"/>
              </w:rPr>
            </w:pPr>
            <w:r>
              <w:rPr>
                <w:sz w:val="18"/>
              </w:rPr>
              <w:t>Uso en lab.</w:t>
            </w:r>
          </w:p>
        </w:tc>
        <w:tc>
          <w:tcPr>
            <w:tcW w:w="1774" w:type="dxa"/>
            <w:shd w:val="clear" w:color="auto" w:fill="auto"/>
          </w:tcPr>
          <w:p w14:paraId="6BCF1247" w14:textId="77777777" w:rsidR="001144AB" w:rsidRPr="00C65CB7" w:rsidRDefault="001144AB" w:rsidP="001B0B6F">
            <w:pPr>
              <w:spacing w:after="60"/>
              <w:jc w:val="center"/>
              <w:rPr>
                <w:sz w:val="18"/>
              </w:rPr>
            </w:pPr>
            <w:r>
              <w:rPr>
                <w:sz w:val="18"/>
              </w:rPr>
              <w:t>Consumo total del sector</w:t>
            </w:r>
          </w:p>
        </w:tc>
      </w:tr>
      <w:tr w:rsidR="00C65CB7" w:rsidRPr="00C65CB7" w14:paraId="20B83177" w14:textId="77777777" w:rsidTr="001B0B6F">
        <w:trPr>
          <w:trHeight w:val="240"/>
          <w:jc w:val="center"/>
        </w:trPr>
        <w:tc>
          <w:tcPr>
            <w:tcW w:w="0" w:type="auto"/>
            <w:gridSpan w:val="4"/>
            <w:shd w:val="clear" w:color="auto" w:fill="auto"/>
          </w:tcPr>
          <w:p w14:paraId="640EF887" w14:textId="77777777" w:rsidR="001144AB" w:rsidRPr="00C65CB7" w:rsidRDefault="001144AB" w:rsidP="001B0B6F">
            <w:pPr>
              <w:spacing w:after="60"/>
              <w:jc w:val="center"/>
              <w:rPr>
                <w:sz w:val="18"/>
              </w:rPr>
            </w:pPr>
            <w:r>
              <w:rPr>
                <w:sz w:val="18"/>
              </w:rPr>
              <w:t xml:space="preserve"> </w:t>
            </w:r>
          </w:p>
        </w:tc>
        <w:tc>
          <w:tcPr>
            <w:tcW w:w="0" w:type="auto"/>
            <w:shd w:val="clear" w:color="auto" w:fill="auto"/>
          </w:tcPr>
          <w:p w14:paraId="2D614DC8" w14:textId="77777777" w:rsidR="001144AB" w:rsidRPr="00C65CB7" w:rsidRDefault="001144AB" w:rsidP="001B0B6F">
            <w:pPr>
              <w:spacing w:after="60"/>
              <w:jc w:val="center"/>
              <w:rPr>
                <w:sz w:val="18"/>
              </w:rPr>
            </w:pPr>
            <w:r>
              <w:rPr>
                <w:sz w:val="18"/>
              </w:rPr>
              <w:t>Fabricación</w:t>
            </w:r>
          </w:p>
        </w:tc>
        <w:tc>
          <w:tcPr>
            <w:tcW w:w="0" w:type="auto"/>
            <w:shd w:val="clear" w:color="auto" w:fill="auto"/>
          </w:tcPr>
          <w:p w14:paraId="08F1AA02" w14:textId="77777777" w:rsidR="001144AB" w:rsidRPr="00C65CB7" w:rsidRDefault="001144AB" w:rsidP="001B0B6F">
            <w:pPr>
              <w:spacing w:after="60"/>
              <w:jc w:val="center"/>
              <w:rPr>
                <w:sz w:val="18"/>
              </w:rPr>
            </w:pPr>
            <w:r>
              <w:rPr>
                <w:sz w:val="18"/>
              </w:rPr>
              <w:t>Servicio y mantenimiento</w:t>
            </w:r>
          </w:p>
        </w:tc>
        <w:tc>
          <w:tcPr>
            <w:tcW w:w="4258" w:type="dxa"/>
            <w:gridSpan w:val="4"/>
            <w:shd w:val="clear" w:color="auto" w:fill="auto"/>
          </w:tcPr>
          <w:p w14:paraId="3A13B29E" w14:textId="77777777" w:rsidR="001144AB" w:rsidRPr="00C65CB7" w:rsidRDefault="001144AB" w:rsidP="001B0B6F">
            <w:pPr>
              <w:spacing w:after="60"/>
              <w:jc w:val="center"/>
              <w:rPr>
                <w:sz w:val="18"/>
              </w:rPr>
            </w:pPr>
          </w:p>
        </w:tc>
      </w:tr>
      <w:tr w:rsidR="001144AB" w:rsidRPr="00C65CB7" w14:paraId="03B05C1F" w14:textId="77777777" w:rsidTr="001B0B6F">
        <w:trPr>
          <w:trHeight w:val="240"/>
          <w:jc w:val="center"/>
        </w:trPr>
        <w:tc>
          <w:tcPr>
            <w:tcW w:w="1200" w:type="dxa"/>
            <w:shd w:val="clear" w:color="auto" w:fill="auto"/>
          </w:tcPr>
          <w:p w14:paraId="554E6271" w14:textId="77777777" w:rsidR="001144AB" w:rsidRPr="00C65CB7" w:rsidRDefault="001144AB" w:rsidP="001B0B6F">
            <w:pPr>
              <w:spacing w:after="60"/>
              <w:rPr>
                <w:sz w:val="18"/>
              </w:rPr>
            </w:pPr>
            <w:r>
              <w:rPr>
                <w:sz w:val="18"/>
              </w:rPr>
              <w:t>HCFC-22</w:t>
            </w:r>
          </w:p>
        </w:tc>
        <w:tc>
          <w:tcPr>
            <w:tcW w:w="0" w:type="auto"/>
            <w:shd w:val="clear" w:color="auto" w:fill="auto"/>
          </w:tcPr>
          <w:p w14:paraId="3B237C71" w14:textId="77777777" w:rsidR="001144AB" w:rsidRPr="00C65CB7" w:rsidRDefault="001144AB" w:rsidP="001B0B6F">
            <w:pPr>
              <w:spacing w:after="60"/>
              <w:jc w:val="right"/>
              <w:rPr>
                <w:sz w:val="18"/>
              </w:rPr>
            </w:pPr>
          </w:p>
        </w:tc>
        <w:tc>
          <w:tcPr>
            <w:tcW w:w="0" w:type="auto"/>
            <w:shd w:val="clear" w:color="auto" w:fill="auto"/>
          </w:tcPr>
          <w:p w14:paraId="5B69CA66" w14:textId="77777777" w:rsidR="001144AB" w:rsidRPr="00C65CB7" w:rsidRDefault="001144AB" w:rsidP="001B0B6F">
            <w:pPr>
              <w:spacing w:after="60"/>
              <w:jc w:val="right"/>
              <w:rPr>
                <w:sz w:val="18"/>
              </w:rPr>
            </w:pPr>
          </w:p>
        </w:tc>
        <w:tc>
          <w:tcPr>
            <w:tcW w:w="0" w:type="auto"/>
            <w:shd w:val="clear" w:color="auto" w:fill="auto"/>
          </w:tcPr>
          <w:p w14:paraId="0486929C" w14:textId="77777777" w:rsidR="001144AB" w:rsidRPr="00C65CB7" w:rsidRDefault="001144AB" w:rsidP="001B0B6F">
            <w:pPr>
              <w:spacing w:after="60"/>
              <w:jc w:val="right"/>
              <w:rPr>
                <w:sz w:val="18"/>
              </w:rPr>
            </w:pPr>
          </w:p>
        </w:tc>
        <w:tc>
          <w:tcPr>
            <w:tcW w:w="0" w:type="auto"/>
            <w:shd w:val="clear" w:color="auto" w:fill="auto"/>
          </w:tcPr>
          <w:p w14:paraId="39B31F33" w14:textId="77777777" w:rsidR="001144AB" w:rsidRPr="00C65CB7" w:rsidRDefault="001144AB" w:rsidP="001B0B6F">
            <w:pPr>
              <w:spacing w:after="60"/>
              <w:jc w:val="right"/>
              <w:rPr>
                <w:sz w:val="18"/>
              </w:rPr>
            </w:pPr>
          </w:p>
        </w:tc>
        <w:tc>
          <w:tcPr>
            <w:tcW w:w="0" w:type="auto"/>
            <w:shd w:val="clear" w:color="auto" w:fill="auto"/>
          </w:tcPr>
          <w:p w14:paraId="27C0A7AB" w14:textId="712DD80D" w:rsidR="001144AB" w:rsidRPr="00C65CB7" w:rsidRDefault="00243EC9" w:rsidP="001B0B6F">
            <w:pPr>
              <w:spacing w:after="60"/>
              <w:jc w:val="right"/>
              <w:rPr>
                <w:sz w:val="18"/>
                <w:highlight w:val="yellow"/>
              </w:rPr>
            </w:pPr>
            <w:r>
              <w:rPr>
                <w:sz w:val="18"/>
              </w:rPr>
              <w:t>5,95</w:t>
            </w:r>
          </w:p>
        </w:tc>
        <w:tc>
          <w:tcPr>
            <w:tcW w:w="0" w:type="auto"/>
            <w:shd w:val="clear" w:color="auto" w:fill="auto"/>
          </w:tcPr>
          <w:p w14:paraId="24ED112E" w14:textId="77777777" w:rsidR="001144AB" w:rsidRPr="00C65CB7" w:rsidRDefault="001144AB" w:rsidP="001B0B6F">
            <w:pPr>
              <w:spacing w:after="60"/>
              <w:jc w:val="right"/>
              <w:rPr>
                <w:sz w:val="18"/>
                <w:highlight w:val="yellow"/>
              </w:rPr>
            </w:pPr>
          </w:p>
        </w:tc>
        <w:tc>
          <w:tcPr>
            <w:tcW w:w="0" w:type="auto"/>
            <w:shd w:val="clear" w:color="auto" w:fill="auto"/>
          </w:tcPr>
          <w:p w14:paraId="35B8E52F" w14:textId="77777777" w:rsidR="001144AB" w:rsidRPr="00C65CB7" w:rsidRDefault="001144AB" w:rsidP="001B0B6F">
            <w:pPr>
              <w:spacing w:after="60"/>
              <w:jc w:val="right"/>
              <w:rPr>
                <w:sz w:val="18"/>
                <w:highlight w:val="yellow"/>
              </w:rPr>
            </w:pPr>
          </w:p>
        </w:tc>
        <w:tc>
          <w:tcPr>
            <w:tcW w:w="0" w:type="auto"/>
            <w:shd w:val="clear" w:color="auto" w:fill="auto"/>
          </w:tcPr>
          <w:p w14:paraId="113CFCE4" w14:textId="77777777" w:rsidR="001144AB" w:rsidRPr="00C65CB7" w:rsidRDefault="001144AB" w:rsidP="001B0B6F">
            <w:pPr>
              <w:spacing w:after="60"/>
              <w:jc w:val="right"/>
              <w:rPr>
                <w:sz w:val="18"/>
                <w:highlight w:val="yellow"/>
              </w:rPr>
            </w:pPr>
          </w:p>
        </w:tc>
        <w:tc>
          <w:tcPr>
            <w:tcW w:w="1774" w:type="dxa"/>
            <w:shd w:val="clear" w:color="auto" w:fill="auto"/>
          </w:tcPr>
          <w:p w14:paraId="6BBE6EDF" w14:textId="03EA0478" w:rsidR="001144AB" w:rsidRPr="00C65CB7" w:rsidRDefault="00243EC9" w:rsidP="001B0B6F">
            <w:pPr>
              <w:spacing w:after="60"/>
              <w:jc w:val="right"/>
              <w:rPr>
                <w:sz w:val="18"/>
                <w:highlight w:val="yellow"/>
              </w:rPr>
            </w:pPr>
            <w:r>
              <w:rPr>
                <w:sz w:val="18"/>
              </w:rPr>
              <w:t>5,95</w:t>
            </w:r>
          </w:p>
        </w:tc>
      </w:tr>
    </w:tbl>
    <w:p w14:paraId="1FCAD586" w14:textId="77777777" w:rsidR="001144AB" w:rsidRPr="00C65CB7" w:rsidRDefault="001144AB" w:rsidP="001144AB">
      <w:pPr>
        <w:spacing w:after="60"/>
        <w:jc w:val="center"/>
      </w:pPr>
    </w:p>
    <w:tbl>
      <w:tblPr>
        <w:tblStyle w:val="TableGrid"/>
        <w:tblW w:w="1006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718"/>
        <w:gridCol w:w="734"/>
        <w:gridCol w:w="5586"/>
        <w:gridCol w:w="1022"/>
      </w:tblGrid>
      <w:tr w:rsidR="00C65CB7" w:rsidRPr="00C65CB7" w14:paraId="76E835C6" w14:textId="77777777" w:rsidTr="001B0B6F">
        <w:trPr>
          <w:trHeight w:val="240"/>
          <w:jc w:val="center"/>
        </w:trPr>
        <w:tc>
          <w:tcPr>
            <w:tcW w:w="10060" w:type="dxa"/>
            <w:gridSpan w:val="4"/>
            <w:shd w:val="clear" w:color="auto" w:fill="auto"/>
          </w:tcPr>
          <w:p w14:paraId="436E3B5D" w14:textId="77777777" w:rsidR="001144AB" w:rsidRPr="00C65CB7" w:rsidRDefault="001144AB" w:rsidP="001B0B6F">
            <w:pPr>
              <w:spacing w:after="60"/>
              <w:rPr>
                <w:b/>
                <w:sz w:val="18"/>
              </w:rPr>
            </w:pPr>
            <w:r>
              <w:rPr>
                <w:b/>
                <w:sz w:val="18"/>
              </w:rPr>
              <w:t>(IV) DATOS SOBRE EL CONSUMO  (toneladas PAO)</w:t>
            </w:r>
          </w:p>
        </w:tc>
      </w:tr>
      <w:tr w:rsidR="00C65CB7" w:rsidRPr="00C65CB7" w14:paraId="597FF2AF" w14:textId="77777777" w:rsidTr="001B0B6F">
        <w:trPr>
          <w:trHeight w:val="240"/>
          <w:jc w:val="center"/>
        </w:trPr>
        <w:tc>
          <w:tcPr>
            <w:tcW w:w="0" w:type="auto"/>
            <w:shd w:val="clear" w:color="auto" w:fill="auto"/>
          </w:tcPr>
          <w:p w14:paraId="4563E8B6" w14:textId="77777777" w:rsidR="001144AB" w:rsidRPr="00C65CB7" w:rsidRDefault="001144AB" w:rsidP="001B0B6F">
            <w:pPr>
              <w:spacing w:after="60"/>
              <w:jc w:val="center"/>
              <w:rPr>
                <w:sz w:val="18"/>
              </w:rPr>
            </w:pPr>
            <w:r>
              <w:rPr>
                <w:sz w:val="18"/>
              </w:rPr>
              <w:t>Nivel básico en 2009 - 2010:</w:t>
            </w:r>
          </w:p>
        </w:tc>
        <w:tc>
          <w:tcPr>
            <w:tcW w:w="0" w:type="auto"/>
            <w:shd w:val="clear" w:color="auto" w:fill="auto"/>
          </w:tcPr>
          <w:p w14:paraId="24E36AA8" w14:textId="558FEA57" w:rsidR="001144AB" w:rsidRPr="00C65CB7" w:rsidRDefault="001144AB" w:rsidP="001B0B6F">
            <w:pPr>
              <w:spacing w:after="60"/>
              <w:jc w:val="right"/>
              <w:rPr>
                <w:sz w:val="18"/>
              </w:rPr>
            </w:pPr>
            <w:r>
              <w:rPr>
                <w:sz w:val="18"/>
              </w:rPr>
              <w:t>52,15</w:t>
            </w:r>
          </w:p>
        </w:tc>
        <w:tc>
          <w:tcPr>
            <w:tcW w:w="0" w:type="auto"/>
            <w:shd w:val="clear" w:color="auto" w:fill="auto"/>
          </w:tcPr>
          <w:p w14:paraId="437F6F05" w14:textId="77777777" w:rsidR="001144AB" w:rsidRPr="00C65CB7" w:rsidRDefault="001144AB" w:rsidP="001B0B6F">
            <w:pPr>
              <w:spacing w:after="60"/>
              <w:jc w:val="center"/>
              <w:rPr>
                <w:sz w:val="18"/>
              </w:rPr>
            </w:pPr>
            <w:r>
              <w:rPr>
                <w:sz w:val="18"/>
              </w:rPr>
              <w:t>Punto de partida para las reducciones acumulativas sostenidas:</w:t>
            </w:r>
          </w:p>
        </w:tc>
        <w:tc>
          <w:tcPr>
            <w:tcW w:w="865" w:type="dxa"/>
            <w:shd w:val="clear" w:color="auto" w:fill="auto"/>
          </w:tcPr>
          <w:p w14:paraId="0AD2F14E" w14:textId="522B533A" w:rsidR="001144AB" w:rsidRPr="00C65CB7" w:rsidRDefault="00243EC9" w:rsidP="001B0B6F">
            <w:pPr>
              <w:spacing w:after="60"/>
              <w:jc w:val="right"/>
              <w:rPr>
                <w:sz w:val="18"/>
              </w:rPr>
            </w:pPr>
            <w:r>
              <w:rPr>
                <w:sz w:val="18"/>
              </w:rPr>
              <w:t>33,41</w:t>
            </w:r>
          </w:p>
        </w:tc>
      </w:tr>
      <w:tr w:rsidR="00C65CB7" w:rsidRPr="00C65CB7" w14:paraId="10228775" w14:textId="77777777" w:rsidTr="001B0B6F">
        <w:trPr>
          <w:trHeight w:val="240"/>
          <w:jc w:val="center"/>
        </w:trPr>
        <w:tc>
          <w:tcPr>
            <w:tcW w:w="10060" w:type="dxa"/>
            <w:gridSpan w:val="4"/>
            <w:shd w:val="clear" w:color="auto" w:fill="auto"/>
          </w:tcPr>
          <w:p w14:paraId="1C8E0A01" w14:textId="77777777" w:rsidR="001144AB" w:rsidRPr="00C65CB7" w:rsidRDefault="001144AB" w:rsidP="001B0B6F">
            <w:pPr>
              <w:spacing w:after="60"/>
              <w:jc w:val="center"/>
              <w:rPr>
                <w:b/>
                <w:sz w:val="18"/>
              </w:rPr>
            </w:pPr>
            <w:r>
              <w:rPr>
                <w:b/>
                <w:sz w:val="18"/>
              </w:rPr>
              <w:t>CONSUMO ADMISIBLE PARA LA FINANCIACIÓN  (toneladas PAO)</w:t>
            </w:r>
          </w:p>
        </w:tc>
      </w:tr>
      <w:tr w:rsidR="001144AB" w:rsidRPr="00C65CB7" w14:paraId="3947018C" w14:textId="77777777" w:rsidTr="001B0B6F">
        <w:trPr>
          <w:trHeight w:val="240"/>
          <w:jc w:val="center"/>
        </w:trPr>
        <w:tc>
          <w:tcPr>
            <w:tcW w:w="0" w:type="auto"/>
            <w:shd w:val="clear" w:color="auto" w:fill="auto"/>
          </w:tcPr>
          <w:p w14:paraId="17B344BC" w14:textId="77777777" w:rsidR="001144AB" w:rsidRPr="00C65CB7" w:rsidRDefault="001144AB" w:rsidP="001B0B6F">
            <w:pPr>
              <w:spacing w:after="60"/>
              <w:jc w:val="center"/>
              <w:rPr>
                <w:sz w:val="18"/>
              </w:rPr>
            </w:pPr>
            <w:r>
              <w:rPr>
                <w:sz w:val="18"/>
              </w:rPr>
              <w:t>Ya aprobado:</w:t>
            </w:r>
          </w:p>
        </w:tc>
        <w:tc>
          <w:tcPr>
            <w:tcW w:w="0" w:type="auto"/>
            <w:shd w:val="clear" w:color="auto" w:fill="auto"/>
          </w:tcPr>
          <w:p w14:paraId="5360A0BC" w14:textId="13EF109E" w:rsidR="001144AB" w:rsidRPr="00C65CB7" w:rsidRDefault="00243EC9" w:rsidP="001B0B6F">
            <w:pPr>
              <w:spacing w:after="60"/>
              <w:jc w:val="right"/>
              <w:rPr>
                <w:sz w:val="18"/>
              </w:rPr>
            </w:pPr>
            <w:r>
              <w:rPr>
                <w:sz w:val="18"/>
              </w:rPr>
              <w:t>33,41</w:t>
            </w:r>
          </w:p>
        </w:tc>
        <w:tc>
          <w:tcPr>
            <w:tcW w:w="0" w:type="auto"/>
            <w:shd w:val="clear" w:color="auto" w:fill="auto"/>
          </w:tcPr>
          <w:p w14:paraId="3D032E3B" w14:textId="77777777" w:rsidR="001144AB" w:rsidRPr="00C65CB7" w:rsidRDefault="001144AB" w:rsidP="001B0B6F">
            <w:pPr>
              <w:spacing w:after="60"/>
              <w:jc w:val="center"/>
              <w:rPr>
                <w:sz w:val="18"/>
              </w:rPr>
            </w:pPr>
            <w:r>
              <w:rPr>
                <w:sz w:val="18"/>
              </w:rPr>
              <w:t>Remanente:</w:t>
            </w:r>
          </w:p>
        </w:tc>
        <w:tc>
          <w:tcPr>
            <w:tcW w:w="865" w:type="dxa"/>
            <w:shd w:val="clear" w:color="auto" w:fill="auto"/>
          </w:tcPr>
          <w:p w14:paraId="3E11506C" w14:textId="75DD93E0" w:rsidR="001144AB" w:rsidRPr="00C65CB7" w:rsidRDefault="00243EC9" w:rsidP="001B0B6F">
            <w:pPr>
              <w:spacing w:after="60"/>
              <w:jc w:val="right"/>
              <w:rPr>
                <w:sz w:val="18"/>
              </w:rPr>
            </w:pPr>
            <w:r>
              <w:rPr>
                <w:sz w:val="18"/>
              </w:rPr>
              <w:t>0,0</w:t>
            </w:r>
          </w:p>
        </w:tc>
      </w:tr>
    </w:tbl>
    <w:p w14:paraId="7413282E" w14:textId="77777777" w:rsidR="001144AB" w:rsidRPr="00C65CB7" w:rsidRDefault="001144AB" w:rsidP="001144AB">
      <w:pPr>
        <w:spacing w:after="60"/>
        <w:jc w:val="center"/>
      </w:pPr>
    </w:p>
    <w:tbl>
      <w:tblPr>
        <w:tblStyle w:val="TableGrid"/>
        <w:tblW w:w="1006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974"/>
        <w:gridCol w:w="3822"/>
        <w:gridCol w:w="2632"/>
        <w:gridCol w:w="2632"/>
      </w:tblGrid>
      <w:tr w:rsidR="00C65CB7" w:rsidRPr="00C65CB7" w14:paraId="195A78DE" w14:textId="77777777" w:rsidTr="001B0B6F">
        <w:trPr>
          <w:trHeight w:val="240"/>
          <w:jc w:val="center"/>
        </w:trPr>
        <w:tc>
          <w:tcPr>
            <w:tcW w:w="0" w:type="auto"/>
            <w:gridSpan w:val="2"/>
            <w:shd w:val="clear" w:color="auto" w:fill="auto"/>
          </w:tcPr>
          <w:p w14:paraId="1DF96220" w14:textId="77777777" w:rsidR="001144AB" w:rsidRPr="00C65CB7" w:rsidRDefault="001144AB" w:rsidP="001B0B6F">
            <w:pPr>
              <w:spacing w:after="60"/>
              <w:rPr>
                <w:b/>
                <w:sz w:val="18"/>
              </w:rPr>
            </w:pPr>
            <w:r>
              <w:rPr>
                <w:b/>
                <w:sz w:val="18"/>
              </w:rPr>
              <w:t>(V) PLAN ADMINISTRATIVO</w:t>
            </w:r>
          </w:p>
        </w:tc>
        <w:tc>
          <w:tcPr>
            <w:tcW w:w="2632" w:type="dxa"/>
            <w:shd w:val="clear" w:color="auto" w:fill="auto"/>
          </w:tcPr>
          <w:p w14:paraId="03363162" w14:textId="77777777" w:rsidR="001144AB" w:rsidRPr="00C65CB7" w:rsidRDefault="00C76A69" w:rsidP="001B0B6F">
            <w:pPr>
              <w:spacing w:after="60"/>
              <w:jc w:val="center"/>
              <w:rPr>
                <w:b/>
                <w:sz w:val="18"/>
              </w:rPr>
            </w:pPr>
            <w:r>
              <w:rPr>
                <w:b/>
                <w:sz w:val="18"/>
              </w:rPr>
              <w:t>2020</w:t>
            </w:r>
          </w:p>
        </w:tc>
        <w:tc>
          <w:tcPr>
            <w:tcW w:w="2632" w:type="dxa"/>
            <w:shd w:val="clear" w:color="auto" w:fill="auto"/>
          </w:tcPr>
          <w:p w14:paraId="51112237" w14:textId="77777777" w:rsidR="001144AB" w:rsidRPr="00C65CB7" w:rsidRDefault="001144AB" w:rsidP="001B0B6F">
            <w:pPr>
              <w:spacing w:after="60"/>
              <w:jc w:val="center"/>
              <w:rPr>
                <w:b/>
                <w:sz w:val="18"/>
              </w:rPr>
            </w:pPr>
            <w:r>
              <w:rPr>
                <w:b/>
                <w:sz w:val="18"/>
              </w:rPr>
              <w:t>Total</w:t>
            </w:r>
          </w:p>
        </w:tc>
      </w:tr>
      <w:tr w:rsidR="00C65CB7" w:rsidRPr="00C65CB7" w14:paraId="78D863E7" w14:textId="77777777" w:rsidTr="001B0B6F">
        <w:trPr>
          <w:trHeight w:val="240"/>
          <w:jc w:val="center"/>
        </w:trPr>
        <w:tc>
          <w:tcPr>
            <w:tcW w:w="0" w:type="auto"/>
            <w:vMerge w:val="restart"/>
            <w:shd w:val="clear" w:color="auto" w:fill="auto"/>
          </w:tcPr>
          <w:p w14:paraId="3EDBA1CF" w14:textId="77777777" w:rsidR="001144AB" w:rsidRPr="00C65CB7" w:rsidRDefault="001144AB" w:rsidP="001B0B6F">
            <w:pPr>
              <w:spacing w:after="60"/>
              <w:jc w:val="center"/>
              <w:rPr>
                <w:sz w:val="18"/>
              </w:rPr>
            </w:pPr>
            <w:r>
              <w:rPr>
                <w:sz w:val="18"/>
              </w:rPr>
              <w:t>Francia</w:t>
            </w:r>
          </w:p>
        </w:tc>
        <w:tc>
          <w:tcPr>
            <w:tcW w:w="0" w:type="auto"/>
            <w:shd w:val="clear" w:color="auto" w:fill="auto"/>
          </w:tcPr>
          <w:p w14:paraId="0ADB4EC8" w14:textId="77777777" w:rsidR="001144AB" w:rsidRPr="00C65CB7" w:rsidRDefault="001144AB" w:rsidP="001B0B6F">
            <w:pPr>
              <w:spacing w:after="60"/>
              <w:rPr>
                <w:sz w:val="18"/>
              </w:rPr>
            </w:pPr>
            <w:r>
              <w:rPr>
                <w:sz w:val="18"/>
              </w:rPr>
              <w:t>Eliminación de SAO (toneladas PAO)</w:t>
            </w:r>
          </w:p>
        </w:tc>
        <w:tc>
          <w:tcPr>
            <w:tcW w:w="2632" w:type="dxa"/>
            <w:shd w:val="clear" w:color="auto" w:fill="auto"/>
          </w:tcPr>
          <w:p w14:paraId="1A69F433" w14:textId="32A5B0FE" w:rsidR="001144AB" w:rsidRPr="00C65CB7" w:rsidRDefault="006E063F" w:rsidP="001B0B6F">
            <w:pPr>
              <w:spacing w:after="60"/>
              <w:jc w:val="right"/>
              <w:rPr>
                <w:sz w:val="18"/>
              </w:rPr>
            </w:pPr>
            <w:r>
              <w:rPr>
                <w:sz w:val="18"/>
              </w:rPr>
              <w:t>7,61</w:t>
            </w:r>
          </w:p>
        </w:tc>
        <w:tc>
          <w:tcPr>
            <w:tcW w:w="2632" w:type="dxa"/>
            <w:shd w:val="clear" w:color="auto" w:fill="auto"/>
          </w:tcPr>
          <w:p w14:paraId="6DC9FC13" w14:textId="7198849C" w:rsidR="001144AB" w:rsidRPr="00C65CB7" w:rsidRDefault="006E063F" w:rsidP="001B0B6F">
            <w:pPr>
              <w:spacing w:after="60"/>
              <w:jc w:val="right"/>
              <w:rPr>
                <w:sz w:val="18"/>
              </w:rPr>
            </w:pPr>
            <w:r>
              <w:rPr>
                <w:sz w:val="18"/>
              </w:rPr>
              <w:t>7,61</w:t>
            </w:r>
          </w:p>
        </w:tc>
      </w:tr>
      <w:tr w:rsidR="001144AB" w:rsidRPr="00C65CB7" w14:paraId="3ED45C12" w14:textId="77777777" w:rsidTr="001B0B6F">
        <w:trPr>
          <w:trHeight w:val="240"/>
          <w:jc w:val="center"/>
        </w:trPr>
        <w:tc>
          <w:tcPr>
            <w:tcW w:w="0" w:type="auto"/>
            <w:vMerge/>
            <w:shd w:val="clear" w:color="auto" w:fill="auto"/>
          </w:tcPr>
          <w:p w14:paraId="207D90A0" w14:textId="77777777" w:rsidR="001144AB" w:rsidRPr="00C65CB7" w:rsidRDefault="001144AB" w:rsidP="001B0B6F">
            <w:pPr>
              <w:spacing w:after="60"/>
              <w:jc w:val="center"/>
              <w:rPr>
                <w:sz w:val="18"/>
              </w:rPr>
            </w:pPr>
          </w:p>
        </w:tc>
        <w:tc>
          <w:tcPr>
            <w:tcW w:w="0" w:type="auto"/>
            <w:shd w:val="clear" w:color="auto" w:fill="auto"/>
          </w:tcPr>
          <w:p w14:paraId="0C221FC6" w14:textId="276ED386" w:rsidR="001144AB" w:rsidRPr="00C65CB7" w:rsidRDefault="001144AB" w:rsidP="001B0B6F">
            <w:pPr>
              <w:spacing w:after="60"/>
              <w:rPr>
                <w:sz w:val="18"/>
              </w:rPr>
            </w:pPr>
            <w:r>
              <w:rPr>
                <w:sz w:val="18"/>
              </w:rPr>
              <w:t>Financiación ($EUA)</w:t>
            </w:r>
          </w:p>
        </w:tc>
        <w:tc>
          <w:tcPr>
            <w:tcW w:w="2632" w:type="dxa"/>
            <w:shd w:val="clear" w:color="auto" w:fill="auto"/>
          </w:tcPr>
          <w:p w14:paraId="142993A6" w14:textId="23ADC8FD" w:rsidR="001144AB" w:rsidRPr="00C65CB7" w:rsidRDefault="006E063F" w:rsidP="001B0B6F">
            <w:pPr>
              <w:spacing w:after="60"/>
              <w:jc w:val="right"/>
              <w:rPr>
                <w:sz w:val="18"/>
              </w:rPr>
            </w:pPr>
            <w:r>
              <w:rPr>
                <w:sz w:val="18"/>
              </w:rPr>
              <w:t>687 810</w:t>
            </w:r>
          </w:p>
        </w:tc>
        <w:tc>
          <w:tcPr>
            <w:tcW w:w="2632" w:type="dxa"/>
            <w:shd w:val="clear" w:color="auto" w:fill="auto"/>
          </w:tcPr>
          <w:p w14:paraId="1A11FAEF" w14:textId="0B5947F1" w:rsidR="001144AB" w:rsidRPr="00C65CB7" w:rsidRDefault="006E063F" w:rsidP="001B0B6F">
            <w:pPr>
              <w:spacing w:after="60"/>
              <w:jc w:val="right"/>
              <w:rPr>
                <w:sz w:val="18"/>
              </w:rPr>
            </w:pPr>
            <w:r>
              <w:rPr>
                <w:sz w:val="18"/>
              </w:rPr>
              <w:t>687 810</w:t>
            </w:r>
          </w:p>
        </w:tc>
      </w:tr>
    </w:tbl>
    <w:p w14:paraId="73DCEFAF" w14:textId="77777777" w:rsidR="001144AB" w:rsidRPr="00C65CB7" w:rsidRDefault="001144AB" w:rsidP="001144AB">
      <w:pPr>
        <w:spacing w:after="60"/>
        <w:jc w:val="center"/>
      </w:pPr>
    </w:p>
    <w:tbl>
      <w:tblPr>
        <w:tblStyle w:val="TableGrid"/>
        <w:tblW w:w="1006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047"/>
        <w:gridCol w:w="703"/>
        <w:gridCol w:w="947"/>
        <w:gridCol w:w="712"/>
        <w:gridCol w:w="538"/>
        <w:gridCol w:w="712"/>
        <w:gridCol w:w="534"/>
        <w:gridCol w:w="535"/>
        <w:gridCol w:w="701"/>
        <w:gridCol w:w="552"/>
        <w:gridCol w:w="553"/>
        <w:gridCol w:w="553"/>
        <w:gridCol w:w="559"/>
        <w:gridCol w:w="627"/>
        <w:gridCol w:w="787"/>
      </w:tblGrid>
      <w:tr w:rsidR="00C65CB7" w:rsidRPr="00C65CB7" w14:paraId="2071B3F7" w14:textId="77777777" w:rsidTr="00C76A69">
        <w:trPr>
          <w:trHeight w:val="373"/>
          <w:jc w:val="center"/>
        </w:trPr>
        <w:tc>
          <w:tcPr>
            <w:tcW w:w="2515" w:type="dxa"/>
            <w:gridSpan w:val="3"/>
            <w:shd w:val="clear" w:color="auto" w:fill="auto"/>
            <w:tcMar>
              <w:left w:w="58" w:type="dxa"/>
              <w:right w:w="58" w:type="dxa"/>
            </w:tcMar>
          </w:tcPr>
          <w:p w14:paraId="7DE401E9" w14:textId="77777777" w:rsidR="001B0B6F" w:rsidRPr="00C65CB7" w:rsidRDefault="001B0B6F" w:rsidP="001B0B6F">
            <w:pPr>
              <w:spacing w:after="60"/>
              <w:rPr>
                <w:b/>
                <w:sz w:val="18"/>
              </w:rPr>
            </w:pPr>
            <w:r>
              <w:rPr>
                <w:b/>
                <w:sz w:val="18"/>
              </w:rPr>
              <w:t>(VI) DATOS DEL PROYECTO</w:t>
            </w:r>
          </w:p>
        </w:tc>
        <w:tc>
          <w:tcPr>
            <w:tcW w:w="720" w:type="dxa"/>
            <w:shd w:val="clear" w:color="auto" w:fill="auto"/>
            <w:tcMar>
              <w:left w:w="58" w:type="dxa"/>
              <w:right w:w="58" w:type="dxa"/>
            </w:tcMar>
          </w:tcPr>
          <w:p w14:paraId="2F2A32DE" w14:textId="77777777" w:rsidR="001B0B6F" w:rsidRPr="00C65CB7" w:rsidRDefault="001B0B6F" w:rsidP="001B0B6F">
            <w:pPr>
              <w:spacing w:after="60"/>
              <w:jc w:val="center"/>
              <w:rPr>
                <w:b/>
                <w:sz w:val="18"/>
              </w:rPr>
            </w:pPr>
            <w:r>
              <w:rPr>
                <w:b/>
                <w:sz w:val="18"/>
              </w:rPr>
              <w:t>2017</w:t>
            </w:r>
          </w:p>
        </w:tc>
        <w:tc>
          <w:tcPr>
            <w:tcW w:w="540" w:type="dxa"/>
            <w:shd w:val="clear" w:color="auto" w:fill="auto"/>
            <w:tcMar>
              <w:left w:w="58" w:type="dxa"/>
              <w:right w:w="58" w:type="dxa"/>
            </w:tcMar>
          </w:tcPr>
          <w:p w14:paraId="00EE45CB" w14:textId="77777777" w:rsidR="001B0B6F" w:rsidRPr="00C65CB7" w:rsidRDefault="001B0B6F" w:rsidP="001B0B6F">
            <w:pPr>
              <w:spacing w:after="60"/>
              <w:jc w:val="center"/>
              <w:rPr>
                <w:b/>
                <w:sz w:val="18"/>
              </w:rPr>
            </w:pPr>
            <w:r>
              <w:rPr>
                <w:b/>
                <w:sz w:val="18"/>
              </w:rPr>
              <w:t>2018-2019</w:t>
            </w:r>
          </w:p>
        </w:tc>
        <w:tc>
          <w:tcPr>
            <w:tcW w:w="720" w:type="dxa"/>
            <w:shd w:val="clear" w:color="auto" w:fill="auto"/>
            <w:tcMar>
              <w:left w:w="58" w:type="dxa"/>
              <w:right w:w="58" w:type="dxa"/>
            </w:tcMar>
          </w:tcPr>
          <w:p w14:paraId="4FF839BD" w14:textId="77777777" w:rsidR="001B0B6F" w:rsidRPr="00C65CB7" w:rsidRDefault="001B0B6F" w:rsidP="001B0B6F">
            <w:pPr>
              <w:spacing w:after="60"/>
              <w:jc w:val="center"/>
              <w:rPr>
                <w:b/>
                <w:sz w:val="18"/>
              </w:rPr>
            </w:pPr>
            <w:r>
              <w:rPr>
                <w:b/>
                <w:sz w:val="18"/>
              </w:rPr>
              <w:t>2020</w:t>
            </w:r>
          </w:p>
        </w:tc>
        <w:tc>
          <w:tcPr>
            <w:tcW w:w="543" w:type="dxa"/>
            <w:shd w:val="clear" w:color="auto" w:fill="auto"/>
            <w:tcMar>
              <w:left w:w="58" w:type="dxa"/>
              <w:right w:w="58" w:type="dxa"/>
            </w:tcMar>
          </w:tcPr>
          <w:p w14:paraId="00CBDBF6" w14:textId="77777777" w:rsidR="001B0B6F" w:rsidRPr="00C65CB7" w:rsidRDefault="001B0B6F" w:rsidP="001B0B6F">
            <w:pPr>
              <w:spacing w:after="60"/>
              <w:jc w:val="center"/>
              <w:rPr>
                <w:b/>
                <w:sz w:val="18"/>
              </w:rPr>
            </w:pPr>
            <w:r>
              <w:rPr>
                <w:b/>
                <w:sz w:val="18"/>
              </w:rPr>
              <w:t>2021</w:t>
            </w:r>
          </w:p>
        </w:tc>
        <w:tc>
          <w:tcPr>
            <w:tcW w:w="544" w:type="dxa"/>
            <w:shd w:val="clear" w:color="auto" w:fill="auto"/>
            <w:tcMar>
              <w:left w:w="58" w:type="dxa"/>
              <w:right w:w="58" w:type="dxa"/>
            </w:tcMar>
          </w:tcPr>
          <w:p w14:paraId="27C21235" w14:textId="77777777" w:rsidR="001B0B6F" w:rsidRPr="00C65CB7" w:rsidRDefault="001B0B6F" w:rsidP="001B0B6F">
            <w:pPr>
              <w:spacing w:after="60"/>
              <w:jc w:val="center"/>
              <w:rPr>
                <w:b/>
                <w:sz w:val="18"/>
              </w:rPr>
            </w:pPr>
            <w:r>
              <w:rPr>
                <w:b/>
                <w:sz w:val="18"/>
              </w:rPr>
              <w:t>2022</w:t>
            </w:r>
          </w:p>
        </w:tc>
        <w:tc>
          <w:tcPr>
            <w:tcW w:w="701" w:type="dxa"/>
            <w:shd w:val="clear" w:color="auto" w:fill="auto"/>
            <w:tcMar>
              <w:left w:w="58" w:type="dxa"/>
              <w:right w:w="58" w:type="dxa"/>
            </w:tcMar>
          </w:tcPr>
          <w:p w14:paraId="5B414AAD" w14:textId="77777777" w:rsidR="001B0B6F" w:rsidRPr="00C65CB7" w:rsidRDefault="001B0B6F" w:rsidP="001B0B6F">
            <w:pPr>
              <w:spacing w:after="60"/>
              <w:jc w:val="center"/>
              <w:rPr>
                <w:b/>
                <w:sz w:val="18"/>
              </w:rPr>
            </w:pPr>
            <w:r>
              <w:rPr>
                <w:b/>
                <w:sz w:val="18"/>
              </w:rPr>
              <w:t>2023</w:t>
            </w:r>
          </w:p>
        </w:tc>
        <w:tc>
          <w:tcPr>
            <w:tcW w:w="573" w:type="dxa"/>
            <w:tcMar>
              <w:left w:w="58" w:type="dxa"/>
              <w:right w:w="58" w:type="dxa"/>
            </w:tcMar>
          </w:tcPr>
          <w:p w14:paraId="72DAC8DE" w14:textId="77777777" w:rsidR="001B0B6F" w:rsidRPr="00C65CB7" w:rsidRDefault="001B0B6F" w:rsidP="001B0B6F">
            <w:pPr>
              <w:spacing w:after="60"/>
              <w:jc w:val="center"/>
              <w:rPr>
                <w:b/>
                <w:sz w:val="18"/>
              </w:rPr>
            </w:pPr>
            <w:r>
              <w:rPr>
                <w:b/>
                <w:sz w:val="18"/>
              </w:rPr>
              <w:t>2024</w:t>
            </w:r>
          </w:p>
        </w:tc>
        <w:tc>
          <w:tcPr>
            <w:tcW w:w="574" w:type="dxa"/>
            <w:tcMar>
              <w:left w:w="58" w:type="dxa"/>
              <w:right w:w="58" w:type="dxa"/>
            </w:tcMar>
          </w:tcPr>
          <w:p w14:paraId="4E58D21A" w14:textId="77777777" w:rsidR="001B0B6F" w:rsidRPr="00C65CB7" w:rsidRDefault="001B0B6F" w:rsidP="001B0B6F">
            <w:pPr>
              <w:spacing w:after="60"/>
              <w:jc w:val="center"/>
              <w:rPr>
                <w:b/>
                <w:sz w:val="18"/>
              </w:rPr>
            </w:pPr>
            <w:r>
              <w:rPr>
                <w:b/>
                <w:sz w:val="18"/>
              </w:rPr>
              <w:t>2025</w:t>
            </w:r>
          </w:p>
        </w:tc>
        <w:tc>
          <w:tcPr>
            <w:tcW w:w="574" w:type="dxa"/>
            <w:tcMar>
              <w:left w:w="58" w:type="dxa"/>
              <w:right w:w="58" w:type="dxa"/>
            </w:tcMar>
          </w:tcPr>
          <w:p w14:paraId="40810730" w14:textId="77777777" w:rsidR="001B0B6F" w:rsidRPr="00C65CB7" w:rsidRDefault="001B0B6F" w:rsidP="001B0B6F">
            <w:pPr>
              <w:spacing w:after="60"/>
              <w:jc w:val="center"/>
              <w:rPr>
                <w:b/>
                <w:sz w:val="18"/>
              </w:rPr>
            </w:pPr>
            <w:r>
              <w:rPr>
                <w:b/>
                <w:sz w:val="18"/>
              </w:rPr>
              <w:t>2026</w:t>
            </w:r>
          </w:p>
        </w:tc>
        <w:tc>
          <w:tcPr>
            <w:tcW w:w="574" w:type="dxa"/>
            <w:tcMar>
              <w:left w:w="58" w:type="dxa"/>
              <w:right w:w="58" w:type="dxa"/>
            </w:tcMar>
          </w:tcPr>
          <w:p w14:paraId="30FD8AD0" w14:textId="77777777" w:rsidR="001B0B6F" w:rsidRPr="00C65CB7" w:rsidRDefault="001B0B6F" w:rsidP="001B0B6F">
            <w:pPr>
              <w:spacing w:after="60"/>
              <w:jc w:val="center"/>
              <w:rPr>
                <w:b/>
                <w:sz w:val="18"/>
              </w:rPr>
            </w:pPr>
            <w:r>
              <w:rPr>
                <w:b/>
                <w:sz w:val="18"/>
              </w:rPr>
              <w:t>2027-2029</w:t>
            </w:r>
          </w:p>
        </w:tc>
        <w:tc>
          <w:tcPr>
            <w:tcW w:w="638" w:type="dxa"/>
            <w:tcMar>
              <w:left w:w="58" w:type="dxa"/>
              <w:right w:w="58" w:type="dxa"/>
            </w:tcMar>
          </w:tcPr>
          <w:p w14:paraId="09C32741" w14:textId="77777777" w:rsidR="001B0B6F" w:rsidRPr="00C65CB7" w:rsidRDefault="001B0B6F" w:rsidP="001B0B6F">
            <w:pPr>
              <w:spacing w:after="60"/>
              <w:jc w:val="center"/>
              <w:rPr>
                <w:b/>
                <w:sz w:val="18"/>
              </w:rPr>
            </w:pPr>
            <w:r>
              <w:rPr>
                <w:b/>
                <w:sz w:val="18"/>
              </w:rPr>
              <w:t>2030</w:t>
            </w:r>
          </w:p>
        </w:tc>
        <w:tc>
          <w:tcPr>
            <w:tcW w:w="844" w:type="dxa"/>
            <w:shd w:val="clear" w:color="auto" w:fill="auto"/>
            <w:tcMar>
              <w:left w:w="58" w:type="dxa"/>
              <w:right w:w="58" w:type="dxa"/>
            </w:tcMar>
          </w:tcPr>
          <w:p w14:paraId="1EC5AC5A" w14:textId="77777777" w:rsidR="001B0B6F" w:rsidRPr="00C65CB7" w:rsidRDefault="001B0B6F" w:rsidP="001B0B6F">
            <w:pPr>
              <w:spacing w:after="60"/>
              <w:jc w:val="center"/>
              <w:rPr>
                <w:b/>
                <w:sz w:val="18"/>
              </w:rPr>
            </w:pPr>
            <w:r>
              <w:rPr>
                <w:b/>
                <w:sz w:val="18"/>
              </w:rPr>
              <w:t>Total</w:t>
            </w:r>
          </w:p>
        </w:tc>
      </w:tr>
      <w:tr w:rsidR="00C65CB7" w:rsidRPr="00C65CB7" w14:paraId="25ABCB73" w14:textId="77777777" w:rsidTr="00C76A69">
        <w:trPr>
          <w:trHeight w:val="211"/>
          <w:jc w:val="center"/>
        </w:trPr>
        <w:tc>
          <w:tcPr>
            <w:tcW w:w="2515" w:type="dxa"/>
            <w:gridSpan w:val="3"/>
            <w:shd w:val="clear" w:color="auto" w:fill="auto"/>
            <w:tcMar>
              <w:left w:w="58" w:type="dxa"/>
              <w:right w:w="58" w:type="dxa"/>
            </w:tcMar>
          </w:tcPr>
          <w:p w14:paraId="4511D835" w14:textId="77777777" w:rsidR="001B0B6F" w:rsidRPr="00C65CB7" w:rsidRDefault="001B0B6F" w:rsidP="001B0B6F">
            <w:pPr>
              <w:spacing w:after="60"/>
              <w:rPr>
                <w:sz w:val="18"/>
              </w:rPr>
            </w:pPr>
            <w:r>
              <w:rPr>
                <w:sz w:val="18"/>
              </w:rPr>
              <w:t>Límites de consumo establecidos en el Protocolo de Montreal</w:t>
            </w:r>
          </w:p>
        </w:tc>
        <w:tc>
          <w:tcPr>
            <w:tcW w:w="720" w:type="dxa"/>
            <w:shd w:val="clear" w:color="auto" w:fill="auto"/>
            <w:tcMar>
              <w:left w:w="58" w:type="dxa"/>
              <w:right w:w="58" w:type="dxa"/>
            </w:tcMar>
          </w:tcPr>
          <w:p w14:paraId="58A03C0C" w14:textId="05061938" w:rsidR="001B0B6F" w:rsidRPr="00C65CB7" w:rsidRDefault="001B0B6F" w:rsidP="001B0B6F">
            <w:pPr>
              <w:spacing w:after="60"/>
              <w:jc w:val="right"/>
              <w:rPr>
                <w:sz w:val="18"/>
              </w:rPr>
            </w:pPr>
            <w:r>
              <w:rPr>
                <w:sz w:val="18"/>
              </w:rPr>
              <w:t>46,98</w:t>
            </w:r>
          </w:p>
        </w:tc>
        <w:tc>
          <w:tcPr>
            <w:tcW w:w="540" w:type="dxa"/>
            <w:shd w:val="clear" w:color="auto" w:fill="auto"/>
            <w:tcMar>
              <w:left w:w="58" w:type="dxa"/>
              <w:right w:w="58" w:type="dxa"/>
            </w:tcMar>
          </w:tcPr>
          <w:p w14:paraId="162C8D8D" w14:textId="2F1927F5" w:rsidR="001B0B6F" w:rsidRPr="00C65CB7" w:rsidRDefault="001B0B6F" w:rsidP="001B0B6F">
            <w:pPr>
              <w:spacing w:after="60"/>
              <w:jc w:val="right"/>
              <w:rPr>
                <w:sz w:val="18"/>
              </w:rPr>
            </w:pPr>
            <w:r>
              <w:rPr>
                <w:sz w:val="18"/>
              </w:rPr>
              <w:t>46,98</w:t>
            </w:r>
          </w:p>
        </w:tc>
        <w:tc>
          <w:tcPr>
            <w:tcW w:w="720" w:type="dxa"/>
            <w:shd w:val="clear" w:color="auto" w:fill="auto"/>
            <w:tcMar>
              <w:left w:w="58" w:type="dxa"/>
              <w:right w:w="58" w:type="dxa"/>
            </w:tcMar>
          </w:tcPr>
          <w:p w14:paraId="463F10FF" w14:textId="7D7ADABD" w:rsidR="001B0B6F" w:rsidRPr="00C65CB7" w:rsidRDefault="001B0B6F" w:rsidP="001B0B6F">
            <w:pPr>
              <w:spacing w:after="60"/>
              <w:jc w:val="right"/>
              <w:rPr>
                <w:sz w:val="18"/>
              </w:rPr>
            </w:pPr>
            <w:r>
              <w:rPr>
                <w:sz w:val="18"/>
              </w:rPr>
              <w:t>33,93</w:t>
            </w:r>
          </w:p>
        </w:tc>
        <w:tc>
          <w:tcPr>
            <w:tcW w:w="543" w:type="dxa"/>
            <w:shd w:val="clear" w:color="auto" w:fill="auto"/>
            <w:tcMar>
              <w:left w:w="58" w:type="dxa"/>
              <w:right w:w="58" w:type="dxa"/>
            </w:tcMar>
          </w:tcPr>
          <w:p w14:paraId="7C7BD801" w14:textId="7BB24DC9" w:rsidR="001B0B6F" w:rsidRPr="00C65CB7" w:rsidRDefault="001B0B6F" w:rsidP="001B0B6F">
            <w:pPr>
              <w:spacing w:after="60"/>
              <w:jc w:val="right"/>
              <w:rPr>
                <w:sz w:val="18"/>
              </w:rPr>
            </w:pPr>
            <w:r>
              <w:rPr>
                <w:sz w:val="18"/>
              </w:rPr>
              <w:t>33,93</w:t>
            </w:r>
          </w:p>
        </w:tc>
        <w:tc>
          <w:tcPr>
            <w:tcW w:w="544" w:type="dxa"/>
            <w:shd w:val="clear" w:color="auto" w:fill="auto"/>
            <w:tcMar>
              <w:left w:w="58" w:type="dxa"/>
              <w:right w:w="58" w:type="dxa"/>
            </w:tcMar>
          </w:tcPr>
          <w:p w14:paraId="361AA89B" w14:textId="1370A8A2" w:rsidR="001B0B6F" w:rsidRPr="00C65CB7" w:rsidRDefault="001B0B6F" w:rsidP="001B0B6F">
            <w:pPr>
              <w:spacing w:after="60"/>
              <w:jc w:val="right"/>
              <w:rPr>
                <w:sz w:val="18"/>
              </w:rPr>
            </w:pPr>
            <w:r>
              <w:rPr>
                <w:sz w:val="18"/>
              </w:rPr>
              <w:t>33,93</w:t>
            </w:r>
          </w:p>
        </w:tc>
        <w:tc>
          <w:tcPr>
            <w:tcW w:w="701" w:type="dxa"/>
            <w:shd w:val="clear" w:color="auto" w:fill="auto"/>
            <w:tcMar>
              <w:left w:w="58" w:type="dxa"/>
              <w:right w:w="58" w:type="dxa"/>
            </w:tcMar>
          </w:tcPr>
          <w:p w14:paraId="37C32118" w14:textId="3BB5DDFA" w:rsidR="001B0B6F" w:rsidRPr="00C65CB7" w:rsidRDefault="001B0B6F" w:rsidP="001B0B6F">
            <w:pPr>
              <w:spacing w:after="60"/>
              <w:jc w:val="right"/>
              <w:rPr>
                <w:sz w:val="18"/>
              </w:rPr>
            </w:pPr>
            <w:r>
              <w:rPr>
                <w:sz w:val="18"/>
              </w:rPr>
              <w:t>33,93</w:t>
            </w:r>
          </w:p>
        </w:tc>
        <w:tc>
          <w:tcPr>
            <w:tcW w:w="573" w:type="dxa"/>
            <w:tcMar>
              <w:left w:w="58" w:type="dxa"/>
              <w:right w:w="58" w:type="dxa"/>
            </w:tcMar>
          </w:tcPr>
          <w:p w14:paraId="53D966F1" w14:textId="7BAE4C2B" w:rsidR="001B0B6F" w:rsidRPr="00C65CB7" w:rsidRDefault="001B0B6F" w:rsidP="001B0B6F">
            <w:pPr>
              <w:spacing w:after="60"/>
              <w:jc w:val="right"/>
              <w:rPr>
                <w:sz w:val="18"/>
              </w:rPr>
            </w:pPr>
            <w:r>
              <w:rPr>
                <w:sz w:val="18"/>
              </w:rPr>
              <w:t>33,93</w:t>
            </w:r>
          </w:p>
        </w:tc>
        <w:tc>
          <w:tcPr>
            <w:tcW w:w="574" w:type="dxa"/>
            <w:tcMar>
              <w:left w:w="58" w:type="dxa"/>
              <w:right w:w="58" w:type="dxa"/>
            </w:tcMar>
          </w:tcPr>
          <w:p w14:paraId="564F017E" w14:textId="52206796" w:rsidR="001B0B6F" w:rsidRPr="00C65CB7" w:rsidRDefault="001B0B6F" w:rsidP="001B0B6F">
            <w:pPr>
              <w:spacing w:after="60"/>
              <w:jc w:val="right"/>
              <w:rPr>
                <w:sz w:val="18"/>
              </w:rPr>
            </w:pPr>
            <w:r>
              <w:rPr>
                <w:sz w:val="18"/>
              </w:rPr>
              <w:t>16,96</w:t>
            </w:r>
          </w:p>
        </w:tc>
        <w:tc>
          <w:tcPr>
            <w:tcW w:w="574" w:type="dxa"/>
            <w:tcMar>
              <w:left w:w="58" w:type="dxa"/>
              <w:right w:w="58" w:type="dxa"/>
            </w:tcMar>
          </w:tcPr>
          <w:p w14:paraId="2FF925BA" w14:textId="79B72573" w:rsidR="001B0B6F" w:rsidRPr="00C65CB7" w:rsidRDefault="001B0B6F" w:rsidP="001B0B6F">
            <w:pPr>
              <w:spacing w:after="60"/>
              <w:jc w:val="right"/>
              <w:rPr>
                <w:sz w:val="18"/>
              </w:rPr>
            </w:pPr>
            <w:r>
              <w:rPr>
                <w:sz w:val="18"/>
              </w:rPr>
              <w:t>16,96</w:t>
            </w:r>
          </w:p>
        </w:tc>
        <w:tc>
          <w:tcPr>
            <w:tcW w:w="574" w:type="dxa"/>
            <w:tcMar>
              <w:left w:w="58" w:type="dxa"/>
              <w:right w:w="58" w:type="dxa"/>
            </w:tcMar>
          </w:tcPr>
          <w:p w14:paraId="04291A14" w14:textId="505B358E" w:rsidR="001B0B6F" w:rsidRPr="00C65CB7" w:rsidRDefault="001B0B6F" w:rsidP="001B0B6F">
            <w:pPr>
              <w:spacing w:after="60"/>
              <w:jc w:val="right"/>
              <w:rPr>
                <w:sz w:val="18"/>
              </w:rPr>
            </w:pPr>
            <w:r>
              <w:rPr>
                <w:sz w:val="18"/>
              </w:rPr>
              <w:t>16,96</w:t>
            </w:r>
          </w:p>
        </w:tc>
        <w:tc>
          <w:tcPr>
            <w:tcW w:w="638" w:type="dxa"/>
            <w:tcMar>
              <w:left w:w="58" w:type="dxa"/>
              <w:right w:w="58" w:type="dxa"/>
            </w:tcMar>
          </w:tcPr>
          <w:p w14:paraId="37DA2C03" w14:textId="7E638C93" w:rsidR="001B0B6F" w:rsidRPr="00C65CB7" w:rsidRDefault="001B0B6F" w:rsidP="001B0B6F">
            <w:pPr>
              <w:spacing w:after="60"/>
              <w:jc w:val="right"/>
              <w:rPr>
                <w:sz w:val="18"/>
              </w:rPr>
            </w:pPr>
            <w:r>
              <w:rPr>
                <w:sz w:val="18"/>
              </w:rPr>
              <w:t>1,31</w:t>
            </w:r>
          </w:p>
        </w:tc>
        <w:tc>
          <w:tcPr>
            <w:tcW w:w="844" w:type="dxa"/>
            <w:shd w:val="clear" w:color="auto" w:fill="auto"/>
            <w:tcMar>
              <w:left w:w="58" w:type="dxa"/>
              <w:right w:w="58" w:type="dxa"/>
            </w:tcMar>
          </w:tcPr>
          <w:p w14:paraId="47D73227" w14:textId="77777777" w:rsidR="001B0B6F" w:rsidRPr="00C65CB7" w:rsidRDefault="001B0B6F" w:rsidP="001B0B6F">
            <w:pPr>
              <w:spacing w:after="60"/>
              <w:jc w:val="right"/>
              <w:rPr>
                <w:sz w:val="18"/>
              </w:rPr>
            </w:pPr>
            <w:r>
              <w:rPr>
                <w:sz w:val="18"/>
              </w:rPr>
              <w:t>n/a</w:t>
            </w:r>
          </w:p>
        </w:tc>
      </w:tr>
      <w:tr w:rsidR="00C65CB7" w:rsidRPr="00C65CB7" w14:paraId="3E00C015" w14:textId="77777777" w:rsidTr="00C76A69">
        <w:trPr>
          <w:trHeight w:val="373"/>
          <w:jc w:val="center"/>
        </w:trPr>
        <w:tc>
          <w:tcPr>
            <w:tcW w:w="2515" w:type="dxa"/>
            <w:gridSpan w:val="3"/>
            <w:shd w:val="clear" w:color="auto" w:fill="auto"/>
            <w:tcMar>
              <w:left w:w="58" w:type="dxa"/>
              <w:right w:w="58" w:type="dxa"/>
            </w:tcMar>
          </w:tcPr>
          <w:p w14:paraId="4AA8C6FB" w14:textId="77777777" w:rsidR="001B0B6F" w:rsidRPr="00C65CB7" w:rsidRDefault="001B0B6F" w:rsidP="001B0B6F">
            <w:pPr>
              <w:spacing w:after="60"/>
              <w:rPr>
                <w:sz w:val="18"/>
              </w:rPr>
            </w:pPr>
            <w:r>
              <w:rPr>
                <w:sz w:val="18"/>
              </w:rPr>
              <w:t>Consumo máximo permitido (toneladas PAO)</w:t>
            </w:r>
          </w:p>
        </w:tc>
        <w:tc>
          <w:tcPr>
            <w:tcW w:w="720" w:type="dxa"/>
            <w:shd w:val="clear" w:color="auto" w:fill="auto"/>
            <w:tcMar>
              <w:left w:w="58" w:type="dxa"/>
              <w:right w:w="58" w:type="dxa"/>
            </w:tcMar>
          </w:tcPr>
          <w:p w14:paraId="47E65A9C" w14:textId="56391C67" w:rsidR="001B0B6F" w:rsidRPr="00C65CB7" w:rsidRDefault="001B0B6F" w:rsidP="001B0B6F">
            <w:pPr>
              <w:spacing w:after="60"/>
              <w:jc w:val="right"/>
              <w:rPr>
                <w:sz w:val="18"/>
              </w:rPr>
            </w:pPr>
            <w:r>
              <w:rPr>
                <w:sz w:val="18"/>
              </w:rPr>
              <w:t>22,41</w:t>
            </w:r>
          </w:p>
        </w:tc>
        <w:tc>
          <w:tcPr>
            <w:tcW w:w="540" w:type="dxa"/>
            <w:shd w:val="clear" w:color="auto" w:fill="auto"/>
            <w:tcMar>
              <w:left w:w="58" w:type="dxa"/>
              <w:right w:w="58" w:type="dxa"/>
            </w:tcMar>
          </w:tcPr>
          <w:p w14:paraId="6B2EDAD3" w14:textId="6900C7C6" w:rsidR="001B0B6F" w:rsidRPr="00C65CB7" w:rsidRDefault="001B0B6F" w:rsidP="001B0B6F">
            <w:pPr>
              <w:spacing w:after="60"/>
              <w:jc w:val="right"/>
              <w:rPr>
                <w:sz w:val="18"/>
              </w:rPr>
            </w:pPr>
            <w:r>
              <w:rPr>
                <w:sz w:val="18"/>
              </w:rPr>
              <w:t>16,70</w:t>
            </w:r>
          </w:p>
        </w:tc>
        <w:tc>
          <w:tcPr>
            <w:tcW w:w="720" w:type="dxa"/>
            <w:shd w:val="clear" w:color="auto" w:fill="auto"/>
            <w:tcMar>
              <w:left w:w="58" w:type="dxa"/>
              <w:right w:w="58" w:type="dxa"/>
            </w:tcMar>
          </w:tcPr>
          <w:p w14:paraId="7F8DCDC7" w14:textId="4A881D35" w:rsidR="001B0B6F" w:rsidRPr="00C65CB7" w:rsidRDefault="001B0B6F" w:rsidP="001B0B6F">
            <w:pPr>
              <w:spacing w:after="60"/>
              <w:jc w:val="right"/>
              <w:rPr>
                <w:sz w:val="18"/>
              </w:rPr>
            </w:pPr>
            <w:r>
              <w:rPr>
                <w:sz w:val="18"/>
              </w:rPr>
              <w:t>15,00</w:t>
            </w:r>
          </w:p>
        </w:tc>
        <w:tc>
          <w:tcPr>
            <w:tcW w:w="543" w:type="dxa"/>
            <w:shd w:val="clear" w:color="auto" w:fill="auto"/>
            <w:tcMar>
              <w:left w:w="58" w:type="dxa"/>
              <w:right w:w="58" w:type="dxa"/>
            </w:tcMar>
          </w:tcPr>
          <w:p w14:paraId="7E1C58AE" w14:textId="2D780959" w:rsidR="001B0B6F" w:rsidRPr="00C65CB7" w:rsidRDefault="001B0B6F" w:rsidP="001B0B6F">
            <w:pPr>
              <w:spacing w:after="60"/>
              <w:jc w:val="right"/>
              <w:rPr>
                <w:sz w:val="18"/>
              </w:rPr>
            </w:pPr>
            <w:r>
              <w:rPr>
                <w:sz w:val="18"/>
              </w:rPr>
              <w:t>12,50</w:t>
            </w:r>
          </w:p>
        </w:tc>
        <w:tc>
          <w:tcPr>
            <w:tcW w:w="544" w:type="dxa"/>
            <w:shd w:val="clear" w:color="auto" w:fill="auto"/>
            <w:tcMar>
              <w:left w:w="58" w:type="dxa"/>
              <w:right w:w="58" w:type="dxa"/>
            </w:tcMar>
          </w:tcPr>
          <w:p w14:paraId="20830220" w14:textId="5E72D7FA" w:rsidR="001B0B6F" w:rsidRPr="00C65CB7" w:rsidRDefault="001B0B6F" w:rsidP="001B0B6F">
            <w:pPr>
              <w:spacing w:after="60"/>
              <w:jc w:val="right"/>
              <w:rPr>
                <w:sz w:val="18"/>
              </w:rPr>
            </w:pPr>
            <w:r>
              <w:rPr>
                <w:sz w:val="18"/>
              </w:rPr>
              <w:t>10,00</w:t>
            </w:r>
          </w:p>
        </w:tc>
        <w:tc>
          <w:tcPr>
            <w:tcW w:w="701" w:type="dxa"/>
            <w:shd w:val="clear" w:color="auto" w:fill="auto"/>
            <w:tcMar>
              <w:left w:w="58" w:type="dxa"/>
              <w:right w:w="58" w:type="dxa"/>
            </w:tcMar>
          </w:tcPr>
          <w:p w14:paraId="5CF5434A" w14:textId="4E838072" w:rsidR="001B0B6F" w:rsidRPr="00C65CB7" w:rsidRDefault="001B0B6F" w:rsidP="001B0B6F">
            <w:pPr>
              <w:spacing w:after="60"/>
              <w:jc w:val="right"/>
              <w:rPr>
                <w:sz w:val="18"/>
              </w:rPr>
            </w:pPr>
            <w:r>
              <w:rPr>
                <w:sz w:val="18"/>
              </w:rPr>
              <w:t>8,00</w:t>
            </w:r>
          </w:p>
        </w:tc>
        <w:tc>
          <w:tcPr>
            <w:tcW w:w="573" w:type="dxa"/>
            <w:tcMar>
              <w:left w:w="58" w:type="dxa"/>
              <w:right w:w="58" w:type="dxa"/>
            </w:tcMar>
          </w:tcPr>
          <w:p w14:paraId="48235A87" w14:textId="2118E352" w:rsidR="001B0B6F" w:rsidRPr="00C65CB7" w:rsidRDefault="001B0B6F" w:rsidP="001B0B6F">
            <w:pPr>
              <w:spacing w:after="60"/>
              <w:jc w:val="right"/>
              <w:rPr>
                <w:sz w:val="18"/>
              </w:rPr>
            </w:pPr>
            <w:r>
              <w:rPr>
                <w:sz w:val="18"/>
              </w:rPr>
              <w:t>5,00</w:t>
            </w:r>
          </w:p>
        </w:tc>
        <w:tc>
          <w:tcPr>
            <w:tcW w:w="574" w:type="dxa"/>
            <w:tcMar>
              <w:left w:w="58" w:type="dxa"/>
              <w:right w:w="58" w:type="dxa"/>
            </w:tcMar>
          </w:tcPr>
          <w:p w14:paraId="0F54D56C" w14:textId="66B9AE3F" w:rsidR="001B0B6F" w:rsidRPr="00C65CB7" w:rsidRDefault="001B0B6F" w:rsidP="001B0B6F">
            <w:pPr>
              <w:spacing w:after="60"/>
              <w:jc w:val="right"/>
              <w:rPr>
                <w:sz w:val="18"/>
              </w:rPr>
            </w:pPr>
            <w:r>
              <w:rPr>
                <w:sz w:val="18"/>
              </w:rPr>
              <w:t>3,00</w:t>
            </w:r>
          </w:p>
        </w:tc>
        <w:tc>
          <w:tcPr>
            <w:tcW w:w="574" w:type="dxa"/>
            <w:tcMar>
              <w:left w:w="58" w:type="dxa"/>
              <w:right w:w="58" w:type="dxa"/>
            </w:tcMar>
          </w:tcPr>
          <w:p w14:paraId="448C44AF" w14:textId="529998EE" w:rsidR="001B0B6F" w:rsidRPr="00C65CB7" w:rsidRDefault="001B0B6F" w:rsidP="001B0B6F">
            <w:pPr>
              <w:spacing w:after="60"/>
              <w:jc w:val="right"/>
              <w:rPr>
                <w:sz w:val="18"/>
              </w:rPr>
            </w:pPr>
            <w:r>
              <w:rPr>
                <w:sz w:val="18"/>
              </w:rPr>
              <w:t>2,00</w:t>
            </w:r>
          </w:p>
        </w:tc>
        <w:tc>
          <w:tcPr>
            <w:tcW w:w="574" w:type="dxa"/>
            <w:tcMar>
              <w:left w:w="58" w:type="dxa"/>
              <w:right w:w="58" w:type="dxa"/>
            </w:tcMar>
          </w:tcPr>
          <w:p w14:paraId="5433CD1B" w14:textId="55F5B518" w:rsidR="001B0B6F" w:rsidRPr="00C65CB7" w:rsidRDefault="001B0B6F" w:rsidP="001B0B6F">
            <w:pPr>
              <w:spacing w:after="60"/>
              <w:jc w:val="right"/>
              <w:rPr>
                <w:sz w:val="18"/>
              </w:rPr>
            </w:pPr>
            <w:r>
              <w:rPr>
                <w:sz w:val="18"/>
              </w:rPr>
              <w:t>1,31</w:t>
            </w:r>
          </w:p>
        </w:tc>
        <w:tc>
          <w:tcPr>
            <w:tcW w:w="638" w:type="dxa"/>
            <w:tcMar>
              <w:left w:w="58" w:type="dxa"/>
              <w:right w:w="58" w:type="dxa"/>
            </w:tcMar>
          </w:tcPr>
          <w:p w14:paraId="62507559" w14:textId="517F7C04" w:rsidR="001B0B6F" w:rsidRPr="00C65CB7" w:rsidRDefault="001B0B6F" w:rsidP="001B0B6F">
            <w:pPr>
              <w:spacing w:after="60"/>
              <w:jc w:val="right"/>
              <w:rPr>
                <w:sz w:val="18"/>
              </w:rPr>
            </w:pPr>
            <w:r>
              <w:rPr>
                <w:sz w:val="18"/>
              </w:rPr>
              <w:t>0,00</w:t>
            </w:r>
          </w:p>
        </w:tc>
        <w:tc>
          <w:tcPr>
            <w:tcW w:w="844" w:type="dxa"/>
            <w:shd w:val="clear" w:color="auto" w:fill="auto"/>
            <w:tcMar>
              <w:left w:w="58" w:type="dxa"/>
              <w:right w:w="58" w:type="dxa"/>
            </w:tcMar>
          </w:tcPr>
          <w:p w14:paraId="43B2D0CA" w14:textId="77777777" w:rsidR="001B0B6F" w:rsidRPr="00C65CB7" w:rsidRDefault="001B0B6F" w:rsidP="001B0B6F">
            <w:pPr>
              <w:spacing w:after="60"/>
              <w:jc w:val="right"/>
              <w:rPr>
                <w:sz w:val="18"/>
              </w:rPr>
            </w:pPr>
            <w:r>
              <w:rPr>
                <w:sz w:val="18"/>
              </w:rPr>
              <w:t>n/a</w:t>
            </w:r>
          </w:p>
        </w:tc>
      </w:tr>
      <w:tr w:rsidR="00C65CB7" w:rsidRPr="00C65CB7" w14:paraId="1079C53F" w14:textId="77777777" w:rsidTr="00C76A69">
        <w:trPr>
          <w:trHeight w:val="211"/>
          <w:jc w:val="center"/>
        </w:trPr>
        <w:tc>
          <w:tcPr>
            <w:tcW w:w="700" w:type="dxa"/>
            <w:vMerge w:val="restart"/>
            <w:shd w:val="clear" w:color="auto" w:fill="auto"/>
            <w:tcMar>
              <w:left w:w="58" w:type="dxa"/>
              <w:right w:w="58" w:type="dxa"/>
            </w:tcMar>
          </w:tcPr>
          <w:p w14:paraId="3DD5B248" w14:textId="6BEEAFF0" w:rsidR="001B0B6F" w:rsidRPr="00C65CB7" w:rsidRDefault="001B0B6F" w:rsidP="001B0B6F">
            <w:pPr>
              <w:spacing w:after="60"/>
              <w:rPr>
                <w:sz w:val="18"/>
              </w:rPr>
            </w:pPr>
            <w:r>
              <w:rPr>
                <w:sz w:val="18"/>
              </w:rPr>
              <w:t>Financiación acordada ($EUA)</w:t>
            </w:r>
          </w:p>
        </w:tc>
        <w:tc>
          <w:tcPr>
            <w:tcW w:w="735" w:type="dxa"/>
            <w:vMerge w:val="restart"/>
            <w:shd w:val="clear" w:color="auto" w:fill="auto"/>
            <w:tcMar>
              <w:left w:w="58" w:type="dxa"/>
              <w:right w:w="58" w:type="dxa"/>
            </w:tcMar>
          </w:tcPr>
          <w:p w14:paraId="4A254707" w14:textId="77777777" w:rsidR="001B0B6F" w:rsidRPr="00C65CB7" w:rsidRDefault="001B0B6F" w:rsidP="001B0B6F">
            <w:pPr>
              <w:spacing w:after="60"/>
              <w:jc w:val="center"/>
              <w:rPr>
                <w:sz w:val="18"/>
              </w:rPr>
            </w:pPr>
            <w:r>
              <w:rPr>
                <w:sz w:val="18"/>
              </w:rPr>
              <w:t>Francia</w:t>
            </w:r>
          </w:p>
        </w:tc>
        <w:tc>
          <w:tcPr>
            <w:tcW w:w="1080" w:type="dxa"/>
            <w:shd w:val="clear" w:color="auto" w:fill="auto"/>
            <w:tcMar>
              <w:left w:w="58" w:type="dxa"/>
              <w:right w:w="58" w:type="dxa"/>
            </w:tcMar>
          </w:tcPr>
          <w:p w14:paraId="1322AD57" w14:textId="77777777" w:rsidR="001B0B6F" w:rsidRPr="00C65CB7" w:rsidRDefault="001B0B6F" w:rsidP="001B0B6F">
            <w:pPr>
              <w:spacing w:after="60"/>
              <w:rPr>
                <w:sz w:val="18"/>
              </w:rPr>
            </w:pPr>
            <w:r>
              <w:rPr>
                <w:sz w:val="18"/>
              </w:rPr>
              <w:t>Costos del proyecto</w:t>
            </w:r>
          </w:p>
        </w:tc>
        <w:tc>
          <w:tcPr>
            <w:tcW w:w="720" w:type="dxa"/>
            <w:shd w:val="clear" w:color="auto" w:fill="auto"/>
            <w:tcMar>
              <w:left w:w="58" w:type="dxa"/>
              <w:right w:w="58" w:type="dxa"/>
            </w:tcMar>
          </w:tcPr>
          <w:p w14:paraId="34609542" w14:textId="0EB9A606" w:rsidR="001B0B6F" w:rsidRPr="00C65CB7" w:rsidRDefault="001B0B6F" w:rsidP="001B0B6F">
            <w:pPr>
              <w:spacing w:after="60"/>
              <w:jc w:val="right"/>
              <w:rPr>
                <w:sz w:val="18"/>
              </w:rPr>
            </w:pPr>
            <w:r>
              <w:rPr>
                <w:sz w:val="18"/>
              </w:rPr>
              <w:t>456 500</w:t>
            </w:r>
          </w:p>
        </w:tc>
        <w:tc>
          <w:tcPr>
            <w:tcW w:w="540" w:type="dxa"/>
            <w:shd w:val="clear" w:color="auto" w:fill="auto"/>
            <w:tcMar>
              <w:left w:w="58" w:type="dxa"/>
              <w:right w:w="58" w:type="dxa"/>
            </w:tcMar>
          </w:tcPr>
          <w:p w14:paraId="784AD6B8" w14:textId="77777777" w:rsidR="001B0B6F" w:rsidRPr="00C65CB7" w:rsidRDefault="001B0B6F" w:rsidP="001B0B6F">
            <w:pPr>
              <w:spacing w:after="60"/>
              <w:jc w:val="right"/>
              <w:rPr>
                <w:sz w:val="18"/>
              </w:rPr>
            </w:pPr>
            <w:r>
              <w:rPr>
                <w:sz w:val="18"/>
              </w:rPr>
              <w:t>0</w:t>
            </w:r>
          </w:p>
        </w:tc>
        <w:tc>
          <w:tcPr>
            <w:tcW w:w="720" w:type="dxa"/>
            <w:shd w:val="clear" w:color="auto" w:fill="auto"/>
            <w:tcMar>
              <w:left w:w="58" w:type="dxa"/>
              <w:right w:w="58" w:type="dxa"/>
            </w:tcMar>
          </w:tcPr>
          <w:p w14:paraId="6A1C5790" w14:textId="6DB922B8" w:rsidR="001B0B6F" w:rsidRPr="00C65CB7" w:rsidRDefault="001B0B6F" w:rsidP="001B0B6F">
            <w:pPr>
              <w:spacing w:after="60"/>
              <w:jc w:val="right"/>
              <w:rPr>
                <w:sz w:val="18"/>
              </w:rPr>
            </w:pPr>
            <w:r>
              <w:rPr>
                <w:sz w:val="18"/>
              </w:rPr>
              <w:t>616 500</w:t>
            </w:r>
          </w:p>
        </w:tc>
        <w:tc>
          <w:tcPr>
            <w:tcW w:w="543" w:type="dxa"/>
            <w:shd w:val="clear" w:color="auto" w:fill="auto"/>
            <w:tcMar>
              <w:left w:w="58" w:type="dxa"/>
              <w:right w:w="58" w:type="dxa"/>
            </w:tcMar>
          </w:tcPr>
          <w:p w14:paraId="5C581FEE" w14:textId="77777777" w:rsidR="001B0B6F" w:rsidRPr="00C65CB7" w:rsidRDefault="001B0B6F" w:rsidP="001B0B6F">
            <w:pPr>
              <w:spacing w:after="60"/>
              <w:jc w:val="right"/>
              <w:rPr>
                <w:sz w:val="18"/>
              </w:rPr>
            </w:pPr>
            <w:r>
              <w:rPr>
                <w:sz w:val="18"/>
              </w:rPr>
              <w:t>0</w:t>
            </w:r>
          </w:p>
        </w:tc>
        <w:tc>
          <w:tcPr>
            <w:tcW w:w="544" w:type="dxa"/>
            <w:shd w:val="clear" w:color="auto" w:fill="auto"/>
            <w:tcMar>
              <w:left w:w="58" w:type="dxa"/>
              <w:right w:w="58" w:type="dxa"/>
            </w:tcMar>
          </w:tcPr>
          <w:p w14:paraId="3BCDC786" w14:textId="77777777" w:rsidR="001B0B6F" w:rsidRPr="00C65CB7" w:rsidRDefault="001B0B6F" w:rsidP="001B0B6F">
            <w:pPr>
              <w:spacing w:after="60"/>
              <w:jc w:val="right"/>
              <w:rPr>
                <w:sz w:val="18"/>
              </w:rPr>
            </w:pPr>
            <w:r>
              <w:rPr>
                <w:sz w:val="18"/>
              </w:rPr>
              <w:t>0</w:t>
            </w:r>
          </w:p>
        </w:tc>
        <w:tc>
          <w:tcPr>
            <w:tcW w:w="701" w:type="dxa"/>
            <w:shd w:val="clear" w:color="auto" w:fill="auto"/>
            <w:tcMar>
              <w:left w:w="58" w:type="dxa"/>
              <w:right w:w="58" w:type="dxa"/>
            </w:tcMar>
          </w:tcPr>
          <w:p w14:paraId="606C4641" w14:textId="2C6803D6" w:rsidR="001B0B6F" w:rsidRPr="00C65CB7" w:rsidRDefault="001B0B6F" w:rsidP="001B0B6F">
            <w:pPr>
              <w:spacing w:after="60"/>
              <w:jc w:val="right"/>
              <w:rPr>
                <w:sz w:val="18"/>
              </w:rPr>
            </w:pPr>
            <w:r>
              <w:rPr>
                <w:sz w:val="18"/>
              </w:rPr>
              <w:t>601 500</w:t>
            </w:r>
          </w:p>
        </w:tc>
        <w:tc>
          <w:tcPr>
            <w:tcW w:w="573" w:type="dxa"/>
            <w:tcMar>
              <w:left w:w="58" w:type="dxa"/>
              <w:right w:w="58" w:type="dxa"/>
            </w:tcMar>
          </w:tcPr>
          <w:p w14:paraId="34D01F01" w14:textId="77777777" w:rsidR="001B0B6F" w:rsidRPr="00C65CB7" w:rsidRDefault="001B0B6F" w:rsidP="001B0B6F">
            <w:pPr>
              <w:spacing w:after="60"/>
              <w:jc w:val="right"/>
              <w:rPr>
                <w:sz w:val="18"/>
              </w:rPr>
            </w:pPr>
            <w:r>
              <w:rPr>
                <w:sz w:val="18"/>
              </w:rPr>
              <w:t>0</w:t>
            </w:r>
          </w:p>
        </w:tc>
        <w:tc>
          <w:tcPr>
            <w:tcW w:w="574" w:type="dxa"/>
            <w:tcMar>
              <w:left w:w="58" w:type="dxa"/>
              <w:right w:w="58" w:type="dxa"/>
            </w:tcMar>
          </w:tcPr>
          <w:p w14:paraId="2F4238B7" w14:textId="77777777" w:rsidR="001B0B6F" w:rsidRPr="00C65CB7" w:rsidRDefault="001B0B6F" w:rsidP="001B0B6F">
            <w:pPr>
              <w:spacing w:after="60"/>
              <w:jc w:val="right"/>
              <w:rPr>
                <w:sz w:val="18"/>
              </w:rPr>
            </w:pPr>
            <w:r>
              <w:rPr>
                <w:sz w:val="18"/>
              </w:rPr>
              <w:t>0</w:t>
            </w:r>
          </w:p>
        </w:tc>
        <w:tc>
          <w:tcPr>
            <w:tcW w:w="574" w:type="dxa"/>
            <w:tcMar>
              <w:left w:w="58" w:type="dxa"/>
              <w:right w:w="58" w:type="dxa"/>
            </w:tcMar>
          </w:tcPr>
          <w:p w14:paraId="1A8685AC" w14:textId="77777777" w:rsidR="001B0B6F" w:rsidRPr="00C65CB7" w:rsidRDefault="001B0B6F" w:rsidP="001B0B6F">
            <w:pPr>
              <w:spacing w:after="60"/>
              <w:jc w:val="right"/>
              <w:rPr>
                <w:sz w:val="18"/>
              </w:rPr>
            </w:pPr>
            <w:r>
              <w:rPr>
                <w:sz w:val="18"/>
              </w:rPr>
              <w:t>0</w:t>
            </w:r>
          </w:p>
        </w:tc>
        <w:tc>
          <w:tcPr>
            <w:tcW w:w="574" w:type="dxa"/>
            <w:tcMar>
              <w:left w:w="58" w:type="dxa"/>
              <w:right w:w="58" w:type="dxa"/>
            </w:tcMar>
          </w:tcPr>
          <w:p w14:paraId="35C2CC03" w14:textId="77777777" w:rsidR="001B0B6F" w:rsidRPr="00C65CB7" w:rsidRDefault="001B0B6F" w:rsidP="001B0B6F">
            <w:pPr>
              <w:spacing w:after="60"/>
              <w:jc w:val="right"/>
              <w:rPr>
                <w:sz w:val="18"/>
              </w:rPr>
            </w:pPr>
            <w:r>
              <w:rPr>
                <w:sz w:val="18"/>
              </w:rPr>
              <w:t>0</w:t>
            </w:r>
          </w:p>
        </w:tc>
        <w:tc>
          <w:tcPr>
            <w:tcW w:w="638" w:type="dxa"/>
            <w:tcMar>
              <w:left w:w="58" w:type="dxa"/>
              <w:right w:w="58" w:type="dxa"/>
            </w:tcMar>
          </w:tcPr>
          <w:p w14:paraId="0D194F3B" w14:textId="0701C4CB" w:rsidR="001B0B6F" w:rsidRPr="00C65CB7" w:rsidRDefault="001B0B6F" w:rsidP="001B0B6F">
            <w:pPr>
              <w:spacing w:after="60"/>
              <w:jc w:val="right"/>
              <w:rPr>
                <w:sz w:val="18"/>
              </w:rPr>
            </w:pPr>
            <w:r>
              <w:rPr>
                <w:sz w:val="18"/>
              </w:rPr>
              <w:t>89 350</w:t>
            </w:r>
          </w:p>
        </w:tc>
        <w:tc>
          <w:tcPr>
            <w:tcW w:w="844" w:type="dxa"/>
            <w:shd w:val="clear" w:color="auto" w:fill="auto"/>
            <w:tcMar>
              <w:left w:w="58" w:type="dxa"/>
              <w:right w:w="58" w:type="dxa"/>
            </w:tcMar>
          </w:tcPr>
          <w:p w14:paraId="1F01507E" w14:textId="7C9305B3" w:rsidR="001B0B6F" w:rsidRPr="00C65CB7" w:rsidRDefault="001B0B6F" w:rsidP="001B0B6F">
            <w:pPr>
              <w:spacing w:after="60"/>
              <w:jc w:val="right"/>
              <w:rPr>
                <w:sz w:val="18"/>
              </w:rPr>
            </w:pPr>
            <w:r>
              <w:rPr>
                <w:sz w:val="18"/>
              </w:rPr>
              <w:t>1 763 850</w:t>
            </w:r>
          </w:p>
        </w:tc>
      </w:tr>
      <w:tr w:rsidR="00C65CB7" w:rsidRPr="00C65CB7" w14:paraId="0E6D897A" w14:textId="77777777" w:rsidTr="00C76A69">
        <w:trPr>
          <w:trHeight w:val="322"/>
          <w:jc w:val="center"/>
        </w:trPr>
        <w:tc>
          <w:tcPr>
            <w:tcW w:w="700" w:type="dxa"/>
            <w:vMerge/>
            <w:shd w:val="clear" w:color="auto" w:fill="auto"/>
            <w:tcMar>
              <w:left w:w="58" w:type="dxa"/>
              <w:right w:w="58" w:type="dxa"/>
            </w:tcMar>
          </w:tcPr>
          <w:p w14:paraId="2A90C2B4" w14:textId="77777777" w:rsidR="001B0B6F" w:rsidRPr="00C65CB7" w:rsidRDefault="001B0B6F" w:rsidP="001B0B6F">
            <w:pPr>
              <w:spacing w:after="60"/>
              <w:jc w:val="center"/>
              <w:rPr>
                <w:sz w:val="18"/>
              </w:rPr>
            </w:pPr>
          </w:p>
        </w:tc>
        <w:tc>
          <w:tcPr>
            <w:tcW w:w="735" w:type="dxa"/>
            <w:vMerge/>
            <w:shd w:val="clear" w:color="auto" w:fill="auto"/>
            <w:tcMar>
              <w:left w:w="58" w:type="dxa"/>
              <w:right w:w="58" w:type="dxa"/>
            </w:tcMar>
          </w:tcPr>
          <w:p w14:paraId="0E8A2B71" w14:textId="77777777" w:rsidR="001B0B6F" w:rsidRPr="00C65CB7" w:rsidRDefault="001B0B6F" w:rsidP="001B0B6F">
            <w:pPr>
              <w:spacing w:after="60"/>
              <w:jc w:val="center"/>
              <w:rPr>
                <w:sz w:val="18"/>
              </w:rPr>
            </w:pPr>
          </w:p>
        </w:tc>
        <w:tc>
          <w:tcPr>
            <w:tcW w:w="1080" w:type="dxa"/>
            <w:shd w:val="clear" w:color="auto" w:fill="auto"/>
            <w:tcMar>
              <w:left w:w="58" w:type="dxa"/>
              <w:right w:w="58" w:type="dxa"/>
            </w:tcMar>
          </w:tcPr>
          <w:p w14:paraId="65B13C6E" w14:textId="77777777" w:rsidR="001B0B6F" w:rsidRPr="00C65CB7" w:rsidRDefault="001B0B6F" w:rsidP="001B0B6F">
            <w:pPr>
              <w:spacing w:after="60"/>
              <w:rPr>
                <w:sz w:val="18"/>
              </w:rPr>
            </w:pPr>
            <w:r>
              <w:rPr>
                <w:sz w:val="18"/>
              </w:rPr>
              <w:t>Gastos de apoyo</w:t>
            </w:r>
          </w:p>
        </w:tc>
        <w:tc>
          <w:tcPr>
            <w:tcW w:w="720" w:type="dxa"/>
            <w:shd w:val="clear" w:color="auto" w:fill="auto"/>
            <w:tcMar>
              <w:left w:w="58" w:type="dxa"/>
              <w:right w:w="58" w:type="dxa"/>
            </w:tcMar>
          </w:tcPr>
          <w:p w14:paraId="5B683282" w14:textId="78412EB1" w:rsidR="001B0B6F" w:rsidRPr="00C65CB7" w:rsidRDefault="001B0B6F" w:rsidP="001B0B6F">
            <w:pPr>
              <w:spacing w:after="60"/>
              <w:jc w:val="right"/>
              <w:rPr>
                <w:sz w:val="18"/>
              </w:rPr>
            </w:pPr>
            <w:r>
              <w:rPr>
                <w:sz w:val="18"/>
              </w:rPr>
              <w:t>52 803</w:t>
            </w:r>
          </w:p>
        </w:tc>
        <w:tc>
          <w:tcPr>
            <w:tcW w:w="540" w:type="dxa"/>
            <w:shd w:val="clear" w:color="auto" w:fill="auto"/>
            <w:tcMar>
              <w:left w:w="58" w:type="dxa"/>
              <w:right w:w="58" w:type="dxa"/>
            </w:tcMar>
          </w:tcPr>
          <w:p w14:paraId="47668A4E" w14:textId="77777777" w:rsidR="001B0B6F" w:rsidRPr="00C65CB7" w:rsidRDefault="001B0B6F" w:rsidP="001B0B6F">
            <w:pPr>
              <w:spacing w:after="60"/>
              <w:jc w:val="right"/>
              <w:rPr>
                <w:sz w:val="18"/>
              </w:rPr>
            </w:pPr>
            <w:r>
              <w:rPr>
                <w:sz w:val="18"/>
              </w:rPr>
              <w:t>0</w:t>
            </w:r>
          </w:p>
        </w:tc>
        <w:tc>
          <w:tcPr>
            <w:tcW w:w="720" w:type="dxa"/>
            <w:shd w:val="clear" w:color="auto" w:fill="auto"/>
            <w:tcMar>
              <w:left w:w="58" w:type="dxa"/>
              <w:right w:w="58" w:type="dxa"/>
            </w:tcMar>
          </w:tcPr>
          <w:p w14:paraId="43D4AD73" w14:textId="334F0981" w:rsidR="001B0B6F" w:rsidRPr="00C65CB7" w:rsidRDefault="001B0B6F" w:rsidP="001B0B6F">
            <w:pPr>
              <w:spacing w:after="60"/>
              <w:jc w:val="right"/>
              <w:rPr>
                <w:sz w:val="18"/>
              </w:rPr>
            </w:pPr>
            <w:r>
              <w:rPr>
                <w:sz w:val="18"/>
              </w:rPr>
              <w:t>71 310</w:t>
            </w:r>
          </w:p>
        </w:tc>
        <w:tc>
          <w:tcPr>
            <w:tcW w:w="543" w:type="dxa"/>
            <w:shd w:val="clear" w:color="auto" w:fill="auto"/>
            <w:tcMar>
              <w:left w:w="58" w:type="dxa"/>
              <w:right w:w="58" w:type="dxa"/>
            </w:tcMar>
          </w:tcPr>
          <w:p w14:paraId="510EE9D2" w14:textId="77777777" w:rsidR="001B0B6F" w:rsidRPr="00C65CB7" w:rsidRDefault="001B0B6F" w:rsidP="001B0B6F">
            <w:pPr>
              <w:spacing w:after="60"/>
              <w:jc w:val="right"/>
              <w:rPr>
                <w:sz w:val="18"/>
              </w:rPr>
            </w:pPr>
            <w:r>
              <w:rPr>
                <w:sz w:val="18"/>
              </w:rPr>
              <w:t>0</w:t>
            </w:r>
          </w:p>
        </w:tc>
        <w:tc>
          <w:tcPr>
            <w:tcW w:w="544" w:type="dxa"/>
            <w:shd w:val="clear" w:color="auto" w:fill="auto"/>
            <w:tcMar>
              <w:left w:w="58" w:type="dxa"/>
              <w:right w:w="58" w:type="dxa"/>
            </w:tcMar>
          </w:tcPr>
          <w:p w14:paraId="442CFD59" w14:textId="77777777" w:rsidR="001B0B6F" w:rsidRPr="00C65CB7" w:rsidRDefault="001B0B6F" w:rsidP="001B0B6F">
            <w:pPr>
              <w:spacing w:after="60"/>
              <w:jc w:val="right"/>
              <w:rPr>
                <w:sz w:val="18"/>
              </w:rPr>
            </w:pPr>
            <w:r>
              <w:rPr>
                <w:sz w:val="18"/>
              </w:rPr>
              <w:t>0</w:t>
            </w:r>
          </w:p>
        </w:tc>
        <w:tc>
          <w:tcPr>
            <w:tcW w:w="701" w:type="dxa"/>
            <w:shd w:val="clear" w:color="auto" w:fill="auto"/>
            <w:tcMar>
              <w:left w:w="58" w:type="dxa"/>
              <w:right w:w="58" w:type="dxa"/>
            </w:tcMar>
          </w:tcPr>
          <w:p w14:paraId="0D0013EE" w14:textId="14CD242C" w:rsidR="001B0B6F" w:rsidRPr="00C65CB7" w:rsidRDefault="001B0B6F" w:rsidP="001B0B6F">
            <w:pPr>
              <w:spacing w:after="60"/>
              <w:jc w:val="right"/>
              <w:rPr>
                <w:sz w:val="18"/>
              </w:rPr>
            </w:pPr>
            <w:r>
              <w:rPr>
                <w:sz w:val="18"/>
              </w:rPr>
              <w:t>69 575</w:t>
            </w:r>
          </w:p>
        </w:tc>
        <w:tc>
          <w:tcPr>
            <w:tcW w:w="573" w:type="dxa"/>
            <w:tcMar>
              <w:left w:w="58" w:type="dxa"/>
              <w:right w:w="58" w:type="dxa"/>
            </w:tcMar>
          </w:tcPr>
          <w:p w14:paraId="570947B5" w14:textId="77777777" w:rsidR="001B0B6F" w:rsidRPr="00C65CB7" w:rsidRDefault="001B0B6F" w:rsidP="001B0B6F">
            <w:pPr>
              <w:spacing w:after="60"/>
              <w:jc w:val="right"/>
              <w:rPr>
                <w:sz w:val="18"/>
              </w:rPr>
            </w:pPr>
            <w:r>
              <w:rPr>
                <w:sz w:val="18"/>
              </w:rPr>
              <w:t>0</w:t>
            </w:r>
          </w:p>
        </w:tc>
        <w:tc>
          <w:tcPr>
            <w:tcW w:w="574" w:type="dxa"/>
            <w:tcMar>
              <w:left w:w="58" w:type="dxa"/>
              <w:right w:w="58" w:type="dxa"/>
            </w:tcMar>
          </w:tcPr>
          <w:p w14:paraId="1A10D814" w14:textId="77777777" w:rsidR="001B0B6F" w:rsidRPr="00C65CB7" w:rsidRDefault="001B0B6F" w:rsidP="001B0B6F">
            <w:pPr>
              <w:spacing w:after="60"/>
              <w:jc w:val="right"/>
              <w:rPr>
                <w:sz w:val="18"/>
              </w:rPr>
            </w:pPr>
            <w:r>
              <w:rPr>
                <w:sz w:val="18"/>
              </w:rPr>
              <w:t>0</w:t>
            </w:r>
          </w:p>
        </w:tc>
        <w:tc>
          <w:tcPr>
            <w:tcW w:w="574" w:type="dxa"/>
            <w:tcMar>
              <w:left w:w="58" w:type="dxa"/>
              <w:right w:w="58" w:type="dxa"/>
            </w:tcMar>
          </w:tcPr>
          <w:p w14:paraId="133E2B45" w14:textId="77777777" w:rsidR="001B0B6F" w:rsidRPr="00C65CB7" w:rsidRDefault="001B0B6F" w:rsidP="001B0B6F">
            <w:pPr>
              <w:spacing w:after="60"/>
              <w:jc w:val="right"/>
              <w:rPr>
                <w:sz w:val="18"/>
              </w:rPr>
            </w:pPr>
            <w:r>
              <w:rPr>
                <w:sz w:val="18"/>
              </w:rPr>
              <w:t>0</w:t>
            </w:r>
          </w:p>
        </w:tc>
        <w:tc>
          <w:tcPr>
            <w:tcW w:w="574" w:type="dxa"/>
            <w:tcMar>
              <w:left w:w="58" w:type="dxa"/>
              <w:right w:w="58" w:type="dxa"/>
            </w:tcMar>
          </w:tcPr>
          <w:p w14:paraId="530EABCA" w14:textId="77777777" w:rsidR="001B0B6F" w:rsidRPr="00C65CB7" w:rsidRDefault="001B0B6F" w:rsidP="001B0B6F">
            <w:pPr>
              <w:spacing w:after="60"/>
              <w:jc w:val="right"/>
              <w:rPr>
                <w:sz w:val="18"/>
              </w:rPr>
            </w:pPr>
            <w:r>
              <w:rPr>
                <w:sz w:val="18"/>
              </w:rPr>
              <w:t>0</w:t>
            </w:r>
          </w:p>
        </w:tc>
        <w:tc>
          <w:tcPr>
            <w:tcW w:w="638" w:type="dxa"/>
            <w:tcMar>
              <w:left w:w="58" w:type="dxa"/>
              <w:right w:w="58" w:type="dxa"/>
            </w:tcMar>
          </w:tcPr>
          <w:p w14:paraId="74E14749" w14:textId="73160178" w:rsidR="001B0B6F" w:rsidRPr="00C65CB7" w:rsidRDefault="001B0B6F" w:rsidP="001B0B6F">
            <w:pPr>
              <w:spacing w:after="60"/>
              <w:jc w:val="right"/>
              <w:rPr>
                <w:sz w:val="18"/>
              </w:rPr>
            </w:pPr>
            <w:r>
              <w:rPr>
                <w:sz w:val="18"/>
              </w:rPr>
              <w:t>10 335</w:t>
            </w:r>
          </w:p>
        </w:tc>
        <w:tc>
          <w:tcPr>
            <w:tcW w:w="844" w:type="dxa"/>
            <w:shd w:val="clear" w:color="auto" w:fill="auto"/>
            <w:tcMar>
              <w:left w:w="58" w:type="dxa"/>
              <w:right w:w="58" w:type="dxa"/>
            </w:tcMar>
          </w:tcPr>
          <w:p w14:paraId="0178B2BC" w14:textId="647F4C39" w:rsidR="001B0B6F" w:rsidRPr="00C65CB7" w:rsidRDefault="001B0B6F" w:rsidP="001B0B6F">
            <w:pPr>
              <w:spacing w:after="60"/>
              <w:jc w:val="right"/>
              <w:rPr>
                <w:sz w:val="18"/>
              </w:rPr>
            </w:pPr>
            <w:r>
              <w:rPr>
                <w:sz w:val="18"/>
              </w:rPr>
              <w:t>204 023</w:t>
            </w:r>
          </w:p>
        </w:tc>
      </w:tr>
      <w:tr w:rsidR="00C65CB7" w:rsidRPr="00C65CB7" w14:paraId="0AD2F345" w14:textId="77777777" w:rsidTr="00C76A69">
        <w:trPr>
          <w:trHeight w:val="211"/>
          <w:jc w:val="center"/>
        </w:trPr>
        <w:tc>
          <w:tcPr>
            <w:tcW w:w="1435" w:type="dxa"/>
            <w:gridSpan w:val="2"/>
            <w:vMerge w:val="restart"/>
            <w:shd w:val="clear" w:color="auto" w:fill="auto"/>
            <w:tcMar>
              <w:left w:w="58" w:type="dxa"/>
              <w:right w:w="58" w:type="dxa"/>
            </w:tcMar>
          </w:tcPr>
          <w:p w14:paraId="1B3FC31F" w14:textId="5FABCA17" w:rsidR="001B0B6F" w:rsidRPr="00C65CB7" w:rsidRDefault="001B0B6F" w:rsidP="001B0B6F">
            <w:pPr>
              <w:spacing w:after="60"/>
              <w:rPr>
                <w:sz w:val="18"/>
              </w:rPr>
            </w:pPr>
            <w:r>
              <w:rPr>
                <w:sz w:val="18"/>
              </w:rPr>
              <w:t>Fondos aprobados por el Comité Ejecutivo ($EUA)</w:t>
            </w:r>
          </w:p>
        </w:tc>
        <w:tc>
          <w:tcPr>
            <w:tcW w:w="1080" w:type="dxa"/>
            <w:shd w:val="clear" w:color="auto" w:fill="auto"/>
            <w:tcMar>
              <w:left w:w="58" w:type="dxa"/>
              <w:right w:w="58" w:type="dxa"/>
            </w:tcMar>
          </w:tcPr>
          <w:p w14:paraId="782D4B45" w14:textId="77777777" w:rsidR="001B0B6F" w:rsidRPr="00C65CB7" w:rsidRDefault="001B0B6F" w:rsidP="001B0B6F">
            <w:pPr>
              <w:spacing w:after="60"/>
              <w:rPr>
                <w:sz w:val="18"/>
              </w:rPr>
            </w:pPr>
            <w:r>
              <w:rPr>
                <w:sz w:val="18"/>
              </w:rPr>
              <w:t>Costos del proyecto</w:t>
            </w:r>
          </w:p>
        </w:tc>
        <w:tc>
          <w:tcPr>
            <w:tcW w:w="720" w:type="dxa"/>
            <w:shd w:val="clear" w:color="auto" w:fill="auto"/>
            <w:tcMar>
              <w:left w:w="58" w:type="dxa"/>
              <w:right w:w="58" w:type="dxa"/>
            </w:tcMar>
          </w:tcPr>
          <w:p w14:paraId="7CAD97CD" w14:textId="37CA95A4" w:rsidR="001B0B6F" w:rsidRPr="00C65CB7" w:rsidRDefault="001B0B6F" w:rsidP="001B0B6F">
            <w:pPr>
              <w:spacing w:after="60"/>
              <w:jc w:val="right"/>
              <w:rPr>
                <w:sz w:val="18"/>
              </w:rPr>
            </w:pPr>
            <w:r>
              <w:rPr>
                <w:sz w:val="18"/>
              </w:rPr>
              <w:t>456 500</w:t>
            </w:r>
          </w:p>
        </w:tc>
        <w:tc>
          <w:tcPr>
            <w:tcW w:w="540" w:type="dxa"/>
            <w:shd w:val="clear" w:color="auto" w:fill="auto"/>
            <w:tcMar>
              <w:left w:w="58" w:type="dxa"/>
              <w:right w:w="58" w:type="dxa"/>
            </w:tcMar>
          </w:tcPr>
          <w:p w14:paraId="2AA59420" w14:textId="77777777" w:rsidR="001B0B6F" w:rsidRPr="00C65CB7" w:rsidRDefault="001B0B6F" w:rsidP="001B0B6F">
            <w:pPr>
              <w:spacing w:after="60"/>
              <w:jc w:val="right"/>
              <w:rPr>
                <w:sz w:val="18"/>
              </w:rPr>
            </w:pPr>
            <w:r>
              <w:rPr>
                <w:sz w:val="18"/>
              </w:rPr>
              <w:t>0</w:t>
            </w:r>
          </w:p>
        </w:tc>
        <w:tc>
          <w:tcPr>
            <w:tcW w:w="720" w:type="dxa"/>
            <w:shd w:val="clear" w:color="auto" w:fill="auto"/>
            <w:tcMar>
              <w:left w:w="58" w:type="dxa"/>
              <w:right w:w="58" w:type="dxa"/>
            </w:tcMar>
          </w:tcPr>
          <w:p w14:paraId="2D3064D2" w14:textId="77777777" w:rsidR="001B0B6F" w:rsidRPr="00C65CB7" w:rsidRDefault="001B0B6F" w:rsidP="001B0B6F">
            <w:pPr>
              <w:spacing w:after="60"/>
              <w:jc w:val="right"/>
              <w:rPr>
                <w:sz w:val="18"/>
              </w:rPr>
            </w:pPr>
            <w:r>
              <w:rPr>
                <w:sz w:val="18"/>
              </w:rPr>
              <w:t>0</w:t>
            </w:r>
          </w:p>
        </w:tc>
        <w:tc>
          <w:tcPr>
            <w:tcW w:w="543" w:type="dxa"/>
            <w:shd w:val="clear" w:color="auto" w:fill="auto"/>
            <w:tcMar>
              <w:left w:w="58" w:type="dxa"/>
              <w:right w:w="58" w:type="dxa"/>
            </w:tcMar>
          </w:tcPr>
          <w:p w14:paraId="349893EC" w14:textId="77777777" w:rsidR="001B0B6F" w:rsidRPr="00C65CB7" w:rsidRDefault="001B0B6F" w:rsidP="001B0B6F">
            <w:pPr>
              <w:spacing w:after="60"/>
              <w:jc w:val="right"/>
              <w:rPr>
                <w:sz w:val="18"/>
              </w:rPr>
            </w:pPr>
            <w:r>
              <w:rPr>
                <w:sz w:val="18"/>
              </w:rPr>
              <w:t>0</w:t>
            </w:r>
          </w:p>
        </w:tc>
        <w:tc>
          <w:tcPr>
            <w:tcW w:w="544" w:type="dxa"/>
            <w:shd w:val="clear" w:color="auto" w:fill="auto"/>
            <w:tcMar>
              <w:left w:w="58" w:type="dxa"/>
              <w:right w:w="58" w:type="dxa"/>
            </w:tcMar>
          </w:tcPr>
          <w:p w14:paraId="5C6F9116" w14:textId="77777777" w:rsidR="001B0B6F" w:rsidRPr="00C65CB7" w:rsidRDefault="001B0B6F" w:rsidP="001B0B6F">
            <w:pPr>
              <w:spacing w:after="60"/>
              <w:jc w:val="right"/>
              <w:rPr>
                <w:sz w:val="18"/>
              </w:rPr>
            </w:pPr>
            <w:r>
              <w:rPr>
                <w:sz w:val="18"/>
              </w:rPr>
              <w:t>0</w:t>
            </w:r>
          </w:p>
        </w:tc>
        <w:tc>
          <w:tcPr>
            <w:tcW w:w="701" w:type="dxa"/>
            <w:shd w:val="clear" w:color="auto" w:fill="auto"/>
            <w:tcMar>
              <w:left w:w="58" w:type="dxa"/>
              <w:right w:w="58" w:type="dxa"/>
            </w:tcMar>
          </w:tcPr>
          <w:p w14:paraId="3F1DD65A" w14:textId="77777777" w:rsidR="001B0B6F" w:rsidRPr="00C65CB7" w:rsidRDefault="001B0B6F" w:rsidP="001B0B6F">
            <w:pPr>
              <w:spacing w:after="60"/>
              <w:jc w:val="right"/>
              <w:rPr>
                <w:sz w:val="18"/>
              </w:rPr>
            </w:pPr>
            <w:r>
              <w:rPr>
                <w:sz w:val="18"/>
              </w:rPr>
              <w:t>0</w:t>
            </w:r>
          </w:p>
        </w:tc>
        <w:tc>
          <w:tcPr>
            <w:tcW w:w="573" w:type="dxa"/>
            <w:tcMar>
              <w:left w:w="58" w:type="dxa"/>
              <w:right w:w="58" w:type="dxa"/>
            </w:tcMar>
          </w:tcPr>
          <w:p w14:paraId="76B520F8" w14:textId="77777777" w:rsidR="001B0B6F" w:rsidRPr="00C65CB7" w:rsidRDefault="001B0B6F" w:rsidP="001B0B6F">
            <w:pPr>
              <w:spacing w:after="60"/>
              <w:jc w:val="right"/>
              <w:rPr>
                <w:sz w:val="18"/>
              </w:rPr>
            </w:pPr>
            <w:r>
              <w:rPr>
                <w:sz w:val="18"/>
              </w:rPr>
              <w:t>0</w:t>
            </w:r>
          </w:p>
        </w:tc>
        <w:tc>
          <w:tcPr>
            <w:tcW w:w="574" w:type="dxa"/>
            <w:tcMar>
              <w:left w:w="58" w:type="dxa"/>
              <w:right w:w="58" w:type="dxa"/>
            </w:tcMar>
          </w:tcPr>
          <w:p w14:paraId="1DBEC7FA" w14:textId="77777777" w:rsidR="001B0B6F" w:rsidRPr="00C65CB7" w:rsidRDefault="001B0B6F" w:rsidP="001B0B6F">
            <w:pPr>
              <w:spacing w:after="60"/>
              <w:jc w:val="right"/>
              <w:rPr>
                <w:sz w:val="18"/>
              </w:rPr>
            </w:pPr>
            <w:r>
              <w:rPr>
                <w:sz w:val="18"/>
              </w:rPr>
              <w:t>0</w:t>
            </w:r>
          </w:p>
        </w:tc>
        <w:tc>
          <w:tcPr>
            <w:tcW w:w="574" w:type="dxa"/>
            <w:tcMar>
              <w:left w:w="58" w:type="dxa"/>
              <w:right w:w="58" w:type="dxa"/>
            </w:tcMar>
          </w:tcPr>
          <w:p w14:paraId="3B0A7B4A" w14:textId="77777777" w:rsidR="001B0B6F" w:rsidRPr="00C65CB7" w:rsidRDefault="001B0B6F" w:rsidP="001B0B6F">
            <w:pPr>
              <w:spacing w:after="60"/>
              <w:jc w:val="right"/>
              <w:rPr>
                <w:sz w:val="18"/>
              </w:rPr>
            </w:pPr>
            <w:r>
              <w:rPr>
                <w:sz w:val="18"/>
              </w:rPr>
              <w:t>0</w:t>
            </w:r>
          </w:p>
        </w:tc>
        <w:tc>
          <w:tcPr>
            <w:tcW w:w="574" w:type="dxa"/>
            <w:tcMar>
              <w:left w:w="58" w:type="dxa"/>
              <w:right w:w="58" w:type="dxa"/>
            </w:tcMar>
          </w:tcPr>
          <w:p w14:paraId="1C28ABF0" w14:textId="77777777" w:rsidR="001B0B6F" w:rsidRPr="00C65CB7" w:rsidRDefault="001B0B6F" w:rsidP="001B0B6F">
            <w:pPr>
              <w:spacing w:after="60"/>
              <w:jc w:val="right"/>
              <w:rPr>
                <w:sz w:val="18"/>
              </w:rPr>
            </w:pPr>
            <w:r>
              <w:rPr>
                <w:sz w:val="18"/>
              </w:rPr>
              <w:t>0</w:t>
            </w:r>
          </w:p>
        </w:tc>
        <w:tc>
          <w:tcPr>
            <w:tcW w:w="638" w:type="dxa"/>
            <w:tcMar>
              <w:left w:w="58" w:type="dxa"/>
              <w:right w:w="58" w:type="dxa"/>
            </w:tcMar>
          </w:tcPr>
          <w:p w14:paraId="5F58D8CC" w14:textId="77777777" w:rsidR="001B0B6F" w:rsidRPr="00C65CB7" w:rsidRDefault="001B0B6F" w:rsidP="001B0B6F">
            <w:pPr>
              <w:spacing w:after="60"/>
              <w:jc w:val="right"/>
              <w:rPr>
                <w:sz w:val="18"/>
              </w:rPr>
            </w:pPr>
            <w:r>
              <w:rPr>
                <w:sz w:val="18"/>
              </w:rPr>
              <w:t>0</w:t>
            </w:r>
          </w:p>
        </w:tc>
        <w:tc>
          <w:tcPr>
            <w:tcW w:w="844" w:type="dxa"/>
            <w:shd w:val="clear" w:color="auto" w:fill="auto"/>
            <w:tcMar>
              <w:left w:w="58" w:type="dxa"/>
              <w:right w:w="58" w:type="dxa"/>
            </w:tcMar>
          </w:tcPr>
          <w:p w14:paraId="6E81F64E" w14:textId="0ECE293B" w:rsidR="001B0B6F" w:rsidRPr="00C65CB7" w:rsidRDefault="001B0B6F" w:rsidP="001B0B6F">
            <w:pPr>
              <w:spacing w:after="60"/>
              <w:jc w:val="right"/>
              <w:rPr>
                <w:sz w:val="18"/>
              </w:rPr>
            </w:pPr>
            <w:r>
              <w:rPr>
                <w:sz w:val="18"/>
              </w:rPr>
              <w:t>456 500</w:t>
            </w:r>
          </w:p>
        </w:tc>
      </w:tr>
      <w:tr w:rsidR="00C65CB7" w:rsidRPr="00C65CB7" w14:paraId="6D1D6734" w14:textId="77777777" w:rsidTr="00C76A69">
        <w:trPr>
          <w:trHeight w:val="219"/>
          <w:jc w:val="center"/>
        </w:trPr>
        <w:tc>
          <w:tcPr>
            <w:tcW w:w="1435" w:type="dxa"/>
            <w:gridSpan w:val="2"/>
            <w:vMerge/>
            <w:shd w:val="clear" w:color="auto" w:fill="auto"/>
            <w:tcMar>
              <w:left w:w="58" w:type="dxa"/>
              <w:right w:w="58" w:type="dxa"/>
            </w:tcMar>
          </w:tcPr>
          <w:p w14:paraId="59CB44F4" w14:textId="77777777" w:rsidR="001B0B6F" w:rsidRPr="00C65CB7" w:rsidRDefault="001B0B6F" w:rsidP="001B0B6F">
            <w:pPr>
              <w:spacing w:after="60"/>
              <w:jc w:val="center"/>
              <w:rPr>
                <w:sz w:val="18"/>
              </w:rPr>
            </w:pPr>
          </w:p>
        </w:tc>
        <w:tc>
          <w:tcPr>
            <w:tcW w:w="1080" w:type="dxa"/>
            <w:shd w:val="clear" w:color="auto" w:fill="auto"/>
            <w:tcMar>
              <w:left w:w="58" w:type="dxa"/>
              <w:right w:w="58" w:type="dxa"/>
            </w:tcMar>
          </w:tcPr>
          <w:p w14:paraId="662128E5" w14:textId="77777777" w:rsidR="001B0B6F" w:rsidRPr="00C65CB7" w:rsidRDefault="001B0B6F" w:rsidP="001B0B6F">
            <w:pPr>
              <w:spacing w:after="60"/>
              <w:rPr>
                <w:sz w:val="18"/>
              </w:rPr>
            </w:pPr>
            <w:r>
              <w:rPr>
                <w:sz w:val="18"/>
              </w:rPr>
              <w:t>Gastos de apoyo</w:t>
            </w:r>
          </w:p>
        </w:tc>
        <w:tc>
          <w:tcPr>
            <w:tcW w:w="720" w:type="dxa"/>
            <w:shd w:val="clear" w:color="auto" w:fill="auto"/>
            <w:tcMar>
              <w:left w:w="58" w:type="dxa"/>
              <w:right w:w="58" w:type="dxa"/>
            </w:tcMar>
          </w:tcPr>
          <w:p w14:paraId="212AB462" w14:textId="107C857E" w:rsidR="001B0B6F" w:rsidRPr="00C65CB7" w:rsidRDefault="001B0B6F" w:rsidP="001B0B6F">
            <w:pPr>
              <w:spacing w:after="60"/>
              <w:jc w:val="right"/>
              <w:rPr>
                <w:sz w:val="18"/>
              </w:rPr>
            </w:pPr>
            <w:r>
              <w:rPr>
                <w:sz w:val="18"/>
              </w:rPr>
              <w:t>52 803</w:t>
            </w:r>
          </w:p>
        </w:tc>
        <w:tc>
          <w:tcPr>
            <w:tcW w:w="540" w:type="dxa"/>
            <w:shd w:val="clear" w:color="auto" w:fill="auto"/>
            <w:tcMar>
              <w:left w:w="58" w:type="dxa"/>
              <w:right w:w="58" w:type="dxa"/>
            </w:tcMar>
          </w:tcPr>
          <w:p w14:paraId="7E56C93F" w14:textId="77777777" w:rsidR="001B0B6F" w:rsidRPr="00C65CB7" w:rsidRDefault="001B0B6F" w:rsidP="001B0B6F">
            <w:pPr>
              <w:spacing w:after="60"/>
              <w:jc w:val="right"/>
              <w:rPr>
                <w:sz w:val="18"/>
              </w:rPr>
            </w:pPr>
            <w:r>
              <w:rPr>
                <w:sz w:val="18"/>
              </w:rPr>
              <w:t>0</w:t>
            </w:r>
          </w:p>
        </w:tc>
        <w:tc>
          <w:tcPr>
            <w:tcW w:w="720" w:type="dxa"/>
            <w:shd w:val="clear" w:color="auto" w:fill="auto"/>
            <w:tcMar>
              <w:left w:w="58" w:type="dxa"/>
              <w:right w:w="58" w:type="dxa"/>
            </w:tcMar>
          </w:tcPr>
          <w:p w14:paraId="6273782F" w14:textId="77777777" w:rsidR="001B0B6F" w:rsidRPr="00C65CB7" w:rsidRDefault="001B0B6F" w:rsidP="001B0B6F">
            <w:pPr>
              <w:spacing w:after="60"/>
              <w:jc w:val="right"/>
              <w:rPr>
                <w:sz w:val="18"/>
              </w:rPr>
            </w:pPr>
            <w:r>
              <w:rPr>
                <w:sz w:val="18"/>
              </w:rPr>
              <w:t>0</w:t>
            </w:r>
          </w:p>
        </w:tc>
        <w:tc>
          <w:tcPr>
            <w:tcW w:w="543" w:type="dxa"/>
            <w:shd w:val="clear" w:color="auto" w:fill="auto"/>
            <w:tcMar>
              <w:left w:w="58" w:type="dxa"/>
              <w:right w:w="58" w:type="dxa"/>
            </w:tcMar>
          </w:tcPr>
          <w:p w14:paraId="02D69E7C" w14:textId="77777777" w:rsidR="001B0B6F" w:rsidRPr="00C65CB7" w:rsidRDefault="001B0B6F" w:rsidP="001B0B6F">
            <w:pPr>
              <w:spacing w:after="60"/>
              <w:jc w:val="right"/>
              <w:rPr>
                <w:sz w:val="18"/>
              </w:rPr>
            </w:pPr>
            <w:r>
              <w:rPr>
                <w:sz w:val="18"/>
              </w:rPr>
              <w:t>0</w:t>
            </w:r>
          </w:p>
        </w:tc>
        <w:tc>
          <w:tcPr>
            <w:tcW w:w="544" w:type="dxa"/>
            <w:shd w:val="clear" w:color="auto" w:fill="auto"/>
            <w:tcMar>
              <w:left w:w="58" w:type="dxa"/>
              <w:right w:w="58" w:type="dxa"/>
            </w:tcMar>
          </w:tcPr>
          <w:p w14:paraId="7E8AB4BD" w14:textId="77777777" w:rsidR="001B0B6F" w:rsidRPr="00C65CB7" w:rsidRDefault="001B0B6F" w:rsidP="001B0B6F">
            <w:pPr>
              <w:spacing w:after="60"/>
              <w:jc w:val="right"/>
              <w:rPr>
                <w:sz w:val="18"/>
              </w:rPr>
            </w:pPr>
            <w:r>
              <w:rPr>
                <w:sz w:val="18"/>
              </w:rPr>
              <w:t>0</w:t>
            </w:r>
          </w:p>
        </w:tc>
        <w:tc>
          <w:tcPr>
            <w:tcW w:w="701" w:type="dxa"/>
            <w:shd w:val="clear" w:color="auto" w:fill="auto"/>
            <w:tcMar>
              <w:left w:w="58" w:type="dxa"/>
              <w:right w:w="58" w:type="dxa"/>
            </w:tcMar>
          </w:tcPr>
          <w:p w14:paraId="2A44B19F" w14:textId="77777777" w:rsidR="001B0B6F" w:rsidRPr="00C65CB7" w:rsidRDefault="001B0B6F" w:rsidP="001B0B6F">
            <w:pPr>
              <w:spacing w:after="60"/>
              <w:jc w:val="right"/>
              <w:rPr>
                <w:sz w:val="18"/>
              </w:rPr>
            </w:pPr>
            <w:r>
              <w:rPr>
                <w:sz w:val="18"/>
              </w:rPr>
              <w:t>0</w:t>
            </w:r>
          </w:p>
        </w:tc>
        <w:tc>
          <w:tcPr>
            <w:tcW w:w="573" w:type="dxa"/>
            <w:tcMar>
              <w:left w:w="58" w:type="dxa"/>
              <w:right w:w="58" w:type="dxa"/>
            </w:tcMar>
          </w:tcPr>
          <w:p w14:paraId="285EEE04" w14:textId="77777777" w:rsidR="001B0B6F" w:rsidRPr="00C65CB7" w:rsidRDefault="001B0B6F" w:rsidP="001B0B6F">
            <w:pPr>
              <w:spacing w:after="60"/>
              <w:jc w:val="right"/>
              <w:rPr>
                <w:sz w:val="18"/>
              </w:rPr>
            </w:pPr>
            <w:r>
              <w:rPr>
                <w:sz w:val="18"/>
              </w:rPr>
              <w:t>0</w:t>
            </w:r>
          </w:p>
        </w:tc>
        <w:tc>
          <w:tcPr>
            <w:tcW w:w="574" w:type="dxa"/>
            <w:tcMar>
              <w:left w:w="58" w:type="dxa"/>
              <w:right w:w="58" w:type="dxa"/>
            </w:tcMar>
          </w:tcPr>
          <w:p w14:paraId="5CDDCD58" w14:textId="77777777" w:rsidR="001B0B6F" w:rsidRPr="00C65CB7" w:rsidRDefault="001B0B6F" w:rsidP="001B0B6F">
            <w:pPr>
              <w:spacing w:after="60"/>
              <w:jc w:val="right"/>
              <w:rPr>
                <w:sz w:val="18"/>
              </w:rPr>
            </w:pPr>
            <w:r>
              <w:rPr>
                <w:sz w:val="18"/>
              </w:rPr>
              <w:t>0</w:t>
            </w:r>
          </w:p>
        </w:tc>
        <w:tc>
          <w:tcPr>
            <w:tcW w:w="574" w:type="dxa"/>
            <w:tcMar>
              <w:left w:w="58" w:type="dxa"/>
              <w:right w:w="58" w:type="dxa"/>
            </w:tcMar>
          </w:tcPr>
          <w:p w14:paraId="441B8428" w14:textId="77777777" w:rsidR="001B0B6F" w:rsidRPr="00C65CB7" w:rsidRDefault="001B0B6F" w:rsidP="001B0B6F">
            <w:pPr>
              <w:spacing w:after="60"/>
              <w:jc w:val="right"/>
              <w:rPr>
                <w:sz w:val="18"/>
              </w:rPr>
            </w:pPr>
            <w:r>
              <w:rPr>
                <w:sz w:val="18"/>
              </w:rPr>
              <w:t>0</w:t>
            </w:r>
          </w:p>
        </w:tc>
        <w:tc>
          <w:tcPr>
            <w:tcW w:w="574" w:type="dxa"/>
            <w:tcMar>
              <w:left w:w="58" w:type="dxa"/>
              <w:right w:w="58" w:type="dxa"/>
            </w:tcMar>
          </w:tcPr>
          <w:p w14:paraId="6EA9CE8A" w14:textId="77777777" w:rsidR="001B0B6F" w:rsidRPr="00C65CB7" w:rsidRDefault="001B0B6F" w:rsidP="001B0B6F">
            <w:pPr>
              <w:spacing w:after="60"/>
              <w:jc w:val="right"/>
              <w:rPr>
                <w:sz w:val="18"/>
              </w:rPr>
            </w:pPr>
            <w:r>
              <w:rPr>
                <w:sz w:val="18"/>
              </w:rPr>
              <w:t>0</w:t>
            </w:r>
          </w:p>
        </w:tc>
        <w:tc>
          <w:tcPr>
            <w:tcW w:w="638" w:type="dxa"/>
            <w:tcMar>
              <w:left w:w="58" w:type="dxa"/>
              <w:right w:w="58" w:type="dxa"/>
            </w:tcMar>
          </w:tcPr>
          <w:p w14:paraId="03658670" w14:textId="77777777" w:rsidR="001B0B6F" w:rsidRPr="00C65CB7" w:rsidRDefault="001B0B6F" w:rsidP="001B0B6F">
            <w:pPr>
              <w:spacing w:after="60"/>
              <w:jc w:val="right"/>
              <w:rPr>
                <w:sz w:val="18"/>
              </w:rPr>
            </w:pPr>
            <w:r>
              <w:rPr>
                <w:sz w:val="18"/>
              </w:rPr>
              <w:t>0</w:t>
            </w:r>
          </w:p>
        </w:tc>
        <w:tc>
          <w:tcPr>
            <w:tcW w:w="844" w:type="dxa"/>
            <w:shd w:val="clear" w:color="auto" w:fill="auto"/>
            <w:tcMar>
              <w:left w:w="58" w:type="dxa"/>
              <w:right w:w="58" w:type="dxa"/>
            </w:tcMar>
          </w:tcPr>
          <w:p w14:paraId="68E3255E" w14:textId="3FA04290" w:rsidR="001B0B6F" w:rsidRPr="00C65CB7" w:rsidRDefault="001B0B6F" w:rsidP="001B0B6F">
            <w:pPr>
              <w:spacing w:after="60"/>
              <w:jc w:val="right"/>
              <w:rPr>
                <w:sz w:val="18"/>
              </w:rPr>
            </w:pPr>
            <w:r>
              <w:rPr>
                <w:sz w:val="18"/>
              </w:rPr>
              <w:t>52 803</w:t>
            </w:r>
          </w:p>
        </w:tc>
      </w:tr>
      <w:tr w:rsidR="00C65CB7" w:rsidRPr="00C65CB7" w14:paraId="585D4C8D" w14:textId="77777777" w:rsidTr="00C76A69">
        <w:trPr>
          <w:trHeight w:val="202"/>
          <w:jc w:val="center"/>
        </w:trPr>
        <w:tc>
          <w:tcPr>
            <w:tcW w:w="1435" w:type="dxa"/>
            <w:gridSpan w:val="2"/>
            <w:vMerge w:val="restart"/>
            <w:shd w:val="clear" w:color="auto" w:fill="auto"/>
            <w:tcMar>
              <w:left w:w="58" w:type="dxa"/>
              <w:right w:w="58" w:type="dxa"/>
            </w:tcMar>
          </w:tcPr>
          <w:p w14:paraId="1C0D30DA" w14:textId="08E96113" w:rsidR="001B0B6F" w:rsidRPr="00C65CB7" w:rsidRDefault="001B0B6F" w:rsidP="001B0B6F">
            <w:pPr>
              <w:spacing w:after="60"/>
              <w:rPr>
                <w:sz w:val="18"/>
              </w:rPr>
            </w:pPr>
            <w:r>
              <w:rPr>
                <w:sz w:val="18"/>
              </w:rPr>
              <w:t>Total de fondos solicitados para aprobación en esta reunión ($EUA)</w:t>
            </w:r>
          </w:p>
        </w:tc>
        <w:tc>
          <w:tcPr>
            <w:tcW w:w="1080" w:type="dxa"/>
            <w:shd w:val="clear" w:color="auto" w:fill="auto"/>
            <w:tcMar>
              <w:left w:w="58" w:type="dxa"/>
              <w:right w:w="58" w:type="dxa"/>
            </w:tcMar>
          </w:tcPr>
          <w:p w14:paraId="4117D185" w14:textId="77777777" w:rsidR="001B0B6F" w:rsidRPr="00C65CB7" w:rsidRDefault="001B0B6F" w:rsidP="001B0B6F">
            <w:pPr>
              <w:spacing w:after="60"/>
              <w:rPr>
                <w:sz w:val="18"/>
              </w:rPr>
            </w:pPr>
            <w:r>
              <w:rPr>
                <w:sz w:val="18"/>
              </w:rPr>
              <w:t>Costos del proyecto</w:t>
            </w:r>
          </w:p>
        </w:tc>
        <w:tc>
          <w:tcPr>
            <w:tcW w:w="720" w:type="dxa"/>
            <w:shd w:val="clear" w:color="auto" w:fill="auto"/>
            <w:tcMar>
              <w:left w:w="58" w:type="dxa"/>
              <w:right w:w="58" w:type="dxa"/>
            </w:tcMar>
          </w:tcPr>
          <w:p w14:paraId="49CDA93E" w14:textId="77777777" w:rsidR="001B0B6F" w:rsidRPr="00C65CB7" w:rsidRDefault="001B0B6F" w:rsidP="001B0B6F">
            <w:pPr>
              <w:spacing w:after="60"/>
              <w:jc w:val="right"/>
              <w:rPr>
                <w:sz w:val="18"/>
              </w:rPr>
            </w:pPr>
            <w:r>
              <w:rPr>
                <w:sz w:val="18"/>
              </w:rPr>
              <w:t>0</w:t>
            </w:r>
          </w:p>
        </w:tc>
        <w:tc>
          <w:tcPr>
            <w:tcW w:w="540" w:type="dxa"/>
            <w:shd w:val="clear" w:color="auto" w:fill="auto"/>
            <w:tcMar>
              <w:left w:w="58" w:type="dxa"/>
              <w:right w:w="58" w:type="dxa"/>
            </w:tcMar>
          </w:tcPr>
          <w:p w14:paraId="71E285C3" w14:textId="77777777" w:rsidR="001B0B6F" w:rsidRPr="00C65CB7" w:rsidRDefault="001B0B6F" w:rsidP="001B0B6F">
            <w:pPr>
              <w:spacing w:after="60"/>
              <w:jc w:val="right"/>
              <w:rPr>
                <w:sz w:val="18"/>
              </w:rPr>
            </w:pPr>
            <w:r>
              <w:rPr>
                <w:sz w:val="18"/>
              </w:rPr>
              <w:t>0</w:t>
            </w:r>
          </w:p>
        </w:tc>
        <w:tc>
          <w:tcPr>
            <w:tcW w:w="720" w:type="dxa"/>
            <w:shd w:val="clear" w:color="auto" w:fill="auto"/>
            <w:tcMar>
              <w:left w:w="58" w:type="dxa"/>
              <w:right w:w="58" w:type="dxa"/>
            </w:tcMar>
          </w:tcPr>
          <w:p w14:paraId="1A328CAB" w14:textId="147C889B" w:rsidR="001B0B6F" w:rsidRPr="00C65CB7" w:rsidRDefault="001B0B6F" w:rsidP="001B0B6F">
            <w:pPr>
              <w:spacing w:after="60"/>
              <w:jc w:val="right"/>
              <w:rPr>
                <w:b/>
                <w:sz w:val="18"/>
              </w:rPr>
            </w:pPr>
            <w:r>
              <w:rPr>
                <w:b/>
                <w:sz w:val="18"/>
              </w:rPr>
              <w:t>616 500</w:t>
            </w:r>
          </w:p>
        </w:tc>
        <w:tc>
          <w:tcPr>
            <w:tcW w:w="543" w:type="dxa"/>
            <w:shd w:val="clear" w:color="auto" w:fill="auto"/>
            <w:tcMar>
              <w:left w:w="58" w:type="dxa"/>
              <w:right w:w="58" w:type="dxa"/>
            </w:tcMar>
          </w:tcPr>
          <w:p w14:paraId="204B354B" w14:textId="77777777" w:rsidR="001B0B6F" w:rsidRPr="00C65CB7" w:rsidRDefault="001B0B6F" w:rsidP="001B0B6F">
            <w:pPr>
              <w:spacing w:after="60"/>
              <w:jc w:val="right"/>
              <w:rPr>
                <w:sz w:val="18"/>
              </w:rPr>
            </w:pPr>
            <w:r>
              <w:rPr>
                <w:sz w:val="18"/>
              </w:rPr>
              <w:t>0</w:t>
            </w:r>
          </w:p>
        </w:tc>
        <w:tc>
          <w:tcPr>
            <w:tcW w:w="544" w:type="dxa"/>
            <w:shd w:val="clear" w:color="auto" w:fill="auto"/>
            <w:tcMar>
              <w:left w:w="58" w:type="dxa"/>
              <w:right w:w="58" w:type="dxa"/>
            </w:tcMar>
          </w:tcPr>
          <w:p w14:paraId="0048486E" w14:textId="77777777" w:rsidR="001B0B6F" w:rsidRPr="00C65CB7" w:rsidRDefault="001B0B6F" w:rsidP="001B0B6F">
            <w:pPr>
              <w:spacing w:after="60"/>
              <w:jc w:val="right"/>
              <w:rPr>
                <w:sz w:val="18"/>
              </w:rPr>
            </w:pPr>
            <w:r>
              <w:rPr>
                <w:sz w:val="18"/>
              </w:rPr>
              <w:t>0</w:t>
            </w:r>
          </w:p>
        </w:tc>
        <w:tc>
          <w:tcPr>
            <w:tcW w:w="701" w:type="dxa"/>
            <w:shd w:val="clear" w:color="auto" w:fill="auto"/>
            <w:tcMar>
              <w:left w:w="58" w:type="dxa"/>
              <w:right w:w="58" w:type="dxa"/>
            </w:tcMar>
          </w:tcPr>
          <w:p w14:paraId="700F50B1" w14:textId="77777777" w:rsidR="001B0B6F" w:rsidRPr="00C65CB7" w:rsidRDefault="001B0B6F" w:rsidP="001B0B6F">
            <w:pPr>
              <w:spacing w:after="60"/>
              <w:jc w:val="right"/>
              <w:rPr>
                <w:sz w:val="18"/>
              </w:rPr>
            </w:pPr>
            <w:r>
              <w:rPr>
                <w:sz w:val="18"/>
              </w:rPr>
              <w:t>0</w:t>
            </w:r>
          </w:p>
        </w:tc>
        <w:tc>
          <w:tcPr>
            <w:tcW w:w="573" w:type="dxa"/>
            <w:tcMar>
              <w:left w:w="58" w:type="dxa"/>
              <w:right w:w="58" w:type="dxa"/>
            </w:tcMar>
          </w:tcPr>
          <w:p w14:paraId="16978101" w14:textId="77777777" w:rsidR="001B0B6F" w:rsidRPr="00C65CB7" w:rsidRDefault="001B0B6F" w:rsidP="001B0B6F">
            <w:pPr>
              <w:spacing w:after="60"/>
              <w:jc w:val="right"/>
              <w:rPr>
                <w:sz w:val="18"/>
              </w:rPr>
            </w:pPr>
            <w:r>
              <w:rPr>
                <w:sz w:val="18"/>
              </w:rPr>
              <w:t>0</w:t>
            </w:r>
          </w:p>
        </w:tc>
        <w:tc>
          <w:tcPr>
            <w:tcW w:w="574" w:type="dxa"/>
            <w:tcMar>
              <w:left w:w="58" w:type="dxa"/>
              <w:right w:w="58" w:type="dxa"/>
            </w:tcMar>
          </w:tcPr>
          <w:p w14:paraId="4D3CB80A" w14:textId="77777777" w:rsidR="001B0B6F" w:rsidRPr="00C65CB7" w:rsidRDefault="001B0B6F" w:rsidP="001B0B6F">
            <w:pPr>
              <w:spacing w:after="60"/>
              <w:jc w:val="right"/>
              <w:rPr>
                <w:sz w:val="18"/>
              </w:rPr>
            </w:pPr>
            <w:r>
              <w:rPr>
                <w:sz w:val="18"/>
              </w:rPr>
              <w:t>0</w:t>
            </w:r>
          </w:p>
        </w:tc>
        <w:tc>
          <w:tcPr>
            <w:tcW w:w="574" w:type="dxa"/>
            <w:tcMar>
              <w:left w:w="58" w:type="dxa"/>
              <w:right w:w="58" w:type="dxa"/>
            </w:tcMar>
          </w:tcPr>
          <w:p w14:paraId="2D6D25B6" w14:textId="77777777" w:rsidR="001B0B6F" w:rsidRPr="00C65CB7" w:rsidRDefault="001B0B6F" w:rsidP="001B0B6F">
            <w:pPr>
              <w:spacing w:after="60"/>
              <w:jc w:val="right"/>
              <w:rPr>
                <w:sz w:val="18"/>
              </w:rPr>
            </w:pPr>
            <w:r>
              <w:rPr>
                <w:sz w:val="18"/>
              </w:rPr>
              <w:t>0</w:t>
            </w:r>
          </w:p>
        </w:tc>
        <w:tc>
          <w:tcPr>
            <w:tcW w:w="574" w:type="dxa"/>
            <w:tcMar>
              <w:left w:w="58" w:type="dxa"/>
              <w:right w:w="58" w:type="dxa"/>
            </w:tcMar>
          </w:tcPr>
          <w:p w14:paraId="4F4C74EF" w14:textId="77777777" w:rsidR="001B0B6F" w:rsidRPr="00C65CB7" w:rsidRDefault="001B0B6F" w:rsidP="001B0B6F">
            <w:pPr>
              <w:spacing w:after="60"/>
              <w:jc w:val="right"/>
              <w:rPr>
                <w:sz w:val="18"/>
              </w:rPr>
            </w:pPr>
            <w:r>
              <w:rPr>
                <w:sz w:val="18"/>
              </w:rPr>
              <w:t>0</w:t>
            </w:r>
          </w:p>
        </w:tc>
        <w:tc>
          <w:tcPr>
            <w:tcW w:w="638" w:type="dxa"/>
            <w:tcMar>
              <w:left w:w="58" w:type="dxa"/>
              <w:right w:w="58" w:type="dxa"/>
            </w:tcMar>
          </w:tcPr>
          <w:p w14:paraId="432EC90B" w14:textId="77777777" w:rsidR="001B0B6F" w:rsidRPr="00C65CB7" w:rsidRDefault="001B0B6F" w:rsidP="001B0B6F">
            <w:pPr>
              <w:spacing w:after="60"/>
              <w:jc w:val="right"/>
              <w:rPr>
                <w:sz w:val="18"/>
              </w:rPr>
            </w:pPr>
            <w:r>
              <w:rPr>
                <w:sz w:val="18"/>
              </w:rPr>
              <w:t>0</w:t>
            </w:r>
          </w:p>
        </w:tc>
        <w:tc>
          <w:tcPr>
            <w:tcW w:w="844" w:type="dxa"/>
            <w:shd w:val="clear" w:color="auto" w:fill="auto"/>
            <w:tcMar>
              <w:left w:w="58" w:type="dxa"/>
              <w:right w:w="58" w:type="dxa"/>
            </w:tcMar>
          </w:tcPr>
          <w:p w14:paraId="74E38B20" w14:textId="49F9AFAD" w:rsidR="001B0B6F" w:rsidRPr="00C65CB7" w:rsidRDefault="001B0B6F" w:rsidP="001B0B6F">
            <w:pPr>
              <w:spacing w:after="60"/>
              <w:jc w:val="right"/>
              <w:rPr>
                <w:b/>
                <w:sz w:val="18"/>
              </w:rPr>
            </w:pPr>
            <w:r>
              <w:rPr>
                <w:b/>
                <w:sz w:val="18"/>
              </w:rPr>
              <w:t>616 500</w:t>
            </w:r>
          </w:p>
        </w:tc>
      </w:tr>
      <w:tr w:rsidR="001B0B6F" w:rsidRPr="00C65CB7" w14:paraId="4C7F9940" w14:textId="77777777" w:rsidTr="00C76A69">
        <w:trPr>
          <w:trHeight w:val="330"/>
          <w:jc w:val="center"/>
        </w:trPr>
        <w:tc>
          <w:tcPr>
            <w:tcW w:w="1435" w:type="dxa"/>
            <w:gridSpan w:val="2"/>
            <w:vMerge/>
            <w:shd w:val="clear" w:color="auto" w:fill="auto"/>
            <w:tcMar>
              <w:left w:w="58" w:type="dxa"/>
              <w:right w:w="58" w:type="dxa"/>
            </w:tcMar>
          </w:tcPr>
          <w:p w14:paraId="0E4E95DE" w14:textId="77777777" w:rsidR="001B0B6F" w:rsidRPr="00C65CB7" w:rsidRDefault="001B0B6F" w:rsidP="001B0B6F">
            <w:pPr>
              <w:spacing w:after="60"/>
              <w:jc w:val="center"/>
              <w:rPr>
                <w:sz w:val="18"/>
              </w:rPr>
            </w:pPr>
          </w:p>
        </w:tc>
        <w:tc>
          <w:tcPr>
            <w:tcW w:w="1080" w:type="dxa"/>
            <w:shd w:val="clear" w:color="auto" w:fill="auto"/>
            <w:tcMar>
              <w:left w:w="58" w:type="dxa"/>
              <w:right w:w="58" w:type="dxa"/>
            </w:tcMar>
          </w:tcPr>
          <w:p w14:paraId="77D8148D" w14:textId="77777777" w:rsidR="001B0B6F" w:rsidRPr="00C65CB7" w:rsidRDefault="001B0B6F" w:rsidP="001B0B6F">
            <w:pPr>
              <w:spacing w:after="60"/>
              <w:rPr>
                <w:sz w:val="18"/>
              </w:rPr>
            </w:pPr>
            <w:r>
              <w:rPr>
                <w:sz w:val="18"/>
              </w:rPr>
              <w:t>Gastos de apoyo</w:t>
            </w:r>
          </w:p>
        </w:tc>
        <w:tc>
          <w:tcPr>
            <w:tcW w:w="720" w:type="dxa"/>
            <w:shd w:val="clear" w:color="auto" w:fill="auto"/>
            <w:tcMar>
              <w:left w:w="58" w:type="dxa"/>
              <w:right w:w="58" w:type="dxa"/>
            </w:tcMar>
          </w:tcPr>
          <w:p w14:paraId="37995A30" w14:textId="77777777" w:rsidR="001B0B6F" w:rsidRPr="00C65CB7" w:rsidRDefault="001B0B6F" w:rsidP="001B0B6F">
            <w:pPr>
              <w:spacing w:after="60"/>
              <w:jc w:val="right"/>
              <w:rPr>
                <w:sz w:val="18"/>
              </w:rPr>
            </w:pPr>
            <w:r>
              <w:rPr>
                <w:sz w:val="18"/>
              </w:rPr>
              <w:t>0</w:t>
            </w:r>
          </w:p>
        </w:tc>
        <w:tc>
          <w:tcPr>
            <w:tcW w:w="540" w:type="dxa"/>
            <w:shd w:val="clear" w:color="auto" w:fill="auto"/>
            <w:tcMar>
              <w:left w:w="58" w:type="dxa"/>
              <w:right w:w="58" w:type="dxa"/>
            </w:tcMar>
          </w:tcPr>
          <w:p w14:paraId="1125ABBF" w14:textId="77777777" w:rsidR="001B0B6F" w:rsidRPr="00C65CB7" w:rsidRDefault="001B0B6F" w:rsidP="001B0B6F">
            <w:pPr>
              <w:spacing w:after="60"/>
              <w:jc w:val="right"/>
              <w:rPr>
                <w:sz w:val="18"/>
              </w:rPr>
            </w:pPr>
            <w:r>
              <w:rPr>
                <w:sz w:val="18"/>
              </w:rPr>
              <w:t>0</w:t>
            </w:r>
          </w:p>
        </w:tc>
        <w:tc>
          <w:tcPr>
            <w:tcW w:w="720" w:type="dxa"/>
            <w:shd w:val="clear" w:color="auto" w:fill="auto"/>
            <w:tcMar>
              <w:left w:w="58" w:type="dxa"/>
              <w:right w:w="58" w:type="dxa"/>
            </w:tcMar>
          </w:tcPr>
          <w:p w14:paraId="6D3A7CBA" w14:textId="390C0203" w:rsidR="001B0B6F" w:rsidRPr="00C65CB7" w:rsidRDefault="001B0B6F" w:rsidP="001B0B6F">
            <w:pPr>
              <w:spacing w:after="60"/>
              <w:jc w:val="right"/>
              <w:rPr>
                <w:b/>
                <w:sz w:val="18"/>
              </w:rPr>
            </w:pPr>
            <w:r>
              <w:rPr>
                <w:b/>
                <w:sz w:val="18"/>
              </w:rPr>
              <w:t>71 310</w:t>
            </w:r>
          </w:p>
        </w:tc>
        <w:tc>
          <w:tcPr>
            <w:tcW w:w="543" w:type="dxa"/>
            <w:shd w:val="clear" w:color="auto" w:fill="auto"/>
            <w:tcMar>
              <w:left w:w="58" w:type="dxa"/>
              <w:right w:w="58" w:type="dxa"/>
            </w:tcMar>
          </w:tcPr>
          <w:p w14:paraId="77CFCA34" w14:textId="77777777" w:rsidR="001B0B6F" w:rsidRPr="00C65CB7" w:rsidRDefault="001B0B6F" w:rsidP="001B0B6F">
            <w:pPr>
              <w:spacing w:after="60"/>
              <w:jc w:val="right"/>
              <w:rPr>
                <w:sz w:val="18"/>
              </w:rPr>
            </w:pPr>
            <w:r>
              <w:rPr>
                <w:sz w:val="18"/>
              </w:rPr>
              <w:t>0</w:t>
            </w:r>
          </w:p>
        </w:tc>
        <w:tc>
          <w:tcPr>
            <w:tcW w:w="544" w:type="dxa"/>
            <w:shd w:val="clear" w:color="auto" w:fill="auto"/>
            <w:tcMar>
              <w:left w:w="58" w:type="dxa"/>
              <w:right w:w="58" w:type="dxa"/>
            </w:tcMar>
          </w:tcPr>
          <w:p w14:paraId="798D169C" w14:textId="77777777" w:rsidR="001B0B6F" w:rsidRPr="00C65CB7" w:rsidRDefault="001B0B6F" w:rsidP="001B0B6F">
            <w:pPr>
              <w:spacing w:after="60"/>
              <w:jc w:val="right"/>
              <w:rPr>
                <w:sz w:val="18"/>
              </w:rPr>
            </w:pPr>
            <w:r>
              <w:rPr>
                <w:sz w:val="18"/>
              </w:rPr>
              <w:t>0</w:t>
            </w:r>
          </w:p>
        </w:tc>
        <w:tc>
          <w:tcPr>
            <w:tcW w:w="701" w:type="dxa"/>
            <w:shd w:val="clear" w:color="auto" w:fill="auto"/>
            <w:tcMar>
              <w:left w:w="58" w:type="dxa"/>
              <w:right w:w="58" w:type="dxa"/>
            </w:tcMar>
          </w:tcPr>
          <w:p w14:paraId="34A96A44" w14:textId="77777777" w:rsidR="001B0B6F" w:rsidRPr="00C65CB7" w:rsidRDefault="001B0B6F" w:rsidP="001B0B6F">
            <w:pPr>
              <w:spacing w:after="60"/>
              <w:jc w:val="right"/>
              <w:rPr>
                <w:sz w:val="18"/>
              </w:rPr>
            </w:pPr>
            <w:r>
              <w:rPr>
                <w:sz w:val="18"/>
              </w:rPr>
              <w:t>0</w:t>
            </w:r>
          </w:p>
        </w:tc>
        <w:tc>
          <w:tcPr>
            <w:tcW w:w="573" w:type="dxa"/>
            <w:tcMar>
              <w:left w:w="58" w:type="dxa"/>
              <w:right w:w="58" w:type="dxa"/>
            </w:tcMar>
          </w:tcPr>
          <w:p w14:paraId="625E7576" w14:textId="77777777" w:rsidR="001B0B6F" w:rsidRPr="00C65CB7" w:rsidRDefault="001B0B6F" w:rsidP="001B0B6F">
            <w:pPr>
              <w:spacing w:after="60"/>
              <w:jc w:val="right"/>
              <w:rPr>
                <w:sz w:val="18"/>
              </w:rPr>
            </w:pPr>
            <w:r>
              <w:rPr>
                <w:sz w:val="18"/>
              </w:rPr>
              <w:t>0</w:t>
            </w:r>
          </w:p>
        </w:tc>
        <w:tc>
          <w:tcPr>
            <w:tcW w:w="574" w:type="dxa"/>
            <w:tcMar>
              <w:left w:w="58" w:type="dxa"/>
              <w:right w:w="58" w:type="dxa"/>
            </w:tcMar>
          </w:tcPr>
          <w:p w14:paraId="5CCD2A00" w14:textId="77777777" w:rsidR="001B0B6F" w:rsidRPr="00C65CB7" w:rsidRDefault="001B0B6F" w:rsidP="001B0B6F">
            <w:pPr>
              <w:spacing w:after="60"/>
              <w:jc w:val="right"/>
              <w:rPr>
                <w:sz w:val="18"/>
              </w:rPr>
            </w:pPr>
            <w:r>
              <w:rPr>
                <w:sz w:val="18"/>
              </w:rPr>
              <w:t>0</w:t>
            </w:r>
          </w:p>
        </w:tc>
        <w:tc>
          <w:tcPr>
            <w:tcW w:w="574" w:type="dxa"/>
            <w:tcMar>
              <w:left w:w="58" w:type="dxa"/>
              <w:right w:w="58" w:type="dxa"/>
            </w:tcMar>
          </w:tcPr>
          <w:p w14:paraId="45D11EB0" w14:textId="77777777" w:rsidR="001B0B6F" w:rsidRPr="00C65CB7" w:rsidRDefault="001B0B6F" w:rsidP="001B0B6F">
            <w:pPr>
              <w:spacing w:after="60"/>
              <w:jc w:val="right"/>
              <w:rPr>
                <w:sz w:val="18"/>
              </w:rPr>
            </w:pPr>
            <w:r>
              <w:rPr>
                <w:sz w:val="18"/>
              </w:rPr>
              <w:t>0</w:t>
            </w:r>
          </w:p>
        </w:tc>
        <w:tc>
          <w:tcPr>
            <w:tcW w:w="574" w:type="dxa"/>
            <w:tcMar>
              <w:left w:w="58" w:type="dxa"/>
              <w:right w:w="58" w:type="dxa"/>
            </w:tcMar>
          </w:tcPr>
          <w:p w14:paraId="029313DE" w14:textId="77777777" w:rsidR="001B0B6F" w:rsidRPr="00C65CB7" w:rsidRDefault="001B0B6F" w:rsidP="001B0B6F">
            <w:pPr>
              <w:spacing w:after="60"/>
              <w:jc w:val="right"/>
              <w:rPr>
                <w:sz w:val="18"/>
              </w:rPr>
            </w:pPr>
            <w:r>
              <w:rPr>
                <w:sz w:val="18"/>
              </w:rPr>
              <w:t>0</w:t>
            </w:r>
          </w:p>
        </w:tc>
        <w:tc>
          <w:tcPr>
            <w:tcW w:w="638" w:type="dxa"/>
            <w:tcMar>
              <w:left w:w="58" w:type="dxa"/>
              <w:right w:w="58" w:type="dxa"/>
            </w:tcMar>
          </w:tcPr>
          <w:p w14:paraId="5F6DDB87" w14:textId="77777777" w:rsidR="001B0B6F" w:rsidRPr="00C65CB7" w:rsidRDefault="001B0B6F" w:rsidP="001B0B6F">
            <w:pPr>
              <w:spacing w:after="60"/>
              <w:jc w:val="right"/>
              <w:rPr>
                <w:sz w:val="18"/>
              </w:rPr>
            </w:pPr>
            <w:r>
              <w:rPr>
                <w:sz w:val="18"/>
              </w:rPr>
              <w:t>0</w:t>
            </w:r>
          </w:p>
        </w:tc>
        <w:tc>
          <w:tcPr>
            <w:tcW w:w="844" w:type="dxa"/>
            <w:shd w:val="clear" w:color="auto" w:fill="auto"/>
            <w:tcMar>
              <w:left w:w="58" w:type="dxa"/>
              <w:right w:w="58" w:type="dxa"/>
            </w:tcMar>
          </w:tcPr>
          <w:p w14:paraId="148BA683" w14:textId="0BD6256D" w:rsidR="001B0B6F" w:rsidRPr="00C65CB7" w:rsidRDefault="001B0B6F" w:rsidP="001B0B6F">
            <w:pPr>
              <w:spacing w:after="60"/>
              <w:jc w:val="right"/>
              <w:rPr>
                <w:b/>
                <w:sz w:val="18"/>
              </w:rPr>
            </w:pPr>
            <w:r>
              <w:rPr>
                <w:b/>
                <w:sz w:val="18"/>
              </w:rPr>
              <w:t>71 310</w:t>
            </w:r>
          </w:p>
        </w:tc>
      </w:tr>
    </w:tbl>
    <w:p w14:paraId="562705CA" w14:textId="77777777" w:rsidR="001144AB" w:rsidRPr="00C65CB7" w:rsidRDefault="001144AB" w:rsidP="001144AB">
      <w:pPr>
        <w:spacing w:after="60"/>
        <w:jc w:val="center"/>
      </w:pPr>
    </w:p>
    <w:tbl>
      <w:tblPr>
        <w:tblStyle w:val="TableGrid"/>
        <w:tblW w:w="1006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539"/>
        <w:gridCol w:w="6521"/>
      </w:tblGrid>
      <w:tr w:rsidR="001144AB" w:rsidRPr="00C65CB7" w14:paraId="0D76113E" w14:textId="77777777" w:rsidTr="001B0B6F">
        <w:trPr>
          <w:trHeight w:val="240"/>
          <w:jc w:val="center"/>
        </w:trPr>
        <w:tc>
          <w:tcPr>
            <w:tcW w:w="3539" w:type="dxa"/>
            <w:shd w:val="clear" w:color="auto" w:fill="auto"/>
          </w:tcPr>
          <w:p w14:paraId="3215F28C" w14:textId="77777777" w:rsidR="001144AB" w:rsidRPr="00C65CB7" w:rsidRDefault="001144AB" w:rsidP="001B0B6F">
            <w:pPr>
              <w:spacing w:after="60"/>
              <w:rPr>
                <w:b/>
                <w:sz w:val="18"/>
              </w:rPr>
            </w:pPr>
            <w:r>
              <w:rPr>
                <w:b/>
                <w:sz w:val="18"/>
              </w:rPr>
              <w:t>Recomendación de la Secretaría:</w:t>
            </w:r>
          </w:p>
        </w:tc>
        <w:tc>
          <w:tcPr>
            <w:tcW w:w="6521" w:type="dxa"/>
            <w:shd w:val="clear" w:color="auto" w:fill="auto"/>
          </w:tcPr>
          <w:p w14:paraId="0F06A860" w14:textId="3303126B" w:rsidR="001144AB" w:rsidRPr="00C65CB7" w:rsidRDefault="003D73EE" w:rsidP="001B0B6F">
            <w:pPr>
              <w:spacing w:after="60"/>
              <w:jc w:val="center"/>
              <w:rPr>
                <w:sz w:val="18"/>
              </w:rPr>
            </w:pPr>
            <w:r>
              <w:rPr>
                <w:sz w:val="18"/>
              </w:rPr>
              <w:t>Aprobación general</w:t>
            </w:r>
          </w:p>
        </w:tc>
      </w:tr>
    </w:tbl>
    <w:p w14:paraId="05802B01" w14:textId="77777777" w:rsidR="0044212D" w:rsidRPr="00C65CB7" w:rsidRDefault="0044212D" w:rsidP="0044212D">
      <w:pPr>
        <w:rPr>
          <w:lang w:val="en-CA"/>
        </w:rPr>
      </w:pPr>
    </w:p>
    <w:p w14:paraId="20FE70AD" w14:textId="77777777" w:rsidR="0044212D" w:rsidRPr="00C65CB7" w:rsidRDefault="0044212D" w:rsidP="0044212D">
      <w:r>
        <w:br w:type="page"/>
      </w:r>
    </w:p>
    <w:p w14:paraId="5C354FDF" w14:textId="77777777" w:rsidR="0044212D" w:rsidRPr="00C65CB7" w:rsidRDefault="0044212D" w:rsidP="0044212D">
      <w:pPr>
        <w:jc w:val="center"/>
        <w:rPr>
          <w:b/>
        </w:rPr>
      </w:pPr>
      <w:r>
        <w:rPr>
          <w:b/>
        </w:rPr>
        <w:lastRenderedPageBreak/>
        <w:t>DESCRIPCIÓN DEL PROYECTO</w:t>
      </w:r>
    </w:p>
    <w:p w14:paraId="0446129B" w14:textId="77777777" w:rsidR="0044212D" w:rsidRPr="00C65CB7" w:rsidRDefault="0044212D" w:rsidP="0044212D">
      <w:pPr>
        <w:rPr>
          <w:lang w:val="en-CA"/>
        </w:rPr>
      </w:pPr>
    </w:p>
    <w:p w14:paraId="0F4469B3" w14:textId="3FD39268" w:rsidR="0044212D" w:rsidRPr="00C65CB7" w:rsidRDefault="0044212D" w:rsidP="00591CC2">
      <w:pPr>
        <w:pStyle w:val="Heading1"/>
      </w:pPr>
      <w:r>
        <w:t>En nombre del Gobierno de Kenya, el Gobierno de Francia, en calidad de organismo de ejecución designado, ha presentado una solicitud de financiación para el segundo tramo de la etapa II del plan de gestión de la eliminación de los HCFC (PGEH), por la suma de 616 500 $EUA, más unos gastos de apoyo al organismo de 71 310 $EUA</w:t>
      </w:r>
      <w:r w:rsidRPr="00C65CB7">
        <w:rPr>
          <w:rStyle w:val="FootnoteReference"/>
          <w:lang w:val="en-CA"/>
        </w:rPr>
        <w:footnoteReference w:id="2"/>
      </w:r>
      <w:r>
        <w:t>. La presentación incluye un informe sobre la marcha de las actividades relativo a la ejecución del primer tramo, el informe de verificación del consumo de HCFC para el período 2017 a 2019 y el plan de ejecución del tramo correspondiente al período 2020 a 2022.</w:t>
      </w:r>
    </w:p>
    <w:p w14:paraId="4E97C401" w14:textId="77777777" w:rsidR="0044212D" w:rsidRPr="00C65CB7" w:rsidRDefault="0044212D" w:rsidP="0044212D">
      <w:pPr>
        <w:rPr>
          <w:u w:val="single"/>
        </w:rPr>
      </w:pPr>
      <w:r>
        <w:rPr>
          <w:u w:val="single"/>
        </w:rPr>
        <w:t>Informe sobre el consumo de HCFC</w:t>
      </w:r>
    </w:p>
    <w:p w14:paraId="2F473B3F" w14:textId="77777777" w:rsidR="0044212D" w:rsidRPr="00EA3865" w:rsidRDefault="0044212D" w:rsidP="0044212D">
      <w:pPr>
        <w:rPr>
          <w:lang w:val="es-419"/>
        </w:rPr>
      </w:pPr>
    </w:p>
    <w:p w14:paraId="5AB8B468" w14:textId="53116302" w:rsidR="0044212D" w:rsidRPr="00C65CB7" w:rsidRDefault="0044212D" w:rsidP="003F259B">
      <w:pPr>
        <w:pStyle w:val="Heading1"/>
      </w:pPr>
      <w:r>
        <w:t xml:space="preserve">El Gobierno de Kenya notificó un consumo de 5,95 toneladas PAO de HCFC en 2019, que es un 88,6 </w:t>
      </w:r>
      <w:r w:rsidR="001328FB">
        <w:t>por ciento</w:t>
      </w:r>
      <w:r>
        <w:t xml:space="preserve"> inferior al consumo básico de referencia de HCFC para el cumplimiento. El consumo de HCFC en 2015-2019 se recoge en la tabla 1. </w:t>
      </w:r>
    </w:p>
    <w:p w14:paraId="7AEDCF6C" w14:textId="77777777" w:rsidR="0044212D" w:rsidRPr="00C65CB7" w:rsidRDefault="0044212D" w:rsidP="0044212D">
      <w:pPr>
        <w:rPr>
          <w:b/>
        </w:rPr>
      </w:pPr>
      <w:r>
        <w:rPr>
          <w:b/>
        </w:rPr>
        <w:t>Tabla 1. Consumo de HCFC en Kenya (datos del Artículo 7 para 2015-2019)</w:t>
      </w:r>
    </w:p>
    <w:tbl>
      <w:tblPr>
        <w:tblW w:w="5000" w:type="pct"/>
        <w:tblLook w:val="04A0" w:firstRow="1" w:lastRow="0" w:firstColumn="1" w:lastColumn="0" w:noHBand="0" w:noVBand="1"/>
      </w:tblPr>
      <w:tblGrid>
        <w:gridCol w:w="2660"/>
        <w:gridCol w:w="952"/>
        <w:gridCol w:w="952"/>
        <w:gridCol w:w="952"/>
        <w:gridCol w:w="952"/>
        <w:gridCol w:w="952"/>
        <w:gridCol w:w="2020"/>
      </w:tblGrid>
      <w:tr w:rsidR="00C65CB7" w:rsidRPr="00C65CB7" w14:paraId="5D493F0D" w14:textId="77777777" w:rsidTr="00C3769E">
        <w:trPr>
          <w:tblHeader/>
        </w:trPr>
        <w:tc>
          <w:tcPr>
            <w:tcW w:w="149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03B53AE" w14:textId="77777777" w:rsidR="0044212D" w:rsidRPr="00C65CB7" w:rsidRDefault="0044212D" w:rsidP="001B0B6F">
            <w:pPr>
              <w:widowControl w:val="0"/>
              <w:jc w:val="left"/>
              <w:rPr>
                <w:b/>
                <w:bCs/>
                <w:sz w:val="20"/>
                <w:szCs w:val="20"/>
              </w:rPr>
            </w:pPr>
            <w:r>
              <w:rPr>
                <w:b/>
                <w:bCs/>
                <w:sz w:val="20"/>
                <w:szCs w:val="20"/>
              </w:rPr>
              <w:t>HCFC-22</w:t>
            </w:r>
          </w:p>
        </w:tc>
        <w:tc>
          <w:tcPr>
            <w:tcW w:w="585" w:type="pct"/>
            <w:tcBorders>
              <w:top w:val="single" w:sz="4" w:space="0" w:color="auto"/>
              <w:left w:val="nil"/>
              <w:bottom w:val="single" w:sz="4" w:space="0" w:color="auto"/>
              <w:right w:val="single" w:sz="4" w:space="0" w:color="auto"/>
            </w:tcBorders>
            <w:shd w:val="clear" w:color="auto" w:fill="auto"/>
            <w:noWrap/>
            <w:vAlign w:val="center"/>
            <w:hideMark/>
          </w:tcPr>
          <w:p w14:paraId="4F05EDFC" w14:textId="77777777" w:rsidR="0044212D" w:rsidRPr="00C65CB7" w:rsidRDefault="0044212D" w:rsidP="001B0B6F">
            <w:pPr>
              <w:widowControl w:val="0"/>
              <w:jc w:val="center"/>
              <w:rPr>
                <w:b/>
                <w:bCs/>
                <w:sz w:val="20"/>
                <w:szCs w:val="20"/>
              </w:rPr>
            </w:pPr>
            <w:r>
              <w:rPr>
                <w:b/>
                <w:bCs/>
                <w:sz w:val="20"/>
                <w:szCs w:val="20"/>
              </w:rPr>
              <w:t>2015</w:t>
            </w:r>
          </w:p>
        </w:tc>
        <w:tc>
          <w:tcPr>
            <w:tcW w:w="585" w:type="pct"/>
            <w:tcBorders>
              <w:top w:val="single" w:sz="4" w:space="0" w:color="auto"/>
              <w:left w:val="nil"/>
              <w:bottom w:val="single" w:sz="4" w:space="0" w:color="auto"/>
              <w:right w:val="single" w:sz="4" w:space="0" w:color="auto"/>
            </w:tcBorders>
            <w:shd w:val="clear" w:color="auto" w:fill="auto"/>
            <w:noWrap/>
            <w:vAlign w:val="center"/>
            <w:hideMark/>
          </w:tcPr>
          <w:p w14:paraId="3187CA18" w14:textId="77777777" w:rsidR="0044212D" w:rsidRPr="00C65CB7" w:rsidRDefault="0044212D" w:rsidP="001B0B6F">
            <w:pPr>
              <w:widowControl w:val="0"/>
              <w:jc w:val="center"/>
              <w:rPr>
                <w:b/>
                <w:bCs/>
                <w:sz w:val="20"/>
                <w:szCs w:val="20"/>
              </w:rPr>
            </w:pPr>
            <w:r>
              <w:rPr>
                <w:b/>
                <w:bCs/>
                <w:sz w:val="20"/>
                <w:szCs w:val="20"/>
              </w:rPr>
              <w:t>2016</w:t>
            </w:r>
          </w:p>
        </w:tc>
        <w:tc>
          <w:tcPr>
            <w:tcW w:w="585" w:type="pct"/>
            <w:tcBorders>
              <w:top w:val="single" w:sz="4" w:space="0" w:color="auto"/>
              <w:left w:val="nil"/>
              <w:bottom w:val="single" w:sz="4" w:space="0" w:color="auto"/>
              <w:right w:val="single" w:sz="4" w:space="0" w:color="auto"/>
            </w:tcBorders>
          </w:tcPr>
          <w:p w14:paraId="4160C3A0" w14:textId="77777777" w:rsidR="0044212D" w:rsidRPr="00C65CB7" w:rsidRDefault="0044212D" w:rsidP="001B0B6F">
            <w:pPr>
              <w:widowControl w:val="0"/>
              <w:jc w:val="center"/>
              <w:rPr>
                <w:b/>
                <w:bCs/>
                <w:sz w:val="20"/>
                <w:szCs w:val="20"/>
              </w:rPr>
            </w:pPr>
            <w:r>
              <w:rPr>
                <w:b/>
                <w:bCs/>
                <w:sz w:val="20"/>
                <w:szCs w:val="20"/>
              </w:rPr>
              <w:t>2017</w:t>
            </w:r>
          </w:p>
        </w:tc>
        <w:tc>
          <w:tcPr>
            <w:tcW w:w="585" w:type="pct"/>
            <w:tcBorders>
              <w:top w:val="single" w:sz="4" w:space="0" w:color="auto"/>
              <w:left w:val="single" w:sz="4" w:space="0" w:color="auto"/>
              <w:bottom w:val="single" w:sz="4" w:space="0" w:color="auto"/>
              <w:right w:val="single" w:sz="4" w:space="0" w:color="auto"/>
            </w:tcBorders>
          </w:tcPr>
          <w:p w14:paraId="383DA0D9" w14:textId="77777777" w:rsidR="0044212D" w:rsidRPr="00C65CB7" w:rsidRDefault="0044212D" w:rsidP="001B0B6F">
            <w:pPr>
              <w:widowControl w:val="0"/>
              <w:jc w:val="center"/>
              <w:rPr>
                <w:b/>
                <w:bCs/>
                <w:sz w:val="20"/>
                <w:szCs w:val="20"/>
              </w:rPr>
            </w:pPr>
            <w:r>
              <w:rPr>
                <w:b/>
                <w:bCs/>
                <w:sz w:val="20"/>
                <w:szCs w:val="20"/>
              </w:rPr>
              <w:t>2018</w:t>
            </w:r>
          </w:p>
        </w:tc>
        <w:tc>
          <w:tcPr>
            <w:tcW w:w="585" w:type="pct"/>
            <w:tcBorders>
              <w:top w:val="single" w:sz="4" w:space="0" w:color="auto"/>
              <w:left w:val="single" w:sz="4" w:space="0" w:color="auto"/>
              <w:bottom w:val="single" w:sz="4" w:space="0" w:color="auto"/>
              <w:right w:val="single" w:sz="4" w:space="0" w:color="auto"/>
            </w:tcBorders>
          </w:tcPr>
          <w:p w14:paraId="2F5088DD" w14:textId="77777777" w:rsidR="0044212D" w:rsidRPr="00C65CB7" w:rsidRDefault="0044212D" w:rsidP="001B0B6F">
            <w:pPr>
              <w:widowControl w:val="0"/>
              <w:jc w:val="center"/>
              <w:rPr>
                <w:b/>
                <w:bCs/>
                <w:sz w:val="20"/>
                <w:szCs w:val="20"/>
              </w:rPr>
            </w:pPr>
            <w:r>
              <w:rPr>
                <w:b/>
                <w:bCs/>
                <w:sz w:val="20"/>
                <w:szCs w:val="20"/>
              </w:rPr>
              <w:t>2019</w:t>
            </w:r>
          </w:p>
        </w:tc>
        <w:tc>
          <w:tcPr>
            <w:tcW w:w="58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9F4C91" w14:textId="4F22759C" w:rsidR="0044212D" w:rsidRPr="00C65CB7" w:rsidRDefault="0044212D" w:rsidP="001B0B6F">
            <w:pPr>
              <w:widowControl w:val="0"/>
              <w:jc w:val="center"/>
              <w:rPr>
                <w:b/>
                <w:bCs/>
                <w:sz w:val="20"/>
                <w:szCs w:val="20"/>
              </w:rPr>
            </w:pPr>
            <w:r>
              <w:rPr>
                <w:b/>
                <w:bCs/>
                <w:sz w:val="20"/>
                <w:szCs w:val="20"/>
              </w:rPr>
              <w:t>Consumo básico ref.</w:t>
            </w:r>
            <w:r w:rsidR="00D123D8" w:rsidRPr="00C65CB7">
              <w:rPr>
                <w:rStyle w:val="FootnoteReference"/>
                <w:b/>
                <w:bCs/>
                <w:sz w:val="20"/>
                <w:szCs w:val="20"/>
                <w:lang w:val="en-CA"/>
              </w:rPr>
              <w:footnoteReference w:id="3"/>
            </w:r>
          </w:p>
        </w:tc>
      </w:tr>
      <w:tr w:rsidR="00C65CB7" w:rsidRPr="00C65CB7" w14:paraId="6444E147" w14:textId="77777777" w:rsidTr="00C3769E">
        <w:tc>
          <w:tcPr>
            <w:tcW w:w="149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E04B089" w14:textId="77777777" w:rsidR="005E3779" w:rsidRPr="00C65CB7" w:rsidRDefault="005E3779" w:rsidP="005E3779">
            <w:pPr>
              <w:widowControl w:val="0"/>
              <w:jc w:val="left"/>
              <w:rPr>
                <w:bCs/>
                <w:sz w:val="20"/>
                <w:szCs w:val="20"/>
              </w:rPr>
            </w:pPr>
            <w:r>
              <w:rPr>
                <w:bCs/>
                <w:sz w:val="20"/>
                <w:szCs w:val="20"/>
              </w:rPr>
              <w:t>Toneladas métricas (tm)</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74F5574D" w14:textId="41693377" w:rsidR="005E3779" w:rsidRPr="00C65CB7" w:rsidRDefault="005E3779" w:rsidP="005E3779">
            <w:pPr>
              <w:jc w:val="right"/>
              <w:rPr>
                <w:sz w:val="20"/>
                <w:szCs w:val="20"/>
              </w:rPr>
            </w:pPr>
            <w:r>
              <w:rPr>
                <w:sz w:val="20"/>
                <w:szCs w:val="20"/>
              </w:rPr>
              <w:t xml:space="preserve">374,62 </w:t>
            </w:r>
          </w:p>
        </w:tc>
        <w:tc>
          <w:tcPr>
            <w:tcW w:w="585" w:type="pct"/>
            <w:tcBorders>
              <w:top w:val="single" w:sz="4" w:space="0" w:color="auto"/>
              <w:left w:val="nil"/>
              <w:bottom w:val="single" w:sz="4" w:space="0" w:color="auto"/>
              <w:right w:val="single" w:sz="4" w:space="0" w:color="auto"/>
            </w:tcBorders>
            <w:shd w:val="clear" w:color="auto" w:fill="auto"/>
            <w:noWrap/>
            <w:tcMar>
              <w:left w:w="115" w:type="dxa"/>
              <w:right w:w="202" w:type="dxa"/>
            </w:tcMar>
          </w:tcPr>
          <w:p w14:paraId="03231585" w14:textId="16720216" w:rsidR="005E3779" w:rsidRPr="00C65CB7" w:rsidRDefault="005E3779" w:rsidP="005E3779">
            <w:pPr>
              <w:jc w:val="right"/>
              <w:rPr>
                <w:sz w:val="20"/>
                <w:szCs w:val="20"/>
              </w:rPr>
            </w:pPr>
            <w:r>
              <w:rPr>
                <w:sz w:val="20"/>
                <w:szCs w:val="20"/>
              </w:rPr>
              <w:t xml:space="preserve">274,00 </w:t>
            </w:r>
          </w:p>
        </w:tc>
        <w:tc>
          <w:tcPr>
            <w:tcW w:w="585" w:type="pct"/>
            <w:tcBorders>
              <w:top w:val="single" w:sz="4" w:space="0" w:color="auto"/>
              <w:left w:val="nil"/>
              <w:bottom w:val="single" w:sz="4" w:space="0" w:color="auto"/>
              <w:right w:val="single" w:sz="4" w:space="0" w:color="auto"/>
            </w:tcBorders>
            <w:shd w:val="clear" w:color="auto" w:fill="auto"/>
            <w:tcMar>
              <w:left w:w="115" w:type="dxa"/>
              <w:right w:w="202" w:type="dxa"/>
            </w:tcMar>
          </w:tcPr>
          <w:p w14:paraId="73FD3C32" w14:textId="18198A07" w:rsidR="005E3779" w:rsidRPr="00C65CB7" w:rsidRDefault="005E3779" w:rsidP="005E3779">
            <w:pPr>
              <w:jc w:val="right"/>
              <w:rPr>
                <w:sz w:val="20"/>
                <w:szCs w:val="20"/>
              </w:rPr>
            </w:pPr>
            <w:r>
              <w:rPr>
                <w:sz w:val="20"/>
                <w:szCs w:val="20"/>
              </w:rPr>
              <w:t xml:space="preserve">96,16 </w:t>
            </w:r>
          </w:p>
        </w:tc>
        <w:tc>
          <w:tcPr>
            <w:tcW w:w="585" w:type="pct"/>
            <w:tcBorders>
              <w:top w:val="single" w:sz="4" w:space="0" w:color="auto"/>
              <w:left w:val="nil"/>
              <w:bottom w:val="single" w:sz="4" w:space="0" w:color="auto"/>
              <w:right w:val="single" w:sz="4" w:space="0" w:color="auto"/>
            </w:tcBorders>
            <w:shd w:val="clear" w:color="auto" w:fill="auto"/>
            <w:tcMar>
              <w:left w:w="115" w:type="dxa"/>
              <w:right w:w="202" w:type="dxa"/>
            </w:tcMar>
          </w:tcPr>
          <w:p w14:paraId="54FB42CD" w14:textId="38F9CEC7" w:rsidR="005E3779" w:rsidRPr="00C65CB7" w:rsidRDefault="005E3779" w:rsidP="005E3779">
            <w:pPr>
              <w:jc w:val="right"/>
              <w:rPr>
                <w:sz w:val="20"/>
                <w:szCs w:val="20"/>
              </w:rPr>
            </w:pPr>
            <w:r>
              <w:rPr>
                <w:sz w:val="20"/>
                <w:szCs w:val="20"/>
              </w:rPr>
              <w:t xml:space="preserve">80,79 </w:t>
            </w:r>
          </w:p>
        </w:tc>
        <w:tc>
          <w:tcPr>
            <w:tcW w:w="585" w:type="pct"/>
            <w:tcBorders>
              <w:top w:val="single" w:sz="4" w:space="0" w:color="auto"/>
              <w:left w:val="single" w:sz="4" w:space="0" w:color="auto"/>
              <w:bottom w:val="single" w:sz="4" w:space="0" w:color="auto"/>
              <w:right w:val="single" w:sz="4" w:space="0" w:color="auto"/>
            </w:tcBorders>
            <w:tcMar>
              <w:left w:w="115" w:type="dxa"/>
              <w:right w:w="202" w:type="dxa"/>
            </w:tcMar>
          </w:tcPr>
          <w:p w14:paraId="463E8DF6" w14:textId="2B221AB7" w:rsidR="005E3779" w:rsidRPr="00C65CB7" w:rsidRDefault="005E3779" w:rsidP="005E3779">
            <w:pPr>
              <w:jc w:val="right"/>
              <w:rPr>
                <w:sz w:val="20"/>
                <w:szCs w:val="20"/>
              </w:rPr>
            </w:pPr>
            <w:r>
              <w:rPr>
                <w:sz w:val="20"/>
                <w:szCs w:val="20"/>
              </w:rPr>
              <w:t>108,27</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68D8E7E3" w14:textId="5FCCE4DD" w:rsidR="005E3779" w:rsidRPr="00C65CB7" w:rsidRDefault="005E3779" w:rsidP="005E3779">
            <w:pPr>
              <w:jc w:val="right"/>
              <w:rPr>
                <w:sz w:val="20"/>
                <w:szCs w:val="20"/>
              </w:rPr>
            </w:pPr>
            <w:r>
              <w:rPr>
                <w:sz w:val="20"/>
                <w:szCs w:val="20"/>
              </w:rPr>
              <w:t>948,15</w:t>
            </w:r>
          </w:p>
        </w:tc>
      </w:tr>
      <w:tr w:rsidR="005E3779" w:rsidRPr="00C65CB7" w14:paraId="69646DC8" w14:textId="77777777" w:rsidTr="00C3769E">
        <w:tc>
          <w:tcPr>
            <w:tcW w:w="149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1835DA0" w14:textId="77777777" w:rsidR="005E3779" w:rsidRPr="00C65CB7" w:rsidRDefault="005E3779" w:rsidP="005E3779">
            <w:pPr>
              <w:widowControl w:val="0"/>
              <w:jc w:val="left"/>
              <w:rPr>
                <w:sz w:val="20"/>
                <w:szCs w:val="20"/>
              </w:rPr>
            </w:pPr>
            <w:r>
              <w:rPr>
                <w:bCs/>
                <w:sz w:val="20"/>
                <w:szCs w:val="20"/>
              </w:rPr>
              <w:t>Toneladas PAO</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67AB8E20" w14:textId="65EA37BE" w:rsidR="005E3779" w:rsidRPr="00C65CB7" w:rsidRDefault="005E3779" w:rsidP="005E3779">
            <w:pPr>
              <w:jc w:val="right"/>
              <w:rPr>
                <w:sz w:val="20"/>
                <w:szCs w:val="20"/>
              </w:rPr>
            </w:pPr>
            <w:r>
              <w:rPr>
                <w:sz w:val="20"/>
                <w:szCs w:val="20"/>
              </w:rPr>
              <w:t xml:space="preserve">20,60 </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3B785B02" w14:textId="17E1FAA9" w:rsidR="005E3779" w:rsidRPr="00C65CB7" w:rsidRDefault="005E3779" w:rsidP="005E3779">
            <w:pPr>
              <w:jc w:val="right"/>
              <w:rPr>
                <w:sz w:val="20"/>
                <w:szCs w:val="20"/>
              </w:rPr>
            </w:pPr>
            <w:r>
              <w:rPr>
                <w:sz w:val="20"/>
                <w:szCs w:val="20"/>
              </w:rPr>
              <w:t xml:space="preserve">15,07 </w:t>
            </w:r>
          </w:p>
        </w:tc>
        <w:tc>
          <w:tcPr>
            <w:tcW w:w="585" w:type="pct"/>
            <w:tcBorders>
              <w:top w:val="single" w:sz="4" w:space="0" w:color="auto"/>
              <w:left w:val="single" w:sz="4" w:space="0" w:color="auto"/>
              <w:bottom w:val="single" w:sz="4" w:space="0" w:color="auto"/>
              <w:right w:val="single" w:sz="4" w:space="0" w:color="auto"/>
            </w:tcBorders>
            <w:shd w:val="clear" w:color="auto" w:fill="auto"/>
            <w:tcMar>
              <w:left w:w="115" w:type="dxa"/>
              <w:right w:w="202" w:type="dxa"/>
            </w:tcMar>
          </w:tcPr>
          <w:p w14:paraId="13483F76" w14:textId="3BEF9182" w:rsidR="005E3779" w:rsidRPr="00C65CB7" w:rsidRDefault="005E3779" w:rsidP="005E3779">
            <w:pPr>
              <w:jc w:val="right"/>
              <w:rPr>
                <w:sz w:val="20"/>
                <w:szCs w:val="20"/>
              </w:rPr>
            </w:pPr>
            <w:r>
              <w:rPr>
                <w:sz w:val="20"/>
                <w:szCs w:val="20"/>
              </w:rPr>
              <w:t xml:space="preserve">5,29 </w:t>
            </w:r>
          </w:p>
        </w:tc>
        <w:tc>
          <w:tcPr>
            <w:tcW w:w="585" w:type="pct"/>
            <w:tcBorders>
              <w:top w:val="single" w:sz="4" w:space="0" w:color="auto"/>
              <w:left w:val="single" w:sz="4" w:space="0" w:color="auto"/>
              <w:bottom w:val="single" w:sz="4" w:space="0" w:color="auto"/>
              <w:right w:val="single" w:sz="4" w:space="0" w:color="auto"/>
            </w:tcBorders>
            <w:shd w:val="clear" w:color="auto" w:fill="auto"/>
            <w:tcMar>
              <w:left w:w="115" w:type="dxa"/>
              <w:right w:w="202" w:type="dxa"/>
            </w:tcMar>
          </w:tcPr>
          <w:p w14:paraId="55B73C47" w14:textId="5D3EE71B" w:rsidR="005E3779" w:rsidRPr="00C65CB7" w:rsidRDefault="005E3779" w:rsidP="005E3779">
            <w:pPr>
              <w:jc w:val="right"/>
              <w:rPr>
                <w:sz w:val="20"/>
                <w:szCs w:val="20"/>
              </w:rPr>
            </w:pPr>
            <w:r>
              <w:rPr>
                <w:sz w:val="20"/>
                <w:szCs w:val="20"/>
              </w:rPr>
              <w:t xml:space="preserve">4,44 </w:t>
            </w:r>
          </w:p>
        </w:tc>
        <w:tc>
          <w:tcPr>
            <w:tcW w:w="585" w:type="pct"/>
            <w:tcBorders>
              <w:top w:val="single" w:sz="4" w:space="0" w:color="auto"/>
              <w:left w:val="single" w:sz="4" w:space="0" w:color="auto"/>
              <w:bottom w:val="single" w:sz="4" w:space="0" w:color="auto"/>
              <w:right w:val="single" w:sz="4" w:space="0" w:color="auto"/>
            </w:tcBorders>
            <w:tcMar>
              <w:left w:w="115" w:type="dxa"/>
              <w:right w:w="202" w:type="dxa"/>
            </w:tcMar>
          </w:tcPr>
          <w:p w14:paraId="71904249" w14:textId="76069601" w:rsidR="005E3779" w:rsidRPr="00C65CB7" w:rsidRDefault="005E3779" w:rsidP="005E3779">
            <w:pPr>
              <w:jc w:val="right"/>
              <w:rPr>
                <w:sz w:val="20"/>
                <w:szCs w:val="20"/>
              </w:rPr>
            </w:pPr>
            <w:r>
              <w:rPr>
                <w:sz w:val="20"/>
                <w:szCs w:val="20"/>
              </w:rPr>
              <w:t>5,95</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464BEA33" w14:textId="516383DB" w:rsidR="005E3779" w:rsidRPr="00C65CB7" w:rsidRDefault="005E3779" w:rsidP="005E3779">
            <w:pPr>
              <w:jc w:val="right"/>
              <w:rPr>
                <w:sz w:val="20"/>
                <w:szCs w:val="20"/>
              </w:rPr>
            </w:pPr>
            <w:r>
              <w:rPr>
                <w:sz w:val="20"/>
                <w:szCs w:val="20"/>
              </w:rPr>
              <w:t>52,15</w:t>
            </w:r>
          </w:p>
        </w:tc>
      </w:tr>
    </w:tbl>
    <w:p w14:paraId="4CD487E5" w14:textId="77777777" w:rsidR="0044212D" w:rsidRPr="00C65CB7" w:rsidRDefault="0044212D" w:rsidP="0044212D">
      <w:pPr>
        <w:rPr>
          <w:lang w:val="en-CA"/>
        </w:rPr>
      </w:pPr>
    </w:p>
    <w:p w14:paraId="106E27CC" w14:textId="327AC6DD" w:rsidR="0044212D" w:rsidRPr="00586703" w:rsidRDefault="00507A93" w:rsidP="0014510E">
      <w:pPr>
        <w:pStyle w:val="Heading1"/>
        <w:rPr>
          <w:strike/>
        </w:rPr>
      </w:pPr>
      <w:r>
        <w:t xml:space="preserve">El consumo de HCFC está disminuyendo debido a la aplicación del sistema de licencias de importación y exportación de HCFC; la disminución de la demanda de HCFC debido a la reducción de la población de equipos basados en HCFC y a la aplicación de buenas prácticas en el mantenimiento de equipos basados en HCFC como resultado de las actividades de capacitación realizadas en el marco del PGEH; y el aumento de la adopción de alternativas sin HCFC en aplicaciones de aire acondicionado y refrigeración comercial. La fuerte disminución del consumo desde 2017 se debe al uso continuado de HCFC-22 que fue almacenado por los comerciantes o los distribuidores en años anteriores. </w:t>
      </w:r>
    </w:p>
    <w:p w14:paraId="6CF97B26" w14:textId="77777777" w:rsidR="0044212D" w:rsidRPr="00C65CB7" w:rsidRDefault="0044212D" w:rsidP="0044212D">
      <w:pPr>
        <w:rPr>
          <w:i/>
        </w:rPr>
      </w:pPr>
      <w:r>
        <w:rPr>
          <w:i/>
        </w:rPr>
        <w:t>Informe de ejecución del programa de país (PP)</w:t>
      </w:r>
    </w:p>
    <w:p w14:paraId="39F649EE" w14:textId="77777777" w:rsidR="0044212D" w:rsidRPr="00EA3865" w:rsidRDefault="0044212D" w:rsidP="0044212D">
      <w:pPr>
        <w:rPr>
          <w:lang w:val="es-419"/>
        </w:rPr>
      </w:pPr>
    </w:p>
    <w:p w14:paraId="387F034E" w14:textId="77777777" w:rsidR="0044212D" w:rsidRPr="00C65CB7" w:rsidRDefault="0044212D" w:rsidP="0044212D">
      <w:pPr>
        <w:pStyle w:val="Heading1"/>
      </w:pPr>
      <w:r>
        <w:t xml:space="preserve">Los datos de consumo sectoriales de HCFC declarados por el Gobierno de Kenya en el informe de ejecución del programa país de 2019 corresponden a lo informado en virtud del Artículo 7 del Protocolo de Montreal. </w:t>
      </w:r>
    </w:p>
    <w:p w14:paraId="7BAEAAFD" w14:textId="77777777" w:rsidR="0044212D" w:rsidRPr="00C65CB7" w:rsidRDefault="004D196D" w:rsidP="0044212D">
      <w:pPr>
        <w:rPr>
          <w:i/>
        </w:rPr>
      </w:pPr>
      <w:r>
        <w:rPr>
          <w:i/>
        </w:rPr>
        <w:t>Informe de verificación</w:t>
      </w:r>
    </w:p>
    <w:p w14:paraId="76E29C13" w14:textId="77777777" w:rsidR="0044212D" w:rsidRPr="00C65CB7" w:rsidRDefault="0044212D" w:rsidP="0044212D">
      <w:pPr>
        <w:rPr>
          <w:lang w:val="en-CA"/>
        </w:rPr>
      </w:pPr>
    </w:p>
    <w:p w14:paraId="1F139695" w14:textId="16A38665" w:rsidR="00413CD0" w:rsidRPr="00C65CB7" w:rsidRDefault="007D0654" w:rsidP="008F1E40">
      <w:pPr>
        <w:pStyle w:val="Heading1"/>
      </w:pPr>
      <w:r>
        <w:t>El informe de verificación confirmó que el Gobierno de Kenya está aplicando un sistema de licencias y cuotas para las importaciones y exportaciones de HCFC. Sin embargo, los datos comunicados en virtud del Artículo 7 para los años 2017, 2018 y 2019 eran diferentes de los datos confirmados por el verificador que figuran en la tabla 2.</w:t>
      </w:r>
    </w:p>
    <w:p w14:paraId="4D849198" w14:textId="77777777" w:rsidR="00413CD0" w:rsidRPr="00C65CB7" w:rsidRDefault="00413CD0" w:rsidP="001328FB">
      <w:pPr>
        <w:keepNext/>
        <w:keepLines/>
        <w:rPr>
          <w:b/>
        </w:rPr>
      </w:pPr>
      <w:r>
        <w:rPr>
          <w:b/>
        </w:rPr>
        <w:lastRenderedPageBreak/>
        <w:t>Tabla 2. Consumo de HCFC-22 en Kenya para el período 2017-2019 según los datos del A7 y el informe de verificación</w:t>
      </w:r>
    </w:p>
    <w:tbl>
      <w:tblPr>
        <w:tblStyle w:val="TableGrid"/>
        <w:tblW w:w="0" w:type="auto"/>
        <w:tblLook w:val="04A0" w:firstRow="1" w:lastRow="0" w:firstColumn="1" w:lastColumn="0" w:noHBand="0" w:noVBand="1"/>
      </w:tblPr>
      <w:tblGrid>
        <w:gridCol w:w="1165"/>
        <w:gridCol w:w="2035"/>
        <w:gridCol w:w="2035"/>
        <w:gridCol w:w="2035"/>
        <w:gridCol w:w="2036"/>
      </w:tblGrid>
      <w:tr w:rsidR="00C65CB7" w:rsidRPr="00586703" w14:paraId="68B03A26" w14:textId="77777777" w:rsidTr="00C3769E">
        <w:tc>
          <w:tcPr>
            <w:tcW w:w="1165" w:type="dxa"/>
            <w:vMerge w:val="restart"/>
            <w:vAlign w:val="center"/>
          </w:tcPr>
          <w:p w14:paraId="71D24849" w14:textId="77777777" w:rsidR="00413CD0" w:rsidRPr="00586703" w:rsidRDefault="00413CD0" w:rsidP="001328FB">
            <w:pPr>
              <w:keepNext/>
              <w:keepLines/>
              <w:jc w:val="center"/>
              <w:rPr>
                <w:b/>
                <w:sz w:val="20"/>
                <w:szCs w:val="20"/>
              </w:rPr>
            </w:pPr>
            <w:r>
              <w:rPr>
                <w:b/>
                <w:sz w:val="20"/>
                <w:szCs w:val="20"/>
              </w:rPr>
              <w:t>Año</w:t>
            </w:r>
          </w:p>
        </w:tc>
        <w:tc>
          <w:tcPr>
            <w:tcW w:w="4070" w:type="dxa"/>
            <w:gridSpan w:val="2"/>
          </w:tcPr>
          <w:p w14:paraId="2B2C1115" w14:textId="77777777" w:rsidR="00413CD0" w:rsidRPr="00586703" w:rsidRDefault="00413CD0" w:rsidP="001328FB">
            <w:pPr>
              <w:keepNext/>
              <w:keepLines/>
              <w:jc w:val="center"/>
              <w:rPr>
                <w:b/>
                <w:sz w:val="20"/>
                <w:szCs w:val="20"/>
              </w:rPr>
            </w:pPr>
            <w:r>
              <w:rPr>
                <w:b/>
                <w:sz w:val="20"/>
                <w:szCs w:val="20"/>
              </w:rPr>
              <w:t>Toneladas métricas</w:t>
            </w:r>
          </w:p>
        </w:tc>
        <w:tc>
          <w:tcPr>
            <w:tcW w:w="4071" w:type="dxa"/>
            <w:gridSpan w:val="2"/>
          </w:tcPr>
          <w:p w14:paraId="54981025" w14:textId="77777777" w:rsidR="00413CD0" w:rsidRPr="00586703" w:rsidRDefault="00413CD0" w:rsidP="001328FB">
            <w:pPr>
              <w:keepNext/>
              <w:keepLines/>
              <w:jc w:val="center"/>
              <w:rPr>
                <w:b/>
                <w:sz w:val="20"/>
                <w:szCs w:val="20"/>
              </w:rPr>
            </w:pPr>
            <w:r>
              <w:rPr>
                <w:b/>
                <w:sz w:val="20"/>
                <w:szCs w:val="20"/>
              </w:rPr>
              <w:t>Toneladas PAO</w:t>
            </w:r>
          </w:p>
        </w:tc>
      </w:tr>
      <w:tr w:rsidR="00C65CB7" w:rsidRPr="00586703" w14:paraId="5EFF8651" w14:textId="77777777" w:rsidTr="00C3769E">
        <w:tc>
          <w:tcPr>
            <w:tcW w:w="1165" w:type="dxa"/>
            <w:vMerge/>
          </w:tcPr>
          <w:p w14:paraId="4BB3B46C" w14:textId="77777777" w:rsidR="00413CD0" w:rsidRPr="00586703" w:rsidRDefault="00413CD0" w:rsidP="00413CD0">
            <w:pPr>
              <w:rPr>
                <w:b/>
                <w:sz w:val="20"/>
                <w:szCs w:val="20"/>
                <w:lang w:val="en-CA"/>
              </w:rPr>
            </w:pPr>
          </w:p>
        </w:tc>
        <w:tc>
          <w:tcPr>
            <w:tcW w:w="2035" w:type="dxa"/>
            <w:vAlign w:val="center"/>
          </w:tcPr>
          <w:p w14:paraId="481D6D4C" w14:textId="77777777" w:rsidR="00413CD0" w:rsidRPr="00586703" w:rsidRDefault="00413CD0" w:rsidP="00C3769E">
            <w:pPr>
              <w:jc w:val="center"/>
              <w:rPr>
                <w:b/>
                <w:sz w:val="20"/>
                <w:szCs w:val="20"/>
              </w:rPr>
            </w:pPr>
            <w:r>
              <w:rPr>
                <w:b/>
                <w:sz w:val="20"/>
                <w:szCs w:val="20"/>
              </w:rPr>
              <w:t>Artículo 7</w:t>
            </w:r>
          </w:p>
        </w:tc>
        <w:tc>
          <w:tcPr>
            <w:tcW w:w="2035" w:type="dxa"/>
            <w:vAlign w:val="center"/>
          </w:tcPr>
          <w:p w14:paraId="2BF6E330" w14:textId="77777777" w:rsidR="00413CD0" w:rsidRPr="00586703" w:rsidRDefault="00413CD0" w:rsidP="00C3769E">
            <w:pPr>
              <w:jc w:val="center"/>
              <w:rPr>
                <w:b/>
                <w:sz w:val="20"/>
                <w:szCs w:val="20"/>
              </w:rPr>
            </w:pPr>
            <w:r>
              <w:rPr>
                <w:b/>
                <w:sz w:val="20"/>
                <w:szCs w:val="20"/>
              </w:rPr>
              <w:t>Informe de verificación</w:t>
            </w:r>
          </w:p>
        </w:tc>
        <w:tc>
          <w:tcPr>
            <w:tcW w:w="2035" w:type="dxa"/>
            <w:vAlign w:val="center"/>
          </w:tcPr>
          <w:p w14:paraId="39767577" w14:textId="77777777" w:rsidR="00413CD0" w:rsidRPr="00586703" w:rsidRDefault="00413CD0" w:rsidP="00C3769E">
            <w:pPr>
              <w:jc w:val="center"/>
              <w:rPr>
                <w:b/>
                <w:sz w:val="20"/>
                <w:szCs w:val="20"/>
              </w:rPr>
            </w:pPr>
            <w:r>
              <w:rPr>
                <w:b/>
                <w:sz w:val="20"/>
                <w:szCs w:val="20"/>
              </w:rPr>
              <w:t>Artículo 7</w:t>
            </w:r>
          </w:p>
        </w:tc>
        <w:tc>
          <w:tcPr>
            <w:tcW w:w="2036" w:type="dxa"/>
            <w:vAlign w:val="center"/>
          </w:tcPr>
          <w:p w14:paraId="10852595" w14:textId="77777777" w:rsidR="00413CD0" w:rsidRPr="00586703" w:rsidRDefault="00413CD0" w:rsidP="00C3769E">
            <w:pPr>
              <w:jc w:val="center"/>
              <w:rPr>
                <w:b/>
                <w:sz w:val="20"/>
                <w:szCs w:val="20"/>
              </w:rPr>
            </w:pPr>
            <w:r>
              <w:rPr>
                <w:b/>
                <w:sz w:val="20"/>
                <w:szCs w:val="20"/>
              </w:rPr>
              <w:t>Informe de verificación</w:t>
            </w:r>
          </w:p>
        </w:tc>
      </w:tr>
      <w:tr w:rsidR="00C65CB7" w:rsidRPr="00586703" w14:paraId="2D201BA6" w14:textId="77777777" w:rsidTr="000D528A">
        <w:tc>
          <w:tcPr>
            <w:tcW w:w="1165" w:type="dxa"/>
            <w:vAlign w:val="center"/>
          </w:tcPr>
          <w:p w14:paraId="0BD0AC51" w14:textId="77777777" w:rsidR="00413CD0" w:rsidRPr="00586703" w:rsidRDefault="00413CD0" w:rsidP="00C3769E">
            <w:pPr>
              <w:jc w:val="center"/>
              <w:rPr>
                <w:sz w:val="20"/>
                <w:szCs w:val="20"/>
              </w:rPr>
            </w:pPr>
            <w:r>
              <w:rPr>
                <w:sz w:val="20"/>
                <w:szCs w:val="20"/>
              </w:rPr>
              <w:t>2017</w:t>
            </w:r>
          </w:p>
        </w:tc>
        <w:tc>
          <w:tcPr>
            <w:tcW w:w="2035" w:type="dxa"/>
            <w:tcMar>
              <w:left w:w="115" w:type="dxa"/>
              <w:right w:w="230" w:type="dxa"/>
            </w:tcMar>
          </w:tcPr>
          <w:p w14:paraId="5F6F5F90" w14:textId="61692CA2" w:rsidR="00413CD0" w:rsidRPr="00586703" w:rsidRDefault="00413CD0" w:rsidP="00413CD0">
            <w:pPr>
              <w:jc w:val="right"/>
              <w:rPr>
                <w:sz w:val="20"/>
                <w:szCs w:val="20"/>
              </w:rPr>
            </w:pPr>
            <w:r>
              <w:rPr>
                <w:sz w:val="20"/>
                <w:szCs w:val="20"/>
              </w:rPr>
              <w:t>96,16</w:t>
            </w:r>
          </w:p>
        </w:tc>
        <w:tc>
          <w:tcPr>
            <w:tcW w:w="2035" w:type="dxa"/>
            <w:tcMar>
              <w:left w:w="115" w:type="dxa"/>
              <w:right w:w="230" w:type="dxa"/>
            </w:tcMar>
          </w:tcPr>
          <w:p w14:paraId="4EB203BC" w14:textId="73675672" w:rsidR="00413CD0" w:rsidRPr="00586703" w:rsidRDefault="00413CD0" w:rsidP="00413CD0">
            <w:pPr>
              <w:jc w:val="right"/>
              <w:rPr>
                <w:sz w:val="20"/>
                <w:szCs w:val="20"/>
              </w:rPr>
            </w:pPr>
            <w:r>
              <w:rPr>
                <w:sz w:val="20"/>
                <w:szCs w:val="20"/>
              </w:rPr>
              <w:t>102,97</w:t>
            </w:r>
          </w:p>
        </w:tc>
        <w:tc>
          <w:tcPr>
            <w:tcW w:w="2035" w:type="dxa"/>
            <w:tcMar>
              <w:left w:w="115" w:type="dxa"/>
              <w:right w:w="230" w:type="dxa"/>
            </w:tcMar>
          </w:tcPr>
          <w:p w14:paraId="1E4616C5" w14:textId="7DD35A81" w:rsidR="00413CD0" w:rsidRPr="00586703" w:rsidRDefault="00413CD0" w:rsidP="00413CD0">
            <w:pPr>
              <w:jc w:val="right"/>
              <w:rPr>
                <w:sz w:val="20"/>
                <w:szCs w:val="20"/>
              </w:rPr>
            </w:pPr>
            <w:r>
              <w:rPr>
                <w:sz w:val="20"/>
                <w:szCs w:val="20"/>
              </w:rPr>
              <w:t>5,29</w:t>
            </w:r>
          </w:p>
        </w:tc>
        <w:tc>
          <w:tcPr>
            <w:tcW w:w="2036" w:type="dxa"/>
            <w:tcMar>
              <w:left w:w="115" w:type="dxa"/>
              <w:right w:w="230" w:type="dxa"/>
            </w:tcMar>
          </w:tcPr>
          <w:p w14:paraId="01E44462" w14:textId="39F2E9D4" w:rsidR="00413CD0" w:rsidRPr="00586703" w:rsidRDefault="00413CD0" w:rsidP="00413CD0">
            <w:pPr>
              <w:jc w:val="right"/>
              <w:rPr>
                <w:sz w:val="20"/>
                <w:szCs w:val="20"/>
              </w:rPr>
            </w:pPr>
            <w:r>
              <w:rPr>
                <w:sz w:val="20"/>
                <w:szCs w:val="20"/>
              </w:rPr>
              <w:t>5,66</w:t>
            </w:r>
          </w:p>
        </w:tc>
      </w:tr>
      <w:tr w:rsidR="00C65CB7" w:rsidRPr="00586703" w14:paraId="5AED98E7" w14:textId="77777777" w:rsidTr="000D528A">
        <w:tc>
          <w:tcPr>
            <w:tcW w:w="1165" w:type="dxa"/>
            <w:vAlign w:val="center"/>
          </w:tcPr>
          <w:p w14:paraId="43D1840D" w14:textId="77777777" w:rsidR="00413CD0" w:rsidRPr="00586703" w:rsidRDefault="00413CD0" w:rsidP="00C3769E">
            <w:pPr>
              <w:jc w:val="center"/>
              <w:rPr>
                <w:sz w:val="20"/>
                <w:szCs w:val="20"/>
              </w:rPr>
            </w:pPr>
            <w:r>
              <w:rPr>
                <w:sz w:val="20"/>
                <w:szCs w:val="20"/>
              </w:rPr>
              <w:t>2018</w:t>
            </w:r>
          </w:p>
        </w:tc>
        <w:tc>
          <w:tcPr>
            <w:tcW w:w="2035" w:type="dxa"/>
            <w:tcMar>
              <w:left w:w="115" w:type="dxa"/>
              <w:right w:w="230" w:type="dxa"/>
            </w:tcMar>
          </w:tcPr>
          <w:p w14:paraId="57C3C1E9" w14:textId="4305C33A" w:rsidR="00413CD0" w:rsidRPr="00586703" w:rsidRDefault="00413CD0" w:rsidP="00413CD0">
            <w:pPr>
              <w:jc w:val="right"/>
              <w:rPr>
                <w:sz w:val="20"/>
                <w:szCs w:val="20"/>
              </w:rPr>
            </w:pPr>
            <w:r>
              <w:rPr>
                <w:sz w:val="20"/>
                <w:szCs w:val="20"/>
              </w:rPr>
              <w:t>80,79</w:t>
            </w:r>
          </w:p>
        </w:tc>
        <w:tc>
          <w:tcPr>
            <w:tcW w:w="2035" w:type="dxa"/>
            <w:tcMar>
              <w:left w:w="115" w:type="dxa"/>
              <w:right w:w="230" w:type="dxa"/>
            </w:tcMar>
          </w:tcPr>
          <w:p w14:paraId="0BF2E3A9" w14:textId="0238569B" w:rsidR="00413CD0" w:rsidRPr="00586703" w:rsidRDefault="00413CD0" w:rsidP="00413CD0">
            <w:pPr>
              <w:jc w:val="right"/>
              <w:rPr>
                <w:sz w:val="20"/>
                <w:szCs w:val="20"/>
              </w:rPr>
            </w:pPr>
            <w:r>
              <w:rPr>
                <w:sz w:val="20"/>
                <w:szCs w:val="20"/>
              </w:rPr>
              <w:t>81,68</w:t>
            </w:r>
          </w:p>
        </w:tc>
        <w:tc>
          <w:tcPr>
            <w:tcW w:w="2035" w:type="dxa"/>
            <w:tcMar>
              <w:left w:w="115" w:type="dxa"/>
              <w:right w:w="230" w:type="dxa"/>
            </w:tcMar>
          </w:tcPr>
          <w:p w14:paraId="00147FF9" w14:textId="4A95C169" w:rsidR="00413CD0" w:rsidRPr="00586703" w:rsidRDefault="00413CD0" w:rsidP="00413CD0">
            <w:pPr>
              <w:jc w:val="right"/>
              <w:rPr>
                <w:sz w:val="20"/>
                <w:szCs w:val="20"/>
              </w:rPr>
            </w:pPr>
            <w:r>
              <w:rPr>
                <w:sz w:val="20"/>
                <w:szCs w:val="20"/>
              </w:rPr>
              <w:t>4,44</w:t>
            </w:r>
          </w:p>
        </w:tc>
        <w:tc>
          <w:tcPr>
            <w:tcW w:w="2036" w:type="dxa"/>
            <w:tcMar>
              <w:left w:w="115" w:type="dxa"/>
              <w:right w:w="230" w:type="dxa"/>
            </w:tcMar>
          </w:tcPr>
          <w:p w14:paraId="2D7E2210" w14:textId="5284AB0B" w:rsidR="00413CD0" w:rsidRPr="00586703" w:rsidRDefault="00413CD0" w:rsidP="00413CD0">
            <w:pPr>
              <w:jc w:val="right"/>
              <w:rPr>
                <w:sz w:val="20"/>
                <w:szCs w:val="20"/>
              </w:rPr>
            </w:pPr>
            <w:r>
              <w:rPr>
                <w:sz w:val="20"/>
                <w:szCs w:val="20"/>
              </w:rPr>
              <w:t>4,49</w:t>
            </w:r>
          </w:p>
        </w:tc>
      </w:tr>
      <w:tr w:rsidR="00413CD0" w:rsidRPr="00586703" w14:paraId="2B88A8DB" w14:textId="77777777" w:rsidTr="000D528A">
        <w:tc>
          <w:tcPr>
            <w:tcW w:w="1165" w:type="dxa"/>
            <w:vAlign w:val="center"/>
          </w:tcPr>
          <w:p w14:paraId="680FBC45" w14:textId="77777777" w:rsidR="00413CD0" w:rsidRPr="00586703" w:rsidRDefault="00413CD0" w:rsidP="00C3769E">
            <w:pPr>
              <w:jc w:val="center"/>
              <w:rPr>
                <w:sz w:val="20"/>
                <w:szCs w:val="20"/>
              </w:rPr>
            </w:pPr>
            <w:r>
              <w:rPr>
                <w:sz w:val="20"/>
                <w:szCs w:val="20"/>
              </w:rPr>
              <w:t>2019</w:t>
            </w:r>
          </w:p>
        </w:tc>
        <w:tc>
          <w:tcPr>
            <w:tcW w:w="2035" w:type="dxa"/>
            <w:tcMar>
              <w:left w:w="115" w:type="dxa"/>
              <w:right w:w="230" w:type="dxa"/>
            </w:tcMar>
          </w:tcPr>
          <w:p w14:paraId="3EB6818D" w14:textId="690D39E5" w:rsidR="00413CD0" w:rsidRPr="00586703" w:rsidRDefault="00413CD0" w:rsidP="00413CD0">
            <w:pPr>
              <w:jc w:val="right"/>
              <w:rPr>
                <w:sz w:val="20"/>
                <w:szCs w:val="20"/>
              </w:rPr>
            </w:pPr>
            <w:r>
              <w:rPr>
                <w:sz w:val="20"/>
                <w:szCs w:val="20"/>
              </w:rPr>
              <w:t>108,27</w:t>
            </w:r>
          </w:p>
        </w:tc>
        <w:tc>
          <w:tcPr>
            <w:tcW w:w="2035" w:type="dxa"/>
            <w:tcMar>
              <w:left w:w="115" w:type="dxa"/>
              <w:right w:w="230" w:type="dxa"/>
            </w:tcMar>
          </w:tcPr>
          <w:p w14:paraId="7A94D9EE" w14:textId="41991E1D" w:rsidR="00413CD0" w:rsidRPr="00586703" w:rsidRDefault="00413CD0" w:rsidP="00413CD0">
            <w:pPr>
              <w:jc w:val="right"/>
              <w:rPr>
                <w:sz w:val="20"/>
                <w:szCs w:val="20"/>
              </w:rPr>
            </w:pPr>
            <w:r>
              <w:rPr>
                <w:sz w:val="20"/>
                <w:szCs w:val="20"/>
              </w:rPr>
              <w:t>115,66</w:t>
            </w:r>
          </w:p>
        </w:tc>
        <w:tc>
          <w:tcPr>
            <w:tcW w:w="2035" w:type="dxa"/>
            <w:tcMar>
              <w:left w:w="115" w:type="dxa"/>
              <w:right w:w="230" w:type="dxa"/>
            </w:tcMar>
          </w:tcPr>
          <w:p w14:paraId="3B798C40" w14:textId="69F185E4" w:rsidR="00413CD0" w:rsidRPr="00586703" w:rsidRDefault="00413CD0" w:rsidP="00413CD0">
            <w:pPr>
              <w:jc w:val="right"/>
              <w:rPr>
                <w:sz w:val="20"/>
                <w:szCs w:val="20"/>
              </w:rPr>
            </w:pPr>
            <w:r>
              <w:rPr>
                <w:sz w:val="20"/>
                <w:szCs w:val="20"/>
              </w:rPr>
              <w:t>5,95</w:t>
            </w:r>
          </w:p>
        </w:tc>
        <w:tc>
          <w:tcPr>
            <w:tcW w:w="2036" w:type="dxa"/>
            <w:tcMar>
              <w:left w:w="115" w:type="dxa"/>
              <w:right w:w="230" w:type="dxa"/>
            </w:tcMar>
          </w:tcPr>
          <w:p w14:paraId="410658C7" w14:textId="34A44DBC" w:rsidR="00413CD0" w:rsidRPr="00586703" w:rsidRDefault="00413CD0" w:rsidP="00413CD0">
            <w:pPr>
              <w:jc w:val="right"/>
              <w:rPr>
                <w:sz w:val="20"/>
                <w:szCs w:val="20"/>
              </w:rPr>
            </w:pPr>
            <w:r>
              <w:rPr>
                <w:sz w:val="20"/>
                <w:szCs w:val="20"/>
              </w:rPr>
              <w:t>6,36</w:t>
            </w:r>
          </w:p>
        </w:tc>
      </w:tr>
    </w:tbl>
    <w:p w14:paraId="34C295E0" w14:textId="77777777" w:rsidR="00785EDC" w:rsidRPr="00C65CB7" w:rsidRDefault="00785EDC" w:rsidP="000D7A20">
      <w:pPr>
        <w:rPr>
          <w:highlight w:val="cyan"/>
          <w:lang w:val="en-CA"/>
        </w:rPr>
      </w:pPr>
    </w:p>
    <w:p w14:paraId="17B7C520" w14:textId="0AEC92BB" w:rsidR="0034464C" w:rsidRDefault="000D528A" w:rsidP="00C30570">
      <w:pPr>
        <w:pStyle w:val="Heading1"/>
      </w:pPr>
      <w:r>
        <w:t>El verificador observó que, en algunos casos, los datos registrados por Aduanas no captaban plenamente las cantidades reales que se importaban, o que los HCFC se importaban sin licencia; el Gobierno se está poniendo en contacto con esos importadores y adoptando medidas en consonancia con las sanciones aplicables en virtud de la reglamentación nacional. En el informe de verificación se indicó además que el sistema electrónico de ventanilla única para la concesión de licencias había facilitado una supervisión más estricta de las importaciones y exportaciones de HCFC y se recomendó reforzar la supervisión y la presentación de datos mediante, entre otras cosas, una mayor coordinación e intercambio de información entre la Autoridad Nacional de Gestión del Medio Ambiente (NEMA) (situada en el Ministerio de Medio Ambiente y Recursos Naturales, y organismo designado para expedir licencias y hacer cumplir la reglamentación sobre SAO, en colaboración con el Departamento del Servicio de Aduanas y otros organismos gubernamentales) y la Autoridad de Ingresos de Kenya (KRA); la ejecución de programas de divulgación de información de manera continua sobre la supervisión y los controles de los HCFC para los importadores y los organismos reguladores; y programas de capacitación y desarrollo de las capacidades para los funcionarios de aduanas y de aplicación de la ley sobre la presentación de datos y los procedimientos relativos a la utilización de sistemas electrónicos de supervisión y presentación de información.</w:t>
      </w:r>
    </w:p>
    <w:p w14:paraId="27FC94AF" w14:textId="7D089BAA" w:rsidR="00300145" w:rsidRPr="000462C0" w:rsidRDefault="0034464C" w:rsidP="003C0808">
      <w:pPr>
        <w:pStyle w:val="Heading1"/>
      </w:pPr>
      <w:r>
        <w:t>Sobre la base del informe de verificación y de nuevas consultas con las autoridades competentes, el 18 de octubre de 2020 el Gobierno de Kenya pidió a la Secretaría del Ozono que revisara los datos que había comunicado anteriormente en virtud del Artículo 7, y presentó los datos revisados del PP a la Secretaría del Fondo.</w:t>
      </w:r>
    </w:p>
    <w:p w14:paraId="0BC0FCB5" w14:textId="77777777" w:rsidR="0044212D" w:rsidRPr="00C65CB7" w:rsidRDefault="0044212D" w:rsidP="0044212D">
      <w:pPr>
        <w:rPr>
          <w:u w:val="single"/>
        </w:rPr>
      </w:pPr>
      <w:r>
        <w:rPr>
          <w:u w:val="single"/>
        </w:rPr>
        <w:t>Informe sobre el avance de las actividades de ejecución del primer tramo del PGEH</w:t>
      </w:r>
    </w:p>
    <w:p w14:paraId="05AB5797" w14:textId="77777777" w:rsidR="0044212D" w:rsidRPr="00EA3865" w:rsidRDefault="0044212D" w:rsidP="0044212D">
      <w:pPr>
        <w:rPr>
          <w:lang w:val="es-419"/>
        </w:rPr>
      </w:pPr>
    </w:p>
    <w:p w14:paraId="194BF94D" w14:textId="77777777" w:rsidR="0044212D" w:rsidRPr="00C65CB7" w:rsidRDefault="0044212D" w:rsidP="0044212D">
      <w:pPr>
        <w:rPr>
          <w:i/>
        </w:rPr>
      </w:pPr>
      <w:r>
        <w:rPr>
          <w:i/>
        </w:rPr>
        <w:t>Marco jurídico</w:t>
      </w:r>
    </w:p>
    <w:p w14:paraId="12A7B05A" w14:textId="77777777" w:rsidR="0044212D" w:rsidRPr="00C65CB7" w:rsidRDefault="0044212D" w:rsidP="0044212D">
      <w:pPr>
        <w:rPr>
          <w:lang w:val="en-CA"/>
        </w:rPr>
      </w:pPr>
    </w:p>
    <w:p w14:paraId="1D57FB3B" w14:textId="63051ED6" w:rsidR="00927C6B" w:rsidRPr="00C65CB7" w:rsidRDefault="00BE51CF" w:rsidP="008F1E40">
      <w:pPr>
        <w:pStyle w:val="Heading1"/>
      </w:pPr>
      <w:r>
        <w:t>Las actividades de protección de la capa de ozono forman parte de la Ley de Gestión y Coordinación del Medio Ambiente (EMCA) promulgada en 1999. El Reglamento de Gestión y Coordinación Ambiental de 2007 impuso licencias obligatorias para importar, exportar o manipular SAO, incluidos los HCFC, y para la aplicación de cuotas de importación de SAO. Actualmente se está enmendando la reglamentación sobre las SAO para incluir los HFC, así como controles de todos los refrigerantes que se importan y exportan en el país, e incorporar también una disposición para prohibir la importación de todos los equipos basados en los HCFC a partir del 1º de enero de 2021.</w:t>
      </w:r>
    </w:p>
    <w:p w14:paraId="534DCA2B" w14:textId="77777777" w:rsidR="0044212D" w:rsidRPr="00C65CB7" w:rsidRDefault="0044212D" w:rsidP="0044212D">
      <w:pPr>
        <w:rPr>
          <w:i/>
        </w:rPr>
      </w:pPr>
      <w:r>
        <w:rPr>
          <w:i/>
        </w:rPr>
        <w:t>Sector de servicio y mantenimiento de equipos de refrigeración</w:t>
      </w:r>
    </w:p>
    <w:p w14:paraId="6A51B540" w14:textId="77777777" w:rsidR="0044212D" w:rsidRPr="00EA3865" w:rsidRDefault="0044212D" w:rsidP="0044212D">
      <w:pPr>
        <w:rPr>
          <w:lang w:val="es-419"/>
        </w:rPr>
      </w:pPr>
    </w:p>
    <w:p w14:paraId="5BA34C16" w14:textId="2D469A36" w:rsidR="00BE51CF" w:rsidRPr="00C65CB7" w:rsidRDefault="00BE51CF" w:rsidP="00BE51CF">
      <w:pPr>
        <w:pStyle w:val="Heading1"/>
      </w:pPr>
      <w:r>
        <w:t>Se han realizado las actividades siguientes:</w:t>
      </w:r>
    </w:p>
    <w:p w14:paraId="22AAE127" w14:textId="2601CBD2" w:rsidR="006651AB" w:rsidRPr="00D77E4B" w:rsidRDefault="00940425" w:rsidP="006651AB">
      <w:pPr>
        <w:pStyle w:val="Heading2"/>
      </w:pPr>
      <w:r>
        <w:t xml:space="preserve">Asistencia a la NEMA para coordinar y supervisar las licencias de importación y exportación expedidas y hacer un seguimiento con la KRA sobre los datos de consumo de HCFC; una capacitación en línea para 21 funcionarios de aduanas sobre el control y la supervisión del comercio de SAO y sobre los cambios propuestos en la reglamentación de las SAO; consultas con la KRA sobre el intercambio de información sobre la importación y exportación de SAO; y planificación de otros dos programas en línea, uno para los agentes de despacho de aduanas y el otro para los funcionarios encargados de hacer cumplir los </w:t>
      </w:r>
      <w:r>
        <w:lastRenderedPageBreak/>
        <w:t xml:space="preserve">reglamentos de importación de HCFC, que incluía la propuesta de prohibición de equipos basados en HCFC a partir del 1º de enero de 2021, y la supervisión y la presentación de informes sobre las importaciones de HCFC, que tendrán lugar antes de diciembre de 2020; </w:t>
      </w:r>
    </w:p>
    <w:p w14:paraId="108C63FF" w14:textId="189B0806" w:rsidR="006C3F6A" w:rsidRPr="00C65CB7" w:rsidRDefault="006C507D" w:rsidP="002A0070">
      <w:pPr>
        <w:pStyle w:val="Heading2"/>
      </w:pPr>
      <w:r>
        <w:t xml:space="preserve">Un curso de capacitación de instructores de nueve semanas de duración para tres participantes en Sudáfrica, que abarcó los aspectos teóricos y prácticos relativos a las tecnologías de refrigeración y la manipulación segura de refrigerantes inflamables o tóxicos; cuatro cursos de capacitación para 81 técnicos sobre las mejores prácticas y la manipulación segura de refrigerantes inflamables o tóxicos; equipo de capacitación (p. ej., unidades de recuperación, cilindros de recuperación, vacuómetros, equipos de carga para hidrocarburos (HC) refrigerantes) proporcionados a los centros de capacitación técnica para técnicos de refrigeración y aire acondicionado (RAC); y se elaboraron módulos de capacitación sobre el uso de HC en el marco del proyecto de la Iniciativa de Enfriamiento Ecológico con el apoyo del Gobierno de Alemania; </w:t>
      </w:r>
    </w:p>
    <w:p w14:paraId="74E4E468" w14:textId="68041EC7" w:rsidR="00C7553E" w:rsidRPr="00C65CB7" w:rsidRDefault="00DA25D2" w:rsidP="002A0070">
      <w:pPr>
        <w:pStyle w:val="Heading2"/>
      </w:pPr>
      <w:r>
        <w:t>Un experto recibió capacitación sobre diferentes normas relacionadas con los equipos de RAC en diferentes aplicaciones y la evaluación de la eficiencia energética de los equipos; y se prestó apoyo técnico a los funcionarios de la autoridad responsable de las normas para la adopción de nuevas normas de capacitación y funcionamiento seguro de equipos de RAC; y</w:t>
      </w:r>
    </w:p>
    <w:p w14:paraId="0C1B6185" w14:textId="1ABFE289" w:rsidR="005C1263" w:rsidRPr="00C65CB7" w:rsidRDefault="00C7553E" w:rsidP="005C1263">
      <w:pPr>
        <w:pStyle w:val="Heading2"/>
      </w:pPr>
      <w:r>
        <w:t>Se finalizó la evaluación técnica y las especificaciones para un proyecto de demostración de un enfriador basado en R-290/glicol en la Autoridad de Desarrollo de Cultivos Hortícolas, que se encargaría a principios de 2021, con el fin de aumentar los conocimientos técnicos de los técnicos locales para el funcionamiento y mantenimiento de esos sistemas y la difusión de información sobre el rendimiento de los equipos en el país y en la región.</w:t>
      </w:r>
    </w:p>
    <w:p w14:paraId="1178E8FC" w14:textId="77777777" w:rsidR="0044212D" w:rsidRPr="00C65CB7" w:rsidRDefault="0044212D" w:rsidP="0044212D">
      <w:pPr>
        <w:rPr>
          <w:i/>
        </w:rPr>
      </w:pPr>
      <w:r>
        <w:rPr>
          <w:i/>
        </w:rPr>
        <w:t>Aplicación y supervisión de proyecto</w:t>
      </w:r>
    </w:p>
    <w:p w14:paraId="668ED1D4" w14:textId="77777777" w:rsidR="0044212D" w:rsidRPr="00C65CB7" w:rsidRDefault="0044212D" w:rsidP="0044212D">
      <w:pPr>
        <w:rPr>
          <w:lang w:val="en-CA"/>
        </w:rPr>
      </w:pPr>
    </w:p>
    <w:p w14:paraId="10149A65" w14:textId="6B78C015" w:rsidR="0044212D" w:rsidRPr="00C65CB7" w:rsidRDefault="00BE51CF" w:rsidP="000A7D84">
      <w:pPr>
        <w:pStyle w:val="Heading1"/>
      </w:pPr>
      <w:r>
        <w:t xml:space="preserve">La gestión del proyecto está a cargo de un funcionario permanente del Ministerio de Medio Ambiente y Recursos Naturales que participa en la gestión cotidiana de las actividades del proyecto. Los gastos a agosto de 2020 ascendieron a 12 366 $EUA (es decir, 7 320 $EUA para personal y consultores, 947 $EUA para viajes, 1 199 $EUA para talleres y reuniones y 2 900 $EUA para otros gastos de funcionamiento). </w:t>
      </w:r>
    </w:p>
    <w:p w14:paraId="0173C925" w14:textId="77777777" w:rsidR="0044212D" w:rsidRPr="00C65CB7" w:rsidRDefault="0044212D" w:rsidP="0044212D">
      <w:pPr>
        <w:rPr>
          <w:u w:val="single"/>
        </w:rPr>
      </w:pPr>
      <w:r>
        <w:rPr>
          <w:u w:val="single"/>
        </w:rPr>
        <w:t>Nivel de desembolso de los fondos</w:t>
      </w:r>
    </w:p>
    <w:p w14:paraId="51F8499C" w14:textId="77777777" w:rsidR="0044212D" w:rsidRPr="00EA3865" w:rsidRDefault="0044212D" w:rsidP="0044212D">
      <w:pPr>
        <w:rPr>
          <w:lang w:val="es-419"/>
        </w:rPr>
      </w:pPr>
    </w:p>
    <w:p w14:paraId="3D2CD637" w14:textId="4E08F852" w:rsidR="0044212D" w:rsidRPr="00C65CB7" w:rsidRDefault="0044212D" w:rsidP="005426E8">
      <w:pPr>
        <w:pStyle w:val="Heading1"/>
      </w:pPr>
      <w:r>
        <w:t xml:space="preserve">A agosto de 2020, de los 456 500 $EUA aprobados hasta la fecha, ya se habían desembolsado 144 787 $EUA (el 31,7 </w:t>
      </w:r>
      <w:r w:rsidR="001328FB">
        <w:t>por ciento</w:t>
      </w:r>
      <w:r>
        <w:t>). Se prevé que el saldo de 311 713 $EUA se desembolsará para julio de 2022, una vez que se eliminen las restricciones relacionadas con la pandemia de COVID-19, lo que facilitará la plena ejecución del proyecto.</w:t>
      </w:r>
    </w:p>
    <w:p w14:paraId="7C22DA89" w14:textId="11C6F080" w:rsidR="0044212D" w:rsidRPr="00C65CB7" w:rsidRDefault="0044212D" w:rsidP="0044212D">
      <w:pPr>
        <w:rPr>
          <w:u w:val="single"/>
        </w:rPr>
      </w:pPr>
      <w:r>
        <w:rPr>
          <w:u w:val="single"/>
        </w:rPr>
        <w:t>Plan de ejecución del segundo tramo del PGEH</w:t>
      </w:r>
    </w:p>
    <w:p w14:paraId="6026C2D0" w14:textId="77777777" w:rsidR="0044212D" w:rsidRPr="00EA3865" w:rsidRDefault="0044212D" w:rsidP="0044212D">
      <w:pPr>
        <w:rPr>
          <w:lang w:val="es-419"/>
        </w:rPr>
      </w:pPr>
    </w:p>
    <w:p w14:paraId="08CFDF72" w14:textId="127B9BC0" w:rsidR="00940425" w:rsidRPr="00C65CB7" w:rsidRDefault="0044212D" w:rsidP="00940425">
      <w:pPr>
        <w:pStyle w:val="Heading1"/>
      </w:pPr>
      <w:r>
        <w:t>Entre diciembre de 2020 y julio de 2022 se llevarán a cabo las siguientes actividades:</w:t>
      </w:r>
    </w:p>
    <w:p w14:paraId="5DC81558" w14:textId="4367A1C2" w:rsidR="0044212D" w:rsidRPr="00C65CB7" w:rsidRDefault="00663F3C" w:rsidP="0044212D">
      <w:pPr>
        <w:pStyle w:val="Heading2"/>
      </w:pPr>
      <w:r>
        <w:t>Capacitación de 160 funcionarios encargados de hacer cumplir la ley y agentes de despacho de aduanas en materia de reglamentaciones sobre SAO, supervisión y presentación de informes sobre importaciones de HCFC; apoyo a la NEMA para la coordinación y supervisión de las licencias de importación y exportación emitidas y seguimiento periódico con la KRA de los datos de consumo de HCFC; y apoyo a la Dependencia Nacional del Ozono para consultas con los importadores a fin de fortalecer la recopilación de datos sobre HCFC y prevenir el comercio ilegal (42 100 $EUA);</w:t>
      </w:r>
    </w:p>
    <w:p w14:paraId="5FE7C747" w14:textId="755F9AA4" w:rsidR="0044212D" w:rsidRPr="0017240F" w:rsidRDefault="00663F3C" w:rsidP="00F23CB8">
      <w:pPr>
        <w:pStyle w:val="Heading2"/>
      </w:pPr>
      <w:r>
        <w:lastRenderedPageBreak/>
        <w:t xml:space="preserve">Capacitación de cinco instructores sobre aspectos teóricos y prácticos relacionados con el buen servicio y mantenimiento de equipos de RAC y el uso seguro de tecnologías alternativas; capacitación de 200 técnicos sobre buenas prácticas de servicio y mantenimiento de equipos que utilizan refrigerantes de bajo potencial de calentamiento de la atmósfera (PCA); apoyo a los equipos de cinco instituciones técnicas (p. ej., máquinas de recuperación, calibradores de manómetros, calibrador de manómetro digital); apoyo a los equipos (p. ej., calibradores digitales, bombas de vacío, vacuómetros, cilindros de nitrógeno) para 30 organismos de servicio para la adopción de buenas prácticas de servicio; y apoyo a la asociación de calefacción, ventilación y aire acondicionado para la elaboración de una base de datos de técnicos de servicio capacitados, la divulgación de información sobre la capacitación en el sector de servicios y consultas relativas a las actividades del PGEH y el sistema de concesión de licencias (119 478 $EUA); </w:t>
      </w:r>
    </w:p>
    <w:p w14:paraId="59D4E7BA" w14:textId="72EFAC66" w:rsidR="00B82128" w:rsidRPr="0017240F" w:rsidRDefault="002259FF" w:rsidP="0044212D">
      <w:pPr>
        <w:pStyle w:val="Heading2"/>
      </w:pPr>
      <w:r>
        <w:t>Creación de una cadena de suministro de acondicionadores de aire basados en el R-290 mediante la identificación de los importadores de equipos, la capacitación de 50 importadores y distribuidores y la adquisición y distribución de 500 unidades para su uso por parte de los consumidores con el fin de demostrar su buen funcionamiento (40 000 $EUA);</w:t>
      </w:r>
    </w:p>
    <w:p w14:paraId="57CAAADA" w14:textId="2F7DE7DB" w:rsidR="009631C9" w:rsidRPr="0017240F" w:rsidRDefault="00B82128" w:rsidP="0044212D">
      <w:pPr>
        <w:pStyle w:val="Heading2"/>
      </w:pPr>
      <w:r>
        <w:t>Evaluación técnica y consultas con las partes interesadas para el uso de equipos de refrigeración autónomos que utilizan el R-290 en cámaras frigoríficas de pequeño tamaño instaladas en pequeños comercios, escuelas y aplicaciones de almacenamiento de alimentos y bebidas con un tamaño de carga de 0,5 a 1 kg/unidad (20 000 $EUA);</w:t>
      </w:r>
    </w:p>
    <w:p w14:paraId="150956B3" w14:textId="50571484" w:rsidR="00930D26" w:rsidRPr="0017240F" w:rsidRDefault="00930D26" w:rsidP="0044212D">
      <w:pPr>
        <w:pStyle w:val="Heading2"/>
      </w:pPr>
      <w:r>
        <w:t>Evaluación técnica de las operaciones y elaboración de especificaciones de los equipos para sistemas de cascada basados en el CO</w:t>
      </w:r>
      <w:r>
        <w:rPr>
          <w:vertAlign w:val="subscript"/>
        </w:rPr>
        <w:t>2</w:t>
      </w:r>
      <w:r>
        <w:t xml:space="preserve"> para su uso en un supermercado; compra, instalación y puesta en marcha de sistemas de cascada basados en el CO</w:t>
      </w:r>
      <w:r>
        <w:rPr>
          <w:vertAlign w:val="subscript"/>
        </w:rPr>
        <w:t>2</w:t>
      </w:r>
      <w:r>
        <w:t xml:space="preserve"> en los supermercados para refrigeradores de presentación y congeladores para verduras, bebidas y otros productos alimenticios; adquisición de herramientas y piezas de repuesto para los sistemas basados en el CO</w:t>
      </w:r>
      <w:r>
        <w:rPr>
          <w:vertAlign w:val="subscript"/>
        </w:rPr>
        <w:t>2</w:t>
      </w:r>
      <w:r>
        <w:t>; capacitación de 30 técnicos para el mantenimiento y servicio de los nuevos sistemas (365 000 $EUA);</w:t>
      </w:r>
    </w:p>
    <w:p w14:paraId="224FBAEA" w14:textId="0A22A15E" w:rsidR="0044212D" w:rsidRPr="0017240F" w:rsidRDefault="00930D26" w:rsidP="0044212D">
      <w:pPr>
        <w:pStyle w:val="Heading2"/>
      </w:pPr>
      <w:r>
        <w:t>Sensibilización y divulgación de información sobre las actividades del PGEH; prohibición de la importación de equipos y componentes basados en HCFC que se prevé hacer cumplir a partir del 1º de enero de 2021; programas de incentivos y alternativas de bajo PCA en aplicaciones de aire acondicionado y refrigeración comercial para las partes interesadas de la industria (p. ej., minoristas, organismos de servicios, grandes instalaciones); y talleres para funcionarios gubernamentales sobre las actividades del PGEH y los reglamentos relativos a la eliminación de los HCFC y los resultados de los proyectos de incentivos para usuarios finales (fondos del primer tramo asignados para actividades de sensibilización y divulgación de información); y</w:t>
      </w:r>
    </w:p>
    <w:p w14:paraId="67C26B16" w14:textId="475318E9" w:rsidR="0044212D" w:rsidRPr="00C65CB7" w:rsidRDefault="00B175A5" w:rsidP="001328FB">
      <w:pPr>
        <w:pStyle w:val="Heading2"/>
        <w:widowControl/>
      </w:pPr>
      <w:r>
        <w:t>Gestión, supervisión y presentación de informes del proyecto (29 922 $EUA). 12 268 $EUA para personal y consultores, 3 590 $EUA para viajes, 4 488 $EUA para talleres y reuniones y 9 576 $EUA para otros gastos de funcionamiento.</w:t>
      </w:r>
    </w:p>
    <w:p w14:paraId="62A76D11" w14:textId="77777777" w:rsidR="00436279" w:rsidRDefault="00436279">
      <w:pPr>
        <w:jc w:val="left"/>
        <w:rPr>
          <w:b/>
        </w:rPr>
      </w:pPr>
      <w:r>
        <w:rPr>
          <w:b/>
        </w:rPr>
        <w:br w:type="page"/>
      </w:r>
    </w:p>
    <w:p w14:paraId="53B7F3C8" w14:textId="686415DB" w:rsidR="0044212D" w:rsidRPr="001328FB" w:rsidRDefault="0044212D" w:rsidP="001328FB">
      <w:pPr>
        <w:keepNext/>
        <w:keepLines/>
        <w:spacing w:after="240"/>
        <w:jc w:val="center"/>
        <w:rPr>
          <w:b/>
        </w:rPr>
      </w:pPr>
      <w:bookmarkStart w:id="0" w:name="_GoBack"/>
      <w:bookmarkEnd w:id="0"/>
      <w:r>
        <w:rPr>
          <w:b/>
        </w:rPr>
        <w:lastRenderedPageBreak/>
        <w:t>OBSERVACIONES Y RECOMENDACIÓN DE LA SECRETARÍA</w:t>
      </w:r>
    </w:p>
    <w:p w14:paraId="53102868" w14:textId="77777777" w:rsidR="0044212D" w:rsidRPr="00C65CB7" w:rsidRDefault="0044212D" w:rsidP="001328FB">
      <w:pPr>
        <w:keepNext/>
        <w:keepLines/>
        <w:spacing w:after="240"/>
        <w:rPr>
          <w:b/>
        </w:rPr>
      </w:pPr>
      <w:r>
        <w:rPr>
          <w:b/>
        </w:rPr>
        <w:t>OBSERVACIONES</w:t>
      </w:r>
    </w:p>
    <w:p w14:paraId="65A1F398" w14:textId="6FD30178" w:rsidR="006B02AE" w:rsidRPr="0017240F" w:rsidRDefault="006B02AE" w:rsidP="0044212D">
      <w:pPr>
        <w:rPr>
          <w:u w:val="single"/>
        </w:rPr>
      </w:pPr>
      <w:r>
        <w:rPr>
          <w:u w:val="single"/>
        </w:rPr>
        <w:t>Estado de terminación de la etapa I</w:t>
      </w:r>
    </w:p>
    <w:p w14:paraId="187E3FC4" w14:textId="77777777" w:rsidR="006B02AE" w:rsidRPr="00EA7F92" w:rsidRDefault="006B02AE" w:rsidP="0044212D">
      <w:pPr>
        <w:rPr>
          <w:lang w:val="es-419"/>
        </w:rPr>
      </w:pPr>
    </w:p>
    <w:p w14:paraId="2A2D91C5" w14:textId="19779676" w:rsidR="003D73EE" w:rsidRPr="0017240F" w:rsidRDefault="00546014" w:rsidP="00546014">
      <w:pPr>
        <w:pStyle w:val="Heading1"/>
      </w:pPr>
      <w:r>
        <w:t>La etapa I del PGEH de Kenya se completó en diciembre de 2018 y el informe de terminación del proyecto se ha presentado a la Secretaría.</w:t>
      </w:r>
    </w:p>
    <w:p w14:paraId="11684B6F" w14:textId="47A89A20" w:rsidR="0044212D" w:rsidRPr="00C65CB7" w:rsidRDefault="0044212D" w:rsidP="0044212D">
      <w:pPr>
        <w:rPr>
          <w:u w:val="single"/>
        </w:rPr>
      </w:pPr>
      <w:r>
        <w:rPr>
          <w:u w:val="single"/>
        </w:rPr>
        <w:t>Informe sobre el avance de las actividades de ejecución del primer tramo del PGEH</w:t>
      </w:r>
    </w:p>
    <w:p w14:paraId="6922A2CF" w14:textId="77777777" w:rsidR="0044212D" w:rsidRPr="00EA7F92" w:rsidRDefault="0044212D" w:rsidP="0044212D">
      <w:pPr>
        <w:rPr>
          <w:lang w:val="es-419"/>
        </w:rPr>
      </w:pPr>
    </w:p>
    <w:p w14:paraId="70CCD5F5" w14:textId="77777777" w:rsidR="0044212D" w:rsidRPr="00C65CB7" w:rsidRDefault="0044212D" w:rsidP="0044212D">
      <w:pPr>
        <w:rPr>
          <w:i/>
        </w:rPr>
      </w:pPr>
      <w:r>
        <w:rPr>
          <w:i/>
        </w:rPr>
        <w:t>Marco jurídico</w:t>
      </w:r>
    </w:p>
    <w:p w14:paraId="7D391462" w14:textId="77777777" w:rsidR="0044212D" w:rsidRPr="00C65CB7" w:rsidRDefault="0044212D" w:rsidP="0044212D">
      <w:pPr>
        <w:rPr>
          <w:lang w:val="en-CA"/>
        </w:rPr>
      </w:pPr>
    </w:p>
    <w:p w14:paraId="11CFE186" w14:textId="3AA6ADB5" w:rsidR="0044212D" w:rsidRPr="00C65CB7" w:rsidRDefault="00B40BCA" w:rsidP="0044212D">
      <w:pPr>
        <w:pStyle w:val="Heading1"/>
        <w:rPr>
          <w:strike/>
        </w:rPr>
      </w:pPr>
      <w:r>
        <w:t>El Gobierno de Kenya ya ha publicado las cuotas de importación de HCFC para 2020, que son de 15,0 toneladas PAO para 16 importadores, cantidad que se basa en los niveles permitidos en el Acuerdo con el Comité Ejecutivo.</w:t>
      </w:r>
    </w:p>
    <w:p w14:paraId="6F0B9723" w14:textId="3F750B86" w:rsidR="002E2015" w:rsidRPr="00FF5829" w:rsidRDefault="002E2015" w:rsidP="002E2015">
      <w:pPr>
        <w:pStyle w:val="Heading1"/>
      </w:pPr>
      <w:r>
        <w:t xml:space="preserve">La Secretaría observó que en el informe de verificación se recomendaba, entre otras cosas, que se adoptaran medidas adicionales para fortalecer el sistema de licencias y cuotas de importación y exportación de HCFC y que se compartiera con la KRA la información sobre la importación de HCFC disponible en la NEMA, habida cuenta de los nuevos sistemas electrónicos de supervisión y notificación de datos. El Gobierno de Kenya convino en abordar las recomendaciones contenidas en el informe de verificación durante la ejecución del segundo tramo y presentará, por conducto del Gobierno de Francia, un informe sobre las medidas adoptadas en la última reunión de 2021. </w:t>
      </w:r>
    </w:p>
    <w:p w14:paraId="2AB2022B" w14:textId="7ABCA3A3" w:rsidR="0044212D" w:rsidRPr="00C65CB7" w:rsidRDefault="006956B6" w:rsidP="0044212D">
      <w:pPr>
        <w:rPr>
          <w:i/>
        </w:rPr>
      </w:pPr>
      <w:r>
        <w:rPr>
          <w:i/>
        </w:rPr>
        <w:t>Optimización de la etapa II del PGEH (decisión 80/58 h) i))</w:t>
      </w:r>
    </w:p>
    <w:p w14:paraId="0A09E731" w14:textId="77777777" w:rsidR="006956B6" w:rsidRPr="00EA7F92" w:rsidRDefault="006956B6" w:rsidP="0044212D">
      <w:pPr>
        <w:rPr>
          <w:lang w:val="es-419"/>
        </w:rPr>
      </w:pPr>
    </w:p>
    <w:p w14:paraId="38F705CA" w14:textId="45F8F5F0" w:rsidR="006956B6" w:rsidRPr="00C65CB7" w:rsidRDefault="006956B6" w:rsidP="001C32F1">
      <w:pPr>
        <w:pStyle w:val="Heading1"/>
        <w:rPr>
          <w:i/>
        </w:rPr>
      </w:pPr>
      <w:r>
        <w:t>La Secretaría pidió aclaraciones sobre si se había realizado la evaluación para determinar las actividades distintas de las incluidas en la etapa II a fin de optimizar su eficacia, solicitada en la decisión 80/58 h) i). El Gobierno de Francia aclaró que, en respuesta a la decisión 80/58 h) i), se celebraron nuevas conversaciones con las asociaciones de RAC y otras partes interesadas de la industria (similares a las celebradas durante la preparación de la etapa II del PGEH ). Entre los temas tratados figuraba la importancia de sustituir los equipos de aire acondicionado basados en HCFC y los equipos de refrigeración comercial utilizados en las cámaras frigoríficas para la floricultura, la horticultura y el almacenamiento de alimentos, por equipos basados en refrigerantes de bajo PCA. Sobre esta base, las actividades de la etapa II se han pensado para promover la adopción del R-290 en aplicaciones de aire acondicionado y de refrigerantes de bajo PCA como el R-290 y el CO</w:t>
      </w:r>
      <w:r>
        <w:rPr>
          <w:vertAlign w:val="subscript"/>
        </w:rPr>
        <w:t>2</w:t>
      </w:r>
      <w:r>
        <w:t xml:space="preserve"> en aplicaciones de refrigeración comercial. Con la aplicación de la reglamentación para prohibir la importación de equipos de RAC basados en HCFC, y la propensión de la industria que depende de los equipos de RAC a adoptar el uso de tecnologías de bajo PCA, las actividades incluidas en la etapa II facilitarían su aplicación eficaz y ayudarían al país en la eliminación sostenible a largo plazo.</w:t>
      </w:r>
    </w:p>
    <w:p w14:paraId="77A5D8B1" w14:textId="36BABCE7" w:rsidR="0044212D" w:rsidRPr="00C65CB7" w:rsidRDefault="0044212D" w:rsidP="0044212D">
      <w:pPr>
        <w:rPr>
          <w:i/>
        </w:rPr>
      </w:pPr>
      <w:r>
        <w:rPr>
          <w:i/>
        </w:rPr>
        <w:t xml:space="preserve">Sector de servicio y mantenimiento de equipos de refrigeración </w:t>
      </w:r>
    </w:p>
    <w:p w14:paraId="3076F4FD" w14:textId="77777777" w:rsidR="0044212D" w:rsidRPr="00EA7F92" w:rsidRDefault="0044212D" w:rsidP="0044212D">
      <w:pPr>
        <w:rPr>
          <w:lang w:val="es-419"/>
        </w:rPr>
      </w:pPr>
    </w:p>
    <w:p w14:paraId="5A442E50" w14:textId="17A6F3CC" w:rsidR="00397AB3" w:rsidRPr="00C65CB7" w:rsidRDefault="00397AB3" w:rsidP="00397AB3">
      <w:pPr>
        <w:pStyle w:val="Heading1"/>
      </w:pPr>
      <w:r>
        <w:t>En cuanto a las actividades relacionadas con el uso de refrigerantes inflamables, el Gobierno de Francia confirmó que el Gobierno de Kenya es plenamente consciente de las salvaguardias que deben adoptarse al tiempo que promueve el uso de refrigerantes inflamables</w:t>
      </w:r>
      <w:r w:rsidRPr="00C65CB7">
        <w:rPr>
          <w:rStyle w:val="FootnoteReference"/>
        </w:rPr>
        <w:footnoteReference w:id="4"/>
      </w:r>
      <w:r>
        <w:t>, y confirmó además que no se alienta la modernización de los equipos diseñados para refrigerantes no inflamables que utilizan alternativas inflamables y que las actividades del sector de servicios tienen en cuenta todas las salvaguardias.</w:t>
      </w:r>
    </w:p>
    <w:p w14:paraId="5EA15CF5" w14:textId="50DA94D0" w:rsidR="00C7553E" w:rsidRPr="0017240F" w:rsidRDefault="00F30CE9" w:rsidP="00E971C5">
      <w:pPr>
        <w:pStyle w:val="Heading1"/>
      </w:pPr>
      <w:r>
        <w:lastRenderedPageBreak/>
        <w:t xml:space="preserve">En respuesta a la solicitud de aclaraciones sobre la demostración de los enfriadores basados en R-290/glicol implementada en la Autoridad de Desarrollo de Cultivos Hortícolas, el Gobierno de Francia explicó que la tecnología propuesta se utilizará en aplicaciones agrícolas, y proporcionará un enfriamiento eficiente basado en refrigerantes de bajo PCA. El enfriador que se está adquiriendo actualmente está precargado en fábrica con unos 5 kg de R-290 y se ha probado antes de su envío; durante la instalación, sería necesario modificar las obras civiles y los componentes eléctricos (con un costo estimado de 20 000 $EUA) en la instalación. Habida cuenta de la propuesta de prohibición de la importación de equipos basados en HCFC y sus componentes a partir del 1º de enero de 2021, y de los resultados de la tecnología propuesta, podría adoptarse en las cámaras frigoríficas de la industria de exportación de flores y hortalizas de Kenya. El Gobierno de Francia indicó además que el éxito de esta tecnología se daría a conocer en exposiciones y programas agrícolas regionales e internacionales, y podría introducirse en los países vecinos (p. ej., en Somalia, la República Unida de Tanzanía y Uganda). </w:t>
      </w:r>
    </w:p>
    <w:p w14:paraId="6F78150B" w14:textId="420F46E3" w:rsidR="00884C76" w:rsidRPr="00C65CB7" w:rsidRDefault="00884C76" w:rsidP="00E71289">
      <w:pPr>
        <w:pStyle w:val="Heading1"/>
        <w:keepNext/>
      </w:pPr>
      <w:r>
        <w:t xml:space="preserve">La Secretaría también pidió información sobre la posibilidad de ampliación y la mayor adopción de los acondicionadores de aire basados en el R-290 en Kenya, después de la ejecución del componente del proyecto. El Gobierno de Francia informó de que la mayoría de los 70 000 acondicionadores de aire residenciales que se importan actualmente están basados en HFC; la prohibición de importar equipos basados en HCFC a partir del 1º de enero de 2021 y las medidas adicionales para dar a conocer el rendimiento de los acondicionadores de aire basados en el R-290, aumentarían su adopción; se estima que en 2023, 2024, 2025 y 2026 se venderán aproximadamente 2 000, 4 000, 6 000 y 8 000 unidades, respectivamente. Sobre esta base, la etapa II había incluido la capacitación y el apoyo técnico a los técnicos en refrigeración sobre el uso seguro de los HC en el mantenimiento de estos equipos. El Gobierno de Kenya también podría estudiar la posibilidad de aplicar medidas adicionales para introducir tecnologías de refrigerantes de bajo PCA, como parte de la aplicación de normas mínimas de rendimiento energético para los equipos de RAC. </w:t>
      </w:r>
    </w:p>
    <w:p w14:paraId="4C04C5B3" w14:textId="77777777" w:rsidR="00AB6775" w:rsidRPr="00C65CB7" w:rsidRDefault="00AB6775" w:rsidP="00AB6775">
      <w:pPr>
        <w:pStyle w:val="Heading1"/>
      </w:pPr>
      <w:r>
        <w:t>En cuanto a la evaluación técnica para la promoción de equipos basados en R-290 en pequeñas cámaras frigoríficas, el Gobierno de Francia explicó que el proyecto tendría por objeto promover sistemas de refrigeración autónomos de bajo PCA en pequeños comercios, escuelas y otras aplicaciones de almacenamiento de alimentos y bebidas. Con la prohibición de importar equipos basados en HCFC a partir del 1º de enero de 2021, se espera que crezca el mercado de alternativas sin HCFC de bajo PCA; además, se capacitará a los técnicos en la instalación, el mantenimiento y la reparación seguros de esos sistemas. Se prevé que en 2023, 2024, 2025 y 2026 se venderán unas 5, 10, 40 y 80 cámaras frigoríficas, respectivamente; los resultados de los proyectos se darán a conocer en programas nacionales y regionales de sensibilización para promover la adopción de la tecnología en las cámaras frigoríficas.</w:t>
      </w:r>
    </w:p>
    <w:p w14:paraId="6CCC325E" w14:textId="21656696" w:rsidR="00E71289" w:rsidRPr="00C65CB7" w:rsidRDefault="007B7B77" w:rsidP="00E71289">
      <w:pPr>
        <w:pStyle w:val="Heading1"/>
        <w:keepNext/>
      </w:pPr>
      <w:r>
        <w:t>De conformidad con la decisión 84/84, la Secretaría pidió información sobre los costos del proyecto, la cofinanciación y los efectos previstos del proyecto en relación con el plan de incentivos para los sistemas de cascada basados en el CO</w:t>
      </w:r>
      <w:r>
        <w:rPr>
          <w:vertAlign w:val="subscript"/>
        </w:rPr>
        <w:t>2</w:t>
      </w:r>
      <w:r>
        <w:t xml:space="preserve">en los supermercados. El Gobierno de Francia aclaró que existen aproximadamente 200 supermercados de tamaño mediano y grande; el Gobierno de Kenya se encontraba en una fase avanzada de consultas con un gran supermercado para la ejecución de este proyecto. El costo total de la instalación se estima en 300 000 $EUA y se espera que la cofinanciación ascienda a 100 000 $EUA; se capacitaría a unos 30 técnicos en la instalación, el mantenimiento y la revisión de estos sistemas. Se prevé que en 2023, 2024, 2025 y 2026 se instalarán aproximadamente 2, 4, 8 y 16 sistemas de ese tipo, respectivamente; los resultados de los proyectos se darán a conocer en diferentes programas nacionales y regionales para promover la adopción de la tecnología en los supermercados. </w:t>
      </w:r>
    </w:p>
    <w:p w14:paraId="708A28E2" w14:textId="40D80DD2" w:rsidR="00962E97" w:rsidRPr="00C65CB7" w:rsidRDefault="00962E97" w:rsidP="008355EF">
      <w:pPr>
        <w:pStyle w:val="Heading1"/>
      </w:pPr>
      <w:r>
        <w:t>De conformidad con la decisión 84/84 d), el Gobierno de Francia presentará informes detallados sobre los resultados de los proyectos de demostración y los planes de incentivos mencionados una vez que se hayan completado, a fin de permitir que la Secretaría elabore hojas de datos para informar sobre futuros proyectos.</w:t>
      </w:r>
    </w:p>
    <w:p w14:paraId="7061FD41" w14:textId="12656BC7" w:rsidR="00C06FA4" w:rsidRPr="00C65CB7" w:rsidRDefault="00C06FA4">
      <w:pPr>
        <w:pStyle w:val="Heading1"/>
      </w:pPr>
      <w:r>
        <w:t xml:space="preserve">En relación al sistema de certificación de técnicos de refrigeración, el Gobierno de Francia explicó que la Dependencia Nacional del Ozono trabajaría con las autoridades nacionales para aplicar el programa </w:t>
      </w:r>
      <w:r>
        <w:lastRenderedPageBreak/>
        <w:t xml:space="preserve">de competencias que se ha ultimado en el marco del proyecto de la Iniciativa de Enfriamiento Ecológico, para la capacitación y las pruebas de competencia para la certificación y la concesión de licencias a los técnicos de mantenimiento; la asociación de calefacción, ventilación y aire acondicionado trabajaría con la NEMA para mantener una base de datos de técnicos certificados y asegurar progresivamente que sólo los técnicos con licencia puedan manejar refrigerantes con posibles problemas de seguridad. </w:t>
      </w:r>
    </w:p>
    <w:p w14:paraId="458D7913" w14:textId="77777777" w:rsidR="00397AB3" w:rsidRPr="00CA7F64" w:rsidRDefault="00397AB3" w:rsidP="00397AB3">
      <w:pPr>
        <w:pStyle w:val="Heading1"/>
        <w:keepNext/>
        <w:numPr>
          <w:ilvl w:val="0"/>
          <w:numId w:val="0"/>
        </w:numPr>
        <w:rPr>
          <w:u w:val="single"/>
        </w:rPr>
      </w:pPr>
      <w:r>
        <w:rPr>
          <w:u w:val="single"/>
        </w:rPr>
        <w:t>Impacto de la pandemia de la COVID-19 en la aplicación del PGEH</w:t>
      </w:r>
    </w:p>
    <w:p w14:paraId="5F6AAB09" w14:textId="5A8AF818" w:rsidR="00397AB3" w:rsidRPr="00CA7F64" w:rsidRDefault="00397AB3" w:rsidP="00D31D7F">
      <w:pPr>
        <w:pStyle w:val="Heading1"/>
      </w:pPr>
      <w:r>
        <w:t>En 2020 la pandemia de COVID-19 ha afectado al ritmo general de ejecución de las actividades empresariales y económicas, incluidas las actividades del PGEH, en Kenya. Si bien la situación del país está experimentando cierta mejora, al permitirse que los comercios y las actividades comerciales continúen funcionando con las salvaguardias y restricciones necesarias y que se reanuden las escuelas, el ritmo de regreso a la plena normalidad es incierto. Teniendo esto en cuenta, el Gobierno tiene previsto llevar a cabo actividades en línea para los programas de capacitación y consultas con la KRA y otras actividades preparatorias, como la planificación de equipos que utilicen el R-290 en cámaras frigoríficas de pequeño tamaño y sistemas de cascada basados en el CO</w:t>
      </w:r>
      <w:r>
        <w:rPr>
          <w:vertAlign w:val="subscript"/>
        </w:rPr>
        <w:t>2</w:t>
      </w:r>
      <w:r>
        <w:t xml:space="preserve"> en los primeros meses de la aplicación del segundo tramo. </w:t>
      </w:r>
    </w:p>
    <w:p w14:paraId="2A8BADCB" w14:textId="77777777" w:rsidR="0044212D" w:rsidRPr="00C65CB7" w:rsidRDefault="0044212D" w:rsidP="0044212D">
      <w:pPr>
        <w:rPr>
          <w:u w:val="single"/>
        </w:rPr>
      </w:pPr>
      <w:r>
        <w:rPr>
          <w:u w:val="single"/>
        </w:rPr>
        <w:t>Aplicación de la política de género</w:t>
      </w:r>
      <w:r w:rsidRPr="00C65CB7">
        <w:rPr>
          <w:rStyle w:val="FootnoteReference"/>
          <w:u w:val="single"/>
          <w:lang w:val="en-CA"/>
        </w:rPr>
        <w:footnoteReference w:id="5"/>
      </w:r>
    </w:p>
    <w:p w14:paraId="4B971CA3" w14:textId="77777777" w:rsidR="0044212D" w:rsidRPr="00EA7F92" w:rsidRDefault="0044212D" w:rsidP="0044212D">
      <w:pPr>
        <w:rPr>
          <w:lang w:val="es-419"/>
        </w:rPr>
      </w:pPr>
    </w:p>
    <w:p w14:paraId="7F327586" w14:textId="1D3EE2C5" w:rsidR="00752D60" w:rsidRPr="00CA7F64" w:rsidRDefault="0056025A" w:rsidP="00C3769E">
      <w:pPr>
        <w:pStyle w:val="Heading1"/>
      </w:pPr>
      <w:r>
        <w:t>El Gobierno de Francia informó de que el Gobierno de Kenya estaba aplicando la política de género y que se realizaban continuamente actividades para la ejecución de proyectos que tuvieran en cuenta las cuestiones de género, entre otras cosas, un mayor equilibrio de género entre los expertos e instructores contratados para las actividades del PGEH y los participantes en los diferentes programas, la presentación de datos sobre la distribución por género en los materiales de capacitación y divulgación, y la recopilación y presentación de datos desglosados por género sobre las actividades de los proyectos. Con el tiempo, la capacitación de técnicos ha incluido más mujeres, mientras que la capacitación en materia de aduanas en general tiene una participación de entre el 20 y el 30 </w:t>
      </w:r>
      <w:r w:rsidR="001328FB">
        <w:t>por ciento</w:t>
      </w:r>
      <w:r>
        <w:t xml:space="preserve"> de mujeres. En el informe sobre la ejecución del segundo tramo ya se ha incluido en el contenido del programa de capacitación información sobre la mujer en la capacitación de los funcionarios de aduanas y de aplicación de la ley y se reunirán y comunicarán datos desglosados por género. </w:t>
      </w:r>
    </w:p>
    <w:p w14:paraId="4DD38D7D" w14:textId="77777777" w:rsidR="00752D60" w:rsidRPr="00C65CB7" w:rsidRDefault="00752D60" w:rsidP="00752D60">
      <w:pPr>
        <w:keepNext/>
        <w:keepLines/>
        <w:rPr>
          <w:u w:val="single"/>
        </w:rPr>
      </w:pPr>
      <w:r>
        <w:rPr>
          <w:u w:val="single"/>
        </w:rPr>
        <w:t xml:space="preserve">Sostenibilidad de la eliminación de los HCFC </w:t>
      </w:r>
    </w:p>
    <w:p w14:paraId="47E7DF55" w14:textId="77777777" w:rsidR="00752D60" w:rsidRPr="00EA7F92" w:rsidRDefault="00752D60" w:rsidP="00752D60">
      <w:pPr>
        <w:rPr>
          <w:u w:val="single"/>
          <w:lang w:val="es-419"/>
        </w:rPr>
      </w:pPr>
    </w:p>
    <w:p w14:paraId="256FA170" w14:textId="6AAED0EE" w:rsidR="00752D60" w:rsidRPr="00C65CB7" w:rsidRDefault="00752D60" w:rsidP="00752D60">
      <w:pPr>
        <w:pStyle w:val="Heading1"/>
      </w:pPr>
      <w:r>
        <w:t>La sostenibilidad de la eliminación de los HCFC se garantizaría mediante: el apoyo continuo a los centros de capacitación técnica; el desarrollo de las capacidades de los instructores y la aplicación progresiva de la certificación de los técnicos de RAC; la aplicación eficaz del sistema de licencias y cuotas de HCFC y la prohibición de la importación de equipos basados en HCFC; y actividades de sensibilización y divulgación para promover la adopción de tecnologías sin HCFC de bajo PCA en aplicaciones de aire acondicionado residencial y refrigeración comercial.</w:t>
      </w:r>
    </w:p>
    <w:p w14:paraId="46910C32" w14:textId="77777777" w:rsidR="00752D60" w:rsidRPr="00C65CB7" w:rsidRDefault="00752D60" w:rsidP="00EB2E30">
      <w:pPr>
        <w:keepNext/>
        <w:rPr>
          <w:u w:val="single"/>
        </w:rPr>
      </w:pPr>
      <w:r>
        <w:rPr>
          <w:u w:val="single"/>
        </w:rPr>
        <w:t xml:space="preserve">Conclusión </w:t>
      </w:r>
    </w:p>
    <w:p w14:paraId="458DB115" w14:textId="77777777" w:rsidR="00752D60" w:rsidRPr="00C65CB7" w:rsidRDefault="00752D60" w:rsidP="00EB2E30">
      <w:pPr>
        <w:keepNext/>
        <w:rPr>
          <w:lang w:val="en-CA"/>
        </w:rPr>
      </w:pPr>
    </w:p>
    <w:p w14:paraId="67CF4114" w14:textId="3879D012" w:rsidR="00752D60" w:rsidRPr="00C65CB7" w:rsidRDefault="00DC2526" w:rsidP="00F65FB6">
      <w:pPr>
        <w:pStyle w:val="Heading1"/>
      </w:pPr>
      <w:r>
        <w:t>Kenya sigue cumpliendo los objetivos de control del Protocolo de Montreal mediante la reducción de la demanda de HCFC-22 y la aplicación de la reglamentación nacional, incluido un sistema de licencias y cuotas para las importaciones y exportaciones de HCFC. El consumo verificado de HCFC-22 para 2019, de 6,36 toneladas PAO, fue un 62 </w:t>
      </w:r>
      <w:r w:rsidR="001328FB">
        <w:t>por ciento</w:t>
      </w:r>
      <w:r>
        <w:t xml:space="preserve"> inferior al objetivo del Acuerdo de 16,7 toneladas PAO para ese año. El Gobierno ha logrado avances en las actividades del PGEH, entre ellas el desarrollo de capacidades de los técnicos de aduanas y servicios, el apoyo en materia de equipo a las instituciones de capacitación y la promoción de la adopción de alternativas sin HCFC y con bajo PCA en los sectores del aire acondicionado residencial y de la refrigeración comercial. Se desembolsó más del 31 </w:t>
      </w:r>
      <w:r w:rsidR="001328FB">
        <w:t>por ciento</w:t>
      </w:r>
      <w:r>
        <w:t xml:space="preserve"> de la financiación aprobada. </w:t>
      </w:r>
      <w:r>
        <w:lastRenderedPageBreak/>
        <w:t>Las actividades previstas para el segundo tramo, entre otras, el fortalecimiento del sistema de licencias y cuotas y un mayor intercambio de información y coordinación con la KRA, como se recomienda en el informe de verificación, la prohibición de importar equipos de RAC basados en HCFC a partir del 1º de enero de 2021, la capacitación de funcionarios de aduanas y de aplicación de la ley, la capacitación y certificación de técnicos, la ejecución de programas de incentivos para usuarios finales y actividades de sensibilización y divulgación para promover la adopción de tecnologías alternativas sin HCFC y con bajo PCA en el sector de los servicios, contribuirán aún más a una reducción sostenible del consumo de HCFC.</w:t>
      </w:r>
    </w:p>
    <w:p w14:paraId="15007CED" w14:textId="77777777" w:rsidR="0044212D" w:rsidRPr="00C65CB7" w:rsidRDefault="0044212D" w:rsidP="00F65FB6">
      <w:pPr>
        <w:keepNext/>
      </w:pPr>
      <w:r>
        <w:rPr>
          <w:b/>
        </w:rPr>
        <w:t xml:space="preserve">RECOMENDACIÓN </w:t>
      </w:r>
    </w:p>
    <w:p w14:paraId="4EC54FB6" w14:textId="77777777" w:rsidR="00010649" w:rsidRPr="00C65CB7" w:rsidRDefault="00010649" w:rsidP="00F65FB6">
      <w:pPr>
        <w:keepNext/>
        <w:rPr>
          <w:lang w:val="en-CA"/>
        </w:rPr>
      </w:pPr>
    </w:p>
    <w:p w14:paraId="028FDB21" w14:textId="77777777" w:rsidR="0044212D" w:rsidRPr="00C65CB7" w:rsidRDefault="0044212D" w:rsidP="00F65FB6">
      <w:pPr>
        <w:pStyle w:val="Heading1"/>
        <w:keepNext/>
      </w:pPr>
      <w:r>
        <w:t xml:space="preserve">La Secretaría del Fondo recomienda al Comité Ejecutivo: </w:t>
      </w:r>
    </w:p>
    <w:p w14:paraId="63D62494" w14:textId="584DC796" w:rsidR="0044212D" w:rsidRPr="00C65CB7" w:rsidRDefault="0044212D" w:rsidP="0044212D">
      <w:pPr>
        <w:pStyle w:val="Heading2"/>
      </w:pPr>
      <w:r>
        <w:t xml:space="preserve">Tomar nota del informe sobre la marcha de las actividades de ejecución del primer tramo de la etapa II del PGEH de Kenya; </w:t>
      </w:r>
    </w:p>
    <w:p w14:paraId="29462653" w14:textId="540C3556" w:rsidR="0044212D" w:rsidRPr="00C65CB7" w:rsidRDefault="0044212D" w:rsidP="00B6171A">
      <w:pPr>
        <w:pStyle w:val="Heading2"/>
      </w:pPr>
      <w:r>
        <w:t xml:space="preserve">Pedir al Gobierno de Kenya que presente, a través del Gobierno de Francia, un informe de situación, en la última reunión de 2021, sobre el fortalecimiento del sistema de licencias y cuotas para los HCFC y el intercambio de información con la Autoridad de Ingresos de Kenya (KRA) sobre las importaciones de HCFC, a la luz de las recomendaciones formuladas en el informe de verificación; y </w:t>
      </w:r>
    </w:p>
    <w:p w14:paraId="42DBF1DD" w14:textId="6C2AE3C8" w:rsidR="009420A6" w:rsidRPr="00C65CB7" w:rsidRDefault="009420A6" w:rsidP="009420A6">
      <w:pPr>
        <w:pStyle w:val="Heading2"/>
      </w:pPr>
      <w:r>
        <w:t>Pedir al Gobierno de Francia que presente informes detallados sobre los resultados de los proyectos de demostración y de los planes de incentivos para el aire acondicionado residencial y la refrigeración comercial una vez que se hayan completado, a fin de que la Secretaría pueda elaborar hojas de datos que sirvan de base para futuros proyectos, de conformidad con la decisión 84/84 d).</w:t>
      </w:r>
    </w:p>
    <w:p w14:paraId="0338FF7E" w14:textId="7F00914B" w:rsidR="0044212D" w:rsidRPr="00C65CB7" w:rsidRDefault="0044212D" w:rsidP="0044212D">
      <w:pPr>
        <w:pStyle w:val="Heading1"/>
      </w:pPr>
      <w:r>
        <w:t xml:space="preserve">La Secretaría del Fondo recomienda además la aprobación general del segundo tramo de la etapa II del PGEH de Kenya, y el correspondiente plan de ejecución del tramo para 2020-2023, con el nivel de financiación señalado en la tabla siguiente: </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98"/>
        <w:gridCol w:w="1498"/>
        <w:gridCol w:w="1499"/>
      </w:tblGrid>
      <w:tr w:rsidR="00C65CB7" w:rsidRPr="00C65CB7" w14:paraId="7BE05BA9" w14:textId="77777777" w:rsidTr="00C3769E">
        <w:tc>
          <w:tcPr>
            <w:tcW w:w="540" w:type="dxa"/>
          </w:tcPr>
          <w:p w14:paraId="3CAE473C" w14:textId="77777777" w:rsidR="0044212D" w:rsidRPr="00EA7F92" w:rsidRDefault="0044212D" w:rsidP="001B0B6F">
            <w:pPr>
              <w:jc w:val="center"/>
              <w:rPr>
                <w:b/>
                <w:bCs/>
                <w:sz w:val="20"/>
                <w:szCs w:val="20"/>
                <w:lang w:val="es-419"/>
              </w:rPr>
            </w:pPr>
          </w:p>
        </w:tc>
        <w:tc>
          <w:tcPr>
            <w:tcW w:w="4320" w:type="dxa"/>
          </w:tcPr>
          <w:p w14:paraId="04EFA710" w14:textId="77777777" w:rsidR="0044212D" w:rsidRPr="00C65CB7" w:rsidRDefault="0044212D" w:rsidP="001B0B6F">
            <w:pPr>
              <w:jc w:val="center"/>
              <w:rPr>
                <w:b/>
                <w:bCs/>
                <w:sz w:val="20"/>
                <w:szCs w:val="20"/>
              </w:rPr>
            </w:pPr>
            <w:r>
              <w:rPr>
                <w:b/>
                <w:bCs/>
                <w:sz w:val="20"/>
                <w:szCs w:val="20"/>
              </w:rPr>
              <w:t>Título del proyecto</w:t>
            </w:r>
          </w:p>
        </w:tc>
        <w:tc>
          <w:tcPr>
            <w:tcW w:w="1498" w:type="dxa"/>
            <w:tcMar>
              <w:left w:w="29" w:type="dxa"/>
              <w:right w:w="29" w:type="dxa"/>
            </w:tcMar>
          </w:tcPr>
          <w:p w14:paraId="78E8C842" w14:textId="52D105BC" w:rsidR="0044212D" w:rsidRPr="00C65CB7" w:rsidRDefault="0044212D" w:rsidP="001B0B6F">
            <w:pPr>
              <w:jc w:val="center"/>
              <w:rPr>
                <w:b/>
                <w:bCs/>
                <w:sz w:val="20"/>
                <w:szCs w:val="20"/>
              </w:rPr>
            </w:pPr>
            <w:r>
              <w:rPr>
                <w:b/>
                <w:bCs/>
                <w:sz w:val="20"/>
                <w:szCs w:val="20"/>
              </w:rPr>
              <w:t>Financiación del proyecto ($EUA)</w:t>
            </w:r>
          </w:p>
        </w:tc>
        <w:tc>
          <w:tcPr>
            <w:tcW w:w="1498" w:type="dxa"/>
            <w:tcMar>
              <w:left w:w="29" w:type="dxa"/>
              <w:right w:w="29" w:type="dxa"/>
            </w:tcMar>
          </w:tcPr>
          <w:p w14:paraId="155775B4" w14:textId="2500E4FB" w:rsidR="0044212D" w:rsidRPr="00C65CB7" w:rsidRDefault="0044212D" w:rsidP="001B0B6F">
            <w:pPr>
              <w:jc w:val="center"/>
              <w:rPr>
                <w:b/>
                <w:bCs/>
                <w:sz w:val="20"/>
                <w:szCs w:val="20"/>
              </w:rPr>
            </w:pPr>
            <w:r>
              <w:rPr>
                <w:b/>
                <w:bCs/>
                <w:sz w:val="20"/>
                <w:szCs w:val="20"/>
              </w:rPr>
              <w:t>Gastos de apoyo ($EUA)</w:t>
            </w:r>
          </w:p>
        </w:tc>
        <w:tc>
          <w:tcPr>
            <w:tcW w:w="1499" w:type="dxa"/>
            <w:tcMar>
              <w:left w:w="29" w:type="dxa"/>
              <w:right w:w="29" w:type="dxa"/>
            </w:tcMar>
          </w:tcPr>
          <w:p w14:paraId="574B3941" w14:textId="77777777" w:rsidR="0044212D" w:rsidRPr="00C65CB7" w:rsidRDefault="0044212D" w:rsidP="001B0B6F">
            <w:pPr>
              <w:jc w:val="center"/>
              <w:rPr>
                <w:b/>
                <w:bCs/>
                <w:sz w:val="20"/>
                <w:szCs w:val="20"/>
              </w:rPr>
            </w:pPr>
            <w:r>
              <w:rPr>
                <w:b/>
                <w:bCs/>
                <w:sz w:val="20"/>
                <w:szCs w:val="20"/>
              </w:rPr>
              <w:t>Organismo de ejecución</w:t>
            </w:r>
          </w:p>
        </w:tc>
      </w:tr>
      <w:tr w:rsidR="0044212D" w:rsidRPr="00C65CB7" w14:paraId="4B31F64C" w14:textId="77777777" w:rsidTr="00C3769E">
        <w:tc>
          <w:tcPr>
            <w:tcW w:w="540" w:type="dxa"/>
            <w:shd w:val="clear" w:color="auto" w:fill="auto"/>
          </w:tcPr>
          <w:p w14:paraId="6929558F" w14:textId="77777777" w:rsidR="0044212D" w:rsidRPr="00C65CB7" w:rsidRDefault="0044212D" w:rsidP="001B0B6F">
            <w:pPr>
              <w:rPr>
                <w:sz w:val="20"/>
                <w:szCs w:val="20"/>
              </w:rPr>
            </w:pPr>
            <w:r>
              <w:rPr>
                <w:sz w:val="20"/>
                <w:szCs w:val="20"/>
              </w:rPr>
              <w:t>(a)</w:t>
            </w:r>
          </w:p>
        </w:tc>
        <w:tc>
          <w:tcPr>
            <w:tcW w:w="4320" w:type="dxa"/>
            <w:shd w:val="clear" w:color="auto" w:fill="auto"/>
          </w:tcPr>
          <w:p w14:paraId="71C42FD4" w14:textId="2E6D6DF8" w:rsidR="0044212D" w:rsidRPr="00C65CB7" w:rsidRDefault="0044212D" w:rsidP="002E2015">
            <w:pPr>
              <w:rPr>
                <w:sz w:val="20"/>
                <w:szCs w:val="20"/>
              </w:rPr>
            </w:pPr>
            <w:r>
              <w:t>Plan de gestión de eliminación de HCFC (etapa II, segundo tramo)</w:t>
            </w:r>
          </w:p>
        </w:tc>
        <w:tc>
          <w:tcPr>
            <w:tcW w:w="1498" w:type="dxa"/>
            <w:shd w:val="clear" w:color="auto" w:fill="auto"/>
          </w:tcPr>
          <w:p w14:paraId="0E6BD2E7" w14:textId="228ECC38" w:rsidR="0044212D" w:rsidRPr="00C65CB7" w:rsidRDefault="002E2015" w:rsidP="001B0B6F">
            <w:pPr>
              <w:jc w:val="right"/>
              <w:rPr>
                <w:sz w:val="20"/>
                <w:szCs w:val="20"/>
              </w:rPr>
            </w:pPr>
            <w:r>
              <w:rPr>
                <w:sz w:val="20"/>
                <w:szCs w:val="20"/>
              </w:rPr>
              <w:t>616 500</w:t>
            </w:r>
          </w:p>
        </w:tc>
        <w:tc>
          <w:tcPr>
            <w:tcW w:w="1498" w:type="dxa"/>
            <w:shd w:val="clear" w:color="auto" w:fill="auto"/>
          </w:tcPr>
          <w:p w14:paraId="59869732" w14:textId="5980685A" w:rsidR="0044212D" w:rsidRPr="00C65CB7" w:rsidRDefault="002E2015" w:rsidP="001B0B6F">
            <w:pPr>
              <w:jc w:val="right"/>
            </w:pPr>
            <w:r>
              <w:rPr>
                <w:sz w:val="20"/>
                <w:szCs w:val="20"/>
              </w:rPr>
              <w:t>71 310</w:t>
            </w:r>
          </w:p>
        </w:tc>
        <w:tc>
          <w:tcPr>
            <w:tcW w:w="1499" w:type="dxa"/>
            <w:shd w:val="clear" w:color="auto" w:fill="auto"/>
          </w:tcPr>
          <w:p w14:paraId="1B634A9C" w14:textId="7A1CCE3D" w:rsidR="0044212D" w:rsidRPr="00C65CB7" w:rsidRDefault="002E2015" w:rsidP="001B0B6F">
            <w:pPr>
              <w:jc w:val="center"/>
              <w:rPr>
                <w:sz w:val="20"/>
                <w:szCs w:val="20"/>
              </w:rPr>
            </w:pPr>
            <w:r>
              <w:rPr>
                <w:sz w:val="20"/>
                <w:szCs w:val="20"/>
              </w:rPr>
              <w:t>Francia</w:t>
            </w:r>
          </w:p>
        </w:tc>
      </w:tr>
    </w:tbl>
    <w:p w14:paraId="56C2A138" w14:textId="77777777" w:rsidR="0044212D" w:rsidRPr="00C65CB7" w:rsidRDefault="0044212D" w:rsidP="0044212D">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D133E" w:rsidRPr="00C65CB7" w14:paraId="28340404" w14:textId="77777777" w:rsidTr="009D3FD4">
        <w:tc>
          <w:tcPr>
            <w:tcW w:w="1871" w:type="dxa"/>
          </w:tcPr>
          <w:p w14:paraId="0517447B" w14:textId="77777777" w:rsidR="009D133E" w:rsidRPr="00C65CB7" w:rsidRDefault="009D133E" w:rsidP="009D3FD4">
            <w:pPr>
              <w:rPr>
                <w:lang w:val="en-CA"/>
              </w:rPr>
            </w:pPr>
          </w:p>
        </w:tc>
        <w:tc>
          <w:tcPr>
            <w:tcW w:w="1872" w:type="dxa"/>
          </w:tcPr>
          <w:p w14:paraId="68AAE0B9" w14:textId="77777777" w:rsidR="009D133E" w:rsidRPr="00C65CB7" w:rsidRDefault="009D133E" w:rsidP="009D3FD4">
            <w:pPr>
              <w:rPr>
                <w:lang w:val="en-CA"/>
              </w:rPr>
            </w:pPr>
          </w:p>
        </w:tc>
        <w:tc>
          <w:tcPr>
            <w:tcW w:w="1872" w:type="dxa"/>
            <w:tcBorders>
              <w:bottom w:val="single" w:sz="4" w:space="0" w:color="auto"/>
            </w:tcBorders>
          </w:tcPr>
          <w:p w14:paraId="7E7C0254" w14:textId="77777777" w:rsidR="009D133E" w:rsidRPr="00C65CB7" w:rsidRDefault="009D133E" w:rsidP="009D3FD4">
            <w:pPr>
              <w:rPr>
                <w:lang w:val="en-CA"/>
              </w:rPr>
            </w:pPr>
          </w:p>
        </w:tc>
        <w:tc>
          <w:tcPr>
            <w:tcW w:w="1872" w:type="dxa"/>
          </w:tcPr>
          <w:p w14:paraId="76724AA5" w14:textId="77777777" w:rsidR="009D133E" w:rsidRPr="00C65CB7" w:rsidRDefault="009D133E" w:rsidP="009D3FD4">
            <w:pPr>
              <w:rPr>
                <w:lang w:val="en-CA"/>
              </w:rPr>
            </w:pPr>
          </w:p>
        </w:tc>
        <w:tc>
          <w:tcPr>
            <w:tcW w:w="1873" w:type="dxa"/>
          </w:tcPr>
          <w:p w14:paraId="19A69F25" w14:textId="77777777" w:rsidR="009D133E" w:rsidRPr="00C65CB7" w:rsidRDefault="009D133E" w:rsidP="009D3FD4">
            <w:pPr>
              <w:rPr>
                <w:lang w:val="en-CA"/>
              </w:rPr>
            </w:pPr>
          </w:p>
        </w:tc>
      </w:tr>
    </w:tbl>
    <w:p w14:paraId="03AFB27F" w14:textId="77777777" w:rsidR="00E85409" w:rsidRPr="00C65CB7" w:rsidRDefault="00E85409" w:rsidP="004E7F9C">
      <w:pPr>
        <w:rPr>
          <w:lang w:val="en-CA"/>
        </w:rPr>
      </w:pPr>
    </w:p>
    <w:sectPr w:rsidR="00E85409" w:rsidRPr="00C65CB7" w:rsidSect="00436279">
      <w:headerReference w:type="even" r:id="rId12"/>
      <w:headerReference w:type="default" r:id="rId13"/>
      <w:footerReference w:type="even" r:id="rId14"/>
      <w:footerReference w:type="default" r:id="rId15"/>
      <w:footerReference w:type="first" r:id="rId16"/>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1BF851" w14:textId="77777777" w:rsidR="00D65490" w:rsidRDefault="00D65490" w:rsidP="004A504B">
      <w:r>
        <w:separator/>
      </w:r>
    </w:p>
  </w:endnote>
  <w:endnote w:type="continuationSeparator" w:id="0">
    <w:p w14:paraId="091544F2" w14:textId="77777777" w:rsidR="00D65490" w:rsidRDefault="00D6549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4DF2DD" w14:textId="5DFA8A82" w:rsidR="00D31FE3" w:rsidRPr="0033525D" w:rsidRDefault="003C0808">
    <w:pPr>
      <w:jc w:val="center"/>
    </w:pPr>
    <w:r>
      <w:t>8</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7A2B66" w14:textId="7E3D6838" w:rsidR="00D31FE3" w:rsidRPr="0033525D" w:rsidRDefault="003C0808">
    <w:pPr>
      <w:jc w:val="center"/>
    </w:pPr>
    <w:r>
      <w:t>9</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B978E2" w14:textId="77777777" w:rsidR="00D31FE3" w:rsidRDefault="00D31FE3"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355F30C5" w14:textId="77777777" w:rsidR="00D31FE3" w:rsidRDefault="00D31FE3"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EF6E3E" w14:textId="77777777" w:rsidR="00D65490" w:rsidRDefault="00D65490" w:rsidP="004A504B">
      <w:r>
        <w:separator/>
      </w:r>
    </w:p>
  </w:footnote>
  <w:footnote w:type="continuationSeparator" w:id="0">
    <w:p w14:paraId="0C6571D6" w14:textId="77777777" w:rsidR="00D65490" w:rsidRDefault="00D65490" w:rsidP="004A504B">
      <w:r>
        <w:continuationSeparator/>
      </w:r>
    </w:p>
  </w:footnote>
  <w:footnote w:id="1">
    <w:p w14:paraId="2B1EBEF5" w14:textId="34D47868" w:rsidR="00D31FE3" w:rsidRDefault="00D31FE3">
      <w:pPr>
        <w:pStyle w:val="FootnoteText"/>
      </w:pPr>
      <w:r>
        <w:rPr>
          <w:rStyle w:val="FootnoteReference"/>
        </w:rPr>
        <w:footnoteRef/>
      </w:r>
      <w:r>
        <w:t xml:space="preserve"> Debido al coronavirus (COVID-19)</w:t>
      </w:r>
    </w:p>
    <w:p w14:paraId="561BF0B1" w14:textId="77777777" w:rsidR="00436279" w:rsidRPr="001A69B7" w:rsidRDefault="00436279">
      <w:pPr>
        <w:pStyle w:val="FootnoteText"/>
      </w:pPr>
    </w:p>
  </w:footnote>
  <w:footnote w:id="2">
    <w:p w14:paraId="55908FF3" w14:textId="77777777" w:rsidR="00D31FE3" w:rsidRPr="001A69B7" w:rsidRDefault="00D31FE3" w:rsidP="0044212D">
      <w:pPr>
        <w:pStyle w:val="FootnoteText"/>
      </w:pPr>
      <w:r>
        <w:rPr>
          <w:rStyle w:val="FootnoteReference"/>
        </w:rPr>
        <w:footnoteRef/>
      </w:r>
      <w:r>
        <w:t xml:space="preserve"> Según la carta dirigida por el Ministerio de Medio Ambiente y Bosques de Kenya a la Secretaría con fecha de 24 de agosto de 2020.</w:t>
      </w:r>
    </w:p>
  </w:footnote>
  <w:footnote w:id="3">
    <w:p w14:paraId="7806C4B9" w14:textId="78B5F8A4" w:rsidR="00D31FE3" w:rsidRPr="001328FB" w:rsidRDefault="00D31FE3" w:rsidP="001328FB">
      <w:pPr>
        <w:rPr>
          <w:sz w:val="20"/>
          <w:szCs w:val="20"/>
        </w:rPr>
      </w:pPr>
      <w:r>
        <w:rPr>
          <w:rStyle w:val="FootnoteReference"/>
          <w:sz w:val="20"/>
          <w:szCs w:val="20"/>
        </w:rPr>
        <w:footnoteRef/>
      </w:r>
      <w:r>
        <w:rPr>
          <w:sz w:val="20"/>
          <w:szCs w:val="20"/>
        </w:rPr>
        <w:t xml:space="preserve"> En la etapa II del PGEH de </w:t>
      </w:r>
      <w:proofErr w:type="spellStart"/>
      <w:r>
        <w:rPr>
          <w:sz w:val="20"/>
          <w:szCs w:val="20"/>
        </w:rPr>
        <w:t>Kenya</w:t>
      </w:r>
      <w:proofErr w:type="spellEnd"/>
      <w:r>
        <w:rPr>
          <w:sz w:val="20"/>
          <w:szCs w:val="20"/>
        </w:rPr>
        <w:t>, presentada en la 80ª reunión (UNEP/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 xml:space="preserve">/80/41), se reconoció que el consumo básico de referencia de HCFC de 52,15 toneladas PAO (que era también el punto de partida para la reducción acumulada sostenida del consumo de HCFC) no reflejaba el consumo real de los años de base. Sobre esta base, el Gobierno propuso un punto de partida revisado de 607,45 tm (33,41 toneladas PAO), lo que dio lugar a un consumo remanente admisible a financiación de 407,45 tm (22,41 toneladas PAO). Sobre esta base, el Comité Ejecutivo aprobó la etapa II del PGEH.  </w:t>
      </w:r>
    </w:p>
  </w:footnote>
  <w:footnote w:id="4">
    <w:p w14:paraId="04B18962" w14:textId="77777777" w:rsidR="00D31FE3" w:rsidRPr="001A69B7" w:rsidRDefault="00D31FE3" w:rsidP="00397AB3">
      <w:pPr>
        <w:pStyle w:val="FootnoteText"/>
      </w:pPr>
      <w:r>
        <w:rPr>
          <w:rStyle w:val="FootnoteReference"/>
        </w:rPr>
        <w:footnoteRef/>
      </w:r>
      <w:r>
        <w:t xml:space="preserve"> Decisiones 72/17 y 73/34.</w:t>
      </w:r>
    </w:p>
  </w:footnote>
  <w:footnote w:id="5">
    <w:p w14:paraId="65926686" w14:textId="77777777" w:rsidR="00D31FE3" w:rsidRPr="001A69B7" w:rsidRDefault="00D31FE3" w:rsidP="0044212D">
      <w:pPr>
        <w:pStyle w:val="FootnoteText"/>
      </w:pPr>
      <w:r>
        <w:rPr>
          <w:rStyle w:val="FootnoteReference"/>
        </w:rPr>
        <w:footnoteRef/>
      </w:r>
      <w:r>
        <w:t xml:space="preserve"> En la decisión 84/92 d) se pidió a los organismos bilaterales y de ejecución que aplicaran la política operacional sobre la incorporación de la perspectiva de género en todo el ciclo de un proyecto.</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8A7DB5" w14:textId="77777777" w:rsidR="001328FB" w:rsidRPr="0033525D" w:rsidRDefault="001328FB" w:rsidP="001328FB">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/86/57</w:t>
    </w:r>
    <w:r>
      <w:fldChar w:fldCharType="end"/>
    </w:r>
  </w:p>
  <w:p w14:paraId="31F97043" w14:textId="77777777" w:rsidR="00D31FE3" w:rsidRPr="0033525D" w:rsidRDefault="00D31FE3"/>
  <w:p w14:paraId="49547DED" w14:textId="77777777" w:rsidR="00D31FE3" w:rsidRPr="0033525D" w:rsidRDefault="00D31FE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47DED7" w14:textId="77777777" w:rsidR="001328FB" w:rsidRPr="0033525D" w:rsidRDefault="001328FB" w:rsidP="001328FB">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/86/57</w:t>
    </w:r>
    <w:r>
      <w:fldChar w:fldCharType="end"/>
    </w:r>
  </w:p>
  <w:p w14:paraId="4EF90447" w14:textId="77777777" w:rsidR="00D31FE3" w:rsidRPr="0033525D" w:rsidRDefault="00D31FE3"/>
  <w:p w14:paraId="4225EDA9" w14:textId="77777777" w:rsidR="00D31FE3" w:rsidRPr="0033525D" w:rsidRDefault="00D31FE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91EE728"/>
    <w:lvl w:ilvl="0">
      <w:start w:val="1"/>
      <w:numFmt w:val="decimal"/>
      <w:pStyle w:val="Heading1"/>
      <w:lvlText w:val="%1."/>
      <w:lvlJc w:val="left"/>
      <w:pPr>
        <w:tabs>
          <w:tab w:val="num" w:pos="0"/>
        </w:tabs>
        <w:ind w:left="0" w:firstLine="0"/>
      </w:pPr>
      <w:rPr>
        <w:i w:val="0"/>
        <w:strike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 w:numId="22">
    <w:abstractNumId w:val="10"/>
  </w:num>
  <w:num w:numId="23">
    <w:abstractNumId w:val="10"/>
  </w:num>
  <w:num w:numId="24">
    <w:abstractNumId w:val="10"/>
  </w:num>
  <w:num w:numId="25">
    <w:abstractNumId w:val="10"/>
  </w:num>
  <w:num w:numId="26">
    <w:abstractNumId w:val="10"/>
  </w:num>
  <w:num w:numId="27">
    <w:abstractNumId w:val="10"/>
  </w:num>
  <w:num w:numId="28">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44212D"/>
    <w:rsid w:val="00000986"/>
    <w:rsid w:val="00000FED"/>
    <w:rsid w:val="0000434E"/>
    <w:rsid w:val="00010649"/>
    <w:rsid w:val="0001067F"/>
    <w:rsid w:val="00017273"/>
    <w:rsid w:val="000211A9"/>
    <w:rsid w:val="00031260"/>
    <w:rsid w:val="0003681A"/>
    <w:rsid w:val="000372B7"/>
    <w:rsid w:val="000462C0"/>
    <w:rsid w:val="00050F6E"/>
    <w:rsid w:val="00061EC2"/>
    <w:rsid w:val="0006244B"/>
    <w:rsid w:val="00080ED0"/>
    <w:rsid w:val="00085B8F"/>
    <w:rsid w:val="000864C4"/>
    <w:rsid w:val="00090481"/>
    <w:rsid w:val="000A22AD"/>
    <w:rsid w:val="000A3826"/>
    <w:rsid w:val="000A6C26"/>
    <w:rsid w:val="000A7D84"/>
    <w:rsid w:val="000B605D"/>
    <w:rsid w:val="000B6EAA"/>
    <w:rsid w:val="000C36DC"/>
    <w:rsid w:val="000D528A"/>
    <w:rsid w:val="000D52A4"/>
    <w:rsid w:val="000D7A20"/>
    <w:rsid w:val="000E07BC"/>
    <w:rsid w:val="000F1CD4"/>
    <w:rsid w:val="000F1EF0"/>
    <w:rsid w:val="000F4103"/>
    <w:rsid w:val="000F65FF"/>
    <w:rsid w:val="000F70A7"/>
    <w:rsid w:val="000F7773"/>
    <w:rsid w:val="00100BD0"/>
    <w:rsid w:val="00112148"/>
    <w:rsid w:val="00112DD6"/>
    <w:rsid w:val="00113CCA"/>
    <w:rsid w:val="001144AB"/>
    <w:rsid w:val="00115A30"/>
    <w:rsid w:val="00116670"/>
    <w:rsid w:val="00116AA5"/>
    <w:rsid w:val="00122F25"/>
    <w:rsid w:val="001328FB"/>
    <w:rsid w:val="00135980"/>
    <w:rsid w:val="00143CF0"/>
    <w:rsid w:val="00144BD6"/>
    <w:rsid w:val="0014510E"/>
    <w:rsid w:val="0014756F"/>
    <w:rsid w:val="00151C5C"/>
    <w:rsid w:val="00156F0B"/>
    <w:rsid w:val="00164719"/>
    <w:rsid w:val="001647EE"/>
    <w:rsid w:val="001654C8"/>
    <w:rsid w:val="00166FC4"/>
    <w:rsid w:val="001677AC"/>
    <w:rsid w:val="0017240F"/>
    <w:rsid w:val="001804EA"/>
    <w:rsid w:val="001850C2"/>
    <w:rsid w:val="00190A61"/>
    <w:rsid w:val="001A3342"/>
    <w:rsid w:val="001A3E3D"/>
    <w:rsid w:val="001A618B"/>
    <w:rsid w:val="001A69B7"/>
    <w:rsid w:val="001A7049"/>
    <w:rsid w:val="001B0B6F"/>
    <w:rsid w:val="001B1E40"/>
    <w:rsid w:val="001B4830"/>
    <w:rsid w:val="001C32F1"/>
    <w:rsid w:val="001C5F81"/>
    <w:rsid w:val="001C764E"/>
    <w:rsid w:val="001E1052"/>
    <w:rsid w:val="001E21B1"/>
    <w:rsid w:val="001E2F93"/>
    <w:rsid w:val="001E4554"/>
    <w:rsid w:val="001E61E5"/>
    <w:rsid w:val="001F000E"/>
    <w:rsid w:val="001F2159"/>
    <w:rsid w:val="001F5E97"/>
    <w:rsid w:val="001F77EC"/>
    <w:rsid w:val="00203C70"/>
    <w:rsid w:val="00210B8B"/>
    <w:rsid w:val="00214863"/>
    <w:rsid w:val="002156B4"/>
    <w:rsid w:val="00224FCD"/>
    <w:rsid w:val="002259FF"/>
    <w:rsid w:val="002315CA"/>
    <w:rsid w:val="00235474"/>
    <w:rsid w:val="002405C3"/>
    <w:rsid w:val="00243EC9"/>
    <w:rsid w:val="00246865"/>
    <w:rsid w:val="00253222"/>
    <w:rsid w:val="00262847"/>
    <w:rsid w:val="00273ABF"/>
    <w:rsid w:val="00281BB2"/>
    <w:rsid w:val="00287A30"/>
    <w:rsid w:val="00293EAF"/>
    <w:rsid w:val="002A0070"/>
    <w:rsid w:val="002A5BFF"/>
    <w:rsid w:val="002B254E"/>
    <w:rsid w:val="002B5C71"/>
    <w:rsid w:val="002B72E9"/>
    <w:rsid w:val="002C7998"/>
    <w:rsid w:val="002E1B07"/>
    <w:rsid w:val="002E2015"/>
    <w:rsid w:val="002E4357"/>
    <w:rsid w:val="002F1E53"/>
    <w:rsid w:val="002F2CAA"/>
    <w:rsid w:val="002F430E"/>
    <w:rsid w:val="00300145"/>
    <w:rsid w:val="0030052C"/>
    <w:rsid w:val="00300A83"/>
    <w:rsid w:val="003114E2"/>
    <w:rsid w:val="00315760"/>
    <w:rsid w:val="00315943"/>
    <w:rsid w:val="003306E1"/>
    <w:rsid w:val="003320E4"/>
    <w:rsid w:val="0033525D"/>
    <w:rsid w:val="0033683F"/>
    <w:rsid w:val="003414F3"/>
    <w:rsid w:val="0034464C"/>
    <w:rsid w:val="00346E52"/>
    <w:rsid w:val="00354A80"/>
    <w:rsid w:val="0035613E"/>
    <w:rsid w:val="00363EE9"/>
    <w:rsid w:val="00376128"/>
    <w:rsid w:val="0037742E"/>
    <w:rsid w:val="00377D56"/>
    <w:rsid w:val="0038245A"/>
    <w:rsid w:val="003840E6"/>
    <w:rsid w:val="00385CFC"/>
    <w:rsid w:val="00387AC2"/>
    <w:rsid w:val="0039337A"/>
    <w:rsid w:val="00397AB3"/>
    <w:rsid w:val="003A3189"/>
    <w:rsid w:val="003A3CA7"/>
    <w:rsid w:val="003B33BD"/>
    <w:rsid w:val="003B569D"/>
    <w:rsid w:val="003C0808"/>
    <w:rsid w:val="003C3C0E"/>
    <w:rsid w:val="003D42A6"/>
    <w:rsid w:val="003D4F21"/>
    <w:rsid w:val="003D4FAC"/>
    <w:rsid w:val="003D73EE"/>
    <w:rsid w:val="003E7906"/>
    <w:rsid w:val="003F0DF5"/>
    <w:rsid w:val="003F259B"/>
    <w:rsid w:val="003F3C50"/>
    <w:rsid w:val="00406A6A"/>
    <w:rsid w:val="00406B22"/>
    <w:rsid w:val="00411FF6"/>
    <w:rsid w:val="00413CD0"/>
    <w:rsid w:val="004316D4"/>
    <w:rsid w:val="004328A7"/>
    <w:rsid w:val="00432DAD"/>
    <w:rsid w:val="00434C74"/>
    <w:rsid w:val="00436279"/>
    <w:rsid w:val="0044212D"/>
    <w:rsid w:val="00456EB4"/>
    <w:rsid w:val="00464640"/>
    <w:rsid w:val="004670E8"/>
    <w:rsid w:val="00470603"/>
    <w:rsid w:val="004718F3"/>
    <w:rsid w:val="00475040"/>
    <w:rsid w:val="00481AAB"/>
    <w:rsid w:val="00483087"/>
    <w:rsid w:val="00493D40"/>
    <w:rsid w:val="004967B6"/>
    <w:rsid w:val="004A0AD4"/>
    <w:rsid w:val="004A504B"/>
    <w:rsid w:val="004A6911"/>
    <w:rsid w:val="004B2645"/>
    <w:rsid w:val="004B54E0"/>
    <w:rsid w:val="004B7384"/>
    <w:rsid w:val="004C4269"/>
    <w:rsid w:val="004C4C4F"/>
    <w:rsid w:val="004C7ECB"/>
    <w:rsid w:val="004D013C"/>
    <w:rsid w:val="004D1072"/>
    <w:rsid w:val="004D196D"/>
    <w:rsid w:val="004D6236"/>
    <w:rsid w:val="004D7F90"/>
    <w:rsid w:val="004E4DBB"/>
    <w:rsid w:val="004E4E41"/>
    <w:rsid w:val="004E7F9C"/>
    <w:rsid w:val="004F3493"/>
    <w:rsid w:val="004F5143"/>
    <w:rsid w:val="00507A93"/>
    <w:rsid w:val="00507A9F"/>
    <w:rsid w:val="00512B09"/>
    <w:rsid w:val="00521700"/>
    <w:rsid w:val="005220ED"/>
    <w:rsid w:val="00531EBA"/>
    <w:rsid w:val="00533796"/>
    <w:rsid w:val="00537343"/>
    <w:rsid w:val="005405BA"/>
    <w:rsid w:val="005426E8"/>
    <w:rsid w:val="00546014"/>
    <w:rsid w:val="00553E2E"/>
    <w:rsid w:val="00555D75"/>
    <w:rsid w:val="00556ED5"/>
    <w:rsid w:val="0056025A"/>
    <w:rsid w:val="00560DF0"/>
    <w:rsid w:val="00565FB2"/>
    <w:rsid w:val="0056759C"/>
    <w:rsid w:val="00576910"/>
    <w:rsid w:val="00586703"/>
    <w:rsid w:val="00591CC2"/>
    <w:rsid w:val="00594D3E"/>
    <w:rsid w:val="0059513E"/>
    <w:rsid w:val="005A6D9F"/>
    <w:rsid w:val="005B3D6D"/>
    <w:rsid w:val="005B48FF"/>
    <w:rsid w:val="005C1263"/>
    <w:rsid w:val="005C34AD"/>
    <w:rsid w:val="005D363F"/>
    <w:rsid w:val="005E3779"/>
    <w:rsid w:val="005E7103"/>
    <w:rsid w:val="005F2DAD"/>
    <w:rsid w:val="00604C15"/>
    <w:rsid w:val="00605887"/>
    <w:rsid w:val="006158D5"/>
    <w:rsid w:val="00625D83"/>
    <w:rsid w:val="00633999"/>
    <w:rsid w:val="00660002"/>
    <w:rsid w:val="006623E7"/>
    <w:rsid w:val="00662B80"/>
    <w:rsid w:val="00663F3C"/>
    <w:rsid w:val="006651AB"/>
    <w:rsid w:val="00670F6C"/>
    <w:rsid w:val="006852C7"/>
    <w:rsid w:val="006852CE"/>
    <w:rsid w:val="00691D24"/>
    <w:rsid w:val="00692D14"/>
    <w:rsid w:val="006956B6"/>
    <w:rsid w:val="006973B7"/>
    <w:rsid w:val="006A6F19"/>
    <w:rsid w:val="006B02AE"/>
    <w:rsid w:val="006B65C7"/>
    <w:rsid w:val="006B7495"/>
    <w:rsid w:val="006B7A58"/>
    <w:rsid w:val="006C1727"/>
    <w:rsid w:val="006C32FD"/>
    <w:rsid w:val="006C39CE"/>
    <w:rsid w:val="006C3F6A"/>
    <w:rsid w:val="006C507D"/>
    <w:rsid w:val="006C6997"/>
    <w:rsid w:val="006D0FCC"/>
    <w:rsid w:val="006D21F5"/>
    <w:rsid w:val="006E063F"/>
    <w:rsid w:val="006E126D"/>
    <w:rsid w:val="006E1FC3"/>
    <w:rsid w:val="006F397B"/>
    <w:rsid w:val="00704CE9"/>
    <w:rsid w:val="0070616B"/>
    <w:rsid w:val="00706295"/>
    <w:rsid w:val="00706FDA"/>
    <w:rsid w:val="00711F9A"/>
    <w:rsid w:val="00713810"/>
    <w:rsid w:val="007157F4"/>
    <w:rsid w:val="00725EB0"/>
    <w:rsid w:val="007303A5"/>
    <w:rsid w:val="00730B3E"/>
    <w:rsid w:val="0073420B"/>
    <w:rsid w:val="00736A59"/>
    <w:rsid w:val="0074760E"/>
    <w:rsid w:val="007509B6"/>
    <w:rsid w:val="00752BEE"/>
    <w:rsid w:val="00752D60"/>
    <w:rsid w:val="00754ABA"/>
    <w:rsid w:val="0075552C"/>
    <w:rsid w:val="00780509"/>
    <w:rsid w:val="007807F3"/>
    <w:rsid w:val="007850CD"/>
    <w:rsid w:val="00785EDC"/>
    <w:rsid w:val="007938AB"/>
    <w:rsid w:val="00794A34"/>
    <w:rsid w:val="00796059"/>
    <w:rsid w:val="007A1546"/>
    <w:rsid w:val="007A228C"/>
    <w:rsid w:val="007A368E"/>
    <w:rsid w:val="007A5868"/>
    <w:rsid w:val="007A695F"/>
    <w:rsid w:val="007B04CE"/>
    <w:rsid w:val="007B0BDC"/>
    <w:rsid w:val="007B5818"/>
    <w:rsid w:val="007B6871"/>
    <w:rsid w:val="007B7A2F"/>
    <w:rsid w:val="007B7A3E"/>
    <w:rsid w:val="007B7B77"/>
    <w:rsid w:val="007C3D33"/>
    <w:rsid w:val="007D0654"/>
    <w:rsid w:val="007D294A"/>
    <w:rsid w:val="007D47D2"/>
    <w:rsid w:val="007D6EC0"/>
    <w:rsid w:val="007D7CDE"/>
    <w:rsid w:val="007D7E1D"/>
    <w:rsid w:val="007E0863"/>
    <w:rsid w:val="007E3055"/>
    <w:rsid w:val="007F52DD"/>
    <w:rsid w:val="00812A29"/>
    <w:rsid w:val="00831979"/>
    <w:rsid w:val="008355EF"/>
    <w:rsid w:val="00842CC0"/>
    <w:rsid w:val="008436D5"/>
    <w:rsid w:val="00851352"/>
    <w:rsid w:val="00857077"/>
    <w:rsid w:val="00857E80"/>
    <w:rsid w:val="00863230"/>
    <w:rsid w:val="00865BD0"/>
    <w:rsid w:val="008717D8"/>
    <w:rsid w:val="0087215C"/>
    <w:rsid w:val="00873DEA"/>
    <w:rsid w:val="00875D25"/>
    <w:rsid w:val="00880E35"/>
    <w:rsid w:val="00884C76"/>
    <w:rsid w:val="008875FE"/>
    <w:rsid w:val="00887F8E"/>
    <w:rsid w:val="00894DE6"/>
    <w:rsid w:val="00896234"/>
    <w:rsid w:val="00897E43"/>
    <w:rsid w:val="008B22B8"/>
    <w:rsid w:val="008B335A"/>
    <w:rsid w:val="008B615A"/>
    <w:rsid w:val="008C5738"/>
    <w:rsid w:val="008C710B"/>
    <w:rsid w:val="008C7EAD"/>
    <w:rsid w:val="008D0CFE"/>
    <w:rsid w:val="008D6152"/>
    <w:rsid w:val="008D78E7"/>
    <w:rsid w:val="008E2E3A"/>
    <w:rsid w:val="008F0F81"/>
    <w:rsid w:val="008F1E40"/>
    <w:rsid w:val="008F27BF"/>
    <w:rsid w:val="009142EC"/>
    <w:rsid w:val="009154C3"/>
    <w:rsid w:val="00917AC7"/>
    <w:rsid w:val="00923540"/>
    <w:rsid w:val="00926767"/>
    <w:rsid w:val="00927C6B"/>
    <w:rsid w:val="00930D26"/>
    <w:rsid w:val="009361D5"/>
    <w:rsid w:val="00940425"/>
    <w:rsid w:val="009420A6"/>
    <w:rsid w:val="009428A4"/>
    <w:rsid w:val="00954E94"/>
    <w:rsid w:val="00962E97"/>
    <w:rsid w:val="009631C9"/>
    <w:rsid w:val="009659F4"/>
    <w:rsid w:val="00966641"/>
    <w:rsid w:val="00967CE4"/>
    <w:rsid w:val="00970D60"/>
    <w:rsid w:val="00992304"/>
    <w:rsid w:val="0099390E"/>
    <w:rsid w:val="009960E5"/>
    <w:rsid w:val="009A7ADC"/>
    <w:rsid w:val="009C19B7"/>
    <w:rsid w:val="009C5ABB"/>
    <w:rsid w:val="009D133E"/>
    <w:rsid w:val="009D3FD4"/>
    <w:rsid w:val="009D7C51"/>
    <w:rsid w:val="009E196C"/>
    <w:rsid w:val="009F2737"/>
    <w:rsid w:val="009F36BF"/>
    <w:rsid w:val="00A0571B"/>
    <w:rsid w:val="00A111B6"/>
    <w:rsid w:val="00A26D27"/>
    <w:rsid w:val="00A3722C"/>
    <w:rsid w:val="00A376EE"/>
    <w:rsid w:val="00A41F3E"/>
    <w:rsid w:val="00A4216D"/>
    <w:rsid w:val="00A42A99"/>
    <w:rsid w:val="00A431D8"/>
    <w:rsid w:val="00A5151A"/>
    <w:rsid w:val="00A57E0A"/>
    <w:rsid w:val="00A679DB"/>
    <w:rsid w:val="00A80284"/>
    <w:rsid w:val="00A823F6"/>
    <w:rsid w:val="00A8719E"/>
    <w:rsid w:val="00A968F6"/>
    <w:rsid w:val="00AA0A89"/>
    <w:rsid w:val="00AA277A"/>
    <w:rsid w:val="00AA2A7B"/>
    <w:rsid w:val="00AA6429"/>
    <w:rsid w:val="00AA6C69"/>
    <w:rsid w:val="00AB6775"/>
    <w:rsid w:val="00AC01AA"/>
    <w:rsid w:val="00AC4F72"/>
    <w:rsid w:val="00AC506E"/>
    <w:rsid w:val="00AC7A57"/>
    <w:rsid w:val="00AF741A"/>
    <w:rsid w:val="00AF7D85"/>
    <w:rsid w:val="00B01ADB"/>
    <w:rsid w:val="00B04161"/>
    <w:rsid w:val="00B056F9"/>
    <w:rsid w:val="00B063FE"/>
    <w:rsid w:val="00B10DA8"/>
    <w:rsid w:val="00B11E3D"/>
    <w:rsid w:val="00B175A5"/>
    <w:rsid w:val="00B17E82"/>
    <w:rsid w:val="00B22A1F"/>
    <w:rsid w:val="00B40BCA"/>
    <w:rsid w:val="00B4575A"/>
    <w:rsid w:val="00B5165C"/>
    <w:rsid w:val="00B575BA"/>
    <w:rsid w:val="00B6171A"/>
    <w:rsid w:val="00B71608"/>
    <w:rsid w:val="00B73038"/>
    <w:rsid w:val="00B73D2F"/>
    <w:rsid w:val="00B740F8"/>
    <w:rsid w:val="00B76429"/>
    <w:rsid w:val="00B81967"/>
    <w:rsid w:val="00B82128"/>
    <w:rsid w:val="00B837E8"/>
    <w:rsid w:val="00B86B53"/>
    <w:rsid w:val="00B87BC0"/>
    <w:rsid w:val="00B92898"/>
    <w:rsid w:val="00B956D4"/>
    <w:rsid w:val="00B97446"/>
    <w:rsid w:val="00B974F8"/>
    <w:rsid w:val="00B97C09"/>
    <w:rsid w:val="00BA5EEA"/>
    <w:rsid w:val="00BA7432"/>
    <w:rsid w:val="00BB2764"/>
    <w:rsid w:val="00BB278D"/>
    <w:rsid w:val="00BB52EB"/>
    <w:rsid w:val="00BC1AA0"/>
    <w:rsid w:val="00BC2495"/>
    <w:rsid w:val="00BC7EB9"/>
    <w:rsid w:val="00BD2643"/>
    <w:rsid w:val="00BD325C"/>
    <w:rsid w:val="00BD56B1"/>
    <w:rsid w:val="00BD6558"/>
    <w:rsid w:val="00BE2965"/>
    <w:rsid w:val="00BE367A"/>
    <w:rsid w:val="00BE51CF"/>
    <w:rsid w:val="00BF2F76"/>
    <w:rsid w:val="00BF3022"/>
    <w:rsid w:val="00BF3214"/>
    <w:rsid w:val="00BF5573"/>
    <w:rsid w:val="00C06FA4"/>
    <w:rsid w:val="00C07EA3"/>
    <w:rsid w:val="00C15867"/>
    <w:rsid w:val="00C2296D"/>
    <w:rsid w:val="00C22E0E"/>
    <w:rsid w:val="00C23155"/>
    <w:rsid w:val="00C24151"/>
    <w:rsid w:val="00C25406"/>
    <w:rsid w:val="00C30570"/>
    <w:rsid w:val="00C366F5"/>
    <w:rsid w:val="00C3769E"/>
    <w:rsid w:val="00C40C41"/>
    <w:rsid w:val="00C45885"/>
    <w:rsid w:val="00C50F22"/>
    <w:rsid w:val="00C57971"/>
    <w:rsid w:val="00C65BD7"/>
    <w:rsid w:val="00C65CB7"/>
    <w:rsid w:val="00C73786"/>
    <w:rsid w:val="00C7553E"/>
    <w:rsid w:val="00C76A69"/>
    <w:rsid w:val="00C76BA4"/>
    <w:rsid w:val="00C83A48"/>
    <w:rsid w:val="00C85865"/>
    <w:rsid w:val="00C85E85"/>
    <w:rsid w:val="00C90597"/>
    <w:rsid w:val="00C9304E"/>
    <w:rsid w:val="00CA2EAE"/>
    <w:rsid w:val="00CA4AC1"/>
    <w:rsid w:val="00CA7F64"/>
    <w:rsid w:val="00CB0316"/>
    <w:rsid w:val="00CB0B11"/>
    <w:rsid w:val="00CB426A"/>
    <w:rsid w:val="00CB5354"/>
    <w:rsid w:val="00CC002C"/>
    <w:rsid w:val="00CC3C9E"/>
    <w:rsid w:val="00CC6A14"/>
    <w:rsid w:val="00CC70A3"/>
    <w:rsid w:val="00CD4442"/>
    <w:rsid w:val="00CD53C3"/>
    <w:rsid w:val="00CD574E"/>
    <w:rsid w:val="00CE0FC8"/>
    <w:rsid w:val="00CE4C22"/>
    <w:rsid w:val="00CF1C20"/>
    <w:rsid w:val="00CF41EC"/>
    <w:rsid w:val="00CF5D04"/>
    <w:rsid w:val="00D04DE4"/>
    <w:rsid w:val="00D05A79"/>
    <w:rsid w:val="00D063F1"/>
    <w:rsid w:val="00D123D8"/>
    <w:rsid w:val="00D14F22"/>
    <w:rsid w:val="00D2262B"/>
    <w:rsid w:val="00D22997"/>
    <w:rsid w:val="00D23317"/>
    <w:rsid w:val="00D31D7F"/>
    <w:rsid w:val="00D31FE3"/>
    <w:rsid w:val="00D4178C"/>
    <w:rsid w:val="00D42AFD"/>
    <w:rsid w:val="00D4741C"/>
    <w:rsid w:val="00D477AA"/>
    <w:rsid w:val="00D57918"/>
    <w:rsid w:val="00D6463B"/>
    <w:rsid w:val="00D64800"/>
    <w:rsid w:val="00D65490"/>
    <w:rsid w:val="00D728F3"/>
    <w:rsid w:val="00D73DC6"/>
    <w:rsid w:val="00D74C1A"/>
    <w:rsid w:val="00D754C1"/>
    <w:rsid w:val="00D77393"/>
    <w:rsid w:val="00D77A35"/>
    <w:rsid w:val="00D77E4B"/>
    <w:rsid w:val="00D81B3E"/>
    <w:rsid w:val="00D90C70"/>
    <w:rsid w:val="00D90E49"/>
    <w:rsid w:val="00D96ADE"/>
    <w:rsid w:val="00DA0CE2"/>
    <w:rsid w:val="00DA25D2"/>
    <w:rsid w:val="00DC2526"/>
    <w:rsid w:val="00DC6A10"/>
    <w:rsid w:val="00DE0E4E"/>
    <w:rsid w:val="00DE657E"/>
    <w:rsid w:val="00DF4704"/>
    <w:rsid w:val="00E024AA"/>
    <w:rsid w:val="00E12B59"/>
    <w:rsid w:val="00E15C77"/>
    <w:rsid w:val="00E250F1"/>
    <w:rsid w:val="00E3550D"/>
    <w:rsid w:val="00E44F2E"/>
    <w:rsid w:val="00E52838"/>
    <w:rsid w:val="00E553DF"/>
    <w:rsid w:val="00E614E0"/>
    <w:rsid w:val="00E71289"/>
    <w:rsid w:val="00E7203C"/>
    <w:rsid w:val="00E73F7F"/>
    <w:rsid w:val="00E85409"/>
    <w:rsid w:val="00E85F48"/>
    <w:rsid w:val="00E971C5"/>
    <w:rsid w:val="00EA1EF6"/>
    <w:rsid w:val="00EA3865"/>
    <w:rsid w:val="00EA429F"/>
    <w:rsid w:val="00EA4F9E"/>
    <w:rsid w:val="00EA593F"/>
    <w:rsid w:val="00EA63CA"/>
    <w:rsid w:val="00EA662B"/>
    <w:rsid w:val="00EA6D3B"/>
    <w:rsid w:val="00EA7F92"/>
    <w:rsid w:val="00EB00AD"/>
    <w:rsid w:val="00EB136C"/>
    <w:rsid w:val="00EB2E30"/>
    <w:rsid w:val="00EB480E"/>
    <w:rsid w:val="00EB5EC6"/>
    <w:rsid w:val="00EB7FC9"/>
    <w:rsid w:val="00ED27E8"/>
    <w:rsid w:val="00ED7137"/>
    <w:rsid w:val="00EE4960"/>
    <w:rsid w:val="00EF06EA"/>
    <w:rsid w:val="00F16A7F"/>
    <w:rsid w:val="00F21088"/>
    <w:rsid w:val="00F23CB8"/>
    <w:rsid w:val="00F30CE9"/>
    <w:rsid w:val="00F31C73"/>
    <w:rsid w:val="00F327E7"/>
    <w:rsid w:val="00F35746"/>
    <w:rsid w:val="00F447C7"/>
    <w:rsid w:val="00F456E4"/>
    <w:rsid w:val="00F459B4"/>
    <w:rsid w:val="00F5211B"/>
    <w:rsid w:val="00F554A9"/>
    <w:rsid w:val="00F65FB6"/>
    <w:rsid w:val="00F716FD"/>
    <w:rsid w:val="00F80355"/>
    <w:rsid w:val="00F87C43"/>
    <w:rsid w:val="00F904B5"/>
    <w:rsid w:val="00F9782E"/>
    <w:rsid w:val="00FA2F89"/>
    <w:rsid w:val="00FB0C81"/>
    <w:rsid w:val="00FC0EAE"/>
    <w:rsid w:val="00FC2200"/>
    <w:rsid w:val="00FC2540"/>
    <w:rsid w:val="00FD37CB"/>
    <w:rsid w:val="00FE0973"/>
    <w:rsid w:val="00FF0204"/>
    <w:rsid w:val="00FF3AED"/>
    <w:rsid w:val="00FF582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F6A0B6D"/>
  <w15:docId w15:val="{4C10BABB-B158-4E43-9016-21BFFD0FF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E126D"/>
    <w:rPr>
      <w:sz w:val="20"/>
      <w:szCs w:val="20"/>
    </w:rPr>
  </w:style>
  <w:style w:type="character" w:customStyle="1" w:styleId="FootnoteTextChar">
    <w:name w:val="Footnote Text Char"/>
    <w:basedOn w:val="DefaultParagraphFont"/>
    <w:link w:val="FootnoteText"/>
    <w:uiPriority w:val="99"/>
    <w:semiHidden/>
    <w:rsid w:val="006E126D"/>
    <w:rPr>
      <w:lang w:val="es-ES"/>
    </w:rPr>
  </w:style>
  <w:style w:type="character" w:styleId="FootnoteReference">
    <w:name w:val="footnote reference"/>
    <w:basedOn w:val="DefaultParagraphFont"/>
    <w:uiPriority w:val="99"/>
    <w:semiHidden/>
    <w:unhideWhenUsed/>
    <w:rsid w:val="006E126D"/>
    <w:rPr>
      <w:vertAlign w:val="superscript"/>
    </w:rPr>
  </w:style>
  <w:style w:type="paragraph" w:styleId="ListParagraph">
    <w:name w:val="List Paragraph"/>
    <w:basedOn w:val="Normal"/>
    <w:uiPriority w:val="34"/>
    <w:qFormat/>
    <w:rsid w:val="0044212D"/>
    <w:pPr>
      <w:ind w:left="720"/>
      <w:contextualSpacing/>
    </w:pPr>
  </w:style>
  <w:style w:type="paragraph" w:styleId="Revision">
    <w:name w:val="Revision"/>
    <w:hidden/>
    <w:uiPriority w:val="99"/>
    <w:semiHidden/>
    <w:rsid w:val="0044212D"/>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701D9FFF1782646B282AA80F917E68F" ma:contentTypeVersion="2" ma:contentTypeDescription="Create a new document." ma:contentTypeScope="" ma:versionID="73e2836fba3984591bfc1c5ece2a15e6">
  <xsd:schema xmlns:xsd="http://www.w3.org/2001/XMLSchema" xmlns:p="http://schemas.microsoft.com/office/2006/metadata/properties" xmlns:ns2="e6e1f9e0-8f48-4721-871b-80b3d7694360" xmlns:ns3="4aeb65a0-cd8f-45aa-a04d-ad1384b86dfc" targetNamespace="http://schemas.microsoft.com/office/2006/metadata/properties" ma:root="true" ma:fieldsID="30d109d6ea97c92d85c847e665efde67" ns2:_="" ns3:_="">
    <xsd:import namespace="e6e1f9e0-8f48-4721-871b-80b3d7694360"/>
    <xsd:import namespace="4aeb65a0-cd8f-45aa-a04d-ad1384b86dfc"/>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aeb65a0-cd8f-45aa-a04d-ad1384b86dfc"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UNEP/OzL.Pro/ExCom/86/57</Document_x0020_Number>
    <Posted_x0020_after_x0020_IAP xmlns="4aeb65a0-cd8f-45aa-a04d-ad1384b86dfc">true</Posted_x0020_after_x0020_IAP>
  </documentManagement>
</p:properties>
</file>

<file path=customXml/itemProps1.xml><?xml version="1.0" encoding="utf-8"?>
<ds:datastoreItem xmlns:ds="http://schemas.openxmlformats.org/officeDocument/2006/customXml" ds:itemID="{FC7CAA76-03FD-4948-BEA9-0C7EEC565C48}"/>
</file>

<file path=customXml/itemProps2.xml><?xml version="1.0" encoding="utf-8"?>
<ds:datastoreItem xmlns:ds="http://schemas.openxmlformats.org/officeDocument/2006/customXml" ds:itemID="{666334A9-6D13-4854-B8C0-7F8D24601063}"/>
</file>

<file path=customXml/itemProps3.xml><?xml version="1.0" encoding="utf-8"?>
<ds:datastoreItem xmlns:ds="http://schemas.openxmlformats.org/officeDocument/2006/customXml" ds:itemID="{040E2D37-2F98-4586-8F0C-E58072406745}"/>
</file>

<file path=customXml/itemProps4.xml><?xml version="1.0" encoding="utf-8"?>
<ds:datastoreItem xmlns:ds="http://schemas.openxmlformats.org/officeDocument/2006/customXml" ds:itemID="{9198FF31-05AE-4F6B-8CB2-8C26CD877CB0}"/>
</file>

<file path=docProps/app.xml><?xml version="1.0" encoding="utf-8"?>
<Properties xmlns="http://schemas.openxmlformats.org/officeDocument/2006/extended-properties" xmlns:vt="http://schemas.openxmlformats.org/officeDocument/2006/docPropsVTypes">
  <Template>Normal</Template>
  <TotalTime>8</TotalTime>
  <Pages>10</Pages>
  <Words>4398</Words>
  <Characters>25072</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Propuesta de proyecto: Kenya </vt:lpstr>
    </vt:vector>
  </TitlesOfParts>
  <Company/>
  <LinksUpToDate>false</LinksUpToDate>
  <CharactersWithSpaces>29412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Kenya </dc:title>
  <dc:subject/>
  <dc:creator/>
  <cp:keywords/>
  <dc:description/>
  <cp:lastModifiedBy>HB</cp:lastModifiedBy>
  <cp:revision>6</cp:revision>
  <cp:lastPrinted>2020-09-30T13:18:00Z</cp:lastPrinted>
  <dcterms:created xsi:type="dcterms:W3CDTF">2020-10-30T14:58:00Z</dcterms:created>
  <dcterms:modified xsi:type="dcterms:W3CDTF">2020-11-16T18:46:00Z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UNEP/OzL.Pro/ExCom/86/57</vt:lpwstr>
  </property>
  <property fmtid="{D5CDD505-2E9C-101B-9397-08002B2CF9AE}" pid="3" name="Revision date">
    <vt:lpwstr>10/22/2020</vt:lpwstr>
  </property>
  <property fmtid="{D5CDD505-2E9C-101B-9397-08002B2CF9AE}" pid="4" name="ContentTypeId">
    <vt:lpwstr>0x0101009701D9FFF1782646B282AA80F917E68F</vt:lpwstr>
  </property>
</Properties>
</file>