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8802CD" w:rsidRPr="009B0D30" w14:paraId="6CE57FCB" w14:textId="77777777" w:rsidTr="0006038B">
        <w:trPr>
          <w:trHeight w:val="720"/>
        </w:trPr>
        <w:tc>
          <w:tcPr>
            <w:tcW w:w="5490" w:type="dxa"/>
            <w:gridSpan w:val="2"/>
            <w:tcBorders>
              <w:bottom w:val="single" w:sz="18" w:space="0" w:color="auto"/>
            </w:tcBorders>
          </w:tcPr>
          <w:p w14:paraId="1EDEE478" w14:textId="77777777" w:rsidR="008802CD" w:rsidRPr="009B0D30" w:rsidRDefault="0006038B" w:rsidP="000603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tcBorders>
              <w:bottom w:val="single" w:sz="18" w:space="0" w:color="auto"/>
            </w:tcBorders>
          </w:tcPr>
          <w:p w14:paraId="67EF92F4" w14:textId="77777777" w:rsidR="008802CD" w:rsidRPr="009B0D30" w:rsidRDefault="008802CD" w:rsidP="00416A9C">
            <w:pPr>
              <w:jc w:val="right"/>
              <w:rPr>
                <w:sz w:val="52"/>
                <w:szCs w:val="52"/>
              </w:rPr>
            </w:pPr>
            <w:r w:rsidRPr="009B0D30">
              <w:rPr>
                <w:rFonts w:ascii="Univers Bold" w:hAnsi="Univers Bold"/>
                <w:b/>
                <w:sz w:val="72"/>
              </w:rPr>
              <w:t>EP</w:t>
            </w:r>
          </w:p>
        </w:tc>
      </w:tr>
      <w:tr w:rsidR="008802CD" w:rsidRPr="009B0D30" w14:paraId="024AC67B" w14:textId="77777777" w:rsidTr="00060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6470D4" w14:textId="689D10AB" w:rsidR="008802CD" w:rsidRPr="009B0D30" w:rsidRDefault="00736E54" w:rsidP="00416A9C">
            <w:pPr>
              <w:spacing w:before="120"/>
            </w:pPr>
            <w:r>
              <w:rPr>
                <w:noProof/>
                <w:lang w:val="en-US" w:eastAsia="zh-CN"/>
              </w:rPr>
              <w:pict w14:anchorId="4F4BFF3A">
                <v:group id="Group 1" o:spid="_x0000_s2050" style="position:absolute;left:0;text-align:left;margin-left:-.05pt;margin-top:11.65pt;width:66.5pt;height:119.25pt;z-index:251659264;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17494604" w14:textId="77777777" w:rsidR="0006038B" w:rsidRDefault="0006038B" w:rsidP="00945BF7">
            <w:pPr>
              <w:rPr>
                <w:rFonts w:ascii="SimHei" w:eastAsia="SimHei"/>
                <w:color w:val="000000"/>
                <w:sz w:val="44"/>
                <w:szCs w:val="24"/>
                <w:lang w:eastAsia="zh-CN"/>
              </w:rPr>
            </w:pPr>
          </w:p>
          <w:p w14:paraId="710FC87D" w14:textId="77777777" w:rsidR="0006038B" w:rsidRDefault="0006038B" w:rsidP="0006038B">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58B56BB" w14:textId="77777777" w:rsidR="008802CD" w:rsidRPr="007071FE" w:rsidRDefault="0006038B" w:rsidP="000603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590" w:type="dxa"/>
            <w:tcBorders>
              <w:top w:val="nil"/>
              <w:left w:val="nil"/>
              <w:bottom w:val="single" w:sz="36" w:space="0" w:color="auto"/>
              <w:right w:val="nil"/>
            </w:tcBorders>
          </w:tcPr>
          <w:p w14:paraId="4D8AE607" w14:textId="77777777" w:rsidR="00945BF7" w:rsidRDefault="00945BF7" w:rsidP="00945BF7">
            <w:pPr>
              <w:ind w:left="642"/>
            </w:pPr>
          </w:p>
          <w:p w14:paraId="64A766D1" w14:textId="77777777" w:rsidR="008802CD" w:rsidRPr="009B0D30" w:rsidRDefault="008802CD" w:rsidP="00945BF7">
            <w:pPr>
              <w:ind w:left="642"/>
            </w:pPr>
            <w:r w:rsidRPr="009B0D30">
              <w:t>Distr.</w:t>
            </w:r>
          </w:p>
          <w:p w14:paraId="05205CAF" w14:textId="77777777" w:rsidR="008802CD" w:rsidRPr="009B0D30" w:rsidRDefault="008802CD" w:rsidP="00945BF7">
            <w:pPr>
              <w:ind w:left="642"/>
            </w:pPr>
            <w:r w:rsidRPr="009B0D30">
              <w:t>GENERAL</w:t>
            </w:r>
          </w:p>
          <w:p w14:paraId="4590699C" w14:textId="77777777" w:rsidR="008802CD" w:rsidRPr="009B0D30" w:rsidRDefault="008802CD" w:rsidP="00945BF7">
            <w:pPr>
              <w:ind w:left="642"/>
            </w:pPr>
          </w:p>
          <w:p w14:paraId="6A657AEA" w14:textId="2C0E22F0" w:rsidR="008802CD" w:rsidRPr="009B0D30" w:rsidRDefault="002770B7" w:rsidP="00945BF7">
            <w:pPr>
              <w:ind w:left="642"/>
            </w:pPr>
            <w:r>
              <w:fldChar w:fldCharType="begin"/>
            </w:r>
            <w:r w:rsidR="008802CD">
              <w:instrText xml:space="preserve"> DOCPROPERTY "Document number"  \* MERGEFORMAT </w:instrText>
            </w:r>
            <w:r>
              <w:fldChar w:fldCharType="separate"/>
            </w:r>
            <w:r w:rsidR="00C9641D">
              <w:t>UNEP/OzL.Pro/ExCom/97/45</w:t>
            </w:r>
            <w:r>
              <w:fldChar w:fldCharType="end"/>
            </w:r>
          </w:p>
          <w:p w14:paraId="52295DAA" w14:textId="77777777" w:rsidR="008802CD" w:rsidRPr="009B0D30" w:rsidRDefault="002770B7" w:rsidP="00945BF7">
            <w:pPr>
              <w:ind w:left="642"/>
            </w:pPr>
            <w:r w:rsidRPr="009B0D30">
              <w:fldChar w:fldCharType="begin"/>
            </w:r>
            <w:r w:rsidR="008802CD" w:rsidRPr="009B0D30">
              <w:instrText xml:space="preserve"> DOCPROPERTY "Revision date" \@ "d MMMM YYYY"  \* MERGEFORMAT </w:instrText>
            </w:r>
            <w:r w:rsidRPr="009B0D30">
              <w:fldChar w:fldCharType="separate"/>
            </w:r>
            <w:r w:rsidR="008802CD">
              <w:t>24 October 2025</w:t>
            </w:r>
            <w:r w:rsidRPr="009B0D30">
              <w:fldChar w:fldCharType="end"/>
            </w:r>
          </w:p>
          <w:p w14:paraId="17FB29DD" w14:textId="77777777" w:rsidR="008802CD" w:rsidRPr="009B0D30" w:rsidRDefault="008802CD" w:rsidP="00945BF7">
            <w:pPr>
              <w:ind w:left="642"/>
              <w:rPr>
                <w:caps/>
              </w:rPr>
            </w:pPr>
          </w:p>
          <w:p w14:paraId="1981B45E" w14:textId="77777777" w:rsidR="00BD6D47" w:rsidRDefault="00BD6D47" w:rsidP="00945BF7">
            <w:pPr>
              <w:ind w:left="642"/>
              <w:rPr>
                <w:lang w:eastAsia="zh-CN"/>
              </w:rPr>
            </w:pPr>
            <w:r>
              <w:rPr>
                <w:rFonts w:hint="eastAsia"/>
                <w:lang w:eastAsia="zh-CN"/>
              </w:rPr>
              <w:t>CHINESE</w:t>
            </w:r>
          </w:p>
          <w:p w14:paraId="1FF12CA7" w14:textId="77777777" w:rsidR="008802CD" w:rsidRPr="009B0D30" w:rsidRDefault="008802CD" w:rsidP="00945BF7">
            <w:pPr>
              <w:ind w:left="642"/>
            </w:pPr>
            <w:r w:rsidRPr="009B0D30">
              <w:t>ORIGINAL: ENGLISH</w:t>
            </w:r>
          </w:p>
        </w:tc>
      </w:tr>
    </w:tbl>
    <w:p w14:paraId="09AD1EED" w14:textId="1FA06DB2" w:rsidR="0006038B" w:rsidRDefault="0006038B" w:rsidP="0006038B">
      <w:pPr>
        <w:spacing w:before="60"/>
        <w:jc w:val="left"/>
        <w:rPr>
          <w:sz w:val="24"/>
          <w:szCs w:val="24"/>
          <w:lang w:eastAsia="zh-CN"/>
        </w:rPr>
      </w:pPr>
      <w:r>
        <w:rPr>
          <w:rFonts w:hAnsi="SimSun"/>
          <w:sz w:val="24"/>
          <w:szCs w:val="24"/>
          <w:lang w:eastAsia="zh-CN"/>
        </w:rPr>
        <w:t>执行蒙特利尔议定书</w:t>
      </w:r>
    </w:p>
    <w:p w14:paraId="51880D17" w14:textId="77777777" w:rsidR="0006038B" w:rsidRDefault="0006038B" w:rsidP="0006038B">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B6B1584" w14:textId="77777777" w:rsidR="0006038B" w:rsidRDefault="009146D6" w:rsidP="0006038B">
      <w:pPr>
        <w:jc w:val="left"/>
        <w:rPr>
          <w:sz w:val="24"/>
          <w:szCs w:val="24"/>
          <w:lang w:eastAsia="zh-CN"/>
        </w:rPr>
      </w:pPr>
      <w:r>
        <w:rPr>
          <w:sz w:val="24"/>
          <w:szCs w:val="24"/>
          <w:lang w:eastAsia="zh-CN"/>
        </w:rPr>
        <w:t xml:space="preserve">  </w:t>
      </w:r>
      <w:r w:rsidR="0006038B">
        <w:rPr>
          <w:rFonts w:ascii="SimSun" w:hAnsi="SimSun" w:cs="SimSun" w:hint="eastAsia"/>
          <w:sz w:val="24"/>
          <w:szCs w:val="24"/>
          <w:lang w:eastAsia="zh-CN"/>
        </w:rPr>
        <w:t>第九十七次会议</w:t>
      </w:r>
    </w:p>
    <w:p w14:paraId="062568A3" w14:textId="77777777" w:rsidR="0006038B" w:rsidRDefault="0006038B" w:rsidP="0006038B">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9146D6">
        <w:rPr>
          <w:rFonts w:asciiTheme="majorBidi" w:hAnsiTheme="majorBidi" w:cstheme="majorBidi"/>
          <w:sz w:val="24"/>
          <w:szCs w:val="24"/>
          <w:lang w:eastAsia="zh-CN"/>
        </w:rPr>
        <w:t>12</w:t>
      </w:r>
      <w:r>
        <w:rPr>
          <w:rFonts w:ascii="SimSun" w:hAnsi="SimSun" w:cs="SimSun" w:hint="eastAsia"/>
          <w:sz w:val="24"/>
          <w:szCs w:val="24"/>
          <w:lang w:eastAsia="zh-CN"/>
        </w:rPr>
        <w:t>月</w:t>
      </w:r>
      <w:r w:rsidRPr="009146D6">
        <w:rPr>
          <w:rFonts w:asciiTheme="majorBidi" w:hAnsiTheme="majorBidi" w:cstheme="majorBidi"/>
          <w:sz w:val="24"/>
          <w:szCs w:val="24"/>
          <w:lang w:eastAsia="zh-CN"/>
        </w:rPr>
        <w:t>1</w:t>
      </w:r>
      <w:r>
        <w:rPr>
          <w:rFonts w:ascii="SimSun" w:hAnsi="SimSun" w:cs="SimSun" w:hint="eastAsia"/>
          <w:sz w:val="24"/>
          <w:szCs w:val="24"/>
          <w:lang w:eastAsia="zh-CN"/>
        </w:rPr>
        <w:t>日至</w:t>
      </w:r>
      <w:r w:rsidRPr="009146D6">
        <w:rPr>
          <w:rFonts w:asciiTheme="majorBidi" w:hAnsiTheme="majorBidi" w:cstheme="majorBidi"/>
          <w:sz w:val="24"/>
          <w:szCs w:val="24"/>
          <w:lang w:eastAsia="zh-CN"/>
        </w:rPr>
        <w:t>5</w:t>
      </w:r>
      <w:r>
        <w:rPr>
          <w:rFonts w:ascii="SimSun" w:hAnsi="SimSun" w:cs="SimSun" w:hint="eastAsia"/>
          <w:sz w:val="24"/>
          <w:szCs w:val="24"/>
          <w:lang w:eastAsia="zh-CN"/>
        </w:rPr>
        <w:t>日，蒙特利尔</w:t>
      </w:r>
    </w:p>
    <w:p w14:paraId="642BD61B" w14:textId="77777777" w:rsidR="009B6592" w:rsidRPr="0006038B" w:rsidRDefault="0006038B" w:rsidP="0006038B">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9146D6">
        <w:rPr>
          <w:rStyle w:val="FootnoteReference"/>
          <w:rFonts w:asciiTheme="majorBidi" w:hAnsiTheme="majorBidi" w:cstheme="majorBidi"/>
          <w:sz w:val="24"/>
          <w:szCs w:val="24"/>
        </w:rPr>
        <w:footnoteReference w:id="1"/>
      </w:r>
      <w:r w:rsidRPr="005C59FD">
        <w:rPr>
          <w:rFonts w:ascii="SimSun" w:hAnsi="SimSun" w:cs="SimSun" w:hint="eastAsia"/>
          <w:color w:val="000000"/>
          <w:sz w:val="24"/>
          <w:szCs w:val="24"/>
          <w:lang w:val="en-GB" w:eastAsia="zh-CN"/>
        </w:rPr>
        <w:t>项目</w:t>
      </w:r>
      <w:r w:rsidR="00BD6D47" w:rsidRPr="009146D6">
        <w:rPr>
          <w:rFonts w:asciiTheme="majorBidi" w:hAnsiTheme="majorBidi" w:cstheme="majorBidi"/>
          <w:color w:val="000000"/>
          <w:sz w:val="24"/>
          <w:szCs w:val="24"/>
          <w:lang w:val="en-GB" w:eastAsia="zh-CN"/>
        </w:rPr>
        <w:t>9(c)</w:t>
      </w:r>
    </w:p>
    <w:p w14:paraId="00C1C00D" w14:textId="77777777" w:rsidR="00C15867" w:rsidRPr="009B0D30" w:rsidRDefault="00C15867" w:rsidP="00CA59FB">
      <w:pPr>
        <w:jc w:val="left"/>
        <w:rPr>
          <w:lang w:eastAsia="zh-CN"/>
        </w:rPr>
      </w:pPr>
    </w:p>
    <w:p w14:paraId="23F157F7" w14:textId="77777777" w:rsidR="008B18DA" w:rsidRDefault="008B18DA" w:rsidP="008F4A91">
      <w:pPr>
        <w:jc w:val="left"/>
        <w:rPr>
          <w:b/>
          <w:lang w:eastAsia="zh-CN"/>
        </w:rPr>
      </w:pPr>
      <w:bookmarkStart w:id="0" w:name="_Hlk181863945"/>
    </w:p>
    <w:p w14:paraId="7CC85CC5" w14:textId="77777777" w:rsidR="008F4A91" w:rsidRDefault="008F4A91" w:rsidP="008F4A91">
      <w:pPr>
        <w:jc w:val="center"/>
        <w:rPr>
          <w:b/>
          <w:lang w:eastAsia="zh-CN"/>
        </w:rPr>
      </w:pPr>
    </w:p>
    <w:p w14:paraId="2D9BE632" w14:textId="77777777" w:rsidR="008F4A91" w:rsidRDefault="008F4A91" w:rsidP="008F4A91">
      <w:pPr>
        <w:jc w:val="center"/>
        <w:rPr>
          <w:b/>
          <w:lang w:eastAsia="zh-CN"/>
        </w:rPr>
      </w:pPr>
    </w:p>
    <w:p w14:paraId="50DAC855" w14:textId="77777777" w:rsidR="008F4A91" w:rsidRDefault="008F4A91" w:rsidP="008F4A91">
      <w:pPr>
        <w:jc w:val="center"/>
        <w:rPr>
          <w:b/>
          <w:lang w:eastAsia="zh-CN"/>
        </w:rPr>
      </w:pPr>
    </w:p>
    <w:p w14:paraId="7444393F" w14:textId="77777777" w:rsidR="008B18DA" w:rsidRPr="00C9641D" w:rsidRDefault="00BD6D47" w:rsidP="00BD6D47">
      <w:pPr>
        <w:jc w:val="center"/>
        <w:rPr>
          <w:bCs/>
          <w:lang w:eastAsia="zh-CN"/>
        </w:rPr>
      </w:pPr>
      <w:r w:rsidRPr="00C9641D">
        <w:rPr>
          <w:rFonts w:ascii="SimHei" w:eastAsia="SimHei" w:hAnsi="SimHei"/>
          <w:bCs/>
          <w:sz w:val="28"/>
          <w:szCs w:val="28"/>
          <w:lang w:eastAsia="zh-CN"/>
        </w:rPr>
        <w:t>项目提案：刚果（共和国）</w:t>
      </w:r>
      <w:r w:rsidR="006451BE" w:rsidRPr="00C9641D">
        <w:rPr>
          <w:bCs/>
          <w:lang w:eastAsia="zh-CN"/>
        </w:rPr>
        <w:t xml:space="preserve"> </w:t>
      </w:r>
    </w:p>
    <w:bookmarkEnd w:id="0"/>
    <w:p w14:paraId="785513F4" w14:textId="77777777" w:rsidR="008B18DA" w:rsidRPr="00F17C60" w:rsidRDefault="008B18DA" w:rsidP="008B18DA">
      <w:pPr>
        <w:jc w:val="left"/>
        <w:rPr>
          <w:lang w:eastAsia="zh-CN"/>
        </w:rPr>
      </w:pPr>
    </w:p>
    <w:p w14:paraId="72EB7165" w14:textId="77777777" w:rsidR="008B18DA" w:rsidRPr="00F17C60" w:rsidRDefault="008B18DA" w:rsidP="008B18DA">
      <w:pPr>
        <w:pStyle w:val="Title1"/>
        <w:ind w:right="440"/>
        <w:jc w:val="both"/>
        <w:rPr>
          <w:b w:val="0"/>
          <w:lang w:val="en-CA" w:eastAsia="zh-CN"/>
        </w:rPr>
      </w:pPr>
    </w:p>
    <w:p w14:paraId="4D6A3656" w14:textId="77777777" w:rsidR="008B18DA" w:rsidRPr="00F17C60" w:rsidRDefault="00BD6D47" w:rsidP="00BD6D47">
      <w:pPr>
        <w:ind w:firstLine="720"/>
        <w:rPr>
          <w:lang w:eastAsia="zh-CN"/>
        </w:rPr>
      </w:pPr>
      <w:r w:rsidRPr="00BD6D47">
        <w:rPr>
          <w:rFonts w:asciiTheme="minorEastAsia" w:hAnsiTheme="minorEastAsia"/>
          <w:sz w:val="24"/>
          <w:szCs w:val="24"/>
          <w:lang w:eastAsia="zh-CN"/>
        </w:rPr>
        <w:t>本文件包含秘书处对以下项目提案的意见和建议</w:t>
      </w:r>
      <w:r w:rsidRPr="00BD6D47">
        <w:rPr>
          <w:lang w:eastAsia="zh-CN"/>
        </w:rPr>
        <w:t>：</w:t>
      </w:r>
    </w:p>
    <w:p w14:paraId="7EB36AD0" w14:textId="77777777" w:rsidR="008B18DA" w:rsidRPr="00F17C60" w:rsidRDefault="008B18DA" w:rsidP="008B18DA">
      <w:pPr>
        <w:pStyle w:val="Title1"/>
        <w:rPr>
          <w:lang w:val="en-CA" w:eastAsia="zh-CN"/>
        </w:rPr>
      </w:pPr>
    </w:p>
    <w:p w14:paraId="4415AB24" w14:textId="77777777" w:rsidR="008B18DA" w:rsidRPr="00BD6D47" w:rsidRDefault="00BD6D47" w:rsidP="00BD6D47">
      <w:pPr>
        <w:rPr>
          <w:sz w:val="24"/>
          <w:szCs w:val="24"/>
          <w:u w:val="single"/>
        </w:rPr>
      </w:pPr>
      <w:r w:rsidRPr="00BD6D47">
        <w:rPr>
          <w:sz w:val="24"/>
          <w:szCs w:val="24"/>
          <w:u w:val="single"/>
        </w:rPr>
        <w:t>能源效率</w:t>
      </w:r>
    </w:p>
    <w:p w14:paraId="0E536E68" w14:textId="77777777" w:rsidR="008B18DA" w:rsidRPr="00F17C60" w:rsidRDefault="008B18DA" w:rsidP="008B18DA"/>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985"/>
        <w:gridCol w:w="2126"/>
      </w:tblGrid>
      <w:tr w:rsidR="008B18DA" w:rsidRPr="007B47DB" w14:paraId="4A469DBB" w14:textId="77777777" w:rsidTr="007B47DB">
        <w:tc>
          <w:tcPr>
            <w:tcW w:w="5670" w:type="dxa"/>
          </w:tcPr>
          <w:p w14:paraId="31BF3598" w14:textId="77777777" w:rsidR="008B18DA" w:rsidRPr="007B47DB" w:rsidRDefault="00BD6D47" w:rsidP="008F4A91">
            <w:pPr>
              <w:pStyle w:val="ListParagraph"/>
              <w:numPr>
                <w:ilvl w:val="0"/>
                <w:numId w:val="22"/>
              </w:numPr>
              <w:ind w:left="337" w:right="315" w:hanging="447"/>
              <w:rPr>
                <w:rFonts w:asciiTheme="minorEastAsia" w:hAnsiTheme="minorEastAsia"/>
                <w:sz w:val="24"/>
                <w:szCs w:val="24"/>
                <w:lang w:val="en-CA" w:eastAsia="zh-CN"/>
              </w:rPr>
            </w:pPr>
            <w:r w:rsidRPr="007B47DB">
              <w:rPr>
                <w:rFonts w:asciiTheme="minorEastAsia" w:hAnsiTheme="minorEastAsia" w:hint="eastAsia"/>
                <w:sz w:val="24"/>
                <w:szCs w:val="24"/>
                <w:lang w:eastAsia="zh-CN"/>
              </w:rPr>
              <w:t>在第</w:t>
            </w:r>
            <w:r w:rsidRPr="007B47DB">
              <w:rPr>
                <w:rFonts w:asciiTheme="majorBidi" w:hAnsiTheme="majorBidi" w:cstheme="majorBidi"/>
                <w:sz w:val="24"/>
                <w:szCs w:val="24"/>
                <w:lang w:eastAsia="zh-CN"/>
              </w:rPr>
              <w:t>89/6(b)</w:t>
            </w:r>
            <w:r w:rsidRPr="007B47DB">
              <w:rPr>
                <w:rFonts w:asciiTheme="minorEastAsia" w:hAnsiTheme="minorEastAsia" w:hint="eastAsia"/>
                <w:sz w:val="24"/>
                <w:szCs w:val="24"/>
                <w:lang w:eastAsia="zh-CN"/>
              </w:rPr>
              <w:t>号决定下，为保持维修行业能源效率的额外活动</w:t>
            </w:r>
          </w:p>
        </w:tc>
        <w:tc>
          <w:tcPr>
            <w:tcW w:w="1985" w:type="dxa"/>
          </w:tcPr>
          <w:p w14:paraId="0F77C956" w14:textId="33F98851" w:rsidR="008B18DA" w:rsidRPr="007B47DB" w:rsidRDefault="00C9641D" w:rsidP="008F4A91">
            <w:pPr>
              <w:jc w:val="center"/>
              <w:rPr>
                <w:sz w:val="24"/>
                <w:szCs w:val="24"/>
              </w:rPr>
            </w:pPr>
            <w:r>
              <w:rPr>
                <w:sz w:val="24"/>
                <w:szCs w:val="24"/>
                <w:lang w:eastAsia="zh-CN"/>
              </w:rPr>
              <w:t xml:space="preserve">    </w:t>
            </w:r>
            <w:r w:rsidR="00BD6D47" w:rsidRPr="007B47DB">
              <w:rPr>
                <w:sz w:val="24"/>
                <w:szCs w:val="24"/>
              </w:rPr>
              <w:t>工发组织</w:t>
            </w:r>
          </w:p>
        </w:tc>
        <w:tc>
          <w:tcPr>
            <w:tcW w:w="2126" w:type="dxa"/>
          </w:tcPr>
          <w:p w14:paraId="017395CE" w14:textId="77777777" w:rsidR="008B18DA" w:rsidRPr="007B47DB" w:rsidRDefault="007B47DB" w:rsidP="005B626F">
            <w:pPr>
              <w:ind w:left="321"/>
              <w:jc w:val="center"/>
              <w:rPr>
                <w:sz w:val="24"/>
                <w:szCs w:val="24"/>
              </w:rPr>
            </w:pPr>
            <w:r w:rsidRPr="007B47DB">
              <w:rPr>
                <w:rFonts w:hint="eastAsia"/>
                <w:sz w:val="24"/>
                <w:szCs w:val="24"/>
                <w:lang w:eastAsia="zh-CN"/>
              </w:rPr>
              <w:t>一揽子批准</w:t>
            </w:r>
          </w:p>
        </w:tc>
      </w:tr>
    </w:tbl>
    <w:p w14:paraId="121DFAFC" w14:textId="77777777" w:rsidR="008B18DA" w:rsidRPr="00F17C60" w:rsidRDefault="008B18DA" w:rsidP="008B18DA">
      <w:pPr>
        <w:jc w:val="left"/>
      </w:pPr>
    </w:p>
    <w:p w14:paraId="233251A4" w14:textId="77777777" w:rsidR="008B18DA" w:rsidRPr="00F17C60" w:rsidRDefault="008B18DA" w:rsidP="008B18DA">
      <w:pPr>
        <w:pStyle w:val="Title1"/>
        <w:jc w:val="right"/>
        <w:rPr>
          <w:b w:val="0"/>
          <w:lang w:val="en-CA"/>
        </w:rPr>
      </w:pPr>
    </w:p>
    <w:p w14:paraId="5C72CDFA" w14:textId="77777777" w:rsidR="008B18DA" w:rsidRPr="00F17C60" w:rsidRDefault="008B18DA" w:rsidP="008B18DA">
      <w:pPr>
        <w:pStyle w:val="Title1"/>
        <w:rPr>
          <w:lang w:val="en-CA"/>
        </w:rPr>
      </w:pPr>
    </w:p>
    <w:p w14:paraId="3B54E203" w14:textId="77777777" w:rsidR="008B18DA" w:rsidRPr="00F17C60" w:rsidRDefault="008B18DA" w:rsidP="008B18DA">
      <w:pPr>
        <w:pStyle w:val="StyleHeader4Para4Left0Firstline0"/>
        <w:numPr>
          <w:ilvl w:val="0"/>
          <w:numId w:val="0"/>
        </w:numPr>
        <w:tabs>
          <w:tab w:val="clear" w:pos="2880"/>
          <w:tab w:val="clear" w:pos="5760"/>
        </w:tabs>
        <w:jc w:val="center"/>
        <w:rPr>
          <w:b/>
          <w:sz w:val="22"/>
        </w:rPr>
      </w:pPr>
      <w:r w:rsidRPr="00F17C60">
        <w:rPr>
          <w:b/>
          <w:sz w:val="22"/>
        </w:rPr>
        <w:br w:type="page"/>
      </w:r>
    </w:p>
    <w:p w14:paraId="426F6009" w14:textId="77777777" w:rsidR="008B18DA" w:rsidRPr="00C9641D" w:rsidRDefault="007B47DB" w:rsidP="007B47DB">
      <w:pPr>
        <w:spacing w:after="240"/>
        <w:jc w:val="center"/>
        <w:rPr>
          <w:rFonts w:ascii="SimHei" w:eastAsia="SimHei" w:hAnsi="SimHei"/>
          <w:bCs/>
          <w:sz w:val="28"/>
          <w:szCs w:val="28"/>
          <w:lang w:eastAsia="zh-CN"/>
        </w:rPr>
      </w:pPr>
      <w:r w:rsidRPr="00C9641D">
        <w:rPr>
          <w:rFonts w:ascii="SimHei" w:eastAsia="SimHei" w:hAnsi="SimHei" w:hint="eastAsia"/>
          <w:bCs/>
          <w:sz w:val="28"/>
          <w:szCs w:val="28"/>
          <w:lang w:eastAsia="zh-CN"/>
        </w:rPr>
        <w:lastRenderedPageBreak/>
        <w:t>项目说明</w:t>
      </w:r>
    </w:p>
    <w:p w14:paraId="45C41608" w14:textId="77777777" w:rsidR="007B47DB" w:rsidRPr="00945BF7" w:rsidRDefault="007B47DB" w:rsidP="007B47DB">
      <w:pPr>
        <w:pStyle w:val="Heading1"/>
        <w:numPr>
          <w:ilvl w:val="0"/>
          <w:numId w:val="0"/>
        </w:numPr>
        <w:spacing w:before="240"/>
        <w:rPr>
          <w:b/>
          <w:bCs/>
          <w:sz w:val="24"/>
          <w:szCs w:val="24"/>
          <w:lang w:eastAsia="zh-CN"/>
        </w:rPr>
      </w:pPr>
      <w:r w:rsidRPr="00945BF7">
        <w:rPr>
          <w:b/>
          <w:bCs/>
          <w:sz w:val="24"/>
          <w:szCs w:val="24"/>
          <w:lang w:eastAsia="zh-CN"/>
        </w:rPr>
        <w:t>背景</w:t>
      </w:r>
    </w:p>
    <w:p w14:paraId="0E8E05CE" w14:textId="6CDAE7C2" w:rsidR="004566F7" w:rsidRPr="00945BF7" w:rsidRDefault="007B47DB" w:rsidP="007B47DB">
      <w:pPr>
        <w:pStyle w:val="Heading1"/>
        <w:spacing w:before="240"/>
        <w:rPr>
          <w:sz w:val="24"/>
          <w:szCs w:val="24"/>
          <w:lang w:eastAsia="zh-CN"/>
        </w:rPr>
      </w:pPr>
      <w:r w:rsidRPr="00945BF7">
        <w:rPr>
          <w:sz w:val="24"/>
          <w:szCs w:val="24"/>
          <w:lang w:eastAsia="zh-CN"/>
        </w:rPr>
        <w:t>刚果</w:t>
      </w:r>
      <w:r w:rsidRPr="00945BF7">
        <w:rPr>
          <w:rFonts w:hint="eastAsia"/>
          <w:sz w:val="24"/>
          <w:szCs w:val="24"/>
          <w:lang w:eastAsia="zh-CN"/>
        </w:rPr>
        <w:t>含</w:t>
      </w:r>
      <w:r w:rsidRPr="00945BF7">
        <w:rPr>
          <w:sz w:val="24"/>
          <w:szCs w:val="24"/>
          <w:lang w:eastAsia="zh-CN"/>
        </w:rPr>
        <w:t>氢氯氟烃（</w:t>
      </w:r>
      <w:r w:rsidRPr="00945BF7">
        <w:rPr>
          <w:sz w:val="24"/>
          <w:szCs w:val="24"/>
          <w:lang w:eastAsia="zh-CN"/>
        </w:rPr>
        <w:t>HCFC</w:t>
      </w:r>
      <w:r w:rsidRPr="00945BF7">
        <w:rPr>
          <w:sz w:val="24"/>
          <w:szCs w:val="24"/>
          <w:lang w:eastAsia="zh-CN"/>
        </w:rPr>
        <w:t>）淘汰管理计划</w:t>
      </w:r>
      <w:r w:rsidR="007957DC">
        <w:rPr>
          <w:rFonts w:hint="eastAsia"/>
          <w:sz w:val="24"/>
          <w:szCs w:val="24"/>
          <w:lang w:eastAsia="zh-CN"/>
        </w:rPr>
        <w:t>（</w:t>
      </w:r>
      <w:r w:rsidRPr="00945BF7">
        <w:rPr>
          <w:sz w:val="24"/>
          <w:szCs w:val="24"/>
          <w:lang w:eastAsia="zh-CN"/>
        </w:rPr>
        <w:t>HPMP</w:t>
      </w:r>
      <w:r w:rsidR="007957DC">
        <w:rPr>
          <w:rFonts w:hint="eastAsia"/>
          <w:sz w:val="24"/>
          <w:szCs w:val="24"/>
          <w:lang w:eastAsia="zh-CN"/>
        </w:rPr>
        <w:t>）</w:t>
      </w:r>
      <w:r w:rsidRPr="00945BF7">
        <w:rPr>
          <w:sz w:val="24"/>
          <w:szCs w:val="24"/>
          <w:lang w:eastAsia="zh-CN"/>
        </w:rPr>
        <w:t>第二阶段已在第</w:t>
      </w:r>
      <w:r w:rsidRPr="00945BF7">
        <w:rPr>
          <w:sz w:val="24"/>
          <w:szCs w:val="24"/>
          <w:lang w:eastAsia="zh-CN"/>
        </w:rPr>
        <w:t>95</w:t>
      </w:r>
      <w:r w:rsidRPr="00945BF7">
        <w:rPr>
          <w:sz w:val="24"/>
          <w:szCs w:val="24"/>
          <w:lang w:eastAsia="zh-CN"/>
        </w:rPr>
        <w:t>次会议上获得批准</w:t>
      </w:r>
      <w:r w:rsidR="007957DC" w:rsidRPr="00945BF7">
        <w:rPr>
          <w:sz w:val="24"/>
          <w:szCs w:val="24"/>
          <w:vertAlign w:val="superscript"/>
        </w:rPr>
        <w:footnoteReference w:id="2"/>
      </w:r>
      <w:r w:rsidRPr="00945BF7">
        <w:rPr>
          <w:sz w:val="24"/>
          <w:szCs w:val="24"/>
          <w:lang w:eastAsia="zh-CN"/>
        </w:rPr>
        <w:t>，计划到</w:t>
      </w:r>
      <w:r w:rsidRPr="00945BF7">
        <w:rPr>
          <w:sz w:val="24"/>
          <w:szCs w:val="24"/>
          <w:lang w:eastAsia="zh-CN"/>
        </w:rPr>
        <w:t>2030</w:t>
      </w:r>
      <w:r w:rsidRPr="00945BF7">
        <w:rPr>
          <w:sz w:val="24"/>
          <w:szCs w:val="24"/>
          <w:lang w:eastAsia="zh-CN"/>
        </w:rPr>
        <w:t>年完全淘汰</w:t>
      </w:r>
      <w:r w:rsidRPr="00945BF7">
        <w:rPr>
          <w:sz w:val="24"/>
          <w:szCs w:val="24"/>
          <w:lang w:eastAsia="zh-CN"/>
        </w:rPr>
        <w:t>HCFC</w:t>
      </w:r>
      <w:r w:rsidRPr="00945BF7">
        <w:rPr>
          <w:sz w:val="24"/>
          <w:szCs w:val="24"/>
          <w:lang w:eastAsia="zh-CN"/>
        </w:rPr>
        <w:t>消耗，总成本为</w:t>
      </w:r>
      <w:r w:rsidRPr="00945BF7">
        <w:rPr>
          <w:sz w:val="24"/>
          <w:szCs w:val="24"/>
          <w:lang w:eastAsia="zh-CN"/>
        </w:rPr>
        <w:t>65</w:t>
      </w:r>
      <w:r w:rsidRPr="00945BF7">
        <w:rPr>
          <w:sz w:val="24"/>
          <w:szCs w:val="24"/>
          <w:lang w:eastAsia="zh-CN"/>
        </w:rPr>
        <w:t>万美元，另加机构支持费用。根据刚果政府与执行委员会之间的协议，</w:t>
      </w:r>
      <w:r w:rsidRPr="00945BF7">
        <w:rPr>
          <w:sz w:val="24"/>
          <w:szCs w:val="24"/>
          <w:lang w:eastAsia="zh-CN"/>
        </w:rPr>
        <w:t>HPMP</w:t>
      </w:r>
      <w:r w:rsidRPr="00945BF7">
        <w:rPr>
          <w:sz w:val="24"/>
          <w:szCs w:val="24"/>
          <w:lang w:eastAsia="zh-CN"/>
        </w:rPr>
        <w:t>第二笔拨款计</w:t>
      </w:r>
      <w:r w:rsidR="00A610F4" w:rsidRPr="00945BF7">
        <w:rPr>
          <w:rFonts w:hint="eastAsia"/>
          <w:sz w:val="24"/>
          <w:szCs w:val="24"/>
          <w:lang w:eastAsia="zh-CN"/>
        </w:rPr>
        <w:t>划</w:t>
      </w:r>
      <w:r w:rsidRPr="00945BF7">
        <w:rPr>
          <w:sz w:val="24"/>
          <w:szCs w:val="24"/>
          <w:lang w:eastAsia="zh-CN"/>
        </w:rPr>
        <w:t>由环境署（</w:t>
      </w:r>
      <w:r w:rsidRPr="00945BF7">
        <w:rPr>
          <w:sz w:val="24"/>
          <w:szCs w:val="24"/>
          <w:lang w:eastAsia="zh-CN"/>
        </w:rPr>
        <w:t>UNEP</w:t>
      </w:r>
      <w:r w:rsidRPr="00945BF7">
        <w:rPr>
          <w:sz w:val="24"/>
          <w:szCs w:val="24"/>
          <w:lang w:eastAsia="zh-CN"/>
        </w:rPr>
        <w:t>）作为主要执行机构，于</w:t>
      </w:r>
      <w:r w:rsidRPr="00945BF7">
        <w:rPr>
          <w:sz w:val="24"/>
          <w:szCs w:val="24"/>
          <w:lang w:eastAsia="zh-CN"/>
        </w:rPr>
        <w:t>2028</w:t>
      </w:r>
      <w:r w:rsidRPr="00945BF7">
        <w:rPr>
          <w:sz w:val="24"/>
          <w:szCs w:val="24"/>
          <w:lang w:eastAsia="zh-CN"/>
        </w:rPr>
        <w:t>年第二次会议提交。</w:t>
      </w:r>
    </w:p>
    <w:p w14:paraId="79815B97" w14:textId="77777777" w:rsidR="008B18DA" w:rsidRPr="00945BF7" w:rsidRDefault="00A610F4" w:rsidP="007B47DB">
      <w:pPr>
        <w:pStyle w:val="Heading1"/>
        <w:rPr>
          <w:sz w:val="24"/>
          <w:szCs w:val="24"/>
          <w:lang w:eastAsia="zh-CN"/>
        </w:rPr>
      </w:pPr>
      <w:r w:rsidRPr="00945BF7">
        <w:rPr>
          <w:sz w:val="24"/>
          <w:szCs w:val="24"/>
          <w:lang w:eastAsia="zh-CN"/>
        </w:rPr>
        <w:t>工发组织（</w:t>
      </w:r>
      <w:r w:rsidRPr="00945BF7">
        <w:rPr>
          <w:sz w:val="24"/>
          <w:szCs w:val="24"/>
          <w:lang w:eastAsia="zh-CN"/>
        </w:rPr>
        <w:t>UNIDO</w:t>
      </w:r>
      <w:r w:rsidRPr="00945BF7">
        <w:rPr>
          <w:sz w:val="24"/>
          <w:szCs w:val="24"/>
          <w:lang w:eastAsia="zh-CN"/>
        </w:rPr>
        <w:t>）作为合作执行机构，</w:t>
      </w:r>
      <w:r w:rsidR="007B47DB" w:rsidRPr="00945BF7">
        <w:rPr>
          <w:sz w:val="24"/>
          <w:szCs w:val="24"/>
          <w:lang w:eastAsia="zh-CN"/>
        </w:rPr>
        <w:t>代表刚果政府，</w:t>
      </w:r>
      <w:r w:rsidRPr="00945BF7">
        <w:rPr>
          <w:rFonts w:hint="eastAsia"/>
          <w:sz w:val="24"/>
          <w:szCs w:val="24"/>
          <w:lang w:eastAsia="zh-CN"/>
        </w:rPr>
        <w:t>根据</w:t>
      </w:r>
      <w:r w:rsidRPr="00945BF7">
        <w:rPr>
          <w:sz w:val="24"/>
          <w:szCs w:val="24"/>
          <w:lang w:eastAsia="zh-CN"/>
        </w:rPr>
        <w:t>第</w:t>
      </w:r>
      <w:r w:rsidRPr="00945BF7">
        <w:rPr>
          <w:sz w:val="24"/>
          <w:szCs w:val="24"/>
          <w:lang w:eastAsia="zh-CN"/>
        </w:rPr>
        <w:t>89/6(b)</w:t>
      </w:r>
      <w:r w:rsidRPr="00945BF7">
        <w:rPr>
          <w:sz w:val="24"/>
          <w:szCs w:val="24"/>
          <w:lang w:eastAsia="zh-CN"/>
        </w:rPr>
        <w:t>号和第</w:t>
      </w:r>
      <w:r w:rsidRPr="00945BF7">
        <w:rPr>
          <w:sz w:val="24"/>
          <w:szCs w:val="24"/>
          <w:lang w:eastAsia="zh-CN"/>
        </w:rPr>
        <w:t>92/22</w:t>
      </w:r>
      <w:r w:rsidRPr="00945BF7">
        <w:rPr>
          <w:sz w:val="24"/>
          <w:szCs w:val="24"/>
          <w:lang w:eastAsia="zh-CN"/>
        </w:rPr>
        <w:t>号决定</w:t>
      </w:r>
      <w:r w:rsidRPr="00945BF7">
        <w:rPr>
          <w:rStyle w:val="FootnoteReference"/>
          <w:sz w:val="24"/>
          <w:szCs w:val="24"/>
        </w:rPr>
        <w:footnoteReference w:id="3"/>
      </w:r>
      <w:r w:rsidRPr="00945BF7">
        <w:rPr>
          <w:rFonts w:hint="eastAsia"/>
          <w:sz w:val="24"/>
          <w:szCs w:val="24"/>
          <w:lang w:eastAsia="zh-CN"/>
        </w:rPr>
        <w:t>，</w:t>
      </w:r>
      <w:r w:rsidR="007B47DB" w:rsidRPr="00945BF7">
        <w:rPr>
          <w:sz w:val="24"/>
          <w:szCs w:val="24"/>
          <w:lang w:eastAsia="zh-CN"/>
        </w:rPr>
        <w:t>提交了</w:t>
      </w:r>
      <w:r w:rsidRPr="00945BF7">
        <w:rPr>
          <w:sz w:val="24"/>
          <w:szCs w:val="24"/>
          <w:lang w:eastAsia="zh-CN"/>
        </w:rPr>
        <w:t>用于开展额外活动</w:t>
      </w:r>
      <w:r w:rsidRPr="00945BF7">
        <w:rPr>
          <w:rFonts w:hint="eastAsia"/>
          <w:sz w:val="24"/>
          <w:szCs w:val="24"/>
          <w:lang w:eastAsia="zh-CN"/>
        </w:rPr>
        <w:t>的</w:t>
      </w:r>
      <w:r w:rsidR="007B47DB" w:rsidRPr="00945BF7">
        <w:rPr>
          <w:sz w:val="24"/>
          <w:szCs w:val="24"/>
          <w:lang w:eastAsia="zh-CN"/>
        </w:rPr>
        <w:t>资金申请，以加强制冷与空调（</w:t>
      </w:r>
      <w:r w:rsidR="007B47DB" w:rsidRPr="00945BF7">
        <w:rPr>
          <w:sz w:val="24"/>
          <w:szCs w:val="24"/>
          <w:lang w:eastAsia="zh-CN"/>
        </w:rPr>
        <w:t>RAC</w:t>
      </w:r>
      <w:r w:rsidR="007B47DB" w:rsidRPr="00945BF7">
        <w:rPr>
          <w:sz w:val="24"/>
          <w:szCs w:val="24"/>
          <w:lang w:eastAsia="zh-CN"/>
        </w:rPr>
        <w:t>）维修行业的能源效率，并推动使用节能、低全球变暖潜势（</w:t>
      </w:r>
      <w:r w:rsidR="007B47DB" w:rsidRPr="00945BF7">
        <w:rPr>
          <w:sz w:val="24"/>
          <w:szCs w:val="24"/>
          <w:lang w:eastAsia="zh-CN"/>
        </w:rPr>
        <w:t>GWP</w:t>
      </w:r>
      <w:r w:rsidR="007B47DB" w:rsidRPr="00945BF7">
        <w:rPr>
          <w:sz w:val="24"/>
          <w:szCs w:val="24"/>
          <w:lang w:eastAsia="zh-CN"/>
        </w:rPr>
        <w:t>）的制冷剂。申请金额为</w:t>
      </w:r>
      <w:r w:rsidR="007B47DB" w:rsidRPr="00945BF7">
        <w:rPr>
          <w:sz w:val="24"/>
          <w:szCs w:val="24"/>
          <w:lang w:eastAsia="zh-CN"/>
        </w:rPr>
        <w:t>12</w:t>
      </w:r>
      <w:r w:rsidR="007B47DB" w:rsidRPr="00945BF7">
        <w:rPr>
          <w:sz w:val="24"/>
          <w:szCs w:val="24"/>
          <w:lang w:eastAsia="zh-CN"/>
        </w:rPr>
        <w:t>万美元，另加机构支持费用</w:t>
      </w:r>
      <w:r w:rsidR="007B47DB" w:rsidRPr="00945BF7">
        <w:rPr>
          <w:sz w:val="24"/>
          <w:szCs w:val="24"/>
          <w:lang w:eastAsia="zh-CN"/>
        </w:rPr>
        <w:t>6,634</w:t>
      </w:r>
      <w:r w:rsidR="007B47DB" w:rsidRPr="00945BF7">
        <w:rPr>
          <w:sz w:val="24"/>
          <w:szCs w:val="24"/>
          <w:lang w:eastAsia="zh-CN"/>
        </w:rPr>
        <w:t>美元</w:t>
      </w:r>
      <w:r w:rsidRPr="00945BF7">
        <w:rPr>
          <w:rStyle w:val="FootnoteReference"/>
          <w:sz w:val="24"/>
          <w:szCs w:val="24"/>
        </w:rPr>
        <w:footnoteReference w:id="4"/>
      </w:r>
      <w:r w:rsidR="007B47DB" w:rsidRPr="00945BF7">
        <w:rPr>
          <w:sz w:val="24"/>
          <w:szCs w:val="24"/>
          <w:lang w:eastAsia="zh-CN"/>
        </w:rPr>
        <w:t>。提交材料包括具体活动说明、目标及</w:t>
      </w:r>
      <w:r w:rsidR="007B47DB" w:rsidRPr="00945BF7">
        <w:rPr>
          <w:sz w:val="24"/>
          <w:szCs w:val="24"/>
          <w:lang w:eastAsia="zh-CN"/>
        </w:rPr>
        <w:t>2026</w:t>
      </w:r>
      <w:r w:rsidR="007B47DB" w:rsidRPr="00945BF7">
        <w:rPr>
          <w:sz w:val="24"/>
          <w:szCs w:val="24"/>
          <w:lang w:eastAsia="zh-CN"/>
        </w:rPr>
        <w:t>年</w:t>
      </w:r>
      <w:r w:rsidR="007B47DB" w:rsidRPr="00945BF7">
        <w:rPr>
          <w:sz w:val="24"/>
          <w:szCs w:val="24"/>
          <w:lang w:eastAsia="zh-CN"/>
        </w:rPr>
        <w:t>1</w:t>
      </w:r>
      <w:r w:rsidR="007B47DB" w:rsidRPr="00945BF7">
        <w:rPr>
          <w:sz w:val="24"/>
          <w:szCs w:val="24"/>
          <w:lang w:eastAsia="zh-CN"/>
        </w:rPr>
        <w:t>月至</w:t>
      </w:r>
      <w:r w:rsidR="007B47DB" w:rsidRPr="00945BF7">
        <w:rPr>
          <w:sz w:val="24"/>
          <w:szCs w:val="24"/>
          <w:lang w:eastAsia="zh-CN"/>
        </w:rPr>
        <w:t>2027</w:t>
      </w:r>
      <w:r w:rsidR="007B47DB" w:rsidRPr="00945BF7">
        <w:rPr>
          <w:sz w:val="24"/>
          <w:szCs w:val="24"/>
          <w:lang w:eastAsia="zh-CN"/>
        </w:rPr>
        <w:t>年</w:t>
      </w:r>
      <w:r w:rsidR="007B47DB" w:rsidRPr="00945BF7">
        <w:rPr>
          <w:sz w:val="24"/>
          <w:szCs w:val="24"/>
          <w:lang w:eastAsia="zh-CN"/>
        </w:rPr>
        <w:t>12</w:t>
      </w:r>
      <w:r w:rsidR="007B47DB" w:rsidRPr="00945BF7">
        <w:rPr>
          <w:sz w:val="24"/>
          <w:szCs w:val="24"/>
          <w:lang w:eastAsia="zh-CN"/>
        </w:rPr>
        <w:t>月的实施计划。</w:t>
      </w:r>
    </w:p>
    <w:p w14:paraId="72A3B30D" w14:textId="77777777" w:rsidR="00945BF7" w:rsidRPr="00C93E1A" w:rsidRDefault="00945BF7" w:rsidP="00945BF7">
      <w:pPr>
        <w:pStyle w:val="Heading1"/>
        <w:keepNext/>
        <w:numPr>
          <w:ilvl w:val="0"/>
          <w:numId w:val="0"/>
        </w:numPr>
        <w:tabs>
          <w:tab w:val="num" w:pos="709"/>
        </w:tabs>
        <w:spacing w:before="240"/>
        <w:rPr>
          <w:sz w:val="24"/>
          <w:szCs w:val="24"/>
          <w:u w:val="single"/>
          <w:lang w:eastAsia="zh-CN"/>
        </w:rPr>
      </w:pPr>
      <w:r w:rsidRPr="00C93E1A">
        <w:rPr>
          <w:rFonts w:hint="eastAsia"/>
          <w:sz w:val="24"/>
          <w:szCs w:val="24"/>
          <w:u w:val="single"/>
          <w:lang w:eastAsia="zh-CN"/>
        </w:rPr>
        <w:t>由多边基金资助的能源效率相关活动</w:t>
      </w:r>
    </w:p>
    <w:p w14:paraId="0D18FC07" w14:textId="19798E52" w:rsidR="008C7805" w:rsidRPr="00C93E1A" w:rsidRDefault="00945BF7" w:rsidP="005B57B3">
      <w:pPr>
        <w:pStyle w:val="Heading1"/>
        <w:rPr>
          <w:sz w:val="24"/>
          <w:szCs w:val="24"/>
          <w:lang w:eastAsia="zh-CN"/>
        </w:rPr>
      </w:pPr>
      <w:r w:rsidRPr="00C93E1A">
        <w:rPr>
          <w:sz w:val="24"/>
          <w:szCs w:val="24"/>
          <w:lang w:eastAsia="zh-CN"/>
        </w:rPr>
        <w:t>刚果</w:t>
      </w:r>
      <w:r w:rsidRPr="00C93E1A">
        <w:rPr>
          <w:rFonts w:hint="eastAsia"/>
          <w:sz w:val="24"/>
          <w:szCs w:val="24"/>
          <w:lang w:eastAsia="zh-CN"/>
        </w:rPr>
        <w:t>目前还</w:t>
      </w:r>
      <w:r w:rsidRPr="00C93E1A">
        <w:rPr>
          <w:sz w:val="24"/>
          <w:szCs w:val="24"/>
          <w:lang w:eastAsia="zh-CN"/>
        </w:rPr>
        <w:t>没有批</w:t>
      </w:r>
      <w:r w:rsidR="005B57B3" w:rsidRPr="00C93E1A">
        <w:rPr>
          <w:rFonts w:hint="eastAsia"/>
          <w:sz w:val="24"/>
          <w:szCs w:val="24"/>
          <w:lang w:eastAsia="zh-CN"/>
        </w:rPr>
        <w:t>准</w:t>
      </w:r>
      <w:r w:rsidRPr="00C93E1A">
        <w:rPr>
          <w:sz w:val="24"/>
          <w:szCs w:val="24"/>
          <w:lang w:eastAsia="zh-CN"/>
        </w:rPr>
        <w:t>用于提升或维持</w:t>
      </w:r>
      <w:r w:rsidRPr="00C93E1A">
        <w:rPr>
          <w:sz w:val="24"/>
          <w:szCs w:val="24"/>
          <w:lang w:eastAsia="zh-CN"/>
        </w:rPr>
        <w:t>RAC</w:t>
      </w:r>
      <w:r w:rsidRPr="00C93E1A">
        <w:rPr>
          <w:sz w:val="24"/>
          <w:szCs w:val="24"/>
          <w:lang w:eastAsia="zh-CN"/>
        </w:rPr>
        <w:t>设备能源效率的项目。然而，在第</w:t>
      </w:r>
      <w:r w:rsidRPr="00C93E1A">
        <w:rPr>
          <w:sz w:val="24"/>
          <w:szCs w:val="24"/>
          <w:lang w:eastAsia="zh-CN"/>
        </w:rPr>
        <w:t>80</w:t>
      </w:r>
      <w:r w:rsidRPr="00C93E1A">
        <w:rPr>
          <w:sz w:val="24"/>
          <w:szCs w:val="24"/>
          <w:lang w:eastAsia="zh-CN"/>
        </w:rPr>
        <w:t>次会议上批准的启动活动中，已包含关于</w:t>
      </w:r>
      <w:r w:rsidR="00F04054" w:rsidRPr="00F04054">
        <w:rPr>
          <w:sz w:val="24"/>
          <w:szCs w:val="24"/>
          <w:lang w:eastAsia="zh-CN"/>
        </w:rPr>
        <w:t>氢氟碳化合物</w:t>
      </w:r>
      <w:r w:rsidR="00E72AE4">
        <w:rPr>
          <w:rFonts w:hint="eastAsia"/>
          <w:sz w:val="24"/>
          <w:szCs w:val="24"/>
          <w:lang w:eastAsia="zh-CN"/>
        </w:rPr>
        <w:t>（</w:t>
      </w:r>
      <w:r w:rsidRPr="00C93E1A">
        <w:rPr>
          <w:sz w:val="24"/>
          <w:szCs w:val="24"/>
          <w:lang w:eastAsia="zh-CN"/>
        </w:rPr>
        <w:t>HFC</w:t>
      </w:r>
      <w:r w:rsidR="00E72AE4">
        <w:rPr>
          <w:rFonts w:hint="eastAsia"/>
          <w:sz w:val="24"/>
          <w:szCs w:val="24"/>
          <w:lang w:eastAsia="zh-CN"/>
        </w:rPr>
        <w:t>）</w:t>
      </w:r>
      <w:r w:rsidRPr="00C93E1A">
        <w:rPr>
          <w:sz w:val="24"/>
          <w:szCs w:val="24"/>
          <w:lang w:eastAsia="zh-CN"/>
        </w:rPr>
        <w:t>逐步淘汰及</w:t>
      </w:r>
      <w:r w:rsidRPr="00C93E1A">
        <w:rPr>
          <w:sz w:val="24"/>
          <w:szCs w:val="24"/>
          <w:lang w:eastAsia="zh-CN"/>
        </w:rPr>
        <w:t>RAC</w:t>
      </w:r>
      <w:r w:rsidRPr="00C93E1A">
        <w:rPr>
          <w:sz w:val="24"/>
          <w:szCs w:val="24"/>
          <w:lang w:eastAsia="zh-CN"/>
        </w:rPr>
        <w:t>设备能源效率提升的意识宣传工作；而在第</w:t>
      </w:r>
      <w:r w:rsidRPr="00C93E1A">
        <w:rPr>
          <w:sz w:val="24"/>
          <w:szCs w:val="24"/>
          <w:lang w:eastAsia="zh-CN"/>
        </w:rPr>
        <w:t>91</w:t>
      </w:r>
      <w:r w:rsidRPr="00C93E1A">
        <w:rPr>
          <w:sz w:val="24"/>
          <w:szCs w:val="24"/>
          <w:lang w:eastAsia="zh-CN"/>
        </w:rPr>
        <w:t>次会议批准的《基加利</w:t>
      </w:r>
      <w:r w:rsidR="006C6859" w:rsidRPr="006C6859">
        <w:rPr>
          <w:sz w:val="24"/>
          <w:szCs w:val="24"/>
          <w:lang w:eastAsia="zh-CN"/>
        </w:rPr>
        <w:t>氢氟碳化合物</w:t>
      </w:r>
      <w:r w:rsidRPr="00C93E1A">
        <w:rPr>
          <w:sz w:val="24"/>
          <w:szCs w:val="24"/>
          <w:lang w:eastAsia="zh-CN"/>
        </w:rPr>
        <w:t>实施计划》（</w:t>
      </w:r>
      <w:r w:rsidRPr="00C93E1A">
        <w:rPr>
          <w:sz w:val="24"/>
          <w:szCs w:val="24"/>
          <w:lang w:eastAsia="zh-CN"/>
        </w:rPr>
        <w:t>KIP</w:t>
      </w:r>
      <w:r w:rsidRPr="00C93E1A">
        <w:rPr>
          <w:sz w:val="24"/>
          <w:szCs w:val="24"/>
          <w:lang w:eastAsia="zh-CN"/>
        </w:rPr>
        <w:t>）项目准备中，则包括对所有相关</w:t>
      </w:r>
      <w:r w:rsidR="005B57B3" w:rsidRPr="00C93E1A">
        <w:rPr>
          <w:rFonts w:hint="eastAsia"/>
          <w:sz w:val="24"/>
          <w:szCs w:val="24"/>
          <w:lang w:eastAsia="zh-CN"/>
        </w:rPr>
        <w:t>行业</w:t>
      </w:r>
      <w:r w:rsidRPr="00C93E1A">
        <w:rPr>
          <w:sz w:val="24"/>
          <w:szCs w:val="24"/>
          <w:lang w:eastAsia="zh-CN"/>
        </w:rPr>
        <w:t>能源效率的研究。该国的</w:t>
      </w:r>
      <w:r w:rsidRPr="00C93E1A">
        <w:rPr>
          <w:sz w:val="24"/>
          <w:szCs w:val="24"/>
          <w:lang w:eastAsia="zh-CN"/>
        </w:rPr>
        <w:t>KIP</w:t>
      </w:r>
      <w:r w:rsidRPr="00C93E1A">
        <w:rPr>
          <w:sz w:val="24"/>
          <w:szCs w:val="24"/>
          <w:lang w:eastAsia="zh-CN"/>
        </w:rPr>
        <w:t>在第</w:t>
      </w:r>
      <w:r w:rsidRPr="00C93E1A">
        <w:rPr>
          <w:sz w:val="24"/>
          <w:szCs w:val="24"/>
          <w:lang w:eastAsia="zh-CN"/>
        </w:rPr>
        <w:t>93</w:t>
      </w:r>
      <w:r w:rsidRPr="00C93E1A">
        <w:rPr>
          <w:sz w:val="24"/>
          <w:szCs w:val="24"/>
          <w:lang w:eastAsia="zh-CN"/>
        </w:rPr>
        <w:t>次会议上获得批准，其中包括在维修行业开展逐步淘汰</w:t>
      </w:r>
      <w:r w:rsidRPr="00C93E1A">
        <w:rPr>
          <w:sz w:val="24"/>
          <w:szCs w:val="24"/>
          <w:lang w:eastAsia="zh-CN"/>
        </w:rPr>
        <w:t>HFC</w:t>
      </w:r>
      <w:r w:rsidRPr="00C93E1A">
        <w:rPr>
          <w:sz w:val="24"/>
          <w:szCs w:val="24"/>
          <w:lang w:eastAsia="zh-CN"/>
        </w:rPr>
        <w:t>使用的相关活动</w:t>
      </w:r>
      <w:r w:rsidR="00FB5E1C" w:rsidRPr="00C93E1A">
        <w:rPr>
          <w:rStyle w:val="FootnoteReference"/>
          <w:sz w:val="24"/>
          <w:szCs w:val="24"/>
        </w:rPr>
        <w:footnoteReference w:id="5"/>
      </w:r>
      <w:r w:rsidR="005B57B3" w:rsidRPr="00C93E1A">
        <w:rPr>
          <w:sz w:val="24"/>
          <w:szCs w:val="24"/>
          <w:lang w:eastAsia="zh-CN"/>
        </w:rPr>
        <w:t>。</w:t>
      </w:r>
    </w:p>
    <w:p w14:paraId="1289473A" w14:textId="77777777" w:rsidR="008B18DA" w:rsidRPr="00C93E1A" w:rsidRDefault="005B57B3" w:rsidP="005B57B3">
      <w:pPr>
        <w:pStyle w:val="Heading1"/>
        <w:numPr>
          <w:ilvl w:val="0"/>
          <w:numId w:val="0"/>
        </w:numPr>
        <w:rPr>
          <w:sz w:val="24"/>
          <w:szCs w:val="24"/>
          <w:u w:val="single"/>
          <w:lang w:eastAsia="zh-CN"/>
        </w:rPr>
      </w:pPr>
      <w:r w:rsidRPr="00C93E1A">
        <w:rPr>
          <w:rFonts w:hint="eastAsia"/>
          <w:sz w:val="24"/>
          <w:szCs w:val="24"/>
          <w:u w:val="single"/>
          <w:lang w:eastAsia="zh-CN"/>
        </w:rPr>
        <w:t>含氢氯氟烃</w:t>
      </w:r>
      <w:r w:rsidRPr="00C93E1A">
        <w:rPr>
          <w:sz w:val="24"/>
          <w:szCs w:val="24"/>
          <w:u w:val="single"/>
          <w:lang w:eastAsia="zh-CN"/>
        </w:rPr>
        <w:t>消耗情况报告</w:t>
      </w:r>
    </w:p>
    <w:p w14:paraId="377E35C4" w14:textId="77777777" w:rsidR="00C93E1A" w:rsidRPr="00C93E1A" w:rsidRDefault="00C93E1A" w:rsidP="00125837">
      <w:pPr>
        <w:pStyle w:val="Heading1"/>
        <w:spacing w:before="240"/>
        <w:rPr>
          <w:sz w:val="24"/>
          <w:szCs w:val="24"/>
          <w:lang w:eastAsia="zh-CN"/>
        </w:rPr>
      </w:pPr>
      <w:r w:rsidRPr="00C93E1A">
        <w:rPr>
          <w:rFonts w:hint="eastAsia"/>
          <w:sz w:val="24"/>
          <w:szCs w:val="24"/>
          <w:lang w:eastAsia="zh-CN"/>
        </w:rPr>
        <w:t>刚果政府报告称，</w:t>
      </w:r>
      <w:r w:rsidRPr="00C93E1A">
        <w:rPr>
          <w:rFonts w:hint="eastAsia"/>
          <w:sz w:val="24"/>
          <w:szCs w:val="24"/>
          <w:lang w:eastAsia="zh-CN"/>
        </w:rPr>
        <w:t>2024</w:t>
      </w:r>
      <w:r w:rsidRPr="00C93E1A">
        <w:rPr>
          <w:rFonts w:hint="eastAsia"/>
          <w:sz w:val="24"/>
          <w:szCs w:val="24"/>
          <w:lang w:eastAsia="zh-CN"/>
        </w:rPr>
        <w:t>年该国的</w:t>
      </w:r>
      <w:r w:rsidRPr="00C93E1A">
        <w:rPr>
          <w:rFonts w:hint="eastAsia"/>
          <w:sz w:val="24"/>
          <w:szCs w:val="24"/>
          <w:lang w:eastAsia="zh-CN"/>
        </w:rPr>
        <w:t>HCFC</w:t>
      </w:r>
      <w:r w:rsidRPr="00C93E1A">
        <w:rPr>
          <w:rFonts w:hint="eastAsia"/>
          <w:sz w:val="24"/>
          <w:szCs w:val="24"/>
          <w:lang w:eastAsia="zh-CN"/>
        </w:rPr>
        <w:t>消耗量为</w:t>
      </w:r>
      <w:r w:rsidRPr="00C93E1A">
        <w:rPr>
          <w:rFonts w:hint="eastAsia"/>
          <w:sz w:val="24"/>
          <w:szCs w:val="24"/>
          <w:lang w:eastAsia="zh-CN"/>
        </w:rPr>
        <w:t>4.92</w:t>
      </w:r>
      <w:r>
        <w:rPr>
          <w:rFonts w:hint="eastAsia"/>
          <w:sz w:val="24"/>
          <w:szCs w:val="24"/>
          <w:lang w:eastAsia="zh-CN"/>
        </w:rPr>
        <w:t>臭氧消耗当量（</w:t>
      </w:r>
      <w:r w:rsidRPr="00C93E1A">
        <w:rPr>
          <w:rFonts w:hint="eastAsia"/>
          <w:sz w:val="24"/>
          <w:szCs w:val="24"/>
          <w:lang w:eastAsia="zh-CN"/>
        </w:rPr>
        <w:t>ODP</w:t>
      </w:r>
      <w:r>
        <w:rPr>
          <w:rFonts w:hint="eastAsia"/>
          <w:sz w:val="24"/>
          <w:szCs w:val="24"/>
          <w:lang w:eastAsia="zh-CN"/>
        </w:rPr>
        <w:t>）</w:t>
      </w:r>
      <w:r w:rsidRPr="00C93E1A">
        <w:rPr>
          <w:rFonts w:hint="eastAsia"/>
          <w:sz w:val="24"/>
          <w:szCs w:val="24"/>
          <w:lang w:eastAsia="zh-CN"/>
        </w:rPr>
        <w:t>吨，比该国的</w:t>
      </w:r>
      <w:r w:rsidRPr="00C93E1A">
        <w:rPr>
          <w:rFonts w:hint="eastAsia"/>
          <w:sz w:val="24"/>
          <w:szCs w:val="24"/>
          <w:lang w:eastAsia="zh-CN"/>
        </w:rPr>
        <w:t>HCFC</w:t>
      </w:r>
      <w:r w:rsidR="00E72AE4" w:rsidRPr="00C93E1A">
        <w:rPr>
          <w:rFonts w:hint="eastAsia"/>
          <w:sz w:val="24"/>
          <w:szCs w:val="24"/>
          <w:lang w:eastAsia="zh-CN"/>
        </w:rPr>
        <w:t>合规</w:t>
      </w:r>
      <w:r w:rsidRPr="00C93E1A">
        <w:rPr>
          <w:rFonts w:hint="eastAsia"/>
          <w:sz w:val="24"/>
          <w:szCs w:val="24"/>
          <w:lang w:eastAsia="zh-CN"/>
        </w:rPr>
        <w:t>基准量低</w:t>
      </w:r>
      <w:r w:rsidRPr="00C93E1A">
        <w:rPr>
          <w:rFonts w:hint="eastAsia"/>
          <w:sz w:val="24"/>
          <w:szCs w:val="24"/>
          <w:lang w:eastAsia="zh-CN"/>
        </w:rPr>
        <w:t>51%</w:t>
      </w:r>
      <w:r w:rsidRPr="00C93E1A">
        <w:rPr>
          <w:rFonts w:hint="eastAsia"/>
          <w:sz w:val="24"/>
          <w:szCs w:val="24"/>
          <w:lang w:eastAsia="zh-CN"/>
        </w:rPr>
        <w:t>。</w:t>
      </w:r>
      <w:r w:rsidRPr="00C93E1A">
        <w:rPr>
          <w:rFonts w:hint="eastAsia"/>
          <w:sz w:val="24"/>
          <w:szCs w:val="24"/>
          <w:lang w:eastAsia="zh-CN"/>
        </w:rPr>
        <w:t>2020</w:t>
      </w:r>
      <w:r w:rsidRPr="00C93E1A">
        <w:rPr>
          <w:rFonts w:hint="eastAsia"/>
          <w:sz w:val="24"/>
          <w:szCs w:val="24"/>
          <w:lang w:eastAsia="zh-CN"/>
        </w:rPr>
        <w:t>至</w:t>
      </w:r>
      <w:r w:rsidRPr="00C93E1A">
        <w:rPr>
          <w:rFonts w:hint="eastAsia"/>
          <w:sz w:val="24"/>
          <w:szCs w:val="24"/>
          <w:lang w:eastAsia="zh-CN"/>
        </w:rPr>
        <w:t>2024</w:t>
      </w:r>
      <w:r w:rsidRPr="00C93E1A">
        <w:rPr>
          <w:rFonts w:hint="eastAsia"/>
          <w:sz w:val="24"/>
          <w:szCs w:val="24"/>
          <w:lang w:eastAsia="zh-CN"/>
        </w:rPr>
        <w:t>年的</w:t>
      </w:r>
      <w:r w:rsidRPr="00C93E1A">
        <w:rPr>
          <w:rFonts w:hint="eastAsia"/>
          <w:sz w:val="24"/>
          <w:szCs w:val="24"/>
          <w:lang w:eastAsia="zh-CN"/>
        </w:rPr>
        <w:t>HCFC</w:t>
      </w:r>
      <w:r w:rsidRPr="00C93E1A">
        <w:rPr>
          <w:rFonts w:hint="eastAsia"/>
          <w:sz w:val="24"/>
          <w:szCs w:val="24"/>
          <w:lang w:eastAsia="zh-CN"/>
        </w:rPr>
        <w:t>消耗情况如表</w:t>
      </w:r>
      <w:r w:rsidRPr="00C93E1A">
        <w:rPr>
          <w:rFonts w:hint="eastAsia"/>
          <w:sz w:val="24"/>
          <w:szCs w:val="24"/>
          <w:lang w:eastAsia="zh-CN"/>
        </w:rPr>
        <w:t>1</w:t>
      </w:r>
      <w:r w:rsidRPr="00C93E1A">
        <w:rPr>
          <w:rFonts w:hint="eastAsia"/>
          <w:sz w:val="24"/>
          <w:szCs w:val="24"/>
          <w:lang w:eastAsia="zh-CN"/>
        </w:rPr>
        <w:t>所示。</w:t>
      </w:r>
    </w:p>
    <w:p w14:paraId="7FE174CB" w14:textId="77777777" w:rsidR="00B34F9A" w:rsidRPr="00B552A7" w:rsidRDefault="00C93E1A" w:rsidP="00C93E1A">
      <w:pPr>
        <w:rPr>
          <w:rFonts w:ascii="SimHei" w:eastAsia="SimHei" w:hAnsi="SimHei"/>
          <w:bCs/>
          <w:lang w:eastAsia="zh-CN"/>
        </w:rPr>
      </w:pPr>
      <w:r w:rsidRPr="00B552A7">
        <w:rPr>
          <w:rFonts w:ascii="SimHei" w:eastAsia="SimHei" w:hAnsi="SimHei"/>
          <w:bCs/>
          <w:lang w:eastAsia="zh-CN"/>
        </w:rPr>
        <w:t>表</w:t>
      </w:r>
      <w:r w:rsidRPr="00B552A7">
        <w:rPr>
          <w:rFonts w:eastAsia="SimHei"/>
          <w:bCs/>
          <w:lang w:eastAsia="zh-CN"/>
        </w:rPr>
        <w:t>1</w:t>
      </w:r>
      <w:r w:rsidRPr="00B552A7">
        <w:rPr>
          <w:rFonts w:ascii="SimHei" w:eastAsia="SimHei" w:hAnsi="SimHei"/>
          <w:bCs/>
          <w:lang w:eastAsia="zh-CN"/>
        </w:rPr>
        <w:t>.</w:t>
      </w:r>
      <w:r w:rsidR="00E72AE4" w:rsidRPr="00B552A7">
        <w:rPr>
          <w:rFonts w:ascii="SimHei" w:eastAsia="SimHei" w:hAnsi="SimHei" w:hint="eastAsia"/>
          <w:bCs/>
          <w:lang w:eastAsia="zh-CN"/>
        </w:rPr>
        <w:t xml:space="preserve"> </w:t>
      </w:r>
      <w:r w:rsidRPr="00B552A7">
        <w:rPr>
          <w:rFonts w:ascii="SimHei" w:eastAsia="SimHei" w:hAnsi="SimHei"/>
          <w:bCs/>
          <w:lang w:eastAsia="zh-CN"/>
        </w:rPr>
        <w:t>刚果含氢氯氟烃消耗量（</w:t>
      </w:r>
      <w:r w:rsidRPr="00B552A7">
        <w:rPr>
          <w:rFonts w:eastAsia="SimHei"/>
          <w:bCs/>
          <w:lang w:eastAsia="zh-CN"/>
        </w:rPr>
        <w:t>2020–2024</w:t>
      </w:r>
      <w:r w:rsidRPr="00B552A7">
        <w:rPr>
          <w:rFonts w:ascii="SimHei" w:eastAsia="SimHei" w:hAnsi="SimHei"/>
          <w:bCs/>
          <w:lang w:eastAsia="zh-CN"/>
        </w:rPr>
        <w:t>年第</w:t>
      </w:r>
      <w:r w:rsidRPr="00B552A7">
        <w:rPr>
          <w:rFonts w:eastAsia="SimHei"/>
          <w:bCs/>
          <w:lang w:eastAsia="zh-CN"/>
        </w:rPr>
        <w:t>7</w:t>
      </w:r>
      <w:r w:rsidRPr="00B552A7">
        <w:rPr>
          <w:rFonts w:ascii="SimHei" w:eastAsia="SimHei" w:hAnsi="SimHei"/>
          <w:bCs/>
          <w:lang w:eastAsia="zh-CN"/>
        </w:rPr>
        <w:t>条数据）</w:t>
      </w:r>
    </w:p>
    <w:tbl>
      <w:tblPr>
        <w:tblStyle w:val="TableGrid"/>
        <w:tblW w:w="0" w:type="auto"/>
        <w:tblLook w:val="04A0" w:firstRow="1" w:lastRow="0" w:firstColumn="1" w:lastColumn="0" w:noHBand="0" w:noVBand="1"/>
      </w:tblPr>
      <w:tblGrid>
        <w:gridCol w:w="2547"/>
        <w:gridCol w:w="1015"/>
        <w:gridCol w:w="1158"/>
        <w:gridCol w:w="1157"/>
        <w:gridCol w:w="1158"/>
        <w:gridCol w:w="1157"/>
        <w:gridCol w:w="1158"/>
      </w:tblGrid>
      <w:tr w:rsidR="00187752" w:rsidRPr="00C93E1A" w14:paraId="333DF77F" w14:textId="77777777" w:rsidTr="00E72AE4">
        <w:tc>
          <w:tcPr>
            <w:tcW w:w="2547" w:type="dxa"/>
          </w:tcPr>
          <w:p w14:paraId="074A92B9" w14:textId="77777777" w:rsidR="00187752" w:rsidRPr="00C93E1A" w:rsidRDefault="00E72AE4" w:rsidP="00E72AE4">
            <w:pPr>
              <w:rPr>
                <w:b/>
                <w:sz w:val="20"/>
                <w:szCs w:val="20"/>
                <w:lang w:eastAsia="zh-CN"/>
              </w:rPr>
            </w:pPr>
            <w:r>
              <w:rPr>
                <w:rFonts w:hint="eastAsia"/>
                <w:b/>
                <w:sz w:val="20"/>
                <w:szCs w:val="20"/>
                <w:lang w:eastAsia="zh-CN"/>
              </w:rPr>
              <w:t>一</w:t>
            </w:r>
            <w:r w:rsidRPr="00E72AE4">
              <w:rPr>
                <w:b/>
                <w:sz w:val="20"/>
                <w:szCs w:val="20"/>
              </w:rPr>
              <w:t>氯二氟甲烷</w:t>
            </w:r>
            <w:r>
              <w:rPr>
                <w:rFonts w:hint="eastAsia"/>
                <w:b/>
                <w:sz w:val="20"/>
                <w:szCs w:val="20"/>
                <w:lang w:eastAsia="zh-CN"/>
              </w:rPr>
              <w:t>(</w:t>
            </w:r>
            <w:r w:rsidR="005E5EB6" w:rsidRPr="00C93E1A">
              <w:rPr>
                <w:b/>
                <w:sz w:val="20"/>
                <w:szCs w:val="20"/>
              </w:rPr>
              <w:t>HCFC</w:t>
            </w:r>
            <w:r w:rsidR="0072405A" w:rsidRPr="00C93E1A">
              <w:rPr>
                <w:b/>
                <w:sz w:val="20"/>
                <w:szCs w:val="20"/>
              </w:rPr>
              <w:t>-22</w:t>
            </w:r>
            <w:r>
              <w:rPr>
                <w:rFonts w:hint="eastAsia"/>
                <w:b/>
                <w:sz w:val="20"/>
                <w:szCs w:val="20"/>
                <w:lang w:eastAsia="zh-CN"/>
              </w:rPr>
              <w:t>)</w:t>
            </w:r>
          </w:p>
        </w:tc>
        <w:tc>
          <w:tcPr>
            <w:tcW w:w="1015" w:type="dxa"/>
            <w:tcBorders>
              <w:bottom w:val="single" w:sz="4" w:space="0" w:color="auto"/>
            </w:tcBorders>
          </w:tcPr>
          <w:p w14:paraId="52EB8A2A" w14:textId="77777777" w:rsidR="00187752" w:rsidRPr="00C93E1A" w:rsidRDefault="00187752" w:rsidP="00187752">
            <w:pPr>
              <w:jc w:val="center"/>
              <w:rPr>
                <w:b/>
                <w:sz w:val="20"/>
                <w:szCs w:val="20"/>
              </w:rPr>
            </w:pPr>
            <w:r w:rsidRPr="00C93E1A">
              <w:rPr>
                <w:b/>
                <w:sz w:val="20"/>
                <w:szCs w:val="20"/>
                <w:lang w:val="en-US"/>
              </w:rPr>
              <w:t>2020</w:t>
            </w:r>
          </w:p>
        </w:tc>
        <w:tc>
          <w:tcPr>
            <w:tcW w:w="1158" w:type="dxa"/>
            <w:tcBorders>
              <w:bottom w:val="single" w:sz="4" w:space="0" w:color="auto"/>
            </w:tcBorders>
          </w:tcPr>
          <w:p w14:paraId="3120479F" w14:textId="77777777" w:rsidR="00187752" w:rsidRPr="00C93E1A" w:rsidRDefault="00187752" w:rsidP="00187752">
            <w:pPr>
              <w:jc w:val="center"/>
              <w:rPr>
                <w:b/>
                <w:sz w:val="20"/>
                <w:szCs w:val="20"/>
              </w:rPr>
            </w:pPr>
            <w:r w:rsidRPr="00C93E1A">
              <w:rPr>
                <w:b/>
                <w:sz w:val="20"/>
                <w:szCs w:val="20"/>
                <w:lang w:val="en-US"/>
              </w:rPr>
              <w:t>2021</w:t>
            </w:r>
          </w:p>
        </w:tc>
        <w:tc>
          <w:tcPr>
            <w:tcW w:w="1157" w:type="dxa"/>
            <w:tcBorders>
              <w:bottom w:val="single" w:sz="4" w:space="0" w:color="auto"/>
            </w:tcBorders>
          </w:tcPr>
          <w:p w14:paraId="3E687AD9" w14:textId="77777777" w:rsidR="00187752" w:rsidRPr="00C93E1A" w:rsidRDefault="00187752" w:rsidP="00187752">
            <w:pPr>
              <w:jc w:val="center"/>
              <w:rPr>
                <w:b/>
                <w:sz w:val="20"/>
                <w:szCs w:val="20"/>
              </w:rPr>
            </w:pPr>
            <w:r w:rsidRPr="00C93E1A">
              <w:rPr>
                <w:b/>
                <w:sz w:val="20"/>
                <w:szCs w:val="20"/>
                <w:lang w:val="en-US"/>
              </w:rPr>
              <w:t>2022</w:t>
            </w:r>
          </w:p>
        </w:tc>
        <w:tc>
          <w:tcPr>
            <w:tcW w:w="1158" w:type="dxa"/>
            <w:tcBorders>
              <w:bottom w:val="single" w:sz="4" w:space="0" w:color="auto"/>
            </w:tcBorders>
          </w:tcPr>
          <w:p w14:paraId="493DB9BD" w14:textId="77777777" w:rsidR="00187752" w:rsidRPr="00C93E1A" w:rsidRDefault="00187752" w:rsidP="00187752">
            <w:pPr>
              <w:jc w:val="center"/>
              <w:rPr>
                <w:b/>
                <w:sz w:val="20"/>
                <w:szCs w:val="20"/>
              </w:rPr>
            </w:pPr>
            <w:r w:rsidRPr="00C93E1A">
              <w:rPr>
                <w:b/>
                <w:sz w:val="20"/>
                <w:szCs w:val="20"/>
                <w:lang w:val="en-US"/>
              </w:rPr>
              <w:t>2023</w:t>
            </w:r>
          </w:p>
        </w:tc>
        <w:tc>
          <w:tcPr>
            <w:tcW w:w="1157" w:type="dxa"/>
            <w:tcBorders>
              <w:bottom w:val="single" w:sz="4" w:space="0" w:color="auto"/>
            </w:tcBorders>
          </w:tcPr>
          <w:p w14:paraId="600B5882" w14:textId="77777777" w:rsidR="00187752" w:rsidRPr="00C93E1A" w:rsidRDefault="00187752" w:rsidP="00187752">
            <w:pPr>
              <w:jc w:val="center"/>
              <w:rPr>
                <w:b/>
                <w:sz w:val="20"/>
                <w:szCs w:val="20"/>
              </w:rPr>
            </w:pPr>
            <w:r w:rsidRPr="00C93E1A">
              <w:rPr>
                <w:b/>
                <w:sz w:val="20"/>
                <w:szCs w:val="20"/>
                <w:lang w:val="en-US"/>
              </w:rPr>
              <w:t>2024</w:t>
            </w:r>
          </w:p>
        </w:tc>
        <w:tc>
          <w:tcPr>
            <w:tcW w:w="1158" w:type="dxa"/>
            <w:tcBorders>
              <w:bottom w:val="single" w:sz="4" w:space="0" w:color="auto"/>
            </w:tcBorders>
          </w:tcPr>
          <w:p w14:paraId="2E4F4CB1" w14:textId="77777777" w:rsidR="00187752" w:rsidRPr="00C93E1A" w:rsidRDefault="00C93E1A" w:rsidP="00187752">
            <w:pPr>
              <w:jc w:val="center"/>
              <w:rPr>
                <w:b/>
                <w:sz w:val="20"/>
                <w:szCs w:val="20"/>
              </w:rPr>
            </w:pPr>
            <w:r w:rsidRPr="00C93E1A">
              <w:rPr>
                <w:rFonts w:hint="eastAsia"/>
                <w:b/>
                <w:sz w:val="20"/>
                <w:szCs w:val="20"/>
                <w:lang w:val="en-US" w:eastAsia="zh-CN"/>
              </w:rPr>
              <w:t>基线值</w:t>
            </w:r>
          </w:p>
        </w:tc>
      </w:tr>
      <w:tr w:rsidR="005E5EB6" w:rsidRPr="00C93E1A" w14:paraId="651C7A13" w14:textId="77777777" w:rsidTr="00E72AE4">
        <w:tc>
          <w:tcPr>
            <w:tcW w:w="2547" w:type="dxa"/>
          </w:tcPr>
          <w:p w14:paraId="6B4C8AC4" w14:textId="77777777" w:rsidR="005E5EB6" w:rsidRPr="00C93E1A" w:rsidRDefault="00C93E1A" w:rsidP="005E5EB6">
            <w:pPr>
              <w:rPr>
                <w:b/>
                <w:sz w:val="20"/>
                <w:szCs w:val="20"/>
              </w:rPr>
            </w:pPr>
            <w:r w:rsidRPr="00C93E1A">
              <w:rPr>
                <w:rFonts w:hint="eastAsia"/>
                <w:b/>
                <w:bCs/>
                <w:sz w:val="20"/>
                <w:szCs w:val="20"/>
                <w:lang w:val="en-US" w:eastAsia="zh-CN"/>
              </w:rPr>
              <w:t>公吨</w:t>
            </w:r>
            <w:r w:rsidR="005E5EB6" w:rsidRPr="00C93E1A">
              <w:rPr>
                <w:b/>
                <w:bCs/>
                <w:sz w:val="20"/>
                <w:szCs w:val="20"/>
                <w:lang w:val="en-US"/>
              </w:rPr>
              <w:t xml:space="preserve"> (mt)</w:t>
            </w:r>
          </w:p>
        </w:tc>
        <w:tc>
          <w:tcPr>
            <w:tcW w:w="1015" w:type="dxa"/>
          </w:tcPr>
          <w:p w14:paraId="727473EA" w14:textId="77777777" w:rsidR="005E5EB6" w:rsidRPr="00C93E1A" w:rsidRDefault="005E5EB6" w:rsidP="005E5EB6">
            <w:pPr>
              <w:jc w:val="right"/>
              <w:rPr>
                <w:b/>
                <w:sz w:val="20"/>
                <w:szCs w:val="20"/>
              </w:rPr>
            </w:pPr>
            <w:r w:rsidRPr="00C93E1A">
              <w:rPr>
                <w:sz w:val="20"/>
                <w:szCs w:val="20"/>
                <w:lang w:val="en-US"/>
              </w:rPr>
              <w:t>116.25</w:t>
            </w:r>
          </w:p>
        </w:tc>
        <w:tc>
          <w:tcPr>
            <w:tcW w:w="1158" w:type="dxa"/>
          </w:tcPr>
          <w:p w14:paraId="788FDBCE" w14:textId="77777777" w:rsidR="005E5EB6" w:rsidRPr="00C93E1A" w:rsidRDefault="005E5EB6" w:rsidP="005E5EB6">
            <w:pPr>
              <w:jc w:val="right"/>
              <w:rPr>
                <w:b/>
                <w:sz w:val="20"/>
                <w:szCs w:val="20"/>
              </w:rPr>
            </w:pPr>
            <w:r w:rsidRPr="00C93E1A">
              <w:rPr>
                <w:sz w:val="20"/>
                <w:szCs w:val="20"/>
                <w:lang w:val="en-US"/>
              </w:rPr>
              <w:t>112.60</w:t>
            </w:r>
          </w:p>
        </w:tc>
        <w:tc>
          <w:tcPr>
            <w:tcW w:w="1157" w:type="dxa"/>
          </w:tcPr>
          <w:p w14:paraId="41F05B28" w14:textId="77777777" w:rsidR="005E5EB6" w:rsidRPr="00C93E1A" w:rsidRDefault="005E5EB6" w:rsidP="005E5EB6">
            <w:pPr>
              <w:jc w:val="right"/>
              <w:rPr>
                <w:b/>
                <w:sz w:val="20"/>
                <w:szCs w:val="20"/>
              </w:rPr>
            </w:pPr>
            <w:r w:rsidRPr="00C93E1A">
              <w:rPr>
                <w:sz w:val="20"/>
                <w:szCs w:val="20"/>
                <w:lang w:val="en-US"/>
              </w:rPr>
              <w:t>101.20</w:t>
            </w:r>
          </w:p>
        </w:tc>
        <w:tc>
          <w:tcPr>
            <w:tcW w:w="1158" w:type="dxa"/>
          </w:tcPr>
          <w:p w14:paraId="3CE5E7F8" w14:textId="77777777" w:rsidR="005E5EB6" w:rsidRPr="00C93E1A" w:rsidRDefault="005E5EB6" w:rsidP="005E5EB6">
            <w:pPr>
              <w:jc w:val="right"/>
              <w:rPr>
                <w:b/>
                <w:sz w:val="20"/>
                <w:szCs w:val="20"/>
              </w:rPr>
            </w:pPr>
            <w:r w:rsidRPr="00C93E1A">
              <w:rPr>
                <w:sz w:val="20"/>
                <w:szCs w:val="20"/>
                <w:lang w:val="en-US"/>
              </w:rPr>
              <w:t>94.60</w:t>
            </w:r>
          </w:p>
        </w:tc>
        <w:tc>
          <w:tcPr>
            <w:tcW w:w="1157" w:type="dxa"/>
          </w:tcPr>
          <w:p w14:paraId="5B00F826" w14:textId="77777777" w:rsidR="005E5EB6" w:rsidRPr="00C93E1A" w:rsidRDefault="005E5EB6" w:rsidP="005E5EB6">
            <w:pPr>
              <w:jc w:val="right"/>
              <w:rPr>
                <w:b/>
                <w:sz w:val="20"/>
                <w:szCs w:val="20"/>
              </w:rPr>
            </w:pPr>
            <w:r w:rsidRPr="00C93E1A">
              <w:rPr>
                <w:sz w:val="20"/>
                <w:szCs w:val="20"/>
                <w:lang w:val="en-US"/>
              </w:rPr>
              <w:t>89.50</w:t>
            </w:r>
          </w:p>
        </w:tc>
        <w:tc>
          <w:tcPr>
            <w:tcW w:w="1158" w:type="dxa"/>
          </w:tcPr>
          <w:p w14:paraId="4F3CA897" w14:textId="77777777" w:rsidR="005E5EB6" w:rsidRPr="00C93E1A" w:rsidRDefault="005E5EB6" w:rsidP="005E5EB6">
            <w:pPr>
              <w:jc w:val="right"/>
              <w:rPr>
                <w:b/>
                <w:sz w:val="20"/>
                <w:szCs w:val="20"/>
              </w:rPr>
            </w:pPr>
            <w:r w:rsidRPr="00C93E1A">
              <w:rPr>
                <w:sz w:val="20"/>
                <w:szCs w:val="20"/>
                <w:lang w:val="en-US"/>
              </w:rPr>
              <w:t>184.36</w:t>
            </w:r>
          </w:p>
        </w:tc>
      </w:tr>
      <w:tr w:rsidR="005E5EB6" w:rsidRPr="00C93E1A" w14:paraId="1F65EB9F" w14:textId="77777777" w:rsidTr="00E72AE4">
        <w:tc>
          <w:tcPr>
            <w:tcW w:w="2547" w:type="dxa"/>
          </w:tcPr>
          <w:p w14:paraId="10842736" w14:textId="77777777" w:rsidR="005E5EB6" w:rsidRPr="00C93E1A" w:rsidRDefault="005E5EB6" w:rsidP="005E5EB6">
            <w:pPr>
              <w:rPr>
                <w:b/>
                <w:sz w:val="20"/>
                <w:szCs w:val="20"/>
              </w:rPr>
            </w:pPr>
            <w:r w:rsidRPr="00C93E1A">
              <w:rPr>
                <w:b/>
                <w:bCs/>
                <w:sz w:val="20"/>
                <w:szCs w:val="20"/>
                <w:lang w:val="en-US"/>
              </w:rPr>
              <w:t xml:space="preserve">ODP </w:t>
            </w:r>
            <w:r w:rsidR="00E72AE4">
              <w:rPr>
                <w:rFonts w:hint="eastAsia"/>
                <w:b/>
                <w:bCs/>
                <w:sz w:val="20"/>
                <w:szCs w:val="20"/>
                <w:lang w:val="en-US" w:eastAsia="zh-CN"/>
              </w:rPr>
              <w:t>吨</w:t>
            </w:r>
          </w:p>
        </w:tc>
        <w:tc>
          <w:tcPr>
            <w:tcW w:w="1015" w:type="dxa"/>
            <w:tcBorders>
              <w:bottom w:val="single" w:sz="4" w:space="0" w:color="auto"/>
            </w:tcBorders>
          </w:tcPr>
          <w:p w14:paraId="38E10335" w14:textId="77777777" w:rsidR="005E5EB6" w:rsidRPr="00C93E1A" w:rsidRDefault="005E5EB6" w:rsidP="005E5EB6">
            <w:pPr>
              <w:jc w:val="right"/>
              <w:rPr>
                <w:b/>
                <w:sz w:val="20"/>
                <w:szCs w:val="20"/>
              </w:rPr>
            </w:pPr>
            <w:r w:rsidRPr="00C93E1A">
              <w:rPr>
                <w:sz w:val="20"/>
                <w:szCs w:val="20"/>
                <w:lang w:val="en-US"/>
              </w:rPr>
              <w:t>6.39</w:t>
            </w:r>
          </w:p>
        </w:tc>
        <w:tc>
          <w:tcPr>
            <w:tcW w:w="1158" w:type="dxa"/>
            <w:tcBorders>
              <w:bottom w:val="single" w:sz="4" w:space="0" w:color="auto"/>
            </w:tcBorders>
          </w:tcPr>
          <w:p w14:paraId="2B44D1C3" w14:textId="77777777" w:rsidR="005E5EB6" w:rsidRPr="00C93E1A" w:rsidRDefault="005E5EB6" w:rsidP="005E5EB6">
            <w:pPr>
              <w:jc w:val="right"/>
              <w:rPr>
                <w:b/>
                <w:sz w:val="20"/>
                <w:szCs w:val="20"/>
              </w:rPr>
            </w:pPr>
            <w:r w:rsidRPr="00C93E1A">
              <w:rPr>
                <w:sz w:val="20"/>
                <w:szCs w:val="20"/>
                <w:lang w:val="en-US"/>
              </w:rPr>
              <w:t>6.19</w:t>
            </w:r>
          </w:p>
        </w:tc>
        <w:tc>
          <w:tcPr>
            <w:tcW w:w="1157" w:type="dxa"/>
            <w:tcBorders>
              <w:bottom w:val="single" w:sz="4" w:space="0" w:color="auto"/>
            </w:tcBorders>
          </w:tcPr>
          <w:p w14:paraId="0A2FE096" w14:textId="77777777" w:rsidR="005E5EB6" w:rsidRPr="00C93E1A" w:rsidRDefault="005E5EB6" w:rsidP="005E5EB6">
            <w:pPr>
              <w:jc w:val="right"/>
              <w:rPr>
                <w:b/>
                <w:sz w:val="20"/>
                <w:szCs w:val="20"/>
              </w:rPr>
            </w:pPr>
            <w:r w:rsidRPr="00C93E1A">
              <w:rPr>
                <w:sz w:val="20"/>
                <w:szCs w:val="20"/>
                <w:lang w:val="en-US"/>
              </w:rPr>
              <w:t>5.57</w:t>
            </w:r>
          </w:p>
        </w:tc>
        <w:tc>
          <w:tcPr>
            <w:tcW w:w="1158" w:type="dxa"/>
            <w:tcBorders>
              <w:bottom w:val="single" w:sz="4" w:space="0" w:color="auto"/>
            </w:tcBorders>
          </w:tcPr>
          <w:p w14:paraId="69C79D8D" w14:textId="77777777" w:rsidR="005E5EB6" w:rsidRPr="00C93E1A" w:rsidRDefault="005E5EB6" w:rsidP="005E5EB6">
            <w:pPr>
              <w:jc w:val="right"/>
              <w:rPr>
                <w:b/>
                <w:sz w:val="20"/>
                <w:szCs w:val="20"/>
              </w:rPr>
            </w:pPr>
            <w:r w:rsidRPr="00C93E1A">
              <w:rPr>
                <w:sz w:val="20"/>
                <w:szCs w:val="20"/>
                <w:lang w:val="en-US"/>
              </w:rPr>
              <w:t>5.20</w:t>
            </w:r>
          </w:p>
        </w:tc>
        <w:tc>
          <w:tcPr>
            <w:tcW w:w="1157" w:type="dxa"/>
            <w:tcBorders>
              <w:bottom w:val="single" w:sz="4" w:space="0" w:color="auto"/>
            </w:tcBorders>
          </w:tcPr>
          <w:p w14:paraId="29F419DE" w14:textId="77777777" w:rsidR="005E5EB6" w:rsidRPr="00C93E1A" w:rsidRDefault="005E5EB6" w:rsidP="005E5EB6">
            <w:pPr>
              <w:jc w:val="right"/>
              <w:rPr>
                <w:b/>
                <w:sz w:val="20"/>
                <w:szCs w:val="20"/>
              </w:rPr>
            </w:pPr>
            <w:r w:rsidRPr="00C93E1A">
              <w:rPr>
                <w:sz w:val="20"/>
                <w:szCs w:val="20"/>
                <w:lang w:val="en-US"/>
              </w:rPr>
              <w:t>4.92</w:t>
            </w:r>
          </w:p>
        </w:tc>
        <w:tc>
          <w:tcPr>
            <w:tcW w:w="1158" w:type="dxa"/>
            <w:tcBorders>
              <w:bottom w:val="single" w:sz="4" w:space="0" w:color="auto"/>
            </w:tcBorders>
          </w:tcPr>
          <w:p w14:paraId="149125DA" w14:textId="77777777" w:rsidR="005E5EB6" w:rsidRPr="00C93E1A" w:rsidRDefault="005E5EB6" w:rsidP="005E5EB6">
            <w:pPr>
              <w:jc w:val="right"/>
              <w:rPr>
                <w:b/>
                <w:sz w:val="20"/>
                <w:szCs w:val="20"/>
              </w:rPr>
            </w:pPr>
            <w:r w:rsidRPr="00C93E1A">
              <w:rPr>
                <w:sz w:val="20"/>
                <w:szCs w:val="20"/>
                <w:lang w:val="en-US"/>
              </w:rPr>
              <w:t>10.14</w:t>
            </w:r>
          </w:p>
        </w:tc>
      </w:tr>
    </w:tbl>
    <w:p w14:paraId="240CFAEB" w14:textId="77777777" w:rsidR="00F571E5" w:rsidRPr="00244D98" w:rsidRDefault="00244D98" w:rsidP="00244D98">
      <w:pPr>
        <w:pStyle w:val="Heading1"/>
        <w:spacing w:before="240"/>
        <w:rPr>
          <w:sz w:val="24"/>
          <w:szCs w:val="24"/>
          <w:lang w:eastAsia="zh-CN"/>
        </w:rPr>
      </w:pPr>
      <w:r w:rsidRPr="00244D98">
        <w:rPr>
          <w:sz w:val="24"/>
          <w:szCs w:val="24"/>
          <w:lang w:eastAsia="zh-CN"/>
        </w:rPr>
        <w:t>如在第</w:t>
      </w:r>
      <w:r w:rsidRPr="00244D98">
        <w:rPr>
          <w:sz w:val="24"/>
          <w:szCs w:val="24"/>
          <w:lang w:eastAsia="zh-CN"/>
        </w:rPr>
        <w:t>95</w:t>
      </w:r>
      <w:r w:rsidRPr="00244D98">
        <w:rPr>
          <w:sz w:val="24"/>
          <w:szCs w:val="24"/>
          <w:lang w:eastAsia="zh-CN"/>
        </w:rPr>
        <w:t>次会议上报告的那样，过去五年</w:t>
      </w:r>
      <w:r w:rsidRPr="00244D98">
        <w:rPr>
          <w:rFonts w:hint="eastAsia"/>
          <w:sz w:val="24"/>
          <w:szCs w:val="24"/>
          <w:lang w:eastAsia="zh-CN"/>
        </w:rPr>
        <w:t>HCFC-22</w:t>
      </w:r>
      <w:r w:rsidRPr="00244D98">
        <w:rPr>
          <w:sz w:val="24"/>
          <w:szCs w:val="24"/>
          <w:lang w:eastAsia="zh-CN"/>
        </w:rPr>
        <w:t>的消耗量呈持续下降趋势，这主要得益于第一阶段</w:t>
      </w:r>
      <w:r w:rsidRPr="00244D98">
        <w:rPr>
          <w:sz w:val="24"/>
          <w:szCs w:val="24"/>
          <w:lang w:eastAsia="zh-CN"/>
        </w:rPr>
        <w:t>HPMP</w:t>
      </w:r>
      <w:r w:rsidRPr="00244D98">
        <w:rPr>
          <w:sz w:val="24"/>
          <w:szCs w:val="24"/>
          <w:lang w:eastAsia="zh-CN"/>
        </w:rPr>
        <w:t>下开展的各项活动，</w:t>
      </w:r>
      <w:r w:rsidRPr="00244D98">
        <w:rPr>
          <w:rFonts w:hint="eastAsia"/>
          <w:sz w:val="24"/>
          <w:szCs w:val="24"/>
          <w:lang w:eastAsia="zh-CN"/>
        </w:rPr>
        <w:t>具体</w:t>
      </w:r>
      <w:r w:rsidRPr="00244D98">
        <w:rPr>
          <w:sz w:val="24"/>
          <w:szCs w:val="24"/>
          <w:lang w:eastAsia="zh-CN"/>
        </w:rPr>
        <w:t>包括：成功实施许可与配额制度、对海关人员的培训、制冷技术人员能力建设、对进口商的意识提升、在</w:t>
      </w:r>
      <w:r w:rsidRPr="00244D98">
        <w:rPr>
          <w:sz w:val="24"/>
          <w:szCs w:val="24"/>
          <w:lang w:eastAsia="zh-CN"/>
        </w:rPr>
        <w:t>RAC</w:t>
      </w:r>
      <w:r w:rsidRPr="00244D98">
        <w:rPr>
          <w:sz w:val="24"/>
          <w:szCs w:val="24"/>
          <w:lang w:eastAsia="zh-CN"/>
        </w:rPr>
        <w:t>应用中采用</w:t>
      </w:r>
      <w:r w:rsidRPr="00244D98">
        <w:rPr>
          <w:sz w:val="24"/>
          <w:szCs w:val="24"/>
          <w:lang w:eastAsia="zh-CN"/>
        </w:rPr>
        <w:t>HCFC</w:t>
      </w:r>
      <w:r w:rsidRPr="00244D98">
        <w:rPr>
          <w:sz w:val="24"/>
          <w:szCs w:val="24"/>
          <w:lang w:eastAsia="zh-CN"/>
        </w:rPr>
        <w:t>替代品，以及有效执行消耗臭氧层物质（</w:t>
      </w:r>
      <w:r w:rsidRPr="00244D98">
        <w:rPr>
          <w:sz w:val="24"/>
          <w:szCs w:val="24"/>
          <w:lang w:eastAsia="zh-CN"/>
        </w:rPr>
        <w:t>ODS</w:t>
      </w:r>
      <w:r w:rsidRPr="00244D98">
        <w:rPr>
          <w:sz w:val="24"/>
          <w:szCs w:val="24"/>
          <w:lang w:eastAsia="zh-CN"/>
        </w:rPr>
        <w:t>）的法规</w:t>
      </w:r>
      <w:r w:rsidRPr="00244D98">
        <w:rPr>
          <w:rFonts w:hint="eastAsia"/>
          <w:sz w:val="24"/>
          <w:szCs w:val="24"/>
          <w:lang w:eastAsia="zh-CN"/>
        </w:rPr>
        <w:t>并</w:t>
      </w:r>
      <w:r w:rsidRPr="00244D98">
        <w:rPr>
          <w:sz w:val="24"/>
          <w:szCs w:val="24"/>
          <w:lang w:eastAsia="zh-CN"/>
        </w:rPr>
        <w:t>进行监测。</w:t>
      </w:r>
    </w:p>
    <w:p w14:paraId="2102E024" w14:textId="77777777" w:rsidR="008B18DA" w:rsidRPr="0033509C" w:rsidRDefault="00244D98" w:rsidP="00244D98">
      <w:pPr>
        <w:pStyle w:val="Heading1"/>
        <w:keepNext/>
        <w:widowControl w:val="0"/>
        <w:numPr>
          <w:ilvl w:val="0"/>
          <w:numId w:val="0"/>
        </w:numPr>
        <w:rPr>
          <w:rFonts w:ascii="KaiTi" w:eastAsia="KaiTi" w:hAnsi="KaiTi"/>
          <w:iCs/>
          <w:sz w:val="24"/>
          <w:szCs w:val="24"/>
        </w:rPr>
      </w:pPr>
      <w:r w:rsidRPr="0033509C">
        <w:rPr>
          <w:rFonts w:ascii="KaiTi" w:eastAsia="KaiTi" w:hAnsi="KaiTi"/>
          <w:iCs/>
          <w:sz w:val="24"/>
          <w:szCs w:val="24"/>
        </w:rPr>
        <w:lastRenderedPageBreak/>
        <w:t>国家方案实施报告</w:t>
      </w:r>
    </w:p>
    <w:p w14:paraId="065D8598" w14:textId="77777777" w:rsidR="00244D98" w:rsidRPr="00244D98" w:rsidRDefault="00244D98" w:rsidP="00244D98">
      <w:pPr>
        <w:pStyle w:val="Heading1"/>
        <w:rPr>
          <w:sz w:val="24"/>
          <w:szCs w:val="24"/>
          <w:lang w:eastAsia="zh-CN"/>
        </w:rPr>
      </w:pPr>
      <w:r w:rsidRPr="00244D98">
        <w:rPr>
          <w:sz w:val="24"/>
          <w:szCs w:val="24"/>
          <w:lang w:eastAsia="zh-CN"/>
        </w:rPr>
        <w:t>刚果政府在</w:t>
      </w:r>
      <w:r w:rsidRPr="00244D98">
        <w:rPr>
          <w:sz w:val="24"/>
          <w:szCs w:val="24"/>
          <w:lang w:eastAsia="zh-CN"/>
        </w:rPr>
        <w:t>2024</w:t>
      </w:r>
      <w:r w:rsidRPr="00244D98">
        <w:rPr>
          <w:sz w:val="24"/>
          <w:szCs w:val="24"/>
          <w:lang w:eastAsia="zh-CN"/>
        </w:rPr>
        <w:t>年国家方案（</w:t>
      </w:r>
      <w:r w:rsidRPr="00244D98">
        <w:rPr>
          <w:sz w:val="24"/>
          <w:szCs w:val="24"/>
          <w:lang w:eastAsia="zh-CN"/>
        </w:rPr>
        <w:t>CP</w:t>
      </w:r>
      <w:r w:rsidRPr="00244D98">
        <w:rPr>
          <w:sz w:val="24"/>
          <w:szCs w:val="24"/>
          <w:lang w:eastAsia="zh-CN"/>
        </w:rPr>
        <w:t>）实施报告中提交的</w:t>
      </w:r>
      <w:r w:rsidRPr="00244D98">
        <w:rPr>
          <w:sz w:val="24"/>
          <w:szCs w:val="24"/>
          <w:lang w:eastAsia="zh-CN"/>
        </w:rPr>
        <w:t>HCFC</w:t>
      </w:r>
      <w:r w:rsidRPr="00244D98">
        <w:rPr>
          <w:rFonts w:hint="eastAsia"/>
          <w:sz w:val="24"/>
          <w:szCs w:val="24"/>
          <w:lang w:eastAsia="zh-CN"/>
        </w:rPr>
        <w:t>行业</w:t>
      </w:r>
      <w:r w:rsidRPr="00244D98">
        <w:rPr>
          <w:sz w:val="24"/>
          <w:szCs w:val="24"/>
          <w:lang w:eastAsia="zh-CN"/>
        </w:rPr>
        <w:t>消耗数据，与《蒙特利尔议定书》第</w:t>
      </w:r>
      <w:r w:rsidRPr="00244D98">
        <w:rPr>
          <w:rFonts w:hint="eastAsia"/>
          <w:sz w:val="24"/>
          <w:szCs w:val="24"/>
          <w:lang w:eastAsia="zh-CN"/>
        </w:rPr>
        <w:t>7</w:t>
      </w:r>
      <w:r w:rsidRPr="00244D98">
        <w:rPr>
          <w:sz w:val="24"/>
          <w:szCs w:val="24"/>
          <w:lang w:eastAsia="zh-CN"/>
        </w:rPr>
        <w:t>条报告的数据一致。</w:t>
      </w:r>
    </w:p>
    <w:p w14:paraId="4CDADAC1" w14:textId="77777777" w:rsidR="008B18DA" w:rsidRPr="00244D98" w:rsidRDefault="00244D98" w:rsidP="008B18DA">
      <w:pPr>
        <w:pStyle w:val="StyleHeader4Para4Left0Firstline0"/>
        <w:keepNext/>
        <w:keepLines/>
        <w:numPr>
          <w:ilvl w:val="0"/>
          <w:numId w:val="0"/>
        </w:numPr>
        <w:rPr>
          <w:b/>
          <w:bCs/>
          <w:sz w:val="24"/>
          <w:szCs w:val="24"/>
        </w:rPr>
      </w:pPr>
      <w:r w:rsidRPr="00244D98">
        <w:rPr>
          <w:rFonts w:hint="eastAsia"/>
          <w:b/>
          <w:sz w:val="24"/>
          <w:szCs w:val="24"/>
          <w:lang w:eastAsia="zh-CN"/>
        </w:rPr>
        <w:t>项目说明</w:t>
      </w:r>
    </w:p>
    <w:p w14:paraId="03070358" w14:textId="77777777" w:rsidR="00244D98" w:rsidRPr="00244D98" w:rsidRDefault="00244D98" w:rsidP="00244D98">
      <w:pPr>
        <w:pStyle w:val="Heading1"/>
        <w:rPr>
          <w:sz w:val="24"/>
          <w:szCs w:val="24"/>
          <w:lang w:eastAsia="zh-CN"/>
        </w:rPr>
      </w:pPr>
      <w:bookmarkStart w:id="1" w:name="_Hlk181100406"/>
      <w:bookmarkStart w:id="2" w:name="_Hlk126934425"/>
      <w:bookmarkStart w:id="3" w:name="_Hlk126663552"/>
      <w:bookmarkStart w:id="4" w:name="_Hlk126662278"/>
      <w:r w:rsidRPr="00244D98">
        <w:rPr>
          <w:sz w:val="24"/>
          <w:szCs w:val="24"/>
          <w:lang w:eastAsia="zh-CN"/>
        </w:rPr>
        <w:t>目前，刚果在</w:t>
      </w:r>
      <w:r w:rsidRPr="00244D98">
        <w:rPr>
          <w:sz w:val="24"/>
          <w:szCs w:val="24"/>
          <w:lang w:eastAsia="zh-CN"/>
        </w:rPr>
        <w:t>RAC</w:t>
      </w:r>
      <w:r w:rsidRPr="00244D98">
        <w:rPr>
          <w:sz w:val="24"/>
          <w:szCs w:val="24"/>
          <w:lang w:eastAsia="zh-CN"/>
        </w:rPr>
        <w:t>应用中尚无具有约束力的法规、性能标准、认证制度或能效激励措施。尽管现有能源政策在广义上提到了效率，但缺乏执行机制、针对特定行业的规定以及合规体系。该国还缺乏对节能电器的检测能力、认证和性能验证，以及制定或执行能效标准的制度框架。刚果是中非国家经济共同体（</w:t>
      </w:r>
      <w:r w:rsidRPr="00244D98">
        <w:rPr>
          <w:sz w:val="24"/>
          <w:szCs w:val="24"/>
          <w:lang w:eastAsia="zh-CN"/>
        </w:rPr>
        <w:t>ECCAS</w:t>
      </w:r>
      <w:r w:rsidRPr="00244D98">
        <w:rPr>
          <w:sz w:val="24"/>
          <w:szCs w:val="24"/>
          <w:lang w:eastAsia="zh-CN"/>
        </w:rPr>
        <w:t>）的成员，该组织的作用是通过提供政治平台、战略框架和制度合作伙伴关系，推动成员国在国家法规上实现协调。最低能效性能标准（</w:t>
      </w:r>
      <w:r w:rsidRPr="00244D98">
        <w:rPr>
          <w:sz w:val="24"/>
          <w:szCs w:val="24"/>
          <w:lang w:eastAsia="zh-CN"/>
        </w:rPr>
        <w:t>MEPS</w:t>
      </w:r>
      <w:r w:rsidRPr="00244D98">
        <w:rPr>
          <w:sz w:val="24"/>
          <w:szCs w:val="24"/>
          <w:lang w:eastAsia="zh-CN"/>
        </w:rPr>
        <w:t>）的制定、采纳和执行仍由各国在国家层面负责</w:t>
      </w:r>
      <w:r w:rsidR="00E72AE4">
        <w:rPr>
          <w:rFonts w:hint="eastAsia"/>
          <w:sz w:val="24"/>
          <w:szCs w:val="24"/>
          <w:lang w:eastAsia="zh-CN"/>
        </w:rPr>
        <w:t>。</w:t>
      </w:r>
    </w:p>
    <w:p w14:paraId="3F1809A8" w14:textId="77777777" w:rsidR="00944DE6" w:rsidRPr="002C198E" w:rsidRDefault="00B10E65" w:rsidP="00B10E65">
      <w:pPr>
        <w:pStyle w:val="Heading1"/>
        <w:rPr>
          <w:sz w:val="24"/>
          <w:szCs w:val="24"/>
          <w:lang w:eastAsia="zh-CN"/>
        </w:rPr>
      </w:pPr>
      <w:r w:rsidRPr="002C198E">
        <w:rPr>
          <w:sz w:val="24"/>
          <w:szCs w:val="24"/>
          <w:lang w:eastAsia="zh-CN"/>
        </w:rPr>
        <w:t>本项目的目标是支持刚果在</w:t>
      </w:r>
      <w:r w:rsidRPr="002C198E">
        <w:rPr>
          <w:sz w:val="24"/>
          <w:szCs w:val="24"/>
          <w:lang w:eastAsia="zh-CN"/>
        </w:rPr>
        <w:t>RAC</w:t>
      </w:r>
      <w:r w:rsidRPr="002C198E">
        <w:rPr>
          <w:sz w:val="24"/>
          <w:szCs w:val="24"/>
          <w:lang w:eastAsia="zh-CN"/>
        </w:rPr>
        <w:t>设备上建立和实施</w:t>
      </w:r>
      <w:r w:rsidRPr="002C198E">
        <w:rPr>
          <w:rFonts w:hint="eastAsia"/>
          <w:sz w:val="24"/>
          <w:szCs w:val="24"/>
          <w:lang w:eastAsia="zh-CN"/>
        </w:rPr>
        <w:t>MEPS</w:t>
      </w:r>
      <w:r w:rsidRPr="002C198E">
        <w:rPr>
          <w:sz w:val="24"/>
          <w:szCs w:val="24"/>
          <w:lang w:eastAsia="zh-CN"/>
        </w:rPr>
        <w:t>及能效标识，以提高能源效率并减少温室气体排放。项目将解决</w:t>
      </w:r>
      <w:r w:rsidRPr="002C198E">
        <w:rPr>
          <w:rFonts w:hint="eastAsia"/>
          <w:sz w:val="24"/>
          <w:szCs w:val="24"/>
          <w:lang w:eastAsia="zh-CN"/>
        </w:rPr>
        <w:t>法规</w:t>
      </w:r>
      <w:r w:rsidRPr="002C198E">
        <w:rPr>
          <w:sz w:val="24"/>
          <w:szCs w:val="24"/>
          <w:lang w:eastAsia="zh-CN"/>
        </w:rPr>
        <w:t>和制度上的缺口，制定标准并评估其影响；识别消费者偏好和需求模式；分析供应链并监测发展趋势。项目旨在将相关措施纳入国家自主贡献（</w:t>
      </w:r>
      <w:r w:rsidRPr="002C198E">
        <w:rPr>
          <w:sz w:val="24"/>
          <w:szCs w:val="24"/>
          <w:lang w:eastAsia="zh-CN"/>
        </w:rPr>
        <w:t>NDCs</w:t>
      </w:r>
      <w:r w:rsidRPr="002C198E">
        <w:rPr>
          <w:sz w:val="24"/>
          <w:szCs w:val="24"/>
          <w:lang w:eastAsia="zh-CN"/>
        </w:rPr>
        <w:t>）</w:t>
      </w:r>
      <w:r w:rsidRPr="002C198E">
        <w:rPr>
          <w:rStyle w:val="FootnoteReference"/>
          <w:sz w:val="24"/>
          <w:szCs w:val="24"/>
        </w:rPr>
        <w:footnoteReference w:id="6"/>
      </w:r>
      <w:r w:rsidRPr="002C198E">
        <w:rPr>
          <w:sz w:val="24"/>
          <w:szCs w:val="24"/>
          <w:lang w:eastAsia="zh-CN"/>
        </w:rPr>
        <w:t>和国家政策路线图，同时发展国内检测能力，以支持标准的执行和合规。</w:t>
      </w:r>
    </w:p>
    <w:p w14:paraId="18373ED6" w14:textId="77777777" w:rsidR="00D8586A" w:rsidRPr="002C198E" w:rsidRDefault="00D8586A" w:rsidP="00D8586A">
      <w:pPr>
        <w:pStyle w:val="Heading1"/>
        <w:rPr>
          <w:sz w:val="24"/>
          <w:szCs w:val="24"/>
          <w:lang w:eastAsia="zh-CN"/>
        </w:rPr>
      </w:pPr>
      <w:r w:rsidRPr="002C198E">
        <w:rPr>
          <w:sz w:val="24"/>
          <w:szCs w:val="24"/>
          <w:lang w:eastAsia="zh-CN"/>
        </w:rPr>
        <w:t>项目将在</w:t>
      </w:r>
      <w:r w:rsidRPr="002C198E">
        <w:rPr>
          <w:rFonts w:hint="eastAsia"/>
          <w:sz w:val="24"/>
          <w:szCs w:val="24"/>
          <w:lang w:eastAsia="zh-CN"/>
        </w:rPr>
        <w:t>与</w:t>
      </w:r>
      <w:r w:rsidRPr="002C198E">
        <w:rPr>
          <w:sz w:val="24"/>
          <w:szCs w:val="24"/>
          <w:lang w:eastAsia="zh-CN"/>
        </w:rPr>
        <w:t>国</w:t>
      </w:r>
      <w:r w:rsidR="00081981">
        <w:rPr>
          <w:rFonts w:hint="eastAsia"/>
          <w:sz w:val="24"/>
          <w:szCs w:val="24"/>
          <w:lang w:eastAsia="zh-CN"/>
        </w:rPr>
        <w:t>内</w:t>
      </w:r>
      <w:r w:rsidRPr="002C198E">
        <w:rPr>
          <w:rFonts w:hint="eastAsia"/>
          <w:sz w:val="24"/>
          <w:szCs w:val="24"/>
          <w:lang w:eastAsia="zh-CN"/>
        </w:rPr>
        <w:t>各</w:t>
      </w:r>
      <w:r w:rsidRPr="002C198E">
        <w:rPr>
          <w:sz w:val="24"/>
          <w:szCs w:val="24"/>
          <w:lang w:eastAsia="zh-CN"/>
        </w:rPr>
        <w:t>机构的协调下实施，包括能源与水利部（</w:t>
      </w:r>
      <w:r w:rsidRPr="002C198E">
        <w:rPr>
          <w:sz w:val="24"/>
          <w:szCs w:val="24"/>
          <w:lang w:eastAsia="zh-CN"/>
        </w:rPr>
        <w:t>MEH</w:t>
      </w:r>
      <w:r w:rsidRPr="002C198E">
        <w:rPr>
          <w:sz w:val="24"/>
          <w:szCs w:val="24"/>
          <w:lang w:eastAsia="zh-CN"/>
        </w:rPr>
        <w:t>）</w:t>
      </w:r>
      <w:r w:rsidRPr="002C198E">
        <w:rPr>
          <w:rFonts w:hint="eastAsia"/>
          <w:sz w:val="24"/>
          <w:szCs w:val="24"/>
          <w:lang w:eastAsia="zh-CN"/>
        </w:rPr>
        <w:t>，</w:t>
      </w:r>
      <w:r w:rsidRPr="002C198E">
        <w:rPr>
          <w:sz w:val="24"/>
          <w:szCs w:val="24"/>
          <w:lang w:eastAsia="zh-CN"/>
        </w:rPr>
        <w:t>贸易、供应与消费部（</w:t>
      </w:r>
      <w:r w:rsidRPr="002C198E">
        <w:rPr>
          <w:sz w:val="24"/>
          <w:szCs w:val="24"/>
          <w:lang w:eastAsia="zh-CN"/>
        </w:rPr>
        <w:t>MCAC</w:t>
      </w:r>
      <w:r w:rsidRPr="002C198E">
        <w:rPr>
          <w:sz w:val="24"/>
          <w:szCs w:val="24"/>
          <w:lang w:eastAsia="zh-CN"/>
        </w:rPr>
        <w:t>），以及</w:t>
      </w:r>
      <w:r w:rsidRPr="002C198E">
        <w:rPr>
          <w:rFonts w:hint="eastAsia"/>
          <w:sz w:val="24"/>
          <w:szCs w:val="24"/>
          <w:lang w:eastAsia="zh-CN"/>
        </w:rPr>
        <w:t>各</w:t>
      </w:r>
      <w:r w:rsidRPr="002C198E">
        <w:rPr>
          <w:sz w:val="24"/>
          <w:szCs w:val="24"/>
          <w:lang w:eastAsia="zh-CN"/>
        </w:rPr>
        <w:t>利益相关方，如奥约</w:t>
      </w:r>
      <w:r w:rsidR="00081981">
        <w:rPr>
          <w:rFonts w:hint="eastAsia"/>
          <w:sz w:val="24"/>
          <w:szCs w:val="24"/>
          <w:lang w:eastAsia="zh-CN"/>
        </w:rPr>
        <w:t>（</w:t>
      </w:r>
      <w:r w:rsidR="00081981">
        <w:rPr>
          <w:rFonts w:hint="eastAsia"/>
          <w:sz w:val="24"/>
          <w:szCs w:val="24"/>
          <w:lang w:eastAsia="zh-CN"/>
        </w:rPr>
        <w:t>Oyo</w:t>
      </w:r>
      <w:r w:rsidR="00081981">
        <w:rPr>
          <w:rFonts w:hint="eastAsia"/>
          <w:sz w:val="24"/>
          <w:szCs w:val="24"/>
          <w:lang w:eastAsia="zh-CN"/>
        </w:rPr>
        <w:t>）</w:t>
      </w:r>
      <w:r w:rsidRPr="002C198E">
        <w:rPr>
          <w:sz w:val="24"/>
          <w:szCs w:val="24"/>
          <w:lang w:eastAsia="zh-CN"/>
        </w:rPr>
        <w:t>可再生能源与能效卓越中心（</w:t>
      </w:r>
      <w:r w:rsidRPr="002C198E">
        <w:rPr>
          <w:sz w:val="24"/>
          <w:szCs w:val="24"/>
          <w:lang w:eastAsia="zh-CN"/>
        </w:rPr>
        <w:t>CEO</w:t>
      </w:r>
      <w:r w:rsidRPr="002C198E">
        <w:rPr>
          <w:sz w:val="24"/>
          <w:szCs w:val="24"/>
          <w:lang w:eastAsia="zh-CN"/>
        </w:rPr>
        <w:t>）、电力行业监管机构（</w:t>
      </w:r>
      <w:r w:rsidRPr="002C198E">
        <w:rPr>
          <w:sz w:val="24"/>
          <w:szCs w:val="24"/>
          <w:lang w:eastAsia="zh-CN"/>
        </w:rPr>
        <w:t>ARSEL</w:t>
      </w:r>
      <w:r w:rsidRPr="002C198E">
        <w:rPr>
          <w:sz w:val="24"/>
          <w:szCs w:val="24"/>
          <w:lang w:eastAsia="zh-CN"/>
        </w:rPr>
        <w:t>）、刚果标准化与质量机构（</w:t>
      </w:r>
      <w:r w:rsidRPr="002C198E">
        <w:rPr>
          <w:sz w:val="24"/>
          <w:szCs w:val="24"/>
          <w:lang w:eastAsia="zh-CN"/>
        </w:rPr>
        <w:t>ACONOQ</w:t>
      </w:r>
      <w:r w:rsidRPr="002C198E">
        <w:rPr>
          <w:sz w:val="24"/>
          <w:szCs w:val="24"/>
          <w:lang w:eastAsia="zh-CN"/>
        </w:rPr>
        <w:t>）、刚果标准化协会（</w:t>
      </w:r>
      <w:r w:rsidRPr="002C198E">
        <w:rPr>
          <w:sz w:val="24"/>
          <w:szCs w:val="24"/>
          <w:lang w:eastAsia="zh-CN"/>
        </w:rPr>
        <w:t>ACONOR</w:t>
      </w:r>
      <w:r w:rsidRPr="002C198E">
        <w:rPr>
          <w:sz w:val="24"/>
          <w:szCs w:val="24"/>
          <w:lang w:eastAsia="zh-CN"/>
        </w:rPr>
        <w:t>）</w:t>
      </w:r>
      <w:r w:rsidRPr="002C198E">
        <w:rPr>
          <w:rFonts w:hint="eastAsia"/>
          <w:sz w:val="24"/>
          <w:szCs w:val="24"/>
          <w:lang w:eastAsia="zh-CN"/>
        </w:rPr>
        <w:t>，</w:t>
      </w:r>
      <w:r w:rsidRPr="002C198E">
        <w:rPr>
          <w:sz w:val="24"/>
          <w:szCs w:val="24"/>
          <w:lang w:eastAsia="zh-CN"/>
        </w:rPr>
        <w:t>以及区域合作伙伴，以推动建立一致的区域法规和制度框架。</w:t>
      </w:r>
    </w:p>
    <w:p w14:paraId="1A726931" w14:textId="77777777" w:rsidR="0014520D" w:rsidRPr="002C198E" w:rsidRDefault="00D8586A" w:rsidP="00D8586A">
      <w:pPr>
        <w:pStyle w:val="Heading1"/>
        <w:rPr>
          <w:sz w:val="24"/>
          <w:szCs w:val="24"/>
          <w:lang w:eastAsia="zh-CN"/>
        </w:rPr>
      </w:pPr>
      <w:bookmarkStart w:id="5" w:name="_Hlk126934504"/>
      <w:bookmarkEnd w:id="1"/>
      <w:bookmarkEnd w:id="2"/>
      <w:bookmarkEnd w:id="3"/>
      <w:bookmarkEnd w:id="4"/>
      <w:r w:rsidRPr="002C198E">
        <w:rPr>
          <w:sz w:val="24"/>
          <w:szCs w:val="24"/>
          <w:lang w:eastAsia="zh-CN"/>
        </w:rPr>
        <w:t>关于</w:t>
      </w:r>
      <w:r w:rsidRPr="002C198E">
        <w:rPr>
          <w:rFonts w:hint="eastAsia"/>
          <w:sz w:val="24"/>
          <w:szCs w:val="24"/>
          <w:lang w:eastAsia="zh-CN"/>
        </w:rPr>
        <w:t>保持</w:t>
      </w:r>
      <w:r w:rsidRPr="002C198E">
        <w:rPr>
          <w:sz w:val="24"/>
          <w:szCs w:val="24"/>
          <w:lang w:eastAsia="zh-CN"/>
        </w:rPr>
        <w:t>维</w:t>
      </w:r>
      <w:r w:rsidRPr="002C198E">
        <w:rPr>
          <w:rFonts w:hint="eastAsia"/>
          <w:sz w:val="24"/>
          <w:szCs w:val="24"/>
          <w:lang w:eastAsia="zh-CN"/>
        </w:rPr>
        <w:t>修</w:t>
      </w:r>
      <w:r w:rsidRPr="002C198E">
        <w:rPr>
          <w:sz w:val="24"/>
          <w:szCs w:val="24"/>
          <w:lang w:eastAsia="zh-CN"/>
        </w:rPr>
        <w:t>行业能源效率的活动说明及拟定成本明细，以及预期</w:t>
      </w:r>
      <w:r w:rsidRPr="002C198E">
        <w:rPr>
          <w:rFonts w:hint="eastAsia"/>
          <w:sz w:val="24"/>
          <w:szCs w:val="24"/>
          <w:lang w:eastAsia="zh-CN"/>
        </w:rPr>
        <w:t>结果</w:t>
      </w:r>
      <w:r w:rsidRPr="002C198E">
        <w:rPr>
          <w:sz w:val="24"/>
          <w:szCs w:val="24"/>
          <w:lang w:eastAsia="zh-CN"/>
        </w:rPr>
        <w:t>列于表</w:t>
      </w:r>
      <w:r w:rsidRPr="002C198E">
        <w:rPr>
          <w:sz w:val="24"/>
          <w:szCs w:val="24"/>
          <w:lang w:eastAsia="zh-CN"/>
        </w:rPr>
        <w:t>2</w:t>
      </w:r>
      <w:r w:rsidRPr="002C198E">
        <w:rPr>
          <w:sz w:val="24"/>
          <w:szCs w:val="24"/>
          <w:lang w:eastAsia="zh-CN"/>
        </w:rPr>
        <w:t>。</w:t>
      </w:r>
    </w:p>
    <w:p w14:paraId="323A4149" w14:textId="77777777" w:rsidR="008B18DA" w:rsidRPr="00B552A7" w:rsidRDefault="00D8586A" w:rsidP="00D8586A">
      <w:pPr>
        <w:pStyle w:val="Heading1"/>
        <w:numPr>
          <w:ilvl w:val="0"/>
          <w:numId w:val="0"/>
        </w:numPr>
        <w:spacing w:after="0"/>
        <w:rPr>
          <w:rFonts w:ascii="SimHei" w:eastAsia="SimHei" w:hAnsi="SimHei"/>
          <w:lang w:eastAsia="zh-CN"/>
        </w:rPr>
      </w:pPr>
      <w:r w:rsidRPr="00B552A7">
        <w:rPr>
          <w:rFonts w:ascii="SimHei" w:eastAsia="SimHei" w:hAnsi="SimHei"/>
          <w:lang w:eastAsia="zh-CN"/>
        </w:rPr>
        <w:t>表</w:t>
      </w:r>
      <w:r w:rsidRPr="00B552A7">
        <w:rPr>
          <w:rFonts w:eastAsia="SimHei"/>
          <w:lang w:eastAsia="zh-CN"/>
        </w:rPr>
        <w:t>2</w:t>
      </w:r>
      <w:r w:rsidRPr="00B552A7">
        <w:rPr>
          <w:rFonts w:ascii="SimHei" w:eastAsia="SimHei" w:hAnsi="SimHei"/>
          <w:lang w:eastAsia="zh-CN"/>
        </w:rPr>
        <w:t>.刚果拟开展的</w:t>
      </w:r>
      <w:r w:rsidRPr="00B552A7">
        <w:rPr>
          <w:rFonts w:ascii="SimHei" w:eastAsia="SimHei" w:hAnsi="SimHei" w:hint="eastAsia"/>
          <w:lang w:eastAsia="zh-CN"/>
        </w:rPr>
        <w:t>保持维修</w:t>
      </w:r>
      <w:r w:rsidRPr="00B552A7">
        <w:rPr>
          <w:rFonts w:ascii="SimHei" w:eastAsia="SimHei" w:hAnsi="SimHei"/>
          <w:lang w:eastAsia="zh-CN"/>
        </w:rPr>
        <w:t>行业能效项目的活动、预期</w:t>
      </w:r>
      <w:r w:rsidRPr="00B552A7">
        <w:rPr>
          <w:rFonts w:ascii="SimHei" w:eastAsia="SimHei" w:hAnsi="SimHei" w:hint="eastAsia"/>
          <w:lang w:eastAsia="zh-CN"/>
        </w:rPr>
        <w:t>结果</w:t>
      </w:r>
      <w:r w:rsidRPr="00B552A7">
        <w:rPr>
          <w:rFonts w:ascii="SimHei" w:eastAsia="SimHei" w:hAnsi="SimHei"/>
          <w:lang w:eastAsia="zh-CN"/>
        </w:rPr>
        <w:t>及申请资金</w:t>
      </w:r>
    </w:p>
    <w:tbl>
      <w:tblPr>
        <w:tblW w:w="10047" w:type="dxa"/>
        <w:tblLayout w:type="fixed"/>
        <w:tblCellMar>
          <w:left w:w="57" w:type="dxa"/>
          <w:right w:w="57" w:type="dxa"/>
        </w:tblCellMar>
        <w:tblLook w:val="04A0" w:firstRow="1" w:lastRow="0" w:firstColumn="1" w:lastColumn="0" w:noHBand="0" w:noVBand="1"/>
      </w:tblPr>
      <w:tblGrid>
        <w:gridCol w:w="5457"/>
        <w:gridCol w:w="2610"/>
        <w:gridCol w:w="990"/>
        <w:gridCol w:w="990"/>
      </w:tblGrid>
      <w:tr w:rsidR="00073E42" w:rsidRPr="002C198E" w14:paraId="024EB1FB" w14:textId="77777777" w:rsidTr="0033509C">
        <w:trPr>
          <w:trHeight w:val="509"/>
          <w:tblHeader/>
        </w:trPr>
        <w:tc>
          <w:tcPr>
            <w:tcW w:w="5457" w:type="dxa"/>
            <w:tcBorders>
              <w:top w:val="single" w:sz="4" w:space="0" w:color="auto"/>
              <w:left w:val="single" w:sz="4" w:space="0" w:color="auto"/>
              <w:bottom w:val="single" w:sz="4" w:space="0" w:color="auto"/>
              <w:right w:val="single" w:sz="4" w:space="0" w:color="auto"/>
            </w:tcBorders>
            <w:vAlign w:val="center"/>
            <w:hideMark/>
          </w:tcPr>
          <w:p w14:paraId="7FE7681B" w14:textId="77777777" w:rsidR="00153573" w:rsidRPr="002C198E" w:rsidRDefault="00D8586A" w:rsidP="005B626F">
            <w:pPr>
              <w:jc w:val="center"/>
              <w:rPr>
                <w:b/>
                <w:bCs/>
                <w:sz w:val="20"/>
                <w:szCs w:val="20"/>
                <w:lang w:eastAsia="en-CA"/>
              </w:rPr>
            </w:pPr>
            <w:r w:rsidRPr="002C198E">
              <w:rPr>
                <w:rFonts w:hint="eastAsia"/>
                <w:b/>
                <w:bCs/>
                <w:sz w:val="20"/>
                <w:szCs w:val="20"/>
                <w:lang w:eastAsia="zh-CN"/>
              </w:rPr>
              <w:t>活动</w:t>
            </w:r>
          </w:p>
        </w:tc>
        <w:tc>
          <w:tcPr>
            <w:tcW w:w="2610" w:type="dxa"/>
            <w:tcBorders>
              <w:top w:val="single" w:sz="4" w:space="0" w:color="auto"/>
              <w:left w:val="nil"/>
              <w:bottom w:val="single" w:sz="4" w:space="0" w:color="auto"/>
              <w:right w:val="single" w:sz="4" w:space="0" w:color="auto"/>
            </w:tcBorders>
            <w:vAlign w:val="center"/>
            <w:hideMark/>
          </w:tcPr>
          <w:p w14:paraId="6B91C4CC" w14:textId="77777777" w:rsidR="00153573" w:rsidRPr="002C198E" w:rsidRDefault="00D8586A" w:rsidP="00D8586A">
            <w:pPr>
              <w:jc w:val="center"/>
              <w:rPr>
                <w:b/>
                <w:bCs/>
                <w:sz w:val="20"/>
                <w:szCs w:val="20"/>
                <w:lang w:eastAsia="en-CA"/>
              </w:rPr>
            </w:pPr>
            <w:r w:rsidRPr="002C198E">
              <w:rPr>
                <w:b/>
                <w:bCs/>
                <w:sz w:val="20"/>
                <w:szCs w:val="20"/>
                <w:lang w:eastAsia="en-CA"/>
              </w:rPr>
              <w:t>预期</w:t>
            </w:r>
            <w:r w:rsidRPr="002C198E">
              <w:rPr>
                <w:rFonts w:hint="eastAsia"/>
                <w:b/>
                <w:bCs/>
                <w:sz w:val="20"/>
                <w:szCs w:val="20"/>
                <w:lang w:eastAsia="zh-CN"/>
              </w:rPr>
              <w:t>结果</w:t>
            </w:r>
            <w:r w:rsidRPr="002C198E">
              <w:rPr>
                <w:b/>
                <w:bCs/>
                <w:sz w:val="20"/>
                <w:szCs w:val="20"/>
                <w:lang w:eastAsia="en-CA"/>
              </w:rPr>
              <w:t>／绩效指标</w:t>
            </w:r>
          </w:p>
        </w:tc>
        <w:tc>
          <w:tcPr>
            <w:tcW w:w="990" w:type="dxa"/>
            <w:tcBorders>
              <w:top w:val="single" w:sz="4" w:space="0" w:color="auto"/>
              <w:left w:val="nil"/>
              <w:bottom w:val="single" w:sz="4" w:space="0" w:color="auto"/>
              <w:right w:val="single" w:sz="4" w:space="0" w:color="auto"/>
            </w:tcBorders>
            <w:vAlign w:val="center"/>
            <w:hideMark/>
          </w:tcPr>
          <w:p w14:paraId="5237C304" w14:textId="77777777" w:rsidR="00D8586A" w:rsidRPr="002C198E" w:rsidRDefault="00D8586A" w:rsidP="00D8586A">
            <w:pPr>
              <w:jc w:val="center"/>
              <w:rPr>
                <w:b/>
                <w:bCs/>
                <w:sz w:val="20"/>
                <w:szCs w:val="20"/>
                <w:lang w:eastAsia="zh-CN"/>
              </w:rPr>
            </w:pPr>
            <w:r w:rsidRPr="002C198E">
              <w:rPr>
                <w:b/>
                <w:bCs/>
                <w:sz w:val="20"/>
                <w:szCs w:val="20"/>
                <w:lang w:eastAsia="en-CA"/>
              </w:rPr>
              <w:t>提交成本</w:t>
            </w:r>
          </w:p>
          <w:p w14:paraId="40414280" w14:textId="77777777" w:rsidR="00153573" w:rsidRPr="002C198E" w:rsidRDefault="00D8586A" w:rsidP="00D8586A">
            <w:pPr>
              <w:jc w:val="center"/>
              <w:rPr>
                <w:b/>
                <w:bCs/>
                <w:sz w:val="20"/>
                <w:szCs w:val="20"/>
                <w:lang w:eastAsia="en-CA"/>
              </w:rPr>
            </w:pPr>
            <w:r w:rsidRPr="002C198E">
              <w:rPr>
                <w:b/>
                <w:bCs/>
                <w:sz w:val="20"/>
                <w:szCs w:val="20"/>
                <w:lang w:eastAsia="en-CA"/>
              </w:rPr>
              <w:t>（美元）</w:t>
            </w:r>
          </w:p>
        </w:tc>
        <w:tc>
          <w:tcPr>
            <w:tcW w:w="990" w:type="dxa"/>
            <w:tcBorders>
              <w:top w:val="single" w:sz="4" w:space="0" w:color="auto"/>
              <w:bottom w:val="single" w:sz="4" w:space="0" w:color="auto"/>
              <w:right w:val="single" w:sz="4" w:space="0" w:color="auto"/>
            </w:tcBorders>
          </w:tcPr>
          <w:p w14:paraId="22A0FE5F" w14:textId="77777777" w:rsidR="00D8586A" w:rsidRPr="002C198E" w:rsidRDefault="00D8586A" w:rsidP="00D8586A">
            <w:pPr>
              <w:jc w:val="center"/>
              <w:rPr>
                <w:b/>
                <w:bCs/>
                <w:sz w:val="20"/>
                <w:szCs w:val="20"/>
                <w:lang w:eastAsia="zh-CN"/>
              </w:rPr>
            </w:pPr>
            <w:r w:rsidRPr="002C198E">
              <w:rPr>
                <w:b/>
                <w:bCs/>
                <w:sz w:val="20"/>
                <w:szCs w:val="20"/>
                <w:lang w:eastAsia="en-CA"/>
              </w:rPr>
              <w:t>商定成本</w:t>
            </w:r>
          </w:p>
          <w:p w14:paraId="154B3C22" w14:textId="77777777" w:rsidR="00153573" w:rsidRPr="002C198E" w:rsidRDefault="00D8586A" w:rsidP="00D8586A">
            <w:pPr>
              <w:jc w:val="center"/>
              <w:rPr>
                <w:b/>
                <w:bCs/>
                <w:sz w:val="20"/>
                <w:szCs w:val="20"/>
                <w:lang w:eastAsia="en-CA"/>
              </w:rPr>
            </w:pPr>
            <w:r w:rsidRPr="002C198E">
              <w:rPr>
                <w:b/>
                <w:bCs/>
                <w:sz w:val="20"/>
                <w:szCs w:val="20"/>
                <w:lang w:eastAsia="en-CA"/>
              </w:rPr>
              <w:t>（美元）</w:t>
            </w:r>
          </w:p>
        </w:tc>
      </w:tr>
      <w:tr w:rsidR="00F6208B" w:rsidRPr="002C198E" w14:paraId="6CCBA22B" w14:textId="77777777" w:rsidTr="0033509C">
        <w:trPr>
          <w:trHeight w:val="124"/>
        </w:trPr>
        <w:tc>
          <w:tcPr>
            <w:tcW w:w="10047" w:type="dxa"/>
            <w:gridSpan w:val="4"/>
            <w:tcBorders>
              <w:top w:val="single" w:sz="4" w:space="0" w:color="auto"/>
              <w:left w:val="single" w:sz="4" w:space="0" w:color="auto"/>
              <w:bottom w:val="single" w:sz="4" w:space="0" w:color="auto"/>
              <w:right w:val="single" w:sz="4" w:space="0" w:color="auto"/>
            </w:tcBorders>
            <w:hideMark/>
          </w:tcPr>
          <w:p w14:paraId="200EA48E" w14:textId="77777777" w:rsidR="00F6208B" w:rsidRPr="002C198E" w:rsidRDefault="006B795F" w:rsidP="006B795F">
            <w:pPr>
              <w:pStyle w:val="ListParagraph"/>
              <w:numPr>
                <w:ilvl w:val="0"/>
                <w:numId w:val="40"/>
              </w:numPr>
              <w:jc w:val="left"/>
              <w:rPr>
                <w:b/>
                <w:bCs/>
                <w:sz w:val="20"/>
                <w:szCs w:val="20"/>
                <w:lang w:eastAsia="zh-CN"/>
              </w:rPr>
            </w:pPr>
            <w:r w:rsidRPr="006B795F">
              <w:rPr>
                <w:b/>
                <w:bCs/>
                <w:sz w:val="20"/>
                <w:szCs w:val="20"/>
                <w:lang w:val="en-CA" w:eastAsia="zh-CN"/>
              </w:rPr>
              <w:t>MEPS</w:t>
            </w:r>
            <w:r w:rsidRPr="006B795F">
              <w:rPr>
                <w:b/>
                <w:bCs/>
                <w:sz w:val="20"/>
                <w:szCs w:val="20"/>
                <w:lang w:val="en-CA" w:eastAsia="zh-CN"/>
              </w:rPr>
              <w:t>实施差距分析</w:t>
            </w:r>
          </w:p>
        </w:tc>
      </w:tr>
      <w:tr w:rsidR="00073E42" w:rsidRPr="002C198E" w14:paraId="6AAA5D4A" w14:textId="77777777" w:rsidTr="0033509C">
        <w:trPr>
          <w:trHeight w:val="1324"/>
        </w:trPr>
        <w:tc>
          <w:tcPr>
            <w:tcW w:w="5457" w:type="dxa"/>
            <w:tcBorders>
              <w:top w:val="nil"/>
              <w:left w:val="single" w:sz="4" w:space="0" w:color="auto"/>
              <w:bottom w:val="single" w:sz="4" w:space="0" w:color="auto"/>
              <w:right w:val="single" w:sz="4" w:space="0" w:color="auto"/>
            </w:tcBorders>
          </w:tcPr>
          <w:p w14:paraId="5B194082" w14:textId="77777777" w:rsidR="00153573" w:rsidRPr="002C198E" w:rsidRDefault="006B795F" w:rsidP="006B795F">
            <w:pPr>
              <w:pStyle w:val="ListParagraph"/>
              <w:numPr>
                <w:ilvl w:val="1"/>
                <w:numId w:val="25"/>
              </w:numPr>
              <w:ind w:left="360"/>
              <w:jc w:val="left"/>
              <w:rPr>
                <w:sz w:val="20"/>
                <w:szCs w:val="20"/>
                <w:lang w:eastAsia="zh-CN"/>
              </w:rPr>
            </w:pPr>
            <w:r w:rsidRPr="006B795F">
              <w:rPr>
                <w:sz w:val="20"/>
                <w:szCs w:val="20"/>
                <w:lang w:val="en-CA" w:eastAsia="zh-CN"/>
              </w:rPr>
              <w:t>评估制定和执行</w:t>
            </w:r>
            <w:r w:rsidRPr="006B795F">
              <w:rPr>
                <w:sz w:val="20"/>
                <w:szCs w:val="20"/>
                <w:lang w:val="en-CA" w:eastAsia="zh-CN"/>
              </w:rPr>
              <w:t>MEPS</w:t>
            </w:r>
            <w:r w:rsidRPr="006B795F">
              <w:rPr>
                <w:sz w:val="20"/>
                <w:szCs w:val="20"/>
                <w:lang w:val="en-CA" w:eastAsia="zh-CN"/>
              </w:rPr>
              <w:t>的障碍；国家臭氧办公室（</w:t>
            </w:r>
            <w:r w:rsidRPr="006B795F">
              <w:rPr>
                <w:sz w:val="20"/>
                <w:szCs w:val="20"/>
                <w:lang w:val="en-CA" w:eastAsia="zh-CN"/>
              </w:rPr>
              <w:t>NOU</w:t>
            </w:r>
            <w:r w:rsidRPr="006B795F">
              <w:rPr>
                <w:sz w:val="20"/>
                <w:szCs w:val="20"/>
                <w:lang w:val="en-CA" w:eastAsia="zh-CN"/>
              </w:rPr>
              <w:t>）将与</w:t>
            </w:r>
            <w:r w:rsidRPr="006B795F">
              <w:rPr>
                <w:sz w:val="20"/>
                <w:szCs w:val="20"/>
                <w:lang w:val="en-CA" w:eastAsia="zh-CN"/>
              </w:rPr>
              <w:t>MEH</w:t>
            </w:r>
            <w:r w:rsidRPr="006B795F">
              <w:rPr>
                <w:sz w:val="20"/>
                <w:szCs w:val="20"/>
                <w:lang w:val="en-CA" w:eastAsia="zh-CN"/>
              </w:rPr>
              <w:t>及</w:t>
            </w:r>
            <w:r w:rsidRPr="006B795F">
              <w:rPr>
                <w:sz w:val="20"/>
                <w:szCs w:val="20"/>
                <w:lang w:val="en-CA" w:eastAsia="zh-CN"/>
              </w:rPr>
              <w:t>MCAC</w:t>
            </w:r>
            <w:r w:rsidRPr="006B795F">
              <w:rPr>
                <w:sz w:val="20"/>
                <w:szCs w:val="20"/>
                <w:lang w:val="en-CA" w:eastAsia="zh-CN"/>
              </w:rPr>
              <w:t>协作，</w:t>
            </w:r>
            <w:r w:rsidR="00081981">
              <w:rPr>
                <w:rFonts w:hint="eastAsia"/>
                <w:sz w:val="20"/>
                <w:szCs w:val="20"/>
                <w:lang w:val="en-CA" w:eastAsia="zh-CN"/>
              </w:rPr>
              <w:t>发现</w:t>
            </w:r>
            <w:r w:rsidRPr="006B795F">
              <w:rPr>
                <w:sz w:val="20"/>
                <w:szCs w:val="20"/>
                <w:lang w:val="en-CA" w:eastAsia="zh-CN"/>
              </w:rPr>
              <w:t>政策协调和机构协同方面的差距，而</w:t>
            </w:r>
            <w:r w:rsidRPr="006B795F">
              <w:rPr>
                <w:sz w:val="20"/>
                <w:szCs w:val="20"/>
                <w:lang w:val="en-CA" w:eastAsia="zh-CN"/>
              </w:rPr>
              <w:t>ARSEL</w:t>
            </w:r>
            <w:r w:rsidRPr="006B795F">
              <w:rPr>
                <w:sz w:val="20"/>
                <w:szCs w:val="20"/>
                <w:lang w:val="en-CA" w:eastAsia="zh-CN"/>
              </w:rPr>
              <w:t>、</w:t>
            </w:r>
            <w:r w:rsidRPr="006B795F">
              <w:rPr>
                <w:sz w:val="20"/>
                <w:szCs w:val="20"/>
                <w:lang w:val="en-CA" w:eastAsia="zh-CN"/>
              </w:rPr>
              <w:t>ACONOQ</w:t>
            </w:r>
            <w:r w:rsidRPr="006B795F">
              <w:rPr>
                <w:sz w:val="20"/>
                <w:szCs w:val="20"/>
                <w:lang w:val="en-CA" w:eastAsia="zh-CN"/>
              </w:rPr>
              <w:t>以及</w:t>
            </w:r>
            <w:r w:rsidRPr="006B795F">
              <w:rPr>
                <w:sz w:val="20"/>
                <w:szCs w:val="20"/>
                <w:lang w:val="en-CA" w:eastAsia="zh-CN"/>
              </w:rPr>
              <w:t>ACONOR</w:t>
            </w:r>
            <w:r w:rsidRPr="006B795F">
              <w:rPr>
                <w:sz w:val="20"/>
                <w:szCs w:val="20"/>
                <w:lang w:val="en-CA" w:eastAsia="zh-CN"/>
              </w:rPr>
              <w:t>将提供行业层面的分析。</w:t>
            </w:r>
          </w:p>
          <w:p w14:paraId="72CCA2DA" w14:textId="77777777" w:rsidR="006B795F" w:rsidRDefault="006B795F" w:rsidP="006B795F">
            <w:pPr>
              <w:pStyle w:val="ListParagraph"/>
              <w:numPr>
                <w:ilvl w:val="1"/>
                <w:numId w:val="25"/>
              </w:numPr>
              <w:ind w:left="360"/>
              <w:jc w:val="left"/>
              <w:rPr>
                <w:sz w:val="20"/>
                <w:szCs w:val="20"/>
                <w:lang w:val="en-CA" w:eastAsia="zh-CN"/>
              </w:rPr>
            </w:pPr>
            <w:r w:rsidRPr="006B795F">
              <w:rPr>
                <w:sz w:val="20"/>
                <w:szCs w:val="20"/>
                <w:lang w:val="en-CA" w:eastAsia="zh-CN"/>
              </w:rPr>
              <w:t>梳理现有的法规工具、检测能力和资源需求，包括对相关法规、可用的人力和财力资源、标准与检测数据</w:t>
            </w:r>
            <w:r>
              <w:rPr>
                <w:rFonts w:hint="eastAsia"/>
                <w:sz w:val="20"/>
                <w:szCs w:val="20"/>
                <w:lang w:val="en-CA" w:eastAsia="zh-CN"/>
              </w:rPr>
              <w:t>等</w:t>
            </w:r>
            <w:r w:rsidRPr="006B795F">
              <w:rPr>
                <w:sz w:val="20"/>
                <w:szCs w:val="20"/>
                <w:lang w:val="en-CA" w:eastAsia="zh-CN"/>
              </w:rPr>
              <w:t>的审查，以作为确定优先事项的基</w:t>
            </w:r>
            <w:r>
              <w:rPr>
                <w:rFonts w:hint="eastAsia"/>
                <w:sz w:val="20"/>
                <w:szCs w:val="20"/>
                <w:lang w:val="en-CA" w:eastAsia="zh-CN"/>
              </w:rPr>
              <w:t>础</w:t>
            </w:r>
            <w:r w:rsidRPr="006B795F">
              <w:rPr>
                <w:sz w:val="20"/>
                <w:szCs w:val="20"/>
                <w:lang w:val="en-CA" w:eastAsia="zh-CN"/>
              </w:rPr>
              <w:t>依据。</w:t>
            </w:r>
          </w:p>
          <w:p w14:paraId="2F90670E" w14:textId="77777777" w:rsidR="00153573" w:rsidRPr="002C198E" w:rsidRDefault="00972586" w:rsidP="00972586">
            <w:pPr>
              <w:pStyle w:val="ListParagraph"/>
              <w:numPr>
                <w:ilvl w:val="1"/>
                <w:numId w:val="25"/>
              </w:numPr>
              <w:ind w:left="360"/>
              <w:jc w:val="left"/>
              <w:rPr>
                <w:sz w:val="20"/>
                <w:szCs w:val="20"/>
                <w:lang w:eastAsia="zh-CN"/>
              </w:rPr>
            </w:pPr>
            <w:r w:rsidRPr="00972586">
              <w:rPr>
                <w:sz w:val="20"/>
                <w:szCs w:val="20"/>
                <w:lang w:val="en-CA" w:eastAsia="zh-CN"/>
              </w:rPr>
              <w:t>建立由</w:t>
            </w:r>
            <w:r w:rsidRPr="00972586">
              <w:rPr>
                <w:sz w:val="20"/>
                <w:szCs w:val="20"/>
                <w:lang w:val="en-CA" w:eastAsia="zh-CN"/>
              </w:rPr>
              <w:t>NOU</w:t>
            </w:r>
            <w:r w:rsidRPr="00972586">
              <w:rPr>
                <w:sz w:val="20"/>
                <w:szCs w:val="20"/>
                <w:lang w:val="en-CA" w:eastAsia="zh-CN"/>
              </w:rPr>
              <w:t>牵头的国家指导委员会，对项目提供战略监督并指导</w:t>
            </w:r>
            <w:r w:rsidRPr="00972586">
              <w:rPr>
                <w:sz w:val="20"/>
                <w:szCs w:val="20"/>
                <w:lang w:val="en-CA" w:eastAsia="zh-CN"/>
              </w:rPr>
              <w:t>MEPS</w:t>
            </w:r>
            <w:r w:rsidRPr="00972586">
              <w:rPr>
                <w:sz w:val="20"/>
                <w:szCs w:val="20"/>
                <w:lang w:val="en-CA" w:eastAsia="zh-CN"/>
              </w:rPr>
              <w:t>的制定；并组织与利益相关方（包括市场参与者、消费者、设备进口商和分销商）开展国家级磋商。指导委员会和利益相关方磋商活动中，女性代表的参与比例应至少达到</w:t>
            </w:r>
            <w:r w:rsidRPr="00972586">
              <w:rPr>
                <w:sz w:val="20"/>
                <w:szCs w:val="20"/>
                <w:lang w:val="en-CA" w:eastAsia="zh-CN"/>
              </w:rPr>
              <w:t>25%</w:t>
            </w:r>
            <w:r w:rsidRPr="00972586">
              <w:rPr>
                <w:sz w:val="20"/>
                <w:szCs w:val="20"/>
                <w:lang w:val="en-CA" w:eastAsia="zh-CN"/>
              </w:rPr>
              <w:t>。</w:t>
            </w:r>
          </w:p>
        </w:tc>
        <w:tc>
          <w:tcPr>
            <w:tcW w:w="2610" w:type="dxa"/>
            <w:tcBorders>
              <w:top w:val="nil"/>
              <w:left w:val="nil"/>
              <w:bottom w:val="single" w:sz="4" w:space="0" w:color="auto"/>
              <w:right w:val="single" w:sz="4" w:space="0" w:color="auto"/>
            </w:tcBorders>
          </w:tcPr>
          <w:p w14:paraId="51CE4041" w14:textId="77777777" w:rsidR="00153573" w:rsidRPr="006B795F" w:rsidRDefault="006B795F" w:rsidP="006B795F">
            <w:pPr>
              <w:pStyle w:val="ListParagraph"/>
              <w:numPr>
                <w:ilvl w:val="0"/>
                <w:numId w:val="22"/>
              </w:numPr>
              <w:ind w:left="325" w:hanging="283"/>
              <w:jc w:val="left"/>
              <w:rPr>
                <w:sz w:val="20"/>
                <w:szCs w:val="20"/>
                <w:lang w:eastAsia="zh-CN"/>
              </w:rPr>
            </w:pPr>
            <w:r w:rsidRPr="006B795F">
              <w:rPr>
                <w:sz w:val="20"/>
                <w:szCs w:val="20"/>
                <w:lang w:val="en-CA" w:eastAsia="zh-CN"/>
              </w:rPr>
              <w:t>含</w:t>
            </w:r>
            <w:r>
              <w:rPr>
                <w:rFonts w:hint="eastAsia"/>
                <w:sz w:val="20"/>
                <w:szCs w:val="20"/>
                <w:lang w:val="en-CA" w:eastAsia="zh-CN"/>
              </w:rPr>
              <w:t>有</w:t>
            </w:r>
            <w:r w:rsidRPr="006B795F">
              <w:rPr>
                <w:sz w:val="20"/>
                <w:szCs w:val="20"/>
                <w:lang w:val="en-CA" w:eastAsia="zh-CN"/>
              </w:rPr>
              <w:t>关于建立和执行</w:t>
            </w:r>
            <w:r w:rsidRPr="006B795F">
              <w:rPr>
                <w:sz w:val="20"/>
                <w:szCs w:val="20"/>
                <w:lang w:val="en-CA" w:eastAsia="zh-CN"/>
              </w:rPr>
              <w:t>MEPS</w:t>
            </w:r>
            <w:r w:rsidRPr="006B795F">
              <w:rPr>
                <w:sz w:val="20"/>
                <w:szCs w:val="20"/>
                <w:lang w:val="en-CA" w:eastAsia="zh-CN"/>
              </w:rPr>
              <w:t>的建议的评估报告</w:t>
            </w:r>
          </w:p>
          <w:p w14:paraId="7083D1FB" w14:textId="77777777" w:rsidR="00153573" w:rsidRPr="002C198E" w:rsidRDefault="00972586" w:rsidP="00972586">
            <w:pPr>
              <w:pStyle w:val="ListParagraph"/>
              <w:numPr>
                <w:ilvl w:val="0"/>
                <w:numId w:val="22"/>
              </w:numPr>
              <w:ind w:left="325" w:hanging="283"/>
              <w:jc w:val="left"/>
              <w:rPr>
                <w:sz w:val="20"/>
                <w:szCs w:val="20"/>
                <w:lang w:eastAsia="zh-CN"/>
              </w:rPr>
            </w:pPr>
            <w:r>
              <w:rPr>
                <w:rFonts w:hint="eastAsia"/>
                <w:sz w:val="20"/>
                <w:szCs w:val="20"/>
                <w:lang w:eastAsia="zh-CN"/>
              </w:rPr>
              <w:t>梳理</w:t>
            </w:r>
            <w:r w:rsidR="006B795F">
              <w:rPr>
                <w:rFonts w:hint="eastAsia"/>
                <w:sz w:val="20"/>
                <w:szCs w:val="20"/>
                <w:lang w:eastAsia="zh-CN"/>
              </w:rPr>
              <w:t>管理</w:t>
            </w:r>
            <w:r w:rsidR="006B795F" w:rsidRPr="006B795F">
              <w:rPr>
                <w:sz w:val="20"/>
                <w:szCs w:val="20"/>
                <w:lang w:val="en-CA" w:eastAsia="zh-CN"/>
              </w:rPr>
              <w:t>能源效率</w:t>
            </w:r>
            <w:r>
              <w:rPr>
                <w:rFonts w:hint="eastAsia"/>
                <w:sz w:val="20"/>
                <w:szCs w:val="20"/>
                <w:lang w:val="en-CA" w:eastAsia="zh-CN"/>
              </w:rPr>
              <w:t>、</w:t>
            </w:r>
            <w:r w:rsidRPr="006B795F">
              <w:rPr>
                <w:sz w:val="20"/>
                <w:szCs w:val="20"/>
                <w:lang w:val="en-CA" w:eastAsia="zh-CN"/>
              </w:rPr>
              <w:t>检测能力和资源需求</w:t>
            </w:r>
            <w:r w:rsidR="006B795F" w:rsidRPr="006B795F">
              <w:rPr>
                <w:sz w:val="20"/>
                <w:szCs w:val="20"/>
                <w:lang w:val="en-CA" w:eastAsia="zh-CN"/>
              </w:rPr>
              <w:t>的法律和制度框架</w:t>
            </w:r>
          </w:p>
          <w:p w14:paraId="0C1B7842" w14:textId="77777777" w:rsidR="00972586" w:rsidRPr="00972586" w:rsidRDefault="00972586" w:rsidP="00972586">
            <w:pPr>
              <w:pStyle w:val="ListParagraph"/>
              <w:numPr>
                <w:ilvl w:val="0"/>
                <w:numId w:val="22"/>
              </w:numPr>
              <w:ind w:left="325" w:hanging="283"/>
              <w:jc w:val="left"/>
              <w:rPr>
                <w:sz w:val="20"/>
                <w:szCs w:val="20"/>
                <w:lang w:eastAsia="zh-CN"/>
              </w:rPr>
            </w:pPr>
            <w:r w:rsidRPr="00972586">
              <w:rPr>
                <w:sz w:val="20"/>
                <w:szCs w:val="20"/>
                <w:lang w:val="en-CA" w:eastAsia="zh-CN"/>
              </w:rPr>
              <w:t>建立指导委员会以推进</w:t>
            </w:r>
            <w:r w:rsidRPr="00972586">
              <w:rPr>
                <w:sz w:val="20"/>
                <w:szCs w:val="20"/>
                <w:lang w:val="en-CA" w:eastAsia="zh-CN"/>
              </w:rPr>
              <w:t>MEPS</w:t>
            </w:r>
            <w:r w:rsidRPr="00972586">
              <w:rPr>
                <w:sz w:val="20"/>
                <w:szCs w:val="20"/>
                <w:lang w:val="en-CA" w:eastAsia="zh-CN"/>
              </w:rPr>
              <w:t>的制定</w:t>
            </w:r>
          </w:p>
          <w:p w14:paraId="14E12903" w14:textId="77777777" w:rsidR="00153573" w:rsidRPr="002C198E" w:rsidRDefault="00972586" w:rsidP="00972586">
            <w:pPr>
              <w:pStyle w:val="ListParagraph"/>
              <w:numPr>
                <w:ilvl w:val="0"/>
                <w:numId w:val="22"/>
              </w:numPr>
              <w:ind w:left="325" w:hanging="283"/>
              <w:jc w:val="left"/>
              <w:rPr>
                <w:sz w:val="20"/>
                <w:szCs w:val="20"/>
                <w:lang w:eastAsia="zh-CN"/>
              </w:rPr>
            </w:pPr>
            <w:r w:rsidRPr="00972586">
              <w:rPr>
                <w:sz w:val="20"/>
                <w:szCs w:val="20"/>
                <w:lang w:val="en-CA" w:eastAsia="zh-CN"/>
              </w:rPr>
              <w:t>开展国家级利益相关方磋商</w:t>
            </w:r>
          </w:p>
        </w:tc>
        <w:tc>
          <w:tcPr>
            <w:tcW w:w="990" w:type="dxa"/>
            <w:tcBorders>
              <w:top w:val="nil"/>
              <w:left w:val="nil"/>
              <w:bottom w:val="single" w:sz="4" w:space="0" w:color="auto"/>
              <w:right w:val="single" w:sz="4" w:space="0" w:color="auto"/>
            </w:tcBorders>
          </w:tcPr>
          <w:p w14:paraId="1CEF11F0" w14:textId="77777777" w:rsidR="00153573" w:rsidRPr="002C198E" w:rsidRDefault="00153573" w:rsidP="005B626F">
            <w:pPr>
              <w:jc w:val="right"/>
              <w:rPr>
                <w:sz w:val="20"/>
                <w:szCs w:val="20"/>
                <w:lang w:eastAsia="en-CA"/>
              </w:rPr>
            </w:pPr>
            <w:r w:rsidRPr="002C198E">
              <w:rPr>
                <w:sz w:val="20"/>
                <w:szCs w:val="20"/>
                <w:lang w:eastAsia="en-CA"/>
              </w:rPr>
              <w:t>10,000</w:t>
            </w:r>
          </w:p>
          <w:p w14:paraId="1A8FE05C" w14:textId="77777777" w:rsidR="00153573" w:rsidRPr="002C198E" w:rsidRDefault="00153573" w:rsidP="005B626F">
            <w:pPr>
              <w:jc w:val="right"/>
              <w:rPr>
                <w:sz w:val="20"/>
                <w:szCs w:val="20"/>
                <w:lang w:eastAsia="en-CA"/>
              </w:rPr>
            </w:pPr>
          </w:p>
          <w:p w14:paraId="1C9ED76E" w14:textId="77777777" w:rsidR="00153573" w:rsidRPr="002C198E" w:rsidRDefault="00153573" w:rsidP="005B626F">
            <w:pPr>
              <w:jc w:val="right"/>
              <w:rPr>
                <w:sz w:val="20"/>
                <w:szCs w:val="20"/>
                <w:lang w:eastAsia="en-CA"/>
              </w:rPr>
            </w:pPr>
          </w:p>
          <w:p w14:paraId="14BB5EAC" w14:textId="77777777" w:rsidR="00153573" w:rsidRPr="002C198E" w:rsidRDefault="00153573" w:rsidP="005B626F">
            <w:pPr>
              <w:jc w:val="right"/>
              <w:rPr>
                <w:sz w:val="20"/>
                <w:szCs w:val="20"/>
                <w:lang w:eastAsia="en-CA"/>
              </w:rPr>
            </w:pPr>
          </w:p>
        </w:tc>
        <w:tc>
          <w:tcPr>
            <w:tcW w:w="990" w:type="dxa"/>
            <w:tcBorders>
              <w:top w:val="single" w:sz="4" w:space="0" w:color="auto"/>
              <w:bottom w:val="single" w:sz="4" w:space="0" w:color="auto"/>
              <w:right w:val="single" w:sz="4" w:space="0" w:color="auto"/>
            </w:tcBorders>
          </w:tcPr>
          <w:p w14:paraId="732B9970" w14:textId="77777777" w:rsidR="00153573" w:rsidRPr="002C198E" w:rsidRDefault="001805F3" w:rsidP="005B626F">
            <w:pPr>
              <w:jc w:val="right"/>
              <w:rPr>
                <w:sz w:val="20"/>
                <w:szCs w:val="20"/>
                <w:lang w:eastAsia="en-CA"/>
              </w:rPr>
            </w:pPr>
            <w:r w:rsidRPr="002C198E">
              <w:rPr>
                <w:sz w:val="20"/>
                <w:szCs w:val="20"/>
                <w:lang w:eastAsia="en-CA"/>
              </w:rPr>
              <w:t>10,000</w:t>
            </w:r>
          </w:p>
        </w:tc>
      </w:tr>
      <w:tr w:rsidR="00F6208B" w:rsidRPr="002C198E" w14:paraId="6BD529A2" w14:textId="77777777" w:rsidTr="0033509C">
        <w:trPr>
          <w:trHeight w:val="180"/>
        </w:trPr>
        <w:tc>
          <w:tcPr>
            <w:tcW w:w="10047" w:type="dxa"/>
            <w:gridSpan w:val="4"/>
            <w:tcBorders>
              <w:top w:val="nil"/>
              <w:left w:val="single" w:sz="4" w:space="0" w:color="auto"/>
              <w:bottom w:val="single" w:sz="4" w:space="0" w:color="auto"/>
              <w:right w:val="single" w:sz="4" w:space="0" w:color="auto"/>
            </w:tcBorders>
          </w:tcPr>
          <w:p w14:paraId="24C9C69D" w14:textId="77777777" w:rsidR="00F6208B" w:rsidRPr="002C198E" w:rsidRDefault="00972586" w:rsidP="00972586">
            <w:pPr>
              <w:pStyle w:val="ListParagraph"/>
              <w:numPr>
                <w:ilvl w:val="0"/>
                <w:numId w:val="40"/>
              </w:numPr>
              <w:jc w:val="left"/>
              <w:rPr>
                <w:b/>
                <w:bCs/>
                <w:sz w:val="20"/>
                <w:szCs w:val="20"/>
                <w:lang w:eastAsia="zh-CN"/>
              </w:rPr>
            </w:pPr>
            <w:r w:rsidRPr="00972586">
              <w:rPr>
                <w:b/>
                <w:bCs/>
                <w:sz w:val="20"/>
                <w:szCs w:val="20"/>
                <w:lang w:val="en-CA" w:eastAsia="zh-CN"/>
              </w:rPr>
              <w:t>为冰箱和空调制定</w:t>
            </w:r>
            <w:r w:rsidRPr="00972586">
              <w:rPr>
                <w:b/>
                <w:bCs/>
                <w:sz w:val="20"/>
                <w:szCs w:val="20"/>
                <w:lang w:val="en-CA" w:eastAsia="zh-CN"/>
              </w:rPr>
              <w:t>MEPS</w:t>
            </w:r>
            <w:r w:rsidRPr="00972586">
              <w:rPr>
                <w:b/>
                <w:bCs/>
                <w:sz w:val="20"/>
                <w:szCs w:val="20"/>
                <w:lang w:val="en-CA" w:eastAsia="zh-CN"/>
              </w:rPr>
              <w:t>和能效标识</w:t>
            </w:r>
          </w:p>
        </w:tc>
      </w:tr>
      <w:tr w:rsidR="00073E42" w:rsidRPr="002C198E" w14:paraId="4EBC0B61" w14:textId="77777777" w:rsidTr="0033509C">
        <w:trPr>
          <w:trHeight w:val="650"/>
          <w:hidden/>
        </w:trPr>
        <w:tc>
          <w:tcPr>
            <w:tcW w:w="5457" w:type="dxa"/>
            <w:tcBorders>
              <w:top w:val="nil"/>
              <w:left w:val="single" w:sz="4" w:space="0" w:color="auto"/>
              <w:bottom w:val="single" w:sz="4" w:space="0" w:color="auto"/>
              <w:right w:val="single" w:sz="4" w:space="0" w:color="auto"/>
            </w:tcBorders>
          </w:tcPr>
          <w:p w14:paraId="6BAB1952" w14:textId="77777777" w:rsidR="008802CD" w:rsidRPr="002C198E" w:rsidRDefault="008802CD" w:rsidP="008802CD">
            <w:pPr>
              <w:pStyle w:val="ListParagraph"/>
              <w:numPr>
                <w:ilvl w:val="0"/>
                <w:numId w:val="25"/>
              </w:numPr>
              <w:jc w:val="left"/>
              <w:rPr>
                <w:vanish/>
                <w:sz w:val="20"/>
                <w:szCs w:val="20"/>
                <w:lang w:val="en-CA" w:eastAsia="zh-CN"/>
              </w:rPr>
            </w:pPr>
          </w:p>
          <w:p w14:paraId="1DF7472B" w14:textId="77777777" w:rsidR="00153573" w:rsidRPr="002C198E" w:rsidRDefault="0071432C" w:rsidP="0071432C">
            <w:pPr>
              <w:pStyle w:val="ListParagraph"/>
              <w:numPr>
                <w:ilvl w:val="1"/>
                <w:numId w:val="25"/>
              </w:numPr>
              <w:ind w:left="360"/>
              <w:jc w:val="left"/>
              <w:rPr>
                <w:sz w:val="20"/>
                <w:szCs w:val="20"/>
                <w:lang w:val="en-CA" w:eastAsia="zh-CN"/>
              </w:rPr>
            </w:pPr>
            <w:r w:rsidRPr="0071432C">
              <w:rPr>
                <w:sz w:val="20"/>
                <w:szCs w:val="20"/>
                <w:lang w:val="en-CA" w:eastAsia="zh-CN"/>
              </w:rPr>
              <w:t>为</w:t>
            </w:r>
            <w:r w:rsidRPr="0071432C">
              <w:rPr>
                <w:sz w:val="20"/>
                <w:szCs w:val="20"/>
                <w:lang w:val="en-CA" w:eastAsia="zh-CN"/>
              </w:rPr>
              <w:t>ACONOQ</w:t>
            </w:r>
            <w:r w:rsidRPr="0071432C">
              <w:rPr>
                <w:sz w:val="20"/>
                <w:szCs w:val="20"/>
                <w:lang w:val="en-CA" w:eastAsia="zh-CN"/>
              </w:rPr>
              <w:t>提供</w:t>
            </w:r>
            <w:r w:rsidRPr="0071432C">
              <w:rPr>
                <w:sz w:val="20"/>
                <w:szCs w:val="20"/>
                <w:lang w:val="en-CA" w:eastAsia="zh-CN"/>
              </w:rPr>
              <w:t>MEPS</w:t>
            </w:r>
            <w:r w:rsidRPr="0071432C">
              <w:rPr>
                <w:sz w:val="20"/>
                <w:szCs w:val="20"/>
                <w:lang w:val="en-CA" w:eastAsia="zh-CN"/>
              </w:rPr>
              <w:t>和能效标识体系的设计与实施方面</w:t>
            </w:r>
            <w:r>
              <w:rPr>
                <w:rFonts w:hint="eastAsia"/>
                <w:sz w:val="20"/>
                <w:szCs w:val="20"/>
                <w:lang w:val="en-CA" w:eastAsia="zh-CN"/>
              </w:rPr>
              <w:t>的</w:t>
            </w:r>
            <w:r w:rsidRPr="0071432C">
              <w:rPr>
                <w:sz w:val="20"/>
                <w:szCs w:val="20"/>
                <w:lang w:val="en-CA" w:eastAsia="zh-CN"/>
              </w:rPr>
              <w:t>技术支持和指导</w:t>
            </w:r>
            <w:r>
              <w:rPr>
                <w:rFonts w:hint="eastAsia"/>
                <w:sz w:val="20"/>
                <w:szCs w:val="20"/>
                <w:lang w:val="en-CA" w:eastAsia="zh-CN"/>
              </w:rPr>
              <w:t>。</w:t>
            </w:r>
          </w:p>
          <w:p w14:paraId="3271F126" w14:textId="77777777" w:rsidR="007A3BE1" w:rsidRPr="002C198E" w:rsidRDefault="0071432C" w:rsidP="007B0BEF">
            <w:pPr>
              <w:pStyle w:val="ListParagraph"/>
              <w:numPr>
                <w:ilvl w:val="1"/>
                <w:numId w:val="25"/>
              </w:numPr>
              <w:ind w:left="360"/>
              <w:jc w:val="left"/>
              <w:rPr>
                <w:sz w:val="20"/>
                <w:szCs w:val="20"/>
                <w:lang w:val="en-CA" w:eastAsia="zh-CN"/>
              </w:rPr>
            </w:pPr>
            <w:r w:rsidRPr="0071432C">
              <w:rPr>
                <w:rFonts w:hint="eastAsia"/>
                <w:sz w:val="20"/>
                <w:szCs w:val="20"/>
                <w:lang w:val="en-CA" w:eastAsia="zh-CN"/>
              </w:rPr>
              <w:t>开展与其他</w:t>
            </w:r>
            <w:r w:rsidR="007B0BEF" w:rsidRPr="007B0BEF">
              <w:rPr>
                <w:sz w:val="20"/>
                <w:szCs w:val="20"/>
                <w:lang w:val="en-CA" w:eastAsia="zh-CN"/>
              </w:rPr>
              <w:t>管辖区</w:t>
            </w:r>
            <w:r w:rsidRPr="0071432C">
              <w:rPr>
                <w:rFonts w:hint="eastAsia"/>
                <w:sz w:val="20"/>
                <w:szCs w:val="20"/>
                <w:lang w:val="en-CA" w:eastAsia="zh-CN"/>
              </w:rPr>
              <w:t>MEPS</w:t>
            </w:r>
            <w:r w:rsidRPr="0071432C">
              <w:rPr>
                <w:rFonts w:hint="eastAsia"/>
                <w:sz w:val="20"/>
                <w:szCs w:val="20"/>
                <w:lang w:val="en-CA" w:eastAsia="zh-CN"/>
              </w:rPr>
              <w:t>的对比分析，以推动一致性并促进区域协调。中非可再生能源与能效中心（</w:t>
            </w:r>
            <w:r w:rsidRPr="0071432C">
              <w:rPr>
                <w:rFonts w:hint="eastAsia"/>
                <w:sz w:val="20"/>
                <w:szCs w:val="20"/>
                <w:lang w:val="en-CA" w:eastAsia="zh-CN"/>
              </w:rPr>
              <w:t>CEREEAC</w:t>
            </w:r>
            <w:r w:rsidRPr="0071432C">
              <w:rPr>
                <w:rFonts w:hint="eastAsia"/>
                <w:sz w:val="20"/>
                <w:szCs w:val="20"/>
                <w:lang w:val="en-CA" w:eastAsia="zh-CN"/>
              </w:rPr>
              <w:t>）、</w:t>
            </w:r>
            <w:r w:rsidRPr="0071432C">
              <w:rPr>
                <w:rFonts w:hint="eastAsia"/>
                <w:sz w:val="20"/>
                <w:szCs w:val="20"/>
                <w:lang w:val="en-CA" w:eastAsia="zh-CN"/>
              </w:rPr>
              <w:t>ECCAS</w:t>
            </w:r>
            <w:r w:rsidRPr="0071432C">
              <w:rPr>
                <w:rFonts w:hint="eastAsia"/>
                <w:sz w:val="20"/>
                <w:szCs w:val="20"/>
                <w:lang w:val="en-CA" w:eastAsia="zh-CN"/>
              </w:rPr>
              <w:t>以及区域内开展类似工作的国家将提供意见，以推动一致性并促进区域协调。</w:t>
            </w:r>
          </w:p>
          <w:p w14:paraId="583CFEF1" w14:textId="77777777" w:rsidR="00153573" w:rsidRPr="002C198E" w:rsidRDefault="007B0BEF" w:rsidP="007B0BEF">
            <w:pPr>
              <w:pStyle w:val="ListParagraph"/>
              <w:numPr>
                <w:ilvl w:val="1"/>
                <w:numId w:val="25"/>
              </w:numPr>
              <w:ind w:left="360"/>
              <w:jc w:val="left"/>
              <w:rPr>
                <w:sz w:val="20"/>
                <w:szCs w:val="20"/>
                <w:lang w:eastAsia="zh-CN"/>
              </w:rPr>
            </w:pPr>
            <w:r w:rsidRPr="007B0BEF">
              <w:rPr>
                <w:sz w:val="20"/>
                <w:szCs w:val="20"/>
                <w:lang w:val="en-CA" w:eastAsia="zh-CN"/>
              </w:rPr>
              <w:t>起草</w:t>
            </w:r>
            <w:r w:rsidRPr="007B0BEF">
              <w:rPr>
                <w:sz w:val="20"/>
                <w:szCs w:val="20"/>
                <w:lang w:val="en-CA" w:eastAsia="zh-CN"/>
              </w:rPr>
              <w:t>RAC</w:t>
            </w:r>
            <w:r w:rsidRPr="007B0BEF">
              <w:rPr>
                <w:sz w:val="20"/>
                <w:szCs w:val="20"/>
                <w:lang w:val="en-CA" w:eastAsia="zh-CN"/>
              </w:rPr>
              <w:t>设备的</w:t>
            </w:r>
            <w:r w:rsidRPr="007B0BEF">
              <w:rPr>
                <w:sz w:val="20"/>
                <w:szCs w:val="20"/>
                <w:lang w:val="en-CA" w:eastAsia="zh-CN"/>
              </w:rPr>
              <w:t>MEPS</w:t>
            </w:r>
            <w:r w:rsidRPr="007B0BEF">
              <w:rPr>
                <w:sz w:val="20"/>
                <w:szCs w:val="20"/>
                <w:lang w:val="en-CA" w:eastAsia="zh-CN"/>
              </w:rPr>
              <w:t>和能效标识要求，并制定符合国内市场实际情况的产品认证框架，同时促进更高效的冰箱和空调的使用。能效标识将包括关键信息，如能效等级、制冷剂类型、</w:t>
            </w:r>
            <w:r w:rsidRPr="007B0BEF">
              <w:rPr>
                <w:sz w:val="20"/>
                <w:szCs w:val="20"/>
                <w:lang w:val="en-CA" w:eastAsia="zh-CN"/>
              </w:rPr>
              <w:t>GWP</w:t>
            </w:r>
            <w:r w:rsidRPr="007B0BEF">
              <w:rPr>
                <w:sz w:val="20"/>
                <w:szCs w:val="20"/>
                <w:lang w:val="en-CA" w:eastAsia="zh-CN"/>
              </w:rPr>
              <w:t>和</w:t>
            </w:r>
            <w:r w:rsidRPr="007B0BEF">
              <w:rPr>
                <w:sz w:val="20"/>
                <w:szCs w:val="20"/>
                <w:lang w:val="en-CA" w:eastAsia="zh-CN"/>
              </w:rPr>
              <w:t>ODP</w:t>
            </w:r>
            <w:r w:rsidRPr="007B0BEF">
              <w:rPr>
                <w:sz w:val="20"/>
                <w:szCs w:val="20"/>
                <w:lang w:val="en-CA" w:eastAsia="zh-CN"/>
              </w:rPr>
              <w:t>（如适用），并将</w:t>
            </w:r>
            <w:r>
              <w:rPr>
                <w:rFonts w:hint="eastAsia"/>
                <w:sz w:val="20"/>
                <w:szCs w:val="20"/>
                <w:lang w:val="en-CA" w:eastAsia="zh-CN"/>
              </w:rPr>
              <w:t>由</w:t>
            </w:r>
            <w:r w:rsidRPr="007B0BEF">
              <w:rPr>
                <w:sz w:val="20"/>
                <w:szCs w:val="20"/>
                <w:lang w:val="en-CA" w:eastAsia="zh-CN"/>
              </w:rPr>
              <w:t>消费者进行测试，以确保清晰性和易用性。</w:t>
            </w:r>
          </w:p>
        </w:tc>
        <w:tc>
          <w:tcPr>
            <w:tcW w:w="2610" w:type="dxa"/>
            <w:tcBorders>
              <w:top w:val="nil"/>
              <w:left w:val="nil"/>
              <w:bottom w:val="single" w:sz="4" w:space="0" w:color="auto"/>
              <w:right w:val="single" w:sz="4" w:space="0" w:color="auto"/>
            </w:tcBorders>
          </w:tcPr>
          <w:p w14:paraId="370D4FF9" w14:textId="77777777" w:rsidR="00153573" w:rsidRPr="002C198E" w:rsidRDefault="007B0BEF" w:rsidP="007B0BEF">
            <w:pPr>
              <w:pStyle w:val="ListParagraph"/>
              <w:numPr>
                <w:ilvl w:val="0"/>
                <w:numId w:val="22"/>
              </w:numPr>
              <w:ind w:left="325" w:hanging="283"/>
              <w:jc w:val="left"/>
              <w:rPr>
                <w:sz w:val="20"/>
                <w:szCs w:val="20"/>
                <w:lang w:eastAsia="zh-CN"/>
              </w:rPr>
            </w:pPr>
            <w:r w:rsidRPr="007B0BEF">
              <w:rPr>
                <w:sz w:val="20"/>
                <w:szCs w:val="20"/>
                <w:lang w:val="en-CA" w:eastAsia="zh-CN"/>
              </w:rPr>
              <w:t>能力建设与实践性技术指导，以增强</w:t>
            </w:r>
            <w:r w:rsidRPr="007B0BEF">
              <w:rPr>
                <w:sz w:val="20"/>
                <w:szCs w:val="20"/>
                <w:lang w:val="en-CA" w:eastAsia="zh-CN"/>
              </w:rPr>
              <w:t>ACONOQ</w:t>
            </w:r>
            <w:r w:rsidRPr="007B0BEF">
              <w:rPr>
                <w:sz w:val="20"/>
                <w:szCs w:val="20"/>
                <w:lang w:val="en-CA" w:eastAsia="zh-CN"/>
              </w:rPr>
              <w:t>能力，女性代表参与比例至少达</w:t>
            </w:r>
            <w:r w:rsidRPr="007B0BEF">
              <w:rPr>
                <w:sz w:val="20"/>
                <w:szCs w:val="20"/>
                <w:lang w:val="en-CA" w:eastAsia="zh-CN"/>
              </w:rPr>
              <w:t>25%</w:t>
            </w:r>
          </w:p>
          <w:p w14:paraId="14C1D6EE" w14:textId="77777777" w:rsidR="00153573" w:rsidRPr="002C198E" w:rsidRDefault="007B0BEF" w:rsidP="007B0BEF">
            <w:pPr>
              <w:pStyle w:val="ListParagraph"/>
              <w:numPr>
                <w:ilvl w:val="0"/>
                <w:numId w:val="22"/>
              </w:numPr>
              <w:ind w:left="325" w:hanging="283"/>
              <w:jc w:val="left"/>
              <w:rPr>
                <w:sz w:val="20"/>
                <w:szCs w:val="20"/>
                <w:lang w:eastAsia="zh-CN"/>
              </w:rPr>
            </w:pPr>
            <w:r w:rsidRPr="007B0BEF">
              <w:rPr>
                <w:sz w:val="20"/>
                <w:szCs w:val="20"/>
                <w:lang w:val="en-CA" w:eastAsia="zh-CN"/>
              </w:rPr>
              <w:t>对国际及区域</w:t>
            </w:r>
            <w:r w:rsidRPr="007B0BEF">
              <w:rPr>
                <w:sz w:val="20"/>
                <w:szCs w:val="20"/>
                <w:lang w:val="en-CA" w:eastAsia="zh-CN"/>
              </w:rPr>
              <w:t>MEPS</w:t>
            </w:r>
            <w:r w:rsidRPr="007B0BEF">
              <w:rPr>
                <w:sz w:val="20"/>
                <w:szCs w:val="20"/>
                <w:lang w:val="en-CA" w:eastAsia="zh-CN"/>
              </w:rPr>
              <w:t>和能效标识体系进行基准对比，以促进区域协调</w:t>
            </w:r>
          </w:p>
          <w:p w14:paraId="6B5F2946" w14:textId="77777777" w:rsidR="00153573" w:rsidRPr="003B0F9D" w:rsidRDefault="007B0BEF" w:rsidP="007B0BEF">
            <w:pPr>
              <w:pStyle w:val="ListParagraph"/>
              <w:numPr>
                <w:ilvl w:val="0"/>
                <w:numId w:val="22"/>
              </w:numPr>
              <w:ind w:left="325" w:hanging="283"/>
              <w:rPr>
                <w:sz w:val="20"/>
                <w:szCs w:val="20"/>
                <w:lang w:val="en-CA" w:eastAsia="zh-CN"/>
              </w:rPr>
            </w:pPr>
            <w:r w:rsidRPr="003B0F9D">
              <w:rPr>
                <w:sz w:val="20"/>
                <w:szCs w:val="20"/>
                <w:lang w:val="en-CA" w:eastAsia="zh-CN"/>
              </w:rPr>
              <w:t>起草</w:t>
            </w:r>
            <w:r w:rsidRPr="003B0F9D">
              <w:rPr>
                <w:sz w:val="20"/>
                <w:szCs w:val="20"/>
                <w:lang w:val="en-CA" w:eastAsia="zh-CN"/>
              </w:rPr>
              <w:t>MEPS</w:t>
            </w:r>
            <w:r w:rsidRPr="003B0F9D">
              <w:rPr>
                <w:sz w:val="20"/>
                <w:szCs w:val="20"/>
                <w:lang w:val="en-CA" w:eastAsia="zh-CN"/>
              </w:rPr>
              <w:t>和能效标识要求，并制定产品认证框架</w:t>
            </w:r>
          </w:p>
        </w:tc>
        <w:tc>
          <w:tcPr>
            <w:tcW w:w="990" w:type="dxa"/>
            <w:tcBorders>
              <w:top w:val="nil"/>
              <w:left w:val="nil"/>
              <w:bottom w:val="single" w:sz="4" w:space="0" w:color="auto"/>
              <w:right w:val="single" w:sz="4" w:space="0" w:color="auto"/>
            </w:tcBorders>
          </w:tcPr>
          <w:p w14:paraId="3CBF40D7" w14:textId="77777777" w:rsidR="00153573" w:rsidRPr="002C198E" w:rsidRDefault="00153573" w:rsidP="009309AE">
            <w:pPr>
              <w:jc w:val="right"/>
              <w:rPr>
                <w:sz w:val="20"/>
                <w:szCs w:val="20"/>
                <w:lang w:eastAsia="en-CA"/>
              </w:rPr>
            </w:pPr>
            <w:r w:rsidRPr="002C198E">
              <w:rPr>
                <w:sz w:val="20"/>
                <w:szCs w:val="20"/>
                <w:lang w:eastAsia="en-CA"/>
              </w:rPr>
              <w:t>42,000</w:t>
            </w:r>
          </w:p>
        </w:tc>
        <w:tc>
          <w:tcPr>
            <w:tcW w:w="990" w:type="dxa"/>
            <w:tcBorders>
              <w:top w:val="single" w:sz="4" w:space="0" w:color="auto"/>
              <w:bottom w:val="single" w:sz="4" w:space="0" w:color="auto"/>
              <w:right w:val="single" w:sz="4" w:space="0" w:color="auto"/>
            </w:tcBorders>
          </w:tcPr>
          <w:p w14:paraId="10274CDA" w14:textId="77777777" w:rsidR="00153573" w:rsidRPr="002C198E" w:rsidRDefault="001805F3" w:rsidP="009309AE">
            <w:pPr>
              <w:jc w:val="right"/>
              <w:rPr>
                <w:sz w:val="20"/>
                <w:szCs w:val="20"/>
                <w:lang w:eastAsia="en-CA"/>
              </w:rPr>
            </w:pPr>
            <w:r w:rsidRPr="002C198E">
              <w:rPr>
                <w:sz w:val="20"/>
                <w:szCs w:val="20"/>
                <w:lang w:eastAsia="en-CA"/>
              </w:rPr>
              <w:t>42,000</w:t>
            </w:r>
          </w:p>
        </w:tc>
      </w:tr>
      <w:tr w:rsidR="009B31F7" w:rsidRPr="002C198E" w14:paraId="61279789" w14:textId="77777777" w:rsidTr="0033509C">
        <w:trPr>
          <w:trHeight w:val="254"/>
        </w:trPr>
        <w:tc>
          <w:tcPr>
            <w:tcW w:w="10047" w:type="dxa"/>
            <w:gridSpan w:val="4"/>
            <w:tcBorders>
              <w:top w:val="nil"/>
              <w:left w:val="single" w:sz="4" w:space="0" w:color="auto"/>
              <w:bottom w:val="single" w:sz="4" w:space="0" w:color="auto"/>
              <w:right w:val="single" w:sz="4" w:space="0" w:color="auto"/>
            </w:tcBorders>
          </w:tcPr>
          <w:p w14:paraId="1F0D6D52" w14:textId="77777777" w:rsidR="009B31F7" w:rsidRPr="002C198E" w:rsidRDefault="00D56AFC" w:rsidP="00D56AFC">
            <w:pPr>
              <w:pStyle w:val="ListParagraph"/>
              <w:numPr>
                <w:ilvl w:val="0"/>
                <w:numId w:val="40"/>
              </w:numPr>
              <w:jc w:val="left"/>
              <w:rPr>
                <w:sz w:val="20"/>
                <w:szCs w:val="20"/>
                <w:lang w:eastAsia="en-CA"/>
              </w:rPr>
            </w:pPr>
            <w:r w:rsidRPr="00D56AFC">
              <w:rPr>
                <w:b/>
                <w:bCs/>
                <w:sz w:val="20"/>
                <w:szCs w:val="20"/>
                <w:lang w:val="en-CA" w:eastAsia="en-CA"/>
              </w:rPr>
              <w:t>纳入国家政策路线图</w:t>
            </w:r>
          </w:p>
        </w:tc>
      </w:tr>
      <w:tr w:rsidR="005A186E" w:rsidRPr="002C198E" w14:paraId="0688E7C2" w14:textId="77777777" w:rsidTr="0033509C">
        <w:trPr>
          <w:trHeight w:val="254"/>
          <w:hidden/>
        </w:trPr>
        <w:tc>
          <w:tcPr>
            <w:tcW w:w="5457" w:type="dxa"/>
            <w:tcBorders>
              <w:top w:val="nil"/>
              <w:left w:val="single" w:sz="4" w:space="0" w:color="auto"/>
              <w:bottom w:val="single" w:sz="4" w:space="0" w:color="auto"/>
              <w:right w:val="single" w:sz="4" w:space="0" w:color="auto"/>
            </w:tcBorders>
          </w:tcPr>
          <w:p w14:paraId="46ED5E2D" w14:textId="77777777" w:rsidR="008802CD" w:rsidRPr="002C198E" w:rsidRDefault="008802CD" w:rsidP="008802CD">
            <w:pPr>
              <w:pStyle w:val="ListParagraph"/>
              <w:numPr>
                <w:ilvl w:val="0"/>
                <w:numId w:val="25"/>
              </w:numPr>
              <w:jc w:val="left"/>
              <w:rPr>
                <w:vanish/>
                <w:sz w:val="20"/>
                <w:szCs w:val="20"/>
                <w:lang w:val="en-CA" w:eastAsia="en-CA"/>
              </w:rPr>
            </w:pPr>
          </w:p>
          <w:p w14:paraId="1B42C469" w14:textId="77777777" w:rsidR="00D56AFC" w:rsidRPr="00D56AFC" w:rsidRDefault="00D56AFC" w:rsidP="00D56AFC">
            <w:pPr>
              <w:pStyle w:val="ListParagraph"/>
              <w:numPr>
                <w:ilvl w:val="1"/>
                <w:numId w:val="25"/>
              </w:numPr>
              <w:ind w:left="360"/>
              <w:rPr>
                <w:sz w:val="20"/>
                <w:szCs w:val="20"/>
                <w:lang w:eastAsia="zh-CN"/>
              </w:rPr>
            </w:pPr>
            <w:r w:rsidRPr="00D56AFC">
              <w:rPr>
                <w:sz w:val="20"/>
                <w:szCs w:val="20"/>
                <w:lang w:eastAsia="zh-CN"/>
              </w:rPr>
              <w:t>审</w:t>
            </w:r>
            <w:r w:rsidR="00081981">
              <w:rPr>
                <w:rFonts w:hint="eastAsia"/>
                <w:sz w:val="20"/>
                <w:szCs w:val="20"/>
                <w:lang w:eastAsia="zh-CN"/>
              </w:rPr>
              <w:t>阅</w:t>
            </w:r>
            <w:r w:rsidRPr="00D56AFC">
              <w:rPr>
                <w:sz w:val="20"/>
                <w:szCs w:val="20"/>
                <w:lang w:eastAsia="zh-CN"/>
              </w:rPr>
              <w:t>现有气候</w:t>
            </w:r>
            <w:r>
              <w:rPr>
                <w:rFonts w:hint="eastAsia"/>
                <w:sz w:val="20"/>
                <w:szCs w:val="20"/>
                <w:lang w:eastAsia="zh-CN"/>
              </w:rPr>
              <w:t>变化</w:t>
            </w:r>
            <w:r w:rsidRPr="00D56AFC">
              <w:rPr>
                <w:sz w:val="20"/>
                <w:szCs w:val="20"/>
                <w:lang w:eastAsia="zh-CN"/>
              </w:rPr>
              <w:t>政策，</w:t>
            </w:r>
            <w:r w:rsidR="00081981">
              <w:rPr>
                <w:rFonts w:hint="eastAsia"/>
                <w:sz w:val="20"/>
                <w:szCs w:val="20"/>
                <w:lang w:eastAsia="zh-CN"/>
              </w:rPr>
              <w:t>找到</w:t>
            </w:r>
            <w:r w:rsidRPr="00D56AFC">
              <w:rPr>
                <w:sz w:val="20"/>
                <w:szCs w:val="20"/>
                <w:lang w:eastAsia="zh-CN"/>
              </w:rPr>
              <w:t>将能效和</w:t>
            </w:r>
            <w:r w:rsidRPr="00D56AFC">
              <w:rPr>
                <w:sz w:val="20"/>
                <w:szCs w:val="20"/>
                <w:lang w:eastAsia="zh-CN"/>
              </w:rPr>
              <w:t>MEPS</w:t>
            </w:r>
            <w:r w:rsidRPr="00D56AFC">
              <w:rPr>
                <w:sz w:val="20"/>
                <w:szCs w:val="20"/>
                <w:lang w:eastAsia="zh-CN"/>
              </w:rPr>
              <w:t>融入气候</w:t>
            </w:r>
            <w:r>
              <w:rPr>
                <w:rFonts w:hint="eastAsia"/>
                <w:sz w:val="20"/>
                <w:szCs w:val="20"/>
                <w:lang w:eastAsia="zh-CN"/>
              </w:rPr>
              <w:t>变化</w:t>
            </w:r>
            <w:r w:rsidRPr="00D56AFC">
              <w:rPr>
                <w:sz w:val="20"/>
                <w:szCs w:val="20"/>
                <w:lang w:eastAsia="zh-CN"/>
              </w:rPr>
              <w:t>、能源及环境框架的机会。</w:t>
            </w:r>
          </w:p>
          <w:p w14:paraId="6B759E5F" w14:textId="77777777" w:rsidR="005A186E" w:rsidRPr="00D56AFC" w:rsidRDefault="00D56AFC" w:rsidP="00D56AFC">
            <w:pPr>
              <w:pStyle w:val="ListParagraph"/>
              <w:numPr>
                <w:ilvl w:val="1"/>
                <w:numId w:val="25"/>
              </w:numPr>
              <w:ind w:left="360"/>
              <w:rPr>
                <w:sz w:val="20"/>
                <w:szCs w:val="20"/>
                <w:lang w:eastAsia="zh-CN"/>
              </w:rPr>
            </w:pPr>
            <w:r w:rsidRPr="00D56AFC">
              <w:rPr>
                <w:sz w:val="20"/>
                <w:szCs w:val="20"/>
                <w:lang w:eastAsia="zh-CN"/>
              </w:rPr>
              <w:t>加强关键利益相关方（如</w:t>
            </w:r>
            <w:r w:rsidRPr="00D56AFC">
              <w:rPr>
                <w:sz w:val="20"/>
                <w:szCs w:val="20"/>
                <w:lang w:eastAsia="zh-CN"/>
              </w:rPr>
              <w:t xml:space="preserve"> ARSEL</w:t>
            </w:r>
            <w:r w:rsidRPr="00D56AFC">
              <w:rPr>
                <w:sz w:val="20"/>
                <w:szCs w:val="20"/>
                <w:lang w:eastAsia="zh-CN"/>
              </w:rPr>
              <w:t>、</w:t>
            </w:r>
            <w:r w:rsidRPr="00D56AFC">
              <w:rPr>
                <w:sz w:val="20"/>
                <w:szCs w:val="20"/>
                <w:lang w:eastAsia="zh-CN"/>
              </w:rPr>
              <w:t>ACONOQ</w:t>
            </w:r>
            <w:r w:rsidRPr="00D56AFC">
              <w:rPr>
                <w:sz w:val="20"/>
                <w:szCs w:val="20"/>
                <w:lang w:eastAsia="zh-CN"/>
              </w:rPr>
              <w:t>、</w:t>
            </w:r>
            <w:r w:rsidRPr="00D56AFC">
              <w:rPr>
                <w:sz w:val="20"/>
                <w:szCs w:val="20"/>
                <w:lang w:eastAsia="zh-CN"/>
              </w:rPr>
              <w:t xml:space="preserve">CEO </w:t>
            </w:r>
            <w:r w:rsidRPr="00D56AFC">
              <w:rPr>
                <w:sz w:val="20"/>
                <w:szCs w:val="20"/>
                <w:lang w:eastAsia="zh-CN"/>
              </w:rPr>
              <w:t>及海关机构）在</w:t>
            </w:r>
            <w:r w:rsidRPr="00D56AFC">
              <w:rPr>
                <w:sz w:val="20"/>
                <w:szCs w:val="20"/>
                <w:lang w:eastAsia="zh-CN"/>
              </w:rPr>
              <w:t>MEPS</w:t>
            </w:r>
            <w:r w:rsidRPr="00D56AFC">
              <w:rPr>
                <w:sz w:val="20"/>
                <w:szCs w:val="20"/>
                <w:lang w:eastAsia="zh-CN"/>
              </w:rPr>
              <w:t>的实施、监测和执法方面的能力。</w:t>
            </w:r>
          </w:p>
        </w:tc>
        <w:tc>
          <w:tcPr>
            <w:tcW w:w="2610" w:type="dxa"/>
            <w:tcBorders>
              <w:top w:val="nil"/>
              <w:left w:val="single" w:sz="4" w:space="0" w:color="auto"/>
              <w:bottom w:val="single" w:sz="4" w:space="0" w:color="auto"/>
              <w:right w:val="single" w:sz="4" w:space="0" w:color="auto"/>
            </w:tcBorders>
          </w:tcPr>
          <w:p w14:paraId="1A49A57D" w14:textId="77777777" w:rsidR="00B825A9" w:rsidRPr="00B825A9" w:rsidRDefault="00D56AFC" w:rsidP="00D56AFC">
            <w:pPr>
              <w:pStyle w:val="ListParagraph"/>
              <w:numPr>
                <w:ilvl w:val="0"/>
                <w:numId w:val="22"/>
              </w:numPr>
              <w:ind w:left="325" w:hanging="283"/>
              <w:jc w:val="left"/>
              <w:rPr>
                <w:sz w:val="20"/>
                <w:szCs w:val="20"/>
                <w:lang w:eastAsia="zh-CN"/>
              </w:rPr>
            </w:pPr>
            <w:r w:rsidRPr="00B825A9">
              <w:rPr>
                <w:sz w:val="20"/>
                <w:szCs w:val="20"/>
                <w:lang w:val="en-CA" w:eastAsia="zh-CN"/>
              </w:rPr>
              <w:t>将能源效率纳入</w:t>
            </w:r>
            <w:r w:rsidRPr="00B825A9">
              <w:rPr>
                <w:sz w:val="20"/>
                <w:szCs w:val="20"/>
                <w:lang w:val="en-CA" w:eastAsia="zh-CN"/>
              </w:rPr>
              <w:t>NDCs</w:t>
            </w:r>
            <w:r w:rsidRPr="00B825A9">
              <w:rPr>
                <w:sz w:val="20"/>
                <w:szCs w:val="20"/>
                <w:lang w:val="en-CA" w:eastAsia="zh-CN"/>
              </w:rPr>
              <w:t>和政策路线图，以支持国家气候</w:t>
            </w:r>
            <w:r w:rsidR="00B825A9">
              <w:rPr>
                <w:rFonts w:hint="eastAsia"/>
                <w:sz w:val="20"/>
                <w:szCs w:val="20"/>
                <w:lang w:val="en-CA" w:eastAsia="zh-CN"/>
              </w:rPr>
              <w:t>变化</w:t>
            </w:r>
            <w:r w:rsidRPr="00B825A9">
              <w:rPr>
                <w:sz w:val="20"/>
                <w:szCs w:val="20"/>
                <w:lang w:val="en-CA" w:eastAsia="zh-CN"/>
              </w:rPr>
              <w:t>与能源目标</w:t>
            </w:r>
          </w:p>
          <w:p w14:paraId="165E735F" w14:textId="77777777" w:rsidR="005A186E" w:rsidRPr="00B825A9" w:rsidRDefault="00D56AFC" w:rsidP="00B825A9">
            <w:pPr>
              <w:pStyle w:val="ListParagraph"/>
              <w:numPr>
                <w:ilvl w:val="0"/>
                <w:numId w:val="22"/>
              </w:numPr>
              <w:ind w:left="325" w:hanging="283"/>
              <w:jc w:val="left"/>
              <w:rPr>
                <w:sz w:val="20"/>
                <w:szCs w:val="20"/>
                <w:lang w:eastAsia="zh-CN"/>
              </w:rPr>
            </w:pPr>
            <w:r w:rsidRPr="00B825A9">
              <w:rPr>
                <w:sz w:val="20"/>
                <w:szCs w:val="20"/>
                <w:lang w:val="en-CA" w:eastAsia="zh-CN"/>
              </w:rPr>
              <w:t>在</w:t>
            </w:r>
            <w:r w:rsidRPr="00B825A9">
              <w:rPr>
                <w:sz w:val="20"/>
                <w:szCs w:val="20"/>
                <w:lang w:val="en-CA" w:eastAsia="zh-CN"/>
              </w:rPr>
              <w:t>NOU</w:t>
            </w:r>
            <w:r w:rsidRPr="00B825A9">
              <w:rPr>
                <w:sz w:val="20"/>
                <w:szCs w:val="20"/>
                <w:lang w:val="en-CA" w:eastAsia="zh-CN"/>
              </w:rPr>
              <w:t>协调下开展有针对性的培训，女性参与比例目标为</w:t>
            </w:r>
            <w:r w:rsidRPr="00D56AFC">
              <w:rPr>
                <w:b/>
                <w:bCs/>
                <w:sz w:val="20"/>
                <w:szCs w:val="20"/>
                <w:lang w:val="en-CA" w:eastAsia="zh-CN"/>
              </w:rPr>
              <w:t>25%</w:t>
            </w:r>
          </w:p>
        </w:tc>
        <w:tc>
          <w:tcPr>
            <w:tcW w:w="990" w:type="dxa"/>
            <w:tcBorders>
              <w:top w:val="nil"/>
              <w:left w:val="single" w:sz="4" w:space="0" w:color="auto"/>
              <w:bottom w:val="single" w:sz="4" w:space="0" w:color="auto"/>
              <w:right w:val="single" w:sz="4" w:space="0" w:color="auto"/>
            </w:tcBorders>
          </w:tcPr>
          <w:p w14:paraId="407CB783" w14:textId="77777777" w:rsidR="005A186E" w:rsidRPr="002C198E" w:rsidRDefault="005A186E" w:rsidP="005E743E">
            <w:pPr>
              <w:jc w:val="right"/>
              <w:rPr>
                <w:b/>
                <w:bCs/>
                <w:sz w:val="20"/>
                <w:szCs w:val="20"/>
                <w:lang w:eastAsia="en-CA"/>
              </w:rPr>
            </w:pPr>
            <w:r w:rsidRPr="002C198E">
              <w:rPr>
                <w:sz w:val="20"/>
                <w:szCs w:val="20"/>
                <w:lang w:eastAsia="en-CA"/>
              </w:rPr>
              <w:t>15,000</w:t>
            </w:r>
          </w:p>
        </w:tc>
        <w:tc>
          <w:tcPr>
            <w:tcW w:w="990" w:type="dxa"/>
            <w:tcBorders>
              <w:top w:val="nil"/>
              <w:left w:val="single" w:sz="4" w:space="0" w:color="auto"/>
              <w:bottom w:val="single" w:sz="4" w:space="0" w:color="auto"/>
              <w:right w:val="single" w:sz="4" w:space="0" w:color="auto"/>
            </w:tcBorders>
          </w:tcPr>
          <w:p w14:paraId="0B98F8AE" w14:textId="77777777" w:rsidR="005A186E" w:rsidRPr="002C198E" w:rsidRDefault="005A186E" w:rsidP="005E743E">
            <w:pPr>
              <w:jc w:val="right"/>
              <w:rPr>
                <w:b/>
                <w:bCs/>
                <w:sz w:val="20"/>
                <w:szCs w:val="20"/>
                <w:lang w:eastAsia="en-CA"/>
              </w:rPr>
            </w:pPr>
            <w:r w:rsidRPr="002C198E">
              <w:rPr>
                <w:sz w:val="20"/>
                <w:szCs w:val="20"/>
                <w:lang w:eastAsia="en-CA"/>
              </w:rPr>
              <w:t>15,000</w:t>
            </w:r>
          </w:p>
        </w:tc>
      </w:tr>
      <w:tr w:rsidR="009B31F7" w:rsidRPr="002C198E" w14:paraId="384B61D5" w14:textId="77777777" w:rsidTr="0033509C">
        <w:trPr>
          <w:trHeight w:val="149"/>
        </w:trPr>
        <w:tc>
          <w:tcPr>
            <w:tcW w:w="10047" w:type="dxa"/>
            <w:gridSpan w:val="4"/>
            <w:tcBorders>
              <w:top w:val="nil"/>
              <w:left w:val="single" w:sz="4" w:space="0" w:color="auto"/>
              <w:bottom w:val="single" w:sz="4" w:space="0" w:color="auto"/>
              <w:right w:val="single" w:sz="4" w:space="0" w:color="auto"/>
            </w:tcBorders>
          </w:tcPr>
          <w:p w14:paraId="4D2FA7F6" w14:textId="77777777" w:rsidR="009B31F7" w:rsidRPr="002C198E" w:rsidRDefault="00B825A9" w:rsidP="00B825A9">
            <w:pPr>
              <w:pStyle w:val="ListParagraph"/>
              <w:numPr>
                <w:ilvl w:val="0"/>
                <w:numId w:val="40"/>
              </w:numPr>
              <w:jc w:val="left"/>
              <w:rPr>
                <w:b/>
                <w:bCs/>
                <w:sz w:val="20"/>
                <w:szCs w:val="20"/>
                <w:lang w:eastAsia="zh-CN"/>
              </w:rPr>
            </w:pPr>
            <w:r w:rsidRPr="00B825A9">
              <w:rPr>
                <w:b/>
                <w:bCs/>
                <w:sz w:val="20"/>
                <w:szCs w:val="20"/>
                <w:lang w:val="en-CA" w:eastAsia="zh-CN"/>
              </w:rPr>
              <w:t>MEPS</w:t>
            </w:r>
            <w:r w:rsidRPr="00B825A9">
              <w:rPr>
                <w:b/>
                <w:bCs/>
                <w:sz w:val="20"/>
                <w:szCs w:val="20"/>
                <w:lang w:val="en-CA" w:eastAsia="zh-CN"/>
              </w:rPr>
              <w:t>和能效标识的影响评估</w:t>
            </w:r>
          </w:p>
        </w:tc>
      </w:tr>
      <w:tr w:rsidR="009B31F7" w:rsidRPr="002C198E" w14:paraId="05ECC2C5" w14:textId="77777777" w:rsidTr="0033509C">
        <w:trPr>
          <w:trHeight w:val="231"/>
          <w:hidden/>
        </w:trPr>
        <w:tc>
          <w:tcPr>
            <w:tcW w:w="5457" w:type="dxa"/>
            <w:tcBorders>
              <w:top w:val="nil"/>
              <w:left w:val="single" w:sz="4" w:space="0" w:color="auto"/>
              <w:bottom w:val="single" w:sz="4" w:space="0" w:color="auto"/>
              <w:right w:val="single" w:sz="4" w:space="0" w:color="auto"/>
            </w:tcBorders>
            <w:vAlign w:val="center"/>
          </w:tcPr>
          <w:p w14:paraId="3EF4FD93" w14:textId="77777777" w:rsidR="008802CD" w:rsidRPr="002C198E" w:rsidRDefault="008802CD" w:rsidP="008802CD">
            <w:pPr>
              <w:pStyle w:val="ListParagraph"/>
              <w:numPr>
                <w:ilvl w:val="0"/>
                <w:numId w:val="25"/>
              </w:numPr>
              <w:jc w:val="left"/>
              <w:rPr>
                <w:vanish/>
                <w:sz w:val="20"/>
                <w:szCs w:val="20"/>
                <w:lang w:val="en-CA" w:eastAsia="zh-CN"/>
              </w:rPr>
            </w:pPr>
          </w:p>
          <w:p w14:paraId="57B0B808" w14:textId="77777777" w:rsidR="009B31F7" w:rsidRPr="002C198E" w:rsidRDefault="00B825A9" w:rsidP="008802CD">
            <w:pPr>
              <w:pStyle w:val="ListParagraph"/>
              <w:numPr>
                <w:ilvl w:val="1"/>
                <w:numId w:val="25"/>
              </w:numPr>
              <w:ind w:left="360"/>
              <w:jc w:val="left"/>
              <w:rPr>
                <w:sz w:val="20"/>
                <w:szCs w:val="20"/>
                <w:lang w:val="en-CA" w:eastAsia="zh-CN"/>
              </w:rPr>
            </w:pPr>
            <w:r w:rsidRPr="00B825A9">
              <w:rPr>
                <w:rFonts w:hint="eastAsia"/>
                <w:sz w:val="20"/>
                <w:szCs w:val="20"/>
                <w:lang w:val="en-CA" w:eastAsia="zh-CN"/>
              </w:rPr>
              <w:t>开展市场调查，评估国内</w:t>
            </w:r>
            <w:r w:rsidR="0001239F">
              <w:rPr>
                <w:rFonts w:hint="eastAsia"/>
                <w:sz w:val="20"/>
                <w:szCs w:val="20"/>
                <w:lang w:val="en-CA" w:eastAsia="zh-CN"/>
              </w:rPr>
              <w:t>现有</w:t>
            </w:r>
            <w:r w:rsidRPr="00B825A9">
              <w:rPr>
                <w:rFonts w:hint="eastAsia"/>
                <w:sz w:val="20"/>
                <w:szCs w:val="20"/>
                <w:lang w:val="en-CA" w:eastAsia="zh-CN"/>
              </w:rPr>
              <w:t>RAC</w:t>
            </w:r>
            <w:r w:rsidRPr="00B825A9">
              <w:rPr>
                <w:rFonts w:hint="eastAsia"/>
                <w:sz w:val="20"/>
                <w:szCs w:val="20"/>
                <w:lang w:val="en-CA" w:eastAsia="zh-CN"/>
              </w:rPr>
              <w:t>设备的能</w:t>
            </w:r>
            <w:r w:rsidR="0001239F">
              <w:rPr>
                <w:rFonts w:hint="eastAsia"/>
                <w:sz w:val="20"/>
                <w:szCs w:val="20"/>
                <w:lang w:val="en-CA" w:eastAsia="zh-CN"/>
              </w:rPr>
              <w:t>效</w:t>
            </w:r>
            <w:r w:rsidRPr="00B825A9">
              <w:rPr>
                <w:rFonts w:hint="eastAsia"/>
                <w:sz w:val="20"/>
                <w:szCs w:val="20"/>
                <w:lang w:val="en-CA" w:eastAsia="zh-CN"/>
              </w:rPr>
              <w:t>，并评估能效标识的可见性和准确性；收集电器生命周期和供应链数据、需求趋势、消费者偏好以及高</w:t>
            </w:r>
            <w:r w:rsidR="0001239F">
              <w:rPr>
                <w:rFonts w:hint="eastAsia"/>
                <w:sz w:val="20"/>
                <w:szCs w:val="20"/>
                <w:lang w:val="en-CA" w:eastAsia="zh-CN"/>
              </w:rPr>
              <w:t>能</w:t>
            </w:r>
            <w:r w:rsidRPr="00B825A9">
              <w:rPr>
                <w:rFonts w:hint="eastAsia"/>
                <w:sz w:val="20"/>
                <w:szCs w:val="20"/>
                <w:lang w:val="en-CA" w:eastAsia="zh-CN"/>
              </w:rPr>
              <w:t>效电器的</w:t>
            </w:r>
            <w:r w:rsidR="0001239F">
              <w:rPr>
                <w:rFonts w:hint="eastAsia"/>
                <w:sz w:val="20"/>
                <w:szCs w:val="20"/>
                <w:lang w:val="en-CA" w:eastAsia="zh-CN"/>
              </w:rPr>
              <w:t>供应情况</w:t>
            </w:r>
            <w:r w:rsidRPr="00B825A9">
              <w:rPr>
                <w:rFonts w:hint="eastAsia"/>
                <w:sz w:val="20"/>
                <w:szCs w:val="20"/>
                <w:lang w:val="en-CA" w:eastAsia="zh-CN"/>
              </w:rPr>
              <w:t>。</w:t>
            </w:r>
            <w:r w:rsidRPr="00B825A9">
              <w:rPr>
                <w:rFonts w:hint="eastAsia"/>
                <w:sz w:val="20"/>
                <w:szCs w:val="20"/>
                <w:lang w:val="en-CA" w:eastAsia="zh-CN"/>
              </w:rPr>
              <w:t>CEO</w:t>
            </w:r>
            <w:r w:rsidRPr="00B825A9">
              <w:rPr>
                <w:rFonts w:hint="eastAsia"/>
                <w:sz w:val="20"/>
                <w:szCs w:val="20"/>
                <w:lang w:val="en-CA" w:eastAsia="zh-CN"/>
              </w:rPr>
              <w:t>将提供数据收集和分析方面的技术支持，以确保数据可靠性。</w:t>
            </w:r>
          </w:p>
          <w:p w14:paraId="3190FD9F" w14:textId="77777777" w:rsidR="009B31F7" w:rsidRPr="002C198E" w:rsidRDefault="0001239F" w:rsidP="008802CD">
            <w:pPr>
              <w:pStyle w:val="ListParagraph"/>
              <w:numPr>
                <w:ilvl w:val="1"/>
                <w:numId w:val="25"/>
              </w:numPr>
              <w:ind w:left="360"/>
              <w:jc w:val="left"/>
              <w:rPr>
                <w:sz w:val="20"/>
                <w:szCs w:val="20"/>
                <w:lang w:eastAsia="zh-CN"/>
              </w:rPr>
            </w:pPr>
            <w:r w:rsidRPr="0001239F">
              <w:rPr>
                <w:rFonts w:hint="eastAsia"/>
                <w:sz w:val="20"/>
                <w:szCs w:val="20"/>
                <w:lang w:val="en-CA" w:eastAsia="zh-CN"/>
              </w:rPr>
              <w:t>评估</w:t>
            </w:r>
            <w:r w:rsidRPr="0001239F">
              <w:rPr>
                <w:rFonts w:hint="eastAsia"/>
                <w:sz w:val="20"/>
                <w:szCs w:val="20"/>
                <w:lang w:val="en-CA" w:eastAsia="zh-CN"/>
              </w:rPr>
              <w:t>MEPS</w:t>
            </w:r>
            <w:r w:rsidRPr="0001239F">
              <w:rPr>
                <w:rFonts w:hint="eastAsia"/>
                <w:sz w:val="20"/>
                <w:szCs w:val="20"/>
                <w:lang w:val="en-CA" w:eastAsia="zh-CN"/>
              </w:rPr>
              <w:t>和能效标识的采纳对能源节约、排放减少、电力消耗预测以及消费者行为变化的影响。</w:t>
            </w:r>
          </w:p>
        </w:tc>
        <w:tc>
          <w:tcPr>
            <w:tcW w:w="2610" w:type="dxa"/>
            <w:tcBorders>
              <w:top w:val="nil"/>
              <w:left w:val="nil"/>
              <w:bottom w:val="single" w:sz="4" w:space="0" w:color="auto"/>
              <w:right w:val="single" w:sz="4" w:space="0" w:color="auto"/>
            </w:tcBorders>
          </w:tcPr>
          <w:p w14:paraId="225E9A20" w14:textId="77777777" w:rsidR="009B31F7" w:rsidRPr="002C198E" w:rsidRDefault="00E275A0" w:rsidP="00E275A0">
            <w:pPr>
              <w:pStyle w:val="ListParagraph"/>
              <w:numPr>
                <w:ilvl w:val="0"/>
                <w:numId w:val="22"/>
              </w:numPr>
              <w:ind w:left="325" w:hanging="283"/>
              <w:jc w:val="left"/>
              <w:rPr>
                <w:sz w:val="20"/>
                <w:szCs w:val="20"/>
                <w:lang w:eastAsia="zh-CN"/>
              </w:rPr>
            </w:pPr>
            <w:r w:rsidRPr="00E275A0">
              <w:rPr>
                <w:sz w:val="20"/>
                <w:szCs w:val="20"/>
                <w:lang w:val="en-CA" w:eastAsia="zh-CN"/>
              </w:rPr>
              <w:t>一份包含调研结果的报告，用于完善</w:t>
            </w:r>
            <w:r w:rsidRPr="00E275A0">
              <w:rPr>
                <w:sz w:val="20"/>
                <w:szCs w:val="20"/>
                <w:lang w:val="en-CA" w:eastAsia="zh-CN"/>
              </w:rPr>
              <w:t>MEPS</w:t>
            </w:r>
            <w:r w:rsidRPr="00E275A0">
              <w:rPr>
                <w:sz w:val="20"/>
                <w:szCs w:val="20"/>
                <w:lang w:val="en-CA" w:eastAsia="zh-CN"/>
              </w:rPr>
              <w:t>和能效标识体系</w:t>
            </w:r>
          </w:p>
          <w:p w14:paraId="224B7D8A" w14:textId="77777777" w:rsidR="009B31F7" w:rsidRPr="002C198E" w:rsidRDefault="00E275A0" w:rsidP="00E275A0">
            <w:pPr>
              <w:pStyle w:val="ListParagraph"/>
              <w:numPr>
                <w:ilvl w:val="0"/>
                <w:numId w:val="22"/>
              </w:numPr>
              <w:ind w:left="325" w:hanging="283"/>
              <w:jc w:val="left"/>
              <w:rPr>
                <w:sz w:val="20"/>
                <w:szCs w:val="20"/>
                <w:lang w:eastAsia="zh-CN"/>
              </w:rPr>
            </w:pPr>
            <w:r w:rsidRPr="00E275A0">
              <w:rPr>
                <w:sz w:val="20"/>
                <w:szCs w:val="20"/>
                <w:lang w:val="en-CA" w:eastAsia="zh-CN"/>
              </w:rPr>
              <w:t>一份报告，将提交给</w:t>
            </w:r>
            <w:r w:rsidRPr="00E275A0">
              <w:rPr>
                <w:sz w:val="20"/>
                <w:szCs w:val="20"/>
                <w:lang w:val="en-CA" w:eastAsia="zh-CN"/>
              </w:rPr>
              <w:t>CEREEAC</w:t>
            </w:r>
            <w:r w:rsidRPr="00E275A0">
              <w:rPr>
                <w:sz w:val="20"/>
                <w:szCs w:val="20"/>
                <w:lang w:val="en-CA" w:eastAsia="zh-CN"/>
              </w:rPr>
              <w:t>，以支持区域复制与推广</w:t>
            </w:r>
          </w:p>
        </w:tc>
        <w:tc>
          <w:tcPr>
            <w:tcW w:w="990" w:type="dxa"/>
            <w:tcBorders>
              <w:top w:val="nil"/>
              <w:left w:val="nil"/>
              <w:bottom w:val="single" w:sz="4" w:space="0" w:color="auto"/>
              <w:right w:val="single" w:sz="4" w:space="0" w:color="auto"/>
            </w:tcBorders>
          </w:tcPr>
          <w:p w14:paraId="451BEEA6" w14:textId="77777777" w:rsidR="009B31F7" w:rsidRPr="002C198E" w:rsidRDefault="009B31F7" w:rsidP="009B31F7">
            <w:pPr>
              <w:jc w:val="right"/>
              <w:rPr>
                <w:sz w:val="20"/>
                <w:szCs w:val="20"/>
                <w:lang w:eastAsia="en-CA"/>
              </w:rPr>
            </w:pPr>
            <w:r w:rsidRPr="002C198E">
              <w:rPr>
                <w:sz w:val="20"/>
                <w:szCs w:val="20"/>
                <w:lang w:eastAsia="en-CA"/>
              </w:rPr>
              <w:t>28,000</w:t>
            </w:r>
          </w:p>
        </w:tc>
        <w:tc>
          <w:tcPr>
            <w:tcW w:w="990" w:type="dxa"/>
            <w:tcBorders>
              <w:top w:val="single" w:sz="4" w:space="0" w:color="auto"/>
              <w:bottom w:val="single" w:sz="4" w:space="0" w:color="auto"/>
              <w:right w:val="single" w:sz="4" w:space="0" w:color="auto"/>
            </w:tcBorders>
          </w:tcPr>
          <w:p w14:paraId="5B9F3623" w14:textId="77777777" w:rsidR="009B31F7" w:rsidRPr="002C198E" w:rsidRDefault="009B31F7" w:rsidP="009B31F7">
            <w:pPr>
              <w:jc w:val="right"/>
              <w:rPr>
                <w:sz w:val="20"/>
                <w:szCs w:val="20"/>
                <w:lang w:eastAsia="en-CA"/>
              </w:rPr>
            </w:pPr>
            <w:r w:rsidRPr="002C198E">
              <w:rPr>
                <w:sz w:val="20"/>
                <w:szCs w:val="20"/>
                <w:lang w:eastAsia="en-CA"/>
              </w:rPr>
              <w:t>0</w:t>
            </w:r>
          </w:p>
        </w:tc>
      </w:tr>
      <w:tr w:rsidR="009B31F7" w:rsidRPr="002C198E" w14:paraId="703E248B" w14:textId="77777777" w:rsidTr="0033509C">
        <w:trPr>
          <w:trHeight w:val="180"/>
        </w:trPr>
        <w:tc>
          <w:tcPr>
            <w:tcW w:w="10047" w:type="dxa"/>
            <w:gridSpan w:val="4"/>
            <w:tcBorders>
              <w:top w:val="nil"/>
              <w:left w:val="single" w:sz="4" w:space="0" w:color="auto"/>
              <w:bottom w:val="single" w:sz="4" w:space="0" w:color="auto"/>
              <w:right w:val="single" w:sz="4" w:space="0" w:color="auto"/>
            </w:tcBorders>
          </w:tcPr>
          <w:p w14:paraId="66F8C22D" w14:textId="77777777" w:rsidR="009B31F7" w:rsidRPr="00B34C9B" w:rsidRDefault="00B34C9B" w:rsidP="00B34C9B">
            <w:pPr>
              <w:pStyle w:val="ListParagraph"/>
              <w:numPr>
                <w:ilvl w:val="0"/>
                <w:numId w:val="40"/>
              </w:numPr>
              <w:rPr>
                <w:b/>
                <w:bCs/>
                <w:sz w:val="20"/>
                <w:szCs w:val="20"/>
                <w:lang w:eastAsia="zh-CN"/>
              </w:rPr>
            </w:pPr>
            <w:r w:rsidRPr="00B34C9B">
              <w:rPr>
                <w:rFonts w:hint="eastAsia"/>
                <w:b/>
                <w:bCs/>
                <w:sz w:val="20"/>
                <w:szCs w:val="20"/>
                <w:lang w:eastAsia="zh-CN"/>
              </w:rPr>
              <w:t>实验室建设（按提交方案）</w:t>
            </w:r>
          </w:p>
        </w:tc>
      </w:tr>
      <w:tr w:rsidR="009B31F7" w:rsidRPr="002C198E" w14:paraId="5665B170" w14:textId="77777777" w:rsidTr="0033509C">
        <w:trPr>
          <w:trHeight w:val="180"/>
          <w:hidden/>
        </w:trPr>
        <w:tc>
          <w:tcPr>
            <w:tcW w:w="5457" w:type="dxa"/>
            <w:tcBorders>
              <w:top w:val="nil"/>
              <w:left w:val="single" w:sz="4" w:space="0" w:color="auto"/>
              <w:bottom w:val="single" w:sz="4" w:space="0" w:color="auto"/>
              <w:right w:val="single" w:sz="4" w:space="0" w:color="auto"/>
            </w:tcBorders>
          </w:tcPr>
          <w:p w14:paraId="1B0CCD6D" w14:textId="77777777" w:rsidR="008802CD" w:rsidRPr="002C198E" w:rsidRDefault="008802CD" w:rsidP="008802CD">
            <w:pPr>
              <w:pStyle w:val="ListParagraph"/>
              <w:numPr>
                <w:ilvl w:val="0"/>
                <w:numId w:val="25"/>
              </w:numPr>
              <w:jc w:val="left"/>
              <w:rPr>
                <w:vanish/>
                <w:sz w:val="20"/>
                <w:szCs w:val="20"/>
                <w:lang w:val="en-CA" w:eastAsia="zh-CN"/>
              </w:rPr>
            </w:pPr>
          </w:p>
          <w:p w14:paraId="55319BD9" w14:textId="77777777" w:rsidR="009B31F7" w:rsidRPr="002C198E" w:rsidRDefault="00B34C9B" w:rsidP="00B34C9B">
            <w:pPr>
              <w:pStyle w:val="ListParagraph"/>
              <w:numPr>
                <w:ilvl w:val="1"/>
                <w:numId w:val="25"/>
              </w:numPr>
              <w:ind w:left="360"/>
              <w:jc w:val="left"/>
              <w:rPr>
                <w:sz w:val="20"/>
                <w:szCs w:val="20"/>
                <w:lang w:val="en-CA" w:eastAsia="zh-CN"/>
              </w:rPr>
            </w:pPr>
            <w:r w:rsidRPr="00B34C9B">
              <w:rPr>
                <w:sz w:val="20"/>
                <w:szCs w:val="20"/>
                <w:lang w:val="en-CA" w:eastAsia="zh-CN"/>
              </w:rPr>
              <w:t>制定实验室基础设施建设的任务书（</w:t>
            </w:r>
            <w:r w:rsidRPr="00B34C9B">
              <w:rPr>
                <w:sz w:val="20"/>
                <w:szCs w:val="20"/>
                <w:lang w:val="en-CA" w:eastAsia="zh-CN"/>
              </w:rPr>
              <w:t>TOR</w:t>
            </w:r>
            <w:r w:rsidRPr="00B34C9B">
              <w:rPr>
                <w:sz w:val="20"/>
                <w:szCs w:val="20"/>
                <w:lang w:val="en-CA" w:eastAsia="zh-CN"/>
              </w:rPr>
              <w:t>），用于测试和认证</w:t>
            </w:r>
            <w:r w:rsidRPr="00B34C9B">
              <w:rPr>
                <w:sz w:val="20"/>
                <w:szCs w:val="20"/>
                <w:lang w:val="en-CA" w:eastAsia="zh-CN"/>
              </w:rPr>
              <w:t>RAC</w:t>
            </w:r>
            <w:r w:rsidRPr="00B34C9B">
              <w:rPr>
                <w:sz w:val="20"/>
                <w:szCs w:val="20"/>
                <w:lang w:val="en-CA" w:eastAsia="zh-CN"/>
              </w:rPr>
              <w:t>设备的性能和能源效率。</w:t>
            </w:r>
          </w:p>
          <w:p w14:paraId="6B34B815" w14:textId="77777777" w:rsidR="009B31F7" w:rsidRPr="002C198E" w:rsidRDefault="00B34C9B" w:rsidP="008802CD">
            <w:pPr>
              <w:pStyle w:val="ListParagraph"/>
              <w:numPr>
                <w:ilvl w:val="1"/>
                <w:numId w:val="25"/>
              </w:numPr>
              <w:ind w:left="360"/>
              <w:jc w:val="left"/>
              <w:rPr>
                <w:sz w:val="20"/>
                <w:szCs w:val="20"/>
                <w:lang w:val="en-CA" w:eastAsia="zh-CN"/>
              </w:rPr>
            </w:pPr>
            <w:r w:rsidRPr="00B34C9B">
              <w:rPr>
                <w:rFonts w:hint="eastAsia"/>
                <w:sz w:val="20"/>
                <w:szCs w:val="20"/>
                <w:lang w:val="en-CA" w:eastAsia="zh-CN"/>
              </w:rPr>
              <w:t>开展分析，对区域测试规程、国际最佳实践及</w:t>
            </w:r>
            <w:r w:rsidRPr="00B34C9B">
              <w:rPr>
                <w:rFonts w:hint="eastAsia"/>
                <w:sz w:val="20"/>
                <w:szCs w:val="20"/>
                <w:lang w:val="en-CA" w:eastAsia="zh-CN"/>
              </w:rPr>
              <w:t>ISO</w:t>
            </w:r>
            <w:r w:rsidR="009C143B" w:rsidRPr="00313422">
              <w:rPr>
                <w:vertAlign w:val="superscript"/>
                <w:lang w:val="en-CA" w:eastAsia="en-CA"/>
              </w:rPr>
              <w:footnoteReference w:id="7"/>
            </w:r>
            <w:r w:rsidR="009C143B" w:rsidRPr="00313422">
              <w:rPr>
                <w:sz w:val="20"/>
                <w:szCs w:val="20"/>
                <w:vertAlign w:val="superscript"/>
                <w:lang w:val="en-CA" w:eastAsia="zh-CN"/>
              </w:rPr>
              <w:t xml:space="preserve"> </w:t>
            </w:r>
            <w:r w:rsidRPr="00B34C9B">
              <w:rPr>
                <w:rFonts w:hint="eastAsia"/>
                <w:sz w:val="20"/>
                <w:szCs w:val="20"/>
                <w:lang w:val="en-CA" w:eastAsia="zh-CN"/>
              </w:rPr>
              <w:t>标准进行基准对比，并提供技术指导，以推动区域测试网络的发展。</w:t>
            </w:r>
          </w:p>
        </w:tc>
        <w:tc>
          <w:tcPr>
            <w:tcW w:w="2610" w:type="dxa"/>
            <w:tcBorders>
              <w:top w:val="nil"/>
              <w:left w:val="single" w:sz="4" w:space="0" w:color="auto"/>
              <w:bottom w:val="single" w:sz="4" w:space="0" w:color="auto"/>
              <w:right w:val="single" w:sz="4" w:space="0" w:color="auto"/>
            </w:tcBorders>
          </w:tcPr>
          <w:p w14:paraId="6086FF2E" w14:textId="77777777" w:rsidR="009B31F7" w:rsidRPr="002C198E" w:rsidRDefault="00D20CD5" w:rsidP="00D20CD5">
            <w:pPr>
              <w:pStyle w:val="ListParagraph"/>
              <w:numPr>
                <w:ilvl w:val="0"/>
                <w:numId w:val="22"/>
              </w:numPr>
              <w:ind w:left="325" w:hanging="283"/>
              <w:jc w:val="left"/>
              <w:rPr>
                <w:b/>
                <w:bCs/>
                <w:sz w:val="20"/>
                <w:szCs w:val="20"/>
                <w:lang w:eastAsia="zh-CN"/>
              </w:rPr>
            </w:pPr>
            <w:r>
              <w:rPr>
                <w:rFonts w:hint="eastAsia"/>
                <w:sz w:val="20"/>
                <w:szCs w:val="20"/>
                <w:lang w:val="en-CA" w:eastAsia="zh-CN"/>
              </w:rPr>
              <w:t>起草</w:t>
            </w:r>
            <w:r w:rsidRPr="00D20CD5">
              <w:rPr>
                <w:sz w:val="20"/>
                <w:szCs w:val="20"/>
                <w:lang w:val="en-CA" w:eastAsia="zh-CN"/>
              </w:rPr>
              <w:t>一份任务书（</w:t>
            </w:r>
            <w:r w:rsidRPr="00D20CD5">
              <w:rPr>
                <w:sz w:val="20"/>
                <w:szCs w:val="20"/>
                <w:lang w:val="en-CA" w:eastAsia="zh-CN"/>
              </w:rPr>
              <w:t>TOR</w:t>
            </w:r>
            <w:r w:rsidRPr="00D20CD5">
              <w:rPr>
                <w:sz w:val="20"/>
                <w:szCs w:val="20"/>
                <w:lang w:val="en-CA" w:eastAsia="zh-CN"/>
              </w:rPr>
              <w:t>），概述新建测试实验室的范围、设计及运行要求</w:t>
            </w:r>
          </w:p>
          <w:p w14:paraId="35F863CC" w14:textId="77777777" w:rsidR="009B31F7" w:rsidRPr="002C198E" w:rsidRDefault="00D20CD5" w:rsidP="00D20CD5">
            <w:pPr>
              <w:pStyle w:val="ListParagraph"/>
              <w:numPr>
                <w:ilvl w:val="0"/>
                <w:numId w:val="47"/>
              </w:numPr>
              <w:jc w:val="left"/>
              <w:rPr>
                <w:sz w:val="20"/>
                <w:szCs w:val="20"/>
                <w:lang w:eastAsia="zh-CN"/>
              </w:rPr>
            </w:pPr>
            <w:r w:rsidRPr="00D20CD5">
              <w:rPr>
                <w:sz w:val="20"/>
                <w:szCs w:val="20"/>
                <w:lang w:val="en-CA" w:eastAsia="zh-CN"/>
              </w:rPr>
              <w:t>建设</w:t>
            </w:r>
            <w:r>
              <w:rPr>
                <w:rFonts w:hint="eastAsia"/>
                <w:sz w:val="20"/>
                <w:szCs w:val="20"/>
                <w:lang w:val="en-CA" w:eastAsia="zh-CN"/>
              </w:rPr>
              <w:t>一个</w:t>
            </w:r>
            <w:r w:rsidRPr="00D20CD5">
              <w:rPr>
                <w:sz w:val="20"/>
                <w:szCs w:val="20"/>
                <w:lang w:val="en-CA" w:eastAsia="zh-CN"/>
              </w:rPr>
              <w:t>区域测试网络</w:t>
            </w:r>
          </w:p>
        </w:tc>
        <w:tc>
          <w:tcPr>
            <w:tcW w:w="990" w:type="dxa"/>
            <w:tcBorders>
              <w:top w:val="nil"/>
              <w:left w:val="single" w:sz="4" w:space="0" w:color="auto"/>
              <w:bottom w:val="single" w:sz="4" w:space="0" w:color="auto"/>
              <w:right w:val="single" w:sz="4" w:space="0" w:color="auto"/>
            </w:tcBorders>
          </w:tcPr>
          <w:p w14:paraId="15196C05" w14:textId="77777777" w:rsidR="009B31F7" w:rsidRPr="002C198E" w:rsidRDefault="009B31F7" w:rsidP="009B31F7">
            <w:pPr>
              <w:jc w:val="right"/>
              <w:rPr>
                <w:sz w:val="20"/>
                <w:szCs w:val="20"/>
                <w:lang w:eastAsia="en-CA"/>
              </w:rPr>
            </w:pPr>
            <w:r w:rsidRPr="002C198E">
              <w:rPr>
                <w:sz w:val="20"/>
                <w:szCs w:val="20"/>
                <w:lang w:eastAsia="en-CA"/>
              </w:rPr>
              <w:t>25,000</w:t>
            </w:r>
          </w:p>
        </w:tc>
        <w:tc>
          <w:tcPr>
            <w:tcW w:w="990" w:type="dxa"/>
            <w:tcBorders>
              <w:top w:val="single" w:sz="4" w:space="0" w:color="auto"/>
              <w:bottom w:val="single" w:sz="4" w:space="0" w:color="auto"/>
              <w:right w:val="single" w:sz="4" w:space="0" w:color="auto"/>
            </w:tcBorders>
          </w:tcPr>
          <w:p w14:paraId="0B51A64E" w14:textId="77777777" w:rsidR="009B31F7" w:rsidRPr="002C198E" w:rsidRDefault="009B31F7" w:rsidP="009B31F7">
            <w:pPr>
              <w:pStyle w:val="ListParagraph"/>
              <w:ind w:left="360"/>
              <w:jc w:val="right"/>
              <w:rPr>
                <w:sz w:val="20"/>
                <w:szCs w:val="20"/>
                <w:lang w:eastAsia="en-CA"/>
              </w:rPr>
            </w:pPr>
            <w:r w:rsidRPr="002C198E">
              <w:rPr>
                <w:sz w:val="20"/>
                <w:szCs w:val="20"/>
                <w:lang w:eastAsia="en-CA"/>
              </w:rPr>
              <w:t>0</w:t>
            </w:r>
          </w:p>
        </w:tc>
      </w:tr>
      <w:tr w:rsidR="009B31F7" w:rsidRPr="002C198E" w14:paraId="52C3A7BB" w14:textId="77777777" w:rsidTr="0033509C">
        <w:trPr>
          <w:trHeight w:val="180"/>
        </w:trPr>
        <w:tc>
          <w:tcPr>
            <w:tcW w:w="10047" w:type="dxa"/>
            <w:gridSpan w:val="4"/>
            <w:tcBorders>
              <w:top w:val="nil"/>
              <w:left w:val="single" w:sz="4" w:space="0" w:color="auto"/>
              <w:bottom w:val="single" w:sz="4" w:space="0" w:color="auto"/>
              <w:right w:val="single" w:sz="4" w:space="0" w:color="auto"/>
            </w:tcBorders>
          </w:tcPr>
          <w:p w14:paraId="1654EAE2" w14:textId="77777777" w:rsidR="009B31F7" w:rsidRPr="002C198E" w:rsidRDefault="002D4374" w:rsidP="00D20CD5">
            <w:pPr>
              <w:ind w:left="389" w:hanging="389"/>
              <w:jc w:val="left"/>
              <w:rPr>
                <w:b/>
                <w:bCs/>
                <w:sz w:val="20"/>
                <w:szCs w:val="20"/>
                <w:lang w:eastAsia="zh-CN"/>
              </w:rPr>
            </w:pPr>
            <w:r>
              <w:rPr>
                <w:rFonts w:hint="eastAsia"/>
                <w:b/>
                <w:bCs/>
                <w:sz w:val="20"/>
                <w:szCs w:val="20"/>
                <w:lang w:eastAsia="zh-CN"/>
              </w:rPr>
              <w:t>5</w:t>
            </w:r>
            <w:r w:rsidR="007222A1" w:rsidRPr="002C198E">
              <w:rPr>
                <w:b/>
                <w:bCs/>
                <w:sz w:val="20"/>
                <w:szCs w:val="20"/>
                <w:lang w:eastAsia="zh-CN"/>
              </w:rPr>
              <w:t>.</w:t>
            </w:r>
            <w:r w:rsidR="007222A1" w:rsidRPr="002C198E">
              <w:rPr>
                <w:b/>
                <w:bCs/>
                <w:sz w:val="20"/>
                <w:szCs w:val="20"/>
                <w:lang w:eastAsia="zh-CN"/>
              </w:rPr>
              <w:tab/>
            </w:r>
            <w:r w:rsidR="00D20CD5" w:rsidRPr="00D20CD5">
              <w:rPr>
                <w:b/>
                <w:bCs/>
                <w:sz w:val="20"/>
                <w:szCs w:val="20"/>
                <w:lang w:eastAsia="zh-CN"/>
              </w:rPr>
              <w:t>意识提升活动（按商定方案）</w:t>
            </w:r>
          </w:p>
        </w:tc>
      </w:tr>
      <w:tr w:rsidR="009B31F7" w:rsidRPr="002C198E" w14:paraId="41E75602" w14:textId="77777777" w:rsidTr="0033509C">
        <w:trPr>
          <w:trHeight w:val="259"/>
        </w:trPr>
        <w:tc>
          <w:tcPr>
            <w:tcW w:w="5457" w:type="dxa"/>
            <w:tcBorders>
              <w:top w:val="nil"/>
              <w:left w:val="single" w:sz="4" w:space="0" w:color="auto"/>
              <w:bottom w:val="single" w:sz="4" w:space="0" w:color="auto"/>
              <w:right w:val="single" w:sz="4" w:space="0" w:color="auto"/>
            </w:tcBorders>
          </w:tcPr>
          <w:p w14:paraId="3706A3A6" w14:textId="77777777" w:rsidR="009B31F7" w:rsidRPr="002C198E" w:rsidRDefault="00D20CD5" w:rsidP="00D20CD5">
            <w:pPr>
              <w:pStyle w:val="ListParagraph"/>
              <w:numPr>
                <w:ilvl w:val="1"/>
                <w:numId w:val="50"/>
              </w:numPr>
              <w:ind w:left="399" w:hanging="399"/>
              <w:jc w:val="left"/>
              <w:rPr>
                <w:sz w:val="20"/>
                <w:szCs w:val="20"/>
                <w:lang w:eastAsia="zh-CN"/>
              </w:rPr>
            </w:pPr>
            <w:r w:rsidRPr="00D20CD5">
              <w:rPr>
                <w:sz w:val="20"/>
                <w:szCs w:val="20"/>
                <w:lang w:val="en-CA" w:eastAsia="zh-CN"/>
              </w:rPr>
              <w:t>制作</w:t>
            </w:r>
            <w:r>
              <w:rPr>
                <w:rFonts w:hint="eastAsia"/>
                <w:sz w:val="20"/>
                <w:szCs w:val="20"/>
                <w:lang w:val="en-CA" w:eastAsia="zh-CN"/>
              </w:rPr>
              <w:t>有</w:t>
            </w:r>
            <w:r w:rsidRPr="00D20CD5">
              <w:rPr>
                <w:sz w:val="20"/>
                <w:szCs w:val="20"/>
                <w:lang w:val="en-CA" w:eastAsia="zh-CN"/>
              </w:rPr>
              <w:t>性别</w:t>
            </w:r>
            <w:r>
              <w:rPr>
                <w:rFonts w:hint="eastAsia"/>
                <w:sz w:val="20"/>
                <w:szCs w:val="20"/>
                <w:lang w:val="en-CA" w:eastAsia="zh-CN"/>
              </w:rPr>
              <w:t>差异的</w:t>
            </w:r>
            <w:r w:rsidRPr="00D20CD5">
              <w:rPr>
                <w:sz w:val="20"/>
                <w:szCs w:val="20"/>
                <w:lang w:val="en-CA" w:eastAsia="zh-CN"/>
              </w:rPr>
              <w:t>宣传材料（宣传册、海报、信息图及数字内容），向不同受众（消费者、技术人员、分销商、政策制定者）说明</w:t>
            </w:r>
            <w:r w:rsidRPr="00D20CD5">
              <w:rPr>
                <w:sz w:val="20"/>
                <w:szCs w:val="20"/>
                <w:lang w:val="en-CA" w:eastAsia="zh-CN"/>
              </w:rPr>
              <w:t>MEPS</w:t>
            </w:r>
            <w:r w:rsidRPr="00D20CD5">
              <w:rPr>
                <w:sz w:val="20"/>
                <w:szCs w:val="20"/>
                <w:lang w:val="en-CA" w:eastAsia="zh-CN"/>
              </w:rPr>
              <w:t>、能效标识及节能电器的优势。</w:t>
            </w:r>
          </w:p>
          <w:p w14:paraId="14C0F4AB" w14:textId="77777777" w:rsidR="009B31F7" w:rsidRPr="002C198E" w:rsidRDefault="00D20CD5" w:rsidP="00D20CD5">
            <w:pPr>
              <w:pStyle w:val="ListParagraph"/>
              <w:numPr>
                <w:ilvl w:val="1"/>
                <w:numId w:val="50"/>
              </w:numPr>
              <w:ind w:left="399" w:hanging="399"/>
              <w:jc w:val="left"/>
              <w:rPr>
                <w:sz w:val="20"/>
                <w:szCs w:val="20"/>
                <w:lang w:eastAsia="zh-CN"/>
              </w:rPr>
            </w:pPr>
            <w:r w:rsidRPr="00D20CD5">
              <w:rPr>
                <w:sz w:val="20"/>
                <w:szCs w:val="20"/>
                <w:lang w:val="en-CA" w:eastAsia="zh-CN"/>
              </w:rPr>
              <w:t>通过多种渠道（广播、电视、社交媒体和公共活动）开展全国性意识提升活动，说明能效标识的重要性，强调生命周期成本节约，并推广低</w:t>
            </w:r>
            <w:r w:rsidRPr="00D20CD5">
              <w:rPr>
                <w:sz w:val="20"/>
                <w:szCs w:val="20"/>
                <w:lang w:val="en-CA" w:eastAsia="zh-CN"/>
              </w:rPr>
              <w:t>GWP</w:t>
            </w:r>
            <w:r w:rsidRPr="00D20CD5">
              <w:rPr>
                <w:sz w:val="20"/>
                <w:szCs w:val="20"/>
                <w:lang w:val="en-CA" w:eastAsia="zh-CN"/>
              </w:rPr>
              <w:t>、高</w:t>
            </w:r>
            <w:r>
              <w:rPr>
                <w:rFonts w:hint="eastAsia"/>
                <w:sz w:val="20"/>
                <w:szCs w:val="20"/>
                <w:lang w:val="en-CA" w:eastAsia="zh-CN"/>
              </w:rPr>
              <w:t>能</w:t>
            </w:r>
            <w:r w:rsidRPr="00D20CD5">
              <w:rPr>
                <w:sz w:val="20"/>
                <w:szCs w:val="20"/>
                <w:lang w:val="en-CA" w:eastAsia="zh-CN"/>
              </w:rPr>
              <w:t>效</w:t>
            </w:r>
            <w:r>
              <w:rPr>
                <w:rFonts w:hint="eastAsia"/>
                <w:sz w:val="20"/>
                <w:szCs w:val="20"/>
                <w:lang w:val="en-CA" w:eastAsia="zh-CN"/>
              </w:rPr>
              <w:t>的</w:t>
            </w:r>
            <w:r w:rsidRPr="00D20CD5">
              <w:rPr>
                <w:sz w:val="20"/>
                <w:szCs w:val="20"/>
                <w:lang w:val="en-CA" w:eastAsia="zh-CN"/>
              </w:rPr>
              <w:t>电器。将与分销商建立合作，在店内显著展示标识并向顾客提供信息。</w:t>
            </w:r>
          </w:p>
          <w:p w14:paraId="49770409" w14:textId="77777777" w:rsidR="009B31F7" w:rsidRPr="002C198E" w:rsidRDefault="00D20CD5" w:rsidP="00D20CD5">
            <w:pPr>
              <w:pStyle w:val="ListParagraph"/>
              <w:numPr>
                <w:ilvl w:val="1"/>
                <w:numId w:val="50"/>
              </w:numPr>
              <w:ind w:left="399" w:hanging="399"/>
              <w:jc w:val="left"/>
              <w:rPr>
                <w:sz w:val="20"/>
                <w:szCs w:val="20"/>
                <w:lang w:eastAsia="zh-CN"/>
              </w:rPr>
            </w:pPr>
            <w:r w:rsidRPr="00D20CD5">
              <w:rPr>
                <w:sz w:val="20"/>
                <w:szCs w:val="20"/>
                <w:lang w:val="en-CA" w:eastAsia="zh-CN"/>
              </w:rPr>
              <w:t>组织一次全国性研讨会，邀请关键利益相关方参加（女性参与比例</w:t>
            </w:r>
            <w:r w:rsidRPr="00D20CD5">
              <w:rPr>
                <w:sz w:val="20"/>
                <w:szCs w:val="20"/>
                <w:lang w:val="en-CA" w:eastAsia="zh-CN"/>
              </w:rPr>
              <w:t>25%</w:t>
            </w:r>
            <w:r w:rsidRPr="00D20CD5">
              <w:rPr>
                <w:sz w:val="20"/>
                <w:szCs w:val="20"/>
                <w:lang w:val="en-CA" w:eastAsia="zh-CN"/>
              </w:rPr>
              <w:t>），介绍</w:t>
            </w:r>
            <w:r w:rsidRPr="00D20CD5">
              <w:rPr>
                <w:sz w:val="20"/>
                <w:szCs w:val="20"/>
                <w:lang w:val="en-CA" w:eastAsia="zh-CN"/>
              </w:rPr>
              <w:t>MEPS</w:t>
            </w:r>
            <w:r w:rsidRPr="00D20CD5">
              <w:rPr>
                <w:sz w:val="20"/>
                <w:szCs w:val="20"/>
                <w:lang w:val="en-CA" w:eastAsia="zh-CN"/>
              </w:rPr>
              <w:t>和能效标识要求，争取支持，并鼓励其在提升公众意识中发挥推广作用。</w:t>
            </w:r>
          </w:p>
        </w:tc>
        <w:tc>
          <w:tcPr>
            <w:tcW w:w="2610" w:type="dxa"/>
            <w:tcBorders>
              <w:top w:val="nil"/>
              <w:left w:val="single" w:sz="4" w:space="0" w:color="auto"/>
              <w:bottom w:val="single" w:sz="4" w:space="0" w:color="auto"/>
              <w:right w:val="single" w:sz="4" w:space="0" w:color="auto"/>
            </w:tcBorders>
          </w:tcPr>
          <w:p w14:paraId="75E2A4C8" w14:textId="77777777" w:rsidR="009B31F7" w:rsidRPr="002C198E" w:rsidRDefault="00FC6863" w:rsidP="00FC6863">
            <w:pPr>
              <w:pStyle w:val="ListParagraph"/>
              <w:numPr>
                <w:ilvl w:val="0"/>
                <w:numId w:val="22"/>
              </w:numPr>
              <w:ind w:left="325" w:hanging="283"/>
              <w:jc w:val="left"/>
              <w:rPr>
                <w:b/>
                <w:bCs/>
                <w:sz w:val="20"/>
                <w:szCs w:val="20"/>
                <w:lang w:eastAsia="zh-CN"/>
              </w:rPr>
            </w:pPr>
            <w:r w:rsidRPr="00FC6863">
              <w:rPr>
                <w:sz w:val="20"/>
                <w:szCs w:val="20"/>
                <w:lang w:val="en-CA" w:eastAsia="zh-CN"/>
              </w:rPr>
              <w:t>通过多种渠道开展全国性宣传活动，使用多种宣传材料，推广</w:t>
            </w:r>
            <w:r>
              <w:rPr>
                <w:rFonts w:hint="eastAsia"/>
                <w:sz w:val="20"/>
                <w:szCs w:val="20"/>
                <w:lang w:val="en-CA" w:eastAsia="zh-CN"/>
              </w:rPr>
              <w:t>低</w:t>
            </w:r>
            <w:r w:rsidRPr="00FC6863">
              <w:rPr>
                <w:sz w:val="20"/>
                <w:szCs w:val="20"/>
                <w:lang w:val="en-CA" w:eastAsia="zh-CN"/>
              </w:rPr>
              <w:t>GWP</w:t>
            </w:r>
            <w:r w:rsidRPr="00FC6863">
              <w:rPr>
                <w:sz w:val="20"/>
                <w:szCs w:val="20"/>
                <w:lang w:val="en-CA" w:eastAsia="zh-CN"/>
              </w:rPr>
              <w:t>、高</w:t>
            </w:r>
            <w:r>
              <w:rPr>
                <w:rFonts w:hint="eastAsia"/>
                <w:sz w:val="20"/>
                <w:szCs w:val="20"/>
                <w:lang w:val="en-CA" w:eastAsia="zh-CN"/>
              </w:rPr>
              <w:t>能</w:t>
            </w:r>
            <w:r w:rsidRPr="00FC6863">
              <w:rPr>
                <w:sz w:val="20"/>
                <w:szCs w:val="20"/>
                <w:lang w:val="en-CA" w:eastAsia="zh-CN"/>
              </w:rPr>
              <w:t>效电器，并强调成本节约</w:t>
            </w:r>
          </w:p>
          <w:p w14:paraId="12D892DB" w14:textId="77777777" w:rsidR="009B31F7" w:rsidRPr="002C198E" w:rsidRDefault="00FC6863" w:rsidP="00FC6863">
            <w:pPr>
              <w:pStyle w:val="ListParagraph"/>
              <w:numPr>
                <w:ilvl w:val="0"/>
                <w:numId w:val="22"/>
              </w:numPr>
              <w:ind w:left="325" w:hanging="283"/>
              <w:jc w:val="left"/>
              <w:rPr>
                <w:b/>
                <w:bCs/>
                <w:sz w:val="20"/>
                <w:szCs w:val="20"/>
                <w:lang w:eastAsia="zh-CN"/>
              </w:rPr>
            </w:pPr>
            <w:r w:rsidRPr="00FC6863">
              <w:rPr>
                <w:sz w:val="20"/>
                <w:szCs w:val="20"/>
                <w:lang w:val="en-CA" w:eastAsia="zh-CN"/>
              </w:rPr>
              <w:t>为关键利益相关方（政府机构、海关人员、行业协会、零售商和消费者团体）举办</w:t>
            </w:r>
            <w:r>
              <w:rPr>
                <w:rFonts w:hint="eastAsia"/>
                <w:sz w:val="20"/>
                <w:szCs w:val="20"/>
                <w:lang w:val="en-CA" w:eastAsia="zh-CN"/>
              </w:rPr>
              <w:t>一个</w:t>
            </w:r>
            <w:r w:rsidRPr="00FC6863">
              <w:rPr>
                <w:sz w:val="20"/>
                <w:szCs w:val="20"/>
                <w:lang w:val="en-CA" w:eastAsia="zh-CN"/>
              </w:rPr>
              <w:t>全国性研讨会，介绍</w:t>
            </w:r>
            <w:r w:rsidRPr="00FC6863">
              <w:rPr>
                <w:sz w:val="20"/>
                <w:szCs w:val="20"/>
                <w:lang w:val="en-CA" w:eastAsia="zh-CN"/>
              </w:rPr>
              <w:t>MEPS</w:t>
            </w:r>
            <w:r w:rsidRPr="00FC6863">
              <w:rPr>
                <w:sz w:val="20"/>
                <w:szCs w:val="20"/>
                <w:lang w:val="en-CA" w:eastAsia="zh-CN"/>
              </w:rPr>
              <w:t>和能效标识要求</w:t>
            </w:r>
          </w:p>
        </w:tc>
        <w:tc>
          <w:tcPr>
            <w:tcW w:w="990" w:type="dxa"/>
            <w:tcBorders>
              <w:top w:val="nil"/>
              <w:left w:val="nil"/>
              <w:bottom w:val="single" w:sz="4" w:space="0" w:color="auto"/>
              <w:right w:val="single" w:sz="4" w:space="0" w:color="auto"/>
            </w:tcBorders>
          </w:tcPr>
          <w:p w14:paraId="19869B53" w14:textId="77777777" w:rsidR="009B31F7" w:rsidRPr="002C198E" w:rsidRDefault="009B31F7" w:rsidP="009B31F7">
            <w:pPr>
              <w:jc w:val="right"/>
              <w:rPr>
                <w:sz w:val="20"/>
                <w:szCs w:val="20"/>
                <w:lang w:eastAsia="en-CA"/>
              </w:rPr>
            </w:pPr>
            <w:r w:rsidRPr="002C198E">
              <w:rPr>
                <w:sz w:val="20"/>
                <w:szCs w:val="20"/>
                <w:lang w:eastAsia="en-CA"/>
              </w:rPr>
              <w:t>0</w:t>
            </w:r>
          </w:p>
        </w:tc>
        <w:tc>
          <w:tcPr>
            <w:tcW w:w="990" w:type="dxa"/>
            <w:tcBorders>
              <w:top w:val="single" w:sz="4" w:space="0" w:color="auto"/>
              <w:bottom w:val="single" w:sz="4" w:space="0" w:color="auto"/>
              <w:right w:val="single" w:sz="4" w:space="0" w:color="auto"/>
            </w:tcBorders>
          </w:tcPr>
          <w:p w14:paraId="5C0188BB" w14:textId="77777777" w:rsidR="009B31F7" w:rsidRPr="002C198E" w:rsidRDefault="009B31F7" w:rsidP="009B31F7">
            <w:pPr>
              <w:jc w:val="right"/>
              <w:rPr>
                <w:sz w:val="20"/>
                <w:szCs w:val="20"/>
                <w:lang w:eastAsia="en-CA"/>
              </w:rPr>
            </w:pPr>
            <w:r w:rsidRPr="002C198E">
              <w:rPr>
                <w:sz w:val="20"/>
                <w:szCs w:val="20"/>
                <w:lang w:eastAsia="en-CA"/>
              </w:rPr>
              <w:t>25,000</w:t>
            </w:r>
          </w:p>
        </w:tc>
      </w:tr>
      <w:tr w:rsidR="009B31F7" w:rsidRPr="002C198E" w14:paraId="53266974" w14:textId="77777777" w:rsidTr="0033509C">
        <w:trPr>
          <w:trHeight w:val="212"/>
        </w:trPr>
        <w:tc>
          <w:tcPr>
            <w:tcW w:w="8067" w:type="dxa"/>
            <w:gridSpan w:val="2"/>
            <w:tcBorders>
              <w:top w:val="nil"/>
              <w:left w:val="single" w:sz="4" w:space="0" w:color="auto"/>
              <w:bottom w:val="single" w:sz="4" w:space="0" w:color="auto"/>
              <w:right w:val="single" w:sz="4" w:space="0" w:color="auto"/>
            </w:tcBorders>
            <w:hideMark/>
          </w:tcPr>
          <w:p w14:paraId="62DB7007" w14:textId="77777777" w:rsidR="009B31F7" w:rsidRPr="002C198E" w:rsidRDefault="009B31F7" w:rsidP="004506A1">
            <w:pPr>
              <w:ind w:left="457"/>
              <w:jc w:val="right"/>
              <w:rPr>
                <w:b/>
                <w:bCs/>
                <w:sz w:val="20"/>
                <w:szCs w:val="20"/>
                <w:lang w:eastAsia="en-CA"/>
              </w:rPr>
            </w:pPr>
            <w:r w:rsidRPr="002C198E">
              <w:rPr>
                <w:b/>
                <w:bCs/>
                <w:sz w:val="20"/>
                <w:szCs w:val="20"/>
              </w:rPr>
              <w:t>Total</w:t>
            </w:r>
          </w:p>
        </w:tc>
        <w:tc>
          <w:tcPr>
            <w:tcW w:w="990" w:type="dxa"/>
            <w:tcBorders>
              <w:top w:val="nil"/>
              <w:left w:val="nil"/>
              <w:bottom w:val="single" w:sz="4" w:space="0" w:color="auto"/>
              <w:right w:val="single" w:sz="4" w:space="0" w:color="auto"/>
            </w:tcBorders>
            <w:hideMark/>
          </w:tcPr>
          <w:p w14:paraId="1765AC90" w14:textId="77777777" w:rsidR="009B31F7" w:rsidRPr="002C198E" w:rsidRDefault="009B31F7" w:rsidP="009B31F7">
            <w:pPr>
              <w:jc w:val="right"/>
              <w:rPr>
                <w:b/>
                <w:bCs/>
                <w:sz w:val="20"/>
                <w:szCs w:val="20"/>
                <w:lang w:eastAsia="en-CA"/>
              </w:rPr>
            </w:pPr>
            <w:r w:rsidRPr="002C198E">
              <w:rPr>
                <w:b/>
                <w:bCs/>
                <w:sz w:val="20"/>
                <w:szCs w:val="20"/>
                <w:lang w:eastAsia="en-CA"/>
              </w:rPr>
              <w:t>120,000</w:t>
            </w:r>
          </w:p>
        </w:tc>
        <w:tc>
          <w:tcPr>
            <w:tcW w:w="990" w:type="dxa"/>
            <w:tcBorders>
              <w:top w:val="single" w:sz="4" w:space="0" w:color="auto"/>
              <w:bottom w:val="single" w:sz="4" w:space="0" w:color="auto"/>
              <w:right w:val="single" w:sz="4" w:space="0" w:color="auto"/>
            </w:tcBorders>
          </w:tcPr>
          <w:p w14:paraId="3299D8FE" w14:textId="77777777" w:rsidR="009B31F7" w:rsidRPr="002C198E" w:rsidRDefault="009B31F7" w:rsidP="009B31F7">
            <w:pPr>
              <w:jc w:val="right"/>
              <w:rPr>
                <w:b/>
                <w:bCs/>
                <w:sz w:val="20"/>
                <w:szCs w:val="20"/>
                <w:lang w:eastAsia="en-CA"/>
              </w:rPr>
            </w:pPr>
            <w:r w:rsidRPr="002C198E">
              <w:rPr>
                <w:b/>
                <w:bCs/>
                <w:sz w:val="20"/>
                <w:szCs w:val="20"/>
                <w:lang w:eastAsia="en-CA"/>
              </w:rPr>
              <w:t>120,000</w:t>
            </w:r>
          </w:p>
        </w:tc>
      </w:tr>
    </w:tbl>
    <w:bookmarkEnd w:id="5"/>
    <w:p w14:paraId="03A87789" w14:textId="5FF17CA4" w:rsidR="008B18DA" w:rsidRPr="0033509C" w:rsidRDefault="00FC6863" w:rsidP="00FC6863">
      <w:pPr>
        <w:keepNext/>
        <w:spacing w:before="360" w:after="240"/>
        <w:jc w:val="center"/>
        <w:rPr>
          <w:rFonts w:ascii="SimHei" w:eastAsia="SimHei" w:hAnsi="SimHei"/>
          <w:bCs/>
          <w:sz w:val="28"/>
          <w:szCs w:val="28"/>
        </w:rPr>
      </w:pPr>
      <w:r w:rsidRPr="0033509C">
        <w:rPr>
          <w:rFonts w:ascii="SimHei" w:eastAsia="SimHei" w:hAnsi="SimHei"/>
          <w:bCs/>
          <w:sz w:val="28"/>
          <w:szCs w:val="28"/>
        </w:rPr>
        <w:lastRenderedPageBreak/>
        <w:t>秘书处</w:t>
      </w:r>
      <w:r w:rsidR="00736E54">
        <w:rPr>
          <w:rFonts w:ascii="SimHei" w:eastAsia="SimHei" w:hAnsi="SimHei" w:hint="eastAsia"/>
          <w:bCs/>
          <w:sz w:val="28"/>
          <w:szCs w:val="28"/>
          <w:lang w:eastAsia="zh-CN"/>
        </w:rPr>
        <w:t>的评论</w:t>
      </w:r>
      <w:r w:rsidRPr="0033509C">
        <w:rPr>
          <w:rFonts w:ascii="SimHei" w:eastAsia="SimHei" w:hAnsi="SimHei"/>
          <w:bCs/>
          <w:sz w:val="28"/>
          <w:szCs w:val="28"/>
        </w:rPr>
        <w:t>与建议</w:t>
      </w:r>
    </w:p>
    <w:p w14:paraId="70FE87ED" w14:textId="520B696B" w:rsidR="008B18DA" w:rsidRPr="00C758B9" w:rsidRDefault="00736E54" w:rsidP="008B18DA">
      <w:pPr>
        <w:keepNext/>
        <w:keepLines/>
        <w:rPr>
          <w:rFonts w:asciiTheme="minorEastAsia" w:hAnsiTheme="minorEastAsia"/>
          <w:b/>
          <w:sz w:val="24"/>
          <w:szCs w:val="24"/>
        </w:rPr>
      </w:pPr>
      <w:r>
        <w:rPr>
          <w:rFonts w:asciiTheme="minorEastAsia" w:hAnsiTheme="minorEastAsia" w:hint="eastAsia"/>
          <w:b/>
          <w:sz w:val="24"/>
          <w:szCs w:val="24"/>
          <w:lang w:eastAsia="zh-CN"/>
        </w:rPr>
        <w:t>评论</w:t>
      </w:r>
    </w:p>
    <w:p w14:paraId="6FB18209" w14:textId="77777777" w:rsidR="008B18DA" w:rsidRPr="0009627F" w:rsidRDefault="008B18DA" w:rsidP="008B18DA">
      <w:pPr>
        <w:rPr>
          <w:sz w:val="24"/>
          <w:szCs w:val="24"/>
        </w:rPr>
      </w:pPr>
    </w:p>
    <w:p w14:paraId="07D685B0" w14:textId="77777777" w:rsidR="00FC6863" w:rsidRPr="0009627F" w:rsidRDefault="00D43092" w:rsidP="00FC6863">
      <w:pPr>
        <w:pStyle w:val="Heading1"/>
        <w:rPr>
          <w:sz w:val="24"/>
          <w:szCs w:val="24"/>
          <w:lang w:val="en-GB" w:eastAsia="zh-CN"/>
        </w:rPr>
      </w:pPr>
      <w:r>
        <w:rPr>
          <w:sz w:val="24"/>
          <w:szCs w:val="24"/>
          <w:lang w:eastAsia="zh-CN"/>
        </w:rPr>
        <w:t>秘书</w:t>
      </w:r>
      <w:r>
        <w:rPr>
          <w:rFonts w:hint="eastAsia"/>
          <w:sz w:val="24"/>
          <w:szCs w:val="24"/>
          <w:lang w:eastAsia="zh-CN"/>
        </w:rPr>
        <w:t>处</w:t>
      </w:r>
      <w:r w:rsidR="00FC6863" w:rsidRPr="00C758B9">
        <w:rPr>
          <w:sz w:val="24"/>
          <w:szCs w:val="24"/>
          <w:lang w:eastAsia="zh-CN"/>
        </w:rPr>
        <w:t>根据第</w:t>
      </w:r>
      <w:r w:rsidR="00FC6863" w:rsidRPr="00C758B9">
        <w:rPr>
          <w:sz w:val="24"/>
          <w:szCs w:val="24"/>
          <w:lang w:eastAsia="zh-CN"/>
        </w:rPr>
        <w:t>89/6(b)</w:t>
      </w:r>
      <w:r w:rsidR="00FC6863" w:rsidRPr="00C758B9">
        <w:rPr>
          <w:sz w:val="24"/>
          <w:szCs w:val="24"/>
          <w:lang w:eastAsia="zh-CN"/>
        </w:rPr>
        <w:t>号和第</w:t>
      </w:r>
      <w:r w:rsidR="00FC6863" w:rsidRPr="00C758B9">
        <w:rPr>
          <w:sz w:val="24"/>
          <w:szCs w:val="24"/>
          <w:lang w:eastAsia="zh-CN"/>
        </w:rPr>
        <w:t>92/22</w:t>
      </w:r>
      <w:r w:rsidR="00FC6863" w:rsidRPr="00C758B9">
        <w:rPr>
          <w:sz w:val="24"/>
          <w:szCs w:val="24"/>
          <w:lang w:eastAsia="zh-CN"/>
        </w:rPr>
        <w:t>号决定审查了该项目提案，并就不同活动向</w:t>
      </w:r>
      <w:r w:rsidR="00FC6863" w:rsidRPr="00C758B9">
        <w:rPr>
          <w:sz w:val="24"/>
          <w:szCs w:val="24"/>
          <w:lang w:eastAsia="zh-CN"/>
        </w:rPr>
        <w:t>UNIDO</w:t>
      </w:r>
      <w:r w:rsidR="00FC6863" w:rsidRPr="00C758B9">
        <w:rPr>
          <w:sz w:val="24"/>
          <w:szCs w:val="24"/>
          <w:lang w:eastAsia="zh-CN"/>
        </w:rPr>
        <w:t>寻求了补充信息，包括</w:t>
      </w:r>
      <w:r w:rsidR="00FC6863" w:rsidRPr="00C758B9">
        <w:rPr>
          <w:sz w:val="24"/>
          <w:szCs w:val="24"/>
          <w:lang w:eastAsia="zh-CN"/>
        </w:rPr>
        <w:t>HPMP</w:t>
      </w:r>
      <w:r w:rsidR="00FC6863" w:rsidRPr="00C758B9">
        <w:rPr>
          <w:sz w:val="24"/>
          <w:szCs w:val="24"/>
          <w:lang w:eastAsia="zh-CN"/>
        </w:rPr>
        <w:t>和</w:t>
      </w:r>
      <w:r w:rsidR="00FC6863" w:rsidRPr="00C758B9">
        <w:rPr>
          <w:sz w:val="24"/>
          <w:szCs w:val="24"/>
          <w:lang w:eastAsia="zh-CN"/>
        </w:rPr>
        <w:t>KIP</w:t>
      </w:r>
      <w:r w:rsidR="00FC6863" w:rsidRPr="00C758B9">
        <w:rPr>
          <w:sz w:val="24"/>
          <w:szCs w:val="24"/>
          <w:lang w:eastAsia="zh-CN"/>
        </w:rPr>
        <w:t>下的相关活动。</w:t>
      </w:r>
      <w:r w:rsidR="00FC6863" w:rsidRPr="00C758B9">
        <w:rPr>
          <w:sz w:val="24"/>
          <w:szCs w:val="24"/>
          <w:lang w:eastAsia="zh-CN"/>
        </w:rPr>
        <w:t>UNIDO</w:t>
      </w:r>
      <w:r w:rsidR="00FC6863" w:rsidRPr="00C758B9">
        <w:rPr>
          <w:sz w:val="24"/>
          <w:szCs w:val="24"/>
          <w:lang w:eastAsia="zh-CN"/>
        </w:rPr>
        <w:t>解释，项目的实施将与</w:t>
      </w:r>
      <w:r w:rsidR="00FC6863" w:rsidRPr="00C758B9">
        <w:rPr>
          <w:sz w:val="24"/>
          <w:szCs w:val="24"/>
          <w:lang w:eastAsia="zh-CN"/>
        </w:rPr>
        <w:t>HPMP</w:t>
      </w:r>
      <w:r w:rsidR="00FC6863" w:rsidRPr="00C758B9">
        <w:rPr>
          <w:sz w:val="24"/>
          <w:szCs w:val="24"/>
          <w:lang w:eastAsia="zh-CN"/>
        </w:rPr>
        <w:t>和</w:t>
      </w:r>
      <w:r w:rsidR="00FC6863" w:rsidRPr="00C758B9">
        <w:rPr>
          <w:sz w:val="24"/>
          <w:szCs w:val="24"/>
          <w:lang w:eastAsia="zh-CN"/>
        </w:rPr>
        <w:t>KIP</w:t>
      </w:r>
      <w:r w:rsidR="00FC6863" w:rsidRPr="00C758B9">
        <w:rPr>
          <w:sz w:val="24"/>
          <w:szCs w:val="24"/>
          <w:lang w:eastAsia="zh-CN"/>
        </w:rPr>
        <w:t>完全保持一致，以确保协同效应和资源的有效利用。三个项目均由国家和</w:t>
      </w:r>
      <w:r w:rsidR="00FC6863" w:rsidRPr="00C758B9">
        <w:rPr>
          <w:sz w:val="24"/>
          <w:szCs w:val="24"/>
          <w:lang w:eastAsia="zh-CN"/>
        </w:rPr>
        <w:t>UNIDO</w:t>
      </w:r>
      <w:r w:rsidR="00FC6863" w:rsidRPr="00C758B9">
        <w:rPr>
          <w:sz w:val="24"/>
          <w:szCs w:val="24"/>
          <w:lang w:eastAsia="zh-CN"/>
        </w:rPr>
        <w:t>层面的同一实施团队管理，以最大</w:t>
      </w:r>
      <w:r w:rsidR="002D4374" w:rsidRPr="00C758B9">
        <w:rPr>
          <w:rFonts w:hint="eastAsia"/>
          <w:sz w:val="24"/>
          <w:szCs w:val="24"/>
          <w:lang w:eastAsia="zh-CN"/>
        </w:rPr>
        <w:t>化</w:t>
      </w:r>
      <w:r w:rsidR="00FC6863" w:rsidRPr="00C758B9">
        <w:rPr>
          <w:sz w:val="24"/>
          <w:szCs w:val="24"/>
          <w:lang w:eastAsia="zh-CN"/>
        </w:rPr>
        <w:t>协调、减少重复工作，并充分利用团队的知识与经验</w:t>
      </w:r>
      <w:r w:rsidR="00FC6863" w:rsidRPr="0009627F">
        <w:rPr>
          <w:sz w:val="24"/>
          <w:szCs w:val="24"/>
          <w:lang w:eastAsia="zh-CN"/>
        </w:rPr>
        <w:t>。</w:t>
      </w:r>
    </w:p>
    <w:p w14:paraId="4BD37280" w14:textId="77777777" w:rsidR="00265D15" w:rsidRPr="0009627F" w:rsidRDefault="003200EB" w:rsidP="00C6493C">
      <w:pPr>
        <w:pStyle w:val="Heading1"/>
        <w:rPr>
          <w:sz w:val="24"/>
          <w:szCs w:val="24"/>
          <w:lang w:eastAsia="zh-CN"/>
        </w:rPr>
      </w:pPr>
      <w:r>
        <w:rPr>
          <w:sz w:val="24"/>
          <w:szCs w:val="24"/>
          <w:lang w:eastAsia="zh-CN"/>
        </w:rPr>
        <w:t>该项</w:t>
      </w:r>
      <w:r>
        <w:rPr>
          <w:rFonts w:hint="eastAsia"/>
          <w:sz w:val="24"/>
          <w:szCs w:val="24"/>
          <w:lang w:eastAsia="zh-CN"/>
        </w:rPr>
        <w:t>目</w:t>
      </w:r>
      <w:r w:rsidR="00FC6863" w:rsidRPr="0009627F">
        <w:rPr>
          <w:sz w:val="24"/>
          <w:szCs w:val="24"/>
          <w:lang w:eastAsia="zh-CN"/>
        </w:rPr>
        <w:t>还将通过协调开展的各项活动产生实际协同效应。项目将与</w:t>
      </w:r>
      <w:r w:rsidR="00FC6863" w:rsidRPr="0009627F">
        <w:rPr>
          <w:sz w:val="24"/>
          <w:szCs w:val="24"/>
          <w:lang w:eastAsia="zh-CN"/>
        </w:rPr>
        <w:t>KIP</w:t>
      </w:r>
      <w:r w:rsidR="00FC6863" w:rsidRPr="0009627F">
        <w:rPr>
          <w:sz w:val="24"/>
          <w:szCs w:val="24"/>
          <w:lang w:eastAsia="zh-CN"/>
        </w:rPr>
        <w:t>第一阶段中通过在冰箱和空调投放市场或展示前制定能效标识来开展需求侧管理的活动紧密整合。同样，项目下的意识提升活动也将与</w:t>
      </w:r>
      <w:r w:rsidR="00FC6863" w:rsidRPr="0009627F">
        <w:rPr>
          <w:sz w:val="24"/>
          <w:szCs w:val="24"/>
          <w:lang w:eastAsia="zh-CN"/>
        </w:rPr>
        <w:t>HPMP</w:t>
      </w:r>
      <w:r w:rsidR="00FC6863" w:rsidRPr="0009627F">
        <w:rPr>
          <w:sz w:val="24"/>
          <w:szCs w:val="24"/>
          <w:lang w:eastAsia="zh-CN"/>
        </w:rPr>
        <w:t>第二阶段实施的宣传活动相结合。</w:t>
      </w:r>
    </w:p>
    <w:p w14:paraId="09DC6FDF" w14:textId="77777777" w:rsidR="000B791A" w:rsidRPr="0009627F" w:rsidRDefault="00C6493C" w:rsidP="00C6493C">
      <w:pPr>
        <w:pStyle w:val="Heading1"/>
        <w:spacing w:after="60"/>
        <w:contextualSpacing/>
        <w:rPr>
          <w:sz w:val="24"/>
          <w:szCs w:val="24"/>
          <w:lang w:val="en-US" w:eastAsia="zh-CN"/>
        </w:rPr>
      </w:pPr>
      <w:r w:rsidRPr="0009627F">
        <w:rPr>
          <w:sz w:val="24"/>
          <w:szCs w:val="24"/>
          <w:lang w:eastAsia="zh-CN"/>
        </w:rPr>
        <w:t>该项目将借助</w:t>
      </w:r>
      <w:r w:rsidRPr="0009627F">
        <w:rPr>
          <w:rFonts w:hint="eastAsia"/>
          <w:sz w:val="24"/>
          <w:szCs w:val="24"/>
          <w:lang w:eastAsia="zh-CN"/>
        </w:rPr>
        <w:t>地方行业</w:t>
      </w:r>
      <w:r w:rsidRPr="0009627F">
        <w:rPr>
          <w:sz w:val="24"/>
          <w:szCs w:val="24"/>
          <w:lang w:eastAsia="zh-CN"/>
        </w:rPr>
        <w:t>专家的专业知识，确保充分体现国家层面的知识和特定情境下的见解。项目将在</w:t>
      </w:r>
      <w:r w:rsidRPr="0009627F">
        <w:rPr>
          <w:sz w:val="24"/>
          <w:szCs w:val="24"/>
          <w:lang w:eastAsia="zh-CN"/>
        </w:rPr>
        <w:t>NOU</w:t>
      </w:r>
      <w:r w:rsidRPr="0009627F">
        <w:rPr>
          <w:sz w:val="24"/>
          <w:szCs w:val="24"/>
          <w:lang w:eastAsia="zh-CN"/>
        </w:rPr>
        <w:t>与相关国家利益相关方（包括</w:t>
      </w:r>
      <w:r w:rsidRPr="0009627F">
        <w:rPr>
          <w:sz w:val="24"/>
          <w:szCs w:val="24"/>
          <w:lang w:eastAsia="zh-CN"/>
        </w:rPr>
        <w:t>ARSEL</w:t>
      </w:r>
      <w:r w:rsidRPr="0009627F">
        <w:rPr>
          <w:sz w:val="24"/>
          <w:szCs w:val="24"/>
          <w:lang w:eastAsia="zh-CN"/>
        </w:rPr>
        <w:t>、</w:t>
      </w:r>
      <w:r w:rsidRPr="0009627F">
        <w:rPr>
          <w:sz w:val="24"/>
          <w:szCs w:val="24"/>
          <w:lang w:eastAsia="zh-CN"/>
        </w:rPr>
        <w:t>ACONOQ</w:t>
      </w:r>
      <w:r w:rsidRPr="0009627F">
        <w:rPr>
          <w:sz w:val="24"/>
          <w:szCs w:val="24"/>
          <w:lang w:eastAsia="zh-CN"/>
        </w:rPr>
        <w:t>和</w:t>
      </w:r>
      <w:r w:rsidRPr="0009627F">
        <w:rPr>
          <w:sz w:val="24"/>
          <w:szCs w:val="24"/>
          <w:lang w:eastAsia="zh-CN"/>
        </w:rPr>
        <w:t>CEO</w:t>
      </w:r>
      <w:r w:rsidRPr="0009627F">
        <w:rPr>
          <w:sz w:val="24"/>
          <w:szCs w:val="24"/>
          <w:lang w:eastAsia="zh-CN"/>
        </w:rPr>
        <w:t>）以及区域合作伙伴（如</w:t>
      </w:r>
      <w:r w:rsidRPr="0009627F">
        <w:rPr>
          <w:sz w:val="24"/>
          <w:szCs w:val="24"/>
          <w:lang w:eastAsia="zh-CN"/>
        </w:rPr>
        <w:t>ECCAS</w:t>
      </w:r>
      <w:r w:rsidRPr="0009627F">
        <w:rPr>
          <w:sz w:val="24"/>
          <w:szCs w:val="24"/>
          <w:lang w:eastAsia="zh-CN"/>
        </w:rPr>
        <w:t>、</w:t>
      </w:r>
      <w:r w:rsidRPr="0009627F">
        <w:rPr>
          <w:sz w:val="24"/>
          <w:szCs w:val="24"/>
          <w:lang w:eastAsia="zh-CN"/>
        </w:rPr>
        <w:t>CEREEAC</w:t>
      </w:r>
      <w:r w:rsidRPr="0009627F">
        <w:rPr>
          <w:sz w:val="24"/>
          <w:szCs w:val="24"/>
          <w:lang w:eastAsia="zh-CN"/>
        </w:rPr>
        <w:t>及在该地区实施类似举措的国家）之间协调实施。从长期来看，这些努力有望推动</w:t>
      </w:r>
      <w:r w:rsidRPr="0009627F">
        <w:rPr>
          <w:sz w:val="24"/>
          <w:szCs w:val="24"/>
          <w:lang w:eastAsia="zh-CN"/>
        </w:rPr>
        <w:t>ECCAS</w:t>
      </w:r>
      <w:r w:rsidRPr="0009627F">
        <w:rPr>
          <w:sz w:val="24"/>
          <w:szCs w:val="24"/>
          <w:lang w:eastAsia="zh-CN"/>
        </w:rPr>
        <w:t>下区域性法规和制度框架的发展。</w:t>
      </w:r>
    </w:p>
    <w:p w14:paraId="68BC698B" w14:textId="77777777" w:rsidR="000B791A" w:rsidRPr="0009627F" w:rsidRDefault="000B791A" w:rsidP="00D100C0">
      <w:pPr>
        <w:rPr>
          <w:sz w:val="24"/>
          <w:szCs w:val="24"/>
          <w:lang w:val="en-US" w:eastAsia="zh-CN"/>
        </w:rPr>
      </w:pPr>
    </w:p>
    <w:p w14:paraId="1F29E7CB" w14:textId="77777777" w:rsidR="00EF25E9" w:rsidRPr="0009627F" w:rsidRDefault="0092465B" w:rsidP="0092465B">
      <w:pPr>
        <w:pStyle w:val="Heading1"/>
        <w:rPr>
          <w:sz w:val="24"/>
          <w:szCs w:val="24"/>
          <w:lang w:eastAsia="zh-CN"/>
        </w:rPr>
      </w:pPr>
      <w:r w:rsidRPr="0009627F">
        <w:rPr>
          <w:sz w:val="24"/>
          <w:szCs w:val="24"/>
          <w:lang w:eastAsia="zh-CN"/>
        </w:rPr>
        <w:t>秘书处询问了关于在</w:t>
      </w:r>
      <w:r w:rsidRPr="0009627F">
        <w:rPr>
          <w:sz w:val="24"/>
          <w:szCs w:val="24"/>
          <w:lang w:eastAsia="zh-CN"/>
        </w:rPr>
        <w:t>HPMP</w:t>
      </w:r>
      <w:r w:rsidRPr="0009627F">
        <w:rPr>
          <w:sz w:val="24"/>
          <w:szCs w:val="24"/>
          <w:lang w:eastAsia="zh-CN"/>
        </w:rPr>
        <w:t>第一阶段下实施的活动成果基础上，计划在车间、职业学校、酒店和政府机构安装</w:t>
      </w:r>
      <w:r w:rsidRPr="0009627F">
        <w:rPr>
          <w:sz w:val="24"/>
          <w:szCs w:val="24"/>
          <w:lang w:eastAsia="zh-CN"/>
        </w:rPr>
        <w:t>30</w:t>
      </w:r>
      <w:r w:rsidRPr="0009627F">
        <w:rPr>
          <w:sz w:val="24"/>
          <w:szCs w:val="24"/>
          <w:lang w:eastAsia="zh-CN"/>
        </w:rPr>
        <w:t>台</w:t>
      </w:r>
      <w:r w:rsidRPr="0009627F">
        <w:rPr>
          <w:sz w:val="24"/>
          <w:szCs w:val="24"/>
          <w:lang w:eastAsia="zh-CN"/>
        </w:rPr>
        <w:t>R-290</w:t>
      </w:r>
      <w:r w:rsidRPr="0009627F">
        <w:rPr>
          <w:sz w:val="24"/>
          <w:szCs w:val="24"/>
          <w:lang w:eastAsia="zh-CN"/>
        </w:rPr>
        <w:t>空调的相关计划。</w:t>
      </w:r>
      <w:r w:rsidRPr="0009627F">
        <w:rPr>
          <w:sz w:val="24"/>
          <w:szCs w:val="24"/>
          <w:lang w:eastAsia="zh-CN"/>
        </w:rPr>
        <w:t>UNIDO</w:t>
      </w:r>
      <w:r w:rsidRPr="0009627F">
        <w:rPr>
          <w:sz w:val="24"/>
          <w:szCs w:val="24"/>
          <w:lang w:eastAsia="zh-CN"/>
        </w:rPr>
        <w:t>解释，这些</w:t>
      </w:r>
      <w:r w:rsidR="002D4374">
        <w:rPr>
          <w:rFonts w:hint="eastAsia"/>
          <w:sz w:val="24"/>
          <w:szCs w:val="24"/>
          <w:lang w:eastAsia="zh-CN"/>
        </w:rPr>
        <w:t>空调</w:t>
      </w:r>
      <w:r w:rsidRPr="0009627F">
        <w:rPr>
          <w:sz w:val="24"/>
          <w:szCs w:val="24"/>
          <w:lang w:eastAsia="zh-CN"/>
        </w:rPr>
        <w:t>用于展示性能并对技术人员进行替代技术培训，所获得的经验将为本项目下空调</w:t>
      </w:r>
      <w:r w:rsidRPr="0009627F">
        <w:rPr>
          <w:sz w:val="24"/>
          <w:szCs w:val="24"/>
          <w:lang w:eastAsia="zh-CN"/>
        </w:rPr>
        <w:t>MEPS</w:t>
      </w:r>
      <w:r w:rsidRPr="0009627F">
        <w:rPr>
          <w:sz w:val="24"/>
          <w:szCs w:val="24"/>
          <w:lang w:eastAsia="zh-CN"/>
        </w:rPr>
        <w:t>和能效标识的制定提供参考。这些实践经验将确保制定的标准和标识反映本地条件下的实际性能，并纳入技术人员的反馈。</w:t>
      </w:r>
    </w:p>
    <w:p w14:paraId="25AE189C" w14:textId="77777777" w:rsidR="001036BC" w:rsidRPr="0009627F" w:rsidRDefault="0092465B" w:rsidP="0092465B">
      <w:pPr>
        <w:pStyle w:val="Heading1"/>
        <w:rPr>
          <w:sz w:val="24"/>
          <w:szCs w:val="24"/>
          <w:lang w:eastAsia="zh-CN"/>
        </w:rPr>
      </w:pPr>
      <w:r w:rsidRPr="0009627F">
        <w:rPr>
          <w:sz w:val="24"/>
          <w:szCs w:val="24"/>
          <w:lang w:eastAsia="zh-CN"/>
        </w:rPr>
        <w:t>关于第五部分</w:t>
      </w:r>
      <w:r w:rsidR="002D4374">
        <w:rPr>
          <w:rFonts w:hint="eastAsia"/>
          <w:sz w:val="24"/>
          <w:szCs w:val="24"/>
          <w:lang w:eastAsia="zh-CN"/>
        </w:rPr>
        <w:t>的</w:t>
      </w:r>
      <w:r w:rsidRPr="0009627F">
        <w:rPr>
          <w:sz w:val="24"/>
          <w:szCs w:val="24"/>
          <w:lang w:eastAsia="zh-CN"/>
        </w:rPr>
        <w:t>实验室建设，提交的</w:t>
      </w:r>
      <w:r w:rsidR="0068412F" w:rsidRPr="0009627F">
        <w:rPr>
          <w:rFonts w:hint="eastAsia"/>
          <w:sz w:val="24"/>
          <w:szCs w:val="24"/>
          <w:lang w:eastAsia="zh-CN"/>
        </w:rPr>
        <w:t>项目建议书</w:t>
      </w:r>
      <w:r w:rsidRPr="0009627F">
        <w:rPr>
          <w:sz w:val="24"/>
          <w:szCs w:val="24"/>
          <w:lang w:eastAsia="zh-CN"/>
        </w:rPr>
        <w:t>提到将制定建立测试和认证</w:t>
      </w:r>
      <w:r w:rsidRPr="0009627F">
        <w:rPr>
          <w:sz w:val="24"/>
          <w:szCs w:val="24"/>
          <w:lang w:eastAsia="zh-CN"/>
        </w:rPr>
        <w:t>RAC</w:t>
      </w:r>
      <w:r w:rsidRPr="0009627F">
        <w:rPr>
          <w:sz w:val="24"/>
          <w:szCs w:val="24"/>
          <w:lang w:eastAsia="zh-CN"/>
        </w:rPr>
        <w:t>设备性能及能效的实验室基础设施</w:t>
      </w:r>
      <w:r w:rsidR="007E2744" w:rsidRPr="0009627F">
        <w:rPr>
          <w:rFonts w:hint="eastAsia"/>
          <w:sz w:val="24"/>
          <w:szCs w:val="24"/>
          <w:lang w:eastAsia="zh-CN"/>
        </w:rPr>
        <w:t>的</w:t>
      </w:r>
      <w:r w:rsidR="007E2744" w:rsidRPr="0009627F">
        <w:rPr>
          <w:sz w:val="24"/>
          <w:szCs w:val="24"/>
          <w:lang w:eastAsia="zh-CN"/>
        </w:rPr>
        <w:t>任务书（</w:t>
      </w:r>
      <w:r w:rsidR="007E2744" w:rsidRPr="0009627F">
        <w:rPr>
          <w:sz w:val="24"/>
          <w:szCs w:val="24"/>
          <w:lang w:eastAsia="zh-CN"/>
        </w:rPr>
        <w:t>TOR</w:t>
      </w:r>
      <w:r w:rsidR="007E2744" w:rsidRPr="0009627F">
        <w:rPr>
          <w:sz w:val="24"/>
          <w:szCs w:val="24"/>
          <w:lang w:eastAsia="zh-CN"/>
        </w:rPr>
        <w:t>）</w:t>
      </w:r>
      <w:r w:rsidRPr="0009627F">
        <w:rPr>
          <w:sz w:val="24"/>
          <w:szCs w:val="24"/>
          <w:lang w:eastAsia="zh-CN"/>
        </w:rPr>
        <w:t>。实验室框架将参照区域实践和</w:t>
      </w:r>
      <w:r w:rsidRPr="0009627F">
        <w:rPr>
          <w:sz w:val="24"/>
          <w:szCs w:val="24"/>
          <w:lang w:eastAsia="zh-CN"/>
        </w:rPr>
        <w:t>ISO</w:t>
      </w:r>
      <w:r w:rsidRPr="0009627F">
        <w:rPr>
          <w:sz w:val="24"/>
          <w:szCs w:val="24"/>
          <w:lang w:eastAsia="zh-CN"/>
        </w:rPr>
        <w:t>标准进行基准对比，并预计</w:t>
      </w:r>
      <w:r w:rsidRPr="0009627F">
        <w:rPr>
          <w:sz w:val="24"/>
          <w:szCs w:val="24"/>
          <w:lang w:eastAsia="zh-CN"/>
        </w:rPr>
        <w:t>CEREEAC</w:t>
      </w:r>
      <w:r w:rsidRPr="0009627F">
        <w:rPr>
          <w:sz w:val="24"/>
          <w:szCs w:val="24"/>
          <w:lang w:eastAsia="zh-CN"/>
        </w:rPr>
        <w:t>将提供技术指导，以推动区域测试网络的发展。秘书处提醒</w:t>
      </w:r>
      <w:r w:rsidRPr="0009627F">
        <w:rPr>
          <w:sz w:val="24"/>
          <w:szCs w:val="24"/>
          <w:lang w:eastAsia="zh-CN"/>
        </w:rPr>
        <w:t>UNEP</w:t>
      </w:r>
      <w:r w:rsidRPr="0009627F">
        <w:rPr>
          <w:sz w:val="24"/>
          <w:szCs w:val="24"/>
          <w:lang w:eastAsia="zh-CN"/>
        </w:rPr>
        <w:t>注意第</w:t>
      </w:r>
      <w:r w:rsidRPr="0009627F">
        <w:rPr>
          <w:sz w:val="24"/>
          <w:szCs w:val="24"/>
          <w:lang w:eastAsia="zh-CN"/>
        </w:rPr>
        <w:t>95/87(e)</w:t>
      </w:r>
      <w:r w:rsidRPr="0009627F">
        <w:rPr>
          <w:sz w:val="24"/>
          <w:szCs w:val="24"/>
          <w:lang w:eastAsia="zh-CN"/>
        </w:rPr>
        <w:t>号决定</w:t>
      </w:r>
      <w:r w:rsidR="007E2744" w:rsidRPr="0009627F">
        <w:rPr>
          <w:rStyle w:val="FootnoteReference"/>
          <w:sz w:val="24"/>
          <w:szCs w:val="24"/>
        </w:rPr>
        <w:footnoteReference w:id="8"/>
      </w:r>
      <w:r w:rsidRPr="0009627F">
        <w:rPr>
          <w:sz w:val="24"/>
          <w:szCs w:val="24"/>
          <w:lang w:eastAsia="zh-CN"/>
        </w:rPr>
        <w:t>，并考虑到执行委员会预计将提供进一步指导，在开展该领域的前期工作之前需遵循这些指导，因此一致同意将该活动替换为意识提升活动，如上文表</w:t>
      </w:r>
      <w:r w:rsidRPr="0009627F">
        <w:rPr>
          <w:sz w:val="24"/>
          <w:szCs w:val="24"/>
          <w:lang w:eastAsia="zh-CN"/>
        </w:rPr>
        <w:t>2</w:t>
      </w:r>
      <w:r w:rsidRPr="0009627F">
        <w:rPr>
          <w:sz w:val="24"/>
          <w:szCs w:val="24"/>
          <w:lang w:eastAsia="zh-CN"/>
        </w:rPr>
        <w:t>所示</w:t>
      </w:r>
      <w:r w:rsidR="007E2744" w:rsidRPr="0009627F">
        <w:rPr>
          <w:rFonts w:hint="eastAsia"/>
          <w:sz w:val="24"/>
          <w:szCs w:val="24"/>
          <w:lang w:eastAsia="zh-CN"/>
        </w:rPr>
        <w:t>。</w:t>
      </w:r>
    </w:p>
    <w:p w14:paraId="22F2E58D" w14:textId="77777777" w:rsidR="007E2744" w:rsidRPr="0009627F" w:rsidRDefault="007E2744" w:rsidP="003B0F9D">
      <w:pPr>
        <w:pStyle w:val="Heading1"/>
        <w:rPr>
          <w:sz w:val="24"/>
          <w:szCs w:val="24"/>
          <w:lang w:eastAsia="zh-CN"/>
        </w:rPr>
      </w:pPr>
      <w:r w:rsidRPr="0009627F">
        <w:rPr>
          <w:sz w:val="24"/>
          <w:szCs w:val="24"/>
          <w:lang w:eastAsia="zh-CN"/>
        </w:rPr>
        <w:t>秘书处指出，拟开展的活动属于第</w:t>
      </w:r>
      <w:r w:rsidRPr="0009627F">
        <w:rPr>
          <w:sz w:val="24"/>
          <w:szCs w:val="24"/>
          <w:lang w:eastAsia="zh-CN"/>
        </w:rPr>
        <w:t>89/6</w:t>
      </w:r>
      <w:r w:rsidRPr="0009627F">
        <w:rPr>
          <w:sz w:val="24"/>
          <w:szCs w:val="24"/>
          <w:lang w:eastAsia="zh-CN"/>
        </w:rPr>
        <w:t>号决定第（</w:t>
      </w:r>
      <w:r w:rsidRPr="0009627F">
        <w:rPr>
          <w:sz w:val="24"/>
          <w:szCs w:val="24"/>
          <w:lang w:eastAsia="zh-CN"/>
        </w:rPr>
        <w:t>b</w:t>
      </w:r>
      <w:r w:rsidRPr="0009627F">
        <w:rPr>
          <w:sz w:val="24"/>
          <w:szCs w:val="24"/>
          <w:lang w:eastAsia="zh-CN"/>
        </w:rPr>
        <w:t>）款第（</w:t>
      </w:r>
      <w:r w:rsidRPr="0009627F">
        <w:rPr>
          <w:sz w:val="24"/>
          <w:szCs w:val="24"/>
          <w:lang w:eastAsia="zh-CN"/>
        </w:rPr>
        <w:t>ii</w:t>
      </w:r>
      <w:r w:rsidRPr="0009627F">
        <w:rPr>
          <w:sz w:val="24"/>
          <w:szCs w:val="24"/>
          <w:lang w:eastAsia="zh-CN"/>
        </w:rPr>
        <w:t>）、（</w:t>
      </w:r>
      <w:r w:rsidRPr="0009627F">
        <w:rPr>
          <w:sz w:val="24"/>
          <w:szCs w:val="24"/>
          <w:lang w:eastAsia="zh-CN"/>
        </w:rPr>
        <w:t>iii</w:t>
      </w:r>
      <w:r w:rsidRPr="0009627F">
        <w:rPr>
          <w:sz w:val="24"/>
          <w:szCs w:val="24"/>
          <w:lang w:eastAsia="zh-CN"/>
        </w:rPr>
        <w:t>）和（</w:t>
      </w:r>
      <w:r w:rsidRPr="0009627F">
        <w:rPr>
          <w:sz w:val="24"/>
          <w:szCs w:val="24"/>
          <w:lang w:eastAsia="zh-CN"/>
        </w:rPr>
        <w:t>v</w:t>
      </w:r>
      <w:r w:rsidRPr="0009627F">
        <w:rPr>
          <w:sz w:val="24"/>
          <w:szCs w:val="24"/>
          <w:lang w:eastAsia="zh-CN"/>
        </w:rPr>
        <w:t>）项所涵盖的范围。通过这些活动，项目将支持刚果在</w:t>
      </w:r>
      <w:r w:rsidRPr="0009627F">
        <w:rPr>
          <w:sz w:val="24"/>
          <w:szCs w:val="24"/>
          <w:lang w:eastAsia="zh-CN"/>
        </w:rPr>
        <w:t>RAC</w:t>
      </w:r>
      <w:r w:rsidRPr="0009627F">
        <w:rPr>
          <w:sz w:val="24"/>
          <w:szCs w:val="24"/>
          <w:lang w:eastAsia="zh-CN"/>
        </w:rPr>
        <w:t>设备上建立和实施最低能效性能标准（</w:t>
      </w:r>
      <w:r w:rsidRPr="0009627F">
        <w:rPr>
          <w:sz w:val="24"/>
          <w:szCs w:val="24"/>
          <w:lang w:eastAsia="zh-CN"/>
        </w:rPr>
        <w:t>MEPS</w:t>
      </w:r>
      <w:r w:rsidRPr="0009627F">
        <w:rPr>
          <w:sz w:val="24"/>
          <w:szCs w:val="24"/>
          <w:lang w:eastAsia="zh-CN"/>
        </w:rPr>
        <w:t>）及能效标识，以提高能效并减少温室气体排放。项目将通过</w:t>
      </w:r>
      <w:r w:rsidR="002D4374">
        <w:rPr>
          <w:rFonts w:hint="eastAsia"/>
          <w:sz w:val="24"/>
          <w:szCs w:val="24"/>
          <w:lang w:eastAsia="zh-CN"/>
        </w:rPr>
        <w:t>发现</w:t>
      </w:r>
      <w:r w:rsidRPr="0009627F">
        <w:rPr>
          <w:sz w:val="24"/>
          <w:szCs w:val="24"/>
          <w:lang w:eastAsia="zh-CN"/>
        </w:rPr>
        <w:t>和弥补政策缺口、提高低</w:t>
      </w:r>
      <w:r w:rsidRPr="0009627F">
        <w:rPr>
          <w:sz w:val="24"/>
          <w:szCs w:val="24"/>
          <w:lang w:eastAsia="zh-CN"/>
        </w:rPr>
        <w:t>GWP</w:t>
      </w:r>
      <w:r w:rsidRPr="0009627F">
        <w:rPr>
          <w:sz w:val="24"/>
          <w:szCs w:val="24"/>
          <w:lang w:eastAsia="zh-CN"/>
        </w:rPr>
        <w:t>及高</w:t>
      </w:r>
      <w:r w:rsidRPr="0009627F">
        <w:rPr>
          <w:rFonts w:hint="eastAsia"/>
          <w:sz w:val="24"/>
          <w:szCs w:val="24"/>
          <w:lang w:eastAsia="zh-CN"/>
        </w:rPr>
        <w:t>能</w:t>
      </w:r>
      <w:r w:rsidRPr="0009627F">
        <w:rPr>
          <w:sz w:val="24"/>
          <w:szCs w:val="24"/>
          <w:lang w:eastAsia="zh-CN"/>
        </w:rPr>
        <w:t>效技术优势的意识，帮助</w:t>
      </w:r>
      <w:r w:rsidRPr="0009627F">
        <w:rPr>
          <w:sz w:val="24"/>
          <w:szCs w:val="24"/>
          <w:lang w:eastAsia="zh-CN"/>
        </w:rPr>
        <w:t>RAC</w:t>
      </w:r>
      <w:r w:rsidRPr="0009627F">
        <w:rPr>
          <w:sz w:val="24"/>
          <w:szCs w:val="24"/>
          <w:lang w:eastAsia="zh-CN"/>
        </w:rPr>
        <w:t>行业向低</w:t>
      </w:r>
      <w:r w:rsidRPr="0009627F">
        <w:rPr>
          <w:sz w:val="24"/>
          <w:szCs w:val="24"/>
          <w:lang w:eastAsia="zh-CN"/>
        </w:rPr>
        <w:t>GWP</w:t>
      </w:r>
      <w:r w:rsidRPr="0009627F">
        <w:rPr>
          <w:sz w:val="24"/>
          <w:szCs w:val="24"/>
          <w:lang w:eastAsia="zh-CN"/>
        </w:rPr>
        <w:t>替代品过渡。项目还将编制详细报告，为能力建设和意识提升活动提供信息，完善法律框架，并推广对臭氧层和气候友好的制冷剂。</w:t>
      </w:r>
    </w:p>
    <w:p w14:paraId="5B5D13A2" w14:textId="77777777" w:rsidR="008B18DA" w:rsidRPr="0009627F" w:rsidRDefault="003B0F9D" w:rsidP="003B0F9D">
      <w:pPr>
        <w:pStyle w:val="Heading1"/>
        <w:numPr>
          <w:ilvl w:val="0"/>
          <w:numId w:val="0"/>
        </w:numPr>
        <w:rPr>
          <w:sz w:val="24"/>
          <w:szCs w:val="24"/>
          <w:u w:val="single"/>
        </w:rPr>
      </w:pPr>
      <w:r w:rsidRPr="0009627F">
        <w:rPr>
          <w:sz w:val="24"/>
          <w:szCs w:val="24"/>
          <w:u w:val="single"/>
        </w:rPr>
        <w:t>性别政策的实施</w:t>
      </w:r>
    </w:p>
    <w:p w14:paraId="1CC71DA6" w14:textId="77777777" w:rsidR="009C143B" w:rsidRPr="0009627F" w:rsidRDefault="003B0F9D" w:rsidP="003B0F9D">
      <w:pPr>
        <w:pStyle w:val="Heading1"/>
        <w:rPr>
          <w:sz w:val="24"/>
          <w:szCs w:val="24"/>
          <w:lang w:eastAsia="zh-CN"/>
        </w:rPr>
      </w:pPr>
      <w:r w:rsidRPr="0009627F">
        <w:rPr>
          <w:sz w:val="24"/>
          <w:szCs w:val="24"/>
          <w:lang w:eastAsia="zh-CN"/>
        </w:rPr>
        <w:lastRenderedPageBreak/>
        <w:t>能效活动将被纳入</w:t>
      </w:r>
      <w:r w:rsidRPr="0009627F">
        <w:rPr>
          <w:sz w:val="24"/>
          <w:szCs w:val="24"/>
          <w:lang w:eastAsia="zh-CN"/>
        </w:rPr>
        <w:t>HPMP</w:t>
      </w:r>
      <w:r w:rsidRPr="0009627F">
        <w:rPr>
          <w:sz w:val="24"/>
          <w:szCs w:val="24"/>
          <w:lang w:eastAsia="zh-CN"/>
        </w:rPr>
        <w:t>第二阶段的实施过程中。在本项目实施期间，国家臭氧行动单位（</w:t>
      </w:r>
      <w:r w:rsidRPr="0009627F">
        <w:rPr>
          <w:sz w:val="24"/>
          <w:szCs w:val="24"/>
          <w:lang w:eastAsia="zh-CN"/>
        </w:rPr>
        <w:t>NOU</w:t>
      </w:r>
      <w:r w:rsidRPr="0009627F">
        <w:rPr>
          <w:sz w:val="24"/>
          <w:szCs w:val="24"/>
          <w:lang w:eastAsia="zh-CN"/>
        </w:rPr>
        <w:t>）将确保妇女参与利益相关方磋商、研讨会和能力建设</w:t>
      </w:r>
      <w:r w:rsidR="009C143B" w:rsidRPr="0009627F">
        <w:rPr>
          <w:rFonts w:hint="eastAsia"/>
          <w:sz w:val="24"/>
          <w:szCs w:val="24"/>
          <w:lang w:eastAsia="zh-CN"/>
        </w:rPr>
        <w:t>等</w:t>
      </w:r>
      <w:r w:rsidRPr="0009627F">
        <w:rPr>
          <w:sz w:val="24"/>
          <w:szCs w:val="24"/>
          <w:lang w:eastAsia="zh-CN"/>
        </w:rPr>
        <w:t>活动，并针对</w:t>
      </w:r>
      <w:r w:rsidRPr="0009627F">
        <w:rPr>
          <w:sz w:val="24"/>
          <w:szCs w:val="24"/>
          <w:lang w:eastAsia="zh-CN"/>
        </w:rPr>
        <w:t>RAC</w:t>
      </w:r>
      <w:r w:rsidR="009C143B" w:rsidRPr="0009627F">
        <w:rPr>
          <w:rFonts w:hint="eastAsia"/>
          <w:sz w:val="24"/>
          <w:szCs w:val="24"/>
          <w:lang w:eastAsia="zh-CN"/>
        </w:rPr>
        <w:t>行业</w:t>
      </w:r>
      <w:r w:rsidRPr="0009627F">
        <w:rPr>
          <w:sz w:val="24"/>
          <w:szCs w:val="24"/>
          <w:lang w:eastAsia="zh-CN"/>
        </w:rPr>
        <w:t>及政府相关领域的女性专业人员开展有针对性的宣传和动员。</w:t>
      </w:r>
    </w:p>
    <w:p w14:paraId="1DC91D15" w14:textId="77777777" w:rsidR="008B18DA" w:rsidRPr="0009627F" w:rsidRDefault="009C143B" w:rsidP="009C143B">
      <w:pPr>
        <w:pStyle w:val="Heading1"/>
        <w:keepNext/>
        <w:keepLines/>
        <w:numPr>
          <w:ilvl w:val="0"/>
          <w:numId w:val="0"/>
        </w:numPr>
        <w:rPr>
          <w:sz w:val="24"/>
          <w:szCs w:val="24"/>
        </w:rPr>
      </w:pPr>
      <w:r w:rsidRPr="0009627F">
        <w:rPr>
          <w:sz w:val="24"/>
          <w:szCs w:val="24"/>
          <w:u w:val="single"/>
        </w:rPr>
        <w:t>更新的协议</w:t>
      </w:r>
    </w:p>
    <w:p w14:paraId="476D75D0" w14:textId="77777777" w:rsidR="009C143B" w:rsidRPr="0009627F" w:rsidRDefault="009C143B" w:rsidP="00C5261E">
      <w:pPr>
        <w:pStyle w:val="Heading1"/>
        <w:spacing w:before="240"/>
        <w:rPr>
          <w:sz w:val="24"/>
          <w:szCs w:val="24"/>
        </w:rPr>
      </w:pPr>
      <w:r w:rsidRPr="0009627F">
        <w:rPr>
          <w:rFonts w:hint="eastAsia"/>
          <w:sz w:val="24"/>
          <w:szCs w:val="24"/>
          <w:lang w:eastAsia="zh-CN"/>
        </w:rPr>
        <w:t>鉴于纳入了在制冷维修行业维持能源效率的新增活动资金，并相应修订了资金安排，刚果政府与执行委员会之间的协议已经更新。具体而言，对附件</w:t>
      </w:r>
      <w:r w:rsidRPr="0009627F">
        <w:rPr>
          <w:rFonts w:hint="eastAsia"/>
          <w:sz w:val="24"/>
          <w:szCs w:val="24"/>
          <w:lang w:eastAsia="zh-CN"/>
        </w:rPr>
        <w:t>2-A</w:t>
      </w:r>
      <w:r w:rsidRPr="0009627F">
        <w:rPr>
          <w:rFonts w:hint="eastAsia"/>
          <w:sz w:val="24"/>
          <w:szCs w:val="24"/>
          <w:lang w:eastAsia="zh-CN"/>
        </w:rPr>
        <w:t>进行了修订，并新增了第</w:t>
      </w:r>
      <w:r w:rsidRPr="0009627F">
        <w:rPr>
          <w:rFonts w:hint="eastAsia"/>
          <w:sz w:val="24"/>
          <w:szCs w:val="24"/>
          <w:lang w:eastAsia="zh-CN"/>
        </w:rPr>
        <w:t>17</w:t>
      </w:r>
      <w:r w:rsidRPr="0009627F">
        <w:rPr>
          <w:rFonts w:hint="eastAsia"/>
          <w:sz w:val="24"/>
          <w:szCs w:val="24"/>
          <w:lang w:eastAsia="zh-CN"/>
        </w:rPr>
        <w:t>段以说明本次更新的协议取代了第</w:t>
      </w:r>
      <w:r w:rsidRPr="0009627F">
        <w:rPr>
          <w:rFonts w:hint="eastAsia"/>
          <w:sz w:val="24"/>
          <w:szCs w:val="24"/>
          <w:lang w:eastAsia="zh-CN"/>
        </w:rPr>
        <w:t>95</w:t>
      </w:r>
      <w:r w:rsidRPr="0009627F">
        <w:rPr>
          <w:rFonts w:hint="eastAsia"/>
          <w:sz w:val="24"/>
          <w:szCs w:val="24"/>
          <w:lang w:eastAsia="zh-CN"/>
        </w:rPr>
        <w:t>次会议根据决定</w:t>
      </w:r>
      <w:r w:rsidRPr="0009627F">
        <w:rPr>
          <w:rFonts w:hint="eastAsia"/>
          <w:sz w:val="24"/>
          <w:szCs w:val="24"/>
          <w:lang w:eastAsia="zh-CN"/>
        </w:rPr>
        <w:t>95/48</w:t>
      </w:r>
      <w:r w:rsidRPr="0009627F">
        <w:rPr>
          <w:rFonts w:hint="eastAsia"/>
          <w:sz w:val="24"/>
          <w:szCs w:val="24"/>
          <w:lang w:eastAsia="zh-CN"/>
        </w:rPr>
        <w:t>达成的协议</w:t>
      </w:r>
      <w:r w:rsidR="009B683D" w:rsidRPr="0009627F">
        <w:rPr>
          <w:rFonts w:hint="eastAsia"/>
          <w:sz w:val="24"/>
          <w:szCs w:val="24"/>
          <w:lang w:eastAsia="zh-CN"/>
        </w:rPr>
        <w:t>，协议更新部分载于本文件的附件</w:t>
      </w:r>
      <w:r w:rsidR="009B683D" w:rsidRPr="0009627F">
        <w:rPr>
          <w:rFonts w:hint="eastAsia"/>
          <w:sz w:val="24"/>
          <w:szCs w:val="24"/>
          <w:lang w:eastAsia="zh-CN"/>
        </w:rPr>
        <w:t>I</w:t>
      </w:r>
      <w:r w:rsidR="009B683D" w:rsidRPr="0009627F">
        <w:rPr>
          <w:rFonts w:hint="eastAsia"/>
          <w:sz w:val="24"/>
          <w:szCs w:val="24"/>
          <w:lang w:eastAsia="zh-CN"/>
        </w:rPr>
        <w:t>中</w:t>
      </w:r>
      <w:r w:rsidRPr="0009627F">
        <w:rPr>
          <w:rFonts w:hint="eastAsia"/>
          <w:sz w:val="24"/>
          <w:szCs w:val="24"/>
          <w:lang w:eastAsia="zh-CN"/>
        </w:rPr>
        <w:t>。更新后的协议</w:t>
      </w:r>
      <w:r w:rsidR="009B683D" w:rsidRPr="0009627F">
        <w:rPr>
          <w:rFonts w:hint="eastAsia"/>
          <w:sz w:val="24"/>
          <w:szCs w:val="24"/>
          <w:lang w:eastAsia="zh-CN"/>
        </w:rPr>
        <w:t>全文</w:t>
      </w:r>
      <w:r w:rsidRPr="0009627F">
        <w:rPr>
          <w:rFonts w:hint="eastAsia"/>
          <w:sz w:val="24"/>
          <w:szCs w:val="24"/>
          <w:lang w:eastAsia="zh-CN"/>
        </w:rPr>
        <w:t>将附于第</w:t>
      </w:r>
      <w:r w:rsidRPr="0009627F">
        <w:rPr>
          <w:rFonts w:hint="eastAsia"/>
          <w:sz w:val="24"/>
          <w:szCs w:val="24"/>
          <w:lang w:eastAsia="zh-CN"/>
        </w:rPr>
        <w:t>97</w:t>
      </w:r>
      <w:r w:rsidRPr="0009627F">
        <w:rPr>
          <w:rFonts w:hint="eastAsia"/>
          <w:sz w:val="24"/>
          <w:szCs w:val="24"/>
          <w:lang w:eastAsia="zh-CN"/>
        </w:rPr>
        <w:t>次会议最终报告。</w:t>
      </w:r>
    </w:p>
    <w:p w14:paraId="4D4D7578" w14:textId="77777777" w:rsidR="008B18DA" w:rsidRPr="0009627F" w:rsidRDefault="009B683D" w:rsidP="008B18DA">
      <w:pPr>
        <w:keepNext/>
        <w:spacing w:before="240" w:after="240"/>
        <w:rPr>
          <w:sz w:val="24"/>
          <w:szCs w:val="24"/>
          <w:u w:val="single"/>
        </w:rPr>
      </w:pPr>
      <w:r w:rsidRPr="0009627F">
        <w:rPr>
          <w:rFonts w:hint="eastAsia"/>
          <w:sz w:val="24"/>
          <w:szCs w:val="24"/>
          <w:u w:val="single"/>
          <w:lang w:eastAsia="zh-CN"/>
        </w:rPr>
        <w:t>结论</w:t>
      </w:r>
    </w:p>
    <w:p w14:paraId="2FA04C52" w14:textId="413C2A73" w:rsidR="008B18DA" w:rsidRDefault="009B683D" w:rsidP="00E846C2">
      <w:pPr>
        <w:pStyle w:val="Heading1"/>
        <w:rPr>
          <w:sz w:val="24"/>
          <w:szCs w:val="24"/>
          <w:lang w:eastAsia="zh-CN"/>
        </w:rPr>
      </w:pPr>
      <w:r w:rsidRPr="0009627F">
        <w:rPr>
          <w:sz w:val="24"/>
          <w:szCs w:val="24"/>
          <w:lang w:eastAsia="zh-CN"/>
        </w:rPr>
        <w:t>本提案将加强该国在能源效率领域中不同主管部门和相关机构之间的协调与合作，并与其他国家利益相关方协</w:t>
      </w:r>
      <w:r w:rsidRPr="0009627F">
        <w:rPr>
          <w:rFonts w:hint="eastAsia"/>
          <w:sz w:val="24"/>
          <w:szCs w:val="24"/>
          <w:lang w:eastAsia="zh-CN"/>
        </w:rPr>
        <w:t>调</w:t>
      </w:r>
      <w:r w:rsidRPr="0009627F">
        <w:rPr>
          <w:sz w:val="24"/>
          <w:szCs w:val="24"/>
          <w:lang w:eastAsia="zh-CN"/>
        </w:rPr>
        <w:t>，以确保在制定</w:t>
      </w:r>
      <w:r w:rsidRPr="0009627F">
        <w:rPr>
          <w:sz w:val="24"/>
          <w:szCs w:val="24"/>
          <w:lang w:eastAsia="zh-CN"/>
        </w:rPr>
        <w:t>MEPS</w:t>
      </w:r>
      <w:r w:rsidRPr="0009627F">
        <w:rPr>
          <w:sz w:val="24"/>
          <w:szCs w:val="24"/>
          <w:lang w:eastAsia="zh-CN"/>
        </w:rPr>
        <w:t>、能效标签体系及其他能源效率相关政策和规划时，充分考虑低</w:t>
      </w:r>
      <w:r w:rsidRPr="0009627F">
        <w:rPr>
          <w:sz w:val="24"/>
          <w:szCs w:val="24"/>
          <w:lang w:eastAsia="zh-CN"/>
        </w:rPr>
        <w:t>GWP</w:t>
      </w:r>
      <w:r w:rsidRPr="0009627F">
        <w:rPr>
          <w:sz w:val="24"/>
          <w:szCs w:val="24"/>
          <w:lang w:eastAsia="zh-CN"/>
        </w:rPr>
        <w:t>制冷剂。该项目预计将协助该国制定和实施</w:t>
      </w:r>
      <w:r w:rsidRPr="0009627F">
        <w:rPr>
          <w:sz w:val="24"/>
          <w:szCs w:val="24"/>
          <w:lang w:eastAsia="zh-CN"/>
        </w:rPr>
        <w:t>MEPS</w:t>
      </w:r>
      <w:r w:rsidRPr="0009627F">
        <w:rPr>
          <w:sz w:val="24"/>
          <w:szCs w:val="24"/>
          <w:lang w:eastAsia="zh-CN"/>
        </w:rPr>
        <w:t>和能效标签制度，并加强关键利益相关方（如</w:t>
      </w:r>
      <w:r w:rsidRPr="0009627F">
        <w:rPr>
          <w:sz w:val="24"/>
          <w:szCs w:val="24"/>
          <w:lang w:eastAsia="zh-CN"/>
        </w:rPr>
        <w:t>ARSEL</w:t>
      </w:r>
      <w:r w:rsidRPr="0009627F">
        <w:rPr>
          <w:sz w:val="24"/>
          <w:szCs w:val="24"/>
          <w:lang w:eastAsia="zh-CN"/>
        </w:rPr>
        <w:t>、</w:t>
      </w:r>
      <w:r w:rsidRPr="0009627F">
        <w:rPr>
          <w:sz w:val="24"/>
          <w:szCs w:val="24"/>
          <w:lang w:eastAsia="zh-CN"/>
        </w:rPr>
        <w:t>ACONOQ</w:t>
      </w:r>
      <w:r w:rsidRPr="0009627F">
        <w:rPr>
          <w:sz w:val="24"/>
          <w:szCs w:val="24"/>
          <w:lang w:eastAsia="zh-CN"/>
        </w:rPr>
        <w:t>、</w:t>
      </w:r>
      <w:r w:rsidRPr="0009627F">
        <w:rPr>
          <w:sz w:val="24"/>
          <w:szCs w:val="24"/>
          <w:lang w:eastAsia="zh-CN"/>
        </w:rPr>
        <w:t>CEO</w:t>
      </w:r>
      <w:r w:rsidRPr="0009627F">
        <w:rPr>
          <w:sz w:val="24"/>
          <w:szCs w:val="24"/>
          <w:lang w:eastAsia="zh-CN"/>
        </w:rPr>
        <w:t>及海关）在</w:t>
      </w:r>
      <w:r w:rsidRPr="0009627F">
        <w:rPr>
          <w:sz w:val="24"/>
          <w:szCs w:val="24"/>
          <w:lang w:eastAsia="zh-CN"/>
        </w:rPr>
        <w:t>MEPS</w:t>
      </w:r>
      <w:r w:rsidRPr="0009627F">
        <w:rPr>
          <w:sz w:val="24"/>
          <w:szCs w:val="24"/>
          <w:lang w:eastAsia="zh-CN"/>
        </w:rPr>
        <w:t>实施、监测和执法方面的机构能力建设。该项目将有助于实现</w:t>
      </w:r>
      <w:r w:rsidRPr="0009627F">
        <w:rPr>
          <w:sz w:val="24"/>
          <w:szCs w:val="24"/>
          <w:lang w:eastAsia="zh-CN"/>
        </w:rPr>
        <w:t>HPMP</w:t>
      </w:r>
      <w:r w:rsidRPr="0009627F">
        <w:rPr>
          <w:sz w:val="24"/>
          <w:szCs w:val="24"/>
          <w:lang w:eastAsia="zh-CN"/>
        </w:rPr>
        <w:t>和</w:t>
      </w:r>
      <w:r w:rsidRPr="0009627F">
        <w:rPr>
          <w:sz w:val="24"/>
          <w:szCs w:val="24"/>
          <w:lang w:eastAsia="zh-CN"/>
        </w:rPr>
        <w:t>KIP</w:t>
      </w:r>
      <w:r w:rsidRPr="0009627F">
        <w:rPr>
          <w:sz w:val="24"/>
          <w:szCs w:val="24"/>
          <w:lang w:eastAsia="zh-CN"/>
        </w:rPr>
        <w:t>的总体目标，并帮助该国在采用更高能效、低</w:t>
      </w:r>
      <w:r w:rsidRPr="0009627F">
        <w:rPr>
          <w:sz w:val="24"/>
          <w:szCs w:val="24"/>
          <w:lang w:eastAsia="zh-CN"/>
        </w:rPr>
        <w:t>GWP</w:t>
      </w:r>
      <w:r w:rsidRPr="0009627F">
        <w:rPr>
          <w:sz w:val="24"/>
          <w:szCs w:val="24"/>
          <w:lang w:eastAsia="zh-CN"/>
        </w:rPr>
        <w:t>的制冷空调技术的同时，保持已取得的</w:t>
      </w:r>
      <w:r w:rsidRPr="0009627F">
        <w:rPr>
          <w:sz w:val="24"/>
          <w:szCs w:val="24"/>
          <w:lang w:eastAsia="zh-CN"/>
        </w:rPr>
        <w:t>HCFC</w:t>
      </w:r>
      <w:r w:rsidRPr="0009627F">
        <w:rPr>
          <w:sz w:val="24"/>
          <w:szCs w:val="24"/>
          <w:lang w:eastAsia="zh-CN"/>
        </w:rPr>
        <w:t>削减成果。项目还将提高消费者、行业协会、分销商和零售商对</w:t>
      </w:r>
      <w:r w:rsidRPr="0009627F">
        <w:rPr>
          <w:sz w:val="24"/>
          <w:szCs w:val="24"/>
          <w:lang w:eastAsia="zh-CN"/>
        </w:rPr>
        <w:t>HCFC</w:t>
      </w:r>
      <w:r w:rsidRPr="0009627F">
        <w:rPr>
          <w:sz w:val="24"/>
          <w:szCs w:val="24"/>
          <w:lang w:eastAsia="zh-CN"/>
        </w:rPr>
        <w:t>淘汰、</w:t>
      </w:r>
      <w:r w:rsidRPr="0009627F">
        <w:rPr>
          <w:sz w:val="24"/>
          <w:szCs w:val="24"/>
          <w:lang w:eastAsia="zh-CN"/>
        </w:rPr>
        <w:t>HFC</w:t>
      </w:r>
      <w:r w:rsidRPr="0009627F">
        <w:rPr>
          <w:sz w:val="24"/>
          <w:szCs w:val="24"/>
          <w:lang w:eastAsia="zh-CN"/>
        </w:rPr>
        <w:t>逐步减排、</w:t>
      </w:r>
      <w:r w:rsidR="00221C4A" w:rsidRPr="0009627F">
        <w:rPr>
          <w:rFonts w:hint="eastAsia"/>
          <w:sz w:val="24"/>
          <w:szCs w:val="24"/>
          <w:lang w:eastAsia="zh-CN"/>
        </w:rPr>
        <w:t>提高</w:t>
      </w:r>
      <w:r w:rsidRPr="0009627F">
        <w:rPr>
          <w:sz w:val="24"/>
          <w:szCs w:val="24"/>
          <w:lang w:eastAsia="zh-CN"/>
        </w:rPr>
        <w:t>能效</w:t>
      </w:r>
      <w:r w:rsidR="00E846C2" w:rsidRPr="0009627F">
        <w:rPr>
          <w:rFonts w:hint="eastAsia"/>
          <w:sz w:val="24"/>
          <w:szCs w:val="24"/>
          <w:lang w:eastAsia="zh-CN"/>
        </w:rPr>
        <w:t>以及对</w:t>
      </w:r>
      <w:r w:rsidR="00E846C2" w:rsidRPr="0009627F">
        <w:rPr>
          <w:sz w:val="24"/>
          <w:szCs w:val="24"/>
          <w:lang w:eastAsia="zh-CN"/>
        </w:rPr>
        <w:t>气候</w:t>
      </w:r>
      <w:r w:rsidR="00E846C2" w:rsidRPr="0009627F">
        <w:rPr>
          <w:rFonts w:hint="eastAsia"/>
          <w:sz w:val="24"/>
          <w:szCs w:val="24"/>
          <w:lang w:eastAsia="zh-CN"/>
        </w:rPr>
        <w:t>变化的</w:t>
      </w:r>
      <w:r w:rsidR="00E846C2" w:rsidRPr="0009627F">
        <w:rPr>
          <w:sz w:val="24"/>
          <w:szCs w:val="24"/>
          <w:lang w:eastAsia="zh-CN"/>
        </w:rPr>
        <w:t>影响</w:t>
      </w:r>
      <w:r w:rsidR="00E846C2" w:rsidRPr="0009627F">
        <w:rPr>
          <w:rFonts w:hint="eastAsia"/>
          <w:sz w:val="24"/>
          <w:szCs w:val="24"/>
          <w:lang w:eastAsia="zh-CN"/>
        </w:rPr>
        <w:t>，与采用</w:t>
      </w:r>
      <w:r w:rsidR="00E846C2" w:rsidRPr="0009627F">
        <w:rPr>
          <w:sz w:val="24"/>
          <w:szCs w:val="24"/>
          <w:lang w:eastAsia="zh-CN"/>
        </w:rPr>
        <w:t>低</w:t>
      </w:r>
      <w:r w:rsidR="00E846C2" w:rsidRPr="0009627F">
        <w:rPr>
          <w:sz w:val="24"/>
          <w:szCs w:val="24"/>
          <w:lang w:eastAsia="zh-CN"/>
        </w:rPr>
        <w:t>GWP</w:t>
      </w:r>
      <w:r w:rsidR="00E846C2" w:rsidRPr="0009627F">
        <w:rPr>
          <w:sz w:val="24"/>
          <w:szCs w:val="24"/>
          <w:lang w:eastAsia="zh-CN"/>
        </w:rPr>
        <w:t>高能效设备成本节约方面的益处之间联系的认识</w:t>
      </w:r>
      <w:r w:rsidR="00E846C2" w:rsidRPr="0009627F">
        <w:rPr>
          <w:rFonts w:hint="eastAsia"/>
          <w:sz w:val="24"/>
          <w:szCs w:val="24"/>
          <w:lang w:eastAsia="zh-CN"/>
        </w:rPr>
        <w:t>。</w:t>
      </w:r>
    </w:p>
    <w:p w14:paraId="1B3785CA" w14:textId="77777777" w:rsidR="008B18DA" w:rsidRPr="0009627F" w:rsidRDefault="00221C4A" w:rsidP="008B18DA">
      <w:pPr>
        <w:keepNext/>
        <w:spacing w:before="360" w:after="240"/>
        <w:rPr>
          <w:b/>
          <w:sz w:val="24"/>
          <w:szCs w:val="24"/>
        </w:rPr>
      </w:pPr>
      <w:r w:rsidRPr="0009627F">
        <w:rPr>
          <w:rFonts w:hint="eastAsia"/>
          <w:b/>
          <w:sz w:val="24"/>
          <w:szCs w:val="24"/>
          <w:lang w:eastAsia="zh-CN"/>
        </w:rPr>
        <w:t>建议</w:t>
      </w:r>
    </w:p>
    <w:p w14:paraId="3C145865" w14:textId="77777777" w:rsidR="008B18DA" w:rsidRPr="0009627F" w:rsidRDefault="00E846C2" w:rsidP="009146D6">
      <w:pPr>
        <w:pStyle w:val="Heading1"/>
        <w:rPr>
          <w:sz w:val="24"/>
          <w:szCs w:val="24"/>
          <w:lang w:eastAsia="zh-CN"/>
        </w:rPr>
      </w:pPr>
      <w:bookmarkStart w:id="6" w:name="_Hlk122622077"/>
      <w:r w:rsidRPr="0009627F">
        <w:rPr>
          <w:sz w:val="24"/>
          <w:szCs w:val="24"/>
          <w:lang w:eastAsia="zh-CN"/>
        </w:rPr>
        <w:t>基金秘书处建议对</w:t>
      </w:r>
      <w:r w:rsidRPr="0009627F">
        <w:rPr>
          <w:rFonts w:hint="eastAsia"/>
          <w:sz w:val="24"/>
          <w:szCs w:val="24"/>
          <w:lang w:eastAsia="zh-CN"/>
        </w:rPr>
        <w:t>在</w:t>
      </w:r>
      <w:r w:rsidRPr="0009627F">
        <w:rPr>
          <w:sz w:val="24"/>
          <w:szCs w:val="24"/>
          <w:lang w:eastAsia="zh-CN"/>
        </w:rPr>
        <w:t>刚果制冷和空调维修</w:t>
      </w:r>
      <w:r w:rsidRPr="0009627F">
        <w:rPr>
          <w:rFonts w:hint="eastAsia"/>
          <w:sz w:val="24"/>
          <w:szCs w:val="24"/>
          <w:lang w:eastAsia="zh-CN"/>
        </w:rPr>
        <w:t>行业</w:t>
      </w:r>
      <w:r w:rsidRPr="0009627F">
        <w:rPr>
          <w:sz w:val="24"/>
          <w:szCs w:val="24"/>
          <w:lang w:eastAsia="zh-CN"/>
        </w:rPr>
        <w:t>引入低</w:t>
      </w:r>
      <w:r w:rsidRPr="0009627F">
        <w:rPr>
          <w:sz w:val="24"/>
          <w:szCs w:val="24"/>
          <w:lang w:eastAsia="zh-CN"/>
        </w:rPr>
        <w:t>GWP</w:t>
      </w:r>
      <w:r w:rsidRPr="0009627F">
        <w:rPr>
          <w:rFonts w:hint="eastAsia"/>
          <w:sz w:val="24"/>
          <w:szCs w:val="24"/>
          <w:lang w:eastAsia="zh-CN"/>
        </w:rPr>
        <w:t>的</w:t>
      </w:r>
      <w:r w:rsidRPr="0009627F">
        <w:rPr>
          <w:sz w:val="24"/>
          <w:szCs w:val="24"/>
          <w:lang w:eastAsia="zh-CN"/>
        </w:rPr>
        <w:t>HCFC</w:t>
      </w:r>
      <w:r w:rsidRPr="0009627F">
        <w:rPr>
          <w:sz w:val="24"/>
          <w:szCs w:val="24"/>
          <w:lang w:eastAsia="zh-CN"/>
        </w:rPr>
        <w:t>替代</w:t>
      </w:r>
      <w:r w:rsidRPr="0009627F">
        <w:rPr>
          <w:rFonts w:hint="eastAsia"/>
          <w:sz w:val="24"/>
          <w:szCs w:val="24"/>
          <w:lang w:eastAsia="zh-CN"/>
        </w:rPr>
        <w:t>品</w:t>
      </w:r>
      <w:r w:rsidRPr="0009627F">
        <w:rPr>
          <w:sz w:val="24"/>
          <w:szCs w:val="24"/>
          <w:lang w:eastAsia="zh-CN"/>
        </w:rPr>
        <w:t>的</w:t>
      </w:r>
      <w:r w:rsidRPr="0009627F">
        <w:rPr>
          <w:rFonts w:hint="eastAsia"/>
          <w:sz w:val="24"/>
          <w:szCs w:val="24"/>
          <w:lang w:eastAsia="zh-CN"/>
        </w:rPr>
        <w:t>额外</w:t>
      </w:r>
      <w:r w:rsidRPr="0009627F">
        <w:rPr>
          <w:sz w:val="24"/>
          <w:szCs w:val="24"/>
          <w:lang w:eastAsia="zh-CN"/>
        </w:rPr>
        <w:t>活动项目及其相应的</w:t>
      </w:r>
      <w:r w:rsidRPr="0009627F">
        <w:rPr>
          <w:sz w:val="24"/>
          <w:szCs w:val="24"/>
          <w:lang w:eastAsia="zh-CN"/>
        </w:rPr>
        <w:t>2026</w:t>
      </w:r>
      <w:r w:rsidRPr="0009627F">
        <w:rPr>
          <w:rFonts w:hint="eastAsia"/>
          <w:sz w:val="24"/>
          <w:szCs w:val="24"/>
          <w:lang w:eastAsia="zh-CN"/>
        </w:rPr>
        <w:t>-</w:t>
      </w:r>
      <w:r w:rsidRPr="0009627F">
        <w:rPr>
          <w:sz w:val="24"/>
          <w:szCs w:val="24"/>
          <w:lang w:eastAsia="zh-CN"/>
        </w:rPr>
        <w:t>2027</w:t>
      </w:r>
      <w:r w:rsidRPr="0009627F">
        <w:rPr>
          <w:sz w:val="24"/>
          <w:szCs w:val="24"/>
          <w:lang w:eastAsia="zh-CN"/>
        </w:rPr>
        <w:t>年实施计划给予</w:t>
      </w:r>
      <w:r w:rsidRPr="0009627F">
        <w:rPr>
          <w:rFonts w:hint="eastAsia"/>
          <w:sz w:val="24"/>
          <w:szCs w:val="24"/>
          <w:lang w:eastAsia="zh-CN"/>
        </w:rPr>
        <w:t>一揽子</w:t>
      </w:r>
      <w:r w:rsidRPr="0009627F">
        <w:rPr>
          <w:sz w:val="24"/>
          <w:szCs w:val="24"/>
          <w:lang w:eastAsia="zh-CN"/>
        </w:rPr>
        <w:t>批准，资金水平如下表所示。此建议是</w:t>
      </w:r>
      <w:r w:rsidR="00392CC5" w:rsidRPr="0009627F">
        <w:rPr>
          <w:rFonts w:hint="eastAsia"/>
          <w:sz w:val="24"/>
          <w:szCs w:val="24"/>
          <w:lang w:eastAsia="zh-CN"/>
        </w:rPr>
        <w:t>基于</w:t>
      </w:r>
      <w:r w:rsidRPr="0009627F">
        <w:rPr>
          <w:sz w:val="24"/>
          <w:szCs w:val="24"/>
          <w:lang w:eastAsia="zh-CN"/>
        </w:rPr>
        <w:t>基金秘书处已按照本文件附件</w:t>
      </w:r>
      <w:r w:rsidRPr="0009627F">
        <w:rPr>
          <w:sz w:val="24"/>
          <w:szCs w:val="24"/>
          <w:lang w:eastAsia="zh-CN"/>
        </w:rPr>
        <w:t>I</w:t>
      </w:r>
      <w:r w:rsidRPr="0009627F">
        <w:rPr>
          <w:sz w:val="24"/>
          <w:szCs w:val="24"/>
          <w:lang w:eastAsia="zh-CN"/>
        </w:rPr>
        <w:t>的内容（尤其是附件</w:t>
      </w:r>
      <w:r w:rsidRPr="0009627F">
        <w:rPr>
          <w:sz w:val="24"/>
          <w:szCs w:val="24"/>
          <w:lang w:eastAsia="zh-CN"/>
        </w:rPr>
        <w:t>2A</w:t>
      </w:r>
      <w:r w:rsidRPr="0009627F">
        <w:rPr>
          <w:sz w:val="24"/>
          <w:szCs w:val="24"/>
          <w:lang w:eastAsia="zh-CN"/>
        </w:rPr>
        <w:t>）更新了刚果政府与执行委员会之间的协议的基础上提出的，更新旨在反映由于纳入维持制冷维修</w:t>
      </w:r>
      <w:r w:rsidR="00392CC5" w:rsidRPr="0009627F">
        <w:rPr>
          <w:rFonts w:hint="eastAsia"/>
          <w:sz w:val="24"/>
          <w:szCs w:val="24"/>
          <w:lang w:eastAsia="zh-CN"/>
        </w:rPr>
        <w:t>行业</w:t>
      </w:r>
      <w:r w:rsidRPr="0009627F">
        <w:rPr>
          <w:sz w:val="24"/>
          <w:szCs w:val="24"/>
          <w:lang w:eastAsia="zh-CN"/>
        </w:rPr>
        <w:t>能源效率的新增活动而修订的资金水平；同时，新增了第</w:t>
      </w:r>
      <w:r w:rsidRPr="0009627F">
        <w:rPr>
          <w:sz w:val="24"/>
          <w:szCs w:val="24"/>
          <w:lang w:eastAsia="zh-CN"/>
        </w:rPr>
        <w:t>17</w:t>
      </w:r>
      <w:r w:rsidRPr="0009627F">
        <w:rPr>
          <w:sz w:val="24"/>
          <w:szCs w:val="24"/>
          <w:lang w:eastAsia="zh-CN"/>
        </w:rPr>
        <w:t>段，以说明此次更新后的协议取代了第</w:t>
      </w:r>
      <w:r w:rsidRPr="0009627F">
        <w:rPr>
          <w:sz w:val="24"/>
          <w:szCs w:val="24"/>
          <w:lang w:eastAsia="zh-CN"/>
        </w:rPr>
        <w:t>95</w:t>
      </w:r>
      <w:r w:rsidRPr="0009627F">
        <w:rPr>
          <w:sz w:val="24"/>
          <w:szCs w:val="24"/>
          <w:lang w:eastAsia="zh-CN"/>
        </w:rPr>
        <w:t>次会议根据决定</w:t>
      </w:r>
      <w:r w:rsidRPr="0009627F">
        <w:rPr>
          <w:sz w:val="24"/>
          <w:szCs w:val="24"/>
          <w:lang w:eastAsia="zh-CN"/>
        </w:rPr>
        <w:t>95/48</w:t>
      </w:r>
      <w:r w:rsidRPr="0009627F">
        <w:rPr>
          <w:sz w:val="24"/>
          <w:szCs w:val="24"/>
          <w:lang w:eastAsia="zh-CN"/>
        </w:rPr>
        <w:t>所达成的协议。</w:t>
      </w:r>
    </w:p>
    <w:tbl>
      <w:tblPr>
        <w:tblStyle w:val="TableGrid"/>
        <w:tblW w:w="9351" w:type="dxa"/>
        <w:tblLook w:val="04A0" w:firstRow="1" w:lastRow="0" w:firstColumn="1" w:lastColumn="0" w:noHBand="0" w:noVBand="1"/>
      </w:tblPr>
      <w:tblGrid>
        <w:gridCol w:w="438"/>
        <w:gridCol w:w="4519"/>
        <w:gridCol w:w="1701"/>
        <w:gridCol w:w="1275"/>
        <w:gridCol w:w="1418"/>
      </w:tblGrid>
      <w:tr w:rsidR="00C25EC2" w:rsidRPr="00F17C60" w14:paraId="2033531C" w14:textId="77777777" w:rsidTr="00B479A0">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738FF580" w14:textId="77777777" w:rsidR="00C25EC2" w:rsidRPr="00F17C60" w:rsidRDefault="009146D6" w:rsidP="009146D6">
            <w:pPr>
              <w:keepNext/>
              <w:keepLines/>
              <w:jc w:val="center"/>
              <w:rPr>
                <w:b/>
                <w:bCs/>
                <w:sz w:val="20"/>
                <w:szCs w:val="20"/>
                <w:lang w:val="en-US"/>
              </w:rPr>
            </w:pPr>
            <w:r w:rsidRPr="009146D6">
              <w:rPr>
                <w:b/>
                <w:bCs/>
                <w:sz w:val="20"/>
                <w:szCs w:val="20"/>
              </w:rPr>
              <w:t>项目名称</w:t>
            </w:r>
          </w:p>
        </w:tc>
        <w:tc>
          <w:tcPr>
            <w:tcW w:w="1701" w:type="dxa"/>
            <w:tcBorders>
              <w:top w:val="single" w:sz="4" w:space="0" w:color="auto"/>
              <w:left w:val="single" w:sz="4" w:space="0" w:color="auto"/>
              <w:bottom w:val="single" w:sz="4" w:space="0" w:color="auto"/>
              <w:right w:val="single" w:sz="4" w:space="0" w:color="auto"/>
            </w:tcBorders>
            <w:hideMark/>
          </w:tcPr>
          <w:p w14:paraId="74CA3565" w14:textId="77777777" w:rsidR="009146D6" w:rsidRDefault="009146D6" w:rsidP="009146D6">
            <w:pPr>
              <w:keepNext/>
              <w:keepLines/>
              <w:jc w:val="center"/>
              <w:rPr>
                <w:b/>
                <w:bCs/>
                <w:sz w:val="20"/>
                <w:szCs w:val="20"/>
                <w:lang w:eastAsia="zh-CN"/>
              </w:rPr>
            </w:pPr>
            <w:r w:rsidRPr="009146D6">
              <w:rPr>
                <w:b/>
                <w:bCs/>
                <w:sz w:val="20"/>
                <w:szCs w:val="20"/>
              </w:rPr>
              <w:t>项目资金</w:t>
            </w:r>
          </w:p>
          <w:p w14:paraId="0C6F5450" w14:textId="77777777" w:rsidR="00C25EC2" w:rsidRPr="00F17C60" w:rsidRDefault="009146D6" w:rsidP="009146D6">
            <w:pPr>
              <w:keepNext/>
              <w:keepLines/>
              <w:jc w:val="center"/>
              <w:rPr>
                <w:b/>
                <w:bCs/>
                <w:sz w:val="20"/>
                <w:szCs w:val="20"/>
                <w:lang w:val="en-US"/>
              </w:rPr>
            </w:pPr>
            <w:r w:rsidRPr="009146D6">
              <w:rPr>
                <w:b/>
                <w:bCs/>
                <w:sz w:val="20"/>
                <w:szCs w:val="20"/>
              </w:rPr>
              <w:t>（美元）</w:t>
            </w:r>
          </w:p>
        </w:tc>
        <w:tc>
          <w:tcPr>
            <w:tcW w:w="1275" w:type="dxa"/>
            <w:tcBorders>
              <w:top w:val="single" w:sz="4" w:space="0" w:color="auto"/>
              <w:left w:val="single" w:sz="4" w:space="0" w:color="auto"/>
              <w:bottom w:val="single" w:sz="4" w:space="0" w:color="auto"/>
              <w:right w:val="single" w:sz="4" w:space="0" w:color="auto"/>
            </w:tcBorders>
            <w:hideMark/>
          </w:tcPr>
          <w:p w14:paraId="260234D7" w14:textId="77777777" w:rsidR="009146D6" w:rsidRDefault="009146D6" w:rsidP="009146D6">
            <w:pPr>
              <w:keepNext/>
              <w:keepLines/>
              <w:jc w:val="center"/>
              <w:rPr>
                <w:b/>
                <w:bCs/>
                <w:sz w:val="20"/>
                <w:szCs w:val="20"/>
                <w:lang w:eastAsia="zh-CN"/>
              </w:rPr>
            </w:pPr>
            <w:r w:rsidRPr="009146D6">
              <w:rPr>
                <w:b/>
                <w:bCs/>
                <w:sz w:val="20"/>
                <w:szCs w:val="20"/>
              </w:rPr>
              <w:t>支</w:t>
            </w:r>
            <w:r>
              <w:rPr>
                <w:rFonts w:hint="eastAsia"/>
                <w:b/>
                <w:bCs/>
                <w:sz w:val="20"/>
                <w:szCs w:val="20"/>
                <w:lang w:eastAsia="zh-CN"/>
              </w:rPr>
              <w:t>助</w:t>
            </w:r>
            <w:r w:rsidRPr="009146D6">
              <w:rPr>
                <w:b/>
                <w:bCs/>
                <w:sz w:val="20"/>
                <w:szCs w:val="20"/>
              </w:rPr>
              <w:t>成本</w:t>
            </w:r>
          </w:p>
          <w:p w14:paraId="3DB1E34A" w14:textId="77777777" w:rsidR="00C25EC2" w:rsidRPr="00F17C60" w:rsidRDefault="009146D6" w:rsidP="009146D6">
            <w:pPr>
              <w:keepNext/>
              <w:keepLines/>
              <w:jc w:val="center"/>
              <w:rPr>
                <w:b/>
                <w:bCs/>
                <w:sz w:val="20"/>
                <w:szCs w:val="20"/>
                <w:lang w:val="en-US"/>
              </w:rPr>
            </w:pPr>
            <w:r w:rsidRPr="009146D6">
              <w:rPr>
                <w:b/>
                <w:bCs/>
                <w:sz w:val="20"/>
                <w:szCs w:val="20"/>
              </w:rPr>
              <w:t>（美元）</w:t>
            </w:r>
          </w:p>
        </w:tc>
        <w:tc>
          <w:tcPr>
            <w:tcW w:w="1418" w:type="dxa"/>
            <w:tcBorders>
              <w:top w:val="single" w:sz="4" w:space="0" w:color="auto"/>
              <w:left w:val="single" w:sz="4" w:space="0" w:color="auto"/>
              <w:bottom w:val="single" w:sz="4" w:space="0" w:color="auto"/>
              <w:right w:val="single" w:sz="4" w:space="0" w:color="auto"/>
            </w:tcBorders>
            <w:hideMark/>
          </w:tcPr>
          <w:p w14:paraId="6C6956C9" w14:textId="77777777" w:rsidR="00C25EC2" w:rsidRPr="00F17C60" w:rsidRDefault="009146D6" w:rsidP="00B479A0">
            <w:pPr>
              <w:keepNext/>
              <w:keepLines/>
              <w:jc w:val="center"/>
              <w:rPr>
                <w:b/>
                <w:bCs/>
                <w:sz w:val="20"/>
                <w:szCs w:val="20"/>
                <w:lang w:val="en-US"/>
              </w:rPr>
            </w:pPr>
            <w:r>
              <w:rPr>
                <w:rFonts w:hint="eastAsia"/>
                <w:b/>
                <w:bCs/>
                <w:sz w:val="20"/>
                <w:szCs w:val="20"/>
                <w:lang w:val="en-US" w:eastAsia="zh-CN"/>
              </w:rPr>
              <w:t>执行机构</w:t>
            </w:r>
          </w:p>
        </w:tc>
      </w:tr>
      <w:tr w:rsidR="00B479A0" w:rsidRPr="00F17C60" w14:paraId="05D9BE5F" w14:textId="77777777" w:rsidTr="00B552A7">
        <w:trPr>
          <w:trHeight w:val="710"/>
        </w:trPr>
        <w:tc>
          <w:tcPr>
            <w:tcW w:w="438" w:type="dxa"/>
            <w:tcBorders>
              <w:top w:val="single" w:sz="4" w:space="0" w:color="auto"/>
              <w:left w:val="single" w:sz="4" w:space="0" w:color="auto"/>
              <w:bottom w:val="single" w:sz="4" w:space="0" w:color="auto"/>
              <w:right w:val="single" w:sz="4" w:space="0" w:color="auto"/>
            </w:tcBorders>
            <w:hideMark/>
          </w:tcPr>
          <w:p w14:paraId="6C0816D6" w14:textId="77777777" w:rsidR="008B18DA" w:rsidRPr="00F17C60" w:rsidRDefault="008B18DA" w:rsidP="00B479A0">
            <w:pPr>
              <w:keepNext/>
              <w:keepLines/>
              <w:rPr>
                <w:sz w:val="20"/>
                <w:szCs w:val="20"/>
                <w:lang w:val="en-US"/>
              </w:rPr>
            </w:pPr>
            <w:r w:rsidRPr="00F17C60">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0D60FC64" w14:textId="77777777" w:rsidR="008B18DA" w:rsidRPr="00F17C60" w:rsidRDefault="009146D6" w:rsidP="009146D6">
            <w:pPr>
              <w:keepNext/>
              <w:keepLines/>
              <w:jc w:val="left"/>
              <w:rPr>
                <w:sz w:val="20"/>
                <w:szCs w:val="20"/>
                <w:lang w:val="en-US" w:eastAsia="zh-CN"/>
              </w:rPr>
            </w:pPr>
            <w:r w:rsidRPr="009146D6">
              <w:rPr>
                <w:sz w:val="20"/>
                <w:szCs w:val="20"/>
                <w:lang w:eastAsia="zh-CN"/>
              </w:rPr>
              <w:t>在制冷空调（</w:t>
            </w:r>
            <w:r w:rsidRPr="009146D6">
              <w:rPr>
                <w:sz w:val="20"/>
                <w:szCs w:val="20"/>
                <w:lang w:eastAsia="zh-CN"/>
              </w:rPr>
              <w:t>RAC</w:t>
            </w:r>
            <w:r w:rsidRPr="009146D6">
              <w:rPr>
                <w:sz w:val="20"/>
                <w:szCs w:val="20"/>
                <w:lang w:eastAsia="zh-CN"/>
              </w:rPr>
              <w:t>）维修</w:t>
            </w:r>
            <w:r>
              <w:rPr>
                <w:rFonts w:hint="eastAsia"/>
                <w:sz w:val="20"/>
                <w:szCs w:val="20"/>
                <w:lang w:eastAsia="zh-CN"/>
              </w:rPr>
              <w:t>行业</w:t>
            </w:r>
            <w:r w:rsidRPr="009146D6">
              <w:rPr>
                <w:sz w:val="20"/>
                <w:szCs w:val="20"/>
                <w:lang w:eastAsia="zh-CN"/>
              </w:rPr>
              <w:t>引入低</w:t>
            </w:r>
            <w:r w:rsidRPr="009146D6">
              <w:rPr>
                <w:sz w:val="20"/>
                <w:szCs w:val="20"/>
                <w:lang w:eastAsia="zh-CN"/>
              </w:rPr>
              <w:t>GWP</w:t>
            </w:r>
            <w:r w:rsidRPr="009146D6">
              <w:rPr>
                <w:sz w:val="20"/>
                <w:szCs w:val="20"/>
                <w:lang w:eastAsia="zh-CN"/>
              </w:rPr>
              <w:t>替代</w:t>
            </w:r>
            <w:r w:rsidRPr="009146D6">
              <w:rPr>
                <w:sz w:val="20"/>
                <w:szCs w:val="20"/>
                <w:lang w:eastAsia="zh-CN"/>
              </w:rPr>
              <w:t>HCFC</w:t>
            </w:r>
            <w:r w:rsidRPr="009146D6">
              <w:rPr>
                <w:sz w:val="20"/>
                <w:szCs w:val="20"/>
                <w:lang w:eastAsia="zh-CN"/>
              </w:rPr>
              <w:t>及提高能源效率的</w:t>
            </w:r>
            <w:r>
              <w:rPr>
                <w:rFonts w:hint="eastAsia"/>
                <w:sz w:val="20"/>
                <w:szCs w:val="20"/>
                <w:lang w:eastAsia="zh-CN"/>
              </w:rPr>
              <w:t>额外</w:t>
            </w:r>
            <w:r w:rsidRPr="009146D6">
              <w:rPr>
                <w:sz w:val="20"/>
                <w:szCs w:val="20"/>
                <w:lang w:eastAsia="zh-CN"/>
              </w:rPr>
              <w:t>活动</w:t>
            </w:r>
          </w:p>
        </w:tc>
        <w:tc>
          <w:tcPr>
            <w:tcW w:w="1701" w:type="dxa"/>
            <w:tcBorders>
              <w:top w:val="single" w:sz="4" w:space="0" w:color="auto"/>
              <w:left w:val="single" w:sz="4" w:space="0" w:color="auto"/>
              <w:bottom w:val="single" w:sz="4" w:space="0" w:color="auto"/>
              <w:right w:val="single" w:sz="4" w:space="0" w:color="auto"/>
            </w:tcBorders>
            <w:hideMark/>
          </w:tcPr>
          <w:p w14:paraId="5CBF4A7D" w14:textId="77777777" w:rsidR="008B18DA" w:rsidRPr="00F17C60" w:rsidRDefault="008B18DA" w:rsidP="00B479A0">
            <w:pPr>
              <w:keepNext/>
              <w:keepLines/>
              <w:jc w:val="right"/>
              <w:rPr>
                <w:sz w:val="20"/>
                <w:szCs w:val="20"/>
                <w:lang w:val="en-US"/>
              </w:rPr>
            </w:pPr>
            <w:r w:rsidRPr="00F17C60">
              <w:rPr>
                <w:sz w:val="20"/>
                <w:szCs w:val="20"/>
                <w:lang w:val="en-US"/>
              </w:rPr>
              <w:t>1</w:t>
            </w:r>
            <w:r w:rsidR="006B1ABC">
              <w:rPr>
                <w:sz w:val="20"/>
                <w:szCs w:val="20"/>
                <w:lang w:val="en-US"/>
              </w:rPr>
              <w:t>2</w:t>
            </w:r>
            <w:r w:rsidRPr="00F17C60">
              <w:rPr>
                <w:sz w:val="20"/>
                <w:szCs w:val="20"/>
                <w:lang w:val="en-US"/>
              </w:rPr>
              <w:t>0,000</w:t>
            </w:r>
          </w:p>
        </w:tc>
        <w:tc>
          <w:tcPr>
            <w:tcW w:w="1275" w:type="dxa"/>
            <w:tcBorders>
              <w:top w:val="single" w:sz="4" w:space="0" w:color="auto"/>
              <w:left w:val="single" w:sz="4" w:space="0" w:color="auto"/>
              <w:bottom w:val="single" w:sz="4" w:space="0" w:color="auto"/>
              <w:right w:val="single" w:sz="4" w:space="0" w:color="auto"/>
            </w:tcBorders>
            <w:hideMark/>
          </w:tcPr>
          <w:p w14:paraId="31998629" w14:textId="77777777" w:rsidR="008B18DA" w:rsidRPr="00F17C60" w:rsidRDefault="008068AF" w:rsidP="00B479A0">
            <w:pPr>
              <w:keepNext/>
              <w:keepLines/>
              <w:jc w:val="right"/>
              <w:rPr>
                <w:sz w:val="20"/>
                <w:szCs w:val="20"/>
                <w:lang w:val="en-US"/>
              </w:rPr>
            </w:pPr>
            <w:r>
              <w:rPr>
                <w:sz w:val="20"/>
                <w:szCs w:val="20"/>
                <w:lang w:val="en-US"/>
              </w:rPr>
              <w:t>6,634</w:t>
            </w:r>
          </w:p>
        </w:tc>
        <w:tc>
          <w:tcPr>
            <w:tcW w:w="1418" w:type="dxa"/>
            <w:tcBorders>
              <w:top w:val="single" w:sz="4" w:space="0" w:color="auto"/>
              <w:left w:val="single" w:sz="4" w:space="0" w:color="auto"/>
              <w:bottom w:val="single" w:sz="4" w:space="0" w:color="auto"/>
              <w:right w:val="single" w:sz="4" w:space="0" w:color="auto"/>
            </w:tcBorders>
            <w:hideMark/>
          </w:tcPr>
          <w:p w14:paraId="69BCAA2F" w14:textId="77777777" w:rsidR="008B18DA" w:rsidRPr="00F17C60" w:rsidRDefault="009146D6" w:rsidP="00B479A0">
            <w:pPr>
              <w:keepNext/>
              <w:keepLines/>
              <w:jc w:val="center"/>
              <w:rPr>
                <w:sz w:val="20"/>
                <w:szCs w:val="20"/>
                <w:lang w:val="en-US"/>
              </w:rPr>
            </w:pPr>
            <w:r>
              <w:rPr>
                <w:rFonts w:hint="eastAsia"/>
                <w:sz w:val="20"/>
                <w:szCs w:val="20"/>
                <w:lang w:val="en-US" w:eastAsia="zh-CN"/>
              </w:rPr>
              <w:t>工发组织</w:t>
            </w:r>
          </w:p>
        </w:tc>
      </w:tr>
      <w:bookmarkEnd w:id="6"/>
    </w:tbl>
    <w:p w14:paraId="0D68E834" w14:textId="77777777" w:rsidR="008B18DA" w:rsidRPr="00F17C60" w:rsidRDefault="008B18DA" w:rsidP="008B18DA">
      <w:pPr>
        <w:jc w:val="left"/>
        <w:rPr>
          <w:b/>
        </w:rPr>
      </w:pPr>
    </w:p>
    <w:p w14:paraId="0CA0D462" w14:textId="77777777" w:rsidR="008B18DA" w:rsidRPr="00F17C60" w:rsidRDefault="008B18DA" w:rsidP="008B18DA">
      <w:pPr>
        <w:jc w:val="left"/>
        <w:rPr>
          <w:b/>
        </w:rPr>
      </w:pPr>
    </w:p>
    <w:p w14:paraId="11005DA4" w14:textId="77777777" w:rsidR="008B18DA" w:rsidRDefault="008B18DA" w:rsidP="008B18DA">
      <w:pPr>
        <w:jc w:val="left"/>
        <w:rPr>
          <w:b/>
        </w:rPr>
        <w:sectPr w:rsidR="008B18DA" w:rsidSect="00D700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7DE254E" w14:textId="77777777" w:rsidR="00EF487B" w:rsidRPr="00EF487B" w:rsidRDefault="00EF487B" w:rsidP="00EF487B">
      <w:pPr>
        <w:jc w:val="center"/>
        <w:rPr>
          <w:rFonts w:ascii="SimHei" w:eastAsia="SimHei" w:hAnsi="SimHei"/>
          <w:sz w:val="24"/>
          <w:szCs w:val="24"/>
          <w:lang w:val="en-US" w:eastAsia="zh-CN"/>
        </w:rPr>
      </w:pPr>
      <w:r w:rsidRPr="00EF487B">
        <w:rPr>
          <w:rFonts w:ascii="SimHei" w:eastAsia="SimHei" w:hAnsi="SimHei"/>
          <w:sz w:val="24"/>
          <w:szCs w:val="24"/>
          <w:lang w:eastAsia="zh-CN"/>
        </w:rPr>
        <w:lastRenderedPageBreak/>
        <w:t>附件</w:t>
      </w:r>
      <w:r w:rsidRPr="00EF487B">
        <w:rPr>
          <w:rFonts w:ascii="SimHei" w:eastAsia="SimHei" w:hAnsi="SimHei"/>
          <w:sz w:val="24"/>
          <w:szCs w:val="24"/>
          <w:lang w:val="en-US" w:eastAsia="zh-CN"/>
        </w:rPr>
        <w:t>一</w:t>
      </w:r>
    </w:p>
    <w:p w14:paraId="204A267C" w14:textId="77777777" w:rsidR="00EF487B" w:rsidRPr="00EF487B" w:rsidRDefault="00EF487B" w:rsidP="00EF487B">
      <w:pPr>
        <w:jc w:val="center"/>
        <w:rPr>
          <w:rFonts w:ascii="SimHei" w:eastAsia="SimHei" w:hAnsi="SimHei"/>
          <w:sz w:val="24"/>
          <w:szCs w:val="24"/>
          <w:lang w:eastAsia="zh-CN"/>
        </w:rPr>
      </w:pPr>
    </w:p>
    <w:p w14:paraId="57B33458" w14:textId="6CB9A1E2" w:rsidR="00EF487B" w:rsidRPr="00EF487B" w:rsidRDefault="00EF487B" w:rsidP="00EF487B">
      <w:pPr>
        <w:jc w:val="center"/>
        <w:rPr>
          <w:rFonts w:ascii="SimHei" w:eastAsia="SimHei" w:hAnsi="SimHei"/>
          <w:sz w:val="24"/>
          <w:szCs w:val="24"/>
          <w:lang w:eastAsia="zh-CN"/>
        </w:rPr>
      </w:pPr>
      <w:r w:rsidRPr="00EF487B">
        <w:rPr>
          <w:rFonts w:ascii="SimHei" w:eastAsia="SimHei" w:hAnsi="SimHei" w:hint="eastAsia"/>
          <w:sz w:val="24"/>
          <w:szCs w:val="24"/>
          <w:lang w:eastAsia="zh-CN"/>
        </w:rPr>
        <w:t>刚果</w:t>
      </w:r>
      <w:r w:rsidRPr="00EF487B">
        <w:rPr>
          <w:rFonts w:ascii="SimHei" w:eastAsia="SimHei" w:hAnsi="SimHei"/>
          <w:sz w:val="24"/>
          <w:szCs w:val="24"/>
          <w:lang w:eastAsia="zh-CN"/>
        </w:rPr>
        <w:t>政府与多边基金执行委员会之间的更新协议中应包括的内容：</w:t>
      </w:r>
    </w:p>
    <w:p w14:paraId="10EBF0E2" w14:textId="77777777" w:rsidR="00EF487B" w:rsidRPr="00EF487B" w:rsidRDefault="00EF487B" w:rsidP="00EF487B">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4684CA92" w14:textId="77777777" w:rsidR="00EF487B" w:rsidRPr="00EF487B" w:rsidRDefault="00EF487B" w:rsidP="00EF487B">
      <w:pPr>
        <w:jc w:val="center"/>
        <w:rPr>
          <w:sz w:val="24"/>
          <w:szCs w:val="24"/>
          <w:lang w:eastAsia="zh-CN"/>
        </w:rPr>
      </w:pPr>
    </w:p>
    <w:p w14:paraId="6F5C0CEA" w14:textId="77777777" w:rsidR="00EF487B" w:rsidRPr="00EF487B" w:rsidRDefault="00EF487B" w:rsidP="00EF487B">
      <w:pPr>
        <w:jc w:val="center"/>
        <w:rPr>
          <w:sz w:val="24"/>
          <w:szCs w:val="24"/>
          <w:lang w:eastAsia="zh-CN"/>
        </w:rPr>
      </w:pPr>
      <w:r w:rsidRPr="00EF487B">
        <w:rPr>
          <w:sz w:val="24"/>
          <w:szCs w:val="24"/>
          <w:lang w:eastAsia="zh-CN"/>
        </w:rPr>
        <w:t>（为方便参考，相关更改以加粗字体显示）</w:t>
      </w:r>
    </w:p>
    <w:p w14:paraId="396870F5" w14:textId="77777777" w:rsidR="00EF487B" w:rsidRPr="00EF487B" w:rsidRDefault="00EF487B" w:rsidP="00EF487B">
      <w:pPr>
        <w:jc w:val="center"/>
        <w:rPr>
          <w:rFonts w:eastAsia="SimSun"/>
          <w:b/>
          <w:sz w:val="24"/>
          <w:szCs w:val="24"/>
          <w:lang w:eastAsia="zh-CN"/>
        </w:rPr>
      </w:pPr>
    </w:p>
    <w:p w14:paraId="76C23BE5" w14:textId="7D9F09BD" w:rsidR="00EF487B" w:rsidRPr="00EF487B" w:rsidRDefault="00EF487B" w:rsidP="00EF487B">
      <w:pPr>
        <w:pStyle w:val="Heading1"/>
        <w:numPr>
          <w:ilvl w:val="0"/>
          <w:numId w:val="36"/>
        </w:numPr>
        <w:tabs>
          <w:tab w:val="clear" w:pos="0"/>
          <w:tab w:val="num" w:pos="360"/>
        </w:tabs>
        <w:ind w:left="360" w:hanging="360"/>
        <w:rPr>
          <w:b/>
          <w:bCs/>
          <w:sz w:val="24"/>
          <w:szCs w:val="24"/>
          <w:lang w:eastAsia="zh-CN"/>
        </w:rPr>
      </w:pPr>
      <w:r w:rsidRPr="00EF487B">
        <w:rPr>
          <w:b/>
          <w:bCs/>
          <w:sz w:val="24"/>
          <w:szCs w:val="24"/>
          <w:lang w:eastAsia="zh-CN"/>
        </w:rPr>
        <w:t>本更新协议取代</w:t>
      </w:r>
      <w:r w:rsidRPr="00EF487B">
        <w:rPr>
          <w:rFonts w:hint="eastAsia"/>
          <w:b/>
          <w:bCs/>
          <w:sz w:val="24"/>
          <w:szCs w:val="24"/>
          <w:lang w:eastAsia="zh-CN"/>
        </w:rPr>
        <w:t>刚果</w:t>
      </w:r>
      <w:r w:rsidRPr="00EF487B">
        <w:rPr>
          <w:b/>
          <w:bCs/>
          <w:sz w:val="24"/>
          <w:szCs w:val="24"/>
          <w:lang w:val="en-US" w:eastAsia="zh-CN"/>
        </w:rPr>
        <w:t>政府</w:t>
      </w:r>
      <w:r w:rsidRPr="00EF487B">
        <w:rPr>
          <w:b/>
          <w:bCs/>
          <w:sz w:val="24"/>
          <w:szCs w:val="24"/>
          <w:lang w:eastAsia="zh-CN"/>
        </w:rPr>
        <w:t>与</w:t>
      </w:r>
      <w:r w:rsidRPr="00EF487B">
        <w:rPr>
          <w:b/>
          <w:bCs/>
          <w:sz w:val="24"/>
          <w:szCs w:val="24"/>
          <w:lang w:val="en-US" w:eastAsia="zh-CN"/>
        </w:rPr>
        <w:t>执行委员会</w:t>
      </w:r>
      <w:r w:rsidRPr="00EF487B">
        <w:rPr>
          <w:b/>
          <w:bCs/>
          <w:sz w:val="24"/>
          <w:szCs w:val="24"/>
          <w:lang w:eastAsia="zh-CN"/>
        </w:rPr>
        <w:t>在</w:t>
      </w:r>
      <w:r w:rsidRPr="00EF487B">
        <w:rPr>
          <w:b/>
          <w:bCs/>
          <w:sz w:val="24"/>
          <w:szCs w:val="24"/>
          <w:lang w:val="en-US" w:eastAsia="zh-CN"/>
        </w:rPr>
        <w:t>执行委员会</w:t>
      </w:r>
      <w:r w:rsidRPr="00EF487B">
        <w:rPr>
          <w:b/>
          <w:bCs/>
          <w:sz w:val="24"/>
          <w:szCs w:val="24"/>
          <w:lang w:eastAsia="zh-CN"/>
        </w:rPr>
        <w:t>第</w:t>
      </w:r>
      <w:r w:rsidRPr="00EF487B">
        <w:rPr>
          <w:rFonts w:hint="eastAsia"/>
          <w:b/>
          <w:bCs/>
          <w:sz w:val="24"/>
          <w:szCs w:val="24"/>
          <w:lang w:eastAsia="zh-CN"/>
        </w:rPr>
        <w:t>95</w:t>
      </w:r>
      <w:r w:rsidRPr="00EF487B">
        <w:rPr>
          <w:b/>
          <w:bCs/>
          <w:sz w:val="24"/>
          <w:szCs w:val="24"/>
          <w:lang w:eastAsia="zh-CN"/>
        </w:rPr>
        <w:t>次会议上达成的协议。</w:t>
      </w:r>
    </w:p>
    <w:p w14:paraId="1790986F" w14:textId="77777777" w:rsidR="00EF487B" w:rsidRDefault="00EF487B" w:rsidP="00EF487B">
      <w:pPr>
        <w:widowControl w:val="0"/>
        <w:snapToGrid w:val="0"/>
        <w:ind w:right="-23"/>
        <w:jc w:val="left"/>
        <w:rPr>
          <w:b/>
          <w:bCs/>
          <w:szCs w:val="24"/>
          <w:lang w:val="en-US" w:eastAsia="zh-CN"/>
        </w:rPr>
      </w:pPr>
      <w:r w:rsidRPr="003925D5">
        <w:rPr>
          <w:b/>
          <w:bCs/>
          <w:szCs w:val="24"/>
        </w:rPr>
        <w:t>附录</w:t>
      </w:r>
      <w:r w:rsidRPr="003925D5">
        <w:rPr>
          <w:b/>
          <w:bCs/>
          <w:szCs w:val="24"/>
        </w:rPr>
        <w:t xml:space="preserve"> 2-A</w:t>
      </w:r>
      <w:r w:rsidRPr="003925D5">
        <w:rPr>
          <w:b/>
          <w:bCs/>
          <w:szCs w:val="24"/>
        </w:rPr>
        <w:t>：目标与</w:t>
      </w:r>
      <w:r w:rsidRPr="003925D5">
        <w:rPr>
          <w:rFonts w:hint="eastAsia"/>
          <w:b/>
          <w:bCs/>
          <w:szCs w:val="24"/>
          <w:lang w:val="en-US"/>
        </w:rPr>
        <w:t>供资</w:t>
      </w:r>
    </w:p>
    <w:p w14:paraId="3E31A517" w14:textId="77777777" w:rsidR="00EF487B" w:rsidRDefault="00EF487B" w:rsidP="00EF487B">
      <w:pPr>
        <w:widowControl w:val="0"/>
        <w:snapToGrid w:val="0"/>
        <w:ind w:right="-23"/>
        <w:jc w:val="left"/>
        <w:rPr>
          <w:b/>
          <w:bCs/>
          <w:szCs w:val="24"/>
          <w:lang w:val="en-US" w:eastAsia="zh-CN"/>
        </w:rPr>
      </w:pPr>
    </w:p>
    <w:tbl>
      <w:tblPr>
        <w:tblW w:w="5192" w:type="pct"/>
        <w:tblCellMar>
          <w:left w:w="85" w:type="dxa"/>
          <w:right w:w="85" w:type="dxa"/>
        </w:tblCellMar>
        <w:tblLook w:val="04A0" w:firstRow="1" w:lastRow="0" w:firstColumn="1" w:lastColumn="0" w:noHBand="0" w:noVBand="1"/>
      </w:tblPr>
      <w:tblGrid>
        <w:gridCol w:w="581"/>
        <w:gridCol w:w="2305"/>
        <w:gridCol w:w="1029"/>
        <w:gridCol w:w="999"/>
        <w:gridCol w:w="999"/>
        <w:gridCol w:w="999"/>
        <w:gridCol w:w="999"/>
        <w:gridCol w:w="999"/>
        <w:gridCol w:w="986"/>
      </w:tblGrid>
      <w:tr w:rsidR="007D1DEB" w:rsidRPr="007508E8" w14:paraId="022276F7" w14:textId="77777777" w:rsidTr="007D1DEB">
        <w:trPr>
          <w:cantSplit/>
          <w:trHeight w:val="98"/>
          <w:tblHeader/>
        </w:trPr>
        <w:tc>
          <w:tcPr>
            <w:tcW w:w="293" w:type="pct"/>
            <w:tcBorders>
              <w:top w:val="single" w:sz="4" w:space="0" w:color="auto"/>
              <w:left w:val="single" w:sz="4" w:space="0" w:color="auto"/>
              <w:bottom w:val="single" w:sz="4" w:space="0" w:color="auto"/>
              <w:right w:val="single" w:sz="4" w:space="0" w:color="auto"/>
            </w:tcBorders>
            <w:hideMark/>
          </w:tcPr>
          <w:p w14:paraId="39529CFF" w14:textId="16131FC1" w:rsidR="007D1DEB" w:rsidRPr="007508E8" w:rsidRDefault="007D1DEB" w:rsidP="007D1DEB">
            <w:pPr>
              <w:jc w:val="center"/>
              <w:rPr>
                <w:b/>
                <w:bCs/>
                <w:sz w:val="20"/>
                <w:szCs w:val="20"/>
                <w:lang w:val="en-US"/>
              </w:rPr>
            </w:pPr>
            <w:r w:rsidRPr="00407E7B">
              <w:rPr>
                <w:b/>
                <w:bCs/>
                <w:sz w:val="18"/>
                <w:szCs w:val="18"/>
              </w:rPr>
              <w:t>行</w:t>
            </w:r>
          </w:p>
        </w:tc>
        <w:tc>
          <w:tcPr>
            <w:tcW w:w="1164" w:type="pct"/>
            <w:tcBorders>
              <w:top w:val="single" w:sz="4" w:space="0" w:color="auto"/>
              <w:left w:val="nil"/>
              <w:bottom w:val="single" w:sz="4" w:space="0" w:color="auto"/>
              <w:right w:val="single" w:sz="4" w:space="0" w:color="auto"/>
            </w:tcBorders>
            <w:hideMark/>
          </w:tcPr>
          <w:p w14:paraId="315DBBF4" w14:textId="3B3B4719" w:rsidR="007D1DEB" w:rsidRPr="007508E8" w:rsidRDefault="007D1DEB" w:rsidP="007D1DEB">
            <w:pPr>
              <w:jc w:val="center"/>
              <w:rPr>
                <w:b/>
                <w:bCs/>
                <w:sz w:val="20"/>
                <w:szCs w:val="20"/>
                <w:lang w:val="en-US"/>
              </w:rPr>
            </w:pPr>
            <w:r w:rsidRPr="00407E7B">
              <w:rPr>
                <w:b/>
                <w:bCs/>
                <w:sz w:val="18"/>
                <w:szCs w:val="18"/>
              </w:rPr>
              <w:t>详情</w:t>
            </w:r>
          </w:p>
        </w:tc>
        <w:tc>
          <w:tcPr>
            <w:tcW w:w="520" w:type="pct"/>
            <w:tcBorders>
              <w:top w:val="single" w:sz="4" w:space="0" w:color="auto"/>
              <w:left w:val="nil"/>
              <w:bottom w:val="single" w:sz="4" w:space="0" w:color="auto"/>
              <w:right w:val="single" w:sz="4" w:space="0" w:color="auto"/>
            </w:tcBorders>
            <w:hideMark/>
          </w:tcPr>
          <w:p w14:paraId="740046E5" w14:textId="3878C0ED" w:rsidR="007D1DEB" w:rsidRPr="007508E8" w:rsidRDefault="007D1DEB" w:rsidP="007D1DEB">
            <w:pPr>
              <w:jc w:val="center"/>
              <w:rPr>
                <w:b/>
                <w:bCs/>
                <w:sz w:val="20"/>
                <w:szCs w:val="20"/>
                <w:lang w:val="en-US"/>
              </w:rPr>
            </w:pPr>
            <w:r w:rsidRPr="007508E8">
              <w:rPr>
                <w:b/>
                <w:bCs/>
                <w:sz w:val="20"/>
                <w:szCs w:val="20"/>
                <w:lang w:val="en-US"/>
              </w:rPr>
              <w:t>2024</w:t>
            </w:r>
            <w:r w:rsidR="00AC19B9" w:rsidRPr="00AC19B9">
              <w:rPr>
                <w:rFonts w:hint="eastAsia"/>
                <w:b/>
                <w:bCs/>
                <w:sz w:val="18"/>
                <w:szCs w:val="18"/>
              </w:rPr>
              <w:t>年</w:t>
            </w:r>
          </w:p>
        </w:tc>
        <w:tc>
          <w:tcPr>
            <w:tcW w:w="505" w:type="pct"/>
            <w:tcBorders>
              <w:top w:val="single" w:sz="4" w:space="0" w:color="auto"/>
              <w:bottom w:val="single" w:sz="4" w:space="0" w:color="auto"/>
              <w:right w:val="single" w:sz="4" w:space="0" w:color="auto"/>
            </w:tcBorders>
          </w:tcPr>
          <w:p w14:paraId="49ACB56E" w14:textId="50FBD289" w:rsidR="007D1DEB" w:rsidRPr="007508E8" w:rsidRDefault="007D1DEB" w:rsidP="007D1DEB">
            <w:pPr>
              <w:jc w:val="center"/>
              <w:rPr>
                <w:b/>
                <w:bCs/>
                <w:sz w:val="20"/>
                <w:szCs w:val="20"/>
                <w:lang w:val="en-US"/>
              </w:rPr>
            </w:pPr>
            <w:r>
              <w:rPr>
                <w:b/>
                <w:bCs/>
                <w:sz w:val="20"/>
                <w:szCs w:val="20"/>
                <w:lang w:val="en-US"/>
              </w:rPr>
              <w:t>2025</w:t>
            </w:r>
            <w:r w:rsidR="00AC19B9" w:rsidRPr="00AC19B9">
              <w:rPr>
                <w:rFonts w:hint="eastAsia"/>
                <w:b/>
                <w:bCs/>
                <w:sz w:val="18"/>
                <w:szCs w:val="18"/>
              </w:rPr>
              <w:t>年</w:t>
            </w:r>
          </w:p>
        </w:tc>
        <w:tc>
          <w:tcPr>
            <w:tcW w:w="505" w:type="pct"/>
            <w:tcBorders>
              <w:top w:val="single" w:sz="4" w:space="0" w:color="auto"/>
              <w:left w:val="single" w:sz="4" w:space="0" w:color="auto"/>
              <w:bottom w:val="single" w:sz="4" w:space="0" w:color="auto"/>
              <w:right w:val="single" w:sz="4" w:space="0" w:color="auto"/>
            </w:tcBorders>
            <w:hideMark/>
          </w:tcPr>
          <w:p w14:paraId="01B908B8" w14:textId="7570A790" w:rsidR="007D1DEB" w:rsidRPr="007508E8" w:rsidRDefault="007D1DEB" w:rsidP="007D1DEB">
            <w:pPr>
              <w:jc w:val="center"/>
              <w:rPr>
                <w:b/>
                <w:bCs/>
                <w:sz w:val="20"/>
                <w:szCs w:val="20"/>
                <w:lang w:val="en-US"/>
              </w:rPr>
            </w:pPr>
            <w:r w:rsidRPr="007508E8">
              <w:rPr>
                <w:b/>
                <w:bCs/>
                <w:sz w:val="20"/>
                <w:szCs w:val="20"/>
                <w:lang w:val="en-US"/>
              </w:rPr>
              <w:t>202</w:t>
            </w:r>
            <w:r>
              <w:rPr>
                <w:b/>
                <w:bCs/>
                <w:sz w:val="20"/>
                <w:szCs w:val="20"/>
                <w:lang w:val="en-US"/>
              </w:rPr>
              <w:t>6</w:t>
            </w:r>
            <w:r w:rsidR="00AC19B9" w:rsidRPr="00AC19B9">
              <w:rPr>
                <w:rFonts w:hint="eastAsia"/>
                <w:b/>
                <w:bCs/>
                <w:sz w:val="18"/>
                <w:szCs w:val="18"/>
              </w:rPr>
              <w:t>年</w:t>
            </w:r>
            <w:r w:rsidR="00AC19B9">
              <w:rPr>
                <w:b/>
                <w:bCs/>
                <w:sz w:val="18"/>
                <w:szCs w:val="18"/>
              </w:rPr>
              <w:t xml:space="preserve"> </w:t>
            </w:r>
            <w:r w:rsidRPr="007508E8">
              <w:rPr>
                <w:b/>
                <w:bCs/>
                <w:sz w:val="20"/>
                <w:szCs w:val="20"/>
                <w:lang w:val="en-US"/>
              </w:rPr>
              <w:t>-2027</w:t>
            </w:r>
            <w:r w:rsidR="00AC19B9" w:rsidRPr="00AC19B9">
              <w:rPr>
                <w:rFonts w:hint="eastAsia"/>
                <w:b/>
                <w:bCs/>
                <w:sz w:val="18"/>
                <w:szCs w:val="18"/>
              </w:rPr>
              <w:t>年</w:t>
            </w:r>
          </w:p>
        </w:tc>
        <w:tc>
          <w:tcPr>
            <w:tcW w:w="505" w:type="pct"/>
            <w:tcBorders>
              <w:top w:val="single" w:sz="4" w:space="0" w:color="auto"/>
              <w:left w:val="nil"/>
              <w:bottom w:val="single" w:sz="4" w:space="0" w:color="auto"/>
              <w:right w:val="single" w:sz="4" w:space="0" w:color="auto"/>
            </w:tcBorders>
            <w:hideMark/>
          </w:tcPr>
          <w:p w14:paraId="32902075" w14:textId="17723C99" w:rsidR="007D1DEB" w:rsidRPr="007508E8" w:rsidRDefault="007D1DEB" w:rsidP="007D1DEB">
            <w:pPr>
              <w:jc w:val="center"/>
              <w:rPr>
                <w:b/>
                <w:bCs/>
                <w:sz w:val="20"/>
                <w:szCs w:val="20"/>
                <w:lang w:val="en-US"/>
              </w:rPr>
            </w:pPr>
            <w:r w:rsidRPr="007508E8">
              <w:rPr>
                <w:b/>
                <w:bCs/>
                <w:sz w:val="20"/>
                <w:szCs w:val="20"/>
                <w:lang w:val="en-US"/>
              </w:rPr>
              <w:t>2028</w:t>
            </w:r>
            <w:r w:rsidR="00AC19B9" w:rsidRPr="00AC19B9">
              <w:rPr>
                <w:rFonts w:hint="eastAsia"/>
                <w:b/>
                <w:bCs/>
                <w:sz w:val="18"/>
                <w:szCs w:val="18"/>
              </w:rPr>
              <w:t>年</w:t>
            </w:r>
          </w:p>
        </w:tc>
        <w:tc>
          <w:tcPr>
            <w:tcW w:w="505" w:type="pct"/>
            <w:tcBorders>
              <w:top w:val="single" w:sz="4" w:space="0" w:color="auto"/>
              <w:left w:val="nil"/>
              <w:bottom w:val="single" w:sz="4" w:space="0" w:color="auto"/>
              <w:right w:val="single" w:sz="4" w:space="0" w:color="auto"/>
            </w:tcBorders>
            <w:hideMark/>
          </w:tcPr>
          <w:p w14:paraId="5E3A0963" w14:textId="148B79E0" w:rsidR="007D1DEB" w:rsidRPr="007508E8" w:rsidRDefault="007D1DEB" w:rsidP="007D1DEB">
            <w:pPr>
              <w:jc w:val="center"/>
              <w:rPr>
                <w:b/>
                <w:bCs/>
                <w:sz w:val="20"/>
                <w:szCs w:val="20"/>
                <w:lang w:val="en-US"/>
              </w:rPr>
            </w:pPr>
            <w:r w:rsidRPr="007508E8">
              <w:rPr>
                <w:b/>
                <w:bCs/>
                <w:sz w:val="20"/>
                <w:szCs w:val="20"/>
                <w:lang w:val="en-US"/>
              </w:rPr>
              <w:t>2029</w:t>
            </w:r>
            <w:r w:rsidR="00AC19B9" w:rsidRPr="00AC19B9">
              <w:rPr>
                <w:rFonts w:hint="eastAsia"/>
                <w:b/>
                <w:bCs/>
                <w:sz w:val="18"/>
                <w:szCs w:val="18"/>
              </w:rPr>
              <w:t>年</w:t>
            </w:r>
          </w:p>
        </w:tc>
        <w:tc>
          <w:tcPr>
            <w:tcW w:w="505" w:type="pct"/>
            <w:tcBorders>
              <w:top w:val="single" w:sz="4" w:space="0" w:color="auto"/>
              <w:left w:val="nil"/>
              <w:bottom w:val="single" w:sz="4" w:space="0" w:color="auto"/>
              <w:right w:val="single" w:sz="4" w:space="0" w:color="auto"/>
            </w:tcBorders>
            <w:hideMark/>
          </w:tcPr>
          <w:p w14:paraId="7387067C" w14:textId="45CF3402" w:rsidR="007D1DEB" w:rsidRPr="007508E8" w:rsidRDefault="007D1DEB" w:rsidP="007D1DEB">
            <w:pPr>
              <w:jc w:val="center"/>
              <w:rPr>
                <w:b/>
                <w:bCs/>
                <w:sz w:val="20"/>
                <w:szCs w:val="20"/>
                <w:lang w:val="en-US"/>
              </w:rPr>
            </w:pPr>
            <w:r w:rsidRPr="007508E8">
              <w:rPr>
                <w:b/>
                <w:bCs/>
                <w:sz w:val="20"/>
                <w:szCs w:val="20"/>
                <w:lang w:val="en-US"/>
              </w:rPr>
              <w:t>2030</w:t>
            </w:r>
            <w:r w:rsidR="00AC19B9" w:rsidRPr="00AC19B9">
              <w:rPr>
                <w:rFonts w:hint="eastAsia"/>
                <w:b/>
                <w:bCs/>
                <w:sz w:val="18"/>
                <w:szCs w:val="18"/>
              </w:rPr>
              <w:t>年</w:t>
            </w:r>
          </w:p>
        </w:tc>
        <w:tc>
          <w:tcPr>
            <w:tcW w:w="500" w:type="pct"/>
            <w:tcBorders>
              <w:top w:val="single" w:sz="4" w:space="0" w:color="auto"/>
              <w:left w:val="nil"/>
              <w:bottom w:val="single" w:sz="4" w:space="0" w:color="auto"/>
              <w:right w:val="single" w:sz="4" w:space="0" w:color="auto"/>
            </w:tcBorders>
            <w:hideMark/>
          </w:tcPr>
          <w:p w14:paraId="1E10B5FD" w14:textId="4D0D7995" w:rsidR="007D1DEB" w:rsidRPr="007508E8" w:rsidRDefault="007F507F" w:rsidP="007D1DEB">
            <w:pPr>
              <w:jc w:val="center"/>
              <w:rPr>
                <w:b/>
                <w:bCs/>
                <w:sz w:val="20"/>
                <w:szCs w:val="20"/>
                <w:lang w:val="en-US"/>
              </w:rPr>
            </w:pPr>
            <w:r w:rsidRPr="00407E7B">
              <w:rPr>
                <w:b/>
                <w:bCs/>
                <w:sz w:val="18"/>
                <w:szCs w:val="18"/>
              </w:rPr>
              <w:t>总计</w:t>
            </w:r>
          </w:p>
        </w:tc>
      </w:tr>
      <w:tr w:rsidR="00AF26E1" w:rsidRPr="007508E8" w14:paraId="70533B37" w14:textId="77777777" w:rsidTr="00FC1D2F">
        <w:trPr>
          <w:trHeight w:val="800"/>
        </w:trPr>
        <w:tc>
          <w:tcPr>
            <w:tcW w:w="293" w:type="pct"/>
            <w:tcBorders>
              <w:top w:val="nil"/>
              <w:left w:val="single" w:sz="4" w:space="0" w:color="auto"/>
              <w:bottom w:val="single" w:sz="4" w:space="0" w:color="auto"/>
              <w:right w:val="single" w:sz="4" w:space="0" w:color="auto"/>
            </w:tcBorders>
            <w:hideMark/>
          </w:tcPr>
          <w:p w14:paraId="7F3AA337" w14:textId="77777777" w:rsidR="00AF26E1" w:rsidRPr="007508E8" w:rsidRDefault="00AF26E1" w:rsidP="00AF26E1">
            <w:pPr>
              <w:rPr>
                <w:sz w:val="20"/>
                <w:szCs w:val="20"/>
                <w:lang w:val="en-US"/>
              </w:rPr>
            </w:pPr>
            <w:r w:rsidRPr="007508E8">
              <w:rPr>
                <w:sz w:val="20"/>
                <w:szCs w:val="20"/>
                <w:lang w:val="en-US"/>
              </w:rPr>
              <w:t>1.1</w:t>
            </w:r>
          </w:p>
        </w:tc>
        <w:tc>
          <w:tcPr>
            <w:tcW w:w="1164" w:type="pct"/>
            <w:tcBorders>
              <w:top w:val="nil"/>
              <w:left w:val="nil"/>
              <w:bottom w:val="single" w:sz="4" w:space="0" w:color="auto"/>
              <w:right w:val="single" w:sz="4" w:space="0" w:color="auto"/>
            </w:tcBorders>
            <w:hideMark/>
          </w:tcPr>
          <w:p w14:paraId="07946BBF" w14:textId="66D7241B" w:rsidR="00AF26E1" w:rsidRPr="007508E8" w:rsidRDefault="00AF26E1" w:rsidP="00AF26E1">
            <w:pPr>
              <w:jc w:val="left"/>
              <w:rPr>
                <w:sz w:val="20"/>
                <w:szCs w:val="20"/>
                <w:lang w:val="en-US" w:eastAsia="zh-CN"/>
              </w:rPr>
            </w:pPr>
            <w:r w:rsidRPr="00407E7B">
              <w:rPr>
                <w:sz w:val="18"/>
                <w:szCs w:val="18"/>
                <w:lang w:eastAsia="zh-CN"/>
              </w:rPr>
              <w:t>《蒙特利尔议定书》附件</w:t>
            </w:r>
            <w:r w:rsidRPr="00407E7B">
              <w:rPr>
                <w:sz w:val="18"/>
                <w:szCs w:val="18"/>
                <w:lang w:eastAsia="zh-CN"/>
              </w:rPr>
              <w:t>C</w:t>
            </w:r>
            <w:r w:rsidRPr="00407E7B">
              <w:rPr>
                <w:sz w:val="18"/>
                <w:szCs w:val="18"/>
                <w:lang w:eastAsia="zh-CN"/>
              </w:rPr>
              <w:t>第一组物质的减少时间表（</w:t>
            </w:r>
            <w:r w:rsidRPr="00407E7B">
              <w:rPr>
                <w:sz w:val="18"/>
                <w:szCs w:val="18"/>
                <w:lang w:eastAsia="zh-CN"/>
              </w:rPr>
              <w:t>ODP</w:t>
            </w:r>
            <w:r w:rsidRPr="00407E7B">
              <w:rPr>
                <w:sz w:val="18"/>
                <w:szCs w:val="18"/>
                <w:lang w:eastAsia="zh-CN"/>
              </w:rPr>
              <w:t>吨）</w:t>
            </w:r>
          </w:p>
        </w:tc>
        <w:tc>
          <w:tcPr>
            <w:tcW w:w="520" w:type="pct"/>
            <w:tcBorders>
              <w:top w:val="nil"/>
              <w:left w:val="nil"/>
              <w:bottom w:val="single" w:sz="4" w:space="0" w:color="auto"/>
              <w:right w:val="single" w:sz="4" w:space="0" w:color="auto"/>
            </w:tcBorders>
            <w:hideMark/>
          </w:tcPr>
          <w:p w14:paraId="63F6450B" w14:textId="77777777" w:rsidR="00AF26E1" w:rsidRPr="007508E8" w:rsidRDefault="00AF26E1" w:rsidP="00AF26E1">
            <w:pPr>
              <w:jc w:val="right"/>
              <w:rPr>
                <w:sz w:val="20"/>
                <w:szCs w:val="20"/>
                <w:lang w:val="en-US"/>
              </w:rPr>
            </w:pPr>
            <w:r w:rsidRPr="007508E8">
              <w:rPr>
                <w:sz w:val="20"/>
                <w:szCs w:val="20"/>
                <w:lang w:val="en-US"/>
              </w:rPr>
              <w:t>6.59</w:t>
            </w:r>
          </w:p>
        </w:tc>
        <w:tc>
          <w:tcPr>
            <w:tcW w:w="505" w:type="pct"/>
            <w:tcBorders>
              <w:top w:val="single" w:sz="4" w:space="0" w:color="auto"/>
              <w:bottom w:val="single" w:sz="4" w:space="0" w:color="auto"/>
              <w:right w:val="single" w:sz="4" w:space="0" w:color="auto"/>
            </w:tcBorders>
          </w:tcPr>
          <w:p w14:paraId="79C39BD9" w14:textId="77777777" w:rsidR="00AF26E1" w:rsidRPr="00640772" w:rsidRDefault="00AF26E1" w:rsidP="00AF26E1">
            <w:pPr>
              <w:jc w:val="right"/>
              <w:rPr>
                <w:sz w:val="20"/>
                <w:szCs w:val="20"/>
                <w:lang w:val="en-US"/>
              </w:rPr>
            </w:pPr>
            <w:r w:rsidRPr="007508E8">
              <w:rPr>
                <w:sz w:val="20"/>
                <w:szCs w:val="20"/>
                <w:lang w:val="en-US"/>
              </w:rPr>
              <w:t>3.29</w:t>
            </w:r>
          </w:p>
        </w:tc>
        <w:tc>
          <w:tcPr>
            <w:tcW w:w="505" w:type="pct"/>
            <w:tcBorders>
              <w:top w:val="nil"/>
              <w:left w:val="single" w:sz="4" w:space="0" w:color="auto"/>
              <w:bottom w:val="single" w:sz="4" w:space="0" w:color="auto"/>
              <w:right w:val="single" w:sz="4" w:space="0" w:color="auto"/>
            </w:tcBorders>
            <w:hideMark/>
          </w:tcPr>
          <w:p w14:paraId="603EC067"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626810E6"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4D5D2D75"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0AA5BC8C" w14:textId="77777777" w:rsidR="00AF26E1" w:rsidRPr="007508E8" w:rsidRDefault="00AF26E1" w:rsidP="00AF26E1">
            <w:pPr>
              <w:jc w:val="right"/>
              <w:rPr>
                <w:sz w:val="20"/>
                <w:szCs w:val="20"/>
                <w:lang w:val="en-US"/>
              </w:rPr>
            </w:pPr>
            <w:r w:rsidRPr="007508E8">
              <w:rPr>
                <w:sz w:val="20"/>
                <w:szCs w:val="20"/>
                <w:lang w:val="en-US"/>
              </w:rPr>
              <w:t>0.00</w:t>
            </w:r>
          </w:p>
        </w:tc>
        <w:tc>
          <w:tcPr>
            <w:tcW w:w="500" w:type="pct"/>
            <w:tcBorders>
              <w:top w:val="nil"/>
              <w:left w:val="nil"/>
              <w:bottom w:val="single" w:sz="4" w:space="0" w:color="auto"/>
              <w:right w:val="single" w:sz="4" w:space="0" w:color="auto"/>
            </w:tcBorders>
            <w:hideMark/>
          </w:tcPr>
          <w:p w14:paraId="133EEE93" w14:textId="4CCE518E" w:rsidR="00AF26E1" w:rsidRPr="007508E8" w:rsidRDefault="00B552A7" w:rsidP="00AF26E1">
            <w:pPr>
              <w:jc w:val="right"/>
              <w:rPr>
                <w:sz w:val="20"/>
                <w:szCs w:val="20"/>
                <w:lang w:val="en-US" w:eastAsia="zh-CN"/>
              </w:rPr>
            </w:pPr>
            <w:r>
              <w:rPr>
                <w:rFonts w:hint="eastAsia"/>
                <w:sz w:val="20"/>
                <w:szCs w:val="20"/>
                <w:lang w:val="en-US" w:eastAsia="zh-CN"/>
              </w:rPr>
              <w:t>不适用</w:t>
            </w:r>
          </w:p>
        </w:tc>
      </w:tr>
      <w:tr w:rsidR="00AF26E1" w:rsidRPr="007508E8" w14:paraId="646DE4F8" w14:textId="77777777" w:rsidTr="007D1DEB">
        <w:trPr>
          <w:trHeight w:val="557"/>
        </w:trPr>
        <w:tc>
          <w:tcPr>
            <w:tcW w:w="293" w:type="pct"/>
            <w:tcBorders>
              <w:top w:val="nil"/>
              <w:left w:val="single" w:sz="4" w:space="0" w:color="auto"/>
              <w:bottom w:val="single" w:sz="4" w:space="0" w:color="auto"/>
              <w:right w:val="single" w:sz="4" w:space="0" w:color="auto"/>
            </w:tcBorders>
            <w:hideMark/>
          </w:tcPr>
          <w:p w14:paraId="4413A790" w14:textId="77777777" w:rsidR="00AF26E1" w:rsidRPr="007508E8" w:rsidRDefault="00AF26E1" w:rsidP="00AF26E1">
            <w:pPr>
              <w:rPr>
                <w:sz w:val="20"/>
                <w:szCs w:val="20"/>
                <w:lang w:val="en-US"/>
              </w:rPr>
            </w:pPr>
            <w:r w:rsidRPr="007508E8">
              <w:rPr>
                <w:sz w:val="20"/>
                <w:szCs w:val="20"/>
                <w:lang w:val="en-US"/>
              </w:rPr>
              <w:t>1.2</w:t>
            </w:r>
          </w:p>
        </w:tc>
        <w:tc>
          <w:tcPr>
            <w:tcW w:w="1164" w:type="pct"/>
            <w:tcBorders>
              <w:top w:val="nil"/>
              <w:left w:val="nil"/>
              <w:bottom w:val="single" w:sz="4" w:space="0" w:color="auto"/>
              <w:right w:val="single" w:sz="4" w:space="0" w:color="auto"/>
            </w:tcBorders>
            <w:hideMark/>
          </w:tcPr>
          <w:p w14:paraId="41101F72" w14:textId="662D1FCA" w:rsidR="00AF26E1" w:rsidRPr="007508E8" w:rsidRDefault="00AF26E1" w:rsidP="00AF26E1">
            <w:pPr>
              <w:jc w:val="left"/>
              <w:rPr>
                <w:sz w:val="20"/>
                <w:szCs w:val="20"/>
                <w:lang w:val="en-US" w:eastAsia="zh-CN"/>
              </w:rPr>
            </w:pPr>
            <w:r w:rsidRPr="00407E7B">
              <w:rPr>
                <w:sz w:val="18"/>
                <w:szCs w:val="18"/>
                <w:lang w:eastAsia="zh-CN"/>
              </w:rPr>
              <w:t>附件</w:t>
            </w:r>
            <w:r w:rsidRPr="00407E7B">
              <w:rPr>
                <w:sz w:val="18"/>
                <w:szCs w:val="18"/>
                <w:lang w:eastAsia="zh-CN"/>
              </w:rPr>
              <w:t>C</w:t>
            </w:r>
            <w:r w:rsidRPr="00407E7B">
              <w:rPr>
                <w:sz w:val="18"/>
                <w:szCs w:val="18"/>
                <w:lang w:eastAsia="zh-CN"/>
              </w:rPr>
              <w:t>第一组物质的最大允许总消费量（</w:t>
            </w:r>
            <w:r w:rsidRPr="00407E7B">
              <w:rPr>
                <w:sz w:val="18"/>
                <w:szCs w:val="18"/>
                <w:lang w:eastAsia="zh-CN"/>
              </w:rPr>
              <w:t>ODP</w:t>
            </w:r>
            <w:r w:rsidRPr="00407E7B">
              <w:rPr>
                <w:sz w:val="18"/>
                <w:szCs w:val="18"/>
                <w:lang w:eastAsia="zh-CN"/>
              </w:rPr>
              <w:t>吨）</w:t>
            </w:r>
          </w:p>
        </w:tc>
        <w:tc>
          <w:tcPr>
            <w:tcW w:w="520" w:type="pct"/>
            <w:tcBorders>
              <w:top w:val="nil"/>
              <w:left w:val="nil"/>
              <w:bottom w:val="single" w:sz="4" w:space="0" w:color="auto"/>
              <w:right w:val="single" w:sz="4" w:space="0" w:color="auto"/>
            </w:tcBorders>
            <w:hideMark/>
          </w:tcPr>
          <w:p w14:paraId="229333FB" w14:textId="77777777" w:rsidR="00AF26E1" w:rsidRPr="007508E8" w:rsidRDefault="00AF26E1" w:rsidP="00AF26E1">
            <w:pPr>
              <w:jc w:val="right"/>
              <w:rPr>
                <w:sz w:val="20"/>
                <w:szCs w:val="20"/>
                <w:lang w:val="en-US"/>
              </w:rPr>
            </w:pPr>
            <w:r w:rsidRPr="007508E8">
              <w:rPr>
                <w:sz w:val="20"/>
                <w:szCs w:val="20"/>
                <w:lang w:val="en-US"/>
              </w:rPr>
              <w:t>6.59</w:t>
            </w:r>
          </w:p>
        </w:tc>
        <w:tc>
          <w:tcPr>
            <w:tcW w:w="505" w:type="pct"/>
            <w:tcBorders>
              <w:top w:val="single" w:sz="4" w:space="0" w:color="auto"/>
              <w:bottom w:val="single" w:sz="4" w:space="0" w:color="auto"/>
              <w:right w:val="single" w:sz="4" w:space="0" w:color="auto"/>
            </w:tcBorders>
          </w:tcPr>
          <w:p w14:paraId="043DD651" w14:textId="77777777" w:rsidR="00AF26E1" w:rsidRPr="00640772" w:rsidRDefault="00AF26E1" w:rsidP="00AF26E1">
            <w:pPr>
              <w:jc w:val="right"/>
              <w:rPr>
                <w:sz w:val="20"/>
                <w:szCs w:val="20"/>
                <w:lang w:val="en-US"/>
              </w:rPr>
            </w:pPr>
            <w:r w:rsidRPr="007508E8">
              <w:rPr>
                <w:sz w:val="20"/>
                <w:szCs w:val="20"/>
                <w:lang w:val="en-US"/>
              </w:rPr>
              <w:t>3.29</w:t>
            </w:r>
          </w:p>
        </w:tc>
        <w:tc>
          <w:tcPr>
            <w:tcW w:w="505" w:type="pct"/>
            <w:tcBorders>
              <w:top w:val="nil"/>
              <w:left w:val="single" w:sz="4" w:space="0" w:color="auto"/>
              <w:bottom w:val="single" w:sz="4" w:space="0" w:color="auto"/>
              <w:right w:val="single" w:sz="4" w:space="0" w:color="auto"/>
            </w:tcBorders>
            <w:hideMark/>
          </w:tcPr>
          <w:p w14:paraId="53538265"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45BE3389"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2CCBD641" w14:textId="77777777" w:rsidR="00AF26E1" w:rsidRPr="007508E8" w:rsidRDefault="00AF26E1" w:rsidP="00AF26E1">
            <w:pPr>
              <w:jc w:val="right"/>
              <w:rPr>
                <w:sz w:val="20"/>
                <w:szCs w:val="20"/>
                <w:lang w:val="en-US"/>
              </w:rPr>
            </w:pPr>
            <w:r w:rsidRPr="007508E8">
              <w:rPr>
                <w:sz w:val="20"/>
                <w:szCs w:val="20"/>
                <w:lang w:val="en-US"/>
              </w:rPr>
              <w:t>3.29</w:t>
            </w:r>
          </w:p>
        </w:tc>
        <w:tc>
          <w:tcPr>
            <w:tcW w:w="505" w:type="pct"/>
            <w:tcBorders>
              <w:top w:val="nil"/>
              <w:left w:val="nil"/>
              <w:bottom w:val="single" w:sz="4" w:space="0" w:color="auto"/>
              <w:right w:val="single" w:sz="4" w:space="0" w:color="auto"/>
            </w:tcBorders>
            <w:hideMark/>
          </w:tcPr>
          <w:p w14:paraId="22E73A08" w14:textId="77777777" w:rsidR="00AF26E1" w:rsidRPr="007508E8" w:rsidRDefault="00AF26E1" w:rsidP="00AF26E1">
            <w:pPr>
              <w:jc w:val="right"/>
              <w:rPr>
                <w:sz w:val="20"/>
                <w:szCs w:val="20"/>
                <w:lang w:val="en-US"/>
              </w:rPr>
            </w:pPr>
            <w:r w:rsidRPr="007508E8">
              <w:rPr>
                <w:sz w:val="20"/>
                <w:szCs w:val="20"/>
                <w:lang w:val="en-US"/>
              </w:rPr>
              <w:t>0.00</w:t>
            </w:r>
          </w:p>
        </w:tc>
        <w:tc>
          <w:tcPr>
            <w:tcW w:w="500" w:type="pct"/>
            <w:tcBorders>
              <w:top w:val="nil"/>
              <w:left w:val="nil"/>
              <w:bottom w:val="single" w:sz="4" w:space="0" w:color="auto"/>
              <w:right w:val="single" w:sz="4" w:space="0" w:color="auto"/>
            </w:tcBorders>
            <w:hideMark/>
          </w:tcPr>
          <w:p w14:paraId="1BAA0426" w14:textId="325D4BE0" w:rsidR="00AF26E1" w:rsidRPr="007508E8" w:rsidRDefault="00B552A7" w:rsidP="00AF26E1">
            <w:pPr>
              <w:jc w:val="right"/>
              <w:rPr>
                <w:sz w:val="20"/>
                <w:szCs w:val="20"/>
                <w:lang w:val="en-US"/>
              </w:rPr>
            </w:pPr>
            <w:r>
              <w:rPr>
                <w:rFonts w:hint="eastAsia"/>
                <w:sz w:val="20"/>
                <w:szCs w:val="20"/>
                <w:lang w:val="en-US" w:eastAsia="zh-CN"/>
              </w:rPr>
              <w:t>不适用</w:t>
            </w:r>
          </w:p>
        </w:tc>
      </w:tr>
      <w:tr w:rsidR="002455B3" w:rsidRPr="007508E8" w14:paraId="05421AAD" w14:textId="77777777" w:rsidTr="00FC1D2F">
        <w:trPr>
          <w:trHeight w:val="512"/>
        </w:trPr>
        <w:tc>
          <w:tcPr>
            <w:tcW w:w="293" w:type="pct"/>
            <w:tcBorders>
              <w:top w:val="nil"/>
              <w:left w:val="single" w:sz="4" w:space="0" w:color="auto"/>
              <w:bottom w:val="single" w:sz="4" w:space="0" w:color="auto"/>
              <w:right w:val="single" w:sz="4" w:space="0" w:color="auto"/>
            </w:tcBorders>
            <w:hideMark/>
          </w:tcPr>
          <w:p w14:paraId="66F5DCA7" w14:textId="77777777" w:rsidR="00877733" w:rsidRPr="007508E8" w:rsidRDefault="00877733" w:rsidP="00877733">
            <w:pPr>
              <w:rPr>
                <w:sz w:val="20"/>
                <w:szCs w:val="20"/>
                <w:lang w:val="en-US"/>
              </w:rPr>
            </w:pPr>
            <w:r w:rsidRPr="007508E8">
              <w:rPr>
                <w:sz w:val="20"/>
                <w:szCs w:val="20"/>
                <w:lang w:val="en-US"/>
              </w:rPr>
              <w:t>2.1</w:t>
            </w:r>
          </w:p>
        </w:tc>
        <w:tc>
          <w:tcPr>
            <w:tcW w:w="1164" w:type="pct"/>
            <w:tcBorders>
              <w:top w:val="nil"/>
              <w:left w:val="nil"/>
              <w:bottom w:val="single" w:sz="4" w:space="0" w:color="auto"/>
              <w:right w:val="single" w:sz="4" w:space="0" w:color="auto"/>
            </w:tcBorders>
            <w:hideMark/>
          </w:tcPr>
          <w:p w14:paraId="011ED55A" w14:textId="54217275" w:rsidR="00877733" w:rsidRPr="007508E8" w:rsidRDefault="00AF26E1" w:rsidP="00877733">
            <w:pPr>
              <w:jc w:val="left"/>
              <w:rPr>
                <w:sz w:val="20"/>
                <w:szCs w:val="20"/>
                <w:lang w:val="en-US" w:eastAsia="zh-CN"/>
              </w:rPr>
            </w:pPr>
            <w:r w:rsidRPr="00407E7B">
              <w:rPr>
                <w:sz w:val="18"/>
                <w:szCs w:val="18"/>
                <w:lang w:eastAsia="zh-CN"/>
              </w:rPr>
              <w:t>牵头执行机构（</w:t>
            </w:r>
            <w:r>
              <w:rPr>
                <w:rFonts w:hint="eastAsia"/>
                <w:sz w:val="18"/>
                <w:szCs w:val="18"/>
                <w:lang w:eastAsia="zh-CN"/>
              </w:rPr>
              <w:t>环境</w:t>
            </w:r>
            <w:r w:rsidRPr="00407E7B">
              <w:rPr>
                <w:sz w:val="18"/>
                <w:szCs w:val="18"/>
                <w:lang w:val="en-US" w:eastAsia="zh-CN"/>
              </w:rPr>
              <w:t>署</w:t>
            </w:r>
            <w:r w:rsidRPr="00407E7B">
              <w:rPr>
                <w:sz w:val="18"/>
                <w:szCs w:val="18"/>
                <w:lang w:eastAsia="zh-CN"/>
              </w:rPr>
              <w:t>）批准的</w:t>
            </w:r>
            <w:r w:rsidRPr="00407E7B">
              <w:rPr>
                <w:rFonts w:hint="eastAsia"/>
                <w:sz w:val="18"/>
                <w:szCs w:val="18"/>
                <w:lang w:val="en-US" w:eastAsia="zh-CN"/>
              </w:rPr>
              <w:t>供资</w:t>
            </w:r>
            <w:r w:rsidRPr="00407E7B">
              <w:rPr>
                <w:sz w:val="18"/>
                <w:szCs w:val="18"/>
                <w:lang w:eastAsia="zh-CN"/>
              </w:rPr>
              <w:t>金额（美元）</w:t>
            </w:r>
          </w:p>
        </w:tc>
        <w:tc>
          <w:tcPr>
            <w:tcW w:w="520" w:type="pct"/>
            <w:tcBorders>
              <w:top w:val="nil"/>
              <w:left w:val="nil"/>
              <w:bottom w:val="single" w:sz="4" w:space="0" w:color="auto"/>
              <w:right w:val="single" w:sz="4" w:space="0" w:color="auto"/>
            </w:tcBorders>
            <w:hideMark/>
          </w:tcPr>
          <w:p w14:paraId="16EB99A4" w14:textId="77777777" w:rsidR="00877733" w:rsidRPr="007508E8" w:rsidRDefault="00877733" w:rsidP="00877733">
            <w:pPr>
              <w:jc w:val="right"/>
              <w:rPr>
                <w:sz w:val="20"/>
                <w:szCs w:val="20"/>
                <w:lang w:val="en-US"/>
              </w:rPr>
            </w:pPr>
            <w:r w:rsidRPr="007508E8">
              <w:rPr>
                <w:sz w:val="20"/>
                <w:szCs w:val="20"/>
                <w:lang w:val="en-US"/>
              </w:rPr>
              <w:t>208,000</w:t>
            </w:r>
          </w:p>
        </w:tc>
        <w:tc>
          <w:tcPr>
            <w:tcW w:w="505" w:type="pct"/>
            <w:tcBorders>
              <w:top w:val="single" w:sz="4" w:space="0" w:color="auto"/>
              <w:bottom w:val="single" w:sz="4" w:space="0" w:color="auto"/>
              <w:right w:val="single" w:sz="4" w:space="0" w:color="auto"/>
            </w:tcBorders>
          </w:tcPr>
          <w:p w14:paraId="6771E80B" w14:textId="77777777" w:rsidR="00877733" w:rsidRPr="00640772" w:rsidRDefault="00877733" w:rsidP="00877733">
            <w:pPr>
              <w:jc w:val="right"/>
              <w:rPr>
                <w:sz w:val="20"/>
                <w:szCs w:val="20"/>
                <w:lang w:val="en-US"/>
              </w:rPr>
            </w:pPr>
            <w:r w:rsidRPr="007508E8">
              <w:rPr>
                <w:sz w:val="20"/>
                <w:szCs w:val="20"/>
                <w:lang w:val="en-US"/>
              </w:rPr>
              <w:t>0</w:t>
            </w:r>
          </w:p>
        </w:tc>
        <w:tc>
          <w:tcPr>
            <w:tcW w:w="505" w:type="pct"/>
            <w:tcBorders>
              <w:top w:val="nil"/>
              <w:left w:val="single" w:sz="4" w:space="0" w:color="auto"/>
              <w:bottom w:val="single" w:sz="4" w:space="0" w:color="auto"/>
              <w:right w:val="single" w:sz="4" w:space="0" w:color="auto"/>
            </w:tcBorders>
            <w:hideMark/>
          </w:tcPr>
          <w:p w14:paraId="17DFCD92" w14:textId="77777777" w:rsidR="00877733" w:rsidRPr="007508E8" w:rsidRDefault="00877733" w:rsidP="00877733">
            <w:pPr>
              <w:jc w:val="right"/>
              <w:rPr>
                <w:sz w:val="20"/>
                <w:szCs w:val="20"/>
                <w:lang w:val="en-US"/>
              </w:rPr>
            </w:pPr>
            <w:r w:rsidRPr="007508E8">
              <w:rPr>
                <w:sz w:val="20"/>
                <w:szCs w:val="20"/>
                <w:lang w:val="en-US"/>
              </w:rPr>
              <w:t>0</w:t>
            </w:r>
          </w:p>
        </w:tc>
        <w:tc>
          <w:tcPr>
            <w:tcW w:w="505" w:type="pct"/>
            <w:tcBorders>
              <w:top w:val="nil"/>
              <w:left w:val="nil"/>
              <w:bottom w:val="single" w:sz="4" w:space="0" w:color="auto"/>
              <w:right w:val="single" w:sz="4" w:space="0" w:color="auto"/>
            </w:tcBorders>
            <w:hideMark/>
          </w:tcPr>
          <w:p w14:paraId="7FDE147B" w14:textId="77777777" w:rsidR="00877733" w:rsidRPr="007508E8" w:rsidRDefault="00877733" w:rsidP="00877733">
            <w:pPr>
              <w:jc w:val="right"/>
              <w:rPr>
                <w:sz w:val="20"/>
                <w:szCs w:val="20"/>
                <w:lang w:val="en-US"/>
              </w:rPr>
            </w:pPr>
            <w:r w:rsidRPr="007508E8">
              <w:rPr>
                <w:sz w:val="20"/>
                <w:szCs w:val="20"/>
                <w:lang w:val="en-US"/>
              </w:rPr>
              <w:t>123,000</w:t>
            </w:r>
          </w:p>
        </w:tc>
        <w:tc>
          <w:tcPr>
            <w:tcW w:w="505" w:type="pct"/>
            <w:tcBorders>
              <w:top w:val="nil"/>
              <w:left w:val="nil"/>
              <w:bottom w:val="single" w:sz="4" w:space="0" w:color="auto"/>
              <w:right w:val="single" w:sz="4" w:space="0" w:color="auto"/>
            </w:tcBorders>
            <w:hideMark/>
          </w:tcPr>
          <w:p w14:paraId="05C4A69A" w14:textId="77777777" w:rsidR="00877733" w:rsidRPr="007508E8" w:rsidRDefault="00877733" w:rsidP="00877733">
            <w:pPr>
              <w:jc w:val="right"/>
              <w:rPr>
                <w:sz w:val="20"/>
                <w:szCs w:val="20"/>
                <w:lang w:val="en-US"/>
              </w:rPr>
            </w:pPr>
            <w:r w:rsidRPr="007508E8">
              <w:rPr>
                <w:sz w:val="20"/>
                <w:szCs w:val="20"/>
                <w:lang w:val="en-US"/>
              </w:rPr>
              <w:t>0</w:t>
            </w:r>
          </w:p>
        </w:tc>
        <w:tc>
          <w:tcPr>
            <w:tcW w:w="505" w:type="pct"/>
            <w:tcBorders>
              <w:top w:val="nil"/>
              <w:left w:val="nil"/>
              <w:bottom w:val="single" w:sz="4" w:space="0" w:color="auto"/>
              <w:right w:val="single" w:sz="4" w:space="0" w:color="auto"/>
            </w:tcBorders>
            <w:hideMark/>
          </w:tcPr>
          <w:p w14:paraId="6438156B" w14:textId="77777777" w:rsidR="00877733" w:rsidRPr="007508E8" w:rsidRDefault="00877733" w:rsidP="00877733">
            <w:pPr>
              <w:jc w:val="right"/>
              <w:rPr>
                <w:sz w:val="20"/>
                <w:szCs w:val="20"/>
                <w:lang w:val="en-US"/>
              </w:rPr>
            </w:pPr>
            <w:r w:rsidRPr="007508E8">
              <w:rPr>
                <w:sz w:val="20"/>
                <w:szCs w:val="20"/>
                <w:lang w:val="en-US"/>
              </w:rPr>
              <w:t>104,000</w:t>
            </w:r>
          </w:p>
        </w:tc>
        <w:tc>
          <w:tcPr>
            <w:tcW w:w="500" w:type="pct"/>
            <w:tcBorders>
              <w:top w:val="nil"/>
              <w:left w:val="nil"/>
              <w:bottom w:val="single" w:sz="4" w:space="0" w:color="auto"/>
              <w:right w:val="single" w:sz="4" w:space="0" w:color="auto"/>
            </w:tcBorders>
            <w:hideMark/>
          </w:tcPr>
          <w:p w14:paraId="569AA1E8" w14:textId="77777777" w:rsidR="00877733" w:rsidRPr="007508E8" w:rsidRDefault="00877733" w:rsidP="00877733">
            <w:pPr>
              <w:jc w:val="right"/>
              <w:rPr>
                <w:sz w:val="20"/>
                <w:szCs w:val="20"/>
                <w:lang w:val="en-US"/>
              </w:rPr>
            </w:pPr>
            <w:r w:rsidRPr="007508E8">
              <w:rPr>
                <w:sz w:val="20"/>
                <w:szCs w:val="20"/>
                <w:lang w:val="en-US"/>
              </w:rPr>
              <w:t>435,000</w:t>
            </w:r>
          </w:p>
        </w:tc>
      </w:tr>
      <w:tr w:rsidR="002455B3" w:rsidRPr="007508E8" w14:paraId="1CB5A163" w14:textId="77777777" w:rsidTr="00FC1D2F">
        <w:trPr>
          <w:trHeight w:val="548"/>
        </w:trPr>
        <w:tc>
          <w:tcPr>
            <w:tcW w:w="293" w:type="pct"/>
            <w:tcBorders>
              <w:top w:val="nil"/>
              <w:left w:val="single" w:sz="4" w:space="0" w:color="auto"/>
              <w:bottom w:val="single" w:sz="4" w:space="0" w:color="auto"/>
              <w:right w:val="single" w:sz="4" w:space="0" w:color="auto"/>
            </w:tcBorders>
            <w:hideMark/>
          </w:tcPr>
          <w:p w14:paraId="540606B5" w14:textId="77777777" w:rsidR="00877733" w:rsidRPr="007508E8" w:rsidRDefault="00877733" w:rsidP="00877733">
            <w:pPr>
              <w:rPr>
                <w:sz w:val="20"/>
                <w:szCs w:val="20"/>
                <w:lang w:val="en-US"/>
              </w:rPr>
            </w:pPr>
            <w:r w:rsidRPr="007508E8">
              <w:rPr>
                <w:sz w:val="20"/>
                <w:szCs w:val="20"/>
                <w:lang w:val="en-US"/>
              </w:rPr>
              <w:t>2.2</w:t>
            </w:r>
          </w:p>
        </w:tc>
        <w:tc>
          <w:tcPr>
            <w:tcW w:w="1164" w:type="pct"/>
            <w:tcBorders>
              <w:top w:val="nil"/>
              <w:left w:val="nil"/>
              <w:bottom w:val="single" w:sz="4" w:space="0" w:color="auto"/>
              <w:right w:val="single" w:sz="4" w:space="0" w:color="auto"/>
            </w:tcBorders>
            <w:hideMark/>
          </w:tcPr>
          <w:p w14:paraId="063C3FE0" w14:textId="44642ABD" w:rsidR="00877733" w:rsidRPr="007508E8" w:rsidRDefault="00AF26E1" w:rsidP="00877733">
            <w:pPr>
              <w:jc w:val="left"/>
              <w:rPr>
                <w:sz w:val="20"/>
                <w:szCs w:val="20"/>
                <w:lang w:val="en-US" w:eastAsia="zh-CN"/>
              </w:rPr>
            </w:pPr>
            <w:r w:rsidRPr="00407E7B">
              <w:rPr>
                <w:sz w:val="18"/>
                <w:szCs w:val="18"/>
                <w:lang w:eastAsia="zh-CN"/>
              </w:rPr>
              <w:t>牵头执行机构支助费用（美元）</w:t>
            </w:r>
          </w:p>
        </w:tc>
        <w:tc>
          <w:tcPr>
            <w:tcW w:w="520" w:type="pct"/>
            <w:tcBorders>
              <w:top w:val="nil"/>
              <w:left w:val="nil"/>
              <w:bottom w:val="single" w:sz="4" w:space="0" w:color="auto"/>
              <w:right w:val="single" w:sz="4" w:space="0" w:color="auto"/>
            </w:tcBorders>
            <w:hideMark/>
          </w:tcPr>
          <w:p w14:paraId="506B19FD" w14:textId="77777777" w:rsidR="00877733" w:rsidRPr="007508E8" w:rsidRDefault="00877733" w:rsidP="00877733">
            <w:pPr>
              <w:jc w:val="right"/>
              <w:rPr>
                <w:sz w:val="20"/>
                <w:szCs w:val="20"/>
                <w:lang w:val="en-US"/>
              </w:rPr>
            </w:pPr>
            <w:r w:rsidRPr="007508E8">
              <w:rPr>
                <w:sz w:val="20"/>
                <w:szCs w:val="20"/>
                <w:lang w:val="en-US"/>
              </w:rPr>
              <w:t>27,040</w:t>
            </w:r>
          </w:p>
        </w:tc>
        <w:tc>
          <w:tcPr>
            <w:tcW w:w="505" w:type="pct"/>
            <w:tcBorders>
              <w:top w:val="single" w:sz="4" w:space="0" w:color="auto"/>
              <w:bottom w:val="single" w:sz="4" w:space="0" w:color="auto"/>
              <w:right w:val="single" w:sz="4" w:space="0" w:color="auto"/>
            </w:tcBorders>
          </w:tcPr>
          <w:p w14:paraId="37D0DFCB" w14:textId="77777777" w:rsidR="00877733" w:rsidRPr="00640772" w:rsidRDefault="00877733" w:rsidP="00877733">
            <w:pPr>
              <w:jc w:val="right"/>
              <w:rPr>
                <w:sz w:val="20"/>
                <w:szCs w:val="20"/>
                <w:lang w:val="en-US"/>
              </w:rPr>
            </w:pPr>
            <w:r w:rsidRPr="007508E8">
              <w:rPr>
                <w:sz w:val="20"/>
                <w:szCs w:val="20"/>
                <w:lang w:val="en-US"/>
              </w:rPr>
              <w:t>0</w:t>
            </w:r>
          </w:p>
        </w:tc>
        <w:tc>
          <w:tcPr>
            <w:tcW w:w="505" w:type="pct"/>
            <w:tcBorders>
              <w:top w:val="nil"/>
              <w:left w:val="single" w:sz="4" w:space="0" w:color="auto"/>
              <w:bottom w:val="single" w:sz="4" w:space="0" w:color="auto"/>
              <w:right w:val="single" w:sz="4" w:space="0" w:color="auto"/>
            </w:tcBorders>
            <w:hideMark/>
          </w:tcPr>
          <w:p w14:paraId="63264343" w14:textId="77777777" w:rsidR="00877733" w:rsidRPr="007508E8" w:rsidRDefault="00877733" w:rsidP="00877733">
            <w:pPr>
              <w:jc w:val="right"/>
              <w:rPr>
                <w:sz w:val="20"/>
                <w:szCs w:val="20"/>
                <w:lang w:val="en-US"/>
              </w:rPr>
            </w:pPr>
            <w:r w:rsidRPr="007508E8">
              <w:rPr>
                <w:sz w:val="20"/>
                <w:szCs w:val="20"/>
                <w:lang w:val="en-US"/>
              </w:rPr>
              <w:t>0</w:t>
            </w:r>
          </w:p>
        </w:tc>
        <w:tc>
          <w:tcPr>
            <w:tcW w:w="505" w:type="pct"/>
            <w:tcBorders>
              <w:top w:val="nil"/>
              <w:left w:val="nil"/>
              <w:bottom w:val="single" w:sz="4" w:space="0" w:color="auto"/>
              <w:right w:val="single" w:sz="4" w:space="0" w:color="auto"/>
            </w:tcBorders>
            <w:hideMark/>
          </w:tcPr>
          <w:p w14:paraId="4DEF5D58" w14:textId="77777777" w:rsidR="00877733" w:rsidRPr="007508E8" w:rsidRDefault="00877733" w:rsidP="00877733">
            <w:pPr>
              <w:jc w:val="right"/>
              <w:rPr>
                <w:sz w:val="20"/>
                <w:szCs w:val="20"/>
                <w:lang w:val="en-US"/>
              </w:rPr>
            </w:pPr>
            <w:r w:rsidRPr="007508E8">
              <w:rPr>
                <w:sz w:val="20"/>
                <w:szCs w:val="20"/>
                <w:lang w:val="en-US"/>
              </w:rPr>
              <w:t>15,990</w:t>
            </w:r>
          </w:p>
        </w:tc>
        <w:tc>
          <w:tcPr>
            <w:tcW w:w="505" w:type="pct"/>
            <w:tcBorders>
              <w:top w:val="nil"/>
              <w:left w:val="nil"/>
              <w:bottom w:val="single" w:sz="4" w:space="0" w:color="auto"/>
              <w:right w:val="single" w:sz="4" w:space="0" w:color="auto"/>
            </w:tcBorders>
            <w:hideMark/>
          </w:tcPr>
          <w:p w14:paraId="72DCEA68" w14:textId="77777777" w:rsidR="00877733" w:rsidRPr="007508E8" w:rsidRDefault="00877733" w:rsidP="00877733">
            <w:pPr>
              <w:jc w:val="right"/>
              <w:rPr>
                <w:sz w:val="20"/>
                <w:szCs w:val="20"/>
                <w:lang w:val="en-US"/>
              </w:rPr>
            </w:pPr>
            <w:r w:rsidRPr="007508E8">
              <w:rPr>
                <w:sz w:val="20"/>
                <w:szCs w:val="20"/>
                <w:lang w:val="en-US"/>
              </w:rPr>
              <w:t>0</w:t>
            </w:r>
          </w:p>
        </w:tc>
        <w:tc>
          <w:tcPr>
            <w:tcW w:w="505" w:type="pct"/>
            <w:tcBorders>
              <w:top w:val="nil"/>
              <w:left w:val="nil"/>
              <w:bottom w:val="single" w:sz="4" w:space="0" w:color="auto"/>
              <w:right w:val="single" w:sz="4" w:space="0" w:color="auto"/>
            </w:tcBorders>
            <w:hideMark/>
          </w:tcPr>
          <w:p w14:paraId="20199823" w14:textId="77777777" w:rsidR="00877733" w:rsidRPr="007508E8" w:rsidRDefault="00877733" w:rsidP="00877733">
            <w:pPr>
              <w:jc w:val="right"/>
              <w:rPr>
                <w:sz w:val="20"/>
                <w:szCs w:val="20"/>
                <w:lang w:val="en-US"/>
              </w:rPr>
            </w:pPr>
            <w:r w:rsidRPr="007508E8">
              <w:rPr>
                <w:sz w:val="20"/>
                <w:szCs w:val="20"/>
                <w:lang w:val="en-US"/>
              </w:rPr>
              <w:t>13,520</w:t>
            </w:r>
          </w:p>
        </w:tc>
        <w:tc>
          <w:tcPr>
            <w:tcW w:w="500" w:type="pct"/>
            <w:tcBorders>
              <w:top w:val="nil"/>
              <w:left w:val="nil"/>
              <w:bottom w:val="single" w:sz="4" w:space="0" w:color="auto"/>
              <w:right w:val="single" w:sz="4" w:space="0" w:color="auto"/>
            </w:tcBorders>
            <w:hideMark/>
          </w:tcPr>
          <w:p w14:paraId="10EE300A" w14:textId="77777777" w:rsidR="00877733" w:rsidRPr="007508E8" w:rsidRDefault="00877733" w:rsidP="00877733">
            <w:pPr>
              <w:jc w:val="right"/>
              <w:rPr>
                <w:sz w:val="20"/>
                <w:szCs w:val="20"/>
                <w:lang w:val="en-US"/>
              </w:rPr>
            </w:pPr>
            <w:r w:rsidRPr="007508E8">
              <w:rPr>
                <w:sz w:val="20"/>
                <w:szCs w:val="20"/>
                <w:lang w:val="en-US"/>
              </w:rPr>
              <w:t>56,550</w:t>
            </w:r>
          </w:p>
        </w:tc>
      </w:tr>
      <w:tr w:rsidR="002455B3" w:rsidRPr="007508E8" w14:paraId="7A192006" w14:textId="77777777" w:rsidTr="00FC1D2F">
        <w:trPr>
          <w:trHeight w:val="602"/>
        </w:trPr>
        <w:tc>
          <w:tcPr>
            <w:tcW w:w="293" w:type="pct"/>
            <w:tcBorders>
              <w:top w:val="nil"/>
              <w:left w:val="single" w:sz="4" w:space="0" w:color="auto"/>
              <w:bottom w:val="single" w:sz="4" w:space="0" w:color="auto"/>
              <w:right w:val="single" w:sz="4" w:space="0" w:color="auto"/>
            </w:tcBorders>
            <w:hideMark/>
          </w:tcPr>
          <w:p w14:paraId="7EFD1DD1" w14:textId="77777777" w:rsidR="00CD2A15" w:rsidRPr="007508E8" w:rsidRDefault="00CD2A15" w:rsidP="00CD2A15">
            <w:pPr>
              <w:rPr>
                <w:sz w:val="20"/>
                <w:szCs w:val="20"/>
                <w:lang w:val="en-US"/>
              </w:rPr>
            </w:pPr>
            <w:r w:rsidRPr="007508E8">
              <w:rPr>
                <w:sz w:val="20"/>
                <w:szCs w:val="20"/>
                <w:lang w:val="en-US"/>
              </w:rPr>
              <w:t>2.3</w:t>
            </w:r>
          </w:p>
        </w:tc>
        <w:tc>
          <w:tcPr>
            <w:tcW w:w="1164" w:type="pct"/>
            <w:tcBorders>
              <w:top w:val="nil"/>
              <w:left w:val="nil"/>
              <w:bottom w:val="single" w:sz="4" w:space="0" w:color="auto"/>
              <w:right w:val="single" w:sz="4" w:space="0" w:color="auto"/>
            </w:tcBorders>
            <w:hideMark/>
          </w:tcPr>
          <w:p w14:paraId="4F6DC65F" w14:textId="2E905CF6" w:rsidR="00CD2A15" w:rsidRPr="007508E8" w:rsidRDefault="00AF26E1" w:rsidP="00CD2A15">
            <w:pPr>
              <w:jc w:val="left"/>
              <w:rPr>
                <w:sz w:val="20"/>
                <w:szCs w:val="20"/>
                <w:lang w:val="en-US" w:eastAsia="zh-CN"/>
              </w:rPr>
            </w:pPr>
            <w:r w:rsidRPr="00407E7B">
              <w:rPr>
                <w:sz w:val="18"/>
                <w:szCs w:val="18"/>
                <w:lang w:eastAsia="zh-CN"/>
              </w:rPr>
              <w:t>合作执行机构（</w:t>
            </w:r>
            <w:r>
              <w:rPr>
                <w:rFonts w:hint="eastAsia"/>
                <w:sz w:val="18"/>
                <w:szCs w:val="18"/>
                <w:lang w:eastAsia="zh-CN"/>
              </w:rPr>
              <w:t>工发组织</w:t>
            </w:r>
            <w:r w:rsidRPr="00407E7B">
              <w:rPr>
                <w:sz w:val="18"/>
                <w:szCs w:val="18"/>
                <w:lang w:eastAsia="zh-CN"/>
              </w:rPr>
              <w:t>）批准的</w:t>
            </w:r>
            <w:r w:rsidRPr="00407E7B">
              <w:rPr>
                <w:rFonts w:hint="eastAsia"/>
                <w:sz w:val="18"/>
                <w:szCs w:val="18"/>
                <w:lang w:eastAsia="zh-CN"/>
              </w:rPr>
              <w:t>供资</w:t>
            </w:r>
            <w:r w:rsidRPr="00407E7B">
              <w:rPr>
                <w:sz w:val="18"/>
                <w:szCs w:val="18"/>
                <w:lang w:eastAsia="zh-CN"/>
              </w:rPr>
              <w:t>（美元）</w:t>
            </w:r>
          </w:p>
        </w:tc>
        <w:tc>
          <w:tcPr>
            <w:tcW w:w="520" w:type="pct"/>
            <w:tcBorders>
              <w:top w:val="nil"/>
              <w:left w:val="nil"/>
              <w:bottom w:val="single" w:sz="4" w:space="0" w:color="auto"/>
              <w:right w:val="single" w:sz="4" w:space="0" w:color="auto"/>
            </w:tcBorders>
            <w:hideMark/>
          </w:tcPr>
          <w:p w14:paraId="416016A2" w14:textId="77777777" w:rsidR="00CD2A15" w:rsidRPr="00191963" w:rsidRDefault="00CD2A15" w:rsidP="00CD2A15">
            <w:pPr>
              <w:jc w:val="right"/>
              <w:rPr>
                <w:sz w:val="20"/>
                <w:szCs w:val="20"/>
                <w:lang w:val="en-US"/>
              </w:rPr>
            </w:pPr>
            <w:r w:rsidRPr="00191963">
              <w:rPr>
                <w:sz w:val="20"/>
                <w:szCs w:val="20"/>
                <w:lang w:val="en-US"/>
              </w:rPr>
              <w:t>142,000</w:t>
            </w:r>
          </w:p>
        </w:tc>
        <w:tc>
          <w:tcPr>
            <w:tcW w:w="505" w:type="pct"/>
            <w:tcBorders>
              <w:top w:val="single" w:sz="4" w:space="0" w:color="auto"/>
              <w:bottom w:val="single" w:sz="4" w:space="0" w:color="auto"/>
              <w:right w:val="single" w:sz="4" w:space="0" w:color="auto"/>
            </w:tcBorders>
          </w:tcPr>
          <w:p w14:paraId="1E5122D0" w14:textId="77777777" w:rsidR="00CD2A15" w:rsidRPr="00191963" w:rsidRDefault="00CD2A15" w:rsidP="00CD2A15">
            <w:pPr>
              <w:jc w:val="right"/>
              <w:rPr>
                <w:b/>
                <w:bCs/>
                <w:sz w:val="20"/>
                <w:szCs w:val="20"/>
                <w:lang w:val="en-US"/>
              </w:rPr>
            </w:pPr>
            <w:r w:rsidRPr="00191963">
              <w:rPr>
                <w:b/>
                <w:bCs/>
                <w:sz w:val="20"/>
                <w:szCs w:val="20"/>
                <w:lang w:val="en-US"/>
              </w:rPr>
              <w:t>120,000</w:t>
            </w:r>
          </w:p>
        </w:tc>
        <w:tc>
          <w:tcPr>
            <w:tcW w:w="505" w:type="pct"/>
            <w:tcBorders>
              <w:top w:val="nil"/>
              <w:left w:val="single" w:sz="4" w:space="0" w:color="auto"/>
              <w:bottom w:val="single" w:sz="4" w:space="0" w:color="auto"/>
              <w:right w:val="single" w:sz="4" w:space="0" w:color="auto"/>
            </w:tcBorders>
            <w:hideMark/>
          </w:tcPr>
          <w:p w14:paraId="29B156DD" w14:textId="77777777" w:rsidR="00CD2A15" w:rsidRPr="00191963" w:rsidRDefault="00CD2A15" w:rsidP="00CD2A15">
            <w:pPr>
              <w:jc w:val="right"/>
              <w:rPr>
                <w:sz w:val="20"/>
                <w:szCs w:val="20"/>
                <w:lang w:val="en-US"/>
              </w:rPr>
            </w:pPr>
            <w:r w:rsidRPr="00191963">
              <w:rPr>
                <w:sz w:val="20"/>
                <w:szCs w:val="20"/>
                <w:lang w:val="en-US"/>
              </w:rPr>
              <w:t>0</w:t>
            </w:r>
          </w:p>
        </w:tc>
        <w:tc>
          <w:tcPr>
            <w:tcW w:w="505" w:type="pct"/>
            <w:tcBorders>
              <w:top w:val="nil"/>
              <w:left w:val="nil"/>
              <w:bottom w:val="single" w:sz="4" w:space="0" w:color="auto"/>
              <w:right w:val="single" w:sz="4" w:space="0" w:color="auto"/>
            </w:tcBorders>
            <w:hideMark/>
          </w:tcPr>
          <w:p w14:paraId="135E12D6" w14:textId="77777777" w:rsidR="00CD2A15" w:rsidRPr="00191963" w:rsidRDefault="00CD2A15" w:rsidP="00CD2A15">
            <w:pPr>
              <w:jc w:val="right"/>
              <w:rPr>
                <w:sz w:val="20"/>
                <w:szCs w:val="20"/>
                <w:lang w:val="en-US"/>
              </w:rPr>
            </w:pPr>
            <w:r w:rsidRPr="00191963">
              <w:rPr>
                <w:sz w:val="20"/>
                <w:szCs w:val="20"/>
                <w:lang w:val="en-US"/>
              </w:rPr>
              <w:t>0</w:t>
            </w:r>
          </w:p>
        </w:tc>
        <w:tc>
          <w:tcPr>
            <w:tcW w:w="505" w:type="pct"/>
            <w:tcBorders>
              <w:top w:val="nil"/>
              <w:left w:val="nil"/>
              <w:bottom w:val="single" w:sz="4" w:space="0" w:color="auto"/>
              <w:right w:val="single" w:sz="4" w:space="0" w:color="auto"/>
            </w:tcBorders>
            <w:hideMark/>
          </w:tcPr>
          <w:p w14:paraId="1B055836" w14:textId="77777777" w:rsidR="00CD2A15" w:rsidRPr="00191963" w:rsidRDefault="00CD2A15" w:rsidP="00CD2A15">
            <w:pPr>
              <w:jc w:val="right"/>
              <w:rPr>
                <w:sz w:val="20"/>
                <w:szCs w:val="20"/>
                <w:lang w:val="en-US"/>
              </w:rPr>
            </w:pPr>
            <w:r w:rsidRPr="00191963">
              <w:rPr>
                <w:sz w:val="20"/>
                <w:szCs w:val="20"/>
                <w:lang w:val="en-US"/>
              </w:rPr>
              <w:t>0</w:t>
            </w:r>
          </w:p>
        </w:tc>
        <w:tc>
          <w:tcPr>
            <w:tcW w:w="505" w:type="pct"/>
            <w:tcBorders>
              <w:top w:val="nil"/>
              <w:left w:val="nil"/>
              <w:bottom w:val="single" w:sz="4" w:space="0" w:color="auto"/>
              <w:right w:val="single" w:sz="4" w:space="0" w:color="auto"/>
            </w:tcBorders>
            <w:hideMark/>
          </w:tcPr>
          <w:p w14:paraId="3715D97F" w14:textId="77777777" w:rsidR="00CD2A15" w:rsidRPr="00191963" w:rsidRDefault="00CD2A15" w:rsidP="00CD2A15">
            <w:pPr>
              <w:jc w:val="right"/>
              <w:rPr>
                <w:sz w:val="20"/>
                <w:szCs w:val="20"/>
                <w:lang w:val="en-US"/>
              </w:rPr>
            </w:pPr>
            <w:r w:rsidRPr="00191963">
              <w:rPr>
                <w:sz w:val="20"/>
                <w:szCs w:val="20"/>
                <w:lang w:val="en-US"/>
              </w:rPr>
              <w:t>73,000</w:t>
            </w:r>
          </w:p>
        </w:tc>
        <w:tc>
          <w:tcPr>
            <w:tcW w:w="500" w:type="pct"/>
            <w:tcBorders>
              <w:top w:val="nil"/>
              <w:left w:val="nil"/>
              <w:bottom w:val="single" w:sz="4" w:space="0" w:color="auto"/>
              <w:right w:val="single" w:sz="4" w:space="0" w:color="auto"/>
            </w:tcBorders>
          </w:tcPr>
          <w:p w14:paraId="5C45BAB9" w14:textId="77777777" w:rsidR="00CD2A15" w:rsidRPr="00191963" w:rsidRDefault="00CD2A15" w:rsidP="00CD2A15">
            <w:pPr>
              <w:jc w:val="right"/>
              <w:rPr>
                <w:b/>
                <w:bCs/>
                <w:sz w:val="20"/>
                <w:szCs w:val="20"/>
                <w:lang w:val="en-US"/>
              </w:rPr>
            </w:pPr>
            <w:r w:rsidRPr="00191963">
              <w:rPr>
                <w:b/>
                <w:bCs/>
                <w:sz w:val="20"/>
                <w:szCs w:val="20"/>
                <w:lang w:val="en-US"/>
              </w:rPr>
              <w:t>335,000</w:t>
            </w:r>
          </w:p>
        </w:tc>
      </w:tr>
      <w:tr w:rsidR="002455B3" w:rsidRPr="007508E8" w14:paraId="382A7B25" w14:textId="77777777" w:rsidTr="00FC1D2F">
        <w:trPr>
          <w:trHeight w:val="548"/>
        </w:trPr>
        <w:tc>
          <w:tcPr>
            <w:tcW w:w="293" w:type="pct"/>
            <w:tcBorders>
              <w:top w:val="nil"/>
              <w:left w:val="single" w:sz="4" w:space="0" w:color="auto"/>
              <w:bottom w:val="single" w:sz="4" w:space="0" w:color="auto"/>
              <w:right w:val="single" w:sz="4" w:space="0" w:color="auto"/>
            </w:tcBorders>
            <w:hideMark/>
          </w:tcPr>
          <w:p w14:paraId="30EE77B3" w14:textId="77777777" w:rsidR="00CD2A15" w:rsidRPr="007508E8" w:rsidRDefault="00CD2A15" w:rsidP="00CD2A15">
            <w:pPr>
              <w:rPr>
                <w:sz w:val="20"/>
                <w:szCs w:val="20"/>
                <w:lang w:val="en-US"/>
              </w:rPr>
            </w:pPr>
            <w:r w:rsidRPr="007508E8">
              <w:rPr>
                <w:sz w:val="20"/>
                <w:szCs w:val="20"/>
                <w:lang w:val="en-US"/>
              </w:rPr>
              <w:t>2.4</w:t>
            </w:r>
          </w:p>
        </w:tc>
        <w:tc>
          <w:tcPr>
            <w:tcW w:w="1164" w:type="pct"/>
            <w:tcBorders>
              <w:top w:val="nil"/>
              <w:left w:val="nil"/>
              <w:bottom w:val="single" w:sz="4" w:space="0" w:color="auto"/>
              <w:right w:val="single" w:sz="4" w:space="0" w:color="auto"/>
            </w:tcBorders>
            <w:hideMark/>
          </w:tcPr>
          <w:p w14:paraId="4772C8B2" w14:textId="32300662" w:rsidR="00CD2A15" w:rsidRPr="007508E8" w:rsidRDefault="00AF26E1" w:rsidP="00CD2A15">
            <w:pPr>
              <w:jc w:val="left"/>
              <w:rPr>
                <w:sz w:val="20"/>
                <w:szCs w:val="20"/>
                <w:lang w:val="en-US" w:eastAsia="zh-CN"/>
              </w:rPr>
            </w:pPr>
            <w:r w:rsidRPr="00407E7B">
              <w:rPr>
                <w:sz w:val="18"/>
                <w:szCs w:val="18"/>
                <w:lang w:eastAsia="zh-CN"/>
              </w:rPr>
              <w:t>合作执行机构支助费用（美元）</w:t>
            </w:r>
          </w:p>
        </w:tc>
        <w:tc>
          <w:tcPr>
            <w:tcW w:w="520" w:type="pct"/>
            <w:tcBorders>
              <w:top w:val="nil"/>
              <w:left w:val="nil"/>
              <w:bottom w:val="single" w:sz="4" w:space="0" w:color="auto"/>
              <w:right w:val="single" w:sz="4" w:space="0" w:color="auto"/>
            </w:tcBorders>
            <w:hideMark/>
          </w:tcPr>
          <w:p w14:paraId="198A371F" w14:textId="77777777" w:rsidR="00CD2A15" w:rsidRPr="00191963" w:rsidRDefault="00CD2A15" w:rsidP="00CD2A15">
            <w:pPr>
              <w:jc w:val="right"/>
              <w:rPr>
                <w:sz w:val="20"/>
                <w:szCs w:val="20"/>
                <w:lang w:val="en-US"/>
              </w:rPr>
            </w:pPr>
            <w:r w:rsidRPr="00191963">
              <w:rPr>
                <w:sz w:val="20"/>
                <w:szCs w:val="20"/>
                <w:lang w:val="en-US"/>
              </w:rPr>
              <w:t>12,780</w:t>
            </w:r>
          </w:p>
        </w:tc>
        <w:tc>
          <w:tcPr>
            <w:tcW w:w="505" w:type="pct"/>
            <w:tcBorders>
              <w:top w:val="single" w:sz="4" w:space="0" w:color="auto"/>
              <w:bottom w:val="single" w:sz="4" w:space="0" w:color="auto"/>
              <w:right w:val="single" w:sz="4" w:space="0" w:color="auto"/>
            </w:tcBorders>
          </w:tcPr>
          <w:p w14:paraId="66716DA9" w14:textId="77777777" w:rsidR="00CD2A15" w:rsidRPr="00FB7990" w:rsidRDefault="00A43955" w:rsidP="00CD2A15">
            <w:pPr>
              <w:jc w:val="right"/>
              <w:rPr>
                <w:b/>
                <w:bCs/>
                <w:sz w:val="20"/>
                <w:szCs w:val="20"/>
                <w:lang w:val="en-US"/>
              </w:rPr>
            </w:pPr>
            <w:r w:rsidRPr="00FB7990">
              <w:rPr>
                <w:b/>
                <w:bCs/>
                <w:sz w:val="20"/>
                <w:szCs w:val="20"/>
                <w:lang w:val="en-US"/>
              </w:rPr>
              <w:t xml:space="preserve">  </w:t>
            </w:r>
            <w:r w:rsidR="00CD2A15" w:rsidRPr="00FB7990">
              <w:rPr>
                <w:b/>
                <w:bCs/>
                <w:sz w:val="20"/>
                <w:szCs w:val="20"/>
                <w:lang w:val="en-US"/>
              </w:rPr>
              <w:t xml:space="preserve"> </w:t>
            </w:r>
            <w:r w:rsidR="008068AF" w:rsidRPr="00FB7990">
              <w:rPr>
                <w:b/>
                <w:bCs/>
                <w:sz w:val="20"/>
                <w:szCs w:val="20"/>
                <w:lang w:val="en-US"/>
              </w:rPr>
              <w:t>6,634</w:t>
            </w:r>
            <w:r w:rsidR="00CD2A15" w:rsidRPr="00FB7990">
              <w:rPr>
                <w:b/>
                <w:bCs/>
                <w:sz w:val="20"/>
                <w:szCs w:val="20"/>
                <w:lang w:val="en-US"/>
              </w:rPr>
              <w:t xml:space="preserve"> </w:t>
            </w:r>
          </w:p>
        </w:tc>
        <w:tc>
          <w:tcPr>
            <w:tcW w:w="505" w:type="pct"/>
            <w:tcBorders>
              <w:top w:val="nil"/>
              <w:left w:val="single" w:sz="4" w:space="0" w:color="auto"/>
              <w:bottom w:val="single" w:sz="4" w:space="0" w:color="auto"/>
              <w:right w:val="single" w:sz="4" w:space="0" w:color="auto"/>
            </w:tcBorders>
            <w:hideMark/>
          </w:tcPr>
          <w:p w14:paraId="2888DE96" w14:textId="77777777" w:rsidR="00CD2A15" w:rsidRPr="00FB7990" w:rsidRDefault="00CD2A15" w:rsidP="00CD2A15">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25CFF371" w14:textId="77777777" w:rsidR="00CD2A15" w:rsidRPr="00FB7990" w:rsidRDefault="00CD2A15" w:rsidP="00CD2A15">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35BAEC73" w14:textId="77777777" w:rsidR="00CD2A15" w:rsidRPr="00FB7990" w:rsidRDefault="00CD2A15" w:rsidP="00CD2A15">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5F0DCCAB" w14:textId="77777777" w:rsidR="00CD2A15" w:rsidRPr="00FB7990" w:rsidRDefault="00FC4543" w:rsidP="00CD2A15">
            <w:pPr>
              <w:jc w:val="right"/>
              <w:rPr>
                <w:b/>
                <w:bCs/>
                <w:sz w:val="20"/>
                <w:szCs w:val="20"/>
                <w:lang w:val="en-US"/>
              </w:rPr>
            </w:pPr>
            <w:r w:rsidRPr="00FB7990">
              <w:rPr>
                <w:b/>
                <w:bCs/>
                <w:sz w:val="20"/>
                <w:szCs w:val="20"/>
                <w:lang w:val="en-US"/>
              </w:rPr>
              <w:t>4,036</w:t>
            </w:r>
          </w:p>
        </w:tc>
        <w:tc>
          <w:tcPr>
            <w:tcW w:w="500" w:type="pct"/>
            <w:tcBorders>
              <w:top w:val="nil"/>
              <w:left w:val="nil"/>
              <w:bottom w:val="single" w:sz="4" w:space="0" w:color="auto"/>
              <w:right w:val="single" w:sz="4" w:space="0" w:color="auto"/>
            </w:tcBorders>
          </w:tcPr>
          <w:p w14:paraId="2F71B49B" w14:textId="77777777" w:rsidR="00CD2A15" w:rsidRPr="00FB7990" w:rsidRDefault="000A2F2F" w:rsidP="00CD2A15">
            <w:pPr>
              <w:jc w:val="right"/>
              <w:rPr>
                <w:b/>
                <w:bCs/>
                <w:sz w:val="20"/>
                <w:szCs w:val="20"/>
                <w:lang w:val="en-US"/>
              </w:rPr>
            </w:pPr>
            <w:r w:rsidRPr="00FB7990">
              <w:rPr>
                <w:b/>
                <w:bCs/>
                <w:sz w:val="20"/>
                <w:szCs w:val="20"/>
                <w:lang w:val="en-US"/>
              </w:rPr>
              <w:t>23,</w:t>
            </w:r>
            <w:r w:rsidR="002455B3" w:rsidRPr="00FB7990">
              <w:rPr>
                <w:b/>
                <w:bCs/>
                <w:sz w:val="20"/>
                <w:szCs w:val="20"/>
                <w:lang w:val="en-US"/>
              </w:rPr>
              <w:t>450</w:t>
            </w:r>
          </w:p>
        </w:tc>
      </w:tr>
      <w:tr w:rsidR="00AF26E1" w:rsidRPr="007508E8" w14:paraId="1F16CF94" w14:textId="77777777" w:rsidTr="00FC1D2F">
        <w:trPr>
          <w:trHeight w:val="332"/>
        </w:trPr>
        <w:tc>
          <w:tcPr>
            <w:tcW w:w="293" w:type="pct"/>
            <w:tcBorders>
              <w:top w:val="nil"/>
              <w:left w:val="single" w:sz="4" w:space="0" w:color="auto"/>
              <w:bottom w:val="single" w:sz="4" w:space="0" w:color="auto"/>
              <w:right w:val="single" w:sz="4" w:space="0" w:color="auto"/>
            </w:tcBorders>
            <w:hideMark/>
          </w:tcPr>
          <w:p w14:paraId="50C3164E" w14:textId="77777777" w:rsidR="00AF26E1" w:rsidRPr="007508E8" w:rsidRDefault="00AF26E1" w:rsidP="00AF26E1">
            <w:pPr>
              <w:rPr>
                <w:sz w:val="20"/>
                <w:szCs w:val="20"/>
                <w:lang w:val="en-US"/>
              </w:rPr>
            </w:pPr>
            <w:r w:rsidRPr="007508E8">
              <w:rPr>
                <w:sz w:val="20"/>
                <w:szCs w:val="20"/>
                <w:lang w:val="en-US"/>
              </w:rPr>
              <w:t>3.1</w:t>
            </w:r>
          </w:p>
        </w:tc>
        <w:tc>
          <w:tcPr>
            <w:tcW w:w="1164" w:type="pct"/>
            <w:tcBorders>
              <w:top w:val="nil"/>
              <w:left w:val="nil"/>
              <w:bottom w:val="single" w:sz="4" w:space="0" w:color="auto"/>
              <w:right w:val="single" w:sz="4" w:space="0" w:color="auto"/>
            </w:tcBorders>
            <w:hideMark/>
          </w:tcPr>
          <w:p w14:paraId="673B7C56" w14:textId="0A9F4D76" w:rsidR="00AF26E1" w:rsidRPr="007508E8" w:rsidRDefault="00AF26E1" w:rsidP="00AF26E1">
            <w:pPr>
              <w:jc w:val="left"/>
              <w:rPr>
                <w:sz w:val="20"/>
                <w:szCs w:val="20"/>
                <w:lang w:val="en-US"/>
              </w:rPr>
            </w:pPr>
            <w:r w:rsidRPr="00407E7B">
              <w:rPr>
                <w:sz w:val="18"/>
                <w:szCs w:val="18"/>
              </w:rPr>
              <w:t>总批准</w:t>
            </w:r>
            <w:r w:rsidRPr="00407E7B">
              <w:rPr>
                <w:rFonts w:hint="eastAsia"/>
                <w:sz w:val="18"/>
                <w:szCs w:val="18"/>
              </w:rPr>
              <w:t>供资</w:t>
            </w:r>
            <w:r w:rsidRPr="00407E7B">
              <w:rPr>
                <w:sz w:val="18"/>
                <w:szCs w:val="18"/>
              </w:rPr>
              <w:t>（美元）</w:t>
            </w:r>
          </w:p>
        </w:tc>
        <w:tc>
          <w:tcPr>
            <w:tcW w:w="520" w:type="pct"/>
            <w:tcBorders>
              <w:top w:val="nil"/>
              <w:left w:val="nil"/>
              <w:bottom w:val="single" w:sz="4" w:space="0" w:color="auto"/>
              <w:right w:val="single" w:sz="4" w:space="0" w:color="auto"/>
            </w:tcBorders>
            <w:hideMark/>
          </w:tcPr>
          <w:p w14:paraId="701DCC73" w14:textId="77777777" w:rsidR="00AF26E1" w:rsidRPr="007508E8" w:rsidRDefault="00AF26E1" w:rsidP="00AF26E1">
            <w:pPr>
              <w:jc w:val="right"/>
              <w:rPr>
                <w:sz w:val="20"/>
                <w:szCs w:val="20"/>
                <w:lang w:val="en-US"/>
              </w:rPr>
            </w:pPr>
            <w:r w:rsidRPr="007508E8">
              <w:rPr>
                <w:sz w:val="20"/>
                <w:szCs w:val="20"/>
                <w:lang w:val="en-US"/>
              </w:rPr>
              <w:t>350,000</w:t>
            </w:r>
          </w:p>
        </w:tc>
        <w:tc>
          <w:tcPr>
            <w:tcW w:w="505" w:type="pct"/>
            <w:tcBorders>
              <w:top w:val="single" w:sz="4" w:space="0" w:color="auto"/>
              <w:bottom w:val="single" w:sz="4" w:space="0" w:color="auto"/>
              <w:right w:val="single" w:sz="4" w:space="0" w:color="auto"/>
            </w:tcBorders>
          </w:tcPr>
          <w:p w14:paraId="4239567B" w14:textId="77777777" w:rsidR="00AF26E1" w:rsidRPr="00FB7990" w:rsidRDefault="00AF26E1" w:rsidP="00AF26E1">
            <w:pPr>
              <w:jc w:val="right"/>
              <w:rPr>
                <w:b/>
                <w:bCs/>
                <w:sz w:val="20"/>
                <w:szCs w:val="20"/>
                <w:lang w:val="en-US"/>
              </w:rPr>
            </w:pPr>
            <w:r w:rsidRPr="00FB7990">
              <w:rPr>
                <w:b/>
                <w:bCs/>
                <w:sz w:val="20"/>
                <w:szCs w:val="20"/>
                <w:lang w:val="en-US"/>
              </w:rPr>
              <w:t>120,000</w:t>
            </w:r>
          </w:p>
        </w:tc>
        <w:tc>
          <w:tcPr>
            <w:tcW w:w="505" w:type="pct"/>
            <w:tcBorders>
              <w:top w:val="nil"/>
              <w:left w:val="single" w:sz="4" w:space="0" w:color="auto"/>
              <w:bottom w:val="single" w:sz="4" w:space="0" w:color="auto"/>
              <w:right w:val="single" w:sz="4" w:space="0" w:color="auto"/>
            </w:tcBorders>
            <w:hideMark/>
          </w:tcPr>
          <w:p w14:paraId="2CB78C85"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18968A02" w14:textId="77777777" w:rsidR="00AF26E1" w:rsidRPr="00FB7990" w:rsidRDefault="00AF26E1" w:rsidP="00AF26E1">
            <w:pPr>
              <w:jc w:val="right"/>
              <w:rPr>
                <w:sz w:val="20"/>
                <w:szCs w:val="20"/>
                <w:lang w:val="en-US"/>
              </w:rPr>
            </w:pPr>
            <w:r w:rsidRPr="00FB7990">
              <w:rPr>
                <w:sz w:val="20"/>
                <w:szCs w:val="20"/>
                <w:lang w:val="en-US"/>
              </w:rPr>
              <w:t>123,000</w:t>
            </w:r>
          </w:p>
        </w:tc>
        <w:tc>
          <w:tcPr>
            <w:tcW w:w="505" w:type="pct"/>
            <w:tcBorders>
              <w:top w:val="nil"/>
              <w:left w:val="nil"/>
              <w:bottom w:val="single" w:sz="4" w:space="0" w:color="auto"/>
              <w:right w:val="single" w:sz="4" w:space="0" w:color="auto"/>
            </w:tcBorders>
            <w:hideMark/>
          </w:tcPr>
          <w:p w14:paraId="62393156"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47269C70" w14:textId="77777777" w:rsidR="00AF26E1" w:rsidRPr="00FB7990" w:rsidRDefault="00AF26E1" w:rsidP="00AF26E1">
            <w:pPr>
              <w:jc w:val="right"/>
              <w:rPr>
                <w:sz w:val="20"/>
                <w:szCs w:val="20"/>
                <w:lang w:val="en-US"/>
              </w:rPr>
            </w:pPr>
            <w:r w:rsidRPr="00FB7990">
              <w:rPr>
                <w:sz w:val="20"/>
                <w:szCs w:val="20"/>
                <w:lang w:val="en-US"/>
              </w:rPr>
              <w:t>177,000</w:t>
            </w:r>
          </w:p>
        </w:tc>
        <w:tc>
          <w:tcPr>
            <w:tcW w:w="500" w:type="pct"/>
            <w:tcBorders>
              <w:top w:val="nil"/>
              <w:left w:val="nil"/>
              <w:bottom w:val="single" w:sz="4" w:space="0" w:color="auto"/>
              <w:right w:val="single" w:sz="4" w:space="0" w:color="auto"/>
            </w:tcBorders>
          </w:tcPr>
          <w:p w14:paraId="2F4C599E" w14:textId="77777777" w:rsidR="00AF26E1" w:rsidRPr="00FB7990" w:rsidRDefault="00AF26E1" w:rsidP="00AF26E1">
            <w:pPr>
              <w:jc w:val="right"/>
              <w:rPr>
                <w:b/>
                <w:bCs/>
                <w:sz w:val="20"/>
                <w:szCs w:val="20"/>
                <w:lang w:val="en-US"/>
              </w:rPr>
            </w:pPr>
            <w:r w:rsidRPr="00FB7990">
              <w:rPr>
                <w:b/>
                <w:bCs/>
                <w:sz w:val="20"/>
                <w:szCs w:val="20"/>
                <w:lang w:val="en-US"/>
              </w:rPr>
              <w:t>770,000</w:t>
            </w:r>
          </w:p>
        </w:tc>
      </w:tr>
      <w:tr w:rsidR="00AF26E1" w:rsidRPr="007508E8" w14:paraId="41460B1A" w14:textId="77777777" w:rsidTr="00FC1D2F">
        <w:trPr>
          <w:trHeight w:val="278"/>
        </w:trPr>
        <w:tc>
          <w:tcPr>
            <w:tcW w:w="293" w:type="pct"/>
            <w:tcBorders>
              <w:top w:val="nil"/>
              <w:left w:val="single" w:sz="4" w:space="0" w:color="auto"/>
              <w:bottom w:val="single" w:sz="4" w:space="0" w:color="auto"/>
              <w:right w:val="single" w:sz="4" w:space="0" w:color="auto"/>
            </w:tcBorders>
            <w:hideMark/>
          </w:tcPr>
          <w:p w14:paraId="492617B0" w14:textId="77777777" w:rsidR="00AF26E1" w:rsidRPr="007508E8" w:rsidRDefault="00AF26E1" w:rsidP="00AF26E1">
            <w:pPr>
              <w:rPr>
                <w:sz w:val="20"/>
                <w:szCs w:val="20"/>
                <w:lang w:val="en-US"/>
              </w:rPr>
            </w:pPr>
            <w:r w:rsidRPr="007508E8">
              <w:rPr>
                <w:sz w:val="20"/>
                <w:szCs w:val="20"/>
                <w:lang w:val="en-US"/>
              </w:rPr>
              <w:t>3.2</w:t>
            </w:r>
          </w:p>
        </w:tc>
        <w:tc>
          <w:tcPr>
            <w:tcW w:w="1164" w:type="pct"/>
            <w:tcBorders>
              <w:top w:val="nil"/>
              <w:left w:val="nil"/>
              <w:bottom w:val="single" w:sz="4" w:space="0" w:color="auto"/>
              <w:right w:val="single" w:sz="4" w:space="0" w:color="auto"/>
            </w:tcBorders>
            <w:hideMark/>
          </w:tcPr>
          <w:p w14:paraId="55679A3F" w14:textId="5EFAC0DC" w:rsidR="00AF26E1" w:rsidRPr="007508E8" w:rsidRDefault="00AF26E1" w:rsidP="00AF26E1">
            <w:pPr>
              <w:jc w:val="left"/>
              <w:rPr>
                <w:sz w:val="20"/>
                <w:szCs w:val="20"/>
                <w:lang w:val="en-US"/>
              </w:rPr>
            </w:pPr>
            <w:r w:rsidRPr="00407E7B">
              <w:rPr>
                <w:sz w:val="18"/>
                <w:szCs w:val="18"/>
              </w:rPr>
              <w:t>总支持费用（美元）</w:t>
            </w:r>
          </w:p>
        </w:tc>
        <w:tc>
          <w:tcPr>
            <w:tcW w:w="520" w:type="pct"/>
            <w:tcBorders>
              <w:top w:val="nil"/>
              <w:left w:val="nil"/>
              <w:bottom w:val="single" w:sz="4" w:space="0" w:color="auto"/>
              <w:right w:val="single" w:sz="4" w:space="0" w:color="auto"/>
            </w:tcBorders>
            <w:hideMark/>
          </w:tcPr>
          <w:p w14:paraId="02953E87" w14:textId="77777777" w:rsidR="00AF26E1" w:rsidRPr="007508E8" w:rsidRDefault="00AF26E1" w:rsidP="00AF26E1">
            <w:pPr>
              <w:jc w:val="right"/>
              <w:rPr>
                <w:sz w:val="20"/>
                <w:szCs w:val="20"/>
                <w:lang w:val="en-US"/>
              </w:rPr>
            </w:pPr>
            <w:r w:rsidRPr="007508E8">
              <w:rPr>
                <w:sz w:val="20"/>
                <w:szCs w:val="20"/>
                <w:lang w:val="en-US"/>
              </w:rPr>
              <w:t>39,820</w:t>
            </w:r>
          </w:p>
        </w:tc>
        <w:tc>
          <w:tcPr>
            <w:tcW w:w="505" w:type="pct"/>
            <w:tcBorders>
              <w:top w:val="single" w:sz="4" w:space="0" w:color="auto"/>
              <w:bottom w:val="single" w:sz="4" w:space="0" w:color="auto"/>
              <w:right w:val="single" w:sz="4" w:space="0" w:color="auto"/>
            </w:tcBorders>
          </w:tcPr>
          <w:p w14:paraId="328C7A24" w14:textId="77777777" w:rsidR="00AF26E1" w:rsidRPr="00FB7990" w:rsidRDefault="00AF26E1" w:rsidP="00AF26E1">
            <w:pPr>
              <w:jc w:val="right"/>
              <w:rPr>
                <w:b/>
                <w:bCs/>
                <w:sz w:val="20"/>
                <w:szCs w:val="20"/>
                <w:lang w:val="en-US"/>
              </w:rPr>
            </w:pPr>
            <w:r w:rsidRPr="00FB7990">
              <w:rPr>
                <w:b/>
                <w:bCs/>
                <w:sz w:val="20"/>
                <w:szCs w:val="20"/>
                <w:lang w:val="en-US"/>
              </w:rPr>
              <w:t>6,634</w:t>
            </w:r>
          </w:p>
        </w:tc>
        <w:tc>
          <w:tcPr>
            <w:tcW w:w="505" w:type="pct"/>
            <w:tcBorders>
              <w:top w:val="nil"/>
              <w:left w:val="single" w:sz="4" w:space="0" w:color="auto"/>
              <w:bottom w:val="single" w:sz="4" w:space="0" w:color="auto"/>
              <w:right w:val="single" w:sz="4" w:space="0" w:color="auto"/>
            </w:tcBorders>
            <w:hideMark/>
          </w:tcPr>
          <w:p w14:paraId="52367A4A"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0EFE571B" w14:textId="77777777" w:rsidR="00AF26E1" w:rsidRPr="00FB7990" w:rsidRDefault="00AF26E1" w:rsidP="00AF26E1">
            <w:pPr>
              <w:jc w:val="right"/>
              <w:rPr>
                <w:sz w:val="20"/>
                <w:szCs w:val="20"/>
                <w:lang w:val="en-US"/>
              </w:rPr>
            </w:pPr>
            <w:r w:rsidRPr="00FB7990">
              <w:rPr>
                <w:sz w:val="20"/>
                <w:szCs w:val="20"/>
                <w:lang w:val="en-US"/>
              </w:rPr>
              <w:t>15,990</w:t>
            </w:r>
          </w:p>
        </w:tc>
        <w:tc>
          <w:tcPr>
            <w:tcW w:w="505" w:type="pct"/>
            <w:tcBorders>
              <w:top w:val="nil"/>
              <w:left w:val="nil"/>
              <w:bottom w:val="single" w:sz="4" w:space="0" w:color="auto"/>
              <w:right w:val="single" w:sz="4" w:space="0" w:color="auto"/>
            </w:tcBorders>
            <w:hideMark/>
          </w:tcPr>
          <w:p w14:paraId="4E6061B4"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tcPr>
          <w:p w14:paraId="62910763" w14:textId="77777777" w:rsidR="00AF26E1" w:rsidRPr="00FB7990" w:rsidRDefault="00AF26E1" w:rsidP="00AF26E1">
            <w:pPr>
              <w:jc w:val="right"/>
              <w:rPr>
                <w:b/>
                <w:bCs/>
                <w:sz w:val="20"/>
                <w:szCs w:val="20"/>
                <w:lang w:val="en-US"/>
              </w:rPr>
            </w:pPr>
            <w:r w:rsidRPr="00FB7990">
              <w:rPr>
                <w:b/>
                <w:bCs/>
                <w:sz w:val="20"/>
                <w:szCs w:val="20"/>
                <w:lang w:val="en-US"/>
              </w:rPr>
              <w:t>17,556</w:t>
            </w:r>
          </w:p>
        </w:tc>
        <w:tc>
          <w:tcPr>
            <w:tcW w:w="500" w:type="pct"/>
            <w:tcBorders>
              <w:top w:val="nil"/>
              <w:left w:val="nil"/>
              <w:bottom w:val="single" w:sz="4" w:space="0" w:color="auto"/>
              <w:right w:val="single" w:sz="4" w:space="0" w:color="auto"/>
            </w:tcBorders>
          </w:tcPr>
          <w:p w14:paraId="70D5485D" w14:textId="77777777" w:rsidR="00AF26E1" w:rsidRPr="00FB7990" w:rsidRDefault="00AF26E1" w:rsidP="00AF26E1">
            <w:pPr>
              <w:jc w:val="right"/>
              <w:rPr>
                <w:b/>
                <w:bCs/>
                <w:sz w:val="20"/>
                <w:szCs w:val="20"/>
                <w:lang w:val="en-US"/>
              </w:rPr>
            </w:pPr>
            <w:r w:rsidRPr="00FB7990">
              <w:rPr>
                <w:b/>
                <w:bCs/>
                <w:sz w:val="20"/>
                <w:szCs w:val="20"/>
                <w:lang w:val="en-US"/>
              </w:rPr>
              <w:t>80,000</w:t>
            </w:r>
          </w:p>
        </w:tc>
      </w:tr>
      <w:tr w:rsidR="00AF26E1" w:rsidRPr="007508E8" w14:paraId="11BC4807" w14:textId="77777777" w:rsidTr="00FC1D2F">
        <w:trPr>
          <w:trHeight w:val="332"/>
        </w:trPr>
        <w:tc>
          <w:tcPr>
            <w:tcW w:w="293" w:type="pct"/>
            <w:tcBorders>
              <w:top w:val="nil"/>
              <w:left w:val="single" w:sz="4" w:space="0" w:color="auto"/>
              <w:bottom w:val="single" w:sz="4" w:space="0" w:color="auto"/>
              <w:right w:val="single" w:sz="4" w:space="0" w:color="auto"/>
            </w:tcBorders>
            <w:hideMark/>
          </w:tcPr>
          <w:p w14:paraId="3724ACE7" w14:textId="77777777" w:rsidR="00AF26E1" w:rsidRPr="007508E8" w:rsidRDefault="00AF26E1" w:rsidP="00AF26E1">
            <w:pPr>
              <w:rPr>
                <w:sz w:val="20"/>
                <w:szCs w:val="20"/>
                <w:lang w:val="en-US"/>
              </w:rPr>
            </w:pPr>
            <w:r w:rsidRPr="007508E8">
              <w:rPr>
                <w:sz w:val="20"/>
                <w:szCs w:val="20"/>
                <w:lang w:val="en-US"/>
              </w:rPr>
              <w:t>3.3</w:t>
            </w:r>
          </w:p>
        </w:tc>
        <w:tc>
          <w:tcPr>
            <w:tcW w:w="1164" w:type="pct"/>
            <w:tcBorders>
              <w:top w:val="nil"/>
              <w:left w:val="nil"/>
              <w:bottom w:val="single" w:sz="4" w:space="0" w:color="auto"/>
              <w:right w:val="single" w:sz="4" w:space="0" w:color="auto"/>
            </w:tcBorders>
            <w:hideMark/>
          </w:tcPr>
          <w:p w14:paraId="1509E633" w14:textId="3F88FD0F" w:rsidR="00AF26E1" w:rsidRPr="007508E8" w:rsidRDefault="00AF26E1" w:rsidP="00AF26E1">
            <w:pPr>
              <w:jc w:val="left"/>
              <w:rPr>
                <w:sz w:val="20"/>
                <w:szCs w:val="20"/>
                <w:lang w:val="en-US"/>
              </w:rPr>
            </w:pPr>
            <w:r w:rsidRPr="00407E7B">
              <w:rPr>
                <w:sz w:val="18"/>
                <w:szCs w:val="18"/>
              </w:rPr>
              <w:t>总批准费用（美元）</w:t>
            </w:r>
          </w:p>
        </w:tc>
        <w:tc>
          <w:tcPr>
            <w:tcW w:w="520" w:type="pct"/>
            <w:tcBorders>
              <w:top w:val="nil"/>
              <w:left w:val="nil"/>
              <w:bottom w:val="single" w:sz="4" w:space="0" w:color="auto"/>
              <w:right w:val="single" w:sz="4" w:space="0" w:color="auto"/>
            </w:tcBorders>
            <w:hideMark/>
          </w:tcPr>
          <w:p w14:paraId="37D0E28F" w14:textId="77777777" w:rsidR="00AF26E1" w:rsidRPr="007508E8" w:rsidRDefault="00AF26E1" w:rsidP="00AF26E1">
            <w:pPr>
              <w:jc w:val="right"/>
              <w:rPr>
                <w:sz w:val="20"/>
                <w:szCs w:val="20"/>
                <w:lang w:val="en-US"/>
              </w:rPr>
            </w:pPr>
            <w:r w:rsidRPr="007508E8">
              <w:rPr>
                <w:sz w:val="20"/>
                <w:szCs w:val="20"/>
                <w:lang w:val="en-US"/>
              </w:rPr>
              <w:t>389,820</w:t>
            </w:r>
          </w:p>
        </w:tc>
        <w:tc>
          <w:tcPr>
            <w:tcW w:w="505" w:type="pct"/>
            <w:tcBorders>
              <w:top w:val="single" w:sz="4" w:space="0" w:color="auto"/>
              <w:bottom w:val="single" w:sz="4" w:space="0" w:color="auto"/>
              <w:right w:val="single" w:sz="4" w:space="0" w:color="auto"/>
            </w:tcBorders>
          </w:tcPr>
          <w:p w14:paraId="63904BFB" w14:textId="77777777" w:rsidR="00AF26E1" w:rsidRPr="00FB7990" w:rsidRDefault="00AF26E1" w:rsidP="00AF26E1">
            <w:pPr>
              <w:jc w:val="right"/>
              <w:rPr>
                <w:b/>
                <w:bCs/>
                <w:sz w:val="20"/>
                <w:szCs w:val="20"/>
                <w:lang w:val="en-US"/>
              </w:rPr>
            </w:pPr>
            <w:r w:rsidRPr="00FB7990">
              <w:rPr>
                <w:b/>
                <w:bCs/>
                <w:sz w:val="20"/>
                <w:szCs w:val="20"/>
                <w:lang w:val="en-US"/>
              </w:rPr>
              <w:t xml:space="preserve">  126,634 </w:t>
            </w:r>
          </w:p>
        </w:tc>
        <w:tc>
          <w:tcPr>
            <w:tcW w:w="505" w:type="pct"/>
            <w:tcBorders>
              <w:top w:val="nil"/>
              <w:left w:val="single" w:sz="4" w:space="0" w:color="auto"/>
              <w:bottom w:val="single" w:sz="4" w:space="0" w:color="auto"/>
              <w:right w:val="single" w:sz="4" w:space="0" w:color="auto"/>
            </w:tcBorders>
            <w:hideMark/>
          </w:tcPr>
          <w:p w14:paraId="31BFD9B1"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280F184B" w14:textId="77777777" w:rsidR="00AF26E1" w:rsidRPr="00FB7990" w:rsidRDefault="00AF26E1" w:rsidP="00AF26E1">
            <w:pPr>
              <w:jc w:val="right"/>
              <w:rPr>
                <w:sz w:val="20"/>
                <w:szCs w:val="20"/>
                <w:lang w:val="en-US"/>
              </w:rPr>
            </w:pPr>
            <w:r w:rsidRPr="00FB7990">
              <w:rPr>
                <w:sz w:val="20"/>
                <w:szCs w:val="20"/>
                <w:lang w:val="en-US"/>
              </w:rPr>
              <w:t>138,990</w:t>
            </w:r>
          </w:p>
        </w:tc>
        <w:tc>
          <w:tcPr>
            <w:tcW w:w="505" w:type="pct"/>
            <w:tcBorders>
              <w:top w:val="nil"/>
              <w:left w:val="nil"/>
              <w:bottom w:val="single" w:sz="4" w:space="0" w:color="auto"/>
              <w:right w:val="single" w:sz="4" w:space="0" w:color="auto"/>
            </w:tcBorders>
            <w:hideMark/>
          </w:tcPr>
          <w:p w14:paraId="6623C98A" w14:textId="77777777" w:rsidR="00AF26E1" w:rsidRPr="00FB7990" w:rsidRDefault="00AF26E1" w:rsidP="00AF26E1">
            <w:pPr>
              <w:jc w:val="right"/>
              <w:rPr>
                <w:sz w:val="20"/>
                <w:szCs w:val="20"/>
                <w:lang w:val="en-US"/>
              </w:rPr>
            </w:pPr>
            <w:r w:rsidRPr="00FB7990">
              <w:rPr>
                <w:sz w:val="20"/>
                <w:szCs w:val="20"/>
                <w:lang w:val="en-US"/>
              </w:rPr>
              <w:t>0</w:t>
            </w:r>
          </w:p>
        </w:tc>
        <w:tc>
          <w:tcPr>
            <w:tcW w:w="505" w:type="pct"/>
            <w:tcBorders>
              <w:top w:val="nil"/>
              <w:left w:val="nil"/>
              <w:bottom w:val="single" w:sz="4" w:space="0" w:color="auto"/>
              <w:right w:val="single" w:sz="4" w:space="0" w:color="auto"/>
            </w:tcBorders>
            <w:hideMark/>
          </w:tcPr>
          <w:p w14:paraId="05F79A3D" w14:textId="77777777" w:rsidR="00AF26E1" w:rsidRPr="00FB7990" w:rsidRDefault="00AF26E1" w:rsidP="00AF26E1">
            <w:pPr>
              <w:jc w:val="right"/>
              <w:rPr>
                <w:b/>
                <w:bCs/>
                <w:sz w:val="20"/>
                <w:szCs w:val="20"/>
                <w:lang w:val="en-US"/>
              </w:rPr>
            </w:pPr>
            <w:r w:rsidRPr="00FB7990">
              <w:rPr>
                <w:b/>
                <w:bCs/>
                <w:sz w:val="20"/>
                <w:szCs w:val="20"/>
                <w:lang w:val="en-US"/>
              </w:rPr>
              <w:t>194,556</w:t>
            </w:r>
          </w:p>
        </w:tc>
        <w:tc>
          <w:tcPr>
            <w:tcW w:w="500" w:type="pct"/>
            <w:tcBorders>
              <w:top w:val="nil"/>
              <w:left w:val="nil"/>
              <w:bottom w:val="single" w:sz="4" w:space="0" w:color="auto"/>
              <w:right w:val="single" w:sz="4" w:space="0" w:color="auto"/>
            </w:tcBorders>
          </w:tcPr>
          <w:p w14:paraId="06E4C73E" w14:textId="77777777" w:rsidR="00AF26E1" w:rsidRPr="00FB7990" w:rsidRDefault="00AF26E1" w:rsidP="00AF26E1">
            <w:pPr>
              <w:jc w:val="right"/>
              <w:rPr>
                <w:b/>
                <w:bCs/>
                <w:sz w:val="20"/>
                <w:szCs w:val="20"/>
                <w:lang w:val="en-US"/>
              </w:rPr>
            </w:pPr>
            <w:r w:rsidRPr="00FB7990">
              <w:rPr>
                <w:b/>
                <w:bCs/>
                <w:sz w:val="20"/>
                <w:szCs w:val="20"/>
                <w:lang w:val="en-US"/>
              </w:rPr>
              <w:t>850,000</w:t>
            </w:r>
          </w:p>
        </w:tc>
      </w:tr>
    </w:tbl>
    <w:p w14:paraId="7F23F859" w14:textId="77777777" w:rsidR="004746B0" w:rsidRPr="00B66A5A" w:rsidRDefault="004746B0" w:rsidP="00B66A5A"/>
    <w:tbl>
      <w:tblPr>
        <w:tblStyle w:val="TableGrid"/>
        <w:tblW w:w="10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2025"/>
        <w:gridCol w:w="2025"/>
        <w:gridCol w:w="2025"/>
        <w:gridCol w:w="2026"/>
      </w:tblGrid>
      <w:tr w:rsidR="008B18DA" w:rsidRPr="00E9063C" w14:paraId="191D6268" w14:textId="77777777" w:rsidTr="00AF26E1">
        <w:trPr>
          <w:trHeight w:val="449"/>
        </w:trPr>
        <w:tc>
          <w:tcPr>
            <w:tcW w:w="2024" w:type="dxa"/>
          </w:tcPr>
          <w:p w14:paraId="21FB7D4C" w14:textId="77777777" w:rsidR="008B18DA" w:rsidRPr="00E9063C" w:rsidRDefault="008B18DA" w:rsidP="00AF26E1">
            <w:pPr>
              <w:jc w:val="center"/>
            </w:pPr>
          </w:p>
        </w:tc>
        <w:tc>
          <w:tcPr>
            <w:tcW w:w="2025" w:type="dxa"/>
          </w:tcPr>
          <w:p w14:paraId="480295F7" w14:textId="77777777" w:rsidR="008B18DA" w:rsidRPr="00E9063C" w:rsidRDefault="008B18DA" w:rsidP="00AF26E1">
            <w:pPr>
              <w:jc w:val="center"/>
            </w:pPr>
          </w:p>
        </w:tc>
        <w:tc>
          <w:tcPr>
            <w:tcW w:w="2025" w:type="dxa"/>
            <w:tcBorders>
              <w:bottom w:val="single" w:sz="4" w:space="0" w:color="auto"/>
            </w:tcBorders>
          </w:tcPr>
          <w:p w14:paraId="263FF7E7" w14:textId="77777777" w:rsidR="008B18DA" w:rsidRPr="00E9063C" w:rsidRDefault="008B18DA" w:rsidP="00AF26E1">
            <w:pPr>
              <w:jc w:val="center"/>
            </w:pPr>
          </w:p>
        </w:tc>
        <w:tc>
          <w:tcPr>
            <w:tcW w:w="2025" w:type="dxa"/>
          </w:tcPr>
          <w:p w14:paraId="7F162438" w14:textId="77777777" w:rsidR="008B18DA" w:rsidRPr="00E9063C" w:rsidRDefault="008B18DA" w:rsidP="00AF26E1">
            <w:pPr>
              <w:jc w:val="center"/>
            </w:pPr>
          </w:p>
        </w:tc>
        <w:tc>
          <w:tcPr>
            <w:tcW w:w="2026" w:type="dxa"/>
          </w:tcPr>
          <w:p w14:paraId="0F78673E" w14:textId="77777777" w:rsidR="008B18DA" w:rsidRPr="00E9063C" w:rsidRDefault="008B18DA" w:rsidP="00AF26E1">
            <w:pPr>
              <w:jc w:val="center"/>
            </w:pPr>
          </w:p>
        </w:tc>
      </w:tr>
    </w:tbl>
    <w:p w14:paraId="1755020E" w14:textId="77777777" w:rsidR="008B18DA" w:rsidRPr="0088024B" w:rsidRDefault="008B18DA" w:rsidP="00AF26E1">
      <w:pPr>
        <w:pStyle w:val="StyleHeader4Para4Left0Firstline0"/>
        <w:numPr>
          <w:ilvl w:val="0"/>
          <w:numId w:val="0"/>
        </w:numPr>
        <w:jc w:val="center"/>
        <w:rPr>
          <w:sz w:val="22"/>
        </w:rPr>
      </w:pPr>
    </w:p>
    <w:p w14:paraId="333C977F" w14:textId="77777777" w:rsidR="008B18DA" w:rsidRDefault="008B18DA" w:rsidP="008B18DA">
      <w:pPr>
        <w:tabs>
          <w:tab w:val="left" w:pos="6720"/>
        </w:tabs>
        <w:rPr>
          <w:b/>
        </w:rPr>
      </w:pPr>
    </w:p>
    <w:p w14:paraId="368CB6C2" w14:textId="77777777" w:rsidR="008C5738" w:rsidRPr="0088024B" w:rsidRDefault="008B18DA" w:rsidP="00AC5DA1">
      <w:pPr>
        <w:tabs>
          <w:tab w:val="left" w:pos="6720"/>
        </w:tabs>
      </w:pPr>
      <w:r>
        <w:tab/>
      </w:r>
    </w:p>
    <w:sectPr w:rsidR="008C5738" w:rsidRPr="0088024B" w:rsidSect="00632B8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68BE" w14:textId="77777777" w:rsidR="005B664A" w:rsidRDefault="005B664A" w:rsidP="004A504B">
      <w:r>
        <w:separator/>
      </w:r>
    </w:p>
  </w:endnote>
  <w:endnote w:type="continuationSeparator" w:id="0">
    <w:p w14:paraId="089B8005" w14:textId="77777777" w:rsidR="005B664A" w:rsidRDefault="005B66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6406" w14:textId="77777777" w:rsidR="008B18DA" w:rsidRPr="0033525D" w:rsidRDefault="002770B7">
    <w:pPr>
      <w:jc w:val="center"/>
    </w:pPr>
    <w:r>
      <w:fldChar w:fldCharType="begin"/>
    </w:r>
    <w:r w:rsidR="008B18DA">
      <w:instrText xml:space="preserve"> PAGE </w:instrText>
    </w:r>
    <w:r>
      <w:fldChar w:fldCharType="separate"/>
    </w:r>
    <w:r w:rsidR="00D4309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AB04" w14:textId="77777777" w:rsidR="008B18DA" w:rsidRPr="0033525D" w:rsidRDefault="002770B7">
    <w:pPr>
      <w:jc w:val="center"/>
    </w:pPr>
    <w:r>
      <w:fldChar w:fldCharType="begin"/>
    </w:r>
    <w:r w:rsidR="008B18DA">
      <w:instrText xml:space="preserve"> PAGE </w:instrText>
    </w:r>
    <w:r>
      <w:fldChar w:fldCharType="separate"/>
    </w:r>
    <w:r w:rsidR="003200E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CEAB" w14:textId="0E7CCCE0" w:rsidR="008B18DA" w:rsidRPr="00C9641D" w:rsidRDefault="00C9641D" w:rsidP="00C9641D">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C01F" w14:textId="77777777" w:rsidR="00DC6A10" w:rsidRPr="0033525D" w:rsidRDefault="002770B7">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DD7A" w14:textId="77777777" w:rsidR="00DC6A10" w:rsidRPr="0033525D" w:rsidRDefault="002770B7">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64238"/>
      <w:docPartObj>
        <w:docPartGallery w:val="Page Numbers (Bottom of Page)"/>
        <w:docPartUnique/>
      </w:docPartObj>
    </w:sdtPr>
    <w:sdtEndPr>
      <w:rPr>
        <w:noProof/>
      </w:rPr>
    </w:sdtEndPr>
    <w:sdtContent>
      <w:p w14:paraId="4503A7E8" w14:textId="77777777" w:rsidR="00AC5DA1" w:rsidRDefault="002770B7">
        <w:pPr>
          <w:pStyle w:val="Footer"/>
          <w:jc w:val="center"/>
        </w:pPr>
        <w:r>
          <w:fldChar w:fldCharType="begin"/>
        </w:r>
        <w:r w:rsidR="00AC5DA1">
          <w:instrText xml:space="preserve"> PAGE   \* MERGEFORMAT </w:instrText>
        </w:r>
        <w:r>
          <w:fldChar w:fldCharType="separate"/>
        </w:r>
        <w:r w:rsidR="00EB2AB2">
          <w:rPr>
            <w:noProof/>
          </w:rPr>
          <w:t>1</w:t>
        </w:r>
        <w:r>
          <w:rPr>
            <w:noProof/>
          </w:rPr>
          <w:fldChar w:fldCharType="end"/>
        </w:r>
      </w:p>
    </w:sdtContent>
  </w:sdt>
  <w:p w14:paraId="384D4FF1" w14:textId="77777777" w:rsidR="004E7F9C" w:rsidRDefault="004E7F9C" w:rsidP="00AC5D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0A1EF" w14:textId="77777777" w:rsidR="005B664A" w:rsidRDefault="005B664A" w:rsidP="004A504B">
      <w:r>
        <w:separator/>
      </w:r>
    </w:p>
  </w:footnote>
  <w:footnote w:type="continuationSeparator" w:id="0">
    <w:p w14:paraId="73C39382" w14:textId="77777777" w:rsidR="005B664A" w:rsidRDefault="005B664A" w:rsidP="004A504B">
      <w:r>
        <w:continuationSeparator/>
      </w:r>
    </w:p>
  </w:footnote>
  <w:footnote w:id="1">
    <w:p w14:paraId="357D63A9" w14:textId="77777777" w:rsidR="0006038B" w:rsidRPr="001E1147" w:rsidRDefault="0006038B" w:rsidP="0006038B">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266508A9" w14:textId="77777777" w:rsidR="007957DC" w:rsidRPr="00F17C60" w:rsidRDefault="007957DC" w:rsidP="007957DC">
      <w:pPr>
        <w:pStyle w:val="FootnoteText"/>
        <w:rPr>
          <w:lang w:eastAsia="zh-CN"/>
        </w:rPr>
      </w:pPr>
      <w:r w:rsidRPr="00F17C60">
        <w:rPr>
          <w:rStyle w:val="FootnoteReference"/>
        </w:rPr>
        <w:footnoteRef/>
      </w:r>
      <w:r>
        <w:rPr>
          <w:rFonts w:hint="eastAsia"/>
          <w:lang w:eastAsia="zh-CN"/>
        </w:rPr>
        <w:t>第</w:t>
      </w:r>
      <w:r>
        <w:rPr>
          <w:lang w:eastAsia="zh-CN"/>
        </w:rPr>
        <w:t>95</w:t>
      </w:r>
      <w:r w:rsidRPr="00F17C60">
        <w:rPr>
          <w:lang w:eastAsia="zh-CN"/>
        </w:rPr>
        <w:t>/</w:t>
      </w:r>
      <w:r>
        <w:rPr>
          <w:lang w:eastAsia="zh-CN"/>
        </w:rPr>
        <w:t>48</w:t>
      </w:r>
      <w:r>
        <w:rPr>
          <w:rFonts w:hint="eastAsia"/>
          <w:lang w:eastAsia="zh-CN"/>
        </w:rPr>
        <w:t>号决定</w:t>
      </w:r>
    </w:p>
  </w:footnote>
  <w:footnote w:id="3">
    <w:p w14:paraId="0D0A1310" w14:textId="65553B3B" w:rsidR="00A610F4" w:rsidRPr="00C6433D" w:rsidRDefault="00A610F4" w:rsidP="00A610F4">
      <w:pPr>
        <w:pStyle w:val="FootnoteText"/>
        <w:rPr>
          <w:lang w:val="en-US" w:eastAsia="zh-CN"/>
        </w:rPr>
      </w:pPr>
      <w:r w:rsidRPr="00F17C60">
        <w:rPr>
          <w:rStyle w:val="FootnoteReference"/>
        </w:rPr>
        <w:footnoteRef/>
      </w:r>
      <w:r>
        <w:rPr>
          <w:rFonts w:hint="eastAsia"/>
          <w:lang w:eastAsia="zh-CN"/>
        </w:rPr>
        <w:t>第</w:t>
      </w:r>
      <w:r w:rsidRPr="00F17C60">
        <w:rPr>
          <w:lang w:val="en-US" w:eastAsia="zh-CN"/>
        </w:rPr>
        <w:t xml:space="preserve">92/22 </w:t>
      </w:r>
      <w:r>
        <w:rPr>
          <w:rFonts w:hint="eastAsia"/>
          <w:lang w:val="en-US" w:eastAsia="zh-CN"/>
        </w:rPr>
        <w:t>号决定</w:t>
      </w:r>
      <w:r w:rsidR="00223D2C" w:rsidRPr="00223D2C">
        <w:rPr>
          <w:rFonts w:hint="eastAsia"/>
          <w:lang w:val="en-US" w:eastAsia="zh-CN"/>
        </w:rPr>
        <w:t>允许单独提交与第</w:t>
      </w:r>
      <w:r w:rsidR="00223D2C" w:rsidRPr="00223D2C">
        <w:rPr>
          <w:rFonts w:hint="eastAsia"/>
          <w:lang w:val="en-US" w:eastAsia="zh-CN"/>
        </w:rPr>
        <w:t>89/6(b)</w:t>
      </w:r>
      <w:r w:rsidR="00223D2C" w:rsidRPr="00223D2C">
        <w:rPr>
          <w:rFonts w:hint="eastAsia"/>
          <w:lang w:val="en-US" w:eastAsia="zh-CN"/>
        </w:rPr>
        <w:t>号决定中提及的活动相关的资金申请，而不必与</w:t>
      </w:r>
      <w:r w:rsidR="00223D2C" w:rsidRPr="00223D2C">
        <w:rPr>
          <w:rFonts w:hint="eastAsia"/>
          <w:lang w:val="en-US" w:eastAsia="zh-CN"/>
        </w:rPr>
        <w:t>HCFC</w:t>
      </w:r>
      <w:r w:rsidR="00223D2C" w:rsidRPr="00223D2C">
        <w:rPr>
          <w:rFonts w:hint="eastAsia"/>
          <w:lang w:val="en-US" w:eastAsia="zh-CN"/>
        </w:rPr>
        <w:t>淘汰管理计划的拨款申请一起提交，包括对相关《第</w:t>
      </w:r>
      <w:r w:rsidR="00223D2C" w:rsidRPr="00223D2C">
        <w:rPr>
          <w:rFonts w:hint="eastAsia"/>
          <w:lang w:val="en-US" w:eastAsia="zh-CN"/>
        </w:rPr>
        <w:t>5</w:t>
      </w:r>
      <w:r w:rsidR="00223D2C" w:rsidRPr="00223D2C">
        <w:rPr>
          <w:rFonts w:hint="eastAsia"/>
          <w:lang w:val="en-US" w:eastAsia="zh-CN"/>
        </w:rPr>
        <w:t>条国家政府与执行委员会之间协议》的修订，前提是这些活动已被纳入正在执行的拨款实施计划中。</w:t>
      </w:r>
    </w:p>
  </w:footnote>
  <w:footnote w:id="4">
    <w:p w14:paraId="568A1438" w14:textId="77777777" w:rsidR="00A610F4" w:rsidRPr="00F17C60" w:rsidRDefault="00A610F4" w:rsidP="00A610F4">
      <w:pPr>
        <w:pStyle w:val="FootnoteText"/>
        <w:rPr>
          <w:lang w:eastAsia="zh-CN"/>
        </w:rPr>
      </w:pPr>
      <w:r w:rsidRPr="00F17C60">
        <w:rPr>
          <w:rStyle w:val="FootnoteReference"/>
        </w:rPr>
        <w:footnoteRef/>
      </w:r>
      <w:r w:rsidR="00C93E1A" w:rsidRPr="00C93E1A">
        <w:rPr>
          <w:rFonts w:hint="eastAsia"/>
          <w:lang w:eastAsia="zh-CN"/>
        </w:rPr>
        <w:t>根据刚果环境与可持续发展部于</w:t>
      </w:r>
      <w:r w:rsidR="00C93E1A" w:rsidRPr="00C93E1A">
        <w:rPr>
          <w:rFonts w:hint="eastAsia"/>
          <w:lang w:eastAsia="zh-CN"/>
        </w:rPr>
        <w:t>2025</w:t>
      </w:r>
      <w:r w:rsidR="00C93E1A" w:rsidRPr="00C93E1A">
        <w:rPr>
          <w:rFonts w:hint="eastAsia"/>
          <w:lang w:eastAsia="zh-CN"/>
        </w:rPr>
        <w:t>年</w:t>
      </w:r>
      <w:r w:rsidR="00C93E1A" w:rsidRPr="00C93E1A">
        <w:rPr>
          <w:rFonts w:hint="eastAsia"/>
          <w:lang w:eastAsia="zh-CN"/>
        </w:rPr>
        <w:t>10</w:t>
      </w:r>
      <w:r w:rsidR="00C93E1A" w:rsidRPr="00C93E1A">
        <w:rPr>
          <w:rFonts w:hint="eastAsia"/>
          <w:lang w:eastAsia="zh-CN"/>
        </w:rPr>
        <w:t>月</w:t>
      </w:r>
      <w:r w:rsidR="00C93E1A" w:rsidRPr="00C93E1A">
        <w:rPr>
          <w:rFonts w:hint="eastAsia"/>
          <w:lang w:eastAsia="zh-CN"/>
        </w:rPr>
        <w:t>14</w:t>
      </w:r>
      <w:r w:rsidR="00C93E1A" w:rsidRPr="00C93E1A">
        <w:rPr>
          <w:rFonts w:hint="eastAsia"/>
          <w:lang w:eastAsia="zh-CN"/>
        </w:rPr>
        <w:t>日致</w:t>
      </w:r>
      <w:r w:rsidR="00C93E1A" w:rsidRPr="00C93E1A">
        <w:rPr>
          <w:rFonts w:hint="eastAsia"/>
          <w:lang w:eastAsia="zh-CN"/>
        </w:rPr>
        <w:t>UNIDO</w:t>
      </w:r>
      <w:r w:rsidR="00C93E1A" w:rsidRPr="00C93E1A">
        <w:rPr>
          <w:rFonts w:hint="eastAsia"/>
          <w:lang w:eastAsia="zh-CN"/>
        </w:rPr>
        <w:t>的信函。</w:t>
      </w:r>
    </w:p>
  </w:footnote>
  <w:footnote w:id="5">
    <w:p w14:paraId="0A368628" w14:textId="77777777" w:rsidR="00FB5E1C" w:rsidRDefault="00FB5E1C">
      <w:pPr>
        <w:pStyle w:val="FootnoteText"/>
        <w:rPr>
          <w:lang w:eastAsia="zh-CN"/>
        </w:rPr>
      </w:pPr>
      <w:r>
        <w:rPr>
          <w:rStyle w:val="FootnoteReference"/>
        </w:rPr>
        <w:footnoteRef/>
      </w:r>
      <w:r w:rsidR="00C93E1A">
        <w:rPr>
          <w:rFonts w:hint="eastAsia"/>
          <w:lang w:eastAsia="zh-CN"/>
        </w:rPr>
        <w:t>第</w:t>
      </w:r>
      <w:r w:rsidR="007F5524">
        <w:rPr>
          <w:lang w:eastAsia="zh-CN"/>
        </w:rPr>
        <w:t>93/58</w:t>
      </w:r>
      <w:r w:rsidR="00C93E1A">
        <w:rPr>
          <w:rFonts w:hint="eastAsia"/>
          <w:lang w:eastAsia="zh-CN"/>
        </w:rPr>
        <w:t>号决定。</w:t>
      </w:r>
    </w:p>
  </w:footnote>
  <w:footnote w:id="6">
    <w:p w14:paraId="68C56FE4" w14:textId="77777777" w:rsidR="00B10E65" w:rsidRDefault="00B10E65" w:rsidP="00F90BA9">
      <w:pPr>
        <w:pStyle w:val="FootnoteText"/>
        <w:rPr>
          <w:lang w:eastAsia="zh-CN"/>
        </w:rPr>
      </w:pPr>
      <w:r>
        <w:rPr>
          <w:rStyle w:val="FootnoteReference"/>
        </w:rPr>
        <w:footnoteRef/>
      </w:r>
      <w:r>
        <w:rPr>
          <w:lang w:eastAsia="zh-CN"/>
        </w:rPr>
        <w:t xml:space="preserve"> </w:t>
      </w:r>
      <w:r w:rsidR="00F90BA9" w:rsidRPr="00F90BA9">
        <w:rPr>
          <w:lang w:eastAsia="zh-CN"/>
        </w:rPr>
        <w:t>NDCs</w:t>
      </w:r>
      <w:r w:rsidR="00F90BA9" w:rsidRPr="00F90BA9">
        <w:rPr>
          <w:lang w:eastAsia="zh-CN"/>
        </w:rPr>
        <w:t>概述了各国根据《巴黎协定》自行确定的气候承诺。</w:t>
      </w:r>
    </w:p>
  </w:footnote>
  <w:footnote w:id="7">
    <w:p w14:paraId="796262FA" w14:textId="77777777" w:rsidR="009C143B" w:rsidRPr="00A848C2" w:rsidRDefault="009C143B" w:rsidP="009C143B">
      <w:pPr>
        <w:pStyle w:val="FootnoteText"/>
        <w:rPr>
          <w:lang w:eastAsia="zh-CN"/>
        </w:rPr>
      </w:pPr>
      <w:r>
        <w:rPr>
          <w:rStyle w:val="FootnoteReference"/>
        </w:rPr>
        <w:footnoteRef/>
      </w:r>
      <w:r>
        <w:rPr>
          <w:lang w:eastAsia="zh-CN"/>
        </w:rPr>
        <w:t xml:space="preserve"> </w:t>
      </w:r>
      <w:r w:rsidRPr="009C143B">
        <w:rPr>
          <w:lang w:eastAsia="zh-CN"/>
        </w:rPr>
        <w:t>国际标准化组织</w:t>
      </w:r>
      <w:r>
        <w:rPr>
          <w:rFonts w:hint="eastAsia"/>
          <w:lang w:eastAsia="zh-CN"/>
        </w:rPr>
        <w:t>。</w:t>
      </w:r>
    </w:p>
  </w:footnote>
  <w:footnote w:id="8">
    <w:p w14:paraId="4E7C1944" w14:textId="77777777" w:rsidR="007E2744" w:rsidRPr="00C5261E" w:rsidRDefault="007E2744" w:rsidP="003B0F9D">
      <w:pPr>
        <w:pStyle w:val="FootnoteText"/>
        <w:rPr>
          <w:lang w:val="en-US" w:eastAsia="zh-CN"/>
        </w:rPr>
      </w:pPr>
      <w:r>
        <w:rPr>
          <w:rStyle w:val="FootnoteReference"/>
        </w:rPr>
        <w:footnoteRef/>
      </w:r>
      <w:r>
        <w:rPr>
          <w:lang w:eastAsia="zh-CN"/>
        </w:rPr>
        <w:t xml:space="preserve"> </w:t>
      </w:r>
      <w:r w:rsidR="003B0F9D" w:rsidRPr="003B0F9D">
        <w:rPr>
          <w:lang w:eastAsia="zh-CN"/>
        </w:rPr>
        <w:t>该决定要求秘书处为第</w:t>
      </w:r>
      <w:r w:rsidR="003B0F9D" w:rsidRPr="003B0F9D">
        <w:rPr>
          <w:lang w:eastAsia="zh-CN"/>
        </w:rPr>
        <w:t>97</w:t>
      </w:r>
      <w:r w:rsidR="003B0F9D" w:rsidRPr="003B0F9D">
        <w:rPr>
          <w:lang w:eastAsia="zh-CN"/>
        </w:rPr>
        <w:t>次会议提交一份文件，以供审议，该文件应当：（</w:t>
      </w:r>
      <w:r w:rsidR="003B0F9D" w:rsidRPr="003B0F9D">
        <w:rPr>
          <w:lang w:eastAsia="zh-CN"/>
        </w:rPr>
        <w:t>i</w:t>
      </w:r>
      <w:r w:rsidR="003B0F9D" w:rsidRPr="003B0F9D">
        <w:rPr>
          <w:lang w:eastAsia="zh-CN"/>
        </w:rPr>
        <w:t>）阐述两个卓越中心在可持续</w:t>
      </w:r>
      <w:r w:rsidR="003B0F9D">
        <w:rPr>
          <w:rFonts w:hint="eastAsia"/>
          <w:lang w:eastAsia="zh-CN"/>
        </w:rPr>
        <w:t>制冷</w:t>
      </w:r>
      <w:r w:rsidR="003B0F9D" w:rsidRPr="003B0F9D">
        <w:rPr>
          <w:lang w:eastAsia="zh-CN"/>
        </w:rPr>
        <w:t>和能源效率测试方面的具体职能；（</w:t>
      </w:r>
      <w:r w:rsidR="003B0F9D" w:rsidRPr="003B0F9D">
        <w:rPr>
          <w:lang w:eastAsia="zh-CN"/>
        </w:rPr>
        <w:t>ii</w:t>
      </w:r>
      <w:r w:rsidR="003B0F9D" w:rsidRPr="003B0F9D">
        <w:rPr>
          <w:lang w:eastAsia="zh-CN"/>
        </w:rPr>
        <w:t>）评估区域中心的可持续商业模式；（</w:t>
      </w:r>
      <w:r w:rsidR="003B0F9D" w:rsidRPr="003B0F9D">
        <w:rPr>
          <w:lang w:eastAsia="zh-CN"/>
        </w:rPr>
        <w:t>iii</w:t>
      </w:r>
      <w:r w:rsidR="003B0F9D" w:rsidRPr="003B0F9D">
        <w:rPr>
          <w:lang w:eastAsia="zh-CN"/>
        </w:rPr>
        <w:t>）评估与</w:t>
      </w:r>
      <w:r w:rsidR="003B0F9D" w:rsidRPr="003B0F9D">
        <w:rPr>
          <w:lang w:eastAsia="zh-CN"/>
        </w:rPr>
        <w:t>HPMP</w:t>
      </w:r>
      <w:r w:rsidR="003B0F9D" w:rsidRPr="003B0F9D">
        <w:rPr>
          <w:lang w:eastAsia="zh-CN"/>
        </w:rPr>
        <w:t>和</w:t>
      </w:r>
      <w:r w:rsidR="003B0F9D" w:rsidRPr="003B0F9D">
        <w:rPr>
          <w:lang w:eastAsia="zh-CN"/>
        </w:rPr>
        <w:t>KIP</w:t>
      </w:r>
      <w:r w:rsidR="003B0F9D" w:rsidRPr="003B0F9D">
        <w:rPr>
          <w:lang w:eastAsia="zh-CN"/>
        </w:rPr>
        <w:t>资助的活动以及现有中心之间可能存在的重复；（</w:t>
      </w:r>
      <w:r w:rsidR="003B0F9D" w:rsidRPr="003B0F9D">
        <w:rPr>
          <w:lang w:eastAsia="zh-CN"/>
        </w:rPr>
        <w:t>iv</w:t>
      </w:r>
      <w:r w:rsidR="003B0F9D" w:rsidRPr="003B0F9D">
        <w:rPr>
          <w:lang w:eastAsia="zh-CN"/>
        </w:rPr>
        <w:t>）</w:t>
      </w:r>
      <w:r w:rsidR="003B0F9D">
        <w:rPr>
          <w:rFonts w:hint="eastAsia"/>
          <w:lang w:eastAsia="zh-CN"/>
        </w:rPr>
        <w:t>发现</w:t>
      </w:r>
      <w:r w:rsidR="003B0F9D" w:rsidRPr="003B0F9D">
        <w:rPr>
          <w:lang w:eastAsia="zh-CN"/>
        </w:rPr>
        <w:t>利用现有中心和既有机制来开展设备能效测试的潜在机会。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F426" w14:textId="7A6E7F1B" w:rsidR="008B18DA" w:rsidRPr="00C9641D" w:rsidRDefault="002770B7" w:rsidP="00177C4C">
    <w:pPr>
      <w:jc w:val="left"/>
      <w:rPr>
        <w:sz w:val="24"/>
        <w:szCs w:val="24"/>
      </w:rPr>
    </w:pPr>
    <w:r w:rsidRPr="00C9641D">
      <w:rPr>
        <w:sz w:val="24"/>
        <w:szCs w:val="24"/>
      </w:rPr>
      <w:fldChar w:fldCharType="begin"/>
    </w:r>
    <w:r w:rsidR="00C92A21" w:rsidRPr="00C9641D">
      <w:rPr>
        <w:sz w:val="24"/>
        <w:szCs w:val="24"/>
      </w:rPr>
      <w:instrText xml:space="preserve"> DOCPROPERTY "Document number"  \* MERGEFORMAT </w:instrText>
    </w:r>
    <w:r w:rsidRPr="00C9641D">
      <w:rPr>
        <w:sz w:val="24"/>
        <w:szCs w:val="24"/>
      </w:rPr>
      <w:fldChar w:fldCharType="separate"/>
    </w:r>
    <w:r w:rsidR="00C9641D" w:rsidRPr="00C9641D">
      <w:rPr>
        <w:sz w:val="24"/>
        <w:szCs w:val="24"/>
      </w:rPr>
      <w:t>UNEP/OzL.Pro/ExCom/97/45</w:t>
    </w:r>
    <w:r w:rsidRPr="00C9641D">
      <w:rPr>
        <w:sz w:val="24"/>
        <w:szCs w:val="24"/>
      </w:rPr>
      <w:fldChar w:fldCharType="end"/>
    </w:r>
  </w:p>
  <w:p w14:paraId="1BD1411B" w14:textId="77777777" w:rsidR="008B18DA" w:rsidRDefault="008B18DA" w:rsidP="00002650">
    <w:pPr>
      <w:tabs>
        <w:tab w:val="left" w:pos="255"/>
      </w:tabs>
    </w:pPr>
  </w:p>
  <w:p w14:paraId="45BB607B" w14:textId="77777777" w:rsidR="008B18DA" w:rsidRPr="0033525D" w:rsidRDefault="008B18DA"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1111" w14:textId="33E04348" w:rsidR="00073445" w:rsidRPr="00C9641D" w:rsidRDefault="002770B7" w:rsidP="00073445">
    <w:pPr>
      <w:jc w:val="right"/>
      <w:rPr>
        <w:sz w:val="24"/>
        <w:szCs w:val="24"/>
      </w:rPr>
    </w:pPr>
    <w:r w:rsidRPr="00C9641D">
      <w:rPr>
        <w:sz w:val="24"/>
        <w:szCs w:val="24"/>
      </w:rPr>
      <w:fldChar w:fldCharType="begin"/>
    </w:r>
    <w:r w:rsidR="00073445" w:rsidRPr="00C9641D">
      <w:rPr>
        <w:sz w:val="24"/>
        <w:szCs w:val="24"/>
      </w:rPr>
      <w:instrText xml:space="preserve"> DOCPROPERTY "Document number"  \* MERGEFORMAT </w:instrText>
    </w:r>
    <w:r w:rsidRPr="00C9641D">
      <w:rPr>
        <w:sz w:val="24"/>
        <w:szCs w:val="24"/>
      </w:rPr>
      <w:fldChar w:fldCharType="separate"/>
    </w:r>
    <w:r w:rsidR="00C9641D" w:rsidRPr="00C9641D">
      <w:rPr>
        <w:sz w:val="24"/>
        <w:szCs w:val="24"/>
      </w:rPr>
      <w:t>UNEP/OzL.Pro/ExCom/97/45</w:t>
    </w:r>
    <w:r w:rsidRPr="00C9641D">
      <w:rPr>
        <w:sz w:val="24"/>
        <w:szCs w:val="24"/>
      </w:rPr>
      <w:fldChar w:fldCharType="end"/>
    </w:r>
  </w:p>
  <w:p w14:paraId="47CB9C61" w14:textId="77777777" w:rsidR="008B18DA" w:rsidRDefault="008B18DA">
    <w:pPr>
      <w:pStyle w:val="Header"/>
    </w:pPr>
  </w:p>
  <w:p w14:paraId="693B21F5" w14:textId="77777777" w:rsidR="00073445" w:rsidRPr="0033525D" w:rsidRDefault="00073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D93E" w14:textId="77777777" w:rsidR="00DC6A10" w:rsidRPr="0033525D" w:rsidRDefault="002770B7">
    <w:r>
      <w:fldChar w:fldCharType="begin"/>
    </w:r>
    <w:r w:rsidR="000638C3">
      <w:instrText xml:space="preserve"> DOCPROPERTY "Document number"  \* MERGEFORMAT </w:instrText>
    </w:r>
    <w:r>
      <w:fldChar w:fldCharType="separate"/>
    </w:r>
    <w:r w:rsidR="000638C3">
      <w:t>UNIDO</w:t>
    </w:r>
    <w:r w:rsidR="00E9063C">
      <w:t>/OzL.Pro/ExCom/97/1</w:t>
    </w:r>
    <w:r>
      <w:fldChar w:fldCharType="end"/>
    </w:r>
  </w:p>
  <w:p w14:paraId="6B981396" w14:textId="77777777" w:rsidR="00DC6A10" w:rsidRPr="0033525D" w:rsidRDefault="00DC6A10"/>
  <w:p w14:paraId="4434493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963" w14:textId="77777777" w:rsidR="00DC6A10" w:rsidRPr="0033525D" w:rsidRDefault="002770B7" w:rsidP="00B2108C">
    <w:pPr>
      <w:jc w:val="right"/>
    </w:pPr>
    <w:r>
      <w:fldChar w:fldCharType="begin"/>
    </w:r>
    <w:r w:rsidR="000638C3">
      <w:instrText xml:space="preserve"> DOCPROPERTY "Document number"  \* MERGEFORMAT </w:instrText>
    </w:r>
    <w:r>
      <w:fldChar w:fldCharType="separate"/>
    </w:r>
    <w:r w:rsidR="000638C3">
      <w:t>UNIDO</w:t>
    </w:r>
    <w:r w:rsidR="00E9063C">
      <w:t>/OzL.Pro/ExCom/97/1</w:t>
    </w:r>
    <w:r>
      <w:fldChar w:fldCharType="end"/>
    </w:r>
  </w:p>
  <w:p w14:paraId="3EC1C1C6" w14:textId="77777777" w:rsidR="00DC6A10" w:rsidRPr="0033525D" w:rsidRDefault="00DC6A10" w:rsidP="00B2108C">
    <w:pPr>
      <w:jc w:val="right"/>
    </w:pPr>
  </w:p>
  <w:p w14:paraId="2A33955C"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A1E9" w14:textId="3A8C366A" w:rsidR="000A19E5" w:rsidRPr="00EF487B" w:rsidRDefault="002770B7" w:rsidP="000A19E5">
    <w:pPr>
      <w:jc w:val="right"/>
      <w:rPr>
        <w:sz w:val="24"/>
        <w:szCs w:val="24"/>
      </w:rPr>
    </w:pPr>
    <w:r w:rsidRPr="00EF487B">
      <w:rPr>
        <w:sz w:val="24"/>
        <w:szCs w:val="24"/>
      </w:rPr>
      <w:fldChar w:fldCharType="begin"/>
    </w:r>
    <w:r w:rsidR="000A19E5" w:rsidRPr="00EF487B">
      <w:rPr>
        <w:sz w:val="24"/>
        <w:szCs w:val="24"/>
      </w:rPr>
      <w:instrText xml:space="preserve"> DOCPROPERTY "Document number"  \* MERGEFORMAT </w:instrText>
    </w:r>
    <w:r w:rsidRPr="00EF487B">
      <w:rPr>
        <w:sz w:val="24"/>
        <w:szCs w:val="24"/>
      </w:rPr>
      <w:fldChar w:fldCharType="separate"/>
    </w:r>
    <w:r w:rsidR="00EF487B" w:rsidRPr="00EF487B">
      <w:rPr>
        <w:sz w:val="24"/>
        <w:szCs w:val="24"/>
      </w:rPr>
      <w:t>UNEP/OzL.Pro/ExCom/97/45</w:t>
    </w:r>
    <w:r w:rsidRPr="00EF487B">
      <w:rPr>
        <w:sz w:val="24"/>
        <w:szCs w:val="24"/>
      </w:rPr>
      <w:fldChar w:fldCharType="end"/>
    </w:r>
  </w:p>
  <w:p w14:paraId="32F44934" w14:textId="77777777" w:rsidR="000A19E5" w:rsidRPr="00EF487B" w:rsidRDefault="000A19E5" w:rsidP="008B18DA">
    <w:pPr>
      <w:jc w:val="right"/>
      <w:rPr>
        <w:sz w:val="24"/>
        <w:szCs w:val="24"/>
        <w:lang w:val="pt-PT"/>
      </w:rPr>
    </w:pPr>
    <w:r w:rsidRPr="00EF487B">
      <w:rPr>
        <w:sz w:val="24"/>
        <w:szCs w:val="24"/>
        <w:lang w:val="pt-PT"/>
      </w:rPr>
      <w:t>Annex 1</w:t>
    </w:r>
  </w:p>
  <w:p w14:paraId="60A91665" w14:textId="77777777" w:rsidR="000A19E5" w:rsidRPr="000638C3" w:rsidRDefault="000A19E5">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2510A6"/>
    <w:multiLevelType w:val="hybridMultilevel"/>
    <w:tmpl w:val="C0D2B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C7C1F28"/>
    <w:multiLevelType w:val="hybridMultilevel"/>
    <w:tmpl w:val="D8223C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1" w15:restartNumberingAfterBreak="0">
    <w:nsid w:val="1F537866"/>
    <w:multiLevelType w:val="multilevel"/>
    <w:tmpl w:val="4358D17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203C5C06"/>
    <w:multiLevelType w:val="multilevel"/>
    <w:tmpl w:val="402C636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747024E"/>
    <w:multiLevelType w:val="multilevel"/>
    <w:tmpl w:val="24FC27C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48202585"/>
    <w:multiLevelType w:val="hybridMultilevel"/>
    <w:tmpl w:val="405C7C3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BF51BFF"/>
    <w:multiLevelType w:val="multilevel"/>
    <w:tmpl w:val="85DCE1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CF6014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B20CEC"/>
    <w:multiLevelType w:val="multilevel"/>
    <w:tmpl w:val="EAC8AD82"/>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7" w15:restartNumberingAfterBreak="0">
    <w:nsid w:val="5FD4054B"/>
    <w:multiLevelType w:val="hybridMultilevel"/>
    <w:tmpl w:val="280CC908"/>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16769D7"/>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0"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31C40BE"/>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2"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5453122">
    <w:abstractNumId w:val="10"/>
  </w:num>
  <w:num w:numId="2" w16cid:durableId="2063676668">
    <w:abstractNumId w:val="10"/>
  </w:num>
  <w:num w:numId="3" w16cid:durableId="1368720652">
    <w:abstractNumId w:val="10"/>
  </w:num>
  <w:num w:numId="4" w16cid:durableId="65417010">
    <w:abstractNumId w:val="10"/>
  </w:num>
  <w:num w:numId="5" w16cid:durableId="83499284">
    <w:abstractNumId w:val="10"/>
  </w:num>
  <w:num w:numId="6" w16cid:durableId="831600722">
    <w:abstractNumId w:val="9"/>
  </w:num>
  <w:num w:numId="7" w16cid:durableId="1224293900">
    <w:abstractNumId w:val="7"/>
  </w:num>
  <w:num w:numId="8" w16cid:durableId="532813040">
    <w:abstractNumId w:val="6"/>
  </w:num>
  <w:num w:numId="9" w16cid:durableId="188372745">
    <w:abstractNumId w:val="5"/>
  </w:num>
  <w:num w:numId="10" w16cid:durableId="729498371">
    <w:abstractNumId w:val="4"/>
  </w:num>
  <w:num w:numId="11" w16cid:durableId="175459202">
    <w:abstractNumId w:val="8"/>
  </w:num>
  <w:num w:numId="12" w16cid:durableId="397243161">
    <w:abstractNumId w:val="3"/>
  </w:num>
  <w:num w:numId="13" w16cid:durableId="781535870">
    <w:abstractNumId w:val="2"/>
  </w:num>
  <w:num w:numId="14" w16cid:durableId="236743942">
    <w:abstractNumId w:val="1"/>
  </w:num>
  <w:num w:numId="15" w16cid:durableId="1943100477">
    <w:abstractNumId w:val="0"/>
  </w:num>
  <w:num w:numId="16" w16cid:durableId="767964798">
    <w:abstractNumId w:val="24"/>
  </w:num>
  <w:num w:numId="17" w16cid:durableId="682243176">
    <w:abstractNumId w:val="30"/>
  </w:num>
  <w:num w:numId="18" w16cid:durableId="1571160243">
    <w:abstractNumId w:val="32"/>
  </w:num>
  <w:num w:numId="19" w16cid:durableId="1456555348">
    <w:abstractNumId w:val="45"/>
  </w:num>
  <w:num w:numId="20" w16cid:durableId="1716929117">
    <w:abstractNumId w:val="25"/>
  </w:num>
  <w:num w:numId="21" w16cid:durableId="225728892">
    <w:abstractNumId w:val="28"/>
  </w:num>
  <w:num w:numId="22" w16cid:durableId="1476410318">
    <w:abstractNumId w:val="37"/>
  </w:num>
  <w:num w:numId="23" w16cid:durableId="997347679">
    <w:abstractNumId w:val="27"/>
  </w:num>
  <w:num w:numId="24" w16cid:durableId="913203102">
    <w:abstractNumId w:val="18"/>
  </w:num>
  <w:num w:numId="25" w16cid:durableId="496264295">
    <w:abstractNumId w:val="33"/>
  </w:num>
  <w:num w:numId="26" w16cid:durableId="1980182145">
    <w:abstractNumId w:val="42"/>
  </w:num>
  <w:num w:numId="27" w16cid:durableId="1384793579">
    <w:abstractNumId w:val="29"/>
  </w:num>
  <w:num w:numId="28" w16cid:durableId="764616116">
    <w:abstractNumId w:val="19"/>
  </w:num>
  <w:num w:numId="29" w16cid:durableId="621765073">
    <w:abstractNumId w:val="31"/>
  </w:num>
  <w:num w:numId="30" w16cid:durableId="1988585293">
    <w:abstractNumId w:val="44"/>
  </w:num>
  <w:num w:numId="31" w16cid:durableId="756437488">
    <w:abstractNumId w:val="13"/>
  </w:num>
  <w:num w:numId="32" w16cid:durableId="1917547229">
    <w:abstractNumId w:val="14"/>
  </w:num>
  <w:num w:numId="33" w16cid:durableId="1030952835">
    <w:abstractNumId w:val="15"/>
  </w:num>
  <w:num w:numId="34" w16cid:durableId="283968204">
    <w:abstractNumId w:val="11"/>
  </w:num>
  <w:num w:numId="35" w16cid:durableId="2111509316">
    <w:abstractNumId w:val="10"/>
  </w:num>
  <w:num w:numId="36" w16cid:durableId="14643591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2908940">
    <w:abstractNumId w:val="10"/>
  </w:num>
  <w:num w:numId="38" w16cid:durableId="1507869215">
    <w:abstractNumId w:val="17"/>
  </w:num>
  <w:num w:numId="39" w16cid:durableId="1210528506">
    <w:abstractNumId w:val="43"/>
  </w:num>
  <w:num w:numId="40" w16cid:durableId="345639218">
    <w:abstractNumId w:val="39"/>
  </w:num>
  <w:num w:numId="41" w16cid:durableId="378474179">
    <w:abstractNumId w:val="35"/>
  </w:num>
  <w:num w:numId="42" w16cid:durableId="1571236666">
    <w:abstractNumId w:val="38"/>
  </w:num>
  <w:num w:numId="43" w16cid:durableId="246421801">
    <w:abstractNumId w:val="26"/>
  </w:num>
  <w:num w:numId="44" w16cid:durableId="1657146662">
    <w:abstractNumId w:val="10"/>
  </w:num>
  <w:num w:numId="45" w16cid:durableId="119417090">
    <w:abstractNumId w:val="10"/>
  </w:num>
  <w:num w:numId="46" w16cid:durableId="1017075539">
    <w:abstractNumId w:val="12"/>
  </w:num>
  <w:num w:numId="47" w16cid:durableId="847598728">
    <w:abstractNumId w:val="40"/>
  </w:num>
  <w:num w:numId="48" w16cid:durableId="1321153156">
    <w:abstractNumId w:val="21"/>
  </w:num>
  <w:num w:numId="49" w16cid:durableId="136454955">
    <w:abstractNumId w:val="10"/>
  </w:num>
  <w:num w:numId="50" w16cid:durableId="1413703763">
    <w:abstractNumId w:val="20"/>
  </w:num>
  <w:num w:numId="51" w16cid:durableId="490297428">
    <w:abstractNumId w:val="16"/>
  </w:num>
  <w:num w:numId="52" w16cid:durableId="2070567444">
    <w:abstractNumId w:val="41"/>
  </w:num>
  <w:num w:numId="53" w16cid:durableId="243926974">
    <w:abstractNumId w:val="10"/>
  </w:num>
  <w:num w:numId="54" w16cid:durableId="1048526875">
    <w:abstractNumId w:val="10"/>
  </w:num>
  <w:num w:numId="55" w16cid:durableId="50659442">
    <w:abstractNumId w:val="10"/>
  </w:num>
  <w:num w:numId="56" w16cid:durableId="1971666901">
    <w:abstractNumId w:val="10"/>
  </w:num>
  <w:num w:numId="57" w16cid:durableId="1528829755">
    <w:abstractNumId w:val="22"/>
  </w:num>
  <w:num w:numId="58" w16cid:durableId="1260599054">
    <w:abstractNumId w:val="36"/>
  </w:num>
  <w:num w:numId="59" w16cid:durableId="1969240863">
    <w:abstractNumId w:val="34"/>
  </w:num>
  <w:num w:numId="60" w16cid:durableId="553976404">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943"/>
    <w:rsid w:val="00000FED"/>
    <w:rsid w:val="00002650"/>
    <w:rsid w:val="0000434E"/>
    <w:rsid w:val="000044DE"/>
    <w:rsid w:val="00004B58"/>
    <w:rsid w:val="0001225B"/>
    <w:rsid w:val="0001239F"/>
    <w:rsid w:val="00012CFA"/>
    <w:rsid w:val="0001571C"/>
    <w:rsid w:val="000211A9"/>
    <w:rsid w:val="00021238"/>
    <w:rsid w:val="00021B0F"/>
    <w:rsid w:val="00022071"/>
    <w:rsid w:val="00022B68"/>
    <w:rsid w:val="00023A6E"/>
    <w:rsid w:val="0002417C"/>
    <w:rsid w:val="000279BE"/>
    <w:rsid w:val="00031260"/>
    <w:rsid w:val="000313D9"/>
    <w:rsid w:val="00036556"/>
    <w:rsid w:val="0003681A"/>
    <w:rsid w:val="000372B7"/>
    <w:rsid w:val="000415A5"/>
    <w:rsid w:val="000417B0"/>
    <w:rsid w:val="000443B6"/>
    <w:rsid w:val="000506AF"/>
    <w:rsid w:val="000507C8"/>
    <w:rsid w:val="00050F6E"/>
    <w:rsid w:val="000538A0"/>
    <w:rsid w:val="00053F4C"/>
    <w:rsid w:val="00053F7B"/>
    <w:rsid w:val="00055744"/>
    <w:rsid w:val="0006038B"/>
    <w:rsid w:val="0006060E"/>
    <w:rsid w:val="00061EC2"/>
    <w:rsid w:val="000638C3"/>
    <w:rsid w:val="00064B69"/>
    <w:rsid w:val="000651AC"/>
    <w:rsid w:val="0006527D"/>
    <w:rsid w:val="000657FC"/>
    <w:rsid w:val="00065A73"/>
    <w:rsid w:val="00066CE8"/>
    <w:rsid w:val="00067863"/>
    <w:rsid w:val="00071181"/>
    <w:rsid w:val="0007290C"/>
    <w:rsid w:val="00072A6B"/>
    <w:rsid w:val="00073445"/>
    <w:rsid w:val="00073E42"/>
    <w:rsid w:val="00076843"/>
    <w:rsid w:val="00076C61"/>
    <w:rsid w:val="00080ED0"/>
    <w:rsid w:val="00081664"/>
    <w:rsid w:val="00081981"/>
    <w:rsid w:val="00085B8F"/>
    <w:rsid w:val="00090481"/>
    <w:rsid w:val="0009237D"/>
    <w:rsid w:val="0009408F"/>
    <w:rsid w:val="0009627F"/>
    <w:rsid w:val="00096927"/>
    <w:rsid w:val="0009733F"/>
    <w:rsid w:val="000A19E5"/>
    <w:rsid w:val="000A2F2F"/>
    <w:rsid w:val="000A3826"/>
    <w:rsid w:val="000A5A40"/>
    <w:rsid w:val="000A6C26"/>
    <w:rsid w:val="000B0DC2"/>
    <w:rsid w:val="000B36C8"/>
    <w:rsid w:val="000B791A"/>
    <w:rsid w:val="000C5B8A"/>
    <w:rsid w:val="000C6873"/>
    <w:rsid w:val="000C7DD8"/>
    <w:rsid w:val="000D1505"/>
    <w:rsid w:val="000D1A02"/>
    <w:rsid w:val="000D2BF2"/>
    <w:rsid w:val="000D52A4"/>
    <w:rsid w:val="000D7021"/>
    <w:rsid w:val="000E07BC"/>
    <w:rsid w:val="000E2E21"/>
    <w:rsid w:val="000E50DB"/>
    <w:rsid w:val="000E59D7"/>
    <w:rsid w:val="000F179B"/>
    <w:rsid w:val="000F1CD4"/>
    <w:rsid w:val="000F33BF"/>
    <w:rsid w:val="000F3796"/>
    <w:rsid w:val="000F4103"/>
    <w:rsid w:val="000F70A7"/>
    <w:rsid w:val="00100B3A"/>
    <w:rsid w:val="00102789"/>
    <w:rsid w:val="00102889"/>
    <w:rsid w:val="001036BC"/>
    <w:rsid w:val="00110E57"/>
    <w:rsid w:val="00112D04"/>
    <w:rsid w:val="00113CCA"/>
    <w:rsid w:val="0011518D"/>
    <w:rsid w:val="00116A81"/>
    <w:rsid w:val="00117D24"/>
    <w:rsid w:val="001202ED"/>
    <w:rsid w:val="001228C4"/>
    <w:rsid w:val="00122D86"/>
    <w:rsid w:val="00122F25"/>
    <w:rsid w:val="001244E4"/>
    <w:rsid w:val="00125494"/>
    <w:rsid w:val="00125837"/>
    <w:rsid w:val="001260FF"/>
    <w:rsid w:val="001268AA"/>
    <w:rsid w:val="00131168"/>
    <w:rsid w:val="00133440"/>
    <w:rsid w:val="00135288"/>
    <w:rsid w:val="00135980"/>
    <w:rsid w:val="0013786F"/>
    <w:rsid w:val="0013792D"/>
    <w:rsid w:val="00144A13"/>
    <w:rsid w:val="00144B92"/>
    <w:rsid w:val="0014520D"/>
    <w:rsid w:val="00145253"/>
    <w:rsid w:val="00146AA9"/>
    <w:rsid w:val="001471DC"/>
    <w:rsid w:val="00147C92"/>
    <w:rsid w:val="00150282"/>
    <w:rsid w:val="00153573"/>
    <w:rsid w:val="00153DFE"/>
    <w:rsid w:val="001540D5"/>
    <w:rsid w:val="001562B2"/>
    <w:rsid w:val="00156329"/>
    <w:rsid w:val="001566FF"/>
    <w:rsid w:val="00162AF6"/>
    <w:rsid w:val="00164719"/>
    <w:rsid w:val="00166FC4"/>
    <w:rsid w:val="001677AC"/>
    <w:rsid w:val="00167CF5"/>
    <w:rsid w:val="00170887"/>
    <w:rsid w:val="00172DA1"/>
    <w:rsid w:val="001739AB"/>
    <w:rsid w:val="00173D87"/>
    <w:rsid w:val="00176B46"/>
    <w:rsid w:val="00177F7B"/>
    <w:rsid w:val="001804EA"/>
    <w:rsid w:val="001805F3"/>
    <w:rsid w:val="0018228B"/>
    <w:rsid w:val="001856BC"/>
    <w:rsid w:val="00186741"/>
    <w:rsid w:val="00187752"/>
    <w:rsid w:val="001878B1"/>
    <w:rsid w:val="00190548"/>
    <w:rsid w:val="00190A61"/>
    <w:rsid w:val="00190D8B"/>
    <w:rsid w:val="00191963"/>
    <w:rsid w:val="00192317"/>
    <w:rsid w:val="00193FE1"/>
    <w:rsid w:val="001955DB"/>
    <w:rsid w:val="0019576D"/>
    <w:rsid w:val="0019606B"/>
    <w:rsid w:val="0019646F"/>
    <w:rsid w:val="001969D6"/>
    <w:rsid w:val="001970B5"/>
    <w:rsid w:val="00197179"/>
    <w:rsid w:val="0019773F"/>
    <w:rsid w:val="001A1BAD"/>
    <w:rsid w:val="001A2215"/>
    <w:rsid w:val="001A3202"/>
    <w:rsid w:val="001A3342"/>
    <w:rsid w:val="001A3E3D"/>
    <w:rsid w:val="001A5F37"/>
    <w:rsid w:val="001A7049"/>
    <w:rsid w:val="001B0C49"/>
    <w:rsid w:val="001B1E40"/>
    <w:rsid w:val="001B23CD"/>
    <w:rsid w:val="001B2E41"/>
    <w:rsid w:val="001B562D"/>
    <w:rsid w:val="001B7829"/>
    <w:rsid w:val="001C194C"/>
    <w:rsid w:val="001C4047"/>
    <w:rsid w:val="001C764E"/>
    <w:rsid w:val="001D014A"/>
    <w:rsid w:val="001D0497"/>
    <w:rsid w:val="001D0BF8"/>
    <w:rsid w:val="001D2A3D"/>
    <w:rsid w:val="001D2C3B"/>
    <w:rsid w:val="001D2CC9"/>
    <w:rsid w:val="001D4DFB"/>
    <w:rsid w:val="001D50E3"/>
    <w:rsid w:val="001D6C29"/>
    <w:rsid w:val="001E06D8"/>
    <w:rsid w:val="001E1052"/>
    <w:rsid w:val="001E21B1"/>
    <w:rsid w:val="001E2B2E"/>
    <w:rsid w:val="001E2BE9"/>
    <w:rsid w:val="001E2F93"/>
    <w:rsid w:val="001E4554"/>
    <w:rsid w:val="001E56AD"/>
    <w:rsid w:val="001E61E5"/>
    <w:rsid w:val="001E75AD"/>
    <w:rsid w:val="001F017A"/>
    <w:rsid w:val="001F1024"/>
    <w:rsid w:val="001F2159"/>
    <w:rsid w:val="001F2C80"/>
    <w:rsid w:val="001F3B40"/>
    <w:rsid w:val="001F53FD"/>
    <w:rsid w:val="001F7EA1"/>
    <w:rsid w:val="00200D9C"/>
    <w:rsid w:val="00202292"/>
    <w:rsid w:val="00202AAA"/>
    <w:rsid w:val="00206ADB"/>
    <w:rsid w:val="00207A8E"/>
    <w:rsid w:val="00210B8B"/>
    <w:rsid w:val="00212B71"/>
    <w:rsid w:val="00213787"/>
    <w:rsid w:val="00214863"/>
    <w:rsid w:val="002156B4"/>
    <w:rsid w:val="00220927"/>
    <w:rsid w:val="00220AD3"/>
    <w:rsid w:val="00221C4A"/>
    <w:rsid w:val="00223C93"/>
    <w:rsid w:val="00223D2C"/>
    <w:rsid w:val="00224FCD"/>
    <w:rsid w:val="00226018"/>
    <w:rsid w:val="0022763F"/>
    <w:rsid w:val="00235732"/>
    <w:rsid w:val="002412D0"/>
    <w:rsid w:val="00243BDD"/>
    <w:rsid w:val="00244D98"/>
    <w:rsid w:val="002455B3"/>
    <w:rsid w:val="00247E58"/>
    <w:rsid w:val="00247EAE"/>
    <w:rsid w:val="00251087"/>
    <w:rsid w:val="00253222"/>
    <w:rsid w:val="002535AE"/>
    <w:rsid w:val="00253766"/>
    <w:rsid w:val="00253802"/>
    <w:rsid w:val="002554E4"/>
    <w:rsid w:val="002571F6"/>
    <w:rsid w:val="00261188"/>
    <w:rsid w:val="002613F6"/>
    <w:rsid w:val="00261C13"/>
    <w:rsid w:val="00261DF1"/>
    <w:rsid w:val="002622AF"/>
    <w:rsid w:val="00262847"/>
    <w:rsid w:val="00264ACE"/>
    <w:rsid w:val="00265D15"/>
    <w:rsid w:val="00266EB5"/>
    <w:rsid w:val="0026754E"/>
    <w:rsid w:val="00271BCC"/>
    <w:rsid w:val="00271CCC"/>
    <w:rsid w:val="002731CD"/>
    <w:rsid w:val="00273B10"/>
    <w:rsid w:val="00273DA7"/>
    <w:rsid w:val="00275DC4"/>
    <w:rsid w:val="002763B8"/>
    <w:rsid w:val="0027669E"/>
    <w:rsid w:val="002770B7"/>
    <w:rsid w:val="00277262"/>
    <w:rsid w:val="00277CC7"/>
    <w:rsid w:val="00281BB2"/>
    <w:rsid w:val="0028245E"/>
    <w:rsid w:val="00282CCF"/>
    <w:rsid w:val="002832BC"/>
    <w:rsid w:val="00283BCD"/>
    <w:rsid w:val="002848C2"/>
    <w:rsid w:val="00285888"/>
    <w:rsid w:val="0028618E"/>
    <w:rsid w:val="0028712C"/>
    <w:rsid w:val="002932F4"/>
    <w:rsid w:val="0029459D"/>
    <w:rsid w:val="002953B1"/>
    <w:rsid w:val="002A03C3"/>
    <w:rsid w:val="002A052D"/>
    <w:rsid w:val="002A5399"/>
    <w:rsid w:val="002B037D"/>
    <w:rsid w:val="002B254E"/>
    <w:rsid w:val="002B2A38"/>
    <w:rsid w:val="002B4CE8"/>
    <w:rsid w:val="002B72E9"/>
    <w:rsid w:val="002B7BF6"/>
    <w:rsid w:val="002C0B74"/>
    <w:rsid w:val="002C198E"/>
    <w:rsid w:val="002C32FC"/>
    <w:rsid w:val="002C4DF8"/>
    <w:rsid w:val="002C4E33"/>
    <w:rsid w:val="002C64A6"/>
    <w:rsid w:val="002C7998"/>
    <w:rsid w:val="002C7FC2"/>
    <w:rsid w:val="002D0826"/>
    <w:rsid w:val="002D2AB2"/>
    <w:rsid w:val="002D3C69"/>
    <w:rsid w:val="002D4374"/>
    <w:rsid w:val="002D52ED"/>
    <w:rsid w:val="002E4890"/>
    <w:rsid w:val="002E72CE"/>
    <w:rsid w:val="002F008E"/>
    <w:rsid w:val="002F0C88"/>
    <w:rsid w:val="002F1E53"/>
    <w:rsid w:val="002F2CAA"/>
    <w:rsid w:val="002F2E2F"/>
    <w:rsid w:val="0030021E"/>
    <w:rsid w:val="0030052C"/>
    <w:rsid w:val="0030704B"/>
    <w:rsid w:val="00307FE3"/>
    <w:rsid w:val="0031013A"/>
    <w:rsid w:val="003118D4"/>
    <w:rsid w:val="00311E25"/>
    <w:rsid w:val="0031678F"/>
    <w:rsid w:val="00316CBE"/>
    <w:rsid w:val="00317551"/>
    <w:rsid w:val="003175D4"/>
    <w:rsid w:val="003200EB"/>
    <w:rsid w:val="003205D8"/>
    <w:rsid w:val="00320E8D"/>
    <w:rsid w:val="00322404"/>
    <w:rsid w:val="00326E02"/>
    <w:rsid w:val="00326FC2"/>
    <w:rsid w:val="003306E1"/>
    <w:rsid w:val="00330A5F"/>
    <w:rsid w:val="00331D54"/>
    <w:rsid w:val="00332049"/>
    <w:rsid w:val="003320E4"/>
    <w:rsid w:val="00332309"/>
    <w:rsid w:val="003332BE"/>
    <w:rsid w:val="00333FEC"/>
    <w:rsid w:val="00334251"/>
    <w:rsid w:val="0033509C"/>
    <w:rsid w:val="0033525D"/>
    <w:rsid w:val="00336289"/>
    <w:rsid w:val="003365C6"/>
    <w:rsid w:val="003407EC"/>
    <w:rsid w:val="003414F3"/>
    <w:rsid w:val="003421CD"/>
    <w:rsid w:val="003439BB"/>
    <w:rsid w:val="0034430F"/>
    <w:rsid w:val="0034490F"/>
    <w:rsid w:val="00351288"/>
    <w:rsid w:val="003518B3"/>
    <w:rsid w:val="003534BE"/>
    <w:rsid w:val="00353630"/>
    <w:rsid w:val="00354518"/>
    <w:rsid w:val="0035613E"/>
    <w:rsid w:val="00360036"/>
    <w:rsid w:val="00360E6B"/>
    <w:rsid w:val="003610A0"/>
    <w:rsid w:val="00363EE9"/>
    <w:rsid w:val="003663EC"/>
    <w:rsid w:val="00366518"/>
    <w:rsid w:val="00371252"/>
    <w:rsid w:val="00371C08"/>
    <w:rsid w:val="00371F86"/>
    <w:rsid w:val="00373212"/>
    <w:rsid w:val="003742B3"/>
    <w:rsid w:val="00376089"/>
    <w:rsid w:val="00376128"/>
    <w:rsid w:val="0037742E"/>
    <w:rsid w:val="0037746C"/>
    <w:rsid w:val="00377D56"/>
    <w:rsid w:val="0038245A"/>
    <w:rsid w:val="003840E6"/>
    <w:rsid w:val="00385CFC"/>
    <w:rsid w:val="00385EC6"/>
    <w:rsid w:val="00386A76"/>
    <w:rsid w:val="00392A73"/>
    <w:rsid w:val="00392CC5"/>
    <w:rsid w:val="0039337A"/>
    <w:rsid w:val="00396081"/>
    <w:rsid w:val="003971FB"/>
    <w:rsid w:val="0039764E"/>
    <w:rsid w:val="003A0DC3"/>
    <w:rsid w:val="003A2821"/>
    <w:rsid w:val="003A3189"/>
    <w:rsid w:val="003A3CA7"/>
    <w:rsid w:val="003A72FC"/>
    <w:rsid w:val="003B0F9D"/>
    <w:rsid w:val="003B33BD"/>
    <w:rsid w:val="003B35EA"/>
    <w:rsid w:val="003B39E5"/>
    <w:rsid w:val="003B4DE9"/>
    <w:rsid w:val="003B569D"/>
    <w:rsid w:val="003B6292"/>
    <w:rsid w:val="003C152E"/>
    <w:rsid w:val="003C2AFA"/>
    <w:rsid w:val="003C3C0E"/>
    <w:rsid w:val="003C6404"/>
    <w:rsid w:val="003C685C"/>
    <w:rsid w:val="003C6DC0"/>
    <w:rsid w:val="003C77D4"/>
    <w:rsid w:val="003D0CE1"/>
    <w:rsid w:val="003D1DF5"/>
    <w:rsid w:val="003D32BE"/>
    <w:rsid w:val="003D3FC1"/>
    <w:rsid w:val="003D4262"/>
    <w:rsid w:val="003D42A6"/>
    <w:rsid w:val="003D4E61"/>
    <w:rsid w:val="003D4F21"/>
    <w:rsid w:val="003D4FAC"/>
    <w:rsid w:val="003D500E"/>
    <w:rsid w:val="003D54C1"/>
    <w:rsid w:val="003D7BDC"/>
    <w:rsid w:val="003E01A6"/>
    <w:rsid w:val="003E1236"/>
    <w:rsid w:val="003E12F6"/>
    <w:rsid w:val="003E144A"/>
    <w:rsid w:val="003E1885"/>
    <w:rsid w:val="003E4D81"/>
    <w:rsid w:val="003E63E1"/>
    <w:rsid w:val="003E7906"/>
    <w:rsid w:val="003E7F54"/>
    <w:rsid w:val="003F000F"/>
    <w:rsid w:val="003F01AF"/>
    <w:rsid w:val="003F2957"/>
    <w:rsid w:val="003F3C50"/>
    <w:rsid w:val="003F4B43"/>
    <w:rsid w:val="003F4C13"/>
    <w:rsid w:val="004001E8"/>
    <w:rsid w:val="004012DC"/>
    <w:rsid w:val="004019C5"/>
    <w:rsid w:val="00402A24"/>
    <w:rsid w:val="00404AB3"/>
    <w:rsid w:val="00406202"/>
    <w:rsid w:val="0040681D"/>
    <w:rsid w:val="00406A6A"/>
    <w:rsid w:val="00406B22"/>
    <w:rsid w:val="00407147"/>
    <w:rsid w:val="00407742"/>
    <w:rsid w:val="004078FA"/>
    <w:rsid w:val="00407CFF"/>
    <w:rsid w:val="004109A8"/>
    <w:rsid w:val="004159D6"/>
    <w:rsid w:val="004171FD"/>
    <w:rsid w:val="00422FBC"/>
    <w:rsid w:val="004255B1"/>
    <w:rsid w:val="00425ED5"/>
    <w:rsid w:val="00427AF0"/>
    <w:rsid w:val="00431E08"/>
    <w:rsid w:val="004328A7"/>
    <w:rsid w:val="00434C74"/>
    <w:rsid w:val="004362E4"/>
    <w:rsid w:val="00442C77"/>
    <w:rsid w:val="004506A1"/>
    <w:rsid w:val="0045074F"/>
    <w:rsid w:val="0045079B"/>
    <w:rsid w:val="00452798"/>
    <w:rsid w:val="0045511A"/>
    <w:rsid w:val="004566F7"/>
    <w:rsid w:val="00456EB4"/>
    <w:rsid w:val="0045772A"/>
    <w:rsid w:val="00457827"/>
    <w:rsid w:val="00457A47"/>
    <w:rsid w:val="00462447"/>
    <w:rsid w:val="00463BE1"/>
    <w:rsid w:val="004644F3"/>
    <w:rsid w:val="0046462F"/>
    <w:rsid w:val="00470CC9"/>
    <w:rsid w:val="004718F3"/>
    <w:rsid w:val="004746B0"/>
    <w:rsid w:val="00475040"/>
    <w:rsid w:val="00480690"/>
    <w:rsid w:val="0048279E"/>
    <w:rsid w:val="00486DDE"/>
    <w:rsid w:val="00487444"/>
    <w:rsid w:val="004902B8"/>
    <w:rsid w:val="00490C06"/>
    <w:rsid w:val="0049182F"/>
    <w:rsid w:val="00493D40"/>
    <w:rsid w:val="00493EE3"/>
    <w:rsid w:val="00494D73"/>
    <w:rsid w:val="0049539B"/>
    <w:rsid w:val="00496290"/>
    <w:rsid w:val="004967B6"/>
    <w:rsid w:val="004A4550"/>
    <w:rsid w:val="004A504B"/>
    <w:rsid w:val="004A65B7"/>
    <w:rsid w:val="004A6911"/>
    <w:rsid w:val="004A78B0"/>
    <w:rsid w:val="004B0D5F"/>
    <w:rsid w:val="004B3652"/>
    <w:rsid w:val="004B4797"/>
    <w:rsid w:val="004B4EA8"/>
    <w:rsid w:val="004B54E0"/>
    <w:rsid w:val="004B7384"/>
    <w:rsid w:val="004C0ECE"/>
    <w:rsid w:val="004C0FC0"/>
    <w:rsid w:val="004C4269"/>
    <w:rsid w:val="004D0152"/>
    <w:rsid w:val="004D0487"/>
    <w:rsid w:val="004D3B2F"/>
    <w:rsid w:val="004D53BC"/>
    <w:rsid w:val="004D6236"/>
    <w:rsid w:val="004D7F90"/>
    <w:rsid w:val="004E046D"/>
    <w:rsid w:val="004E235C"/>
    <w:rsid w:val="004E2C1A"/>
    <w:rsid w:val="004E4DBB"/>
    <w:rsid w:val="004E4E41"/>
    <w:rsid w:val="004E535A"/>
    <w:rsid w:val="004E73DB"/>
    <w:rsid w:val="004E7A7E"/>
    <w:rsid w:val="004E7F9C"/>
    <w:rsid w:val="004F07B9"/>
    <w:rsid w:val="004F313F"/>
    <w:rsid w:val="004F3493"/>
    <w:rsid w:val="004F422A"/>
    <w:rsid w:val="004F5143"/>
    <w:rsid w:val="00501627"/>
    <w:rsid w:val="00503476"/>
    <w:rsid w:val="00505206"/>
    <w:rsid w:val="005053DE"/>
    <w:rsid w:val="005060F9"/>
    <w:rsid w:val="00506F4C"/>
    <w:rsid w:val="00510F82"/>
    <w:rsid w:val="00512B09"/>
    <w:rsid w:val="00512EF6"/>
    <w:rsid w:val="00513CE6"/>
    <w:rsid w:val="0051458E"/>
    <w:rsid w:val="00515495"/>
    <w:rsid w:val="00520D37"/>
    <w:rsid w:val="005216F4"/>
    <w:rsid w:val="005220ED"/>
    <w:rsid w:val="00522A18"/>
    <w:rsid w:val="00522C22"/>
    <w:rsid w:val="00522DD9"/>
    <w:rsid w:val="00526974"/>
    <w:rsid w:val="00526CE5"/>
    <w:rsid w:val="00526E90"/>
    <w:rsid w:val="005300C0"/>
    <w:rsid w:val="00532C75"/>
    <w:rsid w:val="00533796"/>
    <w:rsid w:val="00534199"/>
    <w:rsid w:val="0053579F"/>
    <w:rsid w:val="00536439"/>
    <w:rsid w:val="00537187"/>
    <w:rsid w:val="00537343"/>
    <w:rsid w:val="00537E96"/>
    <w:rsid w:val="00540367"/>
    <w:rsid w:val="00540AE3"/>
    <w:rsid w:val="0054164E"/>
    <w:rsid w:val="005428A1"/>
    <w:rsid w:val="005431A1"/>
    <w:rsid w:val="00544F5B"/>
    <w:rsid w:val="00547BC0"/>
    <w:rsid w:val="00550601"/>
    <w:rsid w:val="005516F3"/>
    <w:rsid w:val="00555236"/>
    <w:rsid w:val="00555763"/>
    <w:rsid w:val="00555D75"/>
    <w:rsid w:val="005564E2"/>
    <w:rsid w:val="00560DF0"/>
    <w:rsid w:val="00560E58"/>
    <w:rsid w:val="0056132E"/>
    <w:rsid w:val="00562862"/>
    <w:rsid w:val="00563E97"/>
    <w:rsid w:val="00565763"/>
    <w:rsid w:val="0056759C"/>
    <w:rsid w:val="005752BF"/>
    <w:rsid w:val="0058213B"/>
    <w:rsid w:val="005827AF"/>
    <w:rsid w:val="005870E1"/>
    <w:rsid w:val="0059075C"/>
    <w:rsid w:val="0059132E"/>
    <w:rsid w:val="0059513E"/>
    <w:rsid w:val="00595ACE"/>
    <w:rsid w:val="00595F92"/>
    <w:rsid w:val="0059656C"/>
    <w:rsid w:val="005A0C53"/>
    <w:rsid w:val="005A186E"/>
    <w:rsid w:val="005A18EB"/>
    <w:rsid w:val="005A278C"/>
    <w:rsid w:val="005A6AA4"/>
    <w:rsid w:val="005A6D9F"/>
    <w:rsid w:val="005B4377"/>
    <w:rsid w:val="005B48FF"/>
    <w:rsid w:val="005B57B3"/>
    <w:rsid w:val="005B664A"/>
    <w:rsid w:val="005B6DAD"/>
    <w:rsid w:val="005B7A43"/>
    <w:rsid w:val="005C1B55"/>
    <w:rsid w:val="005C1E32"/>
    <w:rsid w:val="005C28B3"/>
    <w:rsid w:val="005C3CEC"/>
    <w:rsid w:val="005C49AC"/>
    <w:rsid w:val="005C5BC9"/>
    <w:rsid w:val="005C670D"/>
    <w:rsid w:val="005D0287"/>
    <w:rsid w:val="005D105C"/>
    <w:rsid w:val="005D363F"/>
    <w:rsid w:val="005D640F"/>
    <w:rsid w:val="005E5775"/>
    <w:rsid w:val="005E5EB6"/>
    <w:rsid w:val="005E743E"/>
    <w:rsid w:val="005F036C"/>
    <w:rsid w:val="005F155A"/>
    <w:rsid w:val="005F1C4E"/>
    <w:rsid w:val="005F232E"/>
    <w:rsid w:val="005F3FAC"/>
    <w:rsid w:val="005F76A7"/>
    <w:rsid w:val="00600B07"/>
    <w:rsid w:val="0060219E"/>
    <w:rsid w:val="006026DE"/>
    <w:rsid w:val="00604BE4"/>
    <w:rsid w:val="00604C15"/>
    <w:rsid w:val="0060605C"/>
    <w:rsid w:val="00606A68"/>
    <w:rsid w:val="00607455"/>
    <w:rsid w:val="00607DE7"/>
    <w:rsid w:val="00607ED8"/>
    <w:rsid w:val="00611D33"/>
    <w:rsid w:val="006152AF"/>
    <w:rsid w:val="006158D5"/>
    <w:rsid w:val="00616F0D"/>
    <w:rsid w:val="00621608"/>
    <w:rsid w:val="0062300A"/>
    <w:rsid w:val="00625D83"/>
    <w:rsid w:val="006265A0"/>
    <w:rsid w:val="00627840"/>
    <w:rsid w:val="006308CB"/>
    <w:rsid w:val="00632B8E"/>
    <w:rsid w:val="00636707"/>
    <w:rsid w:val="00640772"/>
    <w:rsid w:val="00641DC3"/>
    <w:rsid w:val="00642767"/>
    <w:rsid w:val="00643064"/>
    <w:rsid w:val="00644E5D"/>
    <w:rsid w:val="006451BE"/>
    <w:rsid w:val="0064793D"/>
    <w:rsid w:val="00651984"/>
    <w:rsid w:val="00652094"/>
    <w:rsid w:val="006535E8"/>
    <w:rsid w:val="006547A9"/>
    <w:rsid w:val="00654E4D"/>
    <w:rsid w:val="00656035"/>
    <w:rsid w:val="006623E7"/>
    <w:rsid w:val="00662B80"/>
    <w:rsid w:val="00665150"/>
    <w:rsid w:val="00665583"/>
    <w:rsid w:val="006670F5"/>
    <w:rsid w:val="0066768F"/>
    <w:rsid w:val="00670F6C"/>
    <w:rsid w:val="00676E58"/>
    <w:rsid w:val="00677A2B"/>
    <w:rsid w:val="00677BF6"/>
    <w:rsid w:val="006811A9"/>
    <w:rsid w:val="0068412F"/>
    <w:rsid w:val="006842C1"/>
    <w:rsid w:val="00684D2F"/>
    <w:rsid w:val="006852C7"/>
    <w:rsid w:val="006852CE"/>
    <w:rsid w:val="006879B8"/>
    <w:rsid w:val="00692D14"/>
    <w:rsid w:val="0069346A"/>
    <w:rsid w:val="006A1F32"/>
    <w:rsid w:val="006A25D1"/>
    <w:rsid w:val="006A5D40"/>
    <w:rsid w:val="006A6492"/>
    <w:rsid w:val="006A7A3B"/>
    <w:rsid w:val="006A7FDC"/>
    <w:rsid w:val="006B0746"/>
    <w:rsid w:val="006B1ABC"/>
    <w:rsid w:val="006B2174"/>
    <w:rsid w:val="006B2C55"/>
    <w:rsid w:val="006B366C"/>
    <w:rsid w:val="006B631B"/>
    <w:rsid w:val="006B65C7"/>
    <w:rsid w:val="006B731A"/>
    <w:rsid w:val="006B795F"/>
    <w:rsid w:val="006C0CE7"/>
    <w:rsid w:val="006C1727"/>
    <w:rsid w:val="006C32FD"/>
    <w:rsid w:val="006C39CE"/>
    <w:rsid w:val="006C543E"/>
    <w:rsid w:val="006C666A"/>
    <w:rsid w:val="006C6859"/>
    <w:rsid w:val="006C7035"/>
    <w:rsid w:val="006C7CF7"/>
    <w:rsid w:val="006D0908"/>
    <w:rsid w:val="006D0FCC"/>
    <w:rsid w:val="006D190C"/>
    <w:rsid w:val="006D21F5"/>
    <w:rsid w:val="006D3089"/>
    <w:rsid w:val="006D55DE"/>
    <w:rsid w:val="006D657C"/>
    <w:rsid w:val="006D7D29"/>
    <w:rsid w:val="006E126D"/>
    <w:rsid w:val="006E1861"/>
    <w:rsid w:val="006E1FC3"/>
    <w:rsid w:val="006E4106"/>
    <w:rsid w:val="006E4B01"/>
    <w:rsid w:val="006E7CF6"/>
    <w:rsid w:val="006E7DDC"/>
    <w:rsid w:val="006F09A4"/>
    <w:rsid w:val="006F10EF"/>
    <w:rsid w:val="006F1413"/>
    <w:rsid w:val="007002A0"/>
    <w:rsid w:val="0070211B"/>
    <w:rsid w:val="00702A96"/>
    <w:rsid w:val="00703340"/>
    <w:rsid w:val="00703DE5"/>
    <w:rsid w:val="00704301"/>
    <w:rsid w:val="00704CE9"/>
    <w:rsid w:val="007052ED"/>
    <w:rsid w:val="0070616B"/>
    <w:rsid w:val="00706295"/>
    <w:rsid w:val="00706382"/>
    <w:rsid w:val="00706C5E"/>
    <w:rsid w:val="00706FDA"/>
    <w:rsid w:val="007071FE"/>
    <w:rsid w:val="00710430"/>
    <w:rsid w:val="00710815"/>
    <w:rsid w:val="007116EB"/>
    <w:rsid w:val="00711F9A"/>
    <w:rsid w:val="00712190"/>
    <w:rsid w:val="00713810"/>
    <w:rsid w:val="0071432C"/>
    <w:rsid w:val="00715165"/>
    <w:rsid w:val="00715367"/>
    <w:rsid w:val="00721568"/>
    <w:rsid w:val="007222A1"/>
    <w:rsid w:val="0072405A"/>
    <w:rsid w:val="00724880"/>
    <w:rsid w:val="00724A7F"/>
    <w:rsid w:val="007251C9"/>
    <w:rsid w:val="00725F28"/>
    <w:rsid w:val="007263C0"/>
    <w:rsid w:val="007303A5"/>
    <w:rsid w:val="00730B3E"/>
    <w:rsid w:val="00731F46"/>
    <w:rsid w:val="00733D4C"/>
    <w:rsid w:val="0073420B"/>
    <w:rsid w:val="00736367"/>
    <w:rsid w:val="00736E54"/>
    <w:rsid w:val="00746F75"/>
    <w:rsid w:val="0074760E"/>
    <w:rsid w:val="007508E8"/>
    <w:rsid w:val="00751FDD"/>
    <w:rsid w:val="00753FEE"/>
    <w:rsid w:val="007548C4"/>
    <w:rsid w:val="00754ABA"/>
    <w:rsid w:val="007601B8"/>
    <w:rsid w:val="007617D0"/>
    <w:rsid w:val="007624A2"/>
    <w:rsid w:val="0076280C"/>
    <w:rsid w:val="00763F98"/>
    <w:rsid w:val="00764044"/>
    <w:rsid w:val="00771531"/>
    <w:rsid w:val="00774950"/>
    <w:rsid w:val="00776ECC"/>
    <w:rsid w:val="00777C5D"/>
    <w:rsid w:val="007811C8"/>
    <w:rsid w:val="00782B0D"/>
    <w:rsid w:val="007857BA"/>
    <w:rsid w:val="007877ED"/>
    <w:rsid w:val="0079510D"/>
    <w:rsid w:val="007957DC"/>
    <w:rsid w:val="007974FE"/>
    <w:rsid w:val="0079781A"/>
    <w:rsid w:val="007A0231"/>
    <w:rsid w:val="007A02C8"/>
    <w:rsid w:val="007A02FD"/>
    <w:rsid w:val="007A0C4F"/>
    <w:rsid w:val="007A1546"/>
    <w:rsid w:val="007A228C"/>
    <w:rsid w:val="007A368E"/>
    <w:rsid w:val="007A3BE1"/>
    <w:rsid w:val="007A41DA"/>
    <w:rsid w:val="007A5868"/>
    <w:rsid w:val="007A6BEF"/>
    <w:rsid w:val="007B04CE"/>
    <w:rsid w:val="007B0BEF"/>
    <w:rsid w:val="007B0D57"/>
    <w:rsid w:val="007B10D9"/>
    <w:rsid w:val="007B22A7"/>
    <w:rsid w:val="007B2497"/>
    <w:rsid w:val="007B2704"/>
    <w:rsid w:val="007B2F7F"/>
    <w:rsid w:val="007B47A8"/>
    <w:rsid w:val="007B47DB"/>
    <w:rsid w:val="007B5126"/>
    <w:rsid w:val="007B58D4"/>
    <w:rsid w:val="007B5C5E"/>
    <w:rsid w:val="007B6871"/>
    <w:rsid w:val="007B6BB6"/>
    <w:rsid w:val="007B7A2F"/>
    <w:rsid w:val="007C0937"/>
    <w:rsid w:val="007C2AF5"/>
    <w:rsid w:val="007C2B69"/>
    <w:rsid w:val="007C32EE"/>
    <w:rsid w:val="007C39D3"/>
    <w:rsid w:val="007C3D33"/>
    <w:rsid w:val="007C62D8"/>
    <w:rsid w:val="007C6508"/>
    <w:rsid w:val="007D1446"/>
    <w:rsid w:val="007D147B"/>
    <w:rsid w:val="007D1731"/>
    <w:rsid w:val="007D190C"/>
    <w:rsid w:val="007D1DEB"/>
    <w:rsid w:val="007D294A"/>
    <w:rsid w:val="007D3219"/>
    <w:rsid w:val="007D47D2"/>
    <w:rsid w:val="007D6EC0"/>
    <w:rsid w:val="007D7642"/>
    <w:rsid w:val="007D7AB7"/>
    <w:rsid w:val="007D7E1D"/>
    <w:rsid w:val="007E1D37"/>
    <w:rsid w:val="007E2744"/>
    <w:rsid w:val="007E503C"/>
    <w:rsid w:val="007F09EC"/>
    <w:rsid w:val="007F19C1"/>
    <w:rsid w:val="007F1F09"/>
    <w:rsid w:val="007F507F"/>
    <w:rsid w:val="007F5524"/>
    <w:rsid w:val="007F554D"/>
    <w:rsid w:val="007F67DE"/>
    <w:rsid w:val="007F6942"/>
    <w:rsid w:val="00802F9D"/>
    <w:rsid w:val="0080345C"/>
    <w:rsid w:val="008047E2"/>
    <w:rsid w:val="008068AF"/>
    <w:rsid w:val="00813EB5"/>
    <w:rsid w:val="00814F79"/>
    <w:rsid w:val="008164E9"/>
    <w:rsid w:val="00816FA6"/>
    <w:rsid w:val="00817BEB"/>
    <w:rsid w:val="00821360"/>
    <w:rsid w:val="00821E2F"/>
    <w:rsid w:val="00823912"/>
    <w:rsid w:val="00824E94"/>
    <w:rsid w:val="0082522F"/>
    <w:rsid w:val="0082575F"/>
    <w:rsid w:val="00830160"/>
    <w:rsid w:val="00830527"/>
    <w:rsid w:val="00831979"/>
    <w:rsid w:val="008326D9"/>
    <w:rsid w:val="00836573"/>
    <w:rsid w:val="00837C54"/>
    <w:rsid w:val="0084124C"/>
    <w:rsid w:val="00841C51"/>
    <w:rsid w:val="0084256C"/>
    <w:rsid w:val="0085010F"/>
    <w:rsid w:val="00851352"/>
    <w:rsid w:val="0085570C"/>
    <w:rsid w:val="00856140"/>
    <w:rsid w:val="00856D3E"/>
    <w:rsid w:val="00857077"/>
    <w:rsid w:val="0085774B"/>
    <w:rsid w:val="00862581"/>
    <w:rsid w:val="00862FA7"/>
    <w:rsid w:val="00863230"/>
    <w:rsid w:val="00863E48"/>
    <w:rsid w:val="00865BD0"/>
    <w:rsid w:val="00870D3F"/>
    <w:rsid w:val="00871009"/>
    <w:rsid w:val="008717D8"/>
    <w:rsid w:val="0087215C"/>
    <w:rsid w:val="008736A4"/>
    <w:rsid w:val="00874CFE"/>
    <w:rsid w:val="00875D25"/>
    <w:rsid w:val="00877733"/>
    <w:rsid w:val="0088024B"/>
    <w:rsid w:val="008802CD"/>
    <w:rsid w:val="00880E35"/>
    <w:rsid w:val="008815B2"/>
    <w:rsid w:val="008866F1"/>
    <w:rsid w:val="00886C7B"/>
    <w:rsid w:val="008875FE"/>
    <w:rsid w:val="00887C6C"/>
    <w:rsid w:val="00887F8E"/>
    <w:rsid w:val="00890993"/>
    <w:rsid w:val="00891A94"/>
    <w:rsid w:val="00892D66"/>
    <w:rsid w:val="00895E86"/>
    <w:rsid w:val="00896234"/>
    <w:rsid w:val="008975C9"/>
    <w:rsid w:val="00897E43"/>
    <w:rsid w:val="00897F5C"/>
    <w:rsid w:val="008A0CA7"/>
    <w:rsid w:val="008A1A3E"/>
    <w:rsid w:val="008A5344"/>
    <w:rsid w:val="008A547D"/>
    <w:rsid w:val="008A7F43"/>
    <w:rsid w:val="008B0FF0"/>
    <w:rsid w:val="008B18DA"/>
    <w:rsid w:val="008B2E3C"/>
    <w:rsid w:val="008B5A60"/>
    <w:rsid w:val="008B5F39"/>
    <w:rsid w:val="008B6B79"/>
    <w:rsid w:val="008C222B"/>
    <w:rsid w:val="008C2921"/>
    <w:rsid w:val="008C4754"/>
    <w:rsid w:val="008C5139"/>
    <w:rsid w:val="008C5738"/>
    <w:rsid w:val="008C591C"/>
    <w:rsid w:val="008C5A21"/>
    <w:rsid w:val="008C7739"/>
    <w:rsid w:val="008C7805"/>
    <w:rsid w:val="008C7EAD"/>
    <w:rsid w:val="008D0CFE"/>
    <w:rsid w:val="008D1296"/>
    <w:rsid w:val="008D2226"/>
    <w:rsid w:val="008D56D1"/>
    <w:rsid w:val="008D6152"/>
    <w:rsid w:val="008D75A7"/>
    <w:rsid w:val="008E1773"/>
    <w:rsid w:val="008E2051"/>
    <w:rsid w:val="008E3E5A"/>
    <w:rsid w:val="008E4905"/>
    <w:rsid w:val="008E51EF"/>
    <w:rsid w:val="008E6128"/>
    <w:rsid w:val="008E7322"/>
    <w:rsid w:val="008E7BA9"/>
    <w:rsid w:val="008F0F81"/>
    <w:rsid w:val="008F13B4"/>
    <w:rsid w:val="008F167D"/>
    <w:rsid w:val="008F1BBA"/>
    <w:rsid w:val="008F27BF"/>
    <w:rsid w:val="008F2E64"/>
    <w:rsid w:val="008F4182"/>
    <w:rsid w:val="008F41C0"/>
    <w:rsid w:val="008F45D3"/>
    <w:rsid w:val="008F4A91"/>
    <w:rsid w:val="008F5531"/>
    <w:rsid w:val="008F63D7"/>
    <w:rsid w:val="00900E17"/>
    <w:rsid w:val="00901023"/>
    <w:rsid w:val="00901A7B"/>
    <w:rsid w:val="00903DA5"/>
    <w:rsid w:val="009058BB"/>
    <w:rsid w:val="009142EC"/>
    <w:rsid w:val="009145E4"/>
    <w:rsid w:val="00914648"/>
    <w:rsid w:val="009146D6"/>
    <w:rsid w:val="00914B68"/>
    <w:rsid w:val="009154C3"/>
    <w:rsid w:val="00915ED6"/>
    <w:rsid w:val="00917707"/>
    <w:rsid w:val="00920863"/>
    <w:rsid w:val="0092160C"/>
    <w:rsid w:val="00923540"/>
    <w:rsid w:val="00923DB2"/>
    <w:rsid w:val="0092465B"/>
    <w:rsid w:val="0092674F"/>
    <w:rsid w:val="00926767"/>
    <w:rsid w:val="00927CB4"/>
    <w:rsid w:val="009302AE"/>
    <w:rsid w:val="009309AE"/>
    <w:rsid w:val="00930BBC"/>
    <w:rsid w:val="00933B63"/>
    <w:rsid w:val="00934F47"/>
    <w:rsid w:val="009355CF"/>
    <w:rsid w:val="009361D5"/>
    <w:rsid w:val="009414C1"/>
    <w:rsid w:val="00941B96"/>
    <w:rsid w:val="00941DCA"/>
    <w:rsid w:val="009428A4"/>
    <w:rsid w:val="00944899"/>
    <w:rsid w:val="00944D42"/>
    <w:rsid w:val="00944DE6"/>
    <w:rsid w:val="00945BF7"/>
    <w:rsid w:val="0095130D"/>
    <w:rsid w:val="00953F59"/>
    <w:rsid w:val="00954FDF"/>
    <w:rsid w:val="00956CDF"/>
    <w:rsid w:val="009606FE"/>
    <w:rsid w:val="0096110F"/>
    <w:rsid w:val="00962E37"/>
    <w:rsid w:val="009659F4"/>
    <w:rsid w:val="0096608B"/>
    <w:rsid w:val="00970D60"/>
    <w:rsid w:val="00972586"/>
    <w:rsid w:val="009728D8"/>
    <w:rsid w:val="009761D6"/>
    <w:rsid w:val="009776DE"/>
    <w:rsid w:val="00981E8A"/>
    <w:rsid w:val="009820CD"/>
    <w:rsid w:val="009857E9"/>
    <w:rsid w:val="00985D09"/>
    <w:rsid w:val="009874D0"/>
    <w:rsid w:val="00990E4A"/>
    <w:rsid w:val="009924D6"/>
    <w:rsid w:val="00992D38"/>
    <w:rsid w:val="0099390E"/>
    <w:rsid w:val="009960E5"/>
    <w:rsid w:val="009A1C93"/>
    <w:rsid w:val="009A241F"/>
    <w:rsid w:val="009A3705"/>
    <w:rsid w:val="009A4F78"/>
    <w:rsid w:val="009A6840"/>
    <w:rsid w:val="009A7ADC"/>
    <w:rsid w:val="009B0D0F"/>
    <w:rsid w:val="009B0D30"/>
    <w:rsid w:val="009B1CCF"/>
    <w:rsid w:val="009B24D6"/>
    <w:rsid w:val="009B2D69"/>
    <w:rsid w:val="009B31F7"/>
    <w:rsid w:val="009B5AD3"/>
    <w:rsid w:val="009B6592"/>
    <w:rsid w:val="009B683D"/>
    <w:rsid w:val="009C1002"/>
    <w:rsid w:val="009C143B"/>
    <w:rsid w:val="009C1457"/>
    <w:rsid w:val="009C19B7"/>
    <w:rsid w:val="009C1FAD"/>
    <w:rsid w:val="009C20C4"/>
    <w:rsid w:val="009C3901"/>
    <w:rsid w:val="009C4578"/>
    <w:rsid w:val="009C481F"/>
    <w:rsid w:val="009C4C4C"/>
    <w:rsid w:val="009C5399"/>
    <w:rsid w:val="009C5ABB"/>
    <w:rsid w:val="009C68C0"/>
    <w:rsid w:val="009D1CA2"/>
    <w:rsid w:val="009D4CC3"/>
    <w:rsid w:val="009D696B"/>
    <w:rsid w:val="009D7C51"/>
    <w:rsid w:val="009E196C"/>
    <w:rsid w:val="009E2EB0"/>
    <w:rsid w:val="009E34F2"/>
    <w:rsid w:val="009E679C"/>
    <w:rsid w:val="009E6A0A"/>
    <w:rsid w:val="009F04D4"/>
    <w:rsid w:val="009F2303"/>
    <w:rsid w:val="009F36BF"/>
    <w:rsid w:val="009F5C32"/>
    <w:rsid w:val="009F6940"/>
    <w:rsid w:val="009F701F"/>
    <w:rsid w:val="00A02B83"/>
    <w:rsid w:val="00A044E2"/>
    <w:rsid w:val="00A06691"/>
    <w:rsid w:val="00A070C7"/>
    <w:rsid w:val="00A071C9"/>
    <w:rsid w:val="00A110D0"/>
    <w:rsid w:val="00A111B6"/>
    <w:rsid w:val="00A13543"/>
    <w:rsid w:val="00A15ADC"/>
    <w:rsid w:val="00A2221D"/>
    <w:rsid w:val="00A24251"/>
    <w:rsid w:val="00A2668B"/>
    <w:rsid w:val="00A26D27"/>
    <w:rsid w:val="00A31B39"/>
    <w:rsid w:val="00A34A7F"/>
    <w:rsid w:val="00A376EE"/>
    <w:rsid w:val="00A41938"/>
    <w:rsid w:val="00A41C49"/>
    <w:rsid w:val="00A420A3"/>
    <w:rsid w:val="00A42A99"/>
    <w:rsid w:val="00A43955"/>
    <w:rsid w:val="00A439B7"/>
    <w:rsid w:val="00A45D69"/>
    <w:rsid w:val="00A46311"/>
    <w:rsid w:val="00A47FD5"/>
    <w:rsid w:val="00A5151A"/>
    <w:rsid w:val="00A52FAD"/>
    <w:rsid w:val="00A53303"/>
    <w:rsid w:val="00A54E71"/>
    <w:rsid w:val="00A556F5"/>
    <w:rsid w:val="00A57920"/>
    <w:rsid w:val="00A57E0A"/>
    <w:rsid w:val="00A610F4"/>
    <w:rsid w:val="00A64302"/>
    <w:rsid w:val="00A6631D"/>
    <w:rsid w:val="00A66571"/>
    <w:rsid w:val="00A70E90"/>
    <w:rsid w:val="00A7266B"/>
    <w:rsid w:val="00A759C5"/>
    <w:rsid w:val="00A7750F"/>
    <w:rsid w:val="00A77919"/>
    <w:rsid w:val="00A77A16"/>
    <w:rsid w:val="00A814FF"/>
    <w:rsid w:val="00A8165C"/>
    <w:rsid w:val="00A81D9B"/>
    <w:rsid w:val="00A823F6"/>
    <w:rsid w:val="00A8459D"/>
    <w:rsid w:val="00A848C2"/>
    <w:rsid w:val="00A86EAF"/>
    <w:rsid w:val="00A8719E"/>
    <w:rsid w:val="00A93DC5"/>
    <w:rsid w:val="00A9579E"/>
    <w:rsid w:val="00A97D3F"/>
    <w:rsid w:val="00AA0A89"/>
    <w:rsid w:val="00AA4087"/>
    <w:rsid w:val="00AA5368"/>
    <w:rsid w:val="00AA6429"/>
    <w:rsid w:val="00AB0896"/>
    <w:rsid w:val="00AB169F"/>
    <w:rsid w:val="00AB3696"/>
    <w:rsid w:val="00AB440C"/>
    <w:rsid w:val="00AB62FA"/>
    <w:rsid w:val="00AB7AD7"/>
    <w:rsid w:val="00AB7DE1"/>
    <w:rsid w:val="00AC01AA"/>
    <w:rsid w:val="00AC19B9"/>
    <w:rsid w:val="00AC2EE4"/>
    <w:rsid w:val="00AC3A66"/>
    <w:rsid w:val="00AC3EE9"/>
    <w:rsid w:val="00AC4F72"/>
    <w:rsid w:val="00AC5041"/>
    <w:rsid w:val="00AC5DA1"/>
    <w:rsid w:val="00AC5DC3"/>
    <w:rsid w:val="00AD0A04"/>
    <w:rsid w:val="00AD180F"/>
    <w:rsid w:val="00AD3CFC"/>
    <w:rsid w:val="00AD3FAF"/>
    <w:rsid w:val="00AD69BB"/>
    <w:rsid w:val="00AD7DDA"/>
    <w:rsid w:val="00AE1388"/>
    <w:rsid w:val="00AE40C6"/>
    <w:rsid w:val="00AE482E"/>
    <w:rsid w:val="00AE50AD"/>
    <w:rsid w:val="00AE7416"/>
    <w:rsid w:val="00AF1B39"/>
    <w:rsid w:val="00AF26E1"/>
    <w:rsid w:val="00AF408A"/>
    <w:rsid w:val="00AF467B"/>
    <w:rsid w:val="00AF5C0D"/>
    <w:rsid w:val="00AF741A"/>
    <w:rsid w:val="00B01ADB"/>
    <w:rsid w:val="00B037A0"/>
    <w:rsid w:val="00B03A86"/>
    <w:rsid w:val="00B03D02"/>
    <w:rsid w:val="00B04161"/>
    <w:rsid w:val="00B056F9"/>
    <w:rsid w:val="00B075D4"/>
    <w:rsid w:val="00B07934"/>
    <w:rsid w:val="00B0795C"/>
    <w:rsid w:val="00B10E65"/>
    <w:rsid w:val="00B11C8C"/>
    <w:rsid w:val="00B11E3D"/>
    <w:rsid w:val="00B130DF"/>
    <w:rsid w:val="00B14D2C"/>
    <w:rsid w:val="00B161DD"/>
    <w:rsid w:val="00B17E82"/>
    <w:rsid w:val="00B20EF4"/>
    <w:rsid w:val="00B2108C"/>
    <w:rsid w:val="00B242E3"/>
    <w:rsid w:val="00B255F3"/>
    <w:rsid w:val="00B347A2"/>
    <w:rsid w:val="00B34C9B"/>
    <w:rsid w:val="00B34F9A"/>
    <w:rsid w:val="00B35954"/>
    <w:rsid w:val="00B35FCB"/>
    <w:rsid w:val="00B36D57"/>
    <w:rsid w:val="00B407A0"/>
    <w:rsid w:val="00B40A23"/>
    <w:rsid w:val="00B40A81"/>
    <w:rsid w:val="00B40ACA"/>
    <w:rsid w:val="00B4575A"/>
    <w:rsid w:val="00B479A0"/>
    <w:rsid w:val="00B501A1"/>
    <w:rsid w:val="00B51D38"/>
    <w:rsid w:val="00B52422"/>
    <w:rsid w:val="00B543FA"/>
    <w:rsid w:val="00B549E4"/>
    <w:rsid w:val="00B552A7"/>
    <w:rsid w:val="00B55942"/>
    <w:rsid w:val="00B575BA"/>
    <w:rsid w:val="00B60B16"/>
    <w:rsid w:val="00B61C4F"/>
    <w:rsid w:val="00B62111"/>
    <w:rsid w:val="00B63DF2"/>
    <w:rsid w:val="00B66A5A"/>
    <w:rsid w:val="00B7057A"/>
    <w:rsid w:val="00B70BC0"/>
    <w:rsid w:val="00B71608"/>
    <w:rsid w:val="00B74393"/>
    <w:rsid w:val="00B76429"/>
    <w:rsid w:val="00B77342"/>
    <w:rsid w:val="00B825A9"/>
    <w:rsid w:val="00B82D92"/>
    <w:rsid w:val="00B82DD7"/>
    <w:rsid w:val="00B86471"/>
    <w:rsid w:val="00B93402"/>
    <w:rsid w:val="00B94A25"/>
    <w:rsid w:val="00B956D4"/>
    <w:rsid w:val="00B9719B"/>
    <w:rsid w:val="00B97446"/>
    <w:rsid w:val="00BA128A"/>
    <w:rsid w:val="00BA3D81"/>
    <w:rsid w:val="00BA44CD"/>
    <w:rsid w:val="00BA44FD"/>
    <w:rsid w:val="00BA4D7B"/>
    <w:rsid w:val="00BA7432"/>
    <w:rsid w:val="00BB0C8E"/>
    <w:rsid w:val="00BB2764"/>
    <w:rsid w:val="00BB470F"/>
    <w:rsid w:val="00BC1AA0"/>
    <w:rsid w:val="00BC2495"/>
    <w:rsid w:val="00BC314A"/>
    <w:rsid w:val="00BC3774"/>
    <w:rsid w:val="00BC3FBE"/>
    <w:rsid w:val="00BC5807"/>
    <w:rsid w:val="00BC76A4"/>
    <w:rsid w:val="00BC7EB9"/>
    <w:rsid w:val="00BC7F85"/>
    <w:rsid w:val="00BD2643"/>
    <w:rsid w:val="00BD2D05"/>
    <w:rsid w:val="00BD3AC2"/>
    <w:rsid w:val="00BD4DE7"/>
    <w:rsid w:val="00BD4FFB"/>
    <w:rsid w:val="00BD56B1"/>
    <w:rsid w:val="00BD5E14"/>
    <w:rsid w:val="00BD62D1"/>
    <w:rsid w:val="00BD6558"/>
    <w:rsid w:val="00BD6D47"/>
    <w:rsid w:val="00BE03C9"/>
    <w:rsid w:val="00BE1E00"/>
    <w:rsid w:val="00BE45FD"/>
    <w:rsid w:val="00BE66C8"/>
    <w:rsid w:val="00BF2AD7"/>
    <w:rsid w:val="00BF2F76"/>
    <w:rsid w:val="00BF3022"/>
    <w:rsid w:val="00BF3214"/>
    <w:rsid w:val="00BF3228"/>
    <w:rsid w:val="00BF4D55"/>
    <w:rsid w:val="00BF54AF"/>
    <w:rsid w:val="00BF5573"/>
    <w:rsid w:val="00BF60E7"/>
    <w:rsid w:val="00BF65CA"/>
    <w:rsid w:val="00C008FE"/>
    <w:rsid w:val="00C0393D"/>
    <w:rsid w:val="00C0429C"/>
    <w:rsid w:val="00C07247"/>
    <w:rsid w:val="00C1099C"/>
    <w:rsid w:val="00C15867"/>
    <w:rsid w:val="00C1636C"/>
    <w:rsid w:val="00C168AD"/>
    <w:rsid w:val="00C17D0D"/>
    <w:rsid w:val="00C20DEF"/>
    <w:rsid w:val="00C20E85"/>
    <w:rsid w:val="00C22398"/>
    <w:rsid w:val="00C2296D"/>
    <w:rsid w:val="00C23155"/>
    <w:rsid w:val="00C25EC2"/>
    <w:rsid w:val="00C264F9"/>
    <w:rsid w:val="00C27B80"/>
    <w:rsid w:val="00C323E1"/>
    <w:rsid w:val="00C34E84"/>
    <w:rsid w:val="00C34FEF"/>
    <w:rsid w:val="00C354A7"/>
    <w:rsid w:val="00C35C60"/>
    <w:rsid w:val="00C35F97"/>
    <w:rsid w:val="00C3673C"/>
    <w:rsid w:val="00C37C29"/>
    <w:rsid w:val="00C40C41"/>
    <w:rsid w:val="00C44E3B"/>
    <w:rsid w:val="00C45885"/>
    <w:rsid w:val="00C45900"/>
    <w:rsid w:val="00C47088"/>
    <w:rsid w:val="00C47C95"/>
    <w:rsid w:val="00C50F22"/>
    <w:rsid w:val="00C51FBF"/>
    <w:rsid w:val="00C5261E"/>
    <w:rsid w:val="00C5506C"/>
    <w:rsid w:val="00C57971"/>
    <w:rsid w:val="00C60A81"/>
    <w:rsid w:val="00C60BC0"/>
    <w:rsid w:val="00C60EDB"/>
    <w:rsid w:val="00C6133E"/>
    <w:rsid w:val="00C61791"/>
    <w:rsid w:val="00C6225D"/>
    <w:rsid w:val="00C6380F"/>
    <w:rsid w:val="00C6433D"/>
    <w:rsid w:val="00C647FB"/>
    <w:rsid w:val="00C6493C"/>
    <w:rsid w:val="00C65156"/>
    <w:rsid w:val="00C65BD7"/>
    <w:rsid w:val="00C65EBE"/>
    <w:rsid w:val="00C67560"/>
    <w:rsid w:val="00C73985"/>
    <w:rsid w:val="00C758B9"/>
    <w:rsid w:val="00C76AFA"/>
    <w:rsid w:val="00C76BA4"/>
    <w:rsid w:val="00C76EDE"/>
    <w:rsid w:val="00C76EE8"/>
    <w:rsid w:val="00C83A48"/>
    <w:rsid w:val="00C85865"/>
    <w:rsid w:val="00C85E85"/>
    <w:rsid w:val="00C8720B"/>
    <w:rsid w:val="00C912A2"/>
    <w:rsid w:val="00C921F7"/>
    <w:rsid w:val="00C9232D"/>
    <w:rsid w:val="00C926C8"/>
    <w:rsid w:val="00C92A21"/>
    <w:rsid w:val="00C9342B"/>
    <w:rsid w:val="00C93E1A"/>
    <w:rsid w:val="00C943DD"/>
    <w:rsid w:val="00C9641D"/>
    <w:rsid w:val="00C96D49"/>
    <w:rsid w:val="00CA03A1"/>
    <w:rsid w:val="00CA2EAE"/>
    <w:rsid w:val="00CA3B3B"/>
    <w:rsid w:val="00CA3FE7"/>
    <w:rsid w:val="00CA4AC1"/>
    <w:rsid w:val="00CA59FB"/>
    <w:rsid w:val="00CA5C76"/>
    <w:rsid w:val="00CA7E81"/>
    <w:rsid w:val="00CB0316"/>
    <w:rsid w:val="00CB03B3"/>
    <w:rsid w:val="00CB0B11"/>
    <w:rsid w:val="00CB1DBA"/>
    <w:rsid w:val="00CB1F29"/>
    <w:rsid w:val="00CB22E8"/>
    <w:rsid w:val="00CB426A"/>
    <w:rsid w:val="00CB47DC"/>
    <w:rsid w:val="00CB4A63"/>
    <w:rsid w:val="00CB5354"/>
    <w:rsid w:val="00CB5D99"/>
    <w:rsid w:val="00CB65D1"/>
    <w:rsid w:val="00CB6A7C"/>
    <w:rsid w:val="00CC1AC4"/>
    <w:rsid w:val="00CC3188"/>
    <w:rsid w:val="00CC3C9E"/>
    <w:rsid w:val="00CC5923"/>
    <w:rsid w:val="00CC5FF6"/>
    <w:rsid w:val="00CC6863"/>
    <w:rsid w:val="00CC6A14"/>
    <w:rsid w:val="00CC70A3"/>
    <w:rsid w:val="00CD05DA"/>
    <w:rsid w:val="00CD2869"/>
    <w:rsid w:val="00CD2A15"/>
    <w:rsid w:val="00CD4442"/>
    <w:rsid w:val="00CD53C3"/>
    <w:rsid w:val="00CD574E"/>
    <w:rsid w:val="00CD65D3"/>
    <w:rsid w:val="00CD7CDA"/>
    <w:rsid w:val="00CE0866"/>
    <w:rsid w:val="00CE17A7"/>
    <w:rsid w:val="00CE20A9"/>
    <w:rsid w:val="00CE33D2"/>
    <w:rsid w:val="00CE4C22"/>
    <w:rsid w:val="00CE76E5"/>
    <w:rsid w:val="00CF370F"/>
    <w:rsid w:val="00CF3AA2"/>
    <w:rsid w:val="00CF41EC"/>
    <w:rsid w:val="00CF48EA"/>
    <w:rsid w:val="00CF5311"/>
    <w:rsid w:val="00CF5D04"/>
    <w:rsid w:val="00CF6402"/>
    <w:rsid w:val="00D000F7"/>
    <w:rsid w:val="00D01A69"/>
    <w:rsid w:val="00D02F43"/>
    <w:rsid w:val="00D04229"/>
    <w:rsid w:val="00D049C2"/>
    <w:rsid w:val="00D04DE4"/>
    <w:rsid w:val="00D063F1"/>
    <w:rsid w:val="00D100C0"/>
    <w:rsid w:val="00D10F7C"/>
    <w:rsid w:val="00D11735"/>
    <w:rsid w:val="00D1378A"/>
    <w:rsid w:val="00D14426"/>
    <w:rsid w:val="00D14ABE"/>
    <w:rsid w:val="00D14F22"/>
    <w:rsid w:val="00D15DC3"/>
    <w:rsid w:val="00D20A8F"/>
    <w:rsid w:val="00D20CD5"/>
    <w:rsid w:val="00D20F0F"/>
    <w:rsid w:val="00D224E4"/>
    <w:rsid w:val="00D22717"/>
    <w:rsid w:val="00D25D68"/>
    <w:rsid w:val="00D26D68"/>
    <w:rsid w:val="00D278E9"/>
    <w:rsid w:val="00D354ED"/>
    <w:rsid w:val="00D37391"/>
    <w:rsid w:val="00D40067"/>
    <w:rsid w:val="00D43092"/>
    <w:rsid w:val="00D43B5C"/>
    <w:rsid w:val="00D45C29"/>
    <w:rsid w:val="00D47058"/>
    <w:rsid w:val="00D4741C"/>
    <w:rsid w:val="00D505AB"/>
    <w:rsid w:val="00D5375C"/>
    <w:rsid w:val="00D559F4"/>
    <w:rsid w:val="00D55FC8"/>
    <w:rsid w:val="00D56AFC"/>
    <w:rsid w:val="00D56E50"/>
    <w:rsid w:val="00D57918"/>
    <w:rsid w:val="00D61330"/>
    <w:rsid w:val="00D6308A"/>
    <w:rsid w:val="00D6471E"/>
    <w:rsid w:val="00D667D0"/>
    <w:rsid w:val="00D7008A"/>
    <w:rsid w:val="00D70930"/>
    <w:rsid w:val="00D71BF7"/>
    <w:rsid w:val="00D7233F"/>
    <w:rsid w:val="00D73DC6"/>
    <w:rsid w:val="00D74A61"/>
    <w:rsid w:val="00D74C1A"/>
    <w:rsid w:val="00D754C1"/>
    <w:rsid w:val="00D755E9"/>
    <w:rsid w:val="00D76EF9"/>
    <w:rsid w:val="00D77393"/>
    <w:rsid w:val="00D77A35"/>
    <w:rsid w:val="00D814A3"/>
    <w:rsid w:val="00D81652"/>
    <w:rsid w:val="00D81B3E"/>
    <w:rsid w:val="00D84D16"/>
    <w:rsid w:val="00D8586A"/>
    <w:rsid w:val="00D8616F"/>
    <w:rsid w:val="00D90C70"/>
    <w:rsid w:val="00D90E49"/>
    <w:rsid w:val="00D94EB0"/>
    <w:rsid w:val="00D96ADE"/>
    <w:rsid w:val="00D96C8E"/>
    <w:rsid w:val="00DA02CE"/>
    <w:rsid w:val="00DA09DC"/>
    <w:rsid w:val="00DA0CE2"/>
    <w:rsid w:val="00DA2387"/>
    <w:rsid w:val="00DA24AE"/>
    <w:rsid w:val="00DA2C7F"/>
    <w:rsid w:val="00DA31C6"/>
    <w:rsid w:val="00DA3689"/>
    <w:rsid w:val="00DA3987"/>
    <w:rsid w:val="00DA481B"/>
    <w:rsid w:val="00DA5CA3"/>
    <w:rsid w:val="00DB1EE3"/>
    <w:rsid w:val="00DB4589"/>
    <w:rsid w:val="00DB4A51"/>
    <w:rsid w:val="00DB6490"/>
    <w:rsid w:val="00DB68D3"/>
    <w:rsid w:val="00DB7154"/>
    <w:rsid w:val="00DB74AB"/>
    <w:rsid w:val="00DC35A9"/>
    <w:rsid w:val="00DC52B0"/>
    <w:rsid w:val="00DC6A10"/>
    <w:rsid w:val="00DD1A82"/>
    <w:rsid w:val="00DD3162"/>
    <w:rsid w:val="00DD320C"/>
    <w:rsid w:val="00DD4A0E"/>
    <w:rsid w:val="00DD5C92"/>
    <w:rsid w:val="00DD6622"/>
    <w:rsid w:val="00DD7332"/>
    <w:rsid w:val="00DD787C"/>
    <w:rsid w:val="00DE0EF9"/>
    <w:rsid w:val="00DE1240"/>
    <w:rsid w:val="00DE34F9"/>
    <w:rsid w:val="00DE40DD"/>
    <w:rsid w:val="00DE657E"/>
    <w:rsid w:val="00DE6A4F"/>
    <w:rsid w:val="00DF3A56"/>
    <w:rsid w:val="00DF4704"/>
    <w:rsid w:val="00DF4AAC"/>
    <w:rsid w:val="00DF5323"/>
    <w:rsid w:val="00DF5E14"/>
    <w:rsid w:val="00DF68C3"/>
    <w:rsid w:val="00E01303"/>
    <w:rsid w:val="00E024AA"/>
    <w:rsid w:val="00E02729"/>
    <w:rsid w:val="00E0282C"/>
    <w:rsid w:val="00E048E9"/>
    <w:rsid w:val="00E0528F"/>
    <w:rsid w:val="00E07831"/>
    <w:rsid w:val="00E127ED"/>
    <w:rsid w:val="00E12B24"/>
    <w:rsid w:val="00E1440F"/>
    <w:rsid w:val="00E158E3"/>
    <w:rsid w:val="00E15C77"/>
    <w:rsid w:val="00E1627B"/>
    <w:rsid w:val="00E1693E"/>
    <w:rsid w:val="00E2091A"/>
    <w:rsid w:val="00E22379"/>
    <w:rsid w:val="00E250F1"/>
    <w:rsid w:val="00E264BF"/>
    <w:rsid w:val="00E275A0"/>
    <w:rsid w:val="00E31FD3"/>
    <w:rsid w:val="00E331FF"/>
    <w:rsid w:val="00E35307"/>
    <w:rsid w:val="00E3550D"/>
    <w:rsid w:val="00E44823"/>
    <w:rsid w:val="00E475CF"/>
    <w:rsid w:val="00E47ABA"/>
    <w:rsid w:val="00E51FFD"/>
    <w:rsid w:val="00E52838"/>
    <w:rsid w:val="00E532FE"/>
    <w:rsid w:val="00E534CC"/>
    <w:rsid w:val="00E5503B"/>
    <w:rsid w:val="00E614E0"/>
    <w:rsid w:val="00E704CC"/>
    <w:rsid w:val="00E72AE4"/>
    <w:rsid w:val="00E72FDC"/>
    <w:rsid w:val="00E73F7F"/>
    <w:rsid w:val="00E744E3"/>
    <w:rsid w:val="00E74C97"/>
    <w:rsid w:val="00E753E8"/>
    <w:rsid w:val="00E76ED7"/>
    <w:rsid w:val="00E810CF"/>
    <w:rsid w:val="00E81908"/>
    <w:rsid w:val="00E8333F"/>
    <w:rsid w:val="00E846C2"/>
    <w:rsid w:val="00E85409"/>
    <w:rsid w:val="00E9063C"/>
    <w:rsid w:val="00E9339B"/>
    <w:rsid w:val="00E95A01"/>
    <w:rsid w:val="00EA2424"/>
    <w:rsid w:val="00EA429F"/>
    <w:rsid w:val="00EA4F9E"/>
    <w:rsid w:val="00EA5552"/>
    <w:rsid w:val="00EA598B"/>
    <w:rsid w:val="00EA63CA"/>
    <w:rsid w:val="00EA6D3B"/>
    <w:rsid w:val="00EB003B"/>
    <w:rsid w:val="00EB00AD"/>
    <w:rsid w:val="00EB08B4"/>
    <w:rsid w:val="00EB136C"/>
    <w:rsid w:val="00EB2AB2"/>
    <w:rsid w:val="00EB2FB0"/>
    <w:rsid w:val="00EB480E"/>
    <w:rsid w:val="00EB5EC6"/>
    <w:rsid w:val="00EB7FC9"/>
    <w:rsid w:val="00EC2CD8"/>
    <w:rsid w:val="00EC42B4"/>
    <w:rsid w:val="00ED033D"/>
    <w:rsid w:val="00ED102A"/>
    <w:rsid w:val="00ED27E8"/>
    <w:rsid w:val="00ED2B4F"/>
    <w:rsid w:val="00ED4508"/>
    <w:rsid w:val="00ED484E"/>
    <w:rsid w:val="00ED496B"/>
    <w:rsid w:val="00ED4F7F"/>
    <w:rsid w:val="00ED6719"/>
    <w:rsid w:val="00ED6982"/>
    <w:rsid w:val="00ED7137"/>
    <w:rsid w:val="00EE2FA2"/>
    <w:rsid w:val="00EE4A6D"/>
    <w:rsid w:val="00EE6BCB"/>
    <w:rsid w:val="00EF06EA"/>
    <w:rsid w:val="00EF25E9"/>
    <w:rsid w:val="00EF487B"/>
    <w:rsid w:val="00EF554A"/>
    <w:rsid w:val="00EF5D12"/>
    <w:rsid w:val="00F00742"/>
    <w:rsid w:val="00F017AC"/>
    <w:rsid w:val="00F03336"/>
    <w:rsid w:val="00F04054"/>
    <w:rsid w:val="00F07604"/>
    <w:rsid w:val="00F10452"/>
    <w:rsid w:val="00F13B13"/>
    <w:rsid w:val="00F13E49"/>
    <w:rsid w:val="00F14ABA"/>
    <w:rsid w:val="00F21088"/>
    <w:rsid w:val="00F22483"/>
    <w:rsid w:val="00F22C5B"/>
    <w:rsid w:val="00F23510"/>
    <w:rsid w:val="00F23609"/>
    <w:rsid w:val="00F238CA"/>
    <w:rsid w:val="00F24778"/>
    <w:rsid w:val="00F24B3D"/>
    <w:rsid w:val="00F24C24"/>
    <w:rsid w:val="00F253CE"/>
    <w:rsid w:val="00F258A3"/>
    <w:rsid w:val="00F271A9"/>
    <w:rsid w:val="00F27648"/>
    <w:rsid w:val="00F27999"/>
    <w:rsid w:val="00F326BF"/>
    <w:rsid w:val="00F327E7"/>
    <w:rsid w:val="00F338A1"/>
    <w:rsid w:val="00F35296"/>
    <w:rsid w:val="00F35746"/>
    <w:rsid w:val="00F41C0A"/>
    <w:rsid w:val="00F42051"/>
    <w:rsid w:val="00F424E9"/>
    <w:rsid w:val="00F445BD"/>
    <w:rsid w:val="00F447C7"/>
    <w:rsid w:val="00F459B4"/>
    <w:rsid w:val="00F47826"/>
    <w:rsid w:val="00F5211B"/>
    <w:rsid w:val="00F554A9"/>
    <w:rsid w:val="00F571E5"/>
    <w:rsid w:val="00F6208B"/>
    <w:rsid w:val="00F64048"/>
    <w:rsid w:val="00F64203"/>
    <w:rsid w:val="00F64AFB"/>
    <w:rsid w:val="00F64BBB"/>
    <w:rsid w:val="00F67667"/>
    <w:rsid w:val="00F70ACF"/>
    <w:rsid w:val="00F70BE8"/>
    <w:rsid w:val="00F711FD"/>
    <w:rsid w:val="00F716FD"/>
    <w:rsid w:val="00F76522"/>
    <w:rsid w:val="00F80198"/>
    <w:rsid w:val="00F80355"/>
    <w:rsid w:val="00F82203"/>
    <w:rsid w:val="00F869DA"/>
    <w:rsid w:val="00F87C43"/>
    <w:rsid w:val="00F90BA9"/>
    <w:rsid w:val="00F925E1"/>
    <w:rsid w:val="00F94C88"/>
    <w:rsid w:val="00F960DE"/>
    <w:rsid w:val="00F97ABF"/>
    <w:rsid w:val="00FA2896"/>
    <w:rsid w:val="00FA290C"/>
    <w:rsid w:val="00FA2EB1"/>
    <w:rsid w:val="00FA4016"/>
    <w:rsid w:val="00FA5722"/>
    <w:rsid w:val="00FA77EE"/>
    <w:rsid w:val="00FA7C46"/>
    <w:rsid w:val="00FB0C81"/>
    <w:rsid w:val="00FB10CE"/>
    <w:rsid w:val="00FB114C"/>
    <w:rsid w:val="00FB123A"/>
    <w:rsid w:val="00FB1246"/>
    <w:rsid w:val="00FB1647"/>
    <w:rsid w:val="00FB3710"/>
    <w:rsid w:val="00FB47AC"/>
    <w:rsid w:val="00FB4AD3"/>
    <w:rsid w:val="00FB4BB5"/>
    <w:rsid w:val="00FB4CD2"/>
    <w:rsid w:val="00FB5E1C"/>
    <w:rsid w:val="00FB6A39"/>
    <w:rsid w:val="00FB7990"/>
    <w:rsid w:val="00FC0F2F"/>
    <w:rsid w:val="00FC1D2F"/>
    <w:rsid w:val="00FC2200"/>
    <w:rsid w:val="00FC2540"/>
    <w:rsid w:val="00FC2B76"/>
    <w:rsid w:val="00FC4543"/>
    <w:rsid w:val="00FC6863"/>
    <w:rsid w:val="00FD0DCF"/>
    <w:rsid w:val="00FD0DD1"/>
    <w:rsid w:val="00FD1DD0"/>
    <w:rsid w:val="00FD7E62"/>
    <w:rsid w:val="00FE1674"/>
    <w:rsid w:val="00FE277F"/>
    <w:rsid w:val="00FE5684"/>
    <w:rsid w:val="00FE579D"/>
    <w:rsid w:val="00FE58B5"/>
    <w:rsid w:val="00FE5934"/>
    <w:rsid w:val="00FE6050"/>
    <w:rsid w:val="00FF0204"/>
    <w:rsid w:val="00FF3AED"/>
    <w:rsid w:val="00FF4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4E920E9"/>
  <w15:docId w15:val="{16D08881-1BF5-4849-BBCA-787A4DD38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8B18D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lang w:val="en-US"/>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paragraph" w:styleId="BodyText">
    <w:name w:val="Body Text"/>
    <w:basedOn w:val="Normal"/>
    <w:link w:val="BodyTextChar"/>
    <w:uiPriority w:val="99"/>
    <w:semiHidden/>
    <w:unhideWhenUsed/>
    <w:rsid w:val="00D94EB0"/>
    <w:pPr>
      <w:spacing w:after="120"/>
    </w:pPr>
  </w:style>
  <w:style w:type="character" w:customStyle="1" w:styleId="BodyTextChar">
    <w:name w:val="Body Text Char"/>
    <w:basedOn w:val="DefaultParagraphFont"/>
    <w:link w:val="BodyText"/>
    <w:uiPriority w:val="99"/>
    <w:semiHidden/>
    <w:rsid w:val="00D94EB0"/>
    <w:rPr>
      <w:sz w:val="22"/>
      <w:szCs w:val="22"/>
      <w:lang w:val="en-CA"/>
    </w:rPr>
  </w:style>
  <w:style w:type="character" w:styleId="Strong">
    <w:name w:val="Strong"/>
    <w:qFormat/>
    <w:rsid w:val="009B2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3F4E290-53CA-44AC-B37F-6A6BE7E5C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D1459-66F5-4864-86C5-B68A7EE96A0D}">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31</TotalTime>
  <Pages>7</Pages>
  <Words>2971</Words>
  <Characters>3595</Characters>
  <Application>Microsoft Office Word</Application>
  <DocSecurity>0</DocSecurity>
  <Lines>256</Lines>
  <Paragraphs>252</Paragraphs>
  <ScaleCrop>false</ScaleCrop>
  <HeadingPairs>
    <vt:vector size="2" baseType="variant">
      <vt:variant>
        <vt:lpstr>Title</vt:lpstr>
      </vt:variant>
      <vt:variant>
        <vt:i4>1</vt:i4>
      </vt:variant>
    </vt:vector>
  </HeadingPairs>
  <TitlesOfParts>
    <vt:vector size="1" baseType="lpstr">
      <vt:lpstr>Project proposal: Congo</vt:lpstr>
    </vt:vector>
  </TitlesOfParts>
  <Company>UNMFS</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dc:title>
  <dc:creator>RSR KM</dc:creator>
  <cp:lastModifiedBy>Angela Xue He Yan</cp:lastModifiedBy>
  <cp:revision>18</cp:revision>
  <cp:lastPrinted>2001-05-26T16:40:00Z</cp:lastPrinted>
  <dcterms:created xsi:type="dcterms:W3CDTF">2025-10-27T02:14:00Z</dcterms:created>
  <dcterms:modified xsi:type="dcterms:W3CDTF">2025-10-29T18:54:00Z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UNEP/OzL.Pro/ExCom/97/45</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ocLang">
    <vt:lpwstr>en</vt:lpwstr>
  </property>
</Properties>
</file>