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6C6409" w:rsidRPr="00CC6E10" w14:paraId="0AFED844" w14:textId="77777777" w:rsidTr="002847C6">
        <w:trPr>
          <w:trHeight w:val="720"/>
        </w:trPr>
        <w:tc>
          <w:tcPr>
            <w:tcW w:w="5490" w:type="dxa"/>
            <w:gridSpan w:val="2"/>
            <w:tcBorders>
              <w:bottom w:val="single" w:sz="18" w:space="0" w:color="auto"/>
            </w:tcBorders>
          </w:tcPr>
          <w:p w14:paraId="6643C406"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50C404F4" w14:textId="77777777" w:rsidR="006C6409" w:rsidRPr="00CC6E10" w:rsidRDefault="006C6409" w:rsidP="002847C6">
            <w:pPr>
              <w:jc w:val="right"/>
              <w:rPr>
                <w:sz w:val="52"/>
                <w:szCs w:val="52"/>
              </w:rPr>
            </w:pPr>
            <w:r w:rsidRPr="00CC6E10">
              <w:rPr>
                <w:rFonts w:ascii="Univers Bold" w:hAnsi="Univers Bold"/>
                <w:b/>
                <w:sz w:val="72"/>
              </w:rPr>
              <w:t>EP</w:t>
            </w:r>
          </w:p>
        </w:tc>
      </w:tr>
      <w:tr w:rsidR="006C6409" w:rsidRPr="00CC6E10" w14:paraId="030E1A75" w14:textId="77777777" w:rsidTr="00284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BB5116" w14:textId="77777777" w:rsidR="006C6409" w:rsidRPr="00CC6E10" w:rsidRDefault="006C6409" w:rsidP="002847C6">
            <w:pPr>
              <w:spacing w:before="120"/>
            </w:pPr>
            <w:r w:rsidRPr="00CC6E10">
              <w:rPr>
                <w:noProof/>
                <w:lang w:val="en-US" w:eastAsia="zh-CN"/>
              </w:rPr>
              <mc:AlternateContent>
                <mc:Choice Requires="wpg">
                  <w:drawing>
                    <wp:anchor distT="0" distB="0" distL="114300" distR="114300" simplePos="0" relativeHeight="251658240" behindDoc="0" locked="0" layoutInCell="1" allowOverlap="1" wp14:anchorId="26260A1D" wp14:editId="1C5ED02E">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161C4DF"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EiEnFOLAgAAsAcAAA4AAAAAAAAAAAAAAAAAOgIAAGRycy9lMm9Eb2MueG1sUEsBAi0A&#10;CgAAAAAAAAAhAH4VrL8SBgAAEgYAABQAAAAAAAAAAAAAAAAA8QQAAGRycy9tZWRpYS9pbWFnZTEu&#10;cG5nUEsBAi0ACgAAAAAAAAAhAOCJ3RxtCQAAbQkAABQAAAAAAAAAAAAAAAAANQsAAGRycy9tZWRp&#10;YS9pbWFnZTIucG5nUEsBAi0AFAAGAAgAAAAhAMXvhTbhAAAADAEAAA8AAAAAAAAAAAAAAAAA1B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3420" w:type="dxa"/>
            <w:tcBorders>
              <w:top w:val="nil"/>
              <w:left w:val="nil"/>
              <w:bottom w:val="single" w:sz="36" w:space="0" w:color="auto"/>
              <w:right w:val="nil"/>
            </w:tcBorders>
          </w:tcPr>
          <w:p w14:paraId="4622B586"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3C9AAB2C"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14A59A7E"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30248FA4" w14:textId="77777777" w:rsidR="006C6409" w:rsidRPr="00CC6E10" w:rsidRDefault="006C6409" w:rsidP="002847C6">
            <w:pPr>
              <w:spacing w:before="720"/>
              <w:ind w:left="158"/>
            </w:pPr>
          </w:p>
        </w:tc>
        <w:tc>
          <w:tcPr>
            <w:tcW w:w="4590" w:type="dxa"/>
            <w:tcBorders>
              <w:top w:val="nil"/>
              <w:left w:val="nil"/>
              <w:bottom w:val="single" w:sz="36" w:space="0" w:color="auto"/>
              <w:right w:val="nil"/>
            </w:tcBorders>
          </w:tcPr>
          <w:p w14:paraId="05A76571" w14:textId="77777777" w:rsidR="006C6409" w:rsidRPr="00CC6E10" w:rsidRDefault="006C6409" w:rsidP="002847C6">
            <w:r w:rsidRPr="00CC6E10">
              <w:t>Distr.</w:t>
            </w:r>
          </w:p>
          <w:p w14:paraId="01EB51E2" w14:textId="26D1DDE1" w:rsidR="006C6409" w:rsidRPr="00CC6E10" w:rsidRDefault="00160B6E" w:rsidP="002847C6">
            <w:r>
              <w:t>GENERAL</w:t>
            </w:r>
          </w:p>
          <w:p w14:paraId="3BB0F690" w14:textId="77777777" w:rsidR="006C6409" w:rsidRPr="00CC6E10" w:rsidRDefault="006C6409" w:rsidP="002847C6"/>
          <w:p w14:paraId="0EEFB348" w14:textId="77777777" w:rsidR="006C6409" w:rsidRPr="00CC6E10" w:rsidRDefault="006C6409" w:rsidP="002847C6"/>
          <w:p w14:paraId="1CBD87C8" w14:textId="16B1FC78" w:rsidR="006C6409" w:rsidRPr="00CC6E10" w:rsidRDefault="00432517" w:rsidP="002847C6">
            <w:r w:rsidRPr="009A48BE">
              <w:fldChar w:fldCharType="begin"/>
            </w:r>
            <w:r w:rsidRPr="009A48BE">
              <w:instrText xml:space="preserve"> DOCPROPERTY "Document number"  \* MERGEFORMAT </w:instrText>
            </w:r>
            <w:r w:rsidRPr="009A48BE">
              <w:fldChar w:fldCharType="separate"/>
            </w:r>
            <w:r w:rsidRPr="009A48BE">
              <w:t>UNEP/</w:t>
            </w:r>
            <w:proofErr w:type="spellStart"/>
            <w:r w:rsidRPr="009A48BE">
              <w:t>OzL.Pro</w:t>
            </w:r>
            <w:proofErr w:type="spellEnd"/>
            <w:r w:rsidRPr="009A48BE">
              <w:t>/ExCom/96/Inf.</w:t>
            </w:r>
            <w:r w:rsidRPr="009A48BE">
              <w:fldChar w:fldCharType="end"/>
            </w:r>
            <w:r w:rsidR="009A48BE">
              <w:t>3</w:t>
            </w:r>
          </w:p>
          <w:p w14:paraId="2E0EC718" w14:textId="46F587C5" w:rsidR="006C6409" w:rsidRPr="00CC6E10" w:rsidRDefault="005212F9" w:rsidP="002847C6">
            <w:r>
              <w:t>2</w:t>
            </w:r>
            <w:r w:rsidR="009E0378">
              <w:t>5</w:t>
            </w:r>
            <w:r w:rsidR="00641446">
              <w:t xml:space="preserve"> </w:t>
            </w:r>
            <w:r>
              <w:t>May</w:t>
            </w:r>
            <w:r w:rsidR="00641446">
              <w:t xml:space="preserve"> 202</w:t>
            </w:r>
            <w:r>
              <w:t>5</w:t>
            </w:r>
            <w:r w:rsidR="004878DD" w:rsidRPr="00CC6E10">
              <w:t xml:space="preserve"> </w:t>
            </w:r>
          </w:p>
          <w:p w14:paraId="07F8A97B" w14:textId="77777777" w:rsidR="006C6409" w:rsidRPr="00CC6E10" w:rsidRDefault="006C6409" w:rsidP="002847C6">
            <w:pPr>
              <w:rPr>
                <w:caps/>
              </w:rPr>
            </w:pPr>
          </w:p>
          <w:p w14:paraId="698A8B47" w14:textId="77777777" w:rsidR="006C6409" w:rsidRPr="00CC6E10" w:rsidRDefault="006C6409" w:rsidP="002847C6">
            <w:r w:rsidRPr="00CC6E10">
              <w:t>ORIGINAL: ENGLISH</w:t>
            </w:r>
          </w:p>
        </w:tc>
      </w:tr>
    </w:tbl>
    <w:p w14:paraId="4F19B10D" w14:textId="4DF82699" w:rsidR="006C6409" w:rsidRDefault="006C6409" w:rsidP="006C6409">
      <w:pPr>
        <w:jc w:val="left"/>
      </w:pPr>
      <w:r w:rsidRPr="00CC6E10">
        <w:t>EXECUTIVE COMMITTEE OF</w:t>
      </w:r>
      <w:r w:rsidRPr="00CC6E10">
        <w:br/>
        <w:t xml:space="preserve">  THE MULTILATERAL FUND FOR THE</w:t>
      </w:r>
      <w:r w:rsidRPr="00CC6E10">
        <w:br/>
        <w:t xml:space="preserve">  IMPLEMENTATION OF THE MONTREAL PROTOCOL</w:t>
      </w:r>
      <w:r w:rsidRPr="00CC6E10">
        <w:br/>
      </w:r>
      <w:r w:rsidRPr="00B52AA8">
        <w:t>Ninety-</w:t>
      </w:r>
      <w:r w:rsidR="00641446">
        <w:t>sixth</w:t>
      </w:r>
      <w:r w:rsidR="004878DD">
        <w:t xml:space="preserve"> m</w:t>
      </w:r>
      <w:r>
        <w:t>eeting</w:t>
      </w:r>
    </w:p>
    <w:p w14:paraId="27AA228F" w14:textId="1691F60A" w:rsidR="006C6409" w:rsidRDefault="006C6409" w:rsidP="006C6409">
      <w:pPr>
        <w:jc w:val="left"/>
      </w:pPr>
      <w:r>
        <w:t xml:space="preserve">Montreal, </w:t>
      </w:r>
      <w:r w:rsidR="00F57DD6">
        <w:t>26</w:t>
      </w:r>
      <w:r w:rsidR="005212F9">
        <w:t xml:space="preserve">–30 </w:t>
      </w:r>
      <w:r w:rsidR="001D2BC8">
        <w:t>May 2025</w:t>
      </w:r>
    </w:p>
    <w:p w14:paraId="50D028F2" w14:textId="77777777" w:rsidR="00440A25" w:rsidRDefault="00440A25" w:rsidP="00440A25">
      <w:pPr>
        <w:spacing w:after="240"/>
        <w:outlineLvl w:val="0"/>
        <w:rPr>
          <w:b/>
          <w:sz w:val="24"/>
          <w:szCs w:val="24"/>
        </w:rPr>
      </w:pPr>
    </w:p>
    <w:p w14:paraId="4AFF7FC1" w14:textId="76474483" w:rsidR="00867DB8" w:rsidRDefault="001D2BC8" w:rsidP="00473792">
      <w:pPr>
        <w:tabs>
          <w:tab w:val="center" w:pos="4680"/>
          <w:tab w:val="left" w:pos="6940"/>
        </w:tabs>
        <w:jc w:val="center"/>
        <w:outlineLvl w:val="0"/>
        <w:rPr>
          <w:b/>
          <w:caps/>
          <w:sz w:val="24"/>
          <w:szCs w:val="24"/>
        </w:rPr>
      </w:pPr>
      <w:bookmarkStart w:id="0" w:name="_Hlk152846490"/>
      <w:r>
        <w:rPr>
          <w:b/>
          <w:caps/>
          <w:sz w:val="24"/>
          <w:szCs w:val="24"/>
        </w:rPr>
        <w:t>report o</w:t>
      </w:r>
      <w:r w:rsidR="00867DB8">
        <w:rPr>
          <w:b/>
          <w:caps/>
          <w:sz w:val="24"/>
          <w:szCs w:val="24"/>
        </w:rPr>
        <w:t>f</w:t>
      </w:r>
      <w:r>
        <w:rPr>
          <w:b/>
          <w:caps/>
          <w:sz w:val="24"/>
          <w:szCs w:val="24"/>
        </w:rPr>
        <w:t xml:space="preserve"> the </w:t>
      </w:r>
      <w:r w:rsidR="00406C27" w:rsidRPr="00406C27">
        <w:rPr>
          <w:b/>
          <w:caps/>
          <w:sz w:val="24"/>
          <w:szCs w:val="24"/>
        </w:rPr>
        <w:t>INFORMAL HALF-DAY SESSION ON</w:t>
      </w:r>
    </w:p>
    <w:p w14:paraId="5C317E1B" w14:textId="29948622" w:rsidR="00A16EE5" w:rsidRPr="00A16EE5" w:rsidRDefault="00A16EE5" w:rsidP="00851BB3">
      <w:pPr>
        <w:tabs>
          <w:tab w:val="center" w:pos="4680"/>
          <w:tab w:val="left" w:pos="6940"/>
        </w:tabs>
        <w:spacing w:after="240"/>
        <w:jc w:val="center"/>
        <w:outlineLvl w:val="0"/>
        <w:rPr>
          <w:b/>
          <w:bCs/>
          <w:caps/>
          <w:sz w:val="24"/>
          <w:szCs w:val="24"/>
          <w:lang w:val="en-GB"/>
        </w:rPr>
      </w:pPr>
      <w:r w:rsidRPr="00A16EE5">
        <w:rPr>
          <w:b/>
          <w:bCs/>
          <w:caps/>
          <w:sz w:val="24"/>
          <w:szCs w:val="24"/>
          <w:lang w:val="en-GB"/>
        </w:rPr>
        <w:t>strategic approaches to Kigali</w:t>
      </w:r>
      <w:r w:rsidR="000465B8">
        <w:rPr>
          <w:b/>
          <w:bCs/>
          <w:caps/>
          <w:sz w:val="24"/>
          <w:szCs w:val="24"/>
          <w:lang w:val="en-GB"/>
        </w:rPr>
        <w:t xml:space="preserve"> </w:t>
      </w:r>
      <w:r w:rsidRPr="00A16EE5">
        <w:rPr>
          <w:b/>
          <w:bCs/>
          <w:caps/>
          <w:sz w:val="24"/>
          <w:szCs w:val="24"/>
          <w:lang w:val="en-GB"/>
        </w:rPr>
        <w:t>Amendment implementation for sustainable HFC</w:t>
      </w:r>
      <w:r w:rsidR="00CF63CE">
        <w:rPr>
          <w:b/>
          <w:bCs/>
          <w:caps/>
          <w:sz w:val="24"/>
          <w:szCs w:val="24"/>
          <w:lang w:val="en-GB"/>
        </w:rPr>
        <w:t> </w:t>
      </w:r>
      <w:r w:rsidRPr="00A16EE5">
        <w:rPr>
          <w:b/>
          <w:bCs/>
          <w:caps/>
          <w:sz w:val="24"/>
          <w:szCs w:val="24"/>
          <w:lang w:val="en-GB"/>
        </w:rPr>
        <w:t>phase</w:t>
      </w:r>
      <w:r w:rsidR="00473792">
        <w:rPr>
          <w:b/>
          <w:bCs/>
          <w:caps/>
          <w:sz w:val="24"/>
          <w:szCs w:val="24"/>
          <w:lang w:val="en-GB"/>
        </w:rPr>
        <w:noBreakHyphen/>
      </w:r>
      <w:r w:rsidRPr="00A16EE5">
        <w:rPr>
          <w:b/>
          <w:bCs/>
          <w:caps/>
          <w:sz w:val="24"/>
          <w:szCs w:val="24"/>
          <w:lang w:val="en-GB"/>
        </w:rPr>
        <w:t xml:space="preserve">down and </w:t>
      </w:r>
      <w:r w:rsidR="00172BE6">
        <w:rPr>
          <w:b/>
          <w:bCs/>
          <w:caps/>
          <w:sz w:val="24"/>
          <w:szCs w:val="24"/>
          <w:lang w:val="en-GB"/>
        </w:rPr>
        <w:t>the</w:t>
      </w:r>
      <w:r w:rsidR="00473792">
        <w:rPr>
          <w:b/>
          <w:bCs/>
          <w:caps/>
          <w:sz w:val="24"/>
          <w:szCs w:val="24"/>
          <w:lang w:val="en-GB"/>
        </w:rPr>
        <w:t xml:space="preserve"> </w:t>
      </w:r>
      <w:r w:rsidRPr="00A16EE5">
        <w:rPr>
          <w:b/>
          <w:bCs/>
          <w:caps/>
          <w:sz w:val="24"/>
          <w:szCs w:val="24"/>
          <w:lang w:val="en-GB"/>
        </w:rPr>
        <w:t xml:space="preserve">contribution of </w:t>
      </w:r>
      <w:r w:rsidR="00172BE6" w:rsidRPr="00172BE6">
        <w:rPr>
          <w:b/>
          <w:bCs/>
          <w:caps/>
          <w:sz w:val="24"/>
          <w:szCs w:val="24"/>
        </w:rPr>
        <w:t>Multilateral Fund</w:t>
      </w:r>
      <w:r w:rsidR="00473792">
        <w:rPr>
          <w:b/>
          <w:bCs/>
          <w:caps/>
          <w:sz w:val="24"/>
          <w:szCs w:val="24"/>
          <w:lang w:val="en-GB"/>
        </w:rPr>
        <w:t xml:space="preserve"> </w:t>
      </w:r>
      <w:r w:rsidRPr="00A16EE5">
        <w:rPr>
          <w:b/>
          <w:bCs/>
          <w:caps/>
          <w:sz w:val="24"/>
          <w:szCs w:val="24"/>
          <w:lang w:val="en-GB"/>
        </w:rPr>
        <w:t>activities to sustainable cooling</w:t>
      </w:r>
    </w:p>
    <w:bookmarkEnd w:id="0"/>
    <w:p w14:paraId="332AC439" w14:textId="77777777" w:rsidR="00851BB3" w:rsidRDefault="00851BB3" w:rsidP="007C00EF">
      <w:pPr>
        <w:spacing w:after="240"/>
        <w:jc w:val="left"/>
        <w:rPr>
          <w:b/>
          <w:bCs/>
        </w:rPr>
      </w:pPr>
    </w:p>
    <w:p w14:paraId="06B9F0B8" w14:textId="7B9235E6" w:rsidR="00444807" w:rsidRPr="00945FBF" w:rsidRDefault="001D4EEB" w:rsidP="007C00EF">
      <w:pPr>
        <w:spacing w:after="240"/>
        <w:jc w:val="left"/>
        <w:rPr>
          <w:b/>
          <w:bCs/>
        </w:rPr>
      </w:pPr>
      <w:r w:rsidRPr="00945FBF">
        <w:rPr>
          <w:b/>
          <w:bCs/>
        </w:rPr>
        <w:t>INTRODUCTION</w:t>
      </w:r>
    </w:p>
    <w:p w14:paraId="26548562" w14:textId="0DEE2170" w:rsidR="00444807" w:rsidRPr="00597A06" w:rsidRDefault="00444807" w:rsidP="007C00EF">
      <w:pPr>
        <w:pStyle w:val="Numberedparagraph"/>
        <w:numPr>
          <w:ilvl w:val="0"/>
          <w:numId w:val="7"/>
        </w:numPr>
      </w:pPr>
      <w:r w:rsidRPr="00597A06">
        <w:t xml:space="preserve">The </w:t>
      </w:r>
      <w:r w:rsidR="005212F9">
        <w:t xml:space="preserve">third </w:t>
      </w:r>
      <w:r w:rsidRPr="00597A06">
        <w:t xml:space="preserve">informal half-day session on </w:t>
      </w:r>
      <w:r w:rsidR="00A16EE5" w:rsidRPr="00597A06">
        <w:t xml:space="preserve">strategic approaches to Kigali Amendment implementation for sustainable HFC phase-down and </w:t>
      </w:r>
      <w:r w:rsidR="00473792" w:rsidRPr="00597A06">
        <w:t xml:space="preserve">the </w:t>
      </w:r>
      <w:r w:rsidR="00A16EE5" w:rsidRPr="00597A06">
        <w:t>contribution of M</w:t>
      </w:r>
      <w:r w:rsidR="00473792" w:rsidRPr="00597A06">
        <w:t xml:space="preserve">ultilateral Fund </w:t>
      </w:r>
      <w:r w:rsidR="00A16EE5" w:rsidRPr="00597A06">
        <w:t>activities to sustainable cooling </w:t>
      </w:r>
      <w:r w:rsidRPr="00597A06">
        <w:t>(decision 9</w:t>
      </w:r>
      <w:r w:rsidR="005212F9">
        <w:t>5</w:t>
      </w:r>
      <w:r w:rsidRPr="00597A06">
        <w:t>/</w:t>
      </w:r>
      <w:r w:rsidR="005212F9">
        <w:t>96</w:t>
      </w:r>
      <w:r w:rsidRPr="00597A06">
        <w:t xml:space="preserve">) was held at the headquarters of the International Civil Aviation Organization (ICAO) in Montreal, Canada, on </w:t>
      </w:r>
      <w:r w:rsidR="005212F9">
        <w:t>25</w:t>
      </w:r>
      <w:r w:rsidR="00A16EE5" w:rsidRPr="00597A06">
        <w:t xml:space="preserve"> </w:t>
      </w:r>
      <w:r w:rsidR="005212F9">
        <w:t>May</w:t>
      </w:r>
      <w:r w:rsidRPr="00597A06">
        <w:t xml:space="preserve"> 202</w:t>
      </w:r>
      <w:r w:rsidR="005212F9">
        <w:t>5</w:t>
      </w:r>
      <w:r w:rsidRPr="00597A06">
        <w:t xml:space="preserve">. </w:t>
      </w:r>
    </w:p>
    <w:p w14:paraId="138DBF78" w14:textId="77635115" w:rsidR="00444807" w:rsidRPr="00370D63" w:rsidRDefault="00444807" w:rsidP="007C00EF">
      <w:pPr>
        <w:numPr>
          <w:ilvl w:val="0"/>
          <w:numId w:val="7"/>
        </w:numPr>
        <w:spacing w:after="240"/>
        <w:outlineLvl w:val="0"/>
      </w:pPr>
      <w:r w:rsidRPr="00370D63">
        <w:t xml:space="preserve">The </w:t>
      </w:r>
      <w:r>
        <w:t>session</w:t>
      </w:r>
      <w:r w:rsidRPr="00370D63">
        <w:t xml:space="preserve"> was attended by members and co-opted members of the Executive Committee</w:t>
      </w:r>
      <w:r>
        <w:t>,</w:t>
      </w:r>
      <w:r w:rsidRPr="00370D63">
        <w:t xml:space="preserve"> representatives </w:t>
      </w:r>
      <w:r>
        <w:t>of</w:t>
      </w:r>
      <w:r w:rsidRPr="00370D63">
        <w:t xml:space="preserve"> bilateral and implementing agencies</w:t>
      </w:r>
      <w:r>
        <w:t xml:space="preserve">, the representative of the European Union and its </w:t>
      </w:r>
      <w:r w:rsidR="008E09D9">
        <w:t>27</w:t>
      </w:r>
      <w:r w:rsidR="009E0378">
        <w:t> </w:t>
      </w:r>
      <w:r>
        <w:t xml:space="preserve">member </w:t>
      </w:r>
      <w:r w:rsidR="005212F9">
        <w:t>S</w:t>
      </w:r>
      <w:r>
        <w:t>tates, the Ozone Secretariat</w:t>
      </w:r>
      <w:r w:rsidR="00562081">
        <w:t xml:space="preserve"> and other stakeholders</w:t>
      </w:r>
      <w:r w:rsidRPr="00370D63">
        <w:t>.</w:t>
      </w:r>
    </w:p>
    <w:p w14:paraId="3FF72148" w14:textId="77777777" w:rsidR="00444807" w:rsidRPr="00370D63" w:rsidRDefault="00444807" w:rsidP="007C00EF">
      <w:pPr>
        <w:spacing w:after="240"/>
        <w:rPr>
          <w:b/>
          <w:bCs/>
        </w:rPr>
      </w:pPr>
      <w:r w:rsidRPr="00370D63">
        <w:rPr>
          <w:b/>
          <w:bCs/>
        </w:rPr>
        <w:t>OPENING OF THE SESSION</w:t>
      </w:r>
    </w:p>
    <w:p w14:paraId="0CCC9E74" w14:textId="1274EBA0" w:rsidR="00547F56" w:rsidRDefault="00444807" w:rsidP="00D274BC">
      <w:pPr>
        <w:pStyle w:val="Numberedparagraph"/>
      </w:pPr>
      <w:r w:rsidRPr="00370D63">
        <w:t>The</w:t>
      </w:r>
      <w:r>
        <w:t xml:space="preserve"> session was opened by</w:t>
      </w:r>
      <w:r w:rsidR="00547F56">
        <w:t xml:space="preserve"> </w:t>
      </w:r>
      <w:r w:rsidR="00426B31" w:rsidRPr="005118B5">
        <w:t>the Chief Officer</w:t>
      </w:r>
      <w:r w:rsidR="00547F56">
        <w:t>, who</w:t>
      </w:r>
      <w:r w:rsidR="00426B31" w:rsidRPr="005118B5">
        <w:t xml:space="preserve"> </w:t>
      </w:r>
      <w:r w:rsidR="00E326C5" w:rsidRPr="005118B5">
        <w:t>welcomed participants</w:t>
      </w:r>
      <w:r w:rsidR="00547F56">
        <w:t xml:space="preserve"> and expressed the hope that </w:t>
      </w:r>
      <w:r w:rsidR="00547F56" w:rsidRPr="006C2B3D">
        <w:rPr>
          <w:lang w:val="en-US"/>
        </w:rPr>
        <w:t>the day’s discussions</w:t>
      </w:r>
      <w:r w:rsidR="006C2B3D">
        <w:rPr>
          <w:lang w:val="en-US"/>
        </w:rPr>
        <w:t xml:space="preserve"> would produce </w:t>
      </w:r>
      <w:r w:rsidR="00547F56" w:rsidRPr="006C2B3D">
        <w:rPr>
          <w:lang w:val="en-US"/>
        </w:rPr>
        <w:t xml:space="preserve">concrete messages </w:t>
      </w:r>
      <w:r w:rsidR="006C2B3D">
        <w:rPr>
          <w:lang w:val="en-US"/>
        </w:rPr>
        <w:t xml:space="preserve">for further discussion at the </w:t>
      </w:r>
      <w:r w:rsidR="005D3FD1">
        <w:rPr>
          <w:lang w:val="en-US"/>
        </w:rPr>
        <w:t>96</w:t>
      </w:r>
      <w:r w:rsidR="005D3FD1" w:rsidRPr="005D3FD1">
        <w:rPr>
          <w:vertAlign w:val="superscript"/>
          <w:lang w:val="en-US"/>
        </w:rPr>
        <w:t>th</w:t>
      </w:r>
      <w:r w:rsidR="005D3FD1">
        <w:rPr>
          <w:lang w:val="en-US"/>
        </w:rPr>
        <w:t xml:space="preserve"> </w:t>
      </w:r>
      <w:r w:rsidR="006C2B3D">
        <w:rPr>
          <w:lang w:val="en-US"/>
        </w:rPr>
        <w:t xml:space="preserve">meeting of the </w:t>
      </w:r>
      <w:r w:rsidR="00547F56" w:rsidRPr="006C2B3D">
        <w:rPr>
          <w:lang w:val="en-US"/>
        </w:rPr>
        <w:t xml:space="preserve">Executive Committee. </w:t>
      </w:r>
      <w:r w:rsidR="00B03B35">
        <w:rPr>
          <w:lang w:val="en-US"/>
        </w:rPr>
        <w:t xml:space="preserve">She introduced the moderator for the session, </w:t>
      </w:r>
      <w:bookmarkStart w:id="1" w:name="_Hlk199056706"/>
      <w:r w:rsidR="00B03B35" w:rsidRPr="005212F9">
        <w:rPr>
          <w:lang w:val="en-US"/>
        </w:rPr>
        <w:t xml:space="preserve">Natarajan </w:t>
      </w:r>
      <w:bookmarkEnd w:id="1"/>
      <w:r w:rsidR="00B03B35" w:rsidRPr="005212F9">
        <w:rPr>
          <w:lang w:val="en-US"/>
        </w:rPr>
        <w:t>Rajendran</w:t>
      </w:r>
      <w:r w:rsidR="00B03B35" w:rsidRPr="005118B5">
        <w:t xml:space="preserve">, </w:t>
      </w:r>
      <w:r w:rsidR="00B03B35">
        <w:t xml:space="preserve">a </w:t>
      </w:r>
      <w:r w:rsidR="00B03B35" w:rsidRPr="005212F9">
        <w:rPr>
          <w:lang w:val="en-US"/>
        </w:rPr>
        <w:t>senior cooling and sustainability expert</w:t>
      </w:r>
      <w:r w:rsidR="00B03B35">
        <w:rPr>
          <w:lang w:val="en-US"/>
        </w:rPr>
        <w:t xml:space="preserve"> and</w:t>
      </w:r>
      <w:r w:rsidR="00B03B35" w:rsidRPr="005212F9">
        <w:rPr>
          <w:lang w:val="en-US"/>
        </w:rPr>
        <w:t xml:space="preserve"> member of the Technology and Economic Assessment Panel and </w:t>
      </w:r>
      <w:r w:rsidR="00B03B35">
        <w:rPr>
          <w:lang w:val="en-US"/>
        </w:rPr>
        <w:t>the C</w:t>
      </w:r>
      <w:r w:rsidR="00B03B35" w:rsidRPr="005212F9">
        <w:rPr>
          <w:lang w:val="en-US"/>
        </w:rPr>
        <w:t>o-</w:t>
      </w:r>
      <w:r w:rsidR="00B03B35">
        <w:rPr>
          <w:lang w:val="en-US"/>
        </w:rPr>
        <w:t>C</w:t>
      </w:r>
      <w:r w:rsidR="00B03B35" w:rsidRPr="005212F9">
        <w:rPr>
          <w:lang w:val="en-US"/>
        </w:rPr>
        <w:t xml:space="preserve">hair of the </w:t>
      </w:r>
      <w:r w:rsidR="00B03B35">
        <w:rPr>
          <w:lang w:val="en-US"/>
        </w:rPr>
        <w:t xml:space="preserve">Panel’s </w:t>
      </w:r>
      <w:r w:rsidR="00B03B35" w:rsidRPr="005212F9">
        <w:rPr>
          <w:lang w:val="en-US"/>
        </w:rPr>
        <w:t>Refrigeration Technical Option Committee</w:t>
      </w:r>
      <w:r w:rsidR="00B03B35">
        <w:rPr>
          <w:lang w:val="en-US"/>
        </w:rPr>
        <w:t xml:space="preserve">, and informed participants that the session’s </w:t>
      </w:r>
      <w:r w:rsidR="006C2B3D">
        <w:rPr>
          <w:lang w:val="en-US"/>
        </w:rPr>
        <w:t xml:space="preserve">outcomes would be </w:t>
      </w:r>
      <w:r w:rsidR="00B03B35">
        <w:rPr>
          <w:lang w:val="en-US"/>
        </w:rPr>
        <w:t xml:space="preserve">compiled by the </w:t>
      </w:r>
      <w:r w:rsidR="008F075B">
        <w:rPr>
          <w:lang w:val="en-US"/>
        </w:rPr>
        <w:t>S</w:t>
      </w:r>
      <w:r w:rsidR="00B03B35">
        <w:rPr>
          <w:lang w:val="en-US"/>
        </w:rPr>
        <w:t xml:space="preserve">ecretariat and </w:t>
      </w:r>
      <w:r w:rsidR="006C2B3D">
        <w:rPr>
          <w:lang w:val="en-US"/>
        </w:rPr>
        <w:t xml:space="preserve">set out in an addendum to the </w:t>
      </w:r>
      <w:r w:rsidR="00B03B35">
        <w:rPr>
          <w:lang w:val="en-US"/>
        </w:rPr>
        <w:t>document</w:t>
      </w:r>
      <w:r w:rsidR="006C2B3D">
        <w:rPr>
          <w:lang w:val="en-US"/>
        </w:rPr>
        <w:t xml:space="preserve"> </w:t>
      </w:r>
      <w:r w:rsidR="00B03B35">
        <w:rPr>
          <w:lang w:val="en-US"/>
        </w:rPr>
        <w:t>already issued</w:t>
      </w:r>
      <w:r w:rsidR="00547F56" w:rsidRPr="006C2B3D">
        <w:rPr>
          <w:lang w:val="en-US"/>
        </w:rPr>
        <w:t xml:space="preserve"> </w:t>
      </w:r>
      <w:r w:rsidR="006C2B3D">
        <w:rPr>
          <w:lang w:val="en-US"/>
        </w:rPr>
        <w:t>on the matter.</w:t>
      </w:r>
      <w:r w:rsidR="006C2B3D">
        <w:rPr>
          <w:rStyle w:val="FootnoteReference"/>
          <w:lang w:val="en-US"/>
        </w:rPr>
        <w:footnoteReference w:id="2"/>
      </w:r>
      <w:r w:rsidR="00B03B35">
        <w:rPr>
          <w:lang w:val="en-US"/>
        </w:rPr>
        <w:t xml:space="preserve"> </w:t>
      </w:r>
    </w:p>
    <w:p w14:paraId="4C060E67" w14:textId="6A62BBD4" w:rsidR="00230A75" w:rsidRPr="00FB09A0" w:rsidRDefault="00FB09A0" w:rsidP="00851BB3">
      <w:pPr>
        <w:keepNext/>
        <w:spacing w:after="240"/>
        <w:ind w:firstLine="720"/>
        <w:rPr>
          <w:u w:val="single"/>
        </w:rPr>
      </w:pPr>
      <w:r w:rsidRPr="00FB09A0">
        <w:rPr>
          <w:u w:val="single"/>
          <w:lang w:val="en-US"/>
        </w:rPr>
        <w:lastRenderedPageBreak/>
        <w:t>Key takeaways from the two previous half-day sessions</w:t>
      </w:r>
      <w:r w:rsidR="00230A75" w:rsidRPr="00FB09A0">
        <w:rPr>
          <w:u w:val="single"/>
        </w:rPr>
        <w:t xml:space="preserve"> </w:t>
      </w:r>
    </w:p>
    <w:p w14:paraId="3902EDD7" w14:textId="3D4ABD35" w:rsidR="00C668DD" w:rsidRDefault="008E09D9" w:rsidP="004B3B57">
      <w:pPr>
        <w:pStyle w:val="Numberedparagraph"/>
      </w:pPr>
      <w:r>
        <w:t>A</w:t>
      </w:r>
      <w:r w:rsidR="00230A75" w:rsidRPr="005D4655">
        <w:t xml:space="preserve"> representative of the Secretaria</w:t>
      </w:r>
      <w:r w:rsidR="00B03B35">
        <w:t>t</w:t>
      </w:r>
      <w:r w:rsidR="00886138">
        <w:t xml:space="preserve"> provid</w:t>
      </w:r>
      <w:r w:rsidR="0072040B">
        <w:t>ed</w:t>
      </w:r>
      <w:r w:rsidR="00886138">
        <w:t xml:space="preserve"> context for the </w:t>
      </w:r>
      <w:r w:rsidR="0072040B">
        <w:t xml:space="preserve">present </w:t>
      </w:r>
      <w:r w:rsidR="00886138">
        <w:t>half-day session</w:t>
      </w:r>
      <w:r w:rsidR="007469DE">
        <w:t xml:space="preserve">, which was the </w:t>
      </w:r>
      <w:r w:rsidR="00C16D74">
        <w:t xml:space="preserve">third </w:t>
      </w:r>
      <w:r w:rsidR="00FF22E3">
        <w:t>in</w:t>
      </w:r>
      <w:r w:rsidR="007469DE">
        <w:t xml:space="preserve"> a series of such sessions. T</w:t>
      </w:r>
      <w:r w:rsidR="00886138">
        <w:t xml:space="preserve">he </w:t>
      </w:r>
      <w:r w:rsidR="00B03B35">
        <w:t xml:space="preserve">first half-day </w:t>
      </w:r>
      <w:r w:rsidR="00886138">
        <w:t>session</w:t>
      </w:r>
      <w:r w:rsidR="007469DE">
        <w:t>,</w:t>
      </w:r>
      <w:r w:rsidR="00886138">
        <w:t xml:space="preserve"> held back-to-back with the </w:t>
      </w:r>
      <w:r w:rsidR="00D16739">
        <w:t>94</w:t>
      </w:r>
      <w:r w:rsidR="00D16739" w:rsidRPr="00D16739">
        <w:rPr>
          <w:vertAlign w:val="superscript"/>
        </w:rPr>
        <w:t>th</w:t>
      </w:r>
      <w:r w:rsidR="007469DE">
        <w:t xml:space="preserve"> </w:t>
      </w:r>
      <w:r w:rsidR="00886138">
        <w:t>meeting of the Executive Committee,</w:t>
      </w:r>
      <w:r w:rsidR="007469DE">
        <w:t xml:space="preserve"> had </w:t>
      </w:r>
      <w:r w:rsidR="007469DE" w:rsidRPr="00C668DD">
        <w:rPr>
          <w:lang w:val="en-US"/>
        </w:rPr>
        <w:t xml:space="preserve">offered a brainstorming platform and consisted of four rounds of </w:t>
      </w:r>
      <w:r w:rsidR="007469DE">
        <w:t xml:space="preserve">discussion, on action beyond compliance, sectoral approaches, targeted investments and capacity of Multilateral Fund institutions. </w:t>
      </w:r>
      <w:r w:rsidR="001332A7">
        <w:t>I</w:t>
      </w:r>
      <w:r w:rsidR="007469DE">
        <w:t xml:space="preserve">n the second half-day session, </w:t>
      </w:r>
      <w:r w:rsidR="00FF22E3">
        <w:t xml:space="preserve">held back-to-back with the </w:t>
      </w:r>
      <w:r w:rsidR="00D16739">
        <w:t>95</w:t>
      </w:r>
      <w:r w:rsidR="00D16739" w:rsidRPr="00D16739">
        <w:rPr>
          <w:vertAlign w:val="superscript"/>
        </w:rPr>
        <w:t>th</w:t>
      </w:r>
      <w:r w:rsidR="00FF22E3">
        <w:t xml:space="preserve"> meeting, </w:t>
      </w:r>
      <w:r w:rsidR="007469DE">
        <w:t xml:space="preserve">participants had taken a deeper look at unwrapping emerging sectors and interventions beyond standard business. </w:t>
      </w:r>
      <w:r w:rsidR="001332A7">
        <w:t>Th</w:t>
      </w:r>
      <w:r w:rsidR="007469DE">
        <w:t xml:space="preserve">e 12 key takeaways from the </w:t>
      </w:r>
      <w:r w:rsidR="001332A7">
        <w:t>first</w:t>
      </w:r>
      <w:r w:rsidR="007469DE">
        <w:t xml:space="preserve"> two </w:t>
      </w:r>
      <w:r w:rsidR="001332A7">
        <w:t xml:space="preserve">half-day </w:t>
      </w:r>
      <w:r w:rsidR="007469DE">
        <w:t>sessions</w:t>
      </w:r>
      <w:r w:rsidR="001332A7">
        <w:t>, a</w:t>
      </w:r>
      <w:r w:rsidR="00FF22E3">
        <w:t>s</w:t>
      </w:r>
      <w:r w:rsidR="001332A7">
        <w:t xml:space="preserve"> summarized by the </w:t>
      </w:r>
      <w:r w:rsidR="0072040B">
        <w:t>S</w:t>
      </w:r>
      <w:r w:rsidR="001332A7">
        <w:t>ecretariat, were e</w:t>
      </w:r>
      <w:r w:rsidR="007469DE">
        <w:t>arly action</w:t>
      </w:r>
      <w:r w:rsidR="001332A7">
        <w:t>;</w:t>
      </w:r>
      <w:r w:rsidR="007469DE">
        <w:t xml:space="preserve"> energy efficiency</w:t>
      </w:r>
      <w:r w:rsidR="001332A7">
        <w:t>;</w:t>
      </w:r>
      <w:r w:rsidR="007469DE">
        <w:t xml:space="preserve"> </w:t>
      </w:r>
      <w:r w:rsidR="001332A7">
        <w:t xml:space="preserve">a </w:t>
      </w:r>
      <w:r w:rsidR="007469DE">
        <w:t>sectoral approach</w:t>
      </w:r>
      <w:r w:rsidR="001332A7">
        <w:t>;</w:t>
      </w:r>
      <w:r w:rsidR="007469DE">
        <w:t xml:space="preserve"> </w:t>
      </w:r>
      <w:r w:rsidR="001332A7">
        <w:t>small and medium-sized enterprise</w:t>
      </w:r>
      <w:r w:rsidR="007469DE">
        <w:t>s</w:t>
      </w:r>
      <w:r w:rsidR="001332A7">
        <w:t xml:space="preserve"> (SMEs);</w:t>
      </w:r>
      <w:r w:rsidR="007469DE">
        <w:t xml:space="preserve"> institutional capacities</w:t>
      </w:r>
      <w:r w:rsidR="001332A7">
        <w:t xml:space="preserve">; </w:t>
      </w:r>
      <w:r w:rsidR="007469DE">
        <w:t>regional cent</w:t>
      </w:r>
      <w:r w:rsidR="001332A7">
        <w:t>re</w:t>
      </w:r>
      <w:r w:rsidR="007469DE">
        <w:t>s of excellence</w:t>
      </w:r>
      <w:r w:rsidR="001332A7">
        <w:t>;</w:t>
      </w:r>
      <w:r w:rsidR="007469DE">
        <w:t xml:space="preserve"> demo</w:t>
      </w:r>
      <w:r w:rsidR="001332A7">
        <w:t>nstration</w:t>
      </w:r>
      <w:r w:rsidR="007469DE">
        <w:t xml:space="preserve"> projects and </w:t>
      </w:r>
      <w:r w:rsidR="001332A7">
        <w:t xml:space="preserve">the </w:t>
      </w:r>
      <w:r w:rsidR="007469DE">
        <w:t>enabling environment</w:t>
      </w:r>
      <w:r w:rsidR="001332A7">
        <w:t>;</w:t>
      </w:r>
      <w:r w:rsidR="007469DE">
        <w:t xml:space="preserve"> end users and </w:t>
      </w:r>
      <w:r w:rsidR="001332A7">
        <w:t xml:space="preserve">the </w:t>
      </w:r>
      <w:r w:rsidR="007469DE">
        <w:t>servicing sector</w:t>
      </w:r>
      <w:r w:rsidR="001332A7">
        <w:t>;</w:t>
      </w:r>
      <w:r w:rsidR="007469DE">
        <w:t xml:space="preserve"> incentives for behavio</w:t>
      </w:r>
      <w:r w:rsidR="001332A7">
        <w:t>u</w:t>
      </w:r>
      <w:r w:rsidR="007469DE">
        <w:t>ral change</w:t>
      </w:r>
      <w:r w:rsidR="001332A7">
        <w:t>;</w:t>
      </w:r>
      <w:r w:rsidR="007469DE">
        <w:t xml:space="preserve"> </w:t>
      </w:r>
      <w:r w:rsidR="001332A7">
        <w:t>h</w:t>
      </w:r>
      <w:r w:rsidR="007469DE">
        <w:t>arnessing market dynamics</w:t>
      </w:r>
      <w:r w:rsidR="001332A7">
        <w:t>;</w:t>
      </w:r>
      <w:r w:rsidR="007469DE">
        <w:t xml:space="preserve"> broader concepts and approaches</w:t>
      </w:r>
      <w:r w:rsidR="001332A7">
        <w:t>;</w:t>
      </w:r>
      <w:r w:rsidR="007469DE">
        <w:t xml:space="preserve"> and innovat</w:t>
      </w:r>
      <w:r w:rsidR="001332A7">
        <w:t>ing</w:t>
      </w:r>
      <w:r w:rsidR="007469DE">
        <w:t xml:space="preserve"> and maintain</w:t>
      </w:r>
      <w:r w:rsidR="001332A7">
        <w:t>ing</w:t>
      </w:r>
      <w:r w:rsidR="007469DE">
        <w:t xml:space="preserve"> focus. </w:t>
      </w:r>
      <w:r w:rsidR="00C668DD">
        <w:t xml:space="preserve">The vision for the present third half-day session was to move the deeper discussion on to forward-thinking Kigali </w:t>
      </w:r>
      <w:r w:rsidR="00357BE9">
        <w:t xml:space="preserve">HFC </w:t>
      </w:r>
      <w:r w:rsidR="00C668DD">
        <w:t>implementation plans (KIPs) and institutional drivers to support KIPs, focusing on the key topics of early action</w:t>
      </w:r>
      <w:r w:rsidR="00FF22E3">
        <w:t>;</w:t>
      </w:r>
      <w:r w:rsidR="00C668DD">
        <w:t xml:space="preserve"> sectoral approaches</w:t>
      </w:r>
      <w:r w:rsidR="00FF22E3">
        <w:t>;</w:t>
      </w:r>
      <w:r w:rsidR="00C668DD">
        <w:t xml:space="preserve"> institutional capacities</w:t>
      </w:r>
      <w:r w:rsidR="00FF22E3">
        <w:t>;</w:t>
      </w:r>
      <w:r w:rsidR="00C668DD">
        <w:t xml:space="preserve"> and end</w:t>
      </w:r>
      <w:r w:rsidR="008F075B">
        <w:t xml:space="preserve"> </w:t>
      </w:r>
      <w:r w:rsidR="00C668DD">
        <w:t>users and the servicing sector.</w:t>
      </w:r>
    </w:p>
    <w:p w14:paraId="634135A7" w14:textId="788C9B01" w:rsidR="008E09D9" w:rsidRPr="005D4655" w:rsidRDefault="008E09D9" w:rsidP="00851BB3">
      <w:pPr>
        <w:pStyle w:val="Numberedparagraph"/>
      </w:pPr>
      <w:r>
        <w:t>T</w:t>
      </w:r>
      <w:r w:rsidRPr="005118B5">
        <w:t xml:space="preserve">he </w:t>
      </w:r>
      <w:r w:rsidR="006D5170">
        <w:t>moderator</w:t>
      </w:r>
      <w:r>
        <w:t xml:space="preserve"> for the session </w:t>
      </w:r>
      <w:r w:rsidR="00295428">
        <w:rPr>
          <w:lang w:val="en-US"/>
        </w:rPr>
        <w:t xml:space="preserve">then took the reins for the presentations and discussion under the two parts of the session. </w:t>
      </w:r>
    </w:p>
    <w:p w14:paraId="3E6CFED0" w14:textId="23A238F5" w:rsidR="00444807" w:rsidRPr="006A160C" w:rsidRDefault="005C0596" w:rsidP="00984C5D">
      <w:pPr>
        <w:spacing w:after="240"/>
        <w:jc w:val="left"/>
        <w:rPr>
          <w:b/>
          <w:bCs/>
          <w:sz w:val="24"/>
          <w:szCs w:val="24"/>
        </w:rPr>
      </w:pPr>
      <w:r w:rsidRPr="006A160C">
        <w:rPr>
          <w:b/>
          <w:bCs/>
          <w:sz w:val="24"/>
          <w:szCs w:val="24"/>
          <w:lang w:val="en-US"/>
        </w:rPr>
        <w:t>PART</w:t>
      </w:r>
      <w:r w:rsidR="00A350BA" w:rsidRPr="006A160C">
        <w:rPr>
          <w:b/>
          <w:bCs/>
          <w:sz w:val="24"/>
          <w:szCs w:val="24"/>
          <w:lang w:val="en-US"/>
        </w:rPr>
        <w:t xml:space="preserve"> </w:t>
      </w:r>
      <w:r w:rsidRPr="006A160C">
        <w:rPr>
          <w:b/>
          <w:bCs/>
          <w:sz w:val="24"/>
          <w:szCs w:val="24"/>
          <w:lang w:val="en-US"/>
        </w:rPr>
        <w:t>A</w:t>
      </w:r>
      <w:r w:rsidR="00984C5D" w:rsidRPr="006A160C">
        <w:rPr>
          <w:b/>
          <w:bCs/>
          <w:sz w:val="24"/>
          <w:szCs w:val="24"/>
          <w:lang w:val="en-US"/>
        </w:rPr>
        <w:t>.</w:t>
      </w:r>
      <w:r w:rsidR="005212F9" w:rsidRPr="006A160C">
        <w:rPr>
          <w:b/>
          <w:bCs/>
          <w:sz w:val="24"/>
          <w:szCs w:val="24"/>
          <w:lang w:val="en-US"/>
        </w:rPr>
        <w:t xml:space="preserve"> Enabling comprehensive and forward-thinking </w:t>
      </w:r>
      <w:bookmarkStart w:id="2" w:name="_Hlk198924546"/>
      <w:r w:rsidR="005212F9" w:rsidRPr="006A160C">
        <w:rPr>
          <w:b/>
          <w:bCs/>
          <w:sz w:val="24"/>
          <w:szCs w:val="24"/>
          <w:lang w:val="en-US"/>
        </w:rPr>
        <w:t xml:space="preserve">Kigali HFC implementation plans </w:t>
      </w:r>
      <w:bookmarkEnd w:id="2"/>
      <w:r w:rsidR="005212F9" w:rsidRPr="006A160C">
        <w:rPr>
          <w:b/>
          <w:bCs/>
          <w:sz w:val="24"/>
          <w:szCs w:val="24"/>
          <w:lang w:val="en-US"/>
        </w:rPr>
        <w:t>while promoting sustainable cooling</w:t>
      </w:r>
    </w:p>
    <w:p w14:paraId="15D0336D" w14:textId="77777777" w:rsidR="00DF3B78" w:rsidRPr="004534E7" w:rsidRDefault="00DF3B78" w:rsidP="00DF3B78">
      <w:pPr>
        <w:spacing w:after="240"/>
        <w:rPr>
          <w:b/>
          <w:bCs/>
          <w:sz w:val="24"/>
          <w:szCs w:val="24"/>
          <w:lang w:val="en-GB"/>
        </w:rPr>
      </w:pPr>
      <w:bookmarkStart w:id="3" w:name="_Hlk199077828"/>
      <w:r w:rsidRPr="004534E7">
        <w:rPr>
          <w:b/>
          <w:bCs/>
          <w:sz w:val="24"/>
          <w:szCs w:val="24"/>
          <w:lang w:val="en-GB"/>
        </w:rPr>
        <w:t>1.</w:t>
      </w:r>
      <w:r w:rsidRPr="004534E7">
        <w:rPr>
          <w:b/>
          <w:bCs/>
          <w:sz w:val="24"/>
          <w:szCs w:val="24"/>
          <w:lang w:val="en-GB"/>
        </w:rPr>
        <w:tab/>
        <w:t xml:space="preserve">How to bridge Kigali HFC implementation plans with national priorities on economic sectors and emerging sectors with HFC consumption growth? </w:t>
      </w:r>
    </w:p>
    <w:p w14:paraId="6F51A02E" w14:textId="6B67DA6F" w:rsidR="00DF3B78" w:rsidRPr="004534E7" w:rsidRDefault="00DF3B78" w:rsidP="00DF3B78">
      <w:pPr>
        <w:pStyle w:val="Numberedparagraph"/>
        <w:rPr>
          <w:lang w:val="en-GB"/>
        </w:rPr>
      </w:pPr>
      <w:r w:rsidRPr="004534E7">
        <w:rPr>
          <w:lang w:val="en-GB"/>
        </w:rPr>
        <w:t>To set the scene, representatives of observer</w:t>
      </w:r>
      <w:r w:rsidR="005B2712">
        <w:rPr>
          <w:lang w:val="en-GB"/>
        </w:rPr>
        <w:t xml:space="preserve"> organizations</w:t>
      </w:r>
      <w:r w:rsidRPr="004534E7">
        <w:rPr>
          <w:lang w:val="en-GB"/>
        </w:rPr>
        <w:t xml:space="preserve"> made presentations in pre-recorded video</w:t>
      </w:r>
      <w:r>
        <w:rPr>
          <w:lang w:val="en-GB"/>
        </w:rPr>
        <w:t>s</w:t>
      </w:r>
      <w:r w:rsidR="00FC0A73">
        <w:rPr>
          <w:lang w:val="en-GB"/>
        </w:rPr>
        <w:t>,</w:t>
      </w:r>
      <w:r w:rsidRPr="004534E7">
        <w:rPr>
          <w:lang w:val="en-GB"/>
        </w:rPr>
        <w:t xml:space="preserve"> as follows.</w:t>
      </w:r>
    </w:p>
    <w:p w14:paraId="297AFEC5" w14:textId="77777777" w:rsidR="00DF3B78" w:rsidRPr="004534E7" w:rsidRDefault="00DF3B78" w:rsidP="00DF3B78">
      <w:pPr>
        <w:spacing w:after="240"/>
        <w:rPr>
          <w:b/>
          <w:bCs/>
          <w:lang w:val="en-GB"/>
        </w:rPr>
      </w:pPr>
      <w:r w:rsidRPr="004534E7">
        <w:rPr>
          <w:b/>
          <w:bCs/>
          <w:lang w:val="en-GB"/>
        </w:rPr>
        <w:t>1.1</w:t>
      </w:r>
      <w:r w:rsidRPr="004534E7">
        <w:rPr>
          <w:b/>
          <w:bCs/>
          <w:lang w:val="en-GB"/>
        </w:rPr>
        <w:tab/>
        <w:t>A multi-faceted implementation strategy related to Montreal Protocol targets</w:t>
      </w:r>
    </w:p>
    <w:p w14:paraId="6E8CA15B" w14:textId="5D9D41C8" w:rsidR="00DF3B78" w:rsidRPr="004534E7" w:rsidRDefault="00DF3B78" w:rsidP="00DF3B78">
      <w:pPr>
        <w:pStyle w:val="Numberedparagraph"/>
        <w:rPr>
          <w:lang w:val="en-GB"/>
        </w:rPr>
      </w:pPr>
      <w:r w:rsidRPr="004534E7">
        <w:rPr>
          <w:lang w:val="en-GB"/>
        </w:rPr>
        <w:t>Peter Brodribb, Managing Director, Expert Group</w:t>
      </w:r>
      <w:r w:rsidR="00D3551C">
        <w:rPr>
          <w:lang w:val="en-GB"/>
        </w:rPr>
        <w:t xml:space="preserve">, </w:t>
      </w:r>
      <w:r w:rsidRPr="004534E7">
        <w:rPr>
          <w:lang w:val="en-GB"/>
        </w:rPr>
        <w:t xml:space="preserve">recommended that emerging economies adopt a multifaceted strategy for implementation of the Montreal Protocol that included the collection of robust data on the </w:t>
      </w:r>
      <w:r w:rsidR="004B2006">
        <w:rPr>
          <w:lang w:val="en-GB"/>
        </w:rPr>
        <w:t>refrigeration and air-conditioning (</w:t>
      </w:r>
      <w:r w:rsidRPr="004534E7">
        <w:rPr>
          <w:lang w:val="en-GB"/>
        </w:rPr>
        <w:t>RAC</w:t>
      </w:r>
      <w:r w:rsidR="004B2006">
        <w:rPr>
          <w:lang w:val="en-GB"/>
        </w:rPr>
        <w:t>)</w:t>
      </w:r>
      <w:r w:rsidRPr="004534E7">
        <w:rPr>
          <w:lang w:val="en-GB"/>
        </w:rPr>
        <w:t xml:space="preserve"> industry; the promotion of high-efficiency</w:t>
      </w:r>
      <w:r w:rsidR="00DF306F">
        <w:rPr>
          <w:lang w:val="en-GB"/>
        </w:rPr>
        <w:t>,</w:t>
      </w:r>
      <w:r w:rsidRPr="004534E7">
        <w:rPr>
          <w:lang w:val="en-GB"/>
        </w:rPr>
        <w:t xml:space="preserve"> low-emission technologies that were market-ready and simple to deploy; and investment in skills development where advanced systems required competent installation and maintenance. Evidence-based policymaking began with accurate data, and the mapping of HFC use across sectors allowed countries to set targeted, realistic, cost-effective</w:t>
      </w:r>
      <w:r w:rsidR="008F5D3A">
        <w:rPr>
          <w:lang w:val="en-GB"/>
        </w:rPr>
        <w:t>,</w:t>
      </w:r>
      <w:r w:rsidRPr="004534E7">
        <w:rPr>
          <w:lang w:val="en-GB"/>
        </w:rPr>
        <w:t xml:space="preserve"> phase-down strategies, including sector-specific strategies, that were aligned both with environmental and economic priorities. He said that the control of </w:t>
      </w:r>
      <w:r w:rsidR="00F847EB">
        <w:rPr>
          <w:lang w:val="en-GB"/>
        </w:rPr>
        <w:t xml:space="preserve">the </w:t>
      </w:r>
      <w:r w:rsidRPr="004534E7">
        <w:rPr>
          <w:lang w:val="en-GB"/>
        </w:rPr>
        <w:t xml:space="preserve">consumption of refrigerants </w:t>
      </w:r>
      <w:r w:rsidR="00F847EB">
        <w:rPr>
          <w:lang w:val="en-GB"/>
        </w:rPr>
        <w:t xml:space="preserve">with </w:t>
      </w:r>
      <w:r w:rsidR="00F847EB" w:rsidRPr="004534E7">
        <w:rPr>
          <w:lang w:val="en-GB"/>
        </w:rPr>
        <w:t>high</w:t>
      </w:r>
      <w:r w:rsidR="00F847EB">
        <w:rPr>
          <w:lang w:val="en-GB"/>
        </w:rPr>
        <w:t xml:space="preserve"> global-warming potential (GWP) </w:t>
      </w:r>
      <w:r w:rsidRPr="004534E7">
        <w:rPr>
          <w:lang w:val="en-GB"/>
        </w:rPr>
        <w:t xml:space="preserve">should not be treated as a standalone </w:t>
      </w:r>
      <w:proofErr w:type="gramStart"/>
      <w:r w:rsidRPr="004534E7">
        <w:rPr>
          <w:lang w:val="en-GB"/>
        </w:rPr>
        <w:t>goal, but</w:t>
      </w:r>
      <w:proofErr w:type="gramEnd"/>
      <w:r w:rsidRPr="004534E7">
        <w:rPr>
          <w:lang w:val="en-GB"/>
        </w:rPr>
        <w:t xml:space="preserve"> should instead be embedded within a broader strategy to reduce both direct and indirect emissions</w:t>
      </w:r>
      <w:r w:rsidR="00C16D74">
        <w:rPr>
          <w:lang w:val="en-GB"/>
        </w:rPr>
        <w:t>.</w:t>
      </w:r>
      <w:r w:rsidRPr="004534E7">
        <w:rPr>
          <w:lang w:val="en-GB"/>
        </w:rPr>
        <w:t xml:space="preserve"> For example, </w:t>
      </w:r>
      <w:r w:rsidR="00667536">
        <w:rPr>
          <w:lang w:val="en-GB"/>
        </w:rPr>
        <w:t xml:space="preserve">a </w:t>
      </w:r>
      <w:r w:rsidRPr="004534E7">
        <w:rPr>
          <w:lang w:val="en-GB"/>
        </w:rPr>
        <w:t xml:space="preserve">simple </w:t>
      </w:r>
      <w:r w:rsidR="00667536">
        <w:rPr>
          <w:lang w:val="en-GB"/>
        </w:rPr>
        <w:t>requirement in the</w:t>
      </w:r>
      <w:r w:rsidRPr="004534E7">
        <w:rPr>
          <w:lang w:val="en-GB"/>
        </w:rPr>
        <w:t xml:space="preserve"> RAC sector</w:t>
      </w:r>
      <w:r w:rsidR="00AB793D">
        <w:rPr>
          <w:lang w:val="en-GB"/>
        </w:rPr>
        <w:t xml:space="preserve"> that there be </w:t>
      </w:r>
      <w:r w:rsidRPr="004534E7">
        <w:rPr>
          <w:lang w:val="en-GB"/>
        </w:rPr>
        <w:t>doors on all types of refrigerated display cases would lead to a reduction in equipment size, less cooling and less refrigerant and energy use. He also stressed the value of early action in high-impact sectors, such as the cold chain.</w:t>
      </w:r>
    </w:p>
    <w:p w14:paraId="24171F70" w14:textId="77777777" w:rsidR="00DF3B78" w:rsidRPr="004534E7" w:rsidRDefault="00DF3B78" w:rsidP="00DF3B78">
      <w:pPr>
        <w:spacing w:after="240"/>
        <w:rPr>
          <w:lang w:val="en-GB"/>
        </w:rPr>
      </w:pPr>
      <w:bookmarkStart w:id="4" w:name="_Hlk198923904"/>
      <w:r w:rsidRPr="004534E7">
        <w:rPr>
          <w:b/>
          <w:bCs/>
          <w:lang w:val="en-GB"/>
        </w:rPr>
        <w:t>1.2</w:t>
      </w:r>
      <w:r w:rsidRPr="004534E7">
        <w:rPr>
          <w:b/>
          <w:bCs/>
          <w:lang w:val="en-GB"/>
        </w:rPr>
        <w:tab/>
        <w:t>Emerging cooling demand for data centres</w:t>
      </w:r>
    </w:p>
    <w:bookmarkEnd w:id="4"/>
    <w:p w14:paraId="261DDD70" w14:textId="6C13E27E" w:rsidR="00DF3B78" w:rsidRPr="004534E7" w:rsidRDefault="00DF3B78" w:rsidP="00DF3B78">
      <w:pPr>
        <w:pStyle w:val="Numberedparagraph"/>
        <w:rPr>
          <w:lang w:val="en-GB"/>
        </w:rPr>
      </w:pPr>
      <w:r w:rsidRPr="004534E7">
        <w:rPr>
          <w:lang w:val="en-GB"/>
        </w:rPr>
        <w:t xml:space="preserve">Xianting Li, Head of Building Science and Technology Department, Tsinghua University, recalled that data centres were the core infrastructure for data storage, artificial intelligence, cloud computing and the metaverse. The number of data centres was growing rapidly, especially in developing countries, leading to more energy consumption for cooling systems and more carbon emissions. The selection of the cooling technology for data centres depended on the power intensity, the economy and the climate. When the power intensity was low, air cooling with natural cooling and high-performance chillers was a cheap and </w:t>
      </w:r>
      <w:r w:rsidRPr="004534E7">
        <w:rPr>
          <w:lang w:val="en-GB"/>
        </w:rPr>
        <w:lastRenderedPageBreak/>
        <w:t>energy</w:t>
      </w:r>
      <w:r w:rsidR="007A14FC">
        <w:rPr>
          <w:lang w:val="en-GB"/>
        </w:rPr>
        <w:noBreakHyphen/>
      </w:r>
      <w:r w:rsidRPr="004534E7">
        <w:rPr>
          <w:lang w:val="en-GB"/>
        </w:rPr>
        <w:t xml:space="preserve">efficient option. When the power intensity was high, air cooling was no longer able to meet the heat dissipation demand, and liquid cooling was the preferred choice. Among the three kinds of liquid cooling, cold-plate liquid cooling was regarded as an affordable and energy-efficient cooling method. Immersion liquid cooling was expensive, but preferred if the intensity was very high. Mr. Li said that developing countries should pay more attention to natural cooling and high performance. Operation and maintenance also </w:t>
      </w:r>
      <w:r w:rsidR="00717945">
        <w:rPr>
          <w:lang w:val="en-GB"/>
        </w:rPr>
        <w:t>need</w:t>
      </w:r>
      <w:r w:rsidR="00C16D74">
        <w:rPr>
          <w:lang w:val="en-GB"/>
        </w:rPr>
        <w:t xml:space="preserve"> </w:t>
      </w:r>
      <w:r w:rsidRPr="004534E7">
        <w:rPr>
          <w:lang w:val="en-GB"/>
        </w:rPr>
        <w:t>attention</w:t>
      </w:r>
      <w:r w:rsidR="00A310D1">
        <w:rPr>
          <w:lang w:val="en-GB"/>
        </w:rPr>
        <w:t>,</w:t>
      </w:r>
      <w:r w:rsidRPr="004534E7">
        <w:rPr>
          <w:lang w:val="en-GB"/>
        </w:rPr>
        <w:t xml:space="preserve"> and the use of qualified contractors </w:t>
      </w:r>
      <w:r w:rsidR="00717945">
        <w:rPr>
          <w:lang w:val="en-GB"/>
        </w:rPr>
        <w:t>is</w:t>
      </w:r>
      <w:r w:rsidR="00717945" w:rsidRPr="004534E7">
        <w:rPr>
          <w:lang w:val="en-GB"/>
        </w:rPr>
        <w:t xml:space="preserve"> </w:t>
      </w:r>
      <w:r w:rsidRPr="004534E7">
        <w:rPr>
          <w:lang w:val="en-GB"/>
        </w:rPr>
        <w:t>crucial.</w:t>
      </w:r>
    </w:p>
    <w:p w14:paraId="62C4CBAE" w14:textId="77777777" w:rsidR="00DF3B78" w:rsidRPr="004534E7" w:rsidRDefault="00DF3B78" w:rsidP="00DF3B78">
      <w:pPr>
        <w:spacing w:after="240"/>
        <w:rPr>
          <w:b/>
          <w:bCs/>
          <w:lang w:val="en-GB"/>
        </w:rPr>
      </w:pPr>
      <w:bookmarkStart w:id="5" w:name="_Hlk198923943"/>
      <w:r w:rsidRPr="004534E7">
        <w:rPr>
          <w:b/>
          <w:bCs/>
          <w:lang w:val="en-GB"/>
        </w:rPr>
        <w:t>1.3</w:t>
      </w:r>
      <w:r w:rsidRPr="004534E7">
        <w:rPr>
          <w:b/>
          <w:bCs/>
          <w:lang w:val="en-GB"/>
        </w:rPr>
        <w:tab/>
        <w:t>Discussion</w:t>
      </w:r>
    </w:p>
    <w:p w14:paraId="584FB2D4" w14:textId="40FBE988" w:rsidR="000912C5" w:rsidRPr="009250A2" w:rsidRDefault="000912C5" w:rsidP="000912C5">
      <w:pPr>
        <w:pStyle w:val="Numberedparagraph"/>
      </w:pPr>
      <w:r>
        <w:t xml:space="preserve">Before launching the discussion, the moderator invited </w:t>
      </w:r>
      <w:bookmarkEnd w:id="5"/>
      <w:r w:rsidR="00DF3B78" w:rsidRPr="000912C5">
        <w:rPr>
          <w:lang w:val="en-GB"/>
        </w:rPr>
        <w:t>Laura Estela Berón (Argentina)</w:t>
      </w:r>
      <w:r>
        <w:rPr>
          <w:lang w:val="en-GB"/>
        </w:rPr>
        <w:t>,</w:t>
      </w:r>
      <w:r w:rsidR="00DF3B78" w:rsidRPr="000912C5">
        <w:rPr>
          <w:lang w:val="en-GB"/>
        </w:rPr>
        <w:t xml:space="preserve"> Philippe Chemouny (Canada) and Azra Rogović-Grubić (Bosnia and Herzegovina)</w:t>
      </w:r>
      <w:r>
        <w:rPr>
          <w:lang w:val="en-GB"/>
        </w:rPr>
        <w:t xml:space="preserve"> </w:t>
      </w:r>
      <w:r w:rsidR="000C762D">
        <w:rPr>
          <w:lang w:val="en-US"/>
        </w:rPr>
        <w:t xml:space="preserve">to </w:t>
      </w:r>
      <w:r w:rsidRPr="009250A2">
        <w:t xml:space="preserve">deliver </w:t>
      </w:r>
      <w:r>
        <w:t>brief remarks</w:t>
      </w:r>
      <w:r>
        <w:rPr>
          <w:lang w:val="en-US"/>
        </w:rPr>
        <w:t xml:space="preserve">. </w:t>
      </w:r>
    </w:p>
    <w:p w14:paraId="0E275957" w14:textId="6FB74961" w:rsidR="00DF3B78" w:rsidRPr="004534E7" w:rsidRDefault="00DF3B78" w:rsidP="00DF3B78">
      <w:pPr>
        <w:pStyle w:val="Numberedparagraph"/>
        <w:rPr>
          <w:lang w:val="en-GB"/>
        </w:rPr>
      </w:pPr>
      <w:r w:rsidRPr="004534E7">
        <w:rPr>
          <w:lang w:val="en-GB"/>
        </w:rPr>
        <w:t xml:space="preserve">In her statement, Ms. </w:t>
      </w:r>
      <w:proofErr w:type="spellStart"/>
      <w:r w:rsidRPr="004534E7">
        <w:rPr>
          <w:lang w:val="en-GB"/>
        </w:rPr>
        <w:t>Berón</w:t>
      </w:r>
      <w:proofErr w:type="spellEnd"/>
      <w:r w:rsidRPr="004534E7">
        <w:rPr>
          <w:lang w:val="en-GB"/>
        </w:rPr>
        <w:t xml:space="preserve"> </w:t>
      </w:r>
      <w:bookmarkEnd w:id="3"/>
      <w:r w:rsidRPr="004534E7">
        <w:rPr>
          <w:lang w:val="en-GB"/>
        </w:rPr>
        <w:t xml:space="preserve">said that, while the standard approach to consumption reduction in the servicing sector, which involved training, certification and the delivery of tools, had been successful to date, </w:t>
      </w:r>
      <w:r w:rsidR="005260EC">
        <w:rPr>
          <w:lang w:val="en-GB"/>
        </w:rPr>
        <w:t xml:space="preserve">that approach </w:t>
      </w:r>
      <w:r w:rsidRPr="004534E7">
        <w:rPr>
          <w:lang w:val="en-GB"/>
        </w:rPr>
        <w:t xml:space="preserve">was not appropriate for the two major sub-sectors that </w:t>
      </w:r>
      <w:r w:rsidR="005260EC">
        <w:rPr>
          <w:lang w:val="en-GB"/>
        </w:rPr>
        <w:t>remained to be</w:t>
      </w:r>
      <w:r w:rsidRPr="004534E7">
        <w:rPr>
          <w:lang w:val="en-GB"/>
        </w:rPr>
        <w:t xml:space="preserve"> to addressed in the last stage of the HPMP for her country, namely refrigeration in </w:t>
      </w:r>
      <w:r w:rsidR="00C16D74">
        <w:rPr>
          <w:lang w:val="en-GB"/>
        </w:rPr>
        <w:t xml:space="preserve">the approximately 16,000 </w:t>
      </w:r>
      <w:r w:rsidRPr="004534E7">
        <w:rPr>
          <w:lang w:val="en-GB"/>
        </w:rPr>
        <w:t>supermarkets and in the fishing industry</w:t>
      </w:r>
      <w:r w:rsidR="009C1F26">
        <w:rPr>
          <w:lang w:val="en-GB"/>
        </w:rPr>
        <w:t xml:space="preserve"> </w:t>
      </w:r>
      <w:r w:rsidR="00C16D74">
        <w:rPr>
          <w:lang w:val="en-GB"/>
        </w:rPr>
        <w:t>with</w:t>
      </w:r>
      <w:r w:rsidR="009C1F26">
        <w:rPr>
          <w:lang w:val="en-GB"/>
        </w:rPr>
        <w:t xml:space="preserve"> a </w:t>
      </w:r>
      <w:r w:rsidR="009C1F26">
        <w:rPr>
          <w:lang w:val="en-US"/>
        </w:rPr>
        <w:t xml:space="preserve">fleet of </w:t>
      </w:r>
      <w:r w:rsidR="00C16D74">
        <w:rPr>
          <w:lang w:val="en-US"/>
        </w:rPr>
        <w:t>over 700</w:t>
      </w:r>
      <w:r w:rsidR="009C1F26">
        <w:rPr>
          <w:lang w:val="en-US"/>
        </w:rPr>
        <w:t xml:space="preserve"> fishing vessels</w:t>
      </w:r>
      <w:r w:rsidRPr="004534E7">
        <w:rPr>
          <w:lang w:val="en-GB"/>
        </w:rPr>
        <w:t>, w</w:t>
      </w:r>
      <w:r w:rsidR="005260EC">
        <w:rPr>
          <w:lang w:val="en-GB"/>
        </w:rPr>
        <w:t xml:space="preserve">ith </w:t>
      </w:r>
      <w:r w:rsidRPr="004534E7">
        <w:rPr>
          <w:lang w:val="en-GB"/>
        </w:rPr>
        <w:t>some 1,300 </w:t>
      </w:r>
      <w:r w:rsidR="00C16D74">
        <w:rPr>
          <w:lang w:val="en-GB"/>
        </w:rPr>
        <w:t xml:space="preserve">metric </w:t>
      </w:r>
      <w:r w:rsidRPr="004534E7">
        <w:rPr>
          <w:lang w:val="en-GB"/>
        </w:rPr>
        <w:t xml:space="preserve">tonnes of </w:t>
      </w:r>
      <w:r w:rsidR="00C16D74">
        <w:rPr>
          <w:lang w:val="en-GB"/>
        </w:rPr>
        <w:t>HCFC</w:t>
      </w:r>
      <w:r w:rsidRPr="004534E7">
        <w:rPr>
          <w:lang w:val="en-GB"/>
        </w:rPr>
        <w:t xml:space="preserve">-22 still to be phased out. She was of the view that a different approach was required, and her country was not sure how to proceed. She highlighted the positive impact of demonstration pilot projects in her region </w:t>
      </w:r>
      <w:r w:rsidR="00AB05F0">
        <w:rPr>
          <w:lang w:val="en-GB"/>
        </w:rPr>
        <w:t xml:space="preserve">in the past </w:t>
      </w:r>
      <w:r w:rsidRPr="004534E7">
        <w:rPr>
          <w:lang w:val="en-GB"/>
        </w:rPr>
        <w:t xml:space="preserve">and proposed that new and different approaches </w:t>
      </w:r>
      <w:r w:rsidR="00C16D74">
        <w:rPr>
          <w:lang w:val="en-GB"/>
        </w:rPr>
        <w:t xml:space="preserve">and financing modalities </w:t>
      </w:r>
      <w:r w:rsidRPr="004534E7">
        <w:rPr>
          <w:lang w:val="en-GB"/>
        </w:rPr>
        <w:t xml:space="preserve">were </w:t>
      </w:r>
      <w:r w:rsidR="00C16D74">
        <w:rPr>
          <w:lang w:val="en-GB"/>
        </w:rPr>
        <w:t>needed</w:t>
      </w:r>
      <w:r w:rsidR="00C16D74" w:rsidRPr="004534E7">
        <w:rPr>
          <w:lang w:val="en-GB"/>
        </w:rPr>
        <w:t xml:space="preserve"> </w:t>
      </w:r>
      <w:r w:rsidRPr="004534E7">
        <w:rPr>
          <w:lang w:val="en-GB"/>
        </w:rPr>
        <w:t>for dealing with big subsectors. Finally, she highlighted her concern about the lack of availability of low-GWP alternatives in the servicing sector and urged non-Article 5 counties to work harder with their own producers to ensure their availability.</w:t>
      </w:r>
    </w:p>
    <w:p w14:paraId="169B2710" w14:textId="0934EC4A" w:rsidR="00DF3B78" w:rsidRPr="004534E7" w:rsidRDefault="00DF3B78" w:rsidP="00DF3B78">
      <w:pPr>
        <w:pStyle w:val="Numberedparagraph"/>
        <w:rPr>
          <w:lang w:val="en-GB"/>
        </w:rPr>
      </w:pPr>
      <w:r w:rsidRPr="004534E7">
        <w:rPr>
          <w:lang w:val="en-GB"/>
        </w:rPr>
        <w:t>Mr. Chemouny spoke of the food cold chain and highlighted the challenges faced by many developing countries in ensuring sustainable food production and distribution. He thus proposed that the phase</w:t>
      </w:r>
      <w:r w:rsidR="00F65DEF">
        <w:rPr>
          <w:lang w:val="en-GB"/>
        </w:rPr>
        <w:t>-</w:t>
      </w:r>
      <w:r w:rsidRPr="004534E7">
        <w:rPr>
          <w:lang w:val="en-GB"/>
        </w:rPr>
        <w:t>down of HFCs be integrated into countries’ strategies to adapt to changing climate conditions. It was necessary to make links to the broader economic and development agenda, which was still many countries’ main priority. The Multi</w:t>
      </w:r>
      <w:r>
        <w:rPr>
          <w:lang w:val="en-GB"/>
        </w:rPr>
        <w:t xml:space="preserve">lateral </w:t>
      </w:r>
      <w:r w:rsidRPr="004534E7">
        <w:rPr>
          <w:lang w:val="en-GB"/>
        </w:rPr>
        <w:t>Fund could act as a catalyst to help the countries to work out the best way to integrate</w:t>
      </w:r>
      <w:r w:rsidR="00F65DEF">
        <w:rPr>
          <w:lang w:val="en-GB"/>
        </w:rPr>
        <w:t xml:space="preserve"> cooling </w:t>
      </w:r>
      <w:r w:rsidRPr="004534E7">
        <w:rPr>
          <w:lang w:val="en-GB"/>
        </w:rPr>
        <w:t xml:space="preserve">solutions within the broader agenda of ensuring sustainable food production and distribution. Although the Fund was too small to make large strategic investments </w:t>
      </w:r>
      <w:r w:rsidR="00B266EF">
        <w:rPr>
          <w:lang w:val="en-GB"/>
        </w:rPr>
        <w:t xml:space="preserve">in </w:t>
      </w:r>
      <w:r w:rsidRPr="004534E7">
        <w:rPr>
          <w:lang w:val="en-GB"/>
        </w:rPr>
        <w:t xml:space="preserve">technological solutions, it could act as a catalyst to stimulate the synergies that </w:t>
      </w:r>
      <w:r w:rsidR="00F65DEF">
        <w:rPr>
          <w:lang w:val="en-GB"/>
        </w:rPr>
        <w:t xml:space="preserve">were </w:t>
      </w:r>
      <w:r w:rsidRPr="004534E7">
        <w:rPr>
          <w:lang w:val="en-GB"/>
        </w:rPr>
        <w:t>need</w:t>
      </w:r>
      <w:r w:rsidR="00F65DEF">
        <w:rPr>
          <w:lang w:val="en-GB"/>
        </w:rPr>
        <w:t xml:space="preserve">ed </w:t>
      </w:r>
      <w:r w:rsidRPr="004534E7">
        <w:rPr>
          <w:lang w:val="en-GB"/>
        </w:rPr>
        <w:t>with the adaptation agenda so that countries are able to leverage and mobilize additional funding for more energy</w:t>
      </w:r>
      <w:r w:rsidR="00F65DEF">
        <w:rPr>
          <w:lang w:val="en-GB"/>
        </w:rPr>
        <w:t>-</w:t>
      </w:r>
      <w:r w:rsidRPr="004534E7">
        <w:rPr>
          <w:lang w:val="en-GB"/>
        </w:rPr>
        <w:t>efficient and low</w:t>
      </w:r>
      <w:r w:rsidR="00F65DEF">
        <w:rPr>
          <w:lang w:val="en-GB"/>
        </w:rPr>
        <w:t>-</w:t>
      </w:r>
      <w:r w:rsidRPr="004534E7">
        <w:rPr>
          <w:lang w:val="en-GB"/>
        </w:rPr>
        <w:t>GWP solutions</w:t>
      </w:r>
      <w:r>
        <w:rPr>
          <w:lang w:val="en-GB"/>
        </w:rPr>
        <w:t>.</w:t>
      </w:r>
    </w:p>
    <w:p w14:paraId="59365D17" w14:textId="24FE9EA9" w:rsidR="00DF3B78" w:rsidRPr="004534E7" w:rsidRDefault="00DF3B78" w:rsidP="00DF3B78">
      <w:pPr>
        <w:pStyle w:val="Numberedparagraph"/>
        <w:rPr>
          <w:lang w:val="en-GB"/>
        </w:rPr>
      </w:pPr>
      <w:r w:rsidRPr="004534E7">
        <w:rPr>
          <w:lang w:val="en-GB"/>
        </w:rPr>
        <w:t xml:space="preserve">Ms. Rogović-Grubić spoke of her country’s position as a European Union candidate country and </w:t>
      </w:r>
      <w:r>
        <w:rPr>
          <w:lang w:val="en-GB"/>
        </w:rPr>
        <w:t xml:space="preserve">thus </w:t>
      </w:r>
      <w:r w:rsidRPr="004534E7">
        <w:rPr>
          <w:lang w:val="en-GB"/>
        </w:rPr>
        <w:t xml:space="preserve">its need </w:t>
      </w:r>
      <w:r>
        <w:rPr>
          <w:lang w:val="en-GB"/>
        </w:rPr>
        <w:t xml:space="preserve">not only to </w:t>
      </w:r>
      <w:r w:rsidRPr="004534E7">
        <w:rPr>
          <w:lang w:val="en-GB"/>
        </w:rPr>
        <w:t xml:space="preserve">comply with </w:t>
      </w:r>
      <w:r>
        <w:rPr>
          <w:lang w:val="en-GB"/>
        </w:rPr>
        <w:t xml:space="preserve">the </w:t>
      </w:r>
      <w:r w:rsidRPr="004534E7">
        <w:rPr>
          <w:lang w:val="en-GB"/>
        </w:rPr>
        <w:t>provision</w:t>
      </w:r>
      <w:r>
        <w:rPr>
          <w:lang w:val="en-GB"/>
        </w:rPr>
        <w:t>s</w:t>
      </w:r>
      <w:r w:rsidRPr="004534E7">
        <w:rPr>
          <w:lang w:val="en-GB"/>
        </w:rPr>
        <w:t xml:space="preserve"> of the Montreal Protocol</w:t>
      </w:r>
      <w:r>
        <w:rPr>
          <w:lang w:val="en-GB"/>
        </w:rPr>
        <w:t xml:space="preserve"> but also </w:t>
      </w:r>
      <w:r w:rsidRPr="004534E7">
        <w:rPr>
          <w:lang w:val="en-GB"/>
        </w:rPr>
        <w:t>to fulfil its E</w:t>
      </w:r>
      <w:r>
        <w:rPr>
          <w:lang w:val="en-GB"/>
        </w:rPr>
        <w:t xml:space="preserve">uropean </w:t>
      </w:r>
      <w:r w:rsidRPr="004534E7">
        <w:rPr>
          <w:lang w:val="en-GB"/>
        </w:rPr>
        <w:t>U</w:t>
      </w:r>
      <w:r>
        <w:rPr>
          <w:lang w:val="en-GB"/>
        </w:rPr>
        <w:t>nion</w:t>
      </w:r>
      <w:r w:rsidRPr="004534E7">
        <w:rPr>
          <w:lang w:val="en-GB"/>
        </w:rPr>
        <w:t xml:space="preserve"> obligations. Because of that, her country </w:t>
      </w:r>
      <w:r w:rsidR="00F65DEF">
        <w:rPr>
          <w:lang w:val="en-GB"/>
        </w:rPr>
        <w:t xml:space="preserve">had </w:t>
      </w:r>
      <w:r>
        <w:rPr>
          <w:lang w:val="en-GB"/>
        </w:rPr>
        <w:t xml:space="preserve">taken steps beyond those required under the Kigali Amendment, </w:t>
      </w:r>
      <w:r w:rsidRPr="004534E7">
        <w:rPr>
          <w:lang w:val="en-GB"/>
        </w:rPr>
        <w:t>favouring a more holistic approach</w:t>
      </w:r>
      <w:r>
        <w:rPr>
          <w:lang w:val="en-GB"/>
        </w:rPr>
        <w:t>. This had included</w:t>
      </w:r>
      <w:r w:rsidR="009C1F26">
        <w:rPr>
          <w:lang w:val="en-GB"/>
        </w:rPr>
        <w:t xml:space="preserve"> developing special data collection and </w:t>
      </w:r>
      <w:r w:rsidR="00B266EF">
        <w:rPr>
          <w:lang w:val="en-GB"/>
        </w:rPr>
        <w:t>using analytical tools</w:t>
      </w:r>
      <w:r w:rsidR="009C1F26">
        <w:rPr>
          <w:lang w:val="en-GB"/>
        </w:rPr>
        <w:t xml:space="preserve"> like the HFC Outlook and the Cold Chain Database models</w:t>
      </w:r>
      <w:r w:rsidR="00B266EF">
        <w:rPr>
          <w:lang w:val="en-GB"/>
        </w:rPr>
        <w:t xml:space="preserve"> to enhance</w:t>
      </w:r>
      <w:r w:rsidR="009C1F26">
        <w:rPr>
          <w:lang w:val="en-GB"/>
        </w:rPr>
        <w:t xml:space="preserve"> </w:t>
      </w:r>
      <w:r>
        <w:rPr>
          <w:lang w:val="en-GB"/>
        </w:rPr>
        <w:t>collaboration between the climate and cooling sectors, which had led to the</w:t>
      </w:r>
      <w:r w:rsidRPr="004534E7">
        <w:rPr>
          <w:lang w:val="en-GB"/>
        </w:rPr>
        <w:t xml:space="preserve"> cooling sector </w:t>
      </w:r>
      <w:r>
        <w:rPr>
          <w:lang w:val="en-GB"/>
        </w:rPr>
        <w:t xml:space="preserve">being included in her country’s nationally determined contribution under the Paris Agreement. The country was also looking to tap into </w:t>
      </w:r>
      <w:r w:rsidRPr="004534E7">
        <w:rPr>
          <w:lang w:val="en-GB"/>
        </w:rPr>
        <w:t>climate-related financial windows</w:t>
      </w:r>
      <w:r>
        <w:rPr>
          <w:lang w:val="en-GB"/>
        </w:rPr>
        <w:t xml:space="preserve"> and was building </w:t>
      </w:r>
      <w:r w:rsidRPr="004534E7">
        <w:rPr>
          <w:lang w:val="en-GB"/>
        </w:rPr>
        <w:t xml:space="preserve">synergies with other </w:t>
      </w:r>
      <w:r>
        <w:rPr>
          <w:lang w:val="en-GB"/>
        </w:rPr>
        <w:t>relevant multilateral environmental agreements. Ms.</w:t>
      </w:r>
      <w:r w:rsidR="00F65DEF">
        <w:rPr>
          <w:lang w:val="en-GB"/>
        </w:rPr>
        <w:t> </w:t>
      </w:r>
      <w:r w:rsidRPr="004534E7">
        <w:rPr>
          <w:lang w:val="en-GB"/>
        </w:rPr>
        <w:t xml:space="preserve">Rogović-Grubić </w:t>
      </w:r>
      <w:r>
        <w:rPr>
          <w:lang w:val="en-GB"/>
        </w:rPr>
        <w:t xml:space="preserve">provided some examples of the market-driven penetration of low-GWP or natural-gas alternative technologies in her country, including in supermarket chains, but said that there was more to be done on </w:t>
      </w:r>
      <w:r w:rsidRPr="004534E7">
        <w:rPr>
          <w:lang w:val="en-GB"/>
        </w:rPr>
        <w:t>recovery and recycling</w:t>
      </w:r>
      <w:r>
        <w:rPr>
          <w:lang w:val="en-GB"/>
        </w:rPr>
        <w:t>.</w:t>
      </w:r>
      <w:r w:rsidRPr="00991A7A">
        <w:rPr>
          <w:lang w:val="en-GB"/>
        </w:rPr>
        <w:t xml:space="preserve"> </w:t>
      </w:r>
      <w:r>
        <w:rPr>
          <w:lang w:val="en-GB"/>
        </w:rPr>
        <w:t>She also noted the effect of the country’s administrati</w:t>
      </w:r>
      <w:r w:rsidR="00CA1805">
        <w:rPr>
          <w:lang w:val="en-GB"/>
        </w:rPr>
        <w:t>ve</w:t>
      </w:r>
      <w:r>
        <w:rPr>
          <w:lang w:val="en-GB"/>
        </w:rPr>
        <w:t xml:space="preserve"> complexity on </w:t>
      </w:r>
      <w:r w:rsidR="00CA1805">
        <w:rPr>
          <w:lang w:val="en-GB"/>
        </w:rPr>
        <w:t xml:space="preserve">efforts to </w:t>
      </w:r>
      <w:r>
        <w:rPr>
          <w:lang w:val="en-GB"/>
        </w:rPr>
        <w:t>ensur</w:t>
      </w:r>
      <w:r w:rsidR="00CA1805">
        <w:rPr>
          <w:lang w:val="en-GB"/>
        </w:rPr>
        <w:t>e</w:t>
      </w:r>
      <w:r>
        <w:rPr>
          <w:lang w:val="en-GB"/>
        </w:rPr>
        <w:t xml:space="preserve"> that all stakeholders were involved in processes such as certification.</w:t>
      </w:r>
    </w:p>
    <w:p w14:paraId="159E11C0" w14:textId="728E65F1" w:rsidR="00DF3B78" w:rsidRDefault="00DF3B78" w:rsidP="00DF3B78">
      <w:pPr>
        <w:pStyle w:val="Numberedparagraph"/>
        <w:rPr>
          <w:lang w:val="en-GB"/>
        </w:rPr>
      </w:pPr>
      <w:r w:rsidRPr="009B589D">
        <w:rPr>
          <w:lang w:val="en-GB"/>
        </w:rPr>
        <w:t>In the ensuing discussion,</w:t>
      </w:r>
      <w:r>
        <w:rPr>
          <w:lang w:val="en-GB"/>
        </w:rPr>
        <w:t xml:space="preserve"> some </w:t>
      </w:r>
      <w:r w:rsidR="00CA1805">
        <w:rPr>
          <w:lang w:val="en-GB"/>
        </w:rPr>
        <w:t>members</w:t>
      </w:r>
      <w:r>
        <w:rPr>
          <w:lang w:val="en-GB"/>
        </w:rPr>
        <w:t xml:space="preserve"> talked </w:t>
      </w:r>
      <w:r w:rsidR="00B266EF">
        <w:rPr>
          <w:lang w:val="en-GB"/>
        </w:rPr>
        <w:t xml:space="preserve">about </w:t>
      </w:r>
      <w:r>
        <w:rPr>
          <w:lang w:val="en-GB"/>
        </w:rPr>
        <w:t xml:space="preserve">insufficient access to alternatives, with one of them stating that </w:t>
      </w:r>
      <w:r w:rsidR="00B266EF">
        <w:rPr>
          <w:lang w:val="en-GB"/>
        </w:rPr>
        <w:t xml:space="preserve">technology developing </w:t>
      </w:r>
      <w:r w:rsidRPr="00EC2936">
        <w:rPr>
          <w:lang w:val="en-GB"/>
        </w:rPr>
        <w:t xml:space="preserve">countries </w:t>
      </w:r>
      <w:r>
        <w:rPr>
          <w:lang w:val="en-GB"/>
        </w:rPr>
        <w:t xml:space="preserve">should </w:t>
      </w:r>
      <w:r w:rsidRPr="00EC2936">
        <w:rPr>
          <w:lang w:val="en-GB"/>
        </w:rPr>
        <w:t xml:space="preserve">work with </w:t>
      </w:r>
      <w:r w:rsidR="00B266EF">
        <w:rPr>
          <w:lang w:val="en-GB"/>
        </w:rPr>
        <w:t xml:space="preserve">technology receiving </w:t>
      </w:r>
      <w:r w:rsidRPr="00EC2936">
        <w:rPr>
          <w:lang w:val="en-GB"/>
        </w:rPr>
        <w:t>countries</w:t>
      </w:r>
      <w:r w:rsidR="00B266EF">
        <w:rPr>
          <w:lang w:val="en-GB"/>
        </w:rPr>
        <w:t xml:space="preserve"> to ensure market uptake and availability</w:t>
      </w:r>
      <w:r w:rsidRPr="00B05C19">
        <w:rPr>
          <w:lang w:val="en-GB"/>
        </w:rPr>
        <w:t>.</w:t>
      </w:r>
      <w:r>
        <w:rPr>
          <w:lang w:val="en-GB"/>
        </w:rPr>
        <w:t xml:space="preserve"> He proposed enhanced regional coordination to that end. One </w:t>
      </w:r>
      <w:r w:rsidR="00775162">
        <w:rPr>
          <w:lang w:val="en-GB"/>
        </w:rPr>
        <w:t xml:space="preserve">member </w:t>
      </w:r>
      <w:r>
        <w:rPr>
          <w:lang w:val="en-GB"/>
        </w:rPr>
        <w:t xml:space="preserve">proposed that the issue be discussed at regional network meetings organized by the UNEP Compliance Assistance Programme, while another requested </w:t>
      </w:r>
      <w:r w:rsidR="00775162">
        <w:rPr>
          <w:lang w:val="en-GB"/>
        </w:rPr>
        <w:t xml:space="preserve">related </w:t>
      </w:r>
      <w:r>
        <w:rPr>
          <w:lang w:val="en-GB"/>
        </w:rPr>
        <w:t>training.</w:t>
      </w:r>
    </w:p>
    <w:p w14:paraId="6C1BB6C8" w14:textId="79BA26B7" w:rsidR="00DF3B78" w:rsidRPr="00EC2936" w:rsidRDefault="00DF3B78" w:rsidP="00DF3B78">
      <w:pPr>
        <w:pStyle w:val="Numberedparagraph"/>
        <w:rPr>
          <w:lang w:val="en-GB"/>
        </w:rPr>
      </w:pPr>
      <w:r>
        <w:rPr>
          <w:lang w:val="en-GB"/>
        </w:rPr>
        <w:lastRenderedPageBreak/>
        <w:t xml:space="preserve">Some </w:t>
      </w:r>
      <w:r w:rsidR="00FF4C39">
        <w:rPr>
          <w:lang w:val="en-GB"/>
        </w:rPr>
        <w:t>members</w:t>
      </w:r>
      <w:r>
        <w:rPr>
          <w:lang w:val="en-GB"/>
        </w:rPr>
        <w:t xml:space="preserve"> underscored the importance of high-quality d</w:t>
      </w:r>
      <w:r w:rsidRPr="004534E7">
        <w:rPr>
          <w:lang w:val="en-GB"/>
        </w:rPr>
        <w:t>ata</w:t>
      </w:r>
      <w:r>
        <w:rPr>
          <w:lang w:val="en-GB"/>
        </w:rPr>
        <w:t>, with one pointing that d</w:t>
      </w:r>
      <w:r w:rsidRPr="00EC2936">
        <w:rPr>
          <w:lang w:val="en-GB"/>
        </w:rPr>
        <w:t>ata collection</w:t>
      </w:r>
      <w:r>
        <w:rPr>
          <w:lang w:val="en-GB"/>
        </w:rPr>
        <w:t xml:space="preserve"> was not a one-off event for the development of a plan, but </w:t>
      </w:r>
      <w:r w:rsidRPr="00EC2936">
        <w:rPr>
          <w:lang w:val="en-GB"/>
        </w:rPr>
        <w:t xml:space="preserve">an ongoing </w:t>
      </w:r>
      <w:r>
        <w:rPr>
          <w:lang w:val="en-GB"/>
        </w:rPr>
        <w:t xml:space="preserve">process that facilitated sector management and the </w:t>
      </w:r>
      <w:r w:rsidRPr="00EC2936">
        <w:rPr>
          <w:lang w:val="en-GB"/>
        </w:rPr>
        <w:t>target</w:t>
      </w:r>
      <w:r>
        <w:rPr>
          <w:lang w:val="en-GB"/>
        </w:rPr>
        <w:t>ing of</w:t>
      </w:r>
      <w:r w:rsidRPr="00EC2936">
        <w:rPr>
          <w:lang w:val="en-GB"/>
        </w:rPr>
        <w:t xml:space="preserve"> policy interventions. </w:t>
      </w:r>
    </w:p>
    <w:p w14:paraId="7E401428" w14:textId="70FC0AE2" w:rsidR="00DF3B78" w:rsidRPr="00B05C19" w:rsidRDefault="00DF3B78" w:rsidP="00B266EF">
      <w:pPr>
        <w:pStyle w:val="Numberedparagraph"/>
        <w:rPr>
          <w:lang w:val="en-GB"/>
        </w:rPr>
      </w:pPr>
      <w:r w:rsidRPr="00B05C19">
        <w:rPr>
          <w:lang w:val="en-GB"/>
        </w:rPr>
        <w:t xml:space="preserve">There was some discussion of the potential role of the Multilateral Fund in supporting countries in the field of sustainable cooling. Several </w:t>
      </w:r>
      <w:r w:rsidR="00FF4C39">
        <w:rPr>
          <w:lang w:val="en-GB"/>
        </w:rPr>
        <w:t>members</w:t>
      </w:r>
      <w:r w:rsidRPr="00B05C19">
        <w:rPr>
          <w:lang w:val="en-GB"/>
        </w:rPr>
        <w:t xml:space="preserve"> saw a catalytic role for the Fund, including for the leveraging of additional financing, acknowledging that the Fund was too small to meet all the financial needs of Article 5 parties</w:t>
      </w:r>
      <w:r>
        <w:rPr>
          <w:lang w:val="en-GB"/>
        </w:rPr>
        <w:t xml:space="preserve"> in terms of enhancing energy efficiency</w:t>
      </w:r>
      <w:r w:rsidRPr="00B05C19">
        <w:rPr>
          <w:lang w:val="en-GB"/>
        </w:rPr>
        <w:t xml:space="preserve">. One </w:t>
      </w:r>
      <w:r w:rsidR="00FF4C39">
        <w:rPr>
          <w:lang w:val="en-GB"/>
        </w:rPr>
        <w:t>member</w:t>
      </w:r>
      <w:r w:rsidRPr="00B05C19">
        <w:rPr>
          <w:lang w:val="en-GB"/>
        </w:rPr>
        <w:t xml:space="preserve"> saw the revolving fund for end users established by the Executive Committee at its 95</w:t>
      </w:r>
      <w:r w:rsidRPr="00483859">
        <w:rPr>
          <w:vertAlign w:val="superscript"/>
          <w:lang w:val="en-GB"/>
        </w:rPr>
        <w:t>t</w:t>
      </w:r>
      <w:r w:rsidR="00483859" w:rsidRPr="00483859">
        <w:rPr>
          <w:vertAlign w:val="superscript"/>
          <w:lang w:val="en-GB"/>
        </w:rPr>
        <w:t>h</w:t>
      </w:r>
      <w:r w:rsidRPr="00B05C19">
        <w:rPr>
          <w:lang w:val="en-GB"/>
        </w:rPr>
        <w:t xml:space="preserve"> meeting </w:t>
      </w:r>
      <w:r w:rsidR="00FF4C39">
        <w:rPr>
          <w:lang w:val="en-GB"/>
        </w:rPr>
        <w:t xml:space="preserve">as an example of </w:t>
      </w:r>
      <w:r w:rsidRPr="00B05C19">
        <w:rPr>
          <w:lang w:val="en-GB"/>
        </w:rPr>
        <w:t xml:space="preserve">such a role. </w:t>
      </w:r>
      <w:r w:rsidR="0028471E">
        <w:rPr>
          <w:lang w:val="en-GB"/>
        </w:rPr>
        <w:t>Members</w:t>
      </w:r>
      <w:r w:rsidRPr="00B05C19">
        <w:rPr>
          <w:lang w:val="en-GB"/>
        </w:rPr>
        <w:t xml:space="preserve"> proposed a variety of roles for the Secretariat, some of which </w:t>
      </w:r>
      <w:r w:rsidR="0028471E">
        <w:rPr>
          <w:lang w:val="en-GB"/>
        </w:rPr>
        <w:t xml:space="preserve">also </w:t>
      </w:r>
      <w:r w:rsidRPr="00B05C19">
        <w:rPr>
          <w:lang w:val="en-GB"/>
        </w:rPr>
        <w:t>related to action that was not required for compliance but deemed crucial to achieve sustainable cooling</w:t>
      </w:r>
      <w:r w:rsidR="0028471E">
        <w:rPr>
          <w:lang w:val="en-GB"/>
        </w:rPr>
        <w:t>. Their proposals included</w:t>
      </w:r>
      <w:r w:rsidRPr="00B05C19">
        <w:rPr>
          <w:lang w:val="en-GB"/>
        </w:rPr>
        <w:t xml:space="preserve"> the provision of support for projects to develop better design practices and to promote passive cooling techniques, with a view to ensuring long-term sustainability for </w:t>
      </w:r>
      <w:r w:rsidR="00B266EF">
        <w:rPr>
          <w:lang w:val="en-GB"/>
        </w:rPr>
        <w:t>SMEs</w:t>
      </w:r>
      <w:r w:rsidRPr="00B05C19">
        <w:rPr>
          <w:lang w:val="en-GB"/>
        </w:rPr>
        <w:t xml:space="preserve"> in the cooling sector; </w:t>
      </w:r>
      <w:r w:rsidR="0028471E">
        <w:rPr>
          <w:lang w:val="en-GB"/>
        </w:rPr>
        <w:t xml:space="preserve">the provision of </w:t>
      </w:r>
      <w:r w:rsidRPr="00B05C19">
        <w:rPr>
          <w:lang w:val="en-GB"/>
        </w:rPr>
        <w:t xml:space="preserve">guidance for countries in preparing for and dealing with emerging challenges; </w:t>
      </w:r>
      <w:r w:rsidR="00AD3E94">
        <w:rPr>
          <w:lang w:val="en-GB"/>
        </w:rPr>
        <w:t xml:space="preserve">and </w:t>
      </w:r>
      <w:r w:rsidRPr="00B05C19">
        <w:rPr>
          <w:lang w:val="en-GB"/>
        </w:rPr>
        <w:t>the provision of support for well</w:t>
      </w:r>
      <w:r w:rsidR="00AD3E94">
        <w:rPr>
          <w:lang w:val="en-GB"/>
        </w:rPr>
        <w:noBreakHyphen/>
      </w:r>
      <w:r w:rsidRPr="00B05C19">
        <w:rPr>
          <w:lang w:val="en-GB"/>
        </w:rPr>
        <w:t>conceived demonstration projects to encourage the sector to move forward in particular way or move to a particular alternative.</w:t>
      </w:r>
      <w:r w:rsidR="00B266EF" w:rsidRPr="00B266EF">
        <w:t xml:space="preserve"> </w:t>
      </w:r>
    </w:p>
    <w:p w14:paraId="1F46E77E" w14:textId="2FDEE714" w:rsidR="00DF3B78" w:rsidRPr="003B5842" w:rsidRDefault="00DF3B78" w:rsidP="007F056C">
      <w:pPr>
        <w:pStyle w:val="Numberedparagraph"/>
        <w:rPr>
          <w:lang w:val="en-GB"/>
        </w:rPr>
      </w:pPr>
      <w:r w:rsidRPr="003B5842">
        <w:rPr>
          <w:lang w:val="en-GB"/>
        </w:rPr>
        <w:t xml:space="preserve">One </w:t>
      </w:r>
      <w:r w:rsidR="00AD3E94" w:rsidRPr="003B5842">
        <w:rPr>
          <w:lang w:val="en-GB"/>
        </w:rPr>
        <w:t>member</w:t>
      </w:r>
      <w:r w:rsidRPr="003B5842">
        <w:rPr>
          <w:lang w:val="en-GB"/>
        </w:rPr>
        <w:t xml:space="preserve"> stressed the need to transform the KIP from a purely environmental endeavour to an economic and development concern that offered investment opportunities.</w:t>
      </w:r>
      <w:r w:rsidR="003B5842">
        <w:rPr>
          <w:lang w:val="en-GB"/>
        </w:rPr>
        <w:t xml:space="preserve"> </w:t>
      </w:r>
      <w:r w:rsidRPr="003B5842">
        <w:rPr>
          <w:lang w:val="en-GB"/>
        </w:rPr>
        <w:t xml:space="preserve">Some </w:t>
      </w:r>
      <w:r w:rsidR="00AD3E94" w:rsidRPr="003B5842">
        <w:rPr>
          <w:lang w:val="en-GB"/>
        </w:rPr>
        <w:t>members</w:t>
      </w:r>
      <w:r w:rsidRPr="003B5842">
        <w:rPr>
          <w:lang w:val="en-GB"/>
        </w:rPr>
        <w:t xml:space="preserve"> stressed the need to focus on emerging subsectors, such as data centres. One </w:t>
      </w:r>
      <w:r w:rsidR="00E65EAC" w:rsidRPr="003B5842">
        <w:rPr>
          <w:lang w:val="en-GB"/>
        </w:rPr>
        <w:t>of them</w:t>
      </w:r>
      <w:r w:rsidRPr="003B5842">
        <w:rPr>
          <w:lang w:val="en-GB"/>
        </w:rPr>
        <w:t xml:space="preserve"> underscored the need for further research in the field, providing some detail on the cost and benefits of some liquid cooling technologies, while another pointed out the difficulties that small countries had in conducting research and development. Another stressed the importance of early interaction with such sectors. </w:t>
      </w:r>
    </w:p>
    <w:p w14:paraId="0153049C" w14:textId="6A5D12B4" w:rsidR="005C0596" w:rsidRPr="00984C5D" w:rsidRDefault="005C0596" w:rsidP="005C0596">
      <w:pPr>
        <w:spacing w:after="240"/>
        <w:rPr>
          <w:b/>
          <w:bCs/>
          <w:sz w:val="24"/>
          <w:szCs w:val="24"/>
          <w:lang w:val="en-US"/>
        </w:rPr>
      </w:pPr>
      <w:r w:rsidRPr="00984C5D">
        <w:rPr>
          <w:b/>
          <w:bCs/>
          <w:sz w:val="24"/>
          <w:szCs w:val="24"/>
        </w:rPr>
        <w:t>2.</w:t>
      </w:r>
      <w:r w:rsidRPr="00984C5D">
        <w:rPr>
          <w:b/>
          <w:bCs/>
          <w:sz w:val="24"/>
          <w:szCs w:val="24"/>
        </w:rPr>
        <w:tab/>
      </w:r>
      <w:r w:rsidR="007C3B66" w:rsidRPr="00984C5D">
        <w:rPr>
          <w:b/>
          <w:bCs/>
          <w:sz w:val="24"/>
          <w:szCs w:val="24"/>
          <w:lang w:val="en-US"/>
        </w:rPr>
        <w:t>How to best engage end</w:t>
      </w:r>
      <w:r w:rsidR="00761A98">
        <w:rPr>
          <w:b/>
          <w:bCs/>
          <w:sz w:val="24"/>
          <w:szCs w:val="24"/>
          <w:lang w:val="en-US"/>
        </w:rPr>
        <w:t xml:space="preserve"> </w:t>
      </w:r>
      <w:r w:rsidR="007C3B66" w:rsidRPr="00984C5D">
        <w:rPr>
          <w:b/>
          <w:bCs/>
          <w:sz w:val="24"/>
          <w:szCs w:val="24"/>
          <w:lang w:val="en-US"/>
        </w:rPr>
        <w:t>users and inspire innovation in the servicing sector</w:t>
      </w:r>
      <w:r w:rsidRPr="00984C5D">
        <w:rPr>
          <w:b/>
          <w:bCs/>
          <w:sz w:val="24"/>
          <w:szCs w:val="24"/>
          <w:lang w:val="en-US"/>
        </w:rPr>
        <w:t xml:space="preserve">? </w:t>
      </w:r>
    </w:p>
    <w:p w14:paraId="68E496D5" w14:textId="25E25A32" w:rsidR="005C0596" w:rsidRDefault="00FF22E3" w:rsidP="005C0596">
      <w:pPr>
        <w:pStyle w:val="Numberedparagraph"/>
      </w:pPr>
      <w:r>
        <w:t>To set the scene, a representative</w:t>
      </w:r>
      <w:r w:rsidR="005C0596">
        <w:t xml:space="preserve"> of </w:t>
      </w:r>
      <w:r>
        <w:t>an</w:t>
      </w:r>
      <w:r w:rsidR="005C0596">
        <w:t xml:space="preserve"> observer </w:t>
      </w:r>
      <w:r w:rsidR="005B2712">
        <w:t xml:space="preserve">organization </w:t>
      </w:r>
      <w:r w:rsidR="005C0596" w:rsidRPr="003F4602">
        <w:t>made</w:t>
      </w:r>
      <w:r w:rsidR="005C0596">
        <w:t xml:space="preserve"> a </w:t>
      </w:r>
      <w:r w:rsidR="005C0596" w:rsidRPr="001A518A">
        <w:t>presentation</w:t>
      </w:r>
      <w:r>
        <w:t xml:space="preserve"> </w:t>
      </w:r>
      <w:r w:rsidR="00FC0A73" w:rsidRPr="004534E7">
        <w:rPr>
          <w:lang w:val="en-GB"/>
        </w:rPr>
        <w:t>in a pre-recorded video</w:t>
      </w:r>
      <w:r w:rsidR="00FC0A73">
        <w:rPr>
          <w:lang w:val="en-GB"/>
        </w:rPr>
        <w:t>,</w:t>
      </w:r>
      <w:r w:rsidR="00FC0A73" w:rsidRPr="004534E7">
        <w:rPr>
          <w:lang w:val="en-GB"/>
        </w:rPr>
        <w:t xml:space="preserve"> as follows</w:t>
      </w:r>
      <w:r w:rsidR="00FC0A73">
        <w:rPr>
          <w:lang w:val="en-GB"/>
        </w:rPr>
        <w:t>.</w:t>
      </w:r>
    </w:p>
    <w:p w14:paraId="247B5222" w14:textId="6AE48F3D" w:rsidR="005C0596" w:rsidRPr="003D1A43" w:rsidRDefault="005C0596" w:rsidP="00BB7768">
      <w:pPr>
        <w:spacing w:after="240"/>
        <w:rPr>
          <w:b/>
          <w:bCs/>
          <w:lang w:val="en-GB"/>
        </w:rPr>
      </w:pPr>
      <w:r>
        <w:rPr>
          <w:b/>
          <w:bCs/>
          <w:lang w:val="en-GB"/>
        </w:rPr>
        <w:t>2</w:t>
      </w:r>
      <w:r w:rsidRPr="003D1A43">
        <w:rPr>
          <w:b/>
          <w:bCs/>
          <w:lang w:val="en-GB"/>
        </w:rPr>
        <w:t>.</w:t>
      </w:r>
      <w:r>
        <w:rPr>
          <w:b/>
          <w:bCs/>
          <w:lang w:val="en-GB"/>
        </w:rPr>
        <w:t>1</w:t>
      </w:r>
      <w:r w:rsidRPr="003D1A43">
        <w:rPr>
          <w:b/>
          <w:bCs/>
          <w:lang w:val="en-GB"/>
        </w:rPr>
        <w:tab/>
      </w:r>
      <w:r w:rsidR="0042407E" w:rsidRPr="0042407E">
        <w:rPr>
          <w:b/>
          <w:bCs/>
          <w:lang w:val="en-AU"/>
        </w:rPr>
        <w:t xml:space="preserve">Inspiring </w:t>
      </w:r>
      <w:r w:rsidR="0042407E">
        <w:rPr>
          <w:b/>
          <w:bCs/>
          <w:lang w:val="en-AU"/>
        </w:rPr>
        <w:t>d</w:t>
      </w:r>
      <w:r w:rsidR="0042407E" w:rsidRPr="0042407E">
        <w:rPr>
          <w:b/>
          <w:bCs/>
          <w:lang w:val="en-AU"/>
        </w:rPr>
        <w:t xml:space="preserve">igitalization in the </w:t>
      </w:r>
      <w:r w:rsidR="0042407E">
        <w:rPr>
          <w:b/>
          <w:bCs/>
          <w:lang w:val="en-AU"/>
        </w:rPr>
        <w:t>s</w:t>
      </w:r>
      <w:r w:rsidR="0042407E" w:rsidRPr="0042407E">
        <w:rPr>
          <w:b/>
          <w:bCs/>
          <w:lang w:val="en-AU"/>
        </w:rPr>
        <w:t xml:space="preserve">ervicing </w:t>
      </w:r>
      <w:r w:rsidR="0042407E">
        <w:rPr>
          <w:b/>
          <w:bCs/>
          <w:lang w:val="en-AU"/>
        </w:rPr>
        <w:t>s</w:t>
      </w:r>
      <w:r w:rsidR="0042407E" w:rsidRPr="0042407E">
        <w:rPr>
          <w:b/>
          <w:bCs/>
          <w:lang w:val="en-AU"/>
        </w:rPr>
        <w:t>ector</w:t>
      </w:r>
    </w:p>
    <w:p w14:paraId="237692A8" w14:textId="486A3EFC" w:rsidR="005C0596" w:rsidRPr="005C0596" w:rsidRDefault="005C0596" w:rsidP="00BB7768">
      <w:pPr>
        <w:pStyle w:val="Numberedparagraph"/>
      </w:pPr>
      <w:r w:rsidRPr="005C0596">
        <w:rPr>
          <w:lang w:val="en-US"/>
        </w:rPr>
        <w:t>Blanca Gomez</w:t>
      </w:r>
      <w:r w:rsidR="00BB7768">
        <w:rPr>
          <w:lang w:val="en-US"/>
        </w:rPr>
        <w:t xml:space="preserve">, </w:t>
      </w:r>
      <w:r w:rsidRPr="005C0596">
        <w:rPr>
          <w:lang w:val="en-US"/>
        </w:rPr>
        <w:t>Director</w:t>
      </w:r>
      <w:r w:rsidR="00BB7768">
        <w:rPr>
          <w:lang w:val="en-US"/>
        </w:rPr>
        <w:t xml:space="preserve"> of the</w:t>
      </w:r>
      <w:r w:rsidRPr="005C0596">
        <w:rPr>
          <w:lang w:val="en-US"/>
        </w:rPr>
        <w:t xml:space="preserve"> National Confederation of Installers and Maintenance Workers of Spain</w:t>
      </w:r>
      <w:r w:rsidR="00BB7768">
        <w:rPr>
          <w:lang w:val="en-US"/>
        </w:rPr>
        <w:t>, said that digitalization</w:t>
      </w:r>
      <w:r w:rsidR="00BB7768" w:rsidRPr="00BD72E1">
        <w:t>, automation and artificial intelligence</w:t>
      </w:r>
      <w:r w:rsidR="004D250F">
        <w:t xml:space="preserve"> (AI)</w:t>
      </w:r>
      <w:r w:rsidR="00BB7768" w:rsidRPr="00BD72E1">
        <w:t xml:space="preserve"> </w:t>
      </w:r>
      <w:r w:rsidR="00BB7768">
        <w:t xml:space="preserve">were </w:t>
      </w:r>
      <w:r w:rsidR="00BB7768" w:rsidRPr="00BD72E1">
        <w:t xml:space="preserve">transforming </w:t>
      </w:r>
      <w:r w:rsidR="00BB7768">
        <w:t>heating, ventilation and air conditioning</w:t>
      </w:r>
      <w:r w:rsidR="00BB7768" w:rsidRPr="00BD72E1">
        <w:t xml:space="preserve"> and refrigeration systems</w:t>
      </w:r>
      <w:r w:rsidR="00BB7768">
        <w:t xml:space="preserve">, with </w:t>
      </w:r>
      <w:r w:rsidR="00BB7768" w:rsidRPr="00BD72E1">
        <w:t xml:space="preserve">smart controllers and sensors </w:t>
      </w:r>
      <w:r w:rsidR="00BB7768">
        <w:t xml:space="preserve">now </w:t>
      </w:r>
      <w:r w:rsidR="00BB7768" w:rsidRPr="00BD72E1">
        <w:t>enabl</w:t>
      </w:r>
      <w:r w:rsidR="00BB7768">
        <w:t>ing</w:t>
      </w:r>
      <w:r w:rsidR="00BB7768" w:rsidRPr="00BD72E1">
        <w:t xml:space="preserve"> remote monitoring, automatic fault detection</w:t>
      </w:r>
      <w:r w:rsidR="00BB7768">
        <w:t xml:space="preserve"> and</w:t>
      </w:r>
      <w:r w:rsidR="00BB7768" w:rsidRPr="00BD72E1">
        <w:t xml:space="preserve"> predictive maintenance</w:t>
      </w:r>
      <w:r w:rsidR="00BB7768">
        <w:t>, thereby improving installer efficiency and lowering system owners’ costs. Real-time data supported technician decision-making and a</w:t>
      </w:r>
      <w:r w:rsidR="00BB7768" w:rsidRPr="00BD72E1">
        <w:t>ugmented realit</w:t>
      </w:r>
      <w:r w:rsidR="00BB7768">
        <w:t>y guided service calls,</w:t>
      </w:r>
      <w:r w:rsidR="00BB7768" w:rsidRPr="00BD72E1">
        <w:t xml:space="preserve"> while virtual realit</w:t>
      </w:r>
      <w:r w:rsidR="00BB7768">
        <w:t>y was</w:t>
      </w:r>
      <w:r w:rsidR="00BB7768" w:rsidRPr="00BD72E1">
        <w:t xml:space="preserve"> </w:t>
      </w:r>
      <w:r w:rsidR="00BB7768">
        <w:t>cutting training time</w:t>
      </w:r>
      <w:r w:rsidR="00BB7768" w:rsidRPr="00BD72E1">
        <w:t xml:space="preserve"> in half and improving learning retention. </w:t>
      </w:r>
      <w:r w:rsidR="00BB7768">
        <w:t>AI</w:t>
      </w:r>
      <w:r w:rsidR="00BB7768" w:rsidRPr="00BD72E1">
        <w:t xml:space="preserve"> </w:t>
      </w:r>
      <w:r w:rsidR="00BB7768">
        <w:t>wa</w:t>
      </w:r>
      <w:r w:rsidR="00BB7768" w:rsidRPr="00BD72E1">
        <w:t xml:space="preserve">s optimizing </w:t>
      </w:r>
      <w:r w:rsidR="00BB7768">
        <w:t xml:space="preserve">building </w:t>
      </w:r>
      <w:r w:rsidR="00BB7768" w:rsidRPr="00BD72E1">
        <w:t>performance</w:t>
      </w:r>
      <w:r w:rsidR="00BB7768">
        <w:t xml:space="preserve"> by a</w:t>
      </w:r>
      <w:r w:rsidR="00BB7768" w:rsidRPr="00BD72E1">
        <w:t xml:space="preserve">djusting systems based on </w:t>
      </w:r>
      <w:r w:rsidR="00BB7768">
        <w:t xml:space="preserve">actual </w:t>
      </w:r>
      <w:r w:rsidR="00BB7768" w:rsidRPr="00BD72E1">
        <w:t xml:space="preserve">use. </w:t>
      </w:r>
      <w:r w:rsidR="00BB7768">
        <w:t>Such tools were</w:t>
      </w:r>
      <w:r w:rsidR="00BB7768" w:rsidRPr="00BD72E1">
        <w:t xml:space="preserve"> </w:t>
      </w:r>
      <w:r w:rsidR="00BB7768">
        <w:t>essential to br</w:t>
      </w:r>
      <w:r w:rsidR="00BB7768" w:rsidRPr="00BD72E1">
        <w:t>idg</w:t>
      </w:r>
      <w:r w:rsidR="00BB7768">
        <w:t>ing</w:t>
      </w:r>
      <w:r w:rsidR="00BB7768" w:rsidRPr="00BD72E1">
        <w:t xml:space="preserve"> the gap between a shortage of skilled labo</w:t>
      </w:r>
      <w:r w:rsidR="00BB7768">
        <w:t>u</w:t>
      </w:r>
      <w:r w:rsidR="00BB7768" w:rsidRPr="00BD72E1">
        <w:t>r and rising demand for efficient low</w:t>
      </w:r>
      <w:r w:rsidR="00BB7768">
        <w:t>-</w:t>
      </w:r>
      <w:r w:rsidR="00BB7768" w:rsidRPr="00BD72E1">
        <w:t xml:space="preserve">emission systems. </w:t>
      </w:r>
      <w:r w:rsidR="00BB7768">
        <w:t>T</w:t>
      </w:r>
      <w:r w:rsidR="00BB7768" w:rsidRPr="00BD72E1">
        <w:t xml:space="preserve">he Kigali </w:t>
      </w:r>
      <w:r w:rsidR="00BB7768">
        <w:t>A</w:t>
      </w:r>
      <w:r w:rsidR="00BB7768" w:rsidRPr="00BD72E1">
        <w:t xml:space="preserve">mendment </w:t>
      </w:r>
      <w:r w:rsidR="00BB7768">
        <w:t>could drive</w:t>
      </w:r>
      <w:r w:rsidR="00BB7768" w:rsidRPr="00BD72E1">
        <w:t xml:space="preserve"> a digital transformation across the servicing sector</w:t>
      </w:r>
      <w:r w:rsidR="00BB7768">
        <w:t xml:space="preserve"> through</w:t>
      </w:r>
      <w:r w:rsidR="00BB7768" w:rsidRPr="00BD72E1">
        <w:t xml:space="preserve"> support</w:t>
      </w:r>
      <w:r w:rsidR="00BB7768">
        <w:t xml:space="preserve"> for </w:t>
      </w:r>
      <w:r w:rsidR="00BB7768" w:rsidRPr="00BD72E1">
        <w:t xml:space="preserve">mobile </w:t>
      </w:r>
      <w:r w:rsidR="00BB7768">
        <w:t xml:space="preserve">leak tracking and service log </w:t>
      </w:r>
      <w:r w:rsidR="00BB7768" w:rsidRPr="00BD72E1">
        <w:t>platforms</w:t>
      </w:r>
      <w:r w:rsidR="00BB7768">
        <w:t xml:space="preserve">, </w:t>
      </w:r>
      <w:r w:rsidR="00BB7768" w:rsidRPr="00BD72E1">
        <w:t>creati</w:t>
      </w:r>
      <w:r w:rsidR="00BB7768">
        <w:t>on of</w:t>
      </w:r>
      <w:r w:rsidR="00BB7768" w:rsidRPr="00BD72E1">
        <w:t xml:space="preserve"> </w:t>
      </w:r>
      <w:r w:rsidR="00BB7768">
        <w:t>o</w:t>
      </w:r>
      <w:r w:rsidR="00BB7768" w:rsidRPr="00BD72E1">
        <w:t>pen</w:t>
      </w:r>
      <w:r w:rsidR="00BB7768">
        <w:t xml:space="preserve"> a</w:t>
      </w:r>
      <w:r w:rsidR="00BB7768" w:rsidRPr="00BD72E1">
        <w:t>ccess training app</w:t>
      </w:r>
      <w:r w:rsidR="00BB7768">
        <w:t>lication</w:t>
      </w:r>
      <w:r w:rsidR="00BB7768" w:rsidRPr="00BD72E1">
        <w:t>s in local languages</w:t>
      </w:r>
      <w:r w:rsidR="00BB7768">
        <w:t>,</w:t>
      </w:r>
      <w:r w:rsidR="00BB7768" w:rsidRPr="00BD72E1">
        <w:t xml:space="preserve"> funding</w:t>
      </w:r>
      <w:r w:rsidR="00BB7768">
        <w:t xml:space="preserve"> of</w:t>
      </w:r>
      <w:r w:rsidR="00BB7768" w:rsidRPr="00BD72E1">
        <w:t xml:space="preserve"> field projects that </w:t>
      </w:r>
      <w:r w:rsidR="00BB7768">
        <w:t>tested remote</w:t>
      </w:r>
      <w:r w:rsidR="00BB7768" w:rsidRPr="00BD72E1">
        <w:t xml:space="preserve"> monitoring and AI tools, backing </w:t>
      </w:r>
      <w:r w:rsidR="00BB7768">
        <w:t xml:space="preserve">of </w:t>
      </w:r>
      <w:r w:rsidR="00BB7768" w:rsidRPr="00BD72E1">
        <w:t>low</w:t>
      </w:r>
      <w:r w:rsidR="00BB7768">
        <w:t>-</w:t>
      </w:r>
      <w:r w:rsidR="00BB7768" w:rsidRPr="00BD72E1">
        <w:t>cost augmented reality</w:t>
      </w:r>
      <w:r w:rsidR="00BB7768">
        <w:t xml:space="preserve"> a</w:t>
      </w:r>
      <w:r w:rsidR="00BB7768" w:rsidRPr="00BD72E1">
        <w:t>pp</w:t>
      </w:r>
      <w:r w:rsidR="00BB7768">
        <w:t>lication</w:t>
      </w:r>
      <w:r w:rsidR="00BB7768" w:rsidRPr="00BD72E1">
        <w:t xml:space="preserve">s and </w:t>
      </w:r>
      <w:r w:rsidR="00BB7768">
        <w:t xml:space="preserve">inclusion of a digital component in </w:t>
      </w:r>
      <w:r w:rsidR="00BB7768" w:rsidRPr="00BD72E1">
        <w:t>Ki</w:t>
      </w:r>
      <w:r w:rsidR="00BB7768">
        <w:t>gali-</w:t>
      </w:r>
      <w:r w:rsidR="00BB7768" w:rsidRPr="00BD72E1">
        <w:t>supported project</w:t>
      </w:r>
      <w:r w:rsidR="00BB7768">
        <w:t>s</w:t>
      </w:r>
      <w:r w:rsidR="00BB7768" w:rsidRPr="00BD72E1">
        <w:t xml:space="preserve">. </w:t>
      </w:r>
      <w:r w:rsidRPr="005C0596">
        <w:rPr>
          <w:i/>
          <w:iCs/>
          <w:lang w:val="en-US"/>
        </w:rPr>
        <w:t xml:space="preserve"> </w:t>
      </w:r>
    </w:p>
    <w:p w14:paraId="5E613C54" w14:textId="5ACB754E" w:rsidR="005C0596" w:rsidRPr="00A8001F" w:rsidRDefault="005C0596" w:rsidP="005C0596">
      <w:pPr>
        <w:spacing w:after="240"/>
        <w:rPr>
          <w:b/>
          <w:bCs/>
        </w:rPr>
      </w:pPr>
      <w:bookmarkStart w:id="6" w:name="_Hlk198923608"/>
      <w:r>
        <w:rPr>
          <w:b/>
          <w:bCs/>
        </w:rPr>
        <w:t>2</w:t>
      </w:r>
      <w:r w:rsidRPr="003D1A43">
        <w:rPr>
          <w:b/>
          <w:bCs/>
        </w:rPr>
        <w:t>.</w:t>
      </w:r>
      <w:r w:rsidR="00FF22E3">
        <w:rPr>
          <w:b/>
          <w:bCs/>
        </w:rPr>
        <w:t>2</w:t>
      </w:r>
      <w:r w:rsidRPr="003D1A43">
        <w:rPr>
          <w:b/>
          <w:bCs/>
        </w:rPr>
        <w:tab/>
      </w:r>
      <w:r>
        <w:rPr>
          <w:b/>
          <w:bCs/>
        </w:rPr>
        <w:t>Discussion</w:t>
      </w:r>
    </w:p>
    <w:bookmarkEnd w:id="6"/>
    <w:p w14:paraId="535445A5" w14:textId="40D5FD1E" w:rsidR="005C0596" w:rsidRPr="009250A2" w:rsidRDefault="00AE7B92" w:rsidP="005C0596">
      <w:pPr>
        <w:pStyle w:val="Numberedparagraph"/>
      </w:pPr>
      <w:r>
        <w:t xml:space="preserve">Before launching the discussion, the moderator invited </w:t>
      </w:r>
      <w:r w:rsidR="009250A2" w:rsidRPr="005C0596">
        <w:rPr>
          <w:lang w:val="en-US"/>
        </w:rPr>
        <w:t xml:space="preserve">Aditya Narayan Singh </w:t>
      </w:r>
      <w:r w:rsidR="009250A2">
        <w:rPr>
          <w:lang w:val="en-US"/>
        </w:rPr>
        <w:t xml:space="preserve">(India) </w:t>
      </w:r>
      <w:r>
        <w:rPr>
          <w:lang w:val="en-US"/>
        </w:rPr>
        <w:t xml:space="preserve">and </w:t>
      </w:r>
      <w:r w:rsidR="0062749E" w:rsidRPr="005C0596">
        <w:rPr>
          <w:lang w:val="en-US"/>
        </w:rPr>
        <w:t xml:space="preserve">Irene Papst </w:t>
      </w:r>
      <w:r w:rsidR="0062749E">
        <w:rPr>
          <w:lang w:val="en-US"/>
        </w:rPr>
        <w:t>(</w:t>
      </w:r>
      <w:r w:rsidR="0062749E" w:rsidRPr="0042407E">
        <w:rPr>
          <w:lang w:val="en-US"/>
        </w:rPr>
        <w:t>Germany</w:t>
      </w:r>
      <w:r w:rsidR="0062749E">
        <w:rPr>
          <w:lang w:val="en-US"/>
        </w:rPr>
        <w:t xml:space="preserve">) </w:t>
      </w:r>
      <w:r w:rsidR="002F04B3">
        <w:rPr>
          <w:lang w:val="en-US"/>
        </w:rPr>
        <w:t xml:space="preserve">to </w:t>
      </w:r>
      <w:r w:rsidR="009250A2" w:rsidRPr="009250A2">
        <w:t xml:space="preserve">deliver </w:t>
      </w:r>
      <w:r w:rsidR="0062749E">
        <w:t>brief remarks</w:t>
      </w:r>
      <w:r w:rsidR="009250A2">
        <w:rPr>
          <w:lang w:val="en-US"/>
        </w:rPr>
        <w:t xml:space="preserve">. </w:t>
      </w:r>
    </w:p>
    <w:p w14:paraId="1F4F152B" w14:textId="0B2ADBDD" w:rsidR="00AF4D7C" w:rsidRPr="00AF4D7C" w:rsidRDefault="00AF4D7C" w:rsidP="00AF4D7C">
      <w:pPr>
        <w:pStyle w:val="Numberedparagraph"/>
        <w:rPr>
          <w:lang w:val="en-US"/>
        </w:rPr>
      </w:pPr>
      <w:r>
        <w:t xml:space="preserve">Mr. Singh </w:t>
      </w:r>
      <w:r w:rsidR="0062749E">
        <w:rPr>
          <w:lang w:val="en-US"/>
        </w:rPr>
        <w:t>spoke about engaging end</w:t>
      </w:r>
      <w:r w:rsidR="002F04B3">
        <w:rPr>
          <w:lang w:val="en-US"/>
        </w:rPr>
        <w:t xml:space="preserve"> u</w:t>
      </w:r>
      <w:r w:rsidR="0062749E">
        <w:rPr>
          <w:lang w:val="en-US"/>
        </w:rPr>
        <w:t xml:space="preserve">sers, primarily </w:t>
      </w:r>
      <w:r>
        <w:rPr>
          <w:lang w:val="en-US"/>
        </w:rPr>
        <w:t>c</w:t>
      </w:r>
      <w:r w:rsidRPr="00AF4D7C">
        <w:rPr>
          <w:lang w:val="en-US"/>
        </w:rPr>
        <w:t>ommercial and institutional building owners and individual customers</w:t>
      </w:r>
      <w:r w:rsidR="0062749E">
        <w:rPr>
          <w:lang w:val="en-US"/>
        </w:rPr>
        <w:t>, who were</w:t>
      </w:r>
      <w:r w:rsidRPr="00AF4D7C">
        <w:rPr>
          <w:lang w:val="en-US"/>
        </w:rPr>
        <w:t xml:space="preserve"> the main drivers of demand in the </w:t>
      </w:r>
      <w:r w:rsidR="00FF22E3">
        <w:rPr>
          <w:lang w:val="en-US"/>
        </w:rPr>
        <w:t>RAC</w:t>
      </w:r>
      <w:r w:rsidR="002F04B3">
        <w:rPr>
          <w:lang w:val="en-US"/>
        </w:rPr>
        <w:t xml:space="preserve"> </w:t>
      </w:r>
      <w:r w:rsidRPr="00AF4D7C">
        <w:rPr>
          <w:lang w:val="en-US"/>
        </w:rPr>
        <w:t xml:space="preserve">service sector and </w:t>
      </w:r>
      <w:r>
        <w:rPr>
          <w:lang w:val="en-US"/>
        </w:rPr>
        <w:t xml:space="preserve">thus </w:t>
      </w:r>
      <w:r w:rsidRPr="00AF4D7C">
        <w:rPr>
          <w:lang w:val="en-US"/>
        </w:rPr>
        <w:t xml:space="preserve">played a </w:t>
      </w:r>
      <w:r>
        <w:rPr>
          <w:lang w:val="en-US"/>
        </w:rPr>
        <w:t>key</w:t>
      </w:r>
      <w:r w:rsidRPr="00AF4D7C">
        <w:rPr>
          <w:lang w:val="en-US"/>
        </w:rPr>
        <w:t xml:space="preserve"> role in the choice of technology. Engaging </w:t>
      </w:r>
      <w:r w:rsidR="00FF22E3">
        <w:rPr>
          <w:lang w:val="en-US"/>
        </w:rPr>
        <w:t>end</w:t>
      </w:r>
      <w:r w:rsidR="002F04B3">
        <w:rPr>
          <w:lang w:val="en-US"/>
        </w:rPr>
        <w:t xml:space="preserve"> </w:t>
      </w:r>
      <w:r w:rsidR="00FF22E3">
        <w:rPr>
          <w:lang w:val="en-US"/>
        </w:rPr>
        <w:t>users</w:t>
      </w:r>
      <w:r w:rsidRPr="00AF4D7C">
        <w:rPr>
          <w:lang w:val="en-US"/>
        </w:rPr>
        <w:t xml:space="preserve"> was crucial for optimizing equipment efficiency during operation, reducing environmental impact and enhancing customer satisfaction. The key challenges </w:t>
      </w:r>
      <w:r w:rsidRPr="00AF4D7C">
        <w:rPr>
          <w:lang w:val="en-US"/>
        </w:rPr>
        <w:lastRenderedPageBreak/>
        <w:t>were lack of awareness of energy-efficient low-GWP technologies; an inadequate supply chain for alternative equipment, including lack of access to testing and accreditation lab</w:t>
      </w:r>
      <w:r>
        <w:rPr>
          <w:lang w:val="en-US"/>
        </w:rPr>
        <w:t>oratories</w:t>
      </w:r>
      <w:r w:rsidRPr="00AF4D7C">
        <w:rPr>
          <w:lang w:val="en-US"/>
        </w:rPr>
        <w:t xml:space="preserve">; and limited funding options for end-user awareness-raising and adoption of best practices by service technicians. </w:t>
      </w:r>
      <w:r w:rsidR="00E3173D">
        <w:rPr>
          <w:lang w:val="en-US"/>
        </w:rPr>
        <w:t>Consequently, t</w:t>
      </w:r>
      <w:r w:rsidR="00E3173D" w:rsidRPr="00AF4D7C">
        <w:rPr>
          <w:lang w:val="en-US"/>
        </w:rPr>
        <w:t xml:space="preserve">echnology and supply chain development </w:t>
      </w:r>
      <w:r w:rsidR="00E3173D">
        <w:rPr>
          <w:lang w:val="en-US"/>
        </w:rPr>
        <w:t>should be supported through the provision of</w:t>
      </w:r>
      <w:r>
        <w:rPr>
          <w:lang w:val="en-US"/>
        </w:rPr>
        <w:t xml:space="preserve"> </w:t>
      </w:r>
      <w:r w:rsidRPr="00AF4D7C">
        <w:rPr>
          <w:lang w:val="en-US"/>
        </w:rPr>
        <w:t xml:space="preserve">cost-effective outreach </w:t>
      </w:r>
      <w:proofErr w:type="spellStart"/>
      <w:r w:rsidRPr="00AF4D7C">
        <w:rPr>
          <w:lang w:val="en-US"/>
        </w:rPr>
        <w:t>programmes</w:t>
      </w:r>
      <w:proofErr w:type="spellEnd"/>
      <w:r w:rsidRPr="00AF4D7C">
        <w:rPr>
          <w:lang w:val="en-US"/>
        </w:rPr>
        <w:t xml:space="preserve"> for end</w:t>
      </w:r>
      <w:r w:rsidR="00761A98">
        <w:rPr>
          <w:lang w:val="en-US"/>
        </w:rPr>
        <w:t xml:space="preserve"> </w:t>
      </w:r>
      <w:r w:rsidRPr="00AF4D7C">
        <w:rPr>
          <w:lang w:val="en-US"/>
        </w:rPr>
        <w:t xml:space="preserve">users. </w:t>
      </w:r>
      <w:r w:rsidR="00E3173D">
        <w:rPr>
          <w:lang w:val="en-US"/>
        </w:rPr>
        <w:t>T</w:t>
      </w:r>
      <w:r w:rsidRPr="00AF4D7C">
        <w:rPr>
          <w:lang w:val="en-US"/>
        </w:rPr>
        <w:t xml:space="preserve">raining packages, incentive </w:t>
      </w:r>
      <w:proofErr w:type="spellStart"/>
      <w:r w:rsidRPr="00AF4D7C">
        <w:rPr>
          <w:lang w:val="en-US"/>
        </w:rPr>
        <w:t>programmes</w:t>
      </w:r>
      <w:proofErr w:type="spellEnd"/>
      <w:r w:rsidRPr="00AF4D7C">
        <w:rPr>
          <w:lang w:val="en-US"/>
        </w:rPr>
        <w:t xml:space="preserve"> and innovative financial instruments </w:t>
      </w:r>
      <w:r w:rsidR="00E3173D">
        <w:rPr>
          <w:lang w:val="en-US"/>
        </w:rPr>
        <w:t xml:space="preserve">should also be developed </w:t>
      </w:r>
      <w:r w:rsidRPr="00AF4D7C">
        <w:rPr>
          <w:lang w:val="en-US"/>
        </w:rPr>
        <w:t>to enhance the ability of servicing technicians to handle energy</w:t>
      </w:r>
      <w:r w:rsidR="00F96E8E">
        <w:rPr>
          <w:lang w:val="en-US"/>
        </w:rPr>
        <w:noBreakHyphen/>
      </w:r>
      <w:r w:rsidRPr="00AF4D7C">
        <w:rPr>
          <w:lang w:val="en-US"/>
        </w:rPr>
        <w:t xml:space="preserve">efficient, low-GWP refrigerants, equipment and components. End-user co-financing was a </w:t>
      </w:r>
      <w:r w:rsidR="00E3173D">
        <w:rPr>
          <w:lang w:val="en-US"/>
        </w:rPr>
        <w:t xml:space="preserve">further </w:t>
      </w:r>
      <w:r w:rsidRPr="00AF4D7C">
        <w:rPr>
          <w:lang w:val="en-US"/>
        </w:rPr>
        <w:t>challenge</w:t>
      </w:r>
      <w:r w:rsidR="00E3173D">
        <w:rPr>
          <w:lang w:val="en-US"/>
        </w:rPr>
        <w:t>.</w:t>
      </w:r>
      <w:r w:rsidRPr="00AF4D7C">
        <w:rPr>
          <w:lang w:val="en-US"/>
        </w:rPr>
        <w:t xml:space="preserve"> </w:t>
      </w:r>
      <w:r w:rsidR="00E3173D">
        <w:rPr>
          <w:lang w:val="en-US"/>
        </w:rPr>
        <w:t>H</w:t>
      </w:r>
      <w:r w:rsidRPr="00AF4D7C">
        <w:rPr>
          <w:lang w:val="en-US"/>
        </w:rPr>
        <w:t xml:space="preserve">e </w:t>
      </w:r>
      <w:r w:rsidR="00E3173D">
        <w:rPr>
          <w:lang w:val="en-US"/>
        </w:rPr>
        <w:t>recommended</w:t>
      </w:r>
      <w:r w:rsidRPr="00AF4D7C">
        <w:rPr>
          <w:lang w:val="en-US"/>
        </w:rPr>
        <w:t xml:space="preserve"> that a Multilateral Fund window be created for servicing sector projects to support end-user awareness-raising, behaviour change and maintenance practices, as well as handling of refrigerants from end-of-life equipment.</w:t>
      </w:r>
    </w:p>
    <w:p w14:paraId="51B1329C" w14:textId="55AD355D" w:rsidR="00F714D2" w:rsidRDefault="00F714D2" w:rsidP="00F714D2">
      <w:pPr>
        <w:pStyle w:val="Numberedparagraph"/>
      </w:pPr>
      <w:r>
        <w:t xml:space="preserve">Ms. </w:t>
      </w:r>
      <w:r w:rsidRPr="005C0596">
        <w:rPr>
          <w:lang w:val="en-US"/>
        </w:rPr>
        <w:t xml:space="preserve">Papst </w:t>
      </w:r>
      <w:r>
        <w:rPr>
          <w:lang w:val="en-US"/>
        </w:rPr>
        <w:t xml:space="preserve">focused her remarks on </w:t>
      </w:r>
      <w:r w:rsidR="00FF22E3">
        <w:rPr>
          <w:lang w:val="en-US"/>
        </w:rPr>
        <w:t>innovation</w:t>
      </w:r>
      <w:r>
        <w:t xml:space="preserve"> in the servicing sector</w:t>
      </w:r>
      <w:r w:rsidR="001D3E25">
        <w:t>, noting that</w:t>
      </w:r>
      <w:r w:rsidR="00FF22E3">
        <w:t>,</w:t>
      </w:r>
      <w:r w:rsidR="001D3E25">
        <w:t xml:space="preserve"> </w:t>
      </w:r>
      <w:r>
        <w:t xml:space="preserve">beyond new technologies, preventive maintenance was </w:t>
      </w:r>
      <w:r w:rsidR="001D3E25">
        <w:t>important</w:t>
      </w:r>
      <w:r w:rsidR="00FF22E3">
        <w:t>, as it kept</w:t>
      </w:r>
      <w:r>
        <w:t xml:space="preserve"> systems tight, reduc</w:t>
      </w:r>
      <w:r w:rsidR="00FF22E3">
        <w:t>ed</w:t>
      </w:r>
      <w:r>
        <w:t xml:space="preserve"> servicing demand and maintain</w:t>
      </w:r>
      <w:r w:rsidR="00FF22E3">
        <w:t>ed</w:t>
      </w:r>
      <w:r>
        <w:t xml:space="preserve"> energy efficiency</w:t>
      </w:r>
      <w:r w:rsidR="001D3E25">
        <w:t>.</w:t>
      </w:r>
      <w:r>
        <w:t xml:space="preserve"> </w:t>
      </w:r>
      <w:r w:rsidR="001D3E25">
        <w:t>G</w:t>
      </w:r>
      <w:r>
        <w:t xml:space="preserve">ood </w:t>
      </w:r>
      <w:r w:rsidR="001D3E25">
        <w:t xml:space="preserve">servicing </w:t>
      </w:r>
      <w:r>
        <w:t xml:space="preserve">practices were </w:t>
      </w:r>
      <w:r w:rsidR="001D3E25">
        <w:t xml:space="preserve">also </w:t>
      </w:r>
      <w:r>
        <w:t xml:space="preserve">needed to avoid </w:t>
      </w:r>
      <w:r w:rsidR="00FF22E3">
        <w:t xml:space="preserve">refrigerant </w:t>
      </w:r>
      <w:r>
        <w:t xml:space="preserve">loss and recover refrigerants for further use. Those aspects depended on individual service technicians, </w:t>
      </w:r>
      <w:r w:rsidR="001D3E25">
        <w:t xml:space="preserve">however, </w:t>
      </w:r>
      <w:r>
        <w:t xml:space="preserve">most of whom were primarily motivated by economic survival. </w:t>
      </w:r>
      <w:r w:rsidR="001D3E25">
        <w:t>A</w:t>
      </w:r>
      <w:r>
        <w:t xml:space="preserve"> business case was needed to shift the focus away from the near-term cost. </w:t>
      </w:r>
      <w:r w:rsidR="00F96E8E">
        <w:t xml:space="preserve">Effecting </w:t>
      </w:r>
      <w:r>
        <w:t>change would require a systems approach that placed the individual technician within the context of an implementable policy framework</w:t>
      </w:r>
      <w:r w:rsidR="001D3E25">
        <w:t xml:space="preserve"> </w:t>
      </w:r>
      <w:r>
        <w:t>involving the known building blocks</w:t>
      </w:r>
      <w:r w:rsidR="001D3E25">
        <w:t>:</w:t>
      </w:r>
      <w:r>
        <w:t xml:space="preserve"> technician training and certification obligations for regular leak checking</w:t>
      </w:r>
      <w:r w:rsidR="001D3E25">
        <w:t>;</w:t>
      </w:r>
      <w:r>
        <w:t xml:space="preserve"> equipment owner accountability for leakage</w:t>
      </w:r>
      <w:r w:rsidR="001D3E25">
        <w:t>;</w:t>
      </w:r>
      <w:r>
        <w:t xml:space="preserve"> and reporting on refrigerant amounts used in servicing and accounting for losses via a mass</w:t>
      </w:r>
      <w:r w:rsidR="00F96E8E">
        <w:noBreakHyphen/>
      </w:r>
      <w:r>
        <w:t xml:space="preserve">balance approach. </w:t>
      </w:r>
      <w:r w:rsidR="001D3E25">
        <w:t>A</w:t>
      </w:r>
      <w:r>
        <w:t xml:space="preserve"> good start would be to develop, possibly with Multilateral Fund support, basic applications, for instance, </w:t>
      </w:r>
      <w:r w:rsidR="00F96E8E">
        <w:t xml:space="preserve">to </w:t>
      </w:r>
      <w:r>
        <w:t xml:space="preserve">support refrigerant tracking based on individual cylinders. </w:t>
      </w:r>
      <w:r w:rsidR="00EE5AB0">
        <w:t>Applications could be used to track p</w:t>
      </w:r>
      <w:r>
        <w:t>reventive maintenance activities</w:t>
      </w:r>
      <w:r w:rsidR="00EE5AB0">
        <w:t>;</w:t>
      </w:r>
      <w:r>
        <w:t xml:space="preserve"> several countries had introduced systems that tracked compliance on leakage checking</w:t>
      </w:r>
      <w:r w:rsidR="00EE5AB0">
        <w:t>, for instance</w:t>
      </w:r>
      <w:r>
        <w:t xml:space="preserve">. </w:t>
      </w:r>
      <w:r w:rsidR="00CE1318">
        <w:t>T</w:t>
      </w:r>
      <w:r>
        <w:t xml:space="preserve">hat could </w:t>
      </w:r>
      <w:r w:rsidR="00CE1318">
        <w:t xml:space="preserve">then </w:t>
      </w:r>
      <w:r>
        <w:t xml:space="preserve">be combined with illustrating the benefits of preventive maintenance, providing further motivation for equipment owners. </w:t>
      </w:r>
    </w:p>
    <w:p w14:paraId="0A073723" w14:textId="4EFBE5D2" w:rsidR="000505E0" w:rsidRDefault="002A1EEA" w:rsidP="007A7DC4">
      <w:pPr>
        <w:pStyle w:val="Numberedparagraph"/>
      </w:pPr>
      <w:r>
        <w:t>T</w:t>
      </w:r>
      <w:r w:rsidR="001D3E25">
        <w:t xml:space="preserve">he </w:t>
      </w:r>
      <w:r>
        <w:t xml:space="preserve">ensuing </w:t>
      </w:r>
      <w:r w:rsidR="001D3E25">
        <w:t>discussion</w:t>
      </w:r>
      <w:r>
        <w:t xml:space="preserve"> primarily revolved around </w:t>
      </w:r>
      <w:r w:rsidR="001D3E25">
        <w:t>certification</w:t>
      </w:r>
      <w:r>
        <w:t>.</w:t>
      </w:r>
      <w:r w:rsidR="000505E0">
        <w:t xml:space="preserve"> </w:t>
      </w:r>
      <w:r w:rsidR="00226C52">
        <w:t xml:space="preserve">One member stressed the importance of certification given the risks </w:t>
      </w:r>
      <w:r w:rsidR="00F96E8E">
        <w:t>linked with</w:t>
      </w:r>
      <w:r w:rsidR="00226C52">
        <w:t xml:space="preserve"> the use of flammable and high-pressure refrigerants. </w:t>
      </w:r>
      <w:r>
        <w:t xml:space="preserve">Several spoke about </w:t>
      </w:r>
      <w:r w:rsidR="00A615A6">
        <w:t xml:space="preserve">their national </w:t>
      </w:r>
      <w:r>
        <w:t xml:space="preserve">certification </w:t>
      </w:r>
      <w:r w:rsidR="00A615A6">
        <w:t xml:space="preserve">schemes or more general efforts to encourage the use of certified service technicians. </w:t>
      </w:r>
      <w:r w:rsidR="00215EB4">
        <w:t xml:space="preserve">One </w:t>
      </w:r>
      <w:r w:rsidR="00226C52">
        <w:t>pointed out that there was an ISO standard, 2</w:t>
      </w:r>
      <w:r w:rsidR="00215EB4">
        <w:t>2712</w:t>
      </w:r>
      <w:r w:rsidR="00226C52">
        <w:t xml:space="preserve">, </w:t>
      </w:r>
      <w:r w:rsidR="00215EB4">
        <w:t xml:space="preserve">on </w:t>
      </w:r>
      <w:r w:rsidR="00EE5AB0">
        <w:t>“</w:t>
      </w:r>
      <w:r w:rsidR="00215EB4">
        <w:t>refrigeration systems and heat pumps – competence of personnel</w:t>
      </w:r>
      <w:r w:rsidR="00EE5AB0">
        <w:t>”</w:t>
      </w:r>
      <w:r w:rsidR="00226C52">
        <w:t xml:space="preserve">, which her country used as the basis for its certification scheme. </w:t>
      </w:r>
      <w:r w:rsidR="00EE5AB0">
        <w:t>She also</w:t>
      </w:r>
      <w:r w:rsidR="000E2776">
        <w:t xml:space="preserve"> stressed that certification, as well as preventive maintenance and leakage checks, needed to be enshrined in legislation, although even that was not sufficient if there was no disposal system in place. </w:t>
      </w:r>
      <w:r w:rsidR="00EE5AB0">
        <w:t>A</w:t>
      </w:r>
      <w:r w:rsidR="000505E0">
        <w:t xml:space="preserve">nother </w:t>
      </w:r>
      <w:r w:rsidR="00EE5AB0">
        <w:t xml:space="preserve">member </w:t>
      </w:r>
      <w:r w:rsidR="000505E0">
        <w:t xml:space="preserve">said that </w:t>
      </w:r>
      <w:r w:rsidR="008260A8">
        <w:t>even mandatory certification</w:t>
      </w:r>
      <w:r w:rsidR="000505E0">
        <w:t xml:space="preserve"> </w:t>
      </w:r>
      <w:r w:rsidR="008260A8">
        <w:t>was not enough</w:t>
      </w:r>
      <w:r w:rsidR="00EE5AB0">
        <w:t>, and that</w:t>
      </w:r>
      <w:r w:rsidR="008260A8">
        <w:t xml:space="preserve"> an </w:t>
      </w:r>
      <w:r w:rsidR="000505E0">
        <w:t>enforcement system was essential</w:t>
      </w:r>
      <w:r w:rsidR="00EE5AB0">
        <w:t>; i</w:t>
      </w:r>
      <w:r w:rsidR="000505E0">
        <w:t xml:space="preserve">n his country, few people </w:t>
      </w:r>
      <w:r w:rsidR="00EE5AB0">
        <w:t>had been</w:t>
      </w:r>
      <w:r w:rsidR="000505E0">
        <w:t xml:space="preserve"> certified </w:t>
      </w:r>
      <w:r w:rsidR="008260A8">
        <w:t>until</w:t>
      </w:r>
      <w:r w:rsidR="000505E0">
        <w:t xml:space="preserve"> the government introduced a </w:t>
      </w:r>
      <w:r w:rsidR="008260A8">
        <w:t xml:space="preserve">strict </w:t>
      </w:r>
      <w:r w:rsidR="000505E0">
        <w:t xml:space="preserve">enforcement system that limited selling and buying of refrigerant to the certified </w:t>
      </w:r>
      <w:r w:rsidR="008260A8">
        <w:t xml:space="preserve">technicians, as well as an </w:t>
      </w:r>
      <w:r w:rsidR="000505E0">
        <w:t>electronic system</w:t>
      </w:r>
      <w:r w:rsidR="008260A8">
        <w:t xml:space="preserve"> that</w:t>
      </w:r>
      <w:r w:rsidR="000505E0">
        <w:t xml:space="preserve"> control</w:t>
      </w:r>
      <w:r w:rsidR="008260A8">
        <w:t>led</w:t>
      </w:r>
      <w:r w:rsidR="000505E0">
        <w:t xml:space="preserve"> the import, selling and the consumption of refrigerants. </w:t>
      </w:r>
    </w:p>
    <w:p w14:paraId="237D923C" w14:textId="10A6D8C4" w:rsidR="00813A17" w:rsidRDefault="00CC5336" w:rsidP="007A7DC4">
      <w:pPr>
        <w:pStyle w:val="Numberedparagraph"/>
      </w:pPr>
      <w:r>
        <w:t xml:space="preserve">One member noted that certification required technicians to have a set of tools, </w:t>
      </w:r>
      <w:r w:rsidR="00EE5AB0">
        <w:t>and</w:t>
      </w:r>
      <w:r>
        <w:t xml:space="preserve"> certification </w:t>
      </w:r>
      <w:r w:rsidR="00EE5AB0">
        <w:t xml:space="preserve">therefore </w:t>
      </w:r>
      <w:r>
        <w:t xml:space="preserve">created an opportunity to provide technicians in the informal sector with tools and bring them into the formal sector. </w:t>
      </w:r>
      <w:r w:rsidR="000E2776">
        <w:t xml:space="preserve">A representative of an observer </w:t>
      </w:r>
      <w:r w:rsidR="0048573C">
        <w:t>echoed that</w:t>
      </w:r>
      <w:r w:rsidR="00F96E8E">
        <w:t xml:space="preserve"> point</w:t>
      </w:r>
      <w:r w:rsidR="0048573C">
        <w:t xml:space="preserve">, </w:t>
      </w:r>
      <w:r w:rsidR="000E2776">
        <w:t>underscor</w:t>
      </w:r>
      <w:r w:rsidR="0048573C">
        <w:t>ing</w:t>
      </w:r>
      <w:r w:rsidR="000E2776">
        <w:t xml:space="preserve"> that certification served both environmental and economic objectives</w:t>
      </w:r>
      <w:r>
        <w:t xml:space="preserve">. </w:t>
      </w:r>
    </w:p>
    <w:p w14:paraId="753A5E47" w14:textId="21164B46" w:rsidR="009250A2" w:rsidRDefault="00226C52" w:rsidP="005C0596">
      <w:pPr>
        <w:pStyle w:val="Numberedparagraph"/>
      </w:pPr>
      <w:r>
        <w:t>A member</w:t>
      </w:r>
      <w:r w:rsidR="00813A17">
        <w:t xml:space="preserve"> raised the issue of differentiating between competency-based </w:t>
      </w:r>
      <w:r w:rsidR="003B5842">
        <w:t xml:space="preserve">and </w:t>
      </w:r>
      <w:r w:rsidR="003B5842" w:rsidRPr="003B5842">
        <w:t xml:space="preserve">noncompetency-based </w:t>
      </w:r>
      <w:r w:rsidR="00813A17">
        <w:t xml:space="preserve">certification and the need to </w:t>
      </w:r>
      <w:r w:rsidR="000505E0">
        <w:t>ensure that competency-based certification provided an edge in the market.</w:t>
      </w:r>
      <w:r w:rsidR="00813A17">
        <w:t xml:space="preserve"> </w:t>
      </w:r>
      <w:r w:rsidR="00FC59BF">
        <w:t>Another</w:t>
      </w:r>
      <w:r w:rsidR="000505E0">
        <w:t xml:space="preserve"> member</w:t>
      </w:r>
      <w:r w:rsidR="008260A8">
        <w:t xml:space="preserve"> </w:t>
      </w:r>
      <w:r w:rsidR="00215EB4">
        <w:t>suggested</w:t>
      </w:r>
      <w:r w:rsidR="008260A8">
        <w:t xml:space="preserve"> that having a sector-split or competency-split certification system </w:t>
      </w:r>
      <w:r w:rsidR="00215EB4">
        <w:t>was one way to add</w:t>
      </w:r>
      <w:r w:rsidR="008260A8">
        <w:t xml:space="preserve"> value to the certified technician.</w:t>
      </w:r>
      <w:r w:rsidR="00E3043E">
        <w:t xml:space="preserve"> The need for renewing/rechecking the certified technicians every number of years was also highlighted. </w:t>
      </w:r>
    </w:p>
    <w:p w14:paraId="132E255E" w14:textId="240849B2" w:rsidR="00226C52" w:rsidRDefault="00226C52" w:rsidP="005C0596">
      <w:pPr>
        <w:pStyle w:val="Numberedparagraph"/>
      </w:pPr>
      <w:r>
        <w:t>One member said that</w:t>
      </w:r>
      <w:r w:rsidR="00EE5AB0">
        <w:t>,</w:t>
      </w:r>
      <w:r w:rsidR="00EE5AB0" w:rsidRPr="00EE5AB0">
        <w:t xml:space="preserve"> </w:t>
      </w:r>
      <w:r w:rsidR="00EE5AB0">
        <w:t>as the largest user of servicing in the country,</w:t>
      </w:r>
      <w:r>
        <w:t xml:space="preserve"> his government promoted the use of certified technician</w:t>
      </w:r>
      <w:r w:rsidR="00EE5AB0">
        <w:t>s by</w:t>
      </w:r>
      <w:r>
        <w:t xml:space="preserve"> engag</w:t>
      </w:r>
      <w:r w:rsidR="00EE5AB0">
        <w:t>ing</w:t>
      </w:r>
      <w:r>
        <w:t xml:space="preserve"> only certified technicians via its procurement portal, which could be expected to have an impact that would percolate down to the individual consumer. </w:t>
      </w:r>
      <w:r w:rsidR="00FC59BF">
        <w:t>Another member spoke about a U</w:t>
      </w:r>
      <w:r w:rsidR="00EE5AB0">
        <w:t>nited Nations Environment Programme</w:t>
      </w:r>
      <w:r w:rsidR="00FC59BF">
        <w:t xml:space="preserve"> </w:t>
      </w:r>
      <w:r w:rsidR="00F96E8E">
        <w:t xml:space="preserve">(UNEP) </w:t>
      </w:r>
      <w:r w:rsidR="00FC59BF">
        <w:t>regional programme that assessed trainer</w:t>
      </w:r>
      <w:r w:rsidR="00F96E8E">
        <w:t>s</w:t>
      </w:r>
      <w:r w:rsidR="00FC59BF">
        <w:t xml:space="preserve">, with </w:t>
      </w:r>
      <w:r w:rsidR="00FC59BF">
        <w:lastRenderedPageBreak/>
        <w:t>the goal of ensuring</w:t>
      </w:r>
      <w:r w:rsidR="00EE5AB0">
        <w:t xml:space="preserve"> that</w:t>
      </w:r>
      <w:r w:rsidR="00FC59BF">
        <w:t xml:space="preserve"> trainers in the region were all using the same training module</w:t>
      </w:r>
      <w:r w:rsidR="003B5842">
        <w:t xml:space="preserve"> in ASEAN countries</w:t>
      </w:r>
      <w:r w:rsidR="00FC59BF">
        <w:t xml:space="preserve">, </w:t>
      </w:r>
      <w:r w:rsidR="00EE5AB0">
        <w:t>providing for</w:t>
      </w:r>
      <w:r w:rsidR="00FC59BF">
        <w:t xml:space="preserve"> technician migration across borders.</w:t>
      </w:r>
    </w:p>
    <w:p w14:paraId="7D13C359" w14:textId="58FC737E" w:rsidR="00226C52" w:rsidRDefault="000505E0" w:rsidP="005C0596">
      <w:pPr>
        <w:pStyle w:val="Numberedparagraph"/>
      </w:pPr>
      <w:r>
        <w:t xml:space="preserve">Members also spoke about the </w:t>
      </w:r>
      <w:r w:rsidR="00170B13">
        <w:t>importance of</w:t>
      </w:r>
      <w:r w:rsidR="001D3E25">
        <w:t xml:space="preserve"> end-user </w:t>
      </w:r>
      <w:r w:rsidR="00871830">
        <w:t>awareness-raising</w:t>
      </w:r>
      <w:r w:rsidR="00170B13">
        <w:t>, including in connection with certification</w:t>
      </w:r>
      <w:r w:rsidR="00871830">
        <w:t xml:space="preserve">, </w:t>
      </w:r>
      <w:r>
        <w:t xml:space="preserve">with </w:t>
      </w:r>
      <w:r w:rsidR="00A615A6">
        <w:t>two members not</w:t>
      </w:r>
      <w:r>
        <w:t>ing</w:t>
      </w:r>
      <w:r w:rsidR="00A615A6">
        <w:t xml:space="preserve"> that development of a certification scheme</w:t>
      </w:r>
      <w:r w:rsidR="00EE5AB0">
        <w:t xml:space="preserve"> in itself</w:t>
      </w:r>
      <w:r w:rsidR="00A615A6">
        <w:t xml:space="preserve"> helped to make end</w:t>
      </w:r>
      <w:r w:rsidR="00591D00">
        <w:t xml:space="preserve"> </w:t>
      </w:r>
      <w:r w:rsidR="00A615A6">
        <w:t>users aware of the need to use certified technician. Several other members also acknowledged the importance of educating end</w:t>
      </w:r>
      <w:r w:rsidR="00591D00">
        <w:t xml:space="preserve"> </w:t>
      </w:r>
      <w:r w:rsidR="00A615A6">
        <w:t>users. O</w:t>
      </w:r>
      <w:r w:rsidR="00871830">
        <w:t xml:space="preserve">ne recommended using language that </w:t>
      </w:r>
      <w:r w:rsidR="00A615A6">
        <w:t xml:space="preserve">spoke to </w:t>
      </w:r>
      <w:r w:rsidR="00871830">
        <w:t>the end</w:t>
      </w:r>
      <w:r w:rsidR="00761A98">
        <w:t>-</w:t>
      </w:r>
      <w:r w:rsidR="00871830">
        <w:t>user</w:t>
      </w:r>
      <w:r w:rsidR="00A615A6">
        <w:t xml:space="preserve">’s interests. Another </w:t>
      </w:r>
      <w:r w:rsidR="00871830">
        <w:t xml:space="preserve">highlighted the key role of RAC associations in influencing end-user behaviour as well as enhancing energy efficiency in the servicing </w:t>
      </w:r>
      <w:proofErr w:type="gramStart"/>
      <w:r w:rsidR="00871830">
        <w:t>sector, and</w:t>
      </w:r>
      <w:proofErr w:type="gramEnd"/>
      <w:r w:rsidR="00871830">
        <w:t xml:space="preserve"> recommended </w:t>
      </w:r>
      <w:r w:rsidR="00A615A6">
        <w:t xml:space="preserve">that the </w:t>
      </w:r>
      <w:r w:rsidR="00172BE6">
        <w:t xml:space="preserve">Multilateral Fund </w:t>
      </w:r>
      <w:r w:rsidR="00871830">
        <w:t xml:space="preserve">support close collaboration between national ozone units </w:t>
      </w:r>
      <w:r w:rsidR="001D0DF3">
        <w:t xml:space="preserve">(NOUs) </w:t>
      </w:r>
      <w:r w:rsidR="00871830">
        <w:t>and RAC associations</w:t>
      </w:r>
      <w:r w:rsidR="00A615A6">
        <w:t>.</w:t>
      </w:r>
      <w:r w:rsidR="00226C52">
        <w:t xml:space="preserve"> </w:t>
      </w:r>
    </w:p>
    <w:p w14:paraId="0A63BC47" w14:textId="7ADFF472" w:rsidR="001D3E25" w:rsidRDefault="00226C52" w:rsidP="005C0596">
      <w:pPr>
        <w:pStyle w:val="Numberedparagraph"/>
      </w:pPr>
      <w:r>
        <w:t xml:space="preserve">There was some discussion </w:t>
      </w:r>
      <w:r w:rsidR="00591D00">
        <w:t>on</w:t>
      </w:r>
      <w:r>
        <w:t xml:space="preserve"> efforts to encourage end</w:t>
      </w:r>
      <w:r w:rsidR="00591D00">
        <w:t xml:space="preserve"> </w:t>
      </w:r>
      <w:r>
        <w:t xml:space="preserve">users to buy more efficient equipment through the use of a star-level system. </w:t>
      </w:r>
      <w:r w:rsidR="00863D44">
        <w:t xml:space="preserve">Some members suggested that equipment star ratings could not be relied on because performance also depended on proper installation and maintenance. </w:t>
      </w:r>
      <w:r>
        <w:t xml:space="preserve">One member suggested that a simpler approach would be to </w:t>
      </w:r>
      <w:r w:rsidR="00863D44">
        <w:t xml:space="preserve">lean toward preventive measures and </w:t>
      </w:r>
      <w:r>
        <w:t>simply introduc</w:t>
      </w:r>
      <w:r w:rsidR="00863D44">
        <w:t>e</w:t>
      </w:r>
      <w:r>
        <w:t xml:space="preserve"> minimum energy performance standards.</w:t>
      </w:r>
    </w:p>
    <w:p w14:paraId="7B94B117" w14:textId="1E035152" w:rsidR="00863D44" w:rsidRDefault="00863D44" w:rsidP="005C0596">
      <w:pPr>
        <w:pStyle w:val="Numberedparagraph"/>
      </w:pPr>
      <w:r>
        <w:t xml:space="preserve">One member noted that </w:t>
      </w:r>
      <w:r w:rsidR="00FC59BF">
        <w:t xml:space="preserve">end-user awareness was particularly important because </w:t>
      </w:r>
      <w:r>
        <w:t xml:space="preserve">enforcement of servicing was impossible, </w:t>
      </w:r>
      <w:r w:rsidR="00FC59BF">
        <w:t>there being</w:t>
      </w:r>
      <w:r>
        <w:t xml:space="preserve"> no way to ensure whether the work </w:t>
      </w:r>
      <w:r w:rsidR="00FC59BF">
        <w:t xml:space="preserve">was properly </w:t>
      </w:r>
      <w:r>
        <w:t>done in the field</w:t>
      </w:r>
      <w:r w:rsidR="00FC59BF">
        <w:t>. His country was planning to use AI technology that permitted the consumer to rate the technician, thus giving the technician the incentive to do a good job.</w:t>
      </w:r>
    </w:p>
    <w:p w14:paraId="49B63AA3" w14:textId="77777777" w:rsidR="00DF3B78" w:rsidRPr="006A160C" w:rsidRDefault="00DF3B78" w:rsidP="00DF3B78">
      <w:pPr>
        <w:spacing w:after="240"/>
        <w:rPr>
          <w:b/>
          <w:bCs/>
          <w:caps/>
          <w:sz w:val="24"/>
          <w:szCs w:val="24"/>
          <w:lang w:val="en-GB"/>
        </w:rPr>
      </w:pPr>
      <w:r w:rsidRPr="006A160C">
        <w:rPr>
          <w:b/>
          <w:bCs/>
          <w:caps/>
          <w:sz w:val="24"/>
          <w:szCs w:val="24"/>
          <w:lang w:val="en-GB"/>
        </w:rPr>
        <w:t xml:space="preserve">Part B. </w:t>
      </w:r>
      <w:r w:rsidRPr="006A160C">
        <w:rPr>
          <w:b/>
          <w:bCs/>
          <w:sz w:val="24"/>
          <w:szCs w:val="24"/>
          <w:lang w:val="en-GB"/>
        </w:rPr>
        <w:t xml:space="preserve">Institutional drivers to support Kigali HFC implementation plans along with sustainable cooling and energy efficiency </w:t>
      </w:r>
    </w:p>
    <w:p w14:paraId="48B444A7" w14:textId="77777777" w:rsidR="00591D00" w:rsidRDefault="00591D00" w:rsidP="00591D00">
      <w:pPr>
        <w:pStyle w:val="Numberedparagraph"/>
      </w:pPr>
      <w:r>
        <w:t xml:space="preserve">To set the scene, a representative of an observer organization </w:t>
      </w:r>
      <w:r w:rsidRPr="003F4602">
        <w:t>made</w:t>
      </w:r>
      <w:r>
        <w:t xml:space="preserve"> a </w:t>
      </w:r>
      <w:r w:rsidRPr="001A518A">
        <w:t>presentation</w:t>
      </w:r>
      <w:r>
        <w:t xml:space="preserve"> </w:t>
      </w:r>
      <w:r w:rsidRPr="004534E7">
        <w:rPr>
          <w:lang w:val="en-GB"/>
        </w:rPr>
        <w:t>in a pre-recorded video</w:t>
      </w:r>
      <w:r>
        <w:rPr>
          <w:lang w:val="en-GB"/>
        </w:rPr>
        <w:t>,</w:t>
      </w:r>
      <w:r w:rsidRPr="004534E7">
        <w:rPr>
          <w:lang w:val="en-GB"/>
        </w:rPr>
        <w:t xml:space="preserve"> as follows</w:t>
      </w:r>
      <w:r>
        <w:rPr>
          <w:lang w:val="en-GB"/>
        </w:rPr>
        <w:t>.</w:t>
      </w:r>
    </w:p>
    <w:p w14:paraId="2D711220" w14:textId="1ED62E0B" w:rsidR="00DF3B78" w:rsidRPr="004711F5" w:rsidRDefault="006A160C" w:rsidP="00DF3B78">
      <w:pPr>
        <w:spacing w:after="240"/>
        <w:rPr>
          <w:b/>
          <w:bCs/>
          <w:i/>
          <w:iCs/>
          <w:lang w:val="en-GB"/>
        </w:rPr>
      </w:pPr>
      <w:bookmarkStart w:id="7" w:name="_Hlk198912064"/>
      <w:r>
        <w:rPr>
          <w:b/>
          <w:bCs/>
          <w:lang w:val="en-GB"/>
        </w:rPr>
        <w:t>1</w:t>
      </w:r>
      <w:r w:rsidR="00DF3B78">
        <w:rPr>
          <w:b/>
          <w:bCs/>
          <w:lang w:val="en-GB"/>
        </w:rPr>
        <w:t>.1</w:t>
      </w:r>
      <w:r w:rsidR="00DF3B78">
        <w:rPr>
          <w:b/>
          <w:bCs/>
          <w:lang w:val="en-GB"/>
        </w:rPr>
        <w:tab/>
      </w:r>
      <w:r w:rsidR="00DF3B78" w:rsidRPr="004711F5">
        <w:rPr>
          <w:b/>
          <w:bCs/>
          <w:lang w:val="en-GB"/>
        </w:rPr>
        <w:t>Why refrigeration matters</w:t>
      </w:r>
    </w:p>
    <w:p w14:paraId="65D11264" w14:textId="0D1526FE" w:rsidR="00DF3B78" w:rsidRDefault="00DF3B78" w:rsidP="00DF3B78">
      <w:pPr>
        <w:pStyle w:val="Numberedparagraph"/>
      </w:pPr>
      <w:r w:rsidRPr="004711F5">
        <w:rPr>
          <w:lang w:val="en-GB"/>
        </w:rPr>
        <w:t xml:space="preserve">Yosr Allouche, Director General of the International Institute of Refrigeration, stressed the importance of </w:t>
      </w:r>
      <w:r>
        <w:t xml:space="preserve">a coordinated and structured national approach to refrigeration, given rapidly rising demand across the sector and the large global workforce that it mobilized. About 20 per cent of global electricity consumption was used by the refrigeration equipment. The sector was complex, covering multiple domains such as refrigerants, energy efficiency and environmental policies, but it was often not well structured at the national level and lacked clear ownership. She lauded the Montreal Protocol model for building sustained national mechanisms, such as the </w:t>
      </w:r>
      <w:r w:rsidR="001D0DF3">
        <w:t>NOUs</w:t>
      </w:r>
      <w:r>
        <w:t xml:space="preserve">, noting that the valuable experience already gained could be leveraged to establish or strengthen broader refrigeration governance frameworks. Such a governance set-up should include all national actors, and its structure should reflect national needs in its mix of government bodies, industry, research and training institutions, national representatives and international organisations. Finally, Ms. Allouche highlighted a recent publication by </w:t>
      </w:r>
      <w:r w:rsidRPr="004711F5">
        <w:rPr>
          <w:lang w:val="en-GB"/>
        </w:rPr>
        <w:t>International Institute of Refrigeration</w:t>
      </w:r>
      <w:r>
        <w:t xml:space="preserve"> about the role of refrigeration in the global economy, challenges and opportunities </w:t>
      </w:r>
      <w:r w:rsidR="00591D00">
        <w:t>in which</w:t>
      </w:r>
      <w:r>
        <w:t xml:space="preserve"> participants could find more information.</w:t>
      </w:r>
    </w:p>
    <w:bookmarkEnd w:id="7"/>
    <w:p w14:paraId="20BB6C15" w14:textId="3B8B4586" w:rsidR="00DF3B78" w:rsidRPr="004534E7" w:rsidRDefault="006A160C" w:rsidP="00DF3B78">
      <w:pPr>
        <w:spacing w:after="240"/>
        <w:rPr>
          <w:b/>
          <w:bCs/>
          <w:lang w:val="en-GB"/>
        </w:rPr>
      </w:pPr>
      <w:r>
        <w:rPr>
          <w:b/>
          <w:bCs/>
          <w:lang w:val="en-GB"/>
        </w:rPr>
        <w:t>1</w:t>
      </w:r>
      <w:r w:rsidR="00DF3B78" w:rsidRPr="004534E7">
        <w:rPr>
          <w:b/>
          <w:bCs/>
          <w:lang w:val="en-GB"/>
        </w:rPr>
        <w:t>.2</w:t>
      </w:r>
      <w:r w:rsidR="00DF3B78" w:rsidRPr="004534E7">
        <w:rPr>
          <w:b/>
          <w:bCs/>
          <w:lang w:val="en-GB"/>
        </w:rPr>
        <w:tab/>
        <w:t>Discussion</w:t>
      </w:r>
    </w:p>
    <w:p w14:paraId="512E2EBB" w14:textId="6E5BB460" w:rsidR="00DF3B78" w:rsidRDefault="00591D00" w:rsidP="00DF3B78">
      <w:pPr>
        <w:pStyle w:val="Numberedparagraph"/>
        <w:rPr>
          <w:lang w:val="en-GB"/>
        </w:rPr>
      </w:pPr>
      <w:r>
        <w:t>Before launching the discussion, the moderator invited</w:t>
      </w:r>
      <w:r w:rsidRPr="004534E7">
        <w:rPr>
          <w:lang w:val="en-GB"/>
        </w:rPr>
        <w:t xml:space="preserve"> </w:t>
      </w:r>
      <w:r w:rsidR="00DF3B78">
        <w:rPr>
          <w:lang w:val="en-GB"/>
        </w:rPr>
        <w:t>Hassan Ali Mubarak (Bahrain)</w:t>
      </w:r>
      <w:r w:rsidR="00DF3B78" w:rsidRPr="004534E7">
        <w:rPr>
          <w:lang w:val="en-GB"/>
        </w:rPr>
        <w:t xml:space="preserve"> and </w:t>
      </w:r>
      <w:r w:rsidR="00DF3B78">
        <w:rPr>
          <w:lang w:val="en-GB"/>
        </w:rPr>
        <w:t>Sandrine Benard (Norway</w:t>
      </w:r>
      <w:r w:rsidR="00DF3B78" w:rsidRPr="004534E7">
        <w:rPr>
          <w:lang w:val="en-GB"/>
        </w:rPr>
        <w:t>)</w:t>
      </w:r>
      <w:r>
        <w:rPr>
          <w:lang w:val="en-GB"/>
        </w:rPr>
        <w:t xml:space="preserve"> to deliver brief remarks.</w:t>
      </w:r>
    </w:p>
    <w:p w14:paraId="73C39240" w14:textId="3B8150C8" w:rsidR="00DF3B78" w:rsidRDefault="00DF3B78" w:rsidP="00DF3B78">
      <w:pPr>
        <w:pStyle w:val="Numberedparagraph"/>
      </w:pPr>
      <w:r w:rsidRPr="00AA4A52">
        <w:rPr>
          <w:lang w:val="en-GB"/>
        </w:rPr>
        <w:t xml:space="preserve">Mr. Mubarak stressed the need to create institutional links between cooling and other </w:t>
      </w:r>
      <w:r>
        <w:t xml:space="preserve">critical sectors such as urban planning, food security or digital governance. </w:t>
      </w:r>
      <w:r w:rsidR="00AC305F">
        <w:t>The t</w:t>
      </w:r>
      <w:r>
        <w:t>ools and policy frameworks needed for communication with the other sectors</w:t>
      </w:r>
      <w:r w:rsidR="00AC305F">
        <w:t xml:space="preserve"> were lacking</w:t>
      </w:r>
      <w:r>
        <w:t xml:space="preserve">, </w:t>
      </w:r>
      <w:r w:rsidR="00AC305F">
        <w:t xml:space="preserve">however, </w:t>
      </w:r>
      <w:r>
        <w:t xml:space="preserve">as the focus of the Montreal Protocol on controlled substances was not always compatible with the priorities of those </w:t>
      </w:r>
      <w:r w:rsidR="00AC305F">
        <w:t xml:space="preserve">other </w:t>
      </w:r>
      <w:r>
        <w:t xml:space="preserve">sectors. He stressed the </w:t>
      </w:r>
      <w:r>
        <w:lastRenderedPageBreak/>
        <w:t>need to include economic and development goals in KIPs,</w:t>
      </w:r>
      <w:r w:rsidRPr="00AA4A52">
        <w:t xml:space="preserve"> </w:t>
      </w:r>
      <w:r>
        <w:t xml:space="preserve">establish coordination mechanisms and build the technical capacities of local partners, institutions and the private sector. It was essential that parties had to have the right institutional and policy tools to leverage the potential that the Kigali Amendment could bring to a variety of economic sectors in their countries. </w:t>
      </w:r>
    </w:p>
    <w:p w14:paraId="30CE84AE" w14:textId="24FBAABA" w:rsidR="00DF3B78" w:rsidRDefault="00DF3B78" w:rsidP="00DF3B78">
      <w:pPr>
        <w:pStyle w:val="Numberedparagraph"/>
      </w:pPr>
      <w:r w:rsidRPr="00070E7E">
        <w:rPr>
          <w:lang w:val="en-GB"/>
        </w:rPr>
        <w:t xml:space="preserve">Ms. Benard highlighted </w:t>
      </w:r>
      <w:r w:rsidR="00AC305F">
        <w:rPr>
          <w:lang w:val="en-GB"/>
        </w:rPr>
        <w:t>the</w:t>
      </w:r>
      <w:r>
        <w:t xml:space="preserve"> challenges </w:t>
      </w:r>
      <w:r w:rsidR="00AC305F">
        <w:t xml:space="preserve">faced by her country </w:t>
      </w:r>
      <w:r>
        <w:t xml:space="preserve">when planning, designing and implementing legislation related to HFC phase-down, energy efficiency and safety issues </w:t>
      </w:r>
      <w:r w:rsidR="00AC305F">
        <w:t xml:space="preserve">as the process </w:t>
      </w:r>
      <w:r>
        <w:t xml:space="preserve">touched complex web of ministries and the agencies under their responsibility. It took time to coordinate and to involve the right people at different levels. It </w:t>
      </w:r>
      <w:r w:rsidR="00AC305F">
        <w:t xml:space="preserve">also </w:t>
      </w:r>
      <w:r>
        <w:t xml:space="preserve">took effort to keep the collaboration alive and effective </w:t>
      </w:r>
      <w:r w:rsidR="00AC305F">
        <w:t xml:space="preserve">when came the time for the </w:t>
      </w:r>
      <w:r>
        <w:t>new legislation to be implemented. Initiatives such as the Global Cooling Pledge</w:t>
      </w:r>
      <w:r w:rsidR="00AC305F">
        <w:t>, however,</w:t>
      </w:r>
      <w:r>
        <w:t xml:space="preserve"> had served to reignite interest in collaboration on the matter. Ms. Benard said that industry and professional associations played a key role in her country as an effective information channel between the policymakers, the enterprises and the technicians on the ground and in capacity-building, training and certification. The associations also regularly organized meetings that brought together individuals in the research industry, in servicing assembly and in sales, from the supplier to the end user, thereby encouraging the sector to be forward thinking and develop innovate solutions. </w:t>
      </w:r>
      <w:r w:rsidR="00E3043E">
        <w:t xml:space="preserve">She also stressed the value of </w:t>
      </w:r>
      <w:r w:rsidR="00E3043E" w:rsidRPr="007B6FB9">
        <w:rPr>
          <w:lang w:val="en-GB"/>
        </w:rPr>
        <w:t>prominent research and development environment</w:t>
      </w:r>
      <w:r w:rsidR="00E3043E">
        <w:rPr>
          <w:lang w:val="en-GB"/>
        </w:rPr>
        <w:t xml:space="preserve"> to enable technical knowledge and demonstrating feasibility of new technologies.</w:t>
      </w:r>
    </w:p>
    <w:p w14:paraId="7DC4E28C" w14:textId="23F9262F" w:rsidR="00DF3B78" w:rsidRDefault="00DF3B78" w:rsidP="00DF3B78">
      <w:pPr>
        <w:pStyle w:val="Numberedparagraph"/>
      </w:pPr>
      <w:r w:rsidRPr="006D0A75">
        <w:t>In</w:t>
      </w:r>
      <w:r w:rsidRPr="00865289">
        <w:rPr>
          <w:lang w:val="en-GB"/>
        </w:rPr>
        <w:t xml:space="preserve"> the ensuing discussion, one </w:t>
      </w:r>
      <w:r w:rsidR="00AC305F">
        <w:rPr>
          <w:lang w:val="en-GB"/>
        </w:rPr>
        <w:t>member</w:t>
      </w:r>
      <w:r w:rsidRPr="00865289">
        <w:rPr>
          <w:lang w:val="en-GB"/>
        </w:rPr>
        <w:t xml:space="preserve"> said that the Multilateral Fund had a role to play not only </w:t>
      </w:r>
      <w:r>
        <w:t xml:space="preserve">in strengthening the capacity of the </w:t>
      </w:r>
      <w:r w:rsidR="001D0DF3">
        <w:t xml:space="preserve">NOUs </w:t>
      </w:r>
      <w:r>
        <w:t xml:space="preserve">in terms of cooling and energy efficiency but conversely also in explaining to bodies under other line ministries about energy efficiency in the context of the Montreal Protocol. It would be most effective if the various stakeholders were able to exchange all together in a holistic manner. The </w:t>
      </w:r>
      <w:r w:rsidR="00AC305F">
        <w:t>member</w:t>
      </w:r>
      <w:r>
        <w:t xml:space="preserve"> also proposed that the Multilateral Fund reinforce the capacities of the implementing and bilateral agencies to develop projects according to countries’ national circumstances. The representative of an implementing agency proposed that if an energy efficiency authorit</w:t>
      </w:r>
      <w:r w:rsidR="00AC305F">
        <w:t>y</w:t>
      </w:r>
      <w:r>
        <w:t xml:space="preserve"> had yet to be created in a country, the relevant responsibilities could be added to the mandate of an appropriate existing institution</w:t>
      </w:r>
      <w:r w:rsidR="001D0DF3">
        <w:t>.</w:t>
      </w:r>
    </w:p>
    <w:p w14:paraId="0533FED0" w14:textId="4C2D4713" w:rsidR="00DF3B78" w:rsidRDefault="00DF3B78" w:rsidP="00DF3B78">
      <w:pPr>
        <w:pStyle w:val="Numberedparagraph"/>
      </w:pPr>
      <w:r>
        <w:t xml:space="preserve">One </w:t>
      </w:r>
      <w:r w:rsidR="00AC305F">
        <w:t>member</w:t>
      </w:r>
      <w:r>
        <w:t xml:space="preserve"> stressed the importance of ensuring that training courses and best practices were up to date</w:t>
      </w:r>
      <w:r w:rsidR="00AC305F">
        <w:t>,</w:t>
      </w:r>
      <w:r>
        <w:t xml:space="preserve"> in line with modern needs</w:t>
      </w:r>
      <w:r w:rsidR="00AC305F">
        <w:t xml:space="preserve"> and </w:t>
      </w:r>
      <w:r>
        <w:t>reflect</w:t>
      </w:r>
      <w:r w:rsidR="00AC305F">
        <w:t>ed</w:t>
      </w:r>
      <w:r>
        <w:t xml:space="preserve"> the evolution of issues over time, as well as new ways of working using mobile technology and </w:t>
      </w:r>
      <w:r w:rsidR="00AC305F">
        <w:t>AI</w:t>
      </w:r>
      <w:r>
        <w:t xml:space="preserve"> </w:t>
      </w:r>
    </w:p>
    <w:p w14:paraId="36C31F0B" w14:textId="2BB40029" w:rsidR="00DF3B78" w:rsidRDefault="00DF3B78" w:rsidP="00DF3B78">
      <w:pPr>
        <w:pStyle w:val="Numberedparagraph"/>
      </w:pPr>
      <w:r>
        <w:t xml:space="preserve">Another </w:t>
      </w:r>
      <w:r w:rsidR="00AC305F">
        <w:t>member</w:t>
      </w:r>
      <w:r>
        <w:t xml:space="preserve"> stressed </w:t>
      </w:r>
      <w:r w:rsidRPr="00B65CCC">
        <w:rPr>
          <w:lang w:val="en-GB"/>
        </w:rPr>
        <w:t xml:space="preserve">the importance of laboratory capacities </w:t>
      </w:r>
      <w:r>
        <w:t>for testing the efficiency of refrigeration equipment and ensur</w:t>
      </w:r>
      <w:r w:rsidR="00AC305F">
        <w:t>ing</w:t>
      </w:r>
      <w:r>
        <w:t xml:space="preserve"> that minimum energy performance standards were being enforced. </w:t>
      </w:r>
      <w:r w:rsidR="00AC305F">
        <w:rPr>
          <w:lang w:val="en-GB"/>
        </w:rPr>
        <w:t xml:space="preserve">The use of laboratory facilities at national standards organizations could be </w:t>
      </w:r>
      <w:proofErr w:type="gramStart"/>
      <w:r w:rsidR="00AC305F">
        <w:rPr>
          <w:lang w:val="en-GB"/>
        </w:rPr>
        <w:t>looked into</w:t>
      </w:r>
      <w:proofErr w:type="gramEnd"/>
      <w:r w:rsidR="00AC305F">
        <w:rPr>
          <w:lang w:val="en-GB"/>
        </w:rPr>
        <w:t>, and i</w:t>
      </w:r>
      <w:r>
        <w:t xml:space="preserve">f </w:t>
      </w:r>
      <w:r w:rsidR="00AC305F">
        <w:t xml:space="preserve">existing </w:t>
      </w:r>
      <w:r>
        <w:t>facilities were insufficient</w:t>
      </w:r>
      <w:r w:rsidR="001D0DF3">
        <w:t>, perhaps</w:t>
      </w:r>
      <w:r>
        <w:t xml:space="preserve"> the</w:t>
      </w:r>
      <w:r w:rsidRPr="00B65CCC">
        <w:rPr>
          <w:lang w:val="en-GB"/>
        </w:rPr>
        <w:t xml:space="preserve"> Multilateral Fund could financ</w:t>
      </w:r>
      <w:r w:rsidR="001D0DF3">
        <w:rPr>
          <w:lang w:val="en-GB"/>
        </w:rPr>
        <w:t>e</w:t>
      </w:r>
      <w:r w:rsidRPr="00B65CCC">
        <w:rPr>
          <w:lang w:val="en-GB"/>
        </w:rPr>
        <w:t xml:space="preserve"> their upgrade. </w:t>
      </w:r>
    </w:p>
    <w:p w14:paraId="768ACCA6" w14:textId="7985CD33" w:rsidR="00DF3B78" w:rsidRDefault="00DF3B78" w:rsidP="00DF3B78">
      <w:pPr>
        <w:pStyle w:val="Numberedparagraph"/>
      </w:pPr>
      <w:r>
        <w:t xml:space="preserve">One </w:t>
      </w:r>
      <w:r w:rsidR="00AC305F">
        <w:t xml:space="preserve">member </w:t>
      </w:r>
      <w:r>
        <w:t>advocated exploring the untapped potential of passive cooling, noting that doing so would require wide cooperation within a country.</w:t>
      </w:r>
    </w:p>
    <w:p w14:paraId="45D9EC79" w14:textId="67E01A4D" w:rsidR="00DF3B78" w:rsidRDefault="00AC305F" w:rsidP="00DF3B78">
      <w:pPr>
        <w:pStyle w:val="Numberedparagraph"/>
      </w:pPr>
      <w:r>
        <w:t xml:space="preserve">Another member </w:t>
      </w:r>
      <w:r w:rsidR="00DF3B78">
        <w:t xml:space="preserve">asked for support in setting up </w:t>
      </w:r>
      <w:r>
        <w:t xml:space="preserve">a </w:t>
      </w:r>
      <w:r w:rsidR="00DF3B78">
        <w:t xml:space="preserve">regulatory framework for certification and proposed that the Multilateral Fund produce </w:t>
      </w:r>
      <w:r>
        <w:t xml:space="preserve">related </w:t>
      </w:r>
      <w:r w:rsidR="00DF3B78">
        <w:t xml:space="preserve">guidelines. The representative of an observer organization drew attention to the publication </w:t>
      </w:r>
      <w:r w:rsidR="00DF3B78" w:rsidRPr="006965D5">
        <w:rPr>
          <w:i/>
          <w:iCs/>
        </w:rPr>
        <w:t>Fit for Green Cooling</w:t>
      </w:r>
      <w:r w:rsidR="00DF3B78">
        <w:t xml:space="preserve"> by GIZ </w:t>
      </w:r>
      <w:proofErr w:type="spellStart"/>
      <w:r w:rsidR="00DF3B78" w:rsidRPr="006D0A75">
        <w:t>Proklima</w:t>
      </w:r>
      <w:proofErr w:type="spellEnd"/>
      <w:r w:rsidR="00DF3B78">
        <w:t xml:space="preserve">, which aimed to </w:t>
      </w:r>
      <w:r>
        <w:t xml:space="preserve">assist </w:t>
      </w:r>
      <w:r w:rsidR="00DF3B78" w:rsidRPr="006D0A75">
        <w:t>countr</w:t>
      </w:r>
      <w:r w:rsidR="00DF3B78">
        <w:t xml:space="preserve">ies in </w:t>
      </w:r>
      <w:r w:rsidR="00DF3B78" w:rsidRPr="006D0A75">
        <w:t>establish</w:t>
      </w:r>
      <w:r w:rsidR="00DF3B78">
        <w:t xml:space="preserve">ing </w:t>
      </w:r>
      <w:r w:rsidR="00DF3B78" w:rsidRPr="006D0A75">
        <w:t>a solid qualification, certification and registration framework.</w:t>
      </w:r>
      <w:r w:rsidR="00DF3B78">
        <w:t xml:space="preserve"> Another</w:t>
      </w:r>
      <w:r>
        <w:t xml:space="preserve"> member</w:t>
      </w:r>
      <w:r w:rsidR="00DF3B78">
        <w:t xml:space="preserve"> stressed the importance of adapting to national circumstances.</w:t>
      </w:r>
    </w:p>
    <w:p w14:paraId="47CFEA5E" w14:textId="3035E5CC" w:rsidR="00FA5C27" w:rsidRPr="00FA5C27" w:rsidRDefault="00DF3B78" w:rsidP="00FA5C27">
      <w:pPr>
        <w:pStyle w:val="Numberedparagraph"/>
        <w:rPr>
          <w:b/>
          <w:bCs/>
        </w:rPr>
      </w:pPr>
      <w:r>
        <w:t xml:space="preserve">Other points </w:t>
      </w:r>
      <w:r w:rsidR="00AC305F">
        <w:t>emphasized</w:t>
      </w:r>
      <w:r>
        <w:t xml:space="preserve"> by members included the importance of industry associations, especially for knowledge dissemination; the importance of supporting research institutions; the </w:t>
      </w:r>
      <w:r w:rsidR="00AC305F">
        <w:t>need to</w:t>
      </w:r>
      <w:r>
        <w:t xml:space="preserve"> support </w:t>
      </w:r>
      <w:r w:rsidR="00AC305F">
        <w:t xml:space="preserve">the </w:t>
      </w:r>
      <w:r>
        <w:t xml:space="preserve">production of hydrocarbon refrigerants; the importance of looking beyond pure compliance to sustainability for SMEs; the </w:t>
      </w:r>
      <w:r w:rsidR="00AC305F">
        <w:t xml:space="preserve">effectiveness of </w:t>
      </w:r>
      <w:r>
        <w:t>regional collaboration, especially for count</w:t>
      </w:r>
      <w:r w:rsidR="00AC305F">
        <w:t>r</w:t>
      </w:r>
      <w:r>
        <w:t>ies with small markets; and lifecycle refrigeration management.</w:t>
      </w:r>
    </w:p>
    <w:p w14:paraId="575B131C" w14:textId="0B97D4F3" w:rsidR="00444807" w:rsidRPr="00161522" w:rsidRDefault="00AD2B50" w:rsidP="000E3FC5">
      <w:pPr>
        <w:pStyle w:val="Numberedparagraph"/>
        <w:keepNext/>
        <w:numPr>
          <w:ilvl w:val="0"/>
          <w:numId w:val="0"/>
        </w:numPr>
        <w:rPr>
          <w:b/>
          <w:bCs/>
        </w:rPr>
      </w:pPr>
      <w:r>
        <w:rPr>
          <w:b/>
          <w:bCs/>
        </w:rPr>
        <w:lastRenderedPageBreak/>
        <w:t xml:space="preserve">WRAP UP AND </w:t>
      </w:r>
      <w:r w:rsidR="00444807" w:rsidRPr="00161522">
        <w:rPr>
          <w:b/>
          <w:bCs/>
        </w:rPr>
        <w:t>C</w:t>
      </w:r>
      <w:r w:rsidR="00444807">
        <w:rPr>
          <w:b/>
          <w:bCs/>
        </w:rPr>
        <w:t>LOSURE OF THE MEETING</w:t>
      </w:r>
      <w:r w:rsidR="00444807" w:rsidRPr="00161522">
        <w:rPr>
          <w:b/>
          <w:bCs/>
        </w:rPr>
        <w:t xml:space="preserve"> </w:t>
      </w:r>
    </w:p>
    <w:p w14:paraId="2F4A13D9" w14:textId="352A6841" w:rsidR="00AD2B50" w:rsidRDefault="00AD2B50" w:rsidP="00851BB3">
      <w:pPr>
        <w:pStyle w:val="Heading1"/>
        <w:numPr>
          <w:ilvl w:val="0"/>
          <w:numId w:val="7"/>
        </w:numPr>
      </w:pPr>
      <w:r>
        <w:t>To wrap up the discussion,</w:t>
      </w:r>
      <w:r w:rsidR="00444807">
        <w:t xml:space="preserve"> </w:t>
      </w:r>
      <w:r w:rsidR="00DB2D29">
        <w:t xml:space="preserve">the moderator </w:t>
      </w:r>
      <w:r w:rsidR="0008030D">
        <w:t xml:space="preserve">highlighted </w:t>
      </w:r>
      <w:r>
        <w:t>some</w:t>
      </w:r>
      <w:r w:rsidR="0008030D">
        <w:t xml:space="preserve"> key </w:t>
      </w:r>
      <w:r>
        <w:t>points</w:t>
      </w:r>
      <w:r w:rsidR="00BF3281">
        <w:t xml:space="preserve"> </w:t>
      </w:r>
      <w:r w:rsidR="00EE5AB0">
        <w:t xml:space="preserve">that </w:t>
      </w:r>
      <w:r w:rsidR="0008030D">
        <w:t>emerg</w:t>
      </w:r>
      <w:r w:rsidR="00EE5AB0">
        <w:t>ed</w:t>
      </w:r>
      <w:r w:rsidR="0008030D">
        <w:t xml:space="preserve"> from the discussion</w:t>
      </w:r>
      <w:r>
        <w:t xml:space="preserve"> including holistic approach, high-quality data, collaboration, end-user awareness, training </w:t>
      </w:r>
      <w:r w:rsidR="000E3FC5">
        <w:t>and</w:t>
      </w:r>
      <w:r>
        <w:t xml:space="preserve"> certification, the Multilateral Fund as a catalyst, access to alternatives and technologies, engagement of associations and the sustainability of SMEs. </w:t>
      </w:r>
    </w:p>
    <w:p w14:paraId="7E118D3F" w14:textId="14F3D7DE" w:rsidR="00F314B4" w:rsidRDefault="00AD2B50" w:rsidP="00851BB3">
      <w:pPr>
        <w:pStyle w:val="Heading1"/>
        <w:numPr>
          <w:ilvl w:val="0"/>
          <w:numId w:val="7"/>
        </w:numPr>
      </w:pPr>
      <w:r>
        <w:t>In closing, the Secretariat thanked the moderator and participants</w:t>
      </w:r>
      <w:r w:rsidR="00A43A06">
        <w:t xml:space="preserve"> </w:t>
      </w:r>
      <w:r>
        <w:t xml:space="preserve">and mentioned that the </w:t>
      </w:r>
      <w:r w:rsidR="00A43A06">
        <w:t>session report</w:t>
      </w:r>
      <w:r>
        <w:t xml:space="preserve"> will be issued as </w:t>
      </w:r>
      <w:r w:rsidR="00A43A06">
        <w:t>an information document at the 96</w:t>
      </w:r>
      <w:r w:rsidR="00A43A06" w:rsidRPr="00A43A06">
        <w:rPr>
          <w:vertAlign w:val="superscript"/>
        </w:rPr>
        <w:t>th</w:t>
      </w:r>
      <w:r w:rsidR="00A43A06">
        <w:t xml:space="preserve"> meeting while an addendum to document 96/63 will be issued for consideration under the respective agenda item at the 96</w:t>
      </w:r>
      <w:r w:rsidR="00A43A06" w:rsidRPr="00A43A06">
        <w:rPr>
          <w:vertAlign w:val="superscript"/>
        </w:rPr>
        <w:t>th</w:t>
      </w:r>
      <w:r w:rsidR="00A43A06">
        <w:t xml:space="preserve"> </w:t>
      </w:r>
      <w:r w:rsidR="000007F5">
        <w:t>m</w:t>
      </w:r>
      <w:r w:rsidR="00A43A06">
        <w:t xml:space="preserve">eeting. </w:t>
      </w:r>
      <w:r>
        <w:t xml:space="preserve"> </w:t>
      </w:r>
    </w:p>
    <w:p w14:paraId="5A2074B1" w14:textId="77777777" w:rsidR="0008030D" w:rsidRPr="0008030D" w:rsidRDefault="0008030D" w:rsidP="0008030D"/>
    <w:p w14:paraId="18BBCE9F" w14:textId="77777777" w:rsidR="00F872BB" w:rsidRPr="00F872BB" w:rsidRDefault="00F872BB" w:rsidP="00F872BB"/>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2678" w:rsidRPr="00802678" w14:paraId="28A68CED" w14:textId="77777777" w:rsidTr="00BD79BE">
        <w:tc>
          <w:tcPr>
            <w:tcW w:w="1871" w:type="dxa"/>
          </w:tcPr>
          <w:p w14:paraId="5E338BFF" w14:textId="77777777" w:rsidR="00802678" w:rsidRPr="00802678" w:rsidRDefault="00802678" w:rsidP="00802678"/>
        </w:tc>
        <w:tc>
          <w:tcPr>
            <w:tcW w:w="1872" w:type="dxa"/>
          </w:tcPr>
          <w:p w14:paraId="7A8EA427" w14:textId="77777777" w:rsidR="00802678" w:rsidRPr="00802678" w:rsidRDefault="00802678" w:rsidP="00802678"/>
        </w:tc>
        <w:tc>
          <w:tcPr>
            <w:tcW w:w="1872" w:type="dxa"/>
            <w:tcBorders>
              <w:bottom w:val="single" w:sz="4" w:space="0" w:color="auto"/>
            </w:tcBorders>
          </w:tcPr>
          <w:p w14:paraId="4D3C694C" w14:textId="77777777" w:rsidR="00802678" w:rsidRPr="00802678" w:rsidRDefault="00802678" w:rsidP="00802678"/>
        </w:tc>
        <w:tc>
          <w:tcPr>
            <w:tcW w:w="1872" w:type="dxa"/>
          </w:tcPr>
          <w:p w14:paraId="21A06FA3" w14:textId="77777777" w:rsidR="00802678" w:rsidRPr="00802678" w:rsidRDefault="00802678" w:rsidP="00802678"/>
        </w:tc>
        <w:tc>
          <w:tcPr>
            <w:tcW w:w="1873" w:type="dxa"/>
          </w:tcPr>
          <w:p w14:paraId="22E790B1" w14:textId="77777777" w:rsidR="00802678" w:rsidRPr="00802678" w:rsidRDefault="00802678" w:rsidP="00802678"/>
        </w:tc>
      </w:tr>
    </w:tbl>
    <w:p w14:paraId="734EF2D6" w14:textId="2B381568" w:rsidR="00FF40A5" w:rsidRPr="00FF40A5" w:rsidRDefault="00FF40A5" w:rsidP="00FF40A5">
      <w:pPr>
        <w:jc w:val="center"/>
        <w:rPr>
          <w:sz w:val="18"/>
          <w:szCs w:val="18"/>
        </w:rPr>
      </w:pPr>
    </w:p>
    <w:sectPr w:rsidR="00FF40A5" w:rsidRPr="00FF40A5" w:rsidSect="00C8702A">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75730" w14:textId="77777777" w:rsidR="00174133" w:rsidRDefault="00174133" w:rsidP="004A504B">
      <w:r>
        <w:separator/>
      </w:r>
    </w:p>
  </w:endnote>
  <w:endnote w:type="continuationSeparator" w:id="0">
    <w:p w14:paraId="36B6DD63" w14:textId="77777777" w:rsidR="00174133" w:rsidRDefault="00174133" w:rsidP="004A504B">
      <w:r>
        <w:continuationSeparator/>
      </w:r>
    </w:p>
  </w:endnote>
  <w:endnote w:type="continuationNotice" w:id="1">
    <w:p w14:paraId="699A8C63" w14:textId="77777777" w:rsidR="00174133" w:rsidRDefault="001741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CB53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74C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7B5F" w14:textId="77777777" w:rsidR="00076889" w:rsidRDefault="00076889" w:rsidP="0007688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3FAD99" w14:textId="77777777" w:rsidR="00076889" w:rsidRDefault="00076889" w:rsidP="00076889">
    <w:pPr>
      <w:pBdr>
        <w:top w:val="single" w:sz="4" w:space="1" w:color="auto"/>
        <w:left w:val="single" w:sz="4" w:space="4" w:color="auto"/>
        <w:bottom w:val="single" w:sz="4" w:space="1" w:color="auto"/>
        <w:right w:val="single" w:sz="4" w:space="4" w:color="auto"/>
      </w:pBdr>
      <w:jc w:val="center"/>
      <w:rPr>
        <w:sz w:val="18"/>
        <w:szCs w:val="18"/>
      </w:rPr>
    </w:pPr>
  </w:p>
  <w:p w14:paraId="6207D48A" w14:textId="77777777" w:rsidR="00076889" w:rsidRDefault="00076889" w:rsidP="00247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2ABF7" w14:textId="77777777" w:rsidR="00174133" w:rsidRDefault="00174133" w:rsidP="004A504B">
      <w:r>
        <w:separator/>
      </w:r>
    </w:p>
  </w:footnote>
  <w:footnote w:type="continuationSeparator" w:id="0">
    <w:p w14:paraId="4290ADB7" w14:textId="77777777" w:rsidR="00174133" w:rsidRDefault="00174133" w:rsidP="004A504B">
      <w:r>
        <w:continuationSeparator/>
      </w:r>
    </w:p>
  </w:footnote>
  <w:footnote w:type="continuationNotice" w:id="1">
    <w:p w14:paraId="1960FF1C" w14:textId="77777777" w:rsidR="00174133" w:rsidRDefault="00174133"/>
  </w:footnote>
  <w:footnote w:id="2">
    <w:p w14:paraId="0E75C3DE" w14:textId="6DA43921" w:rsidR="006C2B3D" w:rsidRPr="006C2B3D" w:rsidRDefault="006C2B3D">
      <w:pPr>
        <w:pStyle w:val="FootnoteText"/>
        <w:rPr>
          <w:lang w:val="en-US"/>
        </w:rPr>
      </w:pPr>
      <w:r>
        <w:rPr>
          <w:rStyle w:val="FootnoteReference"/>
        </w:rPr>
        <w:footnoteRef/>
      </w:r>
      <w:r>
        <w:t xml:space="preserve"> </w:t>
      </w:r>
      <w:r w:rsidRPr="006C2B3D">
        <w:t>UNEP/OzL.Pro/ExCom/96/63</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EA697" w14:textId="75912EA5" w:rsidR="003C7A6B" w:rsidRPr="00CC6E10" w:rsidRDefault="003C7A6B" w:rsidP="000E5F7F">
    <w:pPr>
      <w:jc w:val="left"/>
    </w:pPr>
    <w:r>
      <w:fldChar w:fldCharType="begin"/>
    </w:r>
    <w:r>
      <w:instrText xml:space="preserve"> DOCPROPERTY "Document number"  \* MERGEFORMAT </w:instrText>
    </w:r>
    <w:r>
      <w:fldChar w:fldCharType="separate"/>
    </w:r>
    <w:r>
      <w:t>UNEP/</w:t>
    </w:r>
    <w:proofErr w:type="spellStart"/>
    <w:r>
      <w:t>OzL.Pro</w:t>
    </w:r>
    <w:proofErr w:type="spellEnd"/>
    <w:r>
      <w:t>/ExCom/96/Inf.</w:t>
    </w:r>
    <w:r>
      <w:fldChar w:fldCharType="end"/>
    </w:r>
    <w:r w:rsidR="007A4A2E">
      <w:t>3</w:t>
    </w:r>
  </w:p>
  <w:p w14:paraId="46975645" w14:textId="77777777" w:rsidR="003C7A6B" w:rsidRDefault="003C7A6B">
    <w:pPr>
      <w:pStyle w:val="Header"/>
    </w:pPr>
  </w:p>
  <w:p w14:paraId="4DFC9B74" w14:textId="77777777" w:rsidR="003C7A6B" w:rsidRDefault="003C7A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9917" w14:textId="499709D7" w:rsidR="003C7A6B" w:rsidRDefault="00344F27" w:rsidP="003C7A6B">
    <w:pPr>
      <w:jc w:val="right"/>
    </w:pPr>
    <w:r>
      <w:t>UNEP/</w:t>
    </w:r>
    <w:proofErr w:type="spellStart"/>
    <w:r>
      <w:t>OzL.Pro</w:t>
    </w:r>
    <w:proofErr w:type="spellEnd"/>
    <w:r>
      <w:t>/ExCom/96/Inf.3</w:t>
    </w:r>
  </w:p>
  <w:p w14:paraId="076AA3DB" w14:textId="77777777" w:rsidR="00344F27" w:rsidRDefault="00344F27" w:rsidP="003C7A6B">
    <w:pPr>
      <w:jc w:val="right"/>
    </w:pPr>
  </w:p>
  <w:p w14:paraId="139C957B" w14:textId="77777777" w:rsidR="003C7A6B" w:rsidRDefault="003C7A6B" w:rsidP="004202D0">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DAE8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C6388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053D54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12FB81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32204C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18D7E1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FB"/>
    <w:multiLevelType w:val="multilevel"/>
    <w:tmpl w:val="BA5CE5AC"/>
    <w:lvl w:ilvl="0">
      <w:start w:val="5"/>
      <w:numFmt w:val="decimal"/>
      <w:pStyle w:val="Numberedparagraph"/>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8" w15:restartNumberingAfterBreak="0">
    <w:nsid w:val="01F9D04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7157307"/>
    <w:multiLevelType w:val="hybridMultilevel"/>
    <w:tmpl w:val="26BC7DB0"/>
    <w:lvl w:ilvl="0" w:tplc="4A343B3C">
      <w:start w:val="1"/>
      <w:numFmt w:val="bullet"/>
      <w:lvlText w:val="•"/>
      <w:lvlJc w:val="left"/>
      <w:pPr>
        <w:tabs>
          <w:tab w:val="num" w:pos="720"/>
        </w:tabs>
        <w:ind w:left="720" w:hanging="360"/>
      </w:pPr>
      <w:rPr>
        <w:rFonts w:ascii="Arial" w:hAnsi="Arial" w:hint="default"/>
      </w:rPr>
    </w:lvl>
    <w:lvl w:ilvl="1" w:tplc="EBEAFABC" w:tentative="1">
      <w:start w:val="1"/>
      <w:numFmt w:val="bullet"/>
      <w:lvlText w:val="•"/>
      <w:lvlJc w:val="left"/>
      <w:pPr>
        <w:tabs>
          <w:tab w:val="num" w:pos="1440"/>
        </w:tabs>
        <w:ind w:left="1440" w:hanging="360"/>
      </w:pPr>
      <w:rPr>
        <w:rFonts w:ascii="Arial" w:hAnsi="Arial" w:hint="default"/>
      </w:rPr>
    </w:lvl>
    <w:lvl w:ilvl="2" w:tplc="A23EB3AC" w:tentative="1">
      <w:start w:val="1"/>
      <w:numFmt w:val="bullet"/>
      <w:lvlText w:val="•"/>
      <w:lvlJc w:val="left"/>
      <w:pPr>
        <w:tabs>
          <w:tab w:val="num" w:pos="2160"/>
        </w:tabs>
        <w:ind w:left="2160" w:hanging="360"/>
      </w:pPr>
      <w:rPr>
        <w:rFonts w:ascii="Arial" w:hAnsi="Arial" w:hint="default"/>
      </w:rPr>
    </w:lvl>
    <w:lvl w:ilvl="3" w:tplc="7F8A4E90" w:tentative="1">
      <w:start w:val="1"/>
      <w:numFmt w:val="bullet"/>
      <w:lvlText w:val="•"/>
      <w:lvlJc w:val="left"/>
      <w:pPr>
        <w:tabs>
          <w:tab w:val="num" w:pos="2880"/>
        </w:tabs>
        <w:ind w:left="2880" w:hanging="360"/>
      </w:pPr>
      <w:rPr>
        <w:rFonts w:ascii="Arial" w:hAnsi="Arial" w:hint="default"/>
      </w:rPr>
    </w:lvl>
    <w:lvl w:ilvl="4" w:tplc="6C7A1F44" w:tentative="1">
      <w:start w:val="1"/>
      <w:numFmt w:val="bullet"/>
      <w:lvlText w:val="•"/>
      <w:lvlJc w:val="left"/>
      <w:pPr>
        <w:tabs>
          <w:tab w:val="num" w:pos="3600"/>
        </w:tabs>
        <w:ind w:left="3600" w:hanging="360"/>
      </w:pPr>
      <w:rPr>
        <w:rFonts w:ascii="Arial" w:hAnsi="Arial" w:hint="default"/>
      </w:rPr>
    </w:lvl>
    <w:lvl w:ilvl="5" w:tplc="CAB4EF7A" w:tentative="1">
      <w:start w:val="1"/>
      <w:numFmt w:val="bullet"/>
      <w:lvlText w:val="•"/>
      <w:lvlJc w:val="left"/>
      <w:pPr>
        <w:tabs>
          <w:tab w:val="num" w:pos="4320"/>
        </w:tabs>
        <w:ind w:left="4320" w:hanging="360"/>
      </w:pPr>
      <w:rPr>
        <w:rFonts w:ascii="Arial" w:hAnsi="Arial" w:hint="default"/>
      </w:rPr>
    </w:lvl>
    <w:lvl w:ilvl="6" w:tplc="C136E754" w:tentative="1">
      <w:start w:val="1"/>
      <w:numFmt w:val="bullet"/>
      <w:lvlText w:val="•"/>
      <w:lvlJc w:val="left"/>
      <w:pPr>
        <w:tabs>
          <w:tab w:val="num" w:pos="5040"/>
        </w:tabs>
        <w:ind w:left="5040" w:hanging="360"/>
      </w:pPr>
      <w:rPr>
        <w:rFonts w:ascii="Arial" w:hAnsi="Arial" w:hint="default"/>
      </w:rPr>
    </w:lvl>
    <w:lvl w:ilvl="7" w:tplc="2460D678" w:tentative="1">
      <w:start w:val="1"/>
      <w:numFmt w:val="bullet"/>
      <w:lvlText w:val="•"/>
      <w:lvlJc w:val="left"/>
      <w:pPr>
        <w:tabs>
          <w:tab w:val="num" w:pos="5760"/>
        </w:tabs>
        <w:ind w:left="5760" w:hanging="360"/>
      </w:pPr>
      <w:rPr>
        <w:rFonts w:ascii="Arial" w:hAnsi="Arial" w:hint="default"/>
      </w:rPr>
    </w:lvl>
    <w:lvl w:ilvl="8" w:tplc="73F6440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86AA1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FE622DE"/>
    <w:multiLevelType w:val="hybridMultilevel"/>
    <w:tmpl w:val="E410D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7336DD"/>
    <w:multiLevelType w:val="hybridMultilevel"/>
    <w:tmpl w:val="0716366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133621F3"/>
    <w:multiLevelType w:val="hybridMultilevel"/>
    <w:tmpl w:val="32D20F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9904E87"/>
    <w:multiLevelType w:val="multilevel"/>
    <w:tmpl w:val="9AF427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5265B77"/>
    <w:multiLevelType w:val="hybridMultilevel"/>
    <w:tmpl w:val="EE20FD64"/>
    <w:lvl w:ilvl="0" w:tplc="EA64A49E">
      <w:start w:val="1"/>
      <w:numFmt w:val="lowerLetter"/>
      <w:pStyle w:val="ListParagraph"/>
      <w:lvlText w:val="(%1)"/>
      <w:lvlJc w:val="left"/>
      <w:pPr>
        <w:tabs>
          <w:tab w:val="num" w:pos="1440"/>
        </w:tabs>
        <w:ind w:left="720" w:firstLine="0"/>
      </w:pPr>
      <w:rPr>
        <w:rFonts w:ascii="Times New Roman" w:hAnsi="Times New Roman"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61615B3"/>
    <w:multiLevelType w:val="multilevel"/>
    <w:tmpl w:val="433CC642"/>
    <w:lvl w:ilvl="0">
      <w:start w:val="1"/>
      <w:numFmt w:val="lowerLetter"/>
      <w:lvlText w:val="(%1)"/>
      <w:lvlJc w:val="left"/>
      <w:pPr>
        <w:tabs>
          <w:tab w:val="num" w:pos="0"/>
        </w:tabs>
        <w:ind w:left="0" w:firstLine="0"/>
      </w:pPr>
      <w:rPr>
        <w:rFonts w:ascii="Times New Roman" w:hAnsi="Times New Roman" w:hint="default"/>
        <w:b w:val="0"/>
        <w:bCs w:val="0"/>
        <w:i w:val="0"/>
        <w:caps w:val="0"/>
        <w:strike w:val="0"/>
        <w:dstrike w:val="0"/>
        <w:vanish w:val="0"/>
        <w:sz w:val="20"/>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ascii="Times New Roman" w:eastAsia="Times New Roman" w:hAnsi="Times New Roman" w:cs="Times New Roman"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7F12B89"/>
    <w:multiLevelType w:val="multilevel"/>
    <w:tmpl w:val="A4447014"/>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0" w15:restartNumberingAfterBreak="0">
    <w:nsid w:val="498954B6"/>
    <w:multiLevelType w:val="multilevel"/>
    <w:tmpl w:val="394EACF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6EC5EFE"/>
    <w:multiLevelType w:val="hybridMultilevel"/>
    <w:tmpl w:val="0A56D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7600DF"/>
    <w:multiLevelType w:val="hybridMultilevel"/>
    <w:tmpl w:val="3D229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232E8"/>
    <w:multiLevelType w:val="hybridMultilevel"/>
    <w:tmpl w:val="3FEE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7822A6"/>
    <w:multiLevelType w:val="hybridMultilevel"/>
    <w:tmpl w:val="5FE07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0C6A75"/>
    <w:multiLevelType w:val="hybridMultilevel"/>
    <w:tmpl w:val="BAA24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7"/>
  </w:num>
  <w:num w:numId="2" w16cid:durableId="1793548327">
    <w:abstractNumId w:val="16"/>
  </w:num>
  <w:num w:numId="3" w16cid:durableId="1137381005">
    <w:abstractNumId w:val="21"/>
  </w:num>
  <w:num w:numId="4" w16cid:durableId="671107749">
    <w:abstractNumId w:val="22"/>
  </w:num>
  <w:num w:numId="5" w16cid:durableId="1526870837">
    <w:abstractNumId w:val="28"/>
  </w:num>
  <w:num w:numId="6" w16cid:durableId="1070348511">
    <w:abstractNumId w:val="17"/>
  </w:num>
  <w:num w:numId="7" w16cid:durableId="3988647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0331972">
    <w:abstractNumId w:val="25"/>
  </w:num>
  <w:num w:numId="9" w16cid:durableId="762142876">
    <w:abstractNumId w:val="13"/>
  </w:num>
  <w:num w:numId="10" w16cid:durableId="1143814565">
    <w:abstractNumId w:val="14"/>
  </w:num>
  <w:num w:numId="11" w16cid:durableId="195698837">
    <w:abstractNumId w:val="9"/>
  </w:num>
  <w:num w:numId="12" w16cid:durableId="670640724">
    <w:abstractNumId w:val="11"/>
  </w:num>
  <w:num w:numId="13" w16cid:durableId="1462110980">
    <w:abstractNumId w:val="24"/>
  </w:num>
  <w:num w:numId="14" w16cid:durableId="1726831521">
    <w:abstractNumId w:val="26"/>
  </w:num>
  <w:num w:numId="15" w16cid:durableId="14232768">
    <w:abstractNumId w:val="27"/>
  </w:num>
  <w:num w:numId="16" w16cid:durableId="636687938">
    <w:abstractNumId w:val="15"/>
  </w:num>
  <w:num w:numId="17" w16cid:durableId="1979601794">
    <w:abstractNumId w:val="15"/>
    <w:lvlOverride w:ilvl="0">
      <w:startOverride w:val="1"/>
    </w:lvlOverride>
  </w:num>
  <w:num w:numId="18" w16cid:durableId="1642078449">
    <w:abstractNumId w:val="15"/>
    <w:lvlOverride w:ilvl="0">
      <w:lvl w:ilvl="0" w:tplc="EA64A49E">
        <w:start w:val="1"/>
        <w:numFmt w:val="lowerLetter"/>
        <w:pStyle w:val="ListParagraph"/>
        <w:lvlText w:val="(%1)"/>
        <w:lvlJc w:val="left"/>
        <w:pPr>
          <w:tabs>
            <w:tab w:val="num" w:pos="1080"/>
          </w:tabs>
          <w:ind w:left="360" w:firstLine="0"/>
        </w:pPr>
        <w:rPr>
          <w:rFonts w:ascii="Times New Roman" w:hAnsi="Times New Roman" w:hint="default"/>
          <w:b w:val="0"/>
          <w:i w:val="0"/>
          <w:caps w:val="0"/>
          <w:strike w:val="0"/>
          <w:dstrike w:val="0"/>
          <w:vanish w:val="0"/>
          <w:sz w:val="20"/>
          <w:vertAlign w:val="baseline"/>
        </w:rPr>
      </w:lvl>
    </w:lvlOverride>
    <w:lvlOverride w:ilvl="1">
      <w:lvl w:ilvl="1" w:tplc="04090019" w:tentative="1">
        <w:start w:val="1"/>
        <w:numFmt w:val="lowerLetter"/>
        <w:lvlText w:val="%2."/>
        <w:lvlJc w:val="left"/>
        <w:pPr>
          <w:ind w:left="1080" w:hanging="360"/>
        </w:pPr>
      </w:lvl>
    </w:lvlOverride>
    <w:lvlOverride w:ilvl="2">
      <w:lvl w:ilvl="2" w:tplc="0409001B" w:tentative="1">
        <w:start w:val="1"/>
        <w:numFmt w:val="lowerRoman"/>
        <w:lvlText w:val="%3."/>
        <w:lvlJc w:val="right"/>
        <w:pPr>
          <w:ind w:left="1800" w:hanging="180"/>
        </w:pPr>
      </w:lvl>
    </w:lvlOverride>
    <w:lvlOverride w:ilvl="3">
      <w:lvl w:ilvl="3" w:tplc="0409000F" w:tentative="1">
        <w:start w:val="1"/>
        <w:numFmt w:val="decimal"/>
        <w:lvlText w:val="%4."/>
        <w:lvlJc w:val="left"/>
        <w:pPr>
          <w:ind w:left="2520" w:hanging="360"/>
        </w:pPr>
      </w:lvl>
    </w:lvlOverride>
    <w:lvlOverride w:ilvl="4">
      <w:lvl w:ilvl="4" w:tplc="04090019" w:tentative="1">
        <w:start w:val="1"/>
        <w:numFmt w:val="lowerLetter"/>
        <w:lvlText w:val="%5."/>
        <w:lvlJc w:val="left"/>
        <w:pPr>
          <w:ind w:left="3240" w:hanging="360"/>
        </w:pPr>
      </w:lvl>
    </w:lvlOverride>
    <w:lvlOverride w:ilvl="5">
      <w:lvl w:ilvl="5" w:tplc="0409001B" w:tentative="1">
        <w:start w:val="1"/>
        <w:numFmt w:val="lowerRoman"/>
        <w:lvlText w:val="%6."/>
        <w:lvlJc w:val="right"/>
        <w:pPr>
          <w:ind w:left="3960" w:hanging="180"/>
        </w:pPr>
      </w:lvl>
    </w:lvlOverride>
    <w:lvlOverride w:ilvl="6">
      <w:lvl w:ilvl="6" w:tplc="0409000F" w:tentative="1">
        <w:start w:val="1"/>
        <w:numFmt w:val="decimal"/>
        <w:lvlText w:val="%7."/>
        <w:lvlJc w:val="left"/>
        <w:pPr>
          <w:ind w:left="4680" w:hanging="360"/>
        </w:pPr>
      </w:lvl>
    </w:lvlOverride>
    <w:lvlOverride w:ilvl="7">
      <w:lvl w:ilvl="7" w:tplc="04090019" w:tentative="1">
        <w:start w:val="1"/>
        <w:numFmt w:val="lowerLetter"/>
        <w:lvlText w:val="%8."/>
        <w:lvlJc w:val="left"/>
        <w:pPr>
          <w:ind w:left="5400" w:hanging="360"/>
        </w:pPr>
      </w:lvl>
    </w:lvlOverride>
    <w:lvlOverride w:ilvl="8">
      <w:lvl w:ilvl="8" w:tplc="0409001B" w:tentative="1">
        <w:start w:val="1"/>
        <w:numFmt w:val="lowerRoman"/>
        <w:lvlText w:val="%9."/>
        <w:lvlJc w:val="right"/>
        <w:pPr>
          <w:ind w:left="6120" w:hanging="180"/>
        </w:pPr>
      </w:lvl>
    </w:lvlOverride>
  </w:num>
  <w:num w:numId="19" w16cid:durableId="687873017">
    <w:abstractNumId w:val="15"/>
    <w:lvlOverride w:ilvl="0">
      <w:lvl w:ilvl="0" w:tplc="EA64A49E">
        <w:start w:val="1"/>
        <w:numFmt w:val="lowerLetter"/>
        <w:pStyle w:val="ListParagraph"/>
        <w:lvlText w:val="(%1)"/>
        <w:lvlJc w:val="left"/>
        <w:pPr>
          <w:tabs>
            <w:tab w:val="num" w:pos="1080"/>
          </w:tabs>
          <w:ind w:left="360" w:firstLine="0"/>
        </w:pPr>
        <w:rPr>
          <w:rFonts w:ascii="Times New Roman" w:hAnsi="Times New Roman" w:hint="default"/>
          <w:b w:val="0"/>
          <w:i w:val="0"/>
          <w:caps w:val="0"/>
          <w:strike w:val="0"/>
          <w:dstrike w:val="0"/>
          <w:vanish w:val="0"/>
          <w:sz w:val="20"/>
          <w:vertAlign w:val="baseline"/>
        </w:rPr>
      </w:lvl>
    </w:lvlOverride>
    <w:lvlOverride w:ilvl="1">
      <w:lvl w:ilvl="1" w:tplc="04090019" w:tentative="1">
        <w:start w:val="1"/>
        <w:numFmt w:val="lowerLetter"/>
        <w:lvlText w:val="%2."/>
        <w:lvlJc w:val="left"/>
        <w:pPr>
          <w:ind w:left="1080" w:hanging="360"/>
        </w:pPr>
      </w:lvl>
    </w:lvlOverride>
    <w:lvlOverride w:ilvl="2">
      <w:lvl w:ilvl="2" w:tplc="0409001B" w:tentative="1">
        <w:start w:val="1"/>
        <w:numFmt w:val="lowerRoman"/>
        <w:lvlText w:val="%3."/>
        <w:lvlJc w:val="right"/>
        <w:pPr>
          <w:ind w:left="1800" w:hanging="180"/>
        </w:pPr>
      </w:lvl>
    </w:lvlOverride>
    <w:lvlOverride w:ilvl="3">
      <w:lvl w:ilvl="3" w:tplc="0409000F" w:tentative="1">
        <w:start w:val="1"/>
        <w:numFmt w:val="decimal"/>
        <w:lvlText w:val="%4."/>
        <w:lvlJc w:val="left"/>
        <w:pPr>
          <w:ind w:left="2520" w:hanging="360"/>
        </w:pPr>
      </w:lvl>
    </w:lvlOverride>
    <w:lvlOverride w:ilvl="4">
      <w:lvl w:ilvl="4" w:tplc="04090019" w:tentative="1">
        <w:start w:val="1"/>
        <w:numFmt w:val="lowerLetter"/>
        <w:lvlText w:val="%5."/>
        <w:lvlJc w:val="left"/>
        <w:pPr>
          <w:ind w:left="3240" w:hanging="360"/>
        </w:pPr>
      </w:lvl>
    </w:lvlOverride>
    <w:lvlOverride w:ilvl="5">
      <w:lvl w:ilvl="5" w:tplc="0409001B" w:tentative="1">
        <w:start w:val="1"/>
        <w:numFmt w:val="lowerRoman"/>
        <w:lvlText w:val="%6."/>
        <w:lvlJc w:val="right"/>
        <w:pPr>
          <w:ind w:left="3960" w:hanging="180"/>
        </w:pPr>
      </w:lvl>
    </w:lvlOverride>
    <w:lvlOverride w:ilvl="6">
      <w:lvl w:ilvl="6" w:tplc="0409000F" w:tentative="1">
        <w:start w:val="1"/>
        <w:numFmt w:val="decimal"/>
        <w:lvlText w:val="%7."/>
        <w:lvlJc w:val="left"/>
        <w:pPr>
          <w:ind w:left="4680" w:hanging="360"/>
        </w:pPr>
      </w:lvl>
    </w:lvlOverride>
    <w:lvlOverride w:ilvl="7">
      <w:lvl w:ilvl="7" w:tplc="04090019" w:tentative="1">
        <w:start w:val="1"/>
        <w:numFmt w:val="lowerLetter"/>
        <w:lvlText w:val="%8."/>
        <w:lvlJc w:val="left"/>
        <w:pPr>
          <w:ind w:left="5400" w:hanging="360"/>
        </w:pPr>
      </w:lvl>
    </w:lvlOverride>
    <w:lvlOverride w:ilvl="8">
      <w:lvl w:ilvl="8" w:tplc="0409001B" w:tentative="1">
        <w:start w:val="1"/>
        <w:numFmt w:val="lowerRoman"/>
        <w:lvlText w:val="%9."/>
        <w:lvlJc w:val="right"/>
        <w:pPr>
          <w:ind w:left="6120" w:hanging="180"/>
        </w:pPr>
      </w:lvl>
    </w:lvlOverride>
  </w:num>
  <w:num w:numId="20" w16cid:durableId="1160924690">
    <w:abstractNumId w:val="15"/>
    <w:lvlOverride w:ilvl="0">
      <w:startOverride w:val="1"/>
      <w:lvl w:ilvl="0" w:tplc="EA64A49E">
        <w:start w:val="1"/>
        <w:numFmt w:val="lowerLetter"/>
        <w:pStyle w:val="ListParagraph"/>
        <w:lvlText w:val="(%1)"/>
        <w:lvlJc w:val="left"/>
        <w:pPr>
          <w:tabs>
            <w:tab w:val="num" w:pos="1080"/>
          </w:tabs>
          <w:ind w:left="360" w:firstLine="0"/>
        </w:pPr>
        <w:rPr>
          <w:rFonts w:ascii="Times New Roman" w:hAnsi="Times New Roman" w:hint="default"/>
          <w:b w:val="0"/>
          <w:i w:val="0"/>
          <w:caps w:val="0"/>
          <w:strike w:val="0"/>
          <w:dstrike w:val="0"/>
          <w:vanish w:val="0"/>
          <w:sz w:val="20"/>
          <w:vertAlign w:val="baseline"/>
        </w:rPr>
      </w:lvl>
    </w:lvlOverride>
  </w:num>
  <w:num w:numId="21" w16cid:durableId="186406018">
    <w:abstractNumId w:val="23"/>
  </w:num>
  <w:num w:numId="22" w16cid:durableId="1239633672">
    <w:abstractNumId w:val="20"/>
  </w:num>
  <w:num w:numId="23" w16cid:durableId="1839810355">
    <w:abstractNumId w:val="6"/>
  </w:num>
  <w:num w:numId="24" w16cid:durableId="173958210">
    <w:abstractNumId w:val="10"/>
  </w:num>
  <w:num w:numId="25" w16cid:durableId="204606315">
    <w:abstractNumId w:val="4"/>
  </w:num>
  <w:num w:numId="26" w16cid:durableId="883251143">
    <w:abstractNumId w:val="3"/>
  </w:num>
  <w:num w:numId="27" w16cid:durableId="1795634455">
    <w:abstractNumId w:val="2"/>
  </w:num>
  <w:num w:numId="28" w16cid:durableId="2113281508">
    <w:abstractNumId w:val="5"/>
  </w:num>
  <w:num w:numId="29" w16cid:durableId="1667172755">
    <w:abstractNumId w:val="8"/>
  </w:num>
  <w:num w:numId="30" w16cid:durableId="279579897">
    <w:abstractNumId w:val="1"/>
  </w:num>
  <w:num w:numId="31" w16cid:durableId="641036910">
    <w:abstractNumId w:val="19"/>
  </w:num>
  <w:num w:numId="32" w16cid:durableId="1408116218">
    <w:abstractNumId w:val="0"/>
  </w:num>
  <w:num w:numId="33" w16cid:durableId="445203194">
    <w:abstractNumId w:val="18"/>
  </w:num>
  <w:num w:numId="34" w16cid:durableId="1605763795">
    <w:abstractNumId w:val="7"/>
  </w:num>
  <w:num w:numId="35" w16cid:durableId="2160168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40A25"/>
    <w:rsid w:val="00000044"/>
    <w:rsid w:val="000007F5"/>
    <w:rsid w:val="00000FED"/>
    <w:rsid w:val="0000434E"/>
    <w:rsid w:val="000059FE"/>
    <w:rsid w:val="000101F8"/>
    <w:rsid w:val="00013470"/>
    <w:rsid w:val="00017DB3"/>
    <w:rsid w:val="00023BB5"/>
    <w:rsid w:val="00026191"/>
    <w:rsid w:val="00027178"/>
    <w:rsid w:val="00031260"/>
    <w:rsid w:val="00032339"/>
    <w:rsid w:val="00032C09"/>
    <w:rsid w:val="000334E8"/>
    <w:rsid w:val="00034AC5"/>
    <w:rsid w:val="0003681A"/>
    <w:rsid w:val="000417C6"/>
    <w:rsid w:val="000443FC"/>
    <w:rsid w:val="000465B8"/>
    <w:rsid w:val="0005016F"/>
    <w:rsid w:val="000505E0"/>
    <w:rsid w:val="00051018"/>
    <w:rsid w:val="0005129B"/>
    <w:rsid w:val="00053355"/>
    <w:rsid w:val="000554FD"/>
    <w:rsid w:val="000565EB"/>
    <w:rsid w:val="00064266"/>
    <w:rsid w:val="00065D34"/>
    <w:rsid w:val="0006608E"/>
    <w:rsid w:val="0007002D"/>
    <w:rsid w:val="00072B13"/>
    <w:rsid w:val="00076889"/>
    <w:rsid w:val="0008030D"/>
    <w:rsid w:val="00080ED0"/>
    <w:rsid w:val="00085641"/>
    <w:rsid w:val="00085B8F"/>
    <w:rsid w:val="00086C06"/>
    <w:rsid w:val="00087AFC"/>
    <w:rsid w:val="00090481"/>
    <w:rsid w:val="000912C5"/>
    <w:rsid w:val="00091A22"/>
    <w:rsid w:val="00096749"/>
    <w:rsid w:val="000A2D19"/>
    <w:rsid w:val="000A5629"/>
    <w:rsid w:val="000A6DD4"/>
    <w:rsid w:val="000B324E"/>
    <w:rsid w:val="000B4C29"/>
    <w:rsid w:val="000B7B3D"/>
    <w:rsid w:val="000C004C"/>
    <w:rsid w:val="000C762D"/>
    <w:rsid w:val="000D32B5"/>
    <w:rsid w:val="000D75E6"/>
    <w:rsid w:val="000E07BC"/>
    <w:rsid w:val="000E0DA6"/>
    <w:rsid w:val="000E2313"/>
    <w:rsid w:val="000E2776"/>
    <w:rsid w:val="000E3EDC"/>
    <w:rsid w:val="000E3FC5"/>
    <w:rsid w:val="000E5F7F"/>
    <w:rsid w:val="000F0F42"/>
    <w:rsid w:val="000F1BA5"/>
    <w:rsid w:val="000F1CD4"/>
    <w:rsid w:val="000F4103"/>
    <w:rsid w:val="000F4888"/>
    <w:rsid w:val="000F570F"/>
    <w:rsid w:val="000F6C25"/>
    <w:rsid w:val="000F70A7"/>
    <w:rsid w:val="000F7E15"/>
    <w:rsid w:val="00102233"/>
    <w:rsid w:val="001049B8"/>
    <w:rsid w:val="001059C3"/>
    <w:rsid w:val="00105EBE"/>
    <w:rsid w:val="00112598"/>
    <w:rsid w:val="00120168"/>
    <w:rsid w:val="00123EA2"/>
    <w:rsid w:val="001270D8"/>
    <w:rsid w:val="001332A7"/>
    <w:rsid w:val="00133379"/>
    <w:rsid w:val="00134EB2"/>
    <w:rsid w:val="001351DC"/>
    <w:rsid w:val="00135980"/>
    <w:rsid w:val="001362DE"/>
    <w:rsid w:val="00136C7C"/>
    <w:rsid w:val="0014242E"/>
    <w:rsid w:val="001447D8"/>
    <w:rsid w:val="001467F6"/>
    <w:rsid w:val="0015008A"/>
    <w:rsid w:val="00154357"/>
    <w:rsid w:val="00154E5B"/>
    <w:rsid w:val="00156F81"/>
    <w:rsid w:val="00160B6E"/>
    <w:rsid w:val="00164701"/>
    <w:rsid w:val="00164719"/>
    <w:rsid w:val="00166FC4"/>
    <w:rsid w:val="001677AC"/>
    <w:rsid w:val="00167E2F"/>
    <w:rsid w:val="00170B13"/>
    <w:rsid w:val="00172BE6"/>
    <w:rsid w:val="00172D84"/>
    <w:rsid w:val="00174133"/>
    <w:rsid w:val="0018044B"/>
    <w:rsid w:val="001819C1"/>
    <w:rsid w:val="00181C90"/>
    <w:rsid w:val="00182FF3"/>
    <w:rsid w:val="001849CF"/>
    <w:rsid w:val="0018511F"/>
    <w:rsid w:val="00190A61"/>
    <w:rsid w:val="00196BF9"/>
    <w:rsid w:val="001971AE"/>
    <w:rsid w:val="001A113A"/>
    <w:rsid w:val="001A3342"/>
    <w:rsid w:val="001A3E3D"/>
    <w:rsid w:val="001A518A"/>
    <w:rsid w:val="001A602B"/>
    <w:rsid w:val="001A6D73"/>
    <w:rsid w:val="001B1E40"/>
    <w:rsid w:val="001B63F6"/>
    <w:rsid w:val="001C153D"/>
    <w:rsid w:val="001C764E"/>
    <w:rsid w:val="001D0DF3"/>
    <w:rsid w:val="001D24C6"/>
    <w:rsid w:val="001D2BC8"/>
    <w:rsid w:val="001D3E25"/>
    <w:rsid w:val="001D46E0"/>
    <w:rsid w:val="001D4EEB"/>
    <w:rsid w:val="001E1052"/>
    <w:rsid w:val="001E1B0C"/>
    <w:rsid w:val="001E21B1"/>
    <w:rsid w:val="001E2CEB"/>
    <w:rsid w:val="001E2F93"/>
    <w:rsid w:val="001E61E5"/>
    <w:rsid w:val="001E6ABE"/>
    <w:rsid w:val="001F06C7"/>
    <w:rsid w:val="001F2159"/>
    <w:rsid w:val="00201FFD"/>
    <w:rsid w:val="00203CA8"/>
    <w:rsid w:val="00211B14"/>
    <w:rsid w:val="00215EB4"/>
    <w:rsid w:val="00217300"/>
    <w:rsid w:val="00220319"/>
    <w:rsid w:val="00225EFF"/>
    <w:rsid w:val="00226C52"/>
    <w:rsid w:val="00227F4F"/>
    <w:rsid w:val="00230A75"/>
    <w:rsid w:val="002320C5"/>
    <w:rsid w:val="00232F52"/>
    <w:rsid w:val="002351DE"/>
    <w:rsid w:val="0024191C"/>
    <w:rsid w:val="00244346"/>
    <w:rsid w:val="0024690E"/>
    <w:rsid w:val="00247A42"/>
    <w:rsid w:val="00253222"/>
    <w:rsid w:val="00253F73"/>
    <w:rsid w:val="002556AB"/>
    <w:rsid w:val="00256060"/>
    <w:rsid w:val="002565FD"/>
    <w:rsid w:val="002579A6"/>
    <w:rsid w:val="00257B8A"/>
    <w:rsid w:val="00260ED7"/>
    <w:rsid w:val="00262E06"/>
    <w:rsid w:val="00263231"/>
    <w:rsid w:val="0028419D"/>
    <w:rsid w:val="0028471E"/>
    <w:rsid w:val="00285577"/>
    <w:rsid w:val="00291880"/>
    <w:rsid w:val="00295428"/>
    <w:rsid w:val="002A1EEA"/>
    <w:rsid w:val="002A2001"/>
    <w:rsid w:val="002A3B79"/>
    <w:rsid w:val="002A3D55"/>
    <w:rsid w:val="002B5964"/>
    <w:rsid w:val="002B72E9"/>
    <w:rsid w:val="002C0239"/>
    <w:rsid w:val="002C29EA"/>
    <w:rsid w:val="002C45F5"/>
    <w:rsid w:val="002C6E6F"/>
    <w:rsid w:val="002D2CDF"/>
    <w:rsid w:val="002D3D2E"/>
    <w:rsid w:val="002D666E"/>
    <w:rsid w:val="002D6B03"/>
    <w:rsid w:val="002E1D44"/>
    <w:rsid w:val="002E46E3"/>
    <w:rsid w:val="002E4C7A"/>
    <w:rsid w:val="002E5B06"/>
    <w:rsid w:val="002F04B3"/>
    <w:rsid w:val="002F6352"/>
    <w:rsid w:val="002F6E3D"/>
    <w:rsid w:val="003002F1"/>
    <w:rsid w:val="0030065C"/>
    <w:rsid w:val="003011E3"/>
    <w:rsid w:val="0030189D"/>
    <w:rsid w:val="00311465"/>
    <w:rsid w:val="003275CF"/>
    <w:rsid w:val="003306E1"/>
    <w:rsid w:val="003320E4"/>
    <w:rsid w:val="003350F1"/>
    <w:rsid w:val="0033525D"/>
    <w:rsid w:val="003352EC"/>
    <w:rsid w:val="0033711B"/>
    <w:rsid w:val="003403DB"/>
    <w:rsid w:val="00340BF3"/>
    <w:rsid w:val="003414F3"/>
    <w:rsid w:val="00344F27"/>
    <w:rsid w:val="00347160"/>
    <w:rsid w:val="0035088E"/>
    <w:rsid w:val="00350DBA"/>
    <w:rsid w:val="0035450F"/>
    <w:rsid w:val="0035613E"/>
    <w:rsid w:val="00357BE9"/>
    <w:rsid w:val="00360685"/>
    <w:rsid w:val="00361421"/>
    <w:rsid w:val="003632D3"/>
    <w:rsid w:val="00363EE9"/>
    <w:rsid w:val="003727A0"/>
    <w:rsid w:val="00375764"/>
    <w:rsid w:val="00376128"/>
    <w:rsid w:val="0037742E"/>
    <w:rsid w:val="0038245A"/>
    <w:rsid w:val="0039309D"/>
    <w:rsid w:val="003931C3"/>
    <w:rsid w:val="0039337A"/>
    <w:rsid w:val="00396605"/>
    <w:rsid w:val="00396849"/>
    <w:rsid w:val="00397335"/>
    <w:rsid w:val="00397B16"/>
    <w:rsid w:val="003A3189"/>
    <w:rsid w:val="003A4DFA"/>
    <w:rsid w:val="003A6789"/>
    <w:rsid w:val="003B1178"/>
    <w:rsid w:val="003B3973"/>
    <w:rsid w:val="003B3AB8"/>
    <w:rsid w:val="003B569D"/>
    <w:rsid w:val="003B5842"/>
    <w:rsid w:val="003C35EE"/>
    <w:rsid w:val="003C3C0E"/>
    <w:rsid w:val="003C531E"/>
    <w:rsid w:val="003C7A6B"/>
    <w:rsid w:val="003D1A43"/>
    <w:rsid w:val="003D4FAC"/>
    <w:rsid w:val="003D5C8D"/>
    <w:rsid w:val="003D6F6F"/>
    <w:rsid w:val="003E24B1"/>
    <w:rsid w:val="003E32A6"/>
    <w:rsid w:val="003E7906"/>
    <w:rsid w:val="003E7DE6"/>
    <w:rsid w:val="003F3C50"/>
    <w:rsid w:val="003F4602"/>
    <w:rsid w:val="003F6013"/>
    <w:rsid w:val="0040042A"/>
    <w:rsid w:val="00405E32"/>
    <w:rsid w:val="00406A6A"/>
    <w:rsid w:val="00406B22"/>
    <w:rsid w:val="00406C27"/>
    <w:rsid w:val="00407AB2"/>
    <w:rsid w:val="00413EC6"/>
    <w:rsid w:val="004202D0"/>
    <w:rsid w:val="0042407E"/>
    <w:rsid w:val="0042546C"/>
    <w:rsid w:val="004263BB"/>
    <w:rsid w:val="00426B31"/>
    <w:rsid w:val="00432279"/>
    <w:rsid w:val="00432517"/>
    <w:rsid w:val="004328A7"/>
    <w:rsid w:val="00434C74"/>
    <w:rsid w:val="00436488"/>
    <w:rsid w:val="00440A25"/>
    <w:rsid w:val="00444807"/>
    <w:rsid w:val="00450AA6"/>
    <w:rsid w:val="00450B45"/>
    <w:rsid w:val="00450E09"/>
    <w:rsid w:val="004535B0"/>
    <w:rsid w:val="00456EB4"/>
    <w:rsid w:val="004617F2"/>
    <w:rsid w:val="00464D26"/>
    <w:rsid w:val="00465FE5"/>
    <w:rsid w:val="00470584"/>
    <w:rsid w:val="004718F3"/>
    <w:rsid w:val="0047328F"/>
    <w:rsid w:val="00473792"/>
    <w:rsid w:val="00475040"/>
    <w:rsid w:val="00477005"/>
    <w:rsid w:val="00483859"/>
    <w:rsid w:val="00484674"/>
    <w:rsid w:val="00484E24"/>
    <w:rsid w:val="004852C7"/>
    <w:rsid w:val="0048573C"/>
    <w:rsid w:val="0048686F"/>
    <w:rsid w:val="004878DD"/>
    <w:rsid w:val="00491D3A"/>
    <w:rsid w:val="00492827"/>
    <w:rsid w:val="00492E74"/>
    <w:rsid w:val="00493D40"/>
    <w:rsid w:val="00496FFD"/>
    <w:rsid w:val="004A504B"/>
    <w:rsid w:val="004A6911"/>
    <w:rsid w:val="004B2006"/>
    <w:rsid w:val="004B2495"/>
    <w:rsid w:val="004B54E0"/>
    <w:rsid w:val="004B558A"/>
    <w:rsid w:val="004B7384"/>
    <w:rsid w:val="004B7965"/>
    <w:rsid w:val="004C4269"/>
    <w:rsid w:val="004D250F"/>
    <w:rsid w:val="004D4D70"/>
    <w:rsid w:val="004D6236"/>
    <w:rsid w:val="004D7C74"/>
    <w:rsid w:val="004E1545"/>
    <w:rsid w:val="004E2F62"/>
    <w:rsid w:val="004E4C07"/>
    <w:rsid w:val="004E4DBB"/>
    <w:rsid w:val="004E7F9C"/>
    <w:rsid w:val="004F3493"/>
    <w:rsid w:val="00502BF0"/>
    <w:rsid w:val="00510A99"/>
    <w:rsid w:val="005118B5"/>
    <w:rsid w:val="00512B09"/>
    <w:rsid w:val="00513300"/>
    <w:rsid w:val="00513FD5"/>
    <w:rsid w:val="005152B5"/>
    <w:rsid w:val="005212F9"/>
    <w:rsid w:val="00523693"/>
    <w:rsid w:val="005260EC"/>
    <w:rsid w:val="00536526"/>
    <w:rsid w:val="00546D03"/>
    <w:rsid w:val="005478DF"/>
    <w:rsid w:val="00547E4E"/>
    <w:rsid w:val="00547F56"/>
    <w:rsid w:val="00552DCA"/>
    <w:rsid w:val="00554A21"/>
    <w:rsid w:val="00555D75"/>
    <w:rsid w:val="00560DF0"/>
    <w:rsid w:val="00562081"/>
    <w:rsid w:val="00563455"/>
    <w:rsid w:val="00565D1E"/>
    <w:rsid w:val="0057453A"/>
    <w:rsid w:val="005814EB"/>
    <w:rsid w:val="00582F90"/>
    <w:rsid w:val="005830D3"/>
    <w:rsid w:val="005839BA"/>
    <w:rsid w:val="00591D00"/>
    <w:rsid w:val="0059231F"/>
    <w:rsid w:val="00593B7A"/>
    <w:rsid w:val="00593D8D"/>
    <w:rsid w:val="00597A06"/>
    <w:rsid w:val="005A68C5"/>
    <w:rsid w:val="005B2712"/>
    <w:rsid w:val="005B3E1A"/>
    <w:rsid w:val="005B48FF"/>
    <w:rsid w:val="005B50C1"/>
    <w:rsid w:val="005B5BB0"/>
    <w:rsid w:val="005B5E50"/>
    <w:rsid w:val="005B67A0"/>
    <w:rsid w:val="005C0596"/>
    <w:rsid w:val="005C1179"/>
    <w:rsid w:val="005C6644"/>
    <w:rsid w:val="005C7764"/>
    <w:rsid w:val="005C7A40"/>
    <w:rsid w:val="005D0FEF"/>
    <w:rsid w:val="005D1A3F"/>
    <w:rsid w:val="005D1E4E"/>
    <w:rsid w:val="005D301A"/>
    <w:rsid w:val="005D3E4D"/>
    <w:rsid w:val="005D3FD1"/>
    <w:rsid w:val="005D4655"/>
    <w:rsid w:val="005D4726"/>
    <w:rsid w:val="005E3910"/>
    <w:rsid w:val="005E56BB"/>
    <w:rsid w:val="005E5DEC"/>
    <w:rsid w:val="00600A67"/>
    <w:rsid w:val="006012A7"/>
    <w:rsid w:val="00603741"/>
    <w:rsid w:val="006054AD"/>
    <w:rsid w:val="00605A9F"/>
    <w:rsid w:val="006109A6"/>
    <w:rsid w:val="00611314"/>
    <w:rsid w:val="006132E0"/>
    <w:rsid w:val="006141C1"/>
    <w:rsid w:val="006152D3"/>
    <w:rsid w:val="006158D5"/>
    <w:rsid w:val="006177A4"/>
    <w:rsid w:val="00617E85"/>
    <w:rsid w:val="00621A6A"/>
    <w:rsid w:val="00625D83"/>
    <w:rsid w:val="00626D22"/>
    <w:rsid w:val="0062749E"/>
    <w:rsid w:val="00627ACC"/>
    <w:rsid w:val="006311D5"/>
    <w:rsid w:val="006333DA"/>
    <w:rsid w:val="00634A96"/>
    <w:rsid w:val="00641446"/>
    <w:rsid w:val="006420E9"/>
    <w:rsid w:val="00643292"/>
    <w:rsid w:val="006453AB"/>
    <w:rsid w:val="00645C94"/>
    <w:rsid w:val="00645D3D"/>
    <w:rsid w:val="006470C6"/>
    <w:rsid w:val="00647374"/>
    <w:rsid w:val="00650EB0"/>
    <w:rsid w:val="00654E79"/>
    <w:rsid w:val="006623E7"/>
    <w:rsid w:val="00662B80"/>
    <w:rsid w:val="00665A47"/>
    <w:rsid w:val="00666B21"/>
    <w:rsid w:val="00666E51"/>
    <w:rsid w:val="00667536"/>
    <w:rsid w:val="00672160"/>
    <w:rsid w:val="00680624"/>
    <w:rsid w:val="00684ECC"/>
    <w:rsid w:val="006852C7"/>
    <w:rsid w:val="00687328"/>
    <w:rsid w:val="00690455"/>
    <w:rsid w:val="00693E02"/>
    <w:rsid w:val="006944D1"/>
    <w:rsid w:val="006A01FA"/>
    <w:rsid w:val="006A160C"/>
    <w:rsid w:val="006A279A"/>
    <w:rsid w:val="006A7948"/>
    <w:rsid w:val="006B754B"/>
    <w:rsid w:val="006C145A"/>
    <w:rsid w:val="006C1727"/>
    <w:rsid w:val="006C1C70"/>
    <w:rsid w:val="006C2B3D"/>
    <w:rsid w:val="006C32FD"/>
    <w:rsid w:val="006C6409"/>
    <w:rsid w:val="006D0DA5"/>
    <w:rsid w:val="006D0FCC"/>
    <w:rsid w:val="006D5170"/>
    <w:rsid w:val="006E0D57"/>
    <w:rsid w:val="006E2CD5"/>
    <w:rsid w:val="006F0CE8"/>
    <w:rsid w:val="006F6061"/>
    <w:rsid w:val="006F6762"/>
    <w:rsid w:val="006F7952"/>
    <w:rsid w:val="006F7E21"/>
    <w:rsid w:val="0070616B"/>
    <w:rsid w:val="00706FDA"/>
    <w:rsid w:val="0070721F"/>
    <w:rsid w:val="00711F9A"/>
    <w:rsid w:val="00712D60"/>
    <w:rsid w:val="00713810"/>
    <w:rsid w:val="00714E71"/>
    <w:rsid w:val="00717945"/>
    <w:rsid w:val="00717F36"/>
    <w:rsid w:val="0072040B"/>
    <w:rsid w:val="00720D27"/>
    <w:rsid w:val="00722DB4"/>
    <w:rsid w:val="007274B1"/>
    <w:rsid w:val="007301EF"/>
    <w:rsid w:val="007303A5"/>
    <w:rsid w:val="00730B3E"/>
    <w:rsid w:val="007323F7"/>
    <w:rsid w:val="00732571"/>
    <w:rsid w:val="0073420B"/>
    <w:rsid w:val="007357BE"/>
    <w:rsid w:val="00736BF8"/>
    <w:rsid w:val="00740178"/>
    <w:rsid w:val="00742749"/>
    <w:rsid w:val="007453AB"/>
    <w:rsid w:val="007469DE"/>
    <w:rsid w:val="007473DB"/>
    <w:rsid w:val="0074760E"/>
    <w:rsid w:val="00752317"/>
    <w:rsid w:val="00752A90"/>
    <w:rsid w:val="00754ABA"/>
    <w:rsid w:val="00755618"/>
    <w:rsid w:val="007571CA"/>
    <w:rsid w:val="00760F9F"/>
    <w:rsid w:val="00761A98"/>
    <w:rsid w:val="00761D86"/>
    <w:rsid w:val="007715DA"/>
    <w:rsid w:val="00772373"/>
    <w:rsid w:val="007723BE"/>
    <w:rsid w:val="007734A1"/>
    <w:rsid w:val="00775162"/>
    <w:rsid w:val="00775C9A"/>
    <w:rsid w:val="00777D11"/>
    <w:rsid w:val="0078572D"/>
    <w:rsid w:val="007A1212"/>
    <w:rsid w:val="007A14FC"/>
    <w:rsid w:val="007A1546"/>
    <w:rsid w:val="007A1C31"/>
    <w:rsid w:val="007A228C"/>
    <w:rsid w:val="007A368E"/>
    <w:rsid w:val="007A4A2E"/>
    <w:rsid w:val="007A5868"/>
    <w:rsid w:val="007B04CE"/>
    <w:rsid w:val="007B3420"/>
    <w:rsid w:val="007B3D87"/>
    <w:rsid w:val="007B497E"/>
    <w:rsid w:val="007B598C"/>
    <w:rsid w:val="007B5995"/>
    <w:rsid w:val="007B62D3"/>
    <w:rsid w:val="007B6871"/>
    <w:rsid w:val="007C00EF"/>
    <w:rsid w:val="007C0E2E"/>
    <w:rsid w:val="007C1C13"/>
    <w:rsid w:val="007C2227"/>
    <w:rsid w:val="007C3B66"/>
    <w:rsid w:val="007C3D33"/>
    <w:rsid w:val="007C4332"/>
    <w:rsid w:val="007C6EF9"/>
    <w:rsid w:val="007D294A"/>
    <w:rsid w:val="007D335C"/>
    <w:rsid w:val="007D47D2"/>
    <w:rsid w:val="007D53DC"/>
    <w:rsid w:val="007D658F"/>
    <w:rsid w:val="007D66DB"/>
    <w:rsid w:val="007D6EC0"/>
    <w:rsid w:val="007D7E1D"/>
    <w:rsid w:val="007E268C"/>
    <w:rsid w:val="007E37B3"/>
    <w:rsid w:val="007F056C"/>
    <w:rsid w:val="007F2314"/>
    <w:rsid w:val="007F3337"/>
    <w:rsid w:val="007F616E"/>
    <w:rsid w:val="007F6AAB"/>
    <w:rsid w:val="007F6B8E"/>
    <w:rsid w:val="007F7C2D"/>
    <w:rsid w:val="00802678"/>
    <w:rsid w:val="00806252"/>
    <w:rsid w:val="00806267"/>
    <w:rsid w:val="008063BA"/>
    <w:rsid w:val="008074FF"/>
    <w:rsid w:val="0081133E"/>
    <w:rsid w:val="00813A17"/>
    <w:rsid w:val="00813AA8"/>
    <w:rsid w:val="00813B1D"/>
    <w:rsid w:val="00815E67"/>
    <w:rsid w:val="00820BFE"/>
    <w:rsid w:val="00821CA3"/>
    <w:rsid w:val="008260A8"/>
    <w:rsid w:val="008356D5"/>
    <w:rsid w:val="00840998"/>
    <w:rsid w:val="008426BA"/>
    <w:rsid w:val="008465D3"/>
    <w:rsid w:val="00851188"/>
    <w:rsid w:val="00851BB3"/>
    <w:rsid w:val="00853E01"/>
    <w:rsid w:val="00855137"/>
    <w:rsid w:val="00863230"/>
    <w:rsid w:val="00863D44"/>
    <w:rsid w:val="00865BE8"/>
    <w:rsid w:val="00865C49"/>
    <w:rsid w:val="008671CF"/>
    <w:rsid w:val="00867DB8"/>
    <w:rsid w:val="00870509"/>
    <w:rsid w:val="00870598"/>
    <w:rsid w:val="008717D8"/>
    <w:rsid w:val="00871830"/>
    <w:rsid w:val="0087215C"/>
    <w:rsid w:val="00872FCC"/>
    <w:rsid w:val="00881601"/>
    <w:rsid w:val="00882D13"/>
    <w:rsid w:val="00883B70"/>
    <w:rsid w:val="00886138"/>
    <w:rsid w:val="008875FE"/>
    <w:rsid w:val="00887EF9"/>
    <w:rsid w:val="00887F8E"/>
    <w:rsid w:val="00891B1B"/>
    <w:rsid w:val="00892C61"/>
    <w:rsid w:val="0089424E"/>
    <w:rsid w:val="00896234"/>
    <w:rsid w:val="00897AC4"/>
    <w:rsid w:val="00897E43"/>
    <w:rsid w:val="008A506D"/>
    <w:rsid w:val="008A6615"/>
    <w:rsid w:val="008A67D9"/>
    <w:rsid w:val="008B2695"/>
    <w:rsid w:val="008B6445"/>
    <w:rsid w:val="008C1F9F"/>
    <w:rsid w:val="008C39CD"/>
    <w:rsid w:val="008C4731"/>
    <w:rsid w:val="008C5738"/>
    <w:rsid w:val="008C736A"/>
    <w:rsid w:val="008C7EAD"/>
    <w:rsid w:val="008D0964"/>
    <w:rsid w:val="008D6152"/>
    <w:rsid w:val="008E09D9"/>
    <w:rsid w:val="008E308B"/>
    <w:rsid w:val="008E5668"/>
    <w:rsid w:val="008F075B"/>
    <w:rsid w:val="008F0F81"/>
    <w:rsid w:val="008F30C3"/>
    <w:rsid w:val="008F3F38"/>
    <w:rsid w:val="008F44DB"/>
    <w:rsid w:val="008F5D3A"/>
    <w:rsid w:val="00905217"/>
    <w:rsid w:val="009063E3"/>
    <w:rsid w:val="00915DE2"/>
    <w:rsid w:val="00921A34"/>
    <w:rsid w:val="00923540"/>
    <w:rsid w:val="00924B29"/>
    <w:rsid w:val="009250A2"/>
    <w:rsid w:val="00926767"/>
    <w:rsid w:val="00927DDD"/>
    <w:rsid w:val="00930D50"/>
    <w:rsid w:val="00931D86"/>
    <w:rsid w:val="009327CD"/>
    <w:rsid w:val="009350E4"/>
    <w:rsid w:val="009361D5"/>
    <w:rsid w:val="00937123"/>
    <w:rsid w:val="00937F13"/>
    <w:rsid w:val="00943014"/>
    <w:rsid w:val="0094377F"/>
    <w:rsid w:val="00945960"/>
    <w:rsid w:val="00945FBF"/>
    <w:rsid w:val="00952A41"/>
    <w:rsid w:val="00954FFC"/>
    <w:rsid w:val="009601C6"/>
    <w:rsid w:val="00960D61"/>
    <w:rsid w:val="00962E7C"/>
    <w:rsid w:val="009659F4"/>
    <w:rsid w:val="00970D60"/>
    <w:rsid w:val="00984C5D"/>
    <w:rsid w:val="0098608C"/>
    <w:rsid w:val="00986F9F"/>
    <w:rsid w:val="00995454"/>
    <w:rsid w:val="009955D3"/>
    <w:rsid w:val="00996C90"/>
    <w:rsid w:val="009A0FA5"/>
    <w:rsid w:val="009A25BB"/>
    <w:rsid w:val="009A48BE"/>
    <w:rsid w:val="009A5B81"/>
    <w:rsid w:val="009A7ADC"/>
    <w:rsid w:val="009B1CB9"/>
    <w:rsid w:val="009B1D26"/>
    <w:rsid w:val="009C19B7"/>
    <w:rsid w:val="009C1F26"/>
    <w:rsid w:val="009C401F"/>
    <w:rsid w:val="009C57D4"/>
    <w:rsid w:val="009D43B1"/>
    <w:rsid w:val="009D7C51"/>
    <w:rsid w:val="009E0378"/>
    <w:rsid w:val="009F31F9"/>
    <w:rsid w:val="009F36BF"/>
    <w:rsid w:val="009F3B7C"/>
    <w:rsid w:val="00A111B6"/>
    <w:rsid w:val="00A12526"/>
    <w:rsid w:val="00A12E72"/>
    <w:rsid w:val="00A16EE5"/>
    <w:rsid w:val="00A17AD9"/>
    <w:rsid w:val="00A21F2F"/>
    <w:rsid w:val="00A226AB"/>
    <w:rsid w:val="00A310D1"/>
    <w:rsid w:val="00A31329"/>
    <w:rsid w:val="00A34327"/>
    <w:rsid w:val="00A346B7"/>
    <w:rsid w:val="00A350BA"/>
    <w:rsid w:val="00A41D36"/>
    <w:rsid w:val="00A42A99"/>
    <w:rsid w:val="00A43A06"/>
    <w:rsid w:val="00A43D58"/>
    <w:rsid w:val="00A43E86"/>
    <w:rsid w:val="00A47530"/>
    <w:rsid w:val="00A5151A"/>
    <w:rsid w:val="00A51585"/>
    <w:rsid w:val="00A615A6"/>
    <w:rsid w:val="00A64408"/>
    <w:rsid w:val="00A66351"/>
    <w:rsid w:val="00A71A6C"/>
    <w:rsid w:val="00A71C46"/>
    <w:rsid w:val="00A72467"/>
    <w:rsid w:val="00A72D4F"/>
    <w:rsid w:val="00A75AEC"/>
    <w:rsid w:val="00A7681D"/>
    <w:rsid w:val="00A7724A"/>
    <w:rsid w:val="00A8001F"/>
    <w:rsid w:val="00A80DF0"/>
    <w:rsid w:val="00A823F6"/>
    <w:rsid w:val="00A852F9"/>
    <w:rsid w:val="00A924D8"/>
    <w:rsid w:val="00A92663"/>
    <w:rsid w:val="00A92681"/>
    <w:rsid w:val="00A96BCF"/>
    <w:rsid w:val="00A973BB"/>
    <w:rsid w:val="00AA021B"/>
    <w:rsid w:val="00AA0A89"/>
    <w:rsid w:val="00AA1503"/>
    <w:rsid w:val="00AA20BE"/>
    <w:rsid w:val="00AA35B8"/>
    <w:rsid w:val="00AA4366"/>
    <w:rsid w:val="00AB05F0"/>
    <w:rsid w:val="00AB3BDF"/>
    <w:rsid w:val="00AB5130"/>
    <w:rsid w:val="00AB7364"/>
    <w:rsid w:val="00AB793D"/>
    <w:rsid w:val="00AC01AA"/>
    <w:rsid w:val="00AC16A2"/>
    <w:rsid w:val="00AC305F"/>
    <w:rsid w:val="00AC3935"/>
    <w:rsid w:val="00AC4F72"/>
    <w:rsid w:val="00AD2B50"/>
    <w:rsid w:val="00AD3E94"/>
    <w:rsid w:val="00AD50AA"/>
    <w:rsid w:val="00AD56BF"/>
    <w:rsid w:val="00AD6D4B"/>
    <w:rsid w:val="00AD7602"/>
    <w:rsid w:val="00AE08B8"/>
    <w:rsid w:val="00AE183D"/>
    <w:rsid w:val="00AE36EE"/>
    <w:rsid w:val="00AE6295"/>
    <w:rsid w:val="00AE7B92"/>
    <w:rsid w:val="00AF4D7C"/>
    <w:rsid w:val="00AF52D3"/>
    <w:rsid w:val="00AF5732"/>
    <w:rsid w:val="00AF659B"/>
    <w:rsid w:val="00AF741A"/>
    <w:rsid w:val="00AF7C8E"/>
    <w:rsid w:val="00B00D6F"/>
    <w:rsid w:val="00B03603"/>
    <w:rsid w:val="00B03B35"/>
    <w:rsid w:val="00B04161"/>
    <w:rsid w:val="00B04410"/>
    <w:rsid w:val="00B056F9"/>
    <w:rsid w:val="00B05813"/>
    <w:rsid w:val="00B07707"/>
    <w:rsid w:val="00B10BA2"/>
    <w:rsid w:val="00B11E3D"/>
    <w:rsid w:val="00B13355"/>
    <w:rsid w:val="00B17226"/>
    <w:rsid w:val="00B17E82"/>
    <w:rsid w:val="00B2017C"/>
    <w:rsid w:val="00B20EAE"/>
    <w:rsid w:val="00B266EF"/>
    <w:rsid w:val="00B32028"/>
    <w:rsid w:val="00B33CAE"/>
    <w:rsid w:val="00B360EE"/>
    <w:rsid w:val="00B40021"/>
    <w:rsid w:val="00B40FC5"/>
    <w:rsid w:val="00B4424C"/>
    <w:rsid w:val="00B55263"/>
    <w:rsid w:val="00B575BA"/>
    <w:rsid w:val="00B67711"/>
    <w:rsid w:val="00B722F6"/>
    <w:rsid w:val="00B73949"/>
    <w:rsid w:val="00B7622E"/>
    <w:rsid w:val="00B76429"/>
    <w:rsid w:val="00B84E8E"/>
    <w:rsid w:val="00B86702"/>
    <w:rsid w:val="00B87FD8"/>
    <w:rsid w:val="00B91FC8"/>
    <w:rsid w:val="00B920D2"/>
    <w:rsid w:val="00B956D4"/>
    <w:rsid w:val="00BA0D38"/>
    <w:rsid w:val="00BA4772"/>
    <w:rsid w:val="00BA7432"/>
    <w:rsid w:val="00BA7BEF"/>
    <w:rsid w:val="00BB0197"/>
    <w:rsid w:val="00BB5277"/>
    <w:rsid w:val="00BB7768"/>
    <w:rsid w:val="00BC1AA0"/>
    <w:rsid w:val="00BC2DD0"/>
    <w:rsid w:val="00BC3835"/>
    <w:rsid w:val="00BC4B9D"/>
    <w:rsid w:val="00BC4FFE"/>
    <w:rsid w:val="00BC7EB9"/>
    <w:rsid w:val="00BD2643"/>
    <w:rsid w:val="00BD3A51"/>
    <w:rsid w:val="00BD42C2"/>
    <w:rsid w:val="00BD6558"/>
    <w:rsid w:val="00BE08BF"/>
    <w:rsid w:val="00BE3C0E"/>
    <w:rsid w:val="00BF1A3B"/>
    <w:rsid w:val="00BF3214"/>
    <w:rsid w:val="00BF3281"/>
    <w:rsid w:val="00BF3422"/>
    <w:rsid w:val="00BF7E5F"/>
    <w:rsid w:val="00C019A6"/>
    <w:rsid w:val="00C029A7"/>
    <w:rsid w:val="00C110A0"/>
    <w:rsid w:val="00C15867"/>
    <w:rsid w:val="00C16D74"/>
    <w:rsid w:val="00C2054D"/>
    <w:rsid w:val="00C21FF6"/>
    <w:rsid w:val="00C225E9"/>
    <w:rsid w:val="00C2296D"/>
    <w:rsid w:val="00C23155"/>
    <w:rsid w:val="00C232A3"/>
    <w:rsid w:val="00C3123C"/>
    <w:rsid w:val="00C32535"/>
    <w:rsid w:val="00C36EF7"/>
    <w:rsid w:val="00C40C41"/>
    <w:rsid w:val="00C43175"/>
    <w:rsid w:val="00C43A8B"/>
    <w:rsid w:val="00C4434A"/>
    <w:rsid w:val="00C44D8B"/>
    <w:rsid w:val="00C45885"/>
    <w:rsid w:val="00C50E64"/>
    <w:rsid w:val="00C50F22"/>
    <w:rsid w:val="00C5436D"/>
    <w:rsid w:val="00C57971"/>
    <w:rsid w:val="00C62588"/>
    <w:rsid w:val="00C668DD"/>
    <w:rsid w:val="00C76BA4"/>
    <w:rsid w:val="00C8239C"/>
    <w:rsid w:val="00C83A48"/>
    <w:rsid w:val="00C857FC"/>
    <w:rsid w:val="00C85865"/>
    <w:rsid w:val="00C85E85"/>
    <w:rsid w:val="00C86604"/>
    <w:rsid w:val="00C8702A"/>
    <w:rsid w:val="00C87DC9"/>
    <w:rsid w:val="00C9128C"/>
    <w:rsid w:val="00C93B9A"/>
    <w:rsid w:val="00C96240"/>
    <w:rsid w:val="00CA0D42"/>
    <w:rsid w:val="00CA1805"/>
    <w:rsid w:val="00CA2EAE"/>
    <w:rsid w:val="00CA30AB"/>
    <w:rsid w:val="00CA3FF9"/>
    <w:rsid w:val="00CA4AC1"/>
    <w:rsid w:val="00CA5D33"/>
    <w:rsid w:val="00CA5E47"/>
    <w:rsid w:val="00CA696B"/>
    <w:rsid w:val="00CA7D08"/>
    <w:rsid w:val="00CB0316"/>
    <w:rsid w:val="00CB0B11"/>
    <w:rsid w:val="00CB44A8"/>
    <w:rsid w:val="00CB5354"/>
    <w:rsid w:val="00CB72A4"/>
    <w:rsid w:val="00CC05BE"/>
    <w:rsid w:val="00CC19EA"/>
    <w:rsid w:val="00CC5336"/>
    <w:rsid w:val="00CC69F3"/>
    <w:rsid w:val="00CC6A14"/>
    <w:rsid w:val="00CC6E10"/>
    <w:rsid w:val="00CC70A3"/>
    <w:rsid w:val="00CD4F56"/>
    <w:rsid w:val="00CD53C3"/>
    <w:rsid w:val="00CD574E"/>
    <w:rsid w:val="00CE1318"/>
    <w:rsid w:val="00CE2BC6"/>
    <w:rsid w:val="00CE3097"/>
    <w:rsid w:val="00CE37E6"/>
    <w:rsid w:val="00CE4C22"/>
    <w:rsid w:val="00CF1306"/>
    <w:rsid w:val="00CF41EC"/>
    <w:rsid w:val="00CF58C6"/>
    <w:rsid w:val="00CF5D04"/>
    <w:rsid w:val="00CF63CE"/>
    <w:rsid w:val="00CF7D5E"/>
    <w:rsid w:val="00D039B1"/>
    <w:rsid w:val="00D04DE4"/>
    <w:rsid w:val="00D063F1"/>
    <w:rsid w:val="00D06CAC"/>
    <w:rsid w:val="00D0743A"/>
    <w:rsid w:val="00D14F22"/>
    <w:rsid w:val="00D16739"/>
    <w:rsid w:val="00D24723"/>
    <w:rsid w:val="00D3551C"/>
    <w:rsid w:val="00D35E2F"/>
    <w:rsid w:val="00D42237"/>
    <w:rsid w:val="00D44121"/>
    <w:rsid w:val="00D452E8"/>
    <w:rsid w:val="00D457A1"/>
    <w:rsid w:val="00D4718A"/>
    <w:rsid w:val="00D503A0"/>
    <w:rsid w:val="00D50D20"/>
    <w:rsid w:val="00D515E1"/>
    <w:rsid w:val="00D56DE1"/>
    <w:rsid w:val="00D57918"/>
    <w:rsid w:val="00D620FF"/>
    <w:rsid w:val="00D6534F"/>
    <w:rsid w:val="00D731B5"/>
    <w:rsid w:val="00D73DC6"/>
    <w:rsid w:val="00D74434"/>
    <w:rsid w:val="00D74C1A"/>
    <w:rsid w:val="00D75205"/>
    <w:rsid w:val="00D754C1"/>
    <w:rsid w:val="00D77A35"/>
    <w:rsid w:val="00D802FA"/>
    <w:rsid w:val="00D8111A"/>
    <w:rsid w:val="00D81B3E"/>
    <w:rsid w:val="00D8258A"/>
    <w:rsid w:val="00D85DE8"/>
    <w:rsid w:val="00D8696C"/>
    <w:rsid w:val="00D90C70"/>
    <w:rsid w:val="00D90E49"/>
    <w:rsid w:val="00D94965"/>
    <w:rsid w:val="00D956F0"/>
    <w:rsid w:val="00D9676F"/>
    <w:rsid w:val="00DA166F"/>
    <w:rsid w:val="00DA5A07"/>
    <w:rsid w:val="00DB297C"/>
    <w:rsid w:val="00DB2D29"/>
    <w:rsid w:val="00DC24FE"/>
    <w:rsid w:val="00DC6A10"/>
    <w:rsid w:val="00DC6D65"/>
    <w:rsid w:val="00DD295D"/>
    <w:rsid w:val="00DE11CE"/>
    <w:rsid w:val="00DE13F5"/>
    <w:rsid w:val="00DE1D5E"/>
    <w:rsid w:val="00DE24F5"/>
    <w:rsid w:val="00DE2956"/>
    <w:rsid w:val="00DE3070"/>
    <w:rsid w:val="00DE3F39"/>
    <w:rsid w:val="00DE657E"/>
    <w:rsid w:val="00DE74B5"/>
    <w:rsid w:val="00DF306F"/>
    <w:rsid w:val="00DF3B78"/>
    <w:rsid w:val="00DF4704"/>
    <w:rsid w:val="00DF776E"/>
    <w:rsid w:val="00E024AA"/>
    <w:rsid w:val="00E061B2"/>
    <w:rsid w:val="00E06673"/>
    <w:rsid w:val="00E06675"/>
    <w:rsid w:val="00E10883"/>
    <w:rsid w:val="00E125FB"/>
    <w:rsid w:val="00E131FE"/>
    <w:rsid w:val="00E16D12"/>
    <w:rsid w:val="00E17E86"/>
    <w:rsid w:val="00E2182C"/>
    <w:rsid w:val="00E250F1"/>
    <w:rsid w:val="00E26B1A"/>
    <w:rsid w:val="00E26F70"/>
    <w:rsid w:val="00E3043E"/>
    <w:rsid w:val="00E3173D"/>
    <w:rsid w:val="00E326C5"/>
    <w:rsid w:val="00E34C1F"/>
    <w:rsid w:val="00E35474"/>
    <w:rsid w:val="00E3550D"/>
    <w:rsid w:val="00E42B31"/>
    <w:rsid w:val="00E47E6D"/>
    <w:rsid w:val="00E50035"/>
    <w:rsid w:val="00E601FD"/>
    <w:rsid w:val="00E60FDD"/>
    <w:rsid w:val="00E614E0"/>
    <w:rsid w:val="00E62E72"/>
    <w:rsid w:val="00E65EAC"/>
    <w:rsid w:val="00E67374"/>
    <w:rsid w:val="00E71C9C"/>
    <w:rsid w:val="00E73DD8"/>
    <w:rsid w:val="00E73F7F"/>
    <w:rsid w:val="00E746D5"/>
    <w:rsid w:val="00E7615F"/>
    <w:rsid w:val="00E81095"/>
    <w:rsid w:val="00E86790"/>
    <w:rsid w:val="00E86E5D"/>
    <w:rsid w:val="00E908D6"/>
    <w:rsid w:val="00EA2887"/>
    <w:rsid w:val="00EA3189"/>
    <w:rsid w:val="00EA429F"/>
    <w:rsid w:val="00EA4F9E"/>
    <w:rsid w:val="00EA6D3B"/>
    <w:rsid w:val="00EA785E"/>
    <w:rsid w:val="00EB00AD"/>
    <w:rsid w:val="00EB03E7"/>
    <w:rsid w:val="00EB136C"/>
    <w:rsid w:val="00EB1C9B"/>
    <w:rsid w:val="00EB480E"/>
    <w:rsid w:val="00EB5EC6"/>
    <w:rsid w:val="00EB7FC9"/>
    <w:rsid w:val="00EC03CE"/>
    <w:rsid w:val="00ED5CDC"/>
    <w:rsid w:val="00ED7137"/>
    <w:rsid w:val="00ED7CE0"/>
    <w:rsid w:val="00EE0D1F"/>
    <w:rsid w:val="00EE191C"/>
    <w:rsid w:val="00EE4C69"/>
    <w:rsid w:val="00EE4EA0"/>
    <w:rsid w:val="00EE5AB0"/>
    <w:rsid w:val="00EE5E95"/>
    <w:rsid w:val="00EE7524"/>
    <w:rsid w:val="00EF65CE"/>
    <w:rsid w:val="00EF6D95"/>
    <w:rsid w:val="00F036EB"/>
    <w:rsid w:val="00F04AEA"/>
    <w:rsid w:val="00F04EEC"/>
    <w:rsid w:val="00F1248E"/>
    <w:rsid w:val="00F13C8A"/>
    <w:rsid w:val="00F148E4"/>
    <w:rsid w:val="00F14AD7"/>
    <w:rsid w:val="00F16C00"/>
    <w:rsid w:val="00F21088"/>
    <w:rsid w:val="00F2351E"/>
    <w:rsid w:val="00F314B4"/>
    <w:rsid w:val="00F327E7"/>
    <w:rsid w:val="00F32A5F"/>
    <w:rsid w:val="00F34966"/>
    <w:rsid w:val="00F35746"/>
    <w:rsid w:val="00F357EA"/>
    <w:rsid w:val="00F36371"/>
    <w:rsid w:val="00F42CE5"/>
    <w:rsid w:val="00F447C7"/>
    <w:rsid w:val="00F45594"/>
    <w:rsid w:val="00F47643"/>
    <w:rsid w:val="00F479C2"/>
    <w:rsid w:val="00F554A9"/>
    <w:rsid w:val="00F57DD6"/>
    <w:rsid w:val="00F62A96"/>
    <w:rsid w:val="00F65DEF"/>
    <w:rsid w:val="00F67DA3"/>
    <w:rsid w:val="00F714D2"/>
    <w:rsid w:val="00F716FD"/>
    <w:rsid w:val="00F721B6"/>
    <w:rsid w:val="00F72BBA"/>
    <w:rsid w:val="00F75C5F"/>
    <w:rsid w:val="00F80355"/>
    <w:rsid w:val="00F847EB"/>
    <w:rsid w:val="00F872BB"/>
    <w:rsid w:val="00F87905"/>
    <w:rsid w:val="00F924A5"/>
    <w:rsid w:val="00F94455"/>
    <w:rsid w:val="00F95EC7"/>
    <w:rsid w:val="00F96024"/>
    <w:rsid w:val="00F96574"/>
    <w:rsid w:val="00F96E8E"/>
    <w:rsid w:val="00FA31C1"/>
    <w:rsid w:val="00FA5C27"/>
    <w:rsid w:val="00FA6349"/>
    <w:rsid w:val="00FA7148"/>
    <w:rsid w:val="00FB09A0"/>
    <w:rsid w:val="00FB0C81"/>
    <w:rsid w:val="00FC0A73"/>
    <w:rsid w:val="00FC2200"/>
    <w:rsid w:val="00FC2540"/>
    <w:rsid w:val="00FC59BF"/>
    <w:rsid w:val="00FD1BF9"/>
    <w:rsid w:val="00FD3DCC"/>
    <w:rsid w:val="00FE3364"/>
    <w:rsid w:val="00FE5051"/>
    <w:rsid w:val="00FF0204"/>
    <w:rsid w:val="00FF0B73"/>
    <w:rsid w:val="00FF1B8E"/>
    <w:rsid w:val="00FF22E3"/>
    <w:rsid w:val="00FF3AED"/>
    <w:rsid w:val="00FF40A5"/>
    <w:rsid w:val="00FF4C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B9043"/>
  <w15:chartTrackingRefBased/>
  <w15:docId w15:val="{E06D96C6-FACF-6C46-BE09-5060C175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25"/>
    <w:pPr>
      <w:jc w:val="both"/>
    </w:pPr>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5D1A3F"/>
  </w:style>
  <w:style w:type="paragraph" w:styleId="ListParagraph">
    <w:name w:val="List Paragraph"/>
    <w:basedOn w:val="Normal"/>
    <w:uiPriority w:val="34"/>
    <w:qFormat/>
    <w:rsid w:val="003D1A43"/>
    <w:pPr>
      <w:numPr>
        <w:numId w:val="16"/>
      </w:numPr>
      <w:spacing w:after="120" w:line="259" w:lineRule="auto"/>
      <w:jc w:val="left"/>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B2695"/>
    <w:pPr>
      <w:spacing w:after="160" w:line="240" w:lineRule="exact"/>
    </w:pPr>
    <w:rPr>
      <w:rFonts w:eastAsiaTheme="minorEastAsia"/>
      <w:sz w:val="20"/>
      <w:szCs w:val="20"/>
      <w:vertAlign w:val="superscript"/>
      <w:lang w:val="en-US" w:eastAsia="zh-CN"/>
    </w:rPr>
  </w:style>
  <w:style w:type="paragraph" w:customStyle="1" w:styleId="Numberedparagraph">
    <w:name w:val="Numbered paragraph"/>
    <w:basedOn w:val="Normal"/>
    <w:qFormat/>
    <w:rsid w:val="00597A06"/>
    <w:pPr>
      <w:numPr>
        <w:numId w:val="1"/>
      </w:numPr>
      <w:spacing w:after="240"/>
      <w:outlineLvl w:val="0"/>
    </w:pPr>
  </w:style>
  <w:style w:type="paragraph" w:customStyle="1" w:styleId="Paragraph1">
    <w:name w:val="Paragraph 1"/>
    <w:basedOn w:val="Normal"/>
    <w:qFormat/>
    <w:rsid w:val="00597A06"/>
    <w:pPr>
      <w:spacing w:after="120"/>
    </w:pPr>
    <w:rPr>
      <w:lang w:val="en-GB"/>
    </w:rPr>
  </w:style>
  <w:style w:type="paragraph" w:styleId="Revision">
    <w:name w:val="Revision"/>
    <w:hidden/>
    <w:uiPriority w:val="99"/>
    <w:semiHidden/>
    <w:rsid w:val="005B67A0"/>
    <w:rPr>
      <w:rFonts w:eastAsia="Times New Roman"/>
      <w:sz w:val="22"/>
      <w:szCs w:val="22"/>
      <w:lang w:val="en-CA" w:eastAsia="en-US"/>
    </w:rPr>
  </w:style>
  <w:style w:type="table" w:customStyle="1" w:styleId="TableGrid10">
    <w:name w:val="Table Grid1"/>
    <w:basedOn w:val="TableNormal"/>
    <w:next w:val="TableGrid"/>
    <w:uiPriority w:val="39"/>
    <w:rsid w:val="00802678"/>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3D55"/>
    <w:rPr>
      <w:color w:val="0000FF" w:themeColor="hyperlink"/>
      <w:u w:val="single"/>
    </w:rPr>
  </w:style>
  <w:style w:type="character" w:styleId="UnresolvedMention">
    <w:name w:val="Unresolved Mention"/>
    <w:basedOn w:val="DefaultParagraphFont"/>
    <w:uiPriority w:val="99"/>
    <w:semiHidden/>
    <w:unhideWhenUsed/>
    <w:rsid w:val="002A3D55"/>
    <w:rPr>
      <w:color w:val="605E5C"/>
      <w:shd w:val="clear" w:color="auto" w:fill="E1DFDD"/>
    </w:rPr>
  </w:style>
  <w:style w:type="character" w:styleId="FollowedHyperlink">
    <w:name w:val="FollowedHyperlink"/>
    <w:basedOn w:val="DefaultParagraphFont"/>
    <w:uiPriority w:val="99"/>
    <w:semiHidden/>
    <w:unhideWhenUsed/>
    <w:rsid w:val="00C32535"/>
    <w:rPr>
      <w:color w:val="800080" w:themeColor="followedHyperlink"/>
      <w:u w:val="single"/>
    </w:rPr>
  </w:style>
  <w:style w:type="paragraph" w:customStyle="1" w:styleId="Default">
    <w:name w:val="Default"/>
    <w:rsid w:val="003727A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384769">
      <w:bodyDiv w:val="1"/>
      <w:marLeft w:val="0"/>
      <w:marRight w:val="0"/>
      <w:marTop w:val="0"/>
      <w:marBottom w:val="0"/>
      <w:divBdr>
        <w:top w:val="none" w:sz="0" w:space="0" w:color="auto"/>
        <w:left w:val="none" w:sz="0" w:space="0" w:color="auto"/>
        <w:bottom w:val="none" w:sz="0" w:space="0" w:color="auto"/>
        <w:right w:val="none" w:sz="0" w:space="0" w:color="auto"/>
      </w:divBdr>
    </w:div>
    <w:div w:id="500239271">
      <w:bodyDiv w:val="1"/>
      <w:marLeft w:val="0"/>
      <w:marRight w:val="0"/>
      <w:marTop w:val="0"/>
      <w:marBottom w:val="0"/>
      <w:divBdr>
        <w:top w:val="none" w:sz="0" w:space="0" w:color="auto"/>
        <w:left w:val="none" w:sz="0" w:space="0" w:color="auto"/>
        <w:bottom w:val="none" w:sz="0" w:space="0" w:color="auto"/>
        <w:right w:val="none" w:sz="0" w:space="0" w:color="auto"/>
      </w:divBdr>
    </w:div>
    <w:div w:id="580992019">
      <w:bodyDiv w:val="1"/>
      <w:marLeft w:val="0"/>
      <w:marRight w:val="0"/>
      <w:marTop w:val="0"/>
      <w:marBottom w:val="0"/>
      <w:divBdr>
        <w:top w:val="none" w:sz="0" w:space="0" w:color="auto"/>
        <w:left w:val="none" w:sz="0" w:space="0" w:color="auto"/>
        <w:bottom w:val="none" w:sz="0" w:space="0" w:color="auto"/>
        <w:right w:val="none" w:sz="0" w:space="0" w:color="auto"/>
      </w:divBdr>
    </w:div>
    <w:div w:id="597180829">
      <w:bodyDiv w:val="1"/>
      <w:marLeft w:val="0"/>
      <w:marRight w:val="0"/>
      <w:marTop w:val="0"/>
      <w:marBottom w:val="0"/>
      <w:divBdr>
        <w:top w:val="none" w:sz="0" w:space="0" w:color="auto"/>
        <w:left w:val="none" w:sz="0" w:space="0" w:color="auto"/>
        <w:bottom w:val="none" w:sz="0" w:space="0" w:color="auto"/>
        <w:right w:val="none" w:sz="0" w:space="0" w:color="auto"/>
      </w:divBdr>
    </w:div>
    <w:div w:id="872959057">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86496694">
      <w:bodyDiv w:val="1"/>
      <w:marLeft w:val="0"/>
      <w:marRight w:val="0"/>
      <w:marTop w:val="0"/>
      <w:marBottom w:val="0"/>
      <w:divBdr>
        <w:top w:val="none" w:sz="0" w:space="0" w:color="auto"/>
        <w:left w:val="none" w:sz="0" w:space="0" w:color="auto"/>
        <w:bottom w:val="none" w:sz="0" w:space="0" w:color="auto"/>
        <w:right w:val="none" w:sz="0" w:space="0" w:color="auto"/>
      </w:divBdr>
    </w:div>
    <w:div w:id="1469741624">
      <w:bodyDiv w:val="1"/>
      <w:marLeft w:val="0"/>
      <w:marRight w:val="0"/>
      <w:marTop w:val="0"/>
      <w:marBottom w:val="0"/>
      <w:divBdr>
        <w:top w:val="none" w:sz="0" w:space="0" w:color="auto"/>
        <w:left w:val="none" w:sz="0" w:space="0" w:color="auto"/>
        <w:bottom w:val="none" w:sz="0" w:space="0" w:color="auto"/>
        <w:right w:val="none" w:sz="0" w:space="0" w:color="auto"/>
      </w:divBdr>
      <w:divsChild>
        <w:div w:id="1106802676">
          <w:marLeft w:val="360"/>
          <w:marRight w:val="0"/>
          <w:marTop w:val="200"/>
          <w:marBottom w:val="0"/>
          <w:divBdr>
            <w:top w:val="none" w:sz="0" w:space="0" w:color="auto"/>
            <w:left w:val="none" w:sz="0" w:space="0" w:color="auto"/>
            <w:bottom w:val="none" w:sz="0" w:space="0" w:color="auto"/>
            <w:right w:val="none" w:sz="0" w:space="0" w:color="auto"/>
          </w:divBdr>
        </w:div>
        <w:div w:id="271088101">
          <w:marLeft w:val="360"/>
          <w:marRight w:val="0"/>
          <w:marTop w:val="200"/>
          <w:marBottom w:val="0"/>
          <w:divBdr>
            <w:top w:val="none" w:sz="0" w:space="0" w:color="auto"/>
            <w:left w:val="none" w:sz="0" w:space="0" w:color="auto"/>
            <w:bottom w:val="none" w:sz="0" w:space="0" w:color="auto"/>
            <w:right w:val="none" w:sz="0" w:space="0" w:color="auto"/>
          </w:divBdr>
        </w:div>
        <w:div w:id="1222788292">
          <w:marLeft w:val="360"/>
          <w:marRight w:val="0"/>
          <w:marTop w:val="200"/>
          <w:marBottom w:val="0"/>
          <w:divBdr>
            <w:top w:val="none" w:sz="0" w:space="0" w:color="auto"/>
            <w:left w:val="none" w:sz="0" w:space="0" w:color="auto"/>
            <w:bottom w:val="none" w:sz="0" w:space="0" w:color="auto"/>
            <w:right w:val="none" w:sz="0" w:space="0" w:color="auto"/>
          </w:divBdr>
        </w:div>
        <w:div w:id="2144763491">
          <w:marLeft w:val="360"/>
          <w:marRight w:val="0"/>
          <w:marTop w:val="200"/>
          <w:marBottom w:val="0"/>
          <w:divBdr>
            <w:top w:val="none" w:sz="0" w:space="0" w:color="auto"/>
            <w:left w:val="none" w:sz="0" w:space="0" w:color="auto"/>
            <w:bottom w:val="none" w:sz="0" w:space="0" w:color="auto"/>
            <w:right w:val="none" w:sz="0" w:space="0" w:color="auto"/>
          </w:divBdr>
        </w:div>
        <w:div w:id="1607275417">
          <w:marLeft w:val="360"/>
          <w:marRight w:val="0"/>
          <w:marTop w:val="200"/>
          <w:marBottom w:val="0"/>
          <w:divBdr>
            <w:top w:val="none" w:sz="0" w:space="0" w:color="auto"/>
            <w:left w:val="none" w:sz="0" w:space="0" w:color="auto"/>
            <w:bottom w:val="none" w:sz="0" w:space="0" w:color="auto"/>
            <w:right w:val="none" w:sz="0" w:space="0" w:color="auto"/>
          </w:divBdr>
        </w:div>
      </w:divsChild>
    </w:div>
    <w:div w:id="1667395184">
      <w:bodyDiv w:val="1"/>
      <w:marLeft w:val="0"/>
      <w:marRight w:val="0"/>
      <w:marTop w:val="0"/>
      <w:marBottom w:val="0"/>
      <w:divBdr>
        <w:top w:val="none" w:sz="0" w:space="0" w:color="auto"/>
        <w:left w:val="none" w:sz="0" w:space="0" w:color="auto"/>
        <w:bottom w:val="none" w:sz="0" w:space="0" w:color="auto"/>
        <w:right w:val="none" w:sz="0" w:space="0" w:color="auto"/>
      </w:divBdr>
    </w:div>
    <w:div w:id="1743330232">
      <w:bodyDiv w:val="1"/>
      <w:marLeft w:val="0"/>
      <w:marRight w:val="0"/>
      <w:marTop w:val="0"/>
      <w:marBottom w:val="0"/>
      <w:divBdr>
        <w:top w:val="none" w:sz="0" w:space="0" w:color="auto"/>
        <w:left w:val="none" w:sz="0" w:space="0" w:color="auto"/>
        <w:bottom w:val="none" w:sz="0" w:space="0" w:color="auto"/>
        <w:right w:val="none" w:sz="0" w:space="0" w:color="auto"/>
      </w:divBdr>
    </w:div>
    <w:div w:id="18073093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94462211-C2E3-4146-BD72-126056E12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4065</Words>
  <Characters>23846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Key takeaways from the informal half-day session on strategic approaches to Kigali Amendment implementation</vt:lpstr>
    </vt:vector>
  </TitlesOfParts>
  <Company>UNMFS</Company>
  <LinksUpToDate>false</LinksUpToDate>
  <CharactersWithSpaces>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takeaways from the informal half-day session on strategic approaches to Kigali Amendment implementation</dc:title>
  <dc:creator>FSM/JS/...</dc:creator>
  <cp:lastModifiedBy>Ayman Eltalouny</cp:lastModifiedBy>
  <cp:revision>2</cp:revision>
  <cp:lastPrinted>2024-05-28T19:44:00Z</cp:lastPrinted>
  <dcterms:created xsi:type="dcterms:W3CDTF">2025-05-27T00:49:00Z</dcterms:created>
  <dcterms:modified xsi:type="dcterms:W3CDTF">2025-05-27T00:49:00Z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UNEP/OzL.Pro/ExCom/96/Inf.2</vt:lpwstr>
  </property>
  <property fmtid="{D5CDD505-2E9C-101B-9397-08002B2CF9AE}" pid="3" name="Revision date">
    <vt:lpwstr>9/12/2024</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lcf76f155ced4ddcb4097134ff3c332f">
    <vt:lpwstr/>
  </property>
</Properties>
</file>