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21" w:type="dxa"/>
        <w:tblInd w:w="-432" w:type="dxa"/>
        <w:tblLayout w:type="fixed"/>
        <w:tblLook w:val="0000" w:firstRow="0" w:lastRow="0" w:firstColumn="0" w:lastColumn="0" w:noHBand="0" w:noVBand="0"/>
      </w:tblPr>
      <w:tblGrid>
        <w:gridCol w:w="1890"/>
        <w:gridCol w:w="4040"/>
        <w:gridCol w:w="4191"/>
      </w:tblGrid>
      <w:tr w:rsidR="0087455A" w14:paraId="5DF30B97" w14:textId="77777777" w:rsidTr="00847288">
        <w:trPr>
          <w:trHeight w:val="717"/>
        </w:trPr>
        <w:tc>
          <w:tcPr>
            <w:tcW w:w="5930" w:type="dxa"/>
            <w:gridSpan w:val="2"/>
            <w:tcBorders>
              <w:bottom w:val="single" w:sz="18" w:space="0" w:color="auto"/>
            </w:tcBorders>
          </w:tcPr>
          <w:p w14:paraId="060BE0EF" w14:textId="77777777" w:rsidR="0087455A" w:rsidRDefault="0024162E">
            <w:pPr>
              <w:rPr>
                <w:rFonts w:ascii="Univers" w:hAnsi="Univers"/>
                <w:b/>
                <w:sz w:val="28"/>
                <w:szCs w:val="28"/>
                <w:lang w:val="es-MX"/>
              </w:rPr>
            </w:pPr>
            <w:r>
              <w:rPr>
                <w:rFonts w:ascii="Univers" w:hAnsi="Univers"/>
                <w:b/>
                <w:sz w:val="28"/>
                <w:szCs w:val="28"/>
                <w:lang w:val="es-MX"/>
              </w:rPr>
              <w:t>NACIONES</w:t>
            </w:r>
          </w:p>
          <w:p w14:paraId="10C0DC96"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91" w:type="dxa"/>
            <w:tcBorders>
              <w:bottom w:val="single" w:sz="18" w:space="0" w:color="auto"/>
            </w:tcBorders>
          </w:tcPr>
          <w:p w14:paraId="51DB1CF7"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4C5E7FAC" w14:textId="77777777" w:rsidTr="008472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6"/>
        </w:trPr>
        <w:tc>
          <w:tcPr>
            <w:tcW w:w="1890" w:type="dxa"/>
            <w:tcBorders>
              <w:top w:val="nil"/>
              <w:left w:val="nil"/>
              <w:bottom w:val="single" w:sz="36" w:space="0" w:color="auto"/>
              <w:right w:val="nil"/>
            </w:tcBorders>
          </w:tcPr>
          <w:p w14:paraId="50109438" w14:textId="350C0007" w:rsidR="0087455A" w:rsidRDefault="00847288">
            <w:pPr>
              <w:spacing w:before="120"/>
            </w:pPr>
            <w:r>
              <w:rPr>
                <w:noProof/>
                <w:lang w:val="en-CA" w:eastAsia="en-CA"/>
              </w:rPr>
              <w:drawing>
                <wp:anchor distT="0" distB="0" distL="114300" distR="114300" simplePos="0" relativeHeight="251661312" behindDoc="1" locked="0" layoutInCell="0" allowOverlap="1" wp14:anchorId="5A517FE9" wp14:editId="1FC6F723">
                  <wp:simplePos x="0" y="0"/>
                  <wp:positionH relativeFrom="column">
                    <wp:posOffset>120015</wp:posOffset>
                  </wp:positionH>
                  <wp:positionV relativeFrom="paragraph">
                    <wp:posOffset>152400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822960" cy="731520"/>
                          </a:xfrm>
                          <a:prstGeom prst="rect">
                            <a:avLst/>
                          </a:prstGeom>
                          <a:noFill/>
                        </pic:spPr>
                      </pic:pic>
                    </a:graphicData>
                  </a:graphic>
                </wp:anchor>
              </w:drawing>
            </w:r>
            <w:r w:rsidR="0024162E">
              <w:rPr>
                <w:noProof/>
                <w:lang w:val="en-CA" w:eastAsia="en-CA"/>
              </w:rPr>
              <w:drawing>
                <wp:anchor distT="0" distB="0" distL="114300" distR="114300" simplePos="0" relativeHeight="251660288" behindDoc="0" locked="0" layoutInCell="1" allowOverlap="1" wp14:anchorId="1CCBCB00" wp14:editId="222CE223">
                  <wp:simplePos x="0" y="0"/>
                  <wp:positionH relativeFrom="column">
                    <wp:posOffset>135255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p>
        </w:tc>
        <w:tc>
          <w:tcPr>
            <w:tcW w:w="4040" w:type="dxa"/>
            <w:tcBorders>
              <w:top w:val="nil"/>
              <w:left w:val="nil"/>
              <w:bottom w:val="single" w:sz="36" w:space="0" w:color="auto"/>
              <w:right w:val="nil"/>
            </w:tcBorders>
          </w:tcPr>
          <w:p w14:paraId="36F3308F" w14:textId="77777777" w:rsidR="00FC4BFF" w:rsidRDefault="00FC4B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FC8F0EE" w14:textId="17AF30E3"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ACF93D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86817A5"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C5FDBC0"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47E212E" w14:textId="77777777" w:rsidR="0087455A" w:rsidRDefault="0087455A">
            <w:pPr>
              <w:spacing w:before="720"/>
              <w:ind w:left="158"/>
              <w:rPr>
                <w:lang w:val="es-ES"/>
              </w:rPr>
            </w:pPr>
          </w:p>
        </w:tc>
        <w:tc>
          <w:tcPr>
            <w:tcW w:w="4191" w:type="dxa"/>
            <w:tcBorders>
              <w:top w:val="nil"/>
              <w:left w:val="nil"/>
              <w:bottom w:val="single" w:sz="36" w:space="0" w:color="auto"/>
              <w:right w:val="nil"/>
            </w:tcBorders>
          </w:tcPr>
          <w:p w14:paraId="0AAC6787" w14:textId="77777777" w:rsidR="00FC4BFF" w:rsidRDefault="00FC4BFF">
            <w:pPr>
              <w:rPr>
                <w:lang w:val="es-ES"/>
              </w:rPr>
            </w:pPr>
          </w:p>
          <w:p w14:paraId="3FB99201" w14:textId="2A9AAB5A" w:rsidR="0087455A" w:rsidRDefault="0024162E">
            <w:pPr>
              <w:rPr>
                <w:lang w:val="es-ES"/>
              </w:rPr>
            </w:pPr>
            <w:proofErr w:type="spellStart"/>
            <w:r>
              <w:rPr>
                <w:lang w:val="es-ES"/>
              </w:rPr>
              <w:t>Distr</w:t>
            </w:r>
            <w:proofErr w:type="spellEnd"/>
            <w:r>
              <w:rPr>
                <w:lang w:val="es-ES"/>
              </w:rPr>
              <w:t>.</w:t>
            </w:r>
          </w:p>
          <w:p w14:paraId="4D230841" w14:textId="77777777" w:rsidR="0087455A" w:rsidRDefault="0024162E">
            <w:pPr>
              <w:rPr>
                <w:lang w:val="es-ES"/>
              </w:rPr>
            </w:pPr>
            <w:r>
              <w:rPr>
                <w:lang w:val="es-ES"/>
              </w:rPr>
              <w:t>GENERAL</w:t>
            </w:r>
          </w:p>
          <w:p w14:paraId="540081ED" w14:textId="77777777" w:rsidR="0087455A" w:rsidRDefault="0087455A">
            <w:pPr>
              <w:rPr>
                <w:lang w:val="es-ES"/>
              </w:rPr>
            </w:pPr>
          </w:p>
          <w:p w14:paraId="3285328C" w14:textId="2C521ACE" w:rsidR="0087455A" w:rsidRPr="00FF596B" w:rsidRDefault="009A3C74">
            <w:pPr>
              <w:rPr>
                <w:lang w:val="es-MX"/>
              </w:rPr>
            </w:pPr>
            <w:r>
              <w:fldChar w:fldCharType="begin"/>
            </w:r>
            <w:r w:rsidRPr="00FF596B">
              <w:rPr>
                <w:lang w:val="es-MX"/>
              </w:rPr>
              <w:instrText xml:space="preserve"> DOCPROPERTY  "Document number"  \* MERGEFORMAT </w:instrText>
            </w:r>
            <w:r>
              <w:fldChar w:fldCharType="separate"/>
            </w:r>
            <w:r w:rsidR="00847288">
              <w:rPr>
                <w:lang w:val="es-MX"/>
              </w:rPr>
              <w:t>UNEP/</w:t>
            </w:r>
            <w:proofErr w:type="spellStart"/>
            <w:r w:rsidR="00847288">
              <w:rPr>
                <w:lang w:val="es-MX"/>
              </w:rPr>
              <w:t>OzL.Pro</w:t>
            </w:r>
            <w:proofErr w:type="spellEnd"/>
            <w:r w:rsidR="00847288">
              <w:rPr>
                <w:lang w:val="es-MX"/>
              </w:rPr>
              <w:t>/</w:t>
            </w:r>
            <w:proofErr w:type="spellStart"/>
            <w:r w:rsidR="00847288">
              <w:rPr>
                <w:lang w:val="es-MX"/>
              </w:rPr>
              <w:t>ExCom</w:t>
            </w:r>
            <w:proofErr w:type="spellEnd"/>
            <w:r w:rsidR="00847288">
              <w:rPr>
                <w:lang w:val="es-MX"/>
              </w:rPr>
              <w:t>/92/20</w:t>
            </w:r>
            <w:r>
              <w:fldChar w:fldCharType="end"/>
            </w:r>
          </w:p>
          <w:p w14:paraId="3AF0E958" w14:textId="37444561" w:rsidR="002959B4" w:rsidRPr="00FF596B" w:rsidRDefault="002959B4" w:rsidP="002959B4">
            <w:pPr>
              <w:rPr>
                <w:lang w:val="es-MX"/>
              </w:rPr>
            </w:pPr>
            <w:r>
              <w:fldChar w:fldCharType="begin"/>
            </w:r>
            <w:r w:rsidRPr="00FF596B">
              <w:rPr>
                <w:lang w:val="es-MX"/>
              </w:rPr>
              <w:instrText xml:space="preserve"> DOCPROPERTY "Revision date" \@ "d MMMM YYYY"  \* MERGEFORMAT </w:instrText>
            </w:r>
            <w:r>
              <w:fldChar w:fldCharType="separate"/>
            </w:r>
            <w:r w:rsidR="009A3C74" w:rsidRPr="00FF596B">
              <w:rPr>
                <w:lang w:val="es-MX"/>
              </w:rPr>
              <w:t>27 de</w:t>
            </w:r>
            <w:r w:rsidR="002F6465" w:rsidRPr="00FF596B">
              <w:rPr>
                <w:lang w:val="es-MX"/>
              </w:rPr>
              <w:t xml:space="preserve"> abril </w:t>
            </w:r>
            <w:r w:rsidR="009A3C74" w:rsidRPr="00FF596B">
              <w:rPr>
                <w:lang w:val="es-MX"/>
              </w:rPr>
              <w:t xml:space="preserve">de </w:t>
            </w:r>
            <w:r w:rsidR="002F6465" w:rsidRPr="00FF596B">
              <w:rPr>
                <w:lang w:val="es-MX"/>
              </w:rPr>
              <w:t>2023</w:t>
            </w:r>
            <w:r>
              <w:fldChar w:fldCharType="end"/>
            </w:r>
          </w:p>
          <w:p w14:paraId="4734AF8F" w14:textId="77777777" w:rsidR="00114CAA" w:rsidRPr="00FF596B" w:rsidRDefault="00114CAA">
            <w:pPr>
              <w:rPr>
                <w:caps/>
                <w:lang w:val="es-MX"/>
              </w:rPr>
            </w:pPr>
          </w:p>
          <w:p w14:paraId="4B3FCB94" w14:textId="77777777" w:rsidR="0087455A" w:rsidRDefault="0024162E">
            <w:pPr>
              <w:rPr>
                <w:lang w:val="es-MX"/>
              </w:rPr>
            </w:pPr>
            <w:r>
              <w:rPr>
                <w:lang w:val="es-MX"/>
              </w:rPr>
              <w:t xml:space="preserve">ESPAÑOL </w:t>
            </w:r>
          </w:p>
          <w:p w14:paraId="6971C34E" w14:textId="77777777" w:rsidR="0087455A" w:rsidRDefault="0024162E">
            <w:pPr>
              <w:rPr>
                <w:lang w:val="es-ES"/>
              </w:rPr>
            </w:pPr>
            <w:r>
              <w:rPr>
                <w:lang w:val="es-ES"/>
              </w:rPr>
              <w:t xml:space="preserve">ORIGINAL: </w:t>
            </w:r>
            <w:r>
              <w:rPr>
                <w:lang w:val="es-MX"/>
              </w:rPr>
              <w:t>INGLÉS</w:t>
            </w:r>
          </w:p>
        </w:tc>
      </w:tr>
    </w:tbl>
    <w:p w14:paraId="2D326BB5" w14:textId="535D3F29"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segunda </w:t>
      </w:r>
      <w:r w:rsidR="00AA29EB" w:rsidRPr="00AA29EB">
        <w:rPr>
          <w:lang w:val="es-ES_tradnl"/>
        </w:rPr>
        <w:t>reunión</w:t>
      </w:r>
    </w:p>
    <w:p w14:paraId="025ACC02" w14:textId="77777777" w:rsidR="002D5A1A" w:rsidRDefault="002D5A1A" w:rsidP="002D5A1A">
      <w:pPr>
        <w:jc w:val="left"/>
        <w:rPr>
          <w:lang w:val="es-ES_tradnl"/>
        </w:rPr>
      </w:pPr>
      <w:r>
        <w:rPr>
          <w:lang w:val="es-ES_tradnl"/>
        </w:rPr>
        <w:t xml:space="preserve">Montreal, </w:t>
      </w:r>
      <w:r w:rsidR="00AA29EB">
        <w:rPr>
          <w:lang w:val="es-ES_tradnl"/>
        </w:rPr>
        <w:t>2</w:t>
      </w:r>
      <w:r w:rsidR="0073028E">
        <w:rPr>
          <w:lang w:val="es-ES_tradnl"/>
        </w:rPr>
        <w:t>9</w:t>
      </w:r>
      <w:r>
        <w:rPr>
          <w:lang w:val="es-ES_tradnl"/>
        </w:rPr>
        <w:t xml:space="preserve"> de </w:t>
      </w:r>
      <w:r w:rsidR="0073028E">
        <w:rPr>
          <w:lang w:val="es-ES_tradnl"/>
        </w:rPr>
        <w:t xml:space="preserve">mayo – 2 de </w:t>
      </w:r>
      <w:r w:rsidR="00AA29EB">
        <w:rPr>
          <w:lang w:val="es-ES_tradnl"/>
        </w:rPr>
        <w:t>junio</w:t>
      </w:r>
      <w:r>
        <w:rPr>
          <w:lang w:val="es-ES_tradnl"/>
        </w:rPr>
        <w:t xml:space="preserve"> de 202</w:t>
      </w:r>
      <w:r w:rsidR="0073028E">
        <w:rPr>
          <w:lang w:val="es-ES_tradnl"/>
        </w:rPr>
        <w:t>3</w:t>
      </w:r>
    </w:p>
    <w:p w14:paraId="332BB307" w14:textId="6EAF5A35" w:rsidR="0092331F" w:rsidRPr="00D27000" w:rsidRDefault="0092331F" w:rsidP="0092331F">
      <w:pPr>
        <w:rPr>
          <w:lang w:val="es-ES"/>
        </w:rPr>
      </w:pPr>
      <w:r>
        <w:rPr>
          <w:lang w:val="es-ES"/>
        </w:rPr>
        <w:t>Cuestión</w:t>
      </w:r>
      <w:r w:rsidRPr="00D27000">
        <w:rPr>
          <w:lang w:val="es-ES"/>
        </w:rPr>
        <w:t xml:space="preserve"> </w:t>
      </w:r>
      <w:r>
        <w:rPr>
          <w:lang w:val="es-ES"/>
        </w:rPr>
        <w:t xml:space="preserve">9 </w:t>
      </w:r>
      <w:r w:rsidRPr="00D27000">
        <w:rPr>
          <w:lang w:val="es-ES"/>
        </w:rPr>
        <w:t>c</w:t>
      </w:r>
      <w:r>
        <w:rPr>
          <w:lang w:val="es-ES"/>
        </w:rPr>
        <w:t xml:space="preserve">) </w:t>
      </w:r>
      <w:r w:rsidRPr="00D27000">
        <w:rPr>
          <w:lang w:val="es-ES"/>
        </w:rPr>
        <w:t>del orden del día provisional</w:t>
      </w:r>
      <w:r w:rsidRPr="00D27000">
        <w:rPr>
          <w:rStyle w:val="FootnoteReference"/>
          <w:lang w:val="es-ES"/>
        </w:rPr>
        <w:footnoteReference w:id="1"/>
      </w:r>
    </w:p>
    <w:p w14:paraId="54AC1B20" w14:textId="77777777" w:rsidR="00283C9A" w:rsidRPr="0092331F" w:rsidRDefault="00283C9A" w:rsidP="002D5A1A">
      <w:pPr>
        <w:jc w:val="left"/>
        <w:rPr>
          <w:lang w:val="es-ES"/>
        </w:rPr>
      </w:pPr>
    </w:p>
    <w:p w14:paraId="7051269D" w14:textId="77777777" w:rsidR="0087455A" w:rsidRDefault="0087455A">
      <w:pPr>
        <w:jc w:val="left"/>
        <w:rPr>
          <w:lang w:val="es-MX"/>
        </w:rPr>
      </w:pPr>
    </w:p>
    <w:p w14:paraId="7F07ED3D" w14:textId="77777777" w:rsidR="00FC4BFF" w:rsidRDefault="00FC4BFF">
      <w:pPr>
        <w:jc w:val="left"/>
        <w:rPr>
          <w:lang w:val="es-MX"/>
        </w:rPr>
      </w:pPr>
    </w:p>
    <w:p w14:paraId="257F0CCF" w14:textId="77777777" w:rsidR="00FC4BFF" w:rsidRPr="0092331F" w:rsidRDefault="00FC4BFF">
      <w:pPr>
        <w:jc w:val="left"/>
        <w:rPr>
          <w:lang w:val="es-MX"/>
        </w:rPr>
      </w:pPr>
    </w:p>
    <w:p w14:paraId="74435696" w14:textId="77777777" w:rsidR="0087455A" w:rsidRPr="0092331F" w:rsidRDefault="0087455A">
      <w:pPr>
        <w:pStyle w:val="Heading3"/>
        <w:numPr>
          <w:ilvl w:val="0"/>
          <w:numId w:val="0"/>
        </w:numPr>
        <w:spacing w:after="0"/>
        <w:rPr>
          <w:lang w:val="es-MX"/>
        </w:rPr>
      </w:pPr>
    </w:p>
    <w:p w14:paraId="39B74399" w14:textId="131424FB" w:rsidR="0089680C" w:rsidRPr="000B08A9" w:rsidRDefault="00847288" w:rsidP="0089680C">
      <w:pPr>
        <w:pStyle w:val="StyleHeader4Para4Left0Firstline0"/>
        <w:numPr>
          <w:ilvl w:val="0"/>
          <w:numId w:val="0"/>
        </w:numPr>
        <w:jc w:val="center"/>
        <w:rPr>
          <w:b/>
          <w:sz w:val="22"/>
          <w:lang w:val="es-ES"/>
        </w:rPr>
      </w:pPr>
      <w:r w:rsidRPr="000B08A9">
        <w:rPr>
          <w:b/>
          <w:sz w:val="22"/>
          <w:lang w:val="es-ES"/>
        </w:rPr>
        <w:t>PROGRAMA DE TRABAJO DEL BANCO MUNDIAL PARA 202</w:t>
      </w:r>
      <w:r>
        <w:rPr>
          <w:b/>
          <w:sz w:val="22"/>
          <w:lang w:val="es-ES"/>
        </w:rPr>
        <w:t>3</w:t>
      </w:r>
    </w:p>
    <w:p w14:paraId="240D48BD" w14:textId="77777777" w:rsidR="00893921" w:rsidRPr="0089680C" w:rsidRDefault="00893921" w:rsidP="00893921">
      <w:pPr>
        <w:pStyle w:val="StyleHeader4Para4Left0Firstline0"/>
        <w:numPr>
          <w:ilvl w:val="0"/>
          <w:numId w:val="0"/>
        </w:numPr>
        <w:jc w:val="left"/>
        <w:rPr>
          <w:sz w:val="22"/>
          <w:lang w:val="es-ES"/>
        </w:rPr>
      </w:pPr>
    </w:p>
    <w:p w14:paraId="2CAC47B1" w14:textId="77777777" w:rsidR="00893921" w:rsidRPr="0089680C" w:rsidRDefault="00893921" w:rsidP="00893921">
      <w:pPr>
        <w:pStyle w:val="StyleHeader4Para4Left0Firstline0"/>
        <w:numPr>
          <w:ilvl w:val="0"/>
          <w:numId w:val="0"/>
        </w:numPr>
        <w:jc w:val="left"/>
        <w:rPr>
          <w:sz w:val="22"/>
          <w:lang w:val="es-MX"/>
        </w:rPr>
      </w:pPr>
    </w:p>
    <w:p w14:paraId="6847114A" w14:textId="77777777" w:rsidR="00893921" w:rsidRPr="0089680C" w:rsidRDefault="00893921" w:rsidP="00893921">
      <w:pPr>
        <w:rPr>
          <w:lang w:val="es-MX"/>
        </w:rPr>
      </w:pPr>
    </w:p>
    <w:p w14:paraId="096F225F" w14:textId="77777777" w:rsidR="00893921" w:rsidRPr="0089680C" w:rsidRDefault="00893921" w:rsidP="00893921">
      <w:pPr>
        <w:pStyle w:val="StyleHeader4Para4Left0Firstline0"/>
        <w:numPr>
          <w:ilvl w:val="0"/>
          <w:numId w:val="0"/>
        </w:numPr>
        <w:tabs>
          <w:tab w:val="clear" w:pos="2880"/>
          <w:tab w:val="clear" w:pos="5760"/>
        </w:tabs>
        <w:jc w:val="center"/>
        <w:rPr>
          <w:b/>
          <w:sz w:val="22"/>
          <w:lang w:val="es-MX"/>
        </w:rPr>
      </w:pPr>
      <w:r w:rsidRPr="0089680C">
        <w:rPr>
          <w:b/>
          <w:sz w:val="22"/>
          <w:lang w:val="es-MX"/>
        </w:rPr>
        <w:br w:type="page"/>
      </w:r>
    </w:p>
    <w:p w14:paraId="2EDFCB12" w14:textId="77777777" w:rsidR="002417EE" w:rsidRPr="000B08A9" w:rsidRDefault="002417EE" w:rsidP="002417EE">
      <w:pPr>
        <w:spacing w:after="240"/>
        <w:jc w:val="center"/>
        <w:rPr>
          <w:b/>
          <w:lang w:val="es-ES"/>
        </w:rPr>
      </w:pPr>
      <w:r w:rsidRPr="000B08A9">
        <w:rPr>
          <w:b/>
          <w:lang w:val="es-ES"/>
        </w:rPr>
        <w:lastRenderedPageBreak/>
        <w:t>OBSERVACIONES Y RECOMENDACIÓN DE LA SECRETARÍA DEL FONDO</w:t>
      </w:r>
    </w:p>
    <w:p w14:paraId="46191D59" w14:textId="238F93D0" w:rsidR="00893921" w:rsidRPr="00C43B4D" w:rsidRDefault="00FA7D99" w:rsidP="00C43B4D">
      <w:pPr>
        <w:pStyle w:val="Heading1"/>
        <w:numPr>
          <w:ilvl w:val="0"/>
          <w:numId w:val="21"/>
        </w:numPr>
        <w:tabs>
          <w:tab w:val="clear" w:pos="0"/>
          <w:tab w:val="num" w:pos="360"/>
        </w:tabs>
        <w:rPr>
          <w:lang w:val="es-MX"/>
        </w:rPr>
      </w:pPr>
      <w:r w:rsidRPr="001E7AF7">
        <w:rPr>
          <w:lang w:val="es-MX"/>
        </w:rPr>
        <w:t>El B</w:t>
      </w:r>
      <w:r w:rsidR="00475B83" w:rsidRPr="001E7AF7">
        <w:rPr>
          <w:lang w:val="es-MX"/>
        </w:rPr>
        <w:t xml:space="preserve">anco Mundial </w:t>
      </w:r>
      <w:r w:rsidR="001E7AF7" w:rsidRPr="001E7AF7">
        <w:rPr>
          <w:lang w:val="es-MX"/>
        </w:rPr>
        <w:t xml:space="preserve">solicita la </w:t>
      </w:r>
      <w:r w:rsidR="001E7AF7">
        <w:rPr>
          <w:lang w:val="es-MX"/>
        </w:rPr>
        <w:t>aprobación</w:t>
      </w:r>
      <w:r w:rsidR="00C4309C">
        <w:rPr>
          <w:lang w:val="es-MX"/>
        </w:rPr>
        <w:t xml:space="preserve"> del Comité Ejecutivo</w:t>
      </w:r>
      <w:r w:rsidR="00D323CA">
        <w:rPr>
          <w:lang w:val="es-MX"/>
        </w:rPr>
        <w:t xml:space="preserve"> de </w:t>
      </w:r>
      <w:r w:rsidR="00E777CD">
        <w:rPr>
          <w:lang w:val="es-MX"/>
        </w:rPr>
        <w:t xml:space="preserve">390 000 </w:t>
      </w:r>
      <w:r w:rsidR="00C55941" w:rsidRPr="00F27A14">
        <w:rPr>
          <w:lang w:val="es-ES_tradnl"/>
        </w:rPr>
        <w:t>$EUA</w:t>
      </w:r>
      <w:r w:rsidR="00C55941">
        <w:rPr>
          <w:lang w:val="es-ES_tradnl"/>
        </w:rPr>
        <w:t xml:space="preserve">, más los gatos de apoyo al organismo de </w:t>
      </w:r>
      <w:r w:rsidR="001B0FB6">
        <w:rPr>
          <w:lang w:val="es-ES_tradnl"/>
        </w:rPr>
        <w:t xml:space="preserve">27 300 </w:t>
      </w:r>
      <w:r w:rsidR="001B0FB6" w:rsidRPr="00F27A14">
        <w:rPr>
          <w:lang w:val="es-ES_tradnl"/>
        </w:rPr>
        <w:t>$EUA</w:t>
      </w:r>
      <w:r w:rsidR="001B0FB6">
        <w:rPr>
          <w:lang w:val="es-ES_tradnl"/>
        </w:rPr>
        <w:t xml:space="preserve">, para su programa de trabajo </w:t>
      </w:r>
      <w:r w:rsidR="002E79C4">
        <w:rPr>
          <w:lang w:val="es-ES_tradnl"/>
        </w:rPr>
        <w:t xml:space="preserve">para 2023, indicados en el cuadro </w:t>
      </w:r>
      <w:r w:rsidR="006D7AB2">
        <w:rPr>
          <w:lang w:val="es-ES_tradnl"/>
        </w:rPr>
        <w:t xml:space="preserve">1. </w:t>
      </w:r>
      <w:r w:rsidR="00C43B4D">
        <w:rPr>
          <w:lang w:val="es-ES_tradnl"/>
        </w:rPr>
        <w:t>La presentación se adjunta a este documento</w:t>
      </w:r>
      <w:r w:rsidR="00893921">
        <w:t>.</w:t>
      </w:r>
    </w:p>
    <w:p w14:paraId="4C87C4C9" w14:textId="3948464E" w:rsidR="00893921" w:rsidRPr="00DB4563" w:rsidRDefault="00931374" w:rsidP="00893921">
      <w:pPr>
        <w:pStyle w:val="Heading1"/>
        <w:numPr>
          <w:ilvl w:val="0"/>
          <w:numId w:val="0"/>
        </w:numPr>
        <w:tabs>
          <w:tab w:val="left" w:pos="720"/>
        </w:tabs>
        <w:spacing w:after="0"/>
        <w:rPr>
          <w:b/>
          <w:lang w:val="es-MX"/>
        </w:rPr>
      </w:pPr>
      <w:r w:rsidRPr="00DB4563">
        <w:rPr>
          <w:b/>
          <w:lang w:val="es-MX"/>
        </w:rPr>
        <w:t>Cuadro</w:t>
      </w:r>
      <w:r w:rsidR="00893921" w:rsidRPr="00DB4563">
        <w:rPr>
          <w:b/>
          <w:lang w:val="es-MX"/>
        </w:rPr>
        <w:t xml:space="preserve"> 1: </w:t>
      </w:r>
      <w:r w:rsidR="00DB4563" w:rsidRPr="00DB4563">
        <w:rPr>
          <w:b/>
          <w:lang w:val="es-MX"/>
        </w:rPr>
        <w:t>Programa de trabajo del Banco Mundial para</w:t>
      </w:r>
      <w:r w:rsidR="00893921" w:rsidRPr="00DB4563">
        <w:rPr>
          <w:b/>
          <w:lang w:val="es-MX"/>
        </w:rPr>
        <w:t xml:space="preserve">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522"/>
        <w:gridCol w:w="5118"/>
        <w:gridCol w:w="1356"/>
        <w:gridCol w:w="1354"/>
      </w:tblGrid>
      <w:tr w:rsidR="00893921" w:rsidRPr="00C36B59" w14:paraId="40D1353D" w14:textId="77777777" w:rsidTr="0026037C">
        <w:trPr>
          <w:tblHeader/>
        </w:trPr>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0F952A9D" w14:textId="5CF39C40" w:rsidR="00893921" w:rsidRPr="00C36B59" w:rsidRDefault="00DB4563" w:rsidP="0026037C">
            <w:pPr>
              <w:jc w:val="left"/>
              <w:rPr>
                <w:b/>
                <w:color w:val="000000" w:themeColor="text1"/>
                <w:sz w:val="20"/>
                <w:szCs w:val="20"/>
              </w:rPr>
            </w:pPr>
            <w:r>
              <w:rPr>
                <w:b/>
                <w:color w:val="000000" w:themeColor="text1"/>
                <w:sz w:val="20"/>
                <w:szCs w:val="20"/>
              </w:rPr>
              <w:t>País</w:t>
            </w:r>
          </w:p>
        </w:tc>
        <w:tc>
          <w:tcPr>
            <w:tcW w:w="2737" w:type="pct"/>
            <w:tcBorders>
              <w:top w:val="single" w:sz="4" w:space="0" w:color="auto"/>
              <w:left w:val="single" w:sz="4" w:space="0" w:color="auto"/>
              <w:bottom w:val="single" w:sz="4" w:space="0" w:color="auto"/>
              <w:right w:val="single" w:sz="4" w:space="0" w:color="auto"/>
            </w:tcBorders>
            <w:vAlign w:val="center"/>
            <w:hideMark/>
          </w:tcPr>
          <w:p w14:paraId="68908979" w14:textId="1F67E187" w:rsidR="00893921" w:rsidRPr="00C36B59" w:rsidRDefault="00DB4563" w:rsidP="0026037C">
            <w:pPr>
              <w:jc w:val="center"/>
              <w:rPr>
                <w:b/>
                <w:color w:val="000000" w:themeColor="text1"/>
                <w:sz w:val="20"/>
                <w:szCs w:val="20"/>
              </w:rPr>
            </w:pPr>
            <w:proofErr w:type="spellStart"/>
            <w:r>
              <w:rPr>
                <w:b/>
                <w:color w:val="000000" w:themeColor="text1"/>
                <w:sz w:val="20"/>
                <w:szCs w:val="20"/>
              </w:rPr>
              <w:t>Actividad</w:t>
            </w:r>
            <w:proofErr w:type="spellEnd"/>
            <w:r w:rsidR="00893921" w:rsidRPr="00C36B59">
              <w:rPr>
                <w:b/>
                <w:color w:val="000000" w:themeColor="text1"/>
                <w:sz w:val="20"/>
                <w:szCs w:val="20"/>
              </w:rPr>
              <w:t>/Pro</w:t>
            </w:r>
            <w:r>
              <w:rPr>
                <w:b/>
                <w:color w:val="000000" w:themeColor="text1"/>
                <w:sz w:val="20"/>
                <w:szCs w:val="20"/>
              </w:rPr>
              <w:t>yecto</w:t>
            </w:r>
          </w:p>
        </w:tc>
        <w:tc>
          <w:tcPr>
            <w:tcW w:w="72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BF6C8E4" w14:textId="091038DA" w:rsidR="00893921" w:rsidRPr="00C36B59" w:rsidRDefault="00CC2B4C" w:rsidP="0026037C">
            <w:pPr>
              <w:jc w:val="center"/>
              <w:rPr>
                <w:b/>
                <w:color w:val="000000" w:themeColor="text1"/>
                <w:sz w:val="20"/>
                <w:szCs w:val="20"/>
              </w:rPr>
            </w:pPr>
            <w:proofErr w:type="spellStart"/>
            <w:r>
              <w:rPr>
                <w:b/>
                <w:color w:val="000000" w:themeColor="text1"/>
                <w:sz w:val="20"/>
                <w:szCs w:val="20"/>
              </w:rPr>
              <w:t>Importe</w:t>
            </w:r>
            <w:proofErr w:type="spellEnd"/>
            <w:r>
              <w:rPr>
                <w:b/>
                <w:color w:val="000000" w:themeColor="text1"/>
                <w:sz w:val="20"/>
                <w:szCs w:val="20"/>
              </w:rPr>
              <w:t xml:space="preserve"> </w:t>
            </w:r>
            <w:proofErr w:type="spellStart"/>
            <w:r>
              <w:rPr>
                <w:b/>
                <w:color w:val="000000" w:themeColor="text1"/>
                <w:sz w:val="20"/>
                <w:szCs w:val="20"/>
              </w:rPr>
              <w:t>solicitad</w:t>
            </w:r>
            <w:r w:rsidR="001458B9">
              <w:rPr>
                <w:b/>
                <w:color w:val="000000" w:themeColor="text1"/>
                <w:sz w:val="20"/>
                <w:szCs w:val="20"/>
              </w:rPr>
              <w:t>o</w:t>
            </w:r>
            <w:proofErr w:type="spellEnd"/>
            <w:r w:rsidR="00893921" w:rsidRPr="00C36B59">
              <w:rPr>
                <w:b/>
                <w:color w:val="000000" w:themeColor="text1"/>
                <w:sz w:val="20"/>
                <w:szCs w:val="20"/>
              </w:rPr>
              <w:t xml:space="preserve"> </w:t>
            </w:r>
            <w:r w:rsidR="00893921" w:rsidRPr="00CC2B4C">
              <w:rPr>
                <w:b/>
                <w:color w:val="000000" w:themeColor="text1"/>
                <w:sz w:val="20"/>
                <w:szCs w:val="20"/>
              </w:rPr>
              <w:t>(</w:t>
            </w:r>
            <w:r w:rsidRPr="00CC2B4C">
              <w:rPr>
                <w:sz w:val="20"/>
                <w:szCs w:val="20"/>
                <w:lang w:val="es-ES_tradnl"/>
              </w:rPr>
              <w:t>$EUA</w:t>
            </w:r>
            <w:r w:rsidR="00893921" w:rsidRPr="00CC2B4C">
              <w:rPr>
                <w:b/>
                <w:color w:val="000000" w:themeColor="text1"/>
                <w:sz w:val="20"/>
                <w:szCs w:val="20"/>
              </w:rPr>
              <w:t>)</w:t>
            </w:r>
          </w:p>
        </w:tc>
        <w:tc>
          <w:tcPr>
            <w:tcW w:w="72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58595D1" w14:textId="29C807BC" w:rsidR="00893921" w:rsidRPr="00C36B59" w:rsidRDefault="00CC2B4C" w:rsidP="0026037C">
            <w:pPr>
              <w:jc w:val="center"/>
              <w:rPr>
                <w:b/>
                <w:color w:val="000000" w:themeColor="text1"/>
                <w:sz w:val="20"/>
                <w:szCs w:val="20"/>
              </w:rPr>
            </w:pPr>
            <w:proofErr w:type="spellStart"/>
            <w:r>
              <w:rPr>
                <w:b/>
                <w:color w:val="000000" w:themeColor="text1"/>
                <w:sz w:val="20"/>
                <w:szCs w:val="20"/>
              </w:rPr>
              <w:t>Importe</w:t>
            </w:r>
            <w:proofErr w:type="spellEnd"/>
            <w:r>
              <w:rPr>
                <w:b/>
                <w:color w:val="000000" w:themeColor="text1"/>
                <w:sz w:val="20"/>
                <w:szCs w:val="20"/>
              </w:rPr>
              <w:t xml:space="preserve"> </w:t>
            </w:r>
            <w:proofErr w:type="spellStart"/>
            <w:r>
              <w:rPr>
                <w:b/>
                <w:color w:val="000000" w:themeColor="text1"/>
                <w:sz w:val="20"/>
                <w:szCs w:val="20"/>
              </w:rPr>
              <w:t>recomendado</w:t>
            </w:r>
            <w:proofErr w:type="spellEnd"/>
            <w:r w:rsidR="00893921" w:rsidRPr="00C36B59">
              <w:rPr>
                <w:b/>
                <w:color w:val="000000" w:themeColor="text1"/>
                <w:sz w:val="20"/>
                <w:szCs w:val="20"/>
              </w:rPr>
              <w:t xml:space="preserve"> </w:t>
            </w:r>
            <w:r w:rsidR="00893921" w:rsidRPr="00CC2B4C">
              <w:rPr>
                <w:b/>
                <w:color w:val="000000" w:themeColor="text1"/>
                <w:sz w:val="20"/>
                <w:szCs w:val="20"/>
              </w:rPr>
              <w:t>(</w:t>
            </w:r>
            <w:r w:rsidRPr="00CC2B4C">
              <w:rPr>
                <w:sz w:val="20"/>
                <w:szCs w:val="20"/>
                <w:lang w:val="es-ES_tradnl"/>
              </w:rPr>
              <w:t>$EUA</w:t>
            </w:r>
            <w:r w:rsidR="00893921" w:rsidRPr="00CC2B4C">
              <w:rPr>
                <w:b/>
                <w:color w:val="000000" w:themeColor="text1"/>
                <w:sz w:val="20"/>
                <w:szCs w:val="20"/>
              </w:rPr>
              <w:t>)</w:t>
            </w:r>
          </w:p>
        </w:tc>
      </w:tr>
      <w:tr w:rsidR="00893921" w:rsidRPr="00FC4BFF" w14:paraId="17B4A519" w14:textId="77777777" w:rsidTr="0026037C">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4F4357C" w14:textId="076D1FAE" w:rsidR="00893921" w:rsidRPr="00FF3081" w:rsidRDefault="00893921" w:rsidP="0026037C">
            <w:pPr>
              <w:widowControl w:val="0"/>
              <w:rPr>
                <w:color w:val="000000" w:themeColor="text1"/>
                <w:sz w:val="20"/>
                <w:szCs w:val="20"/>
                <w:lang w:val="es-MX"/>
              </w:rPr>
            </w:pPr>
            <w:r w:rsidRPr="00FF3081">
              <w:rPr>
                <w:b/>
                <w:color w:val="000000" w:themeColor="text1"/>
                <w:sz w:val="20"/>
                <w:szCs w:val="20"/>
                <w:lang w:val="es-MX"/>
              </w:rPr>
              <w:t>SEC</w:t>
            </w:r>
            <w:r w:rsidR="00FF3081" w:rsidRPr="00FF3081">
              <w:rPr>
                <w:b/>
                <w:color w:val="000000" w:themeColor="text1"/>
                <w:sz w:val="20"/>
                <w:szCs w:val="20"/>
                <w:lang w:val="es-MX"/>
              </w:rPr>
              <w:t>CIÓN</w:t>
            </w:r>
            <w:r w:rsidRPr="00FF3081">
              <w:rPr>
                <w:b/>
                <w:color w:val="000000" w:themeColor="text1"/>
                <w:sz w:val="20"/>
                <w:szCs w:val="20"/>
                <w:lang w:val="es-MX"/>
              </w:rPr>
              <w:t xml:space="preserve"> A: ACTIV</w:t>
            </w:r>
            <w:r w:rsidR="00FF3081" w:rsidRPr="00FF3081">
              <w:rPr>
                <w:b/>
                <w:color w:val="000000" w:themeColor="text1"/>
                <w:sz w:val="20"/>
                <w:szCs w:val="20"/>
                <w:lang w:val="es-MX"/>
              </w:rPr>
              <w:t>IDADES RECOMENDADAS PARA APROBACIÓ</w:t>
            </w:r>
            <w:r w:rsidR="00FF3081">
              <w:rPr>
                <w:b/>
                <w:color w:val="000000" w:themeColor="text1"/>
                <w:sz w:val="20"/>
                <w:szCs w:val="20"/>
                <w:lang w:val="es-MX"/>
              </w:rPr>
              <w:t>N GENERAL</w:t>
            </w:r>
          </w:p>
        </w:tc>
      </w:tr>
      <w:tr w:rsidR="00893921" w:rsidRPr="00FC4BFF" w14:paraId="7A4EACD8" w14:textId="77777777" w:rsidTr="0026037C">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82E7BC3" w14:textId="07726177" w:rsidR="00893921" w:rsidRPr="00A36EC5" w:rsidRDefault="00893921" w:rsidP="0026037C">
            <w:pPr>
              <w:rPr>
                <w:b/>
                <w:bCs/>
                <w:color w:val="000000" w:themeColor="text1"/>
                <w:sz w:val="20"/>
                <w:szCs w:val="20"/>
                <w:lang w:val="es-MX"/>
              </w:rPr>
            </w:pPr>
            <w:r w:rsidRPr="00A36EC5">
              <w:rPr>
                <w:b/>
                <w:bCs/>
                <w:color w:val="000000" w:themeColor="text1"/>
                <w:sz w:val="20"/>
                <w:szCs w:val="20"/>
                <w:lang w:val="es-MX"/>
              </w:rPr>
              <w:t xml:space="preserve">A1: </w:t>
            </w:r>
            <w:r w:rsidR="00A36EC5" w:rsidRPr="00A36EC5">
              <w:rPr>
                <w:b/>
                <w:sz w:val="20"/>
                <w:szCs w:val="20"/>
                <w:lang w:val="es-MX"/>
              </w:rPr>
              <w:t>Preparación de proyectos para lo</w:t>
            </w:r>
            <w:r w:rsidR="00A36EC5">
              <w:rPr>
                <w:b/>
                <w:sz w:val="20"/>
                <w:szCs w:val="20"/>
                <w:lang w:val="es-MX"/>
              </w:rPr>
              <w:t xml:space="preserve">s planes de </w:t>
            </w:r>
            <w:r w:rsidR="004B2B28">
              <w:rPr>
                <w:b/>
                <w:sz w:val="20"/>
                <w:szCs w:val="20"/>
                <w:lang w:val="es-MX"/>
              </w:rPr>
              <w:t>aplicación de la Enmienda de Kigali relativos a los H</w:t>
            </w:r>
            <w:r w:rsidR="0021234F">
              <w:rPr>
                <w:b/>
                <w:sz w:val="20"/>
                <w:szCs w:val="20"/>
                <w:lang w:val="es-MX"/>
              </w:rPr>
              <w:t>FC (KIP)</w:t>
            </w:r>
          </w:p>
        </w:tc>
      </w:tr>
      <w:tr w:rsidR="00893921" w:rsidRPr="00C36B59" w14:paraId="21B8632D" w14:textId="77777777" w:rsidTr="0026037C">
        <w:trPr>
          <w:trHeight w:val="98"/>
        </w:trPr>
        <w:tc>
          <w:tcPr>
            <w:tcW w:w="814" w:type="pct"/>
            <w:tcBorders>
              <w:top w:val="single" w:sz="4" w:space="0" w:color="auto"/>
              <w:left w:val="single" w:sz="4" w:space="0" w:color="auto"/>
              <w:right w:val="single" w:sz="4" w:space="0" w:color="auto"/>
            </w:tcBorders>
            <w:tcMar>
              <w:top w:w="0" w:type="dxa"/>
              <w:left w:w="29" w:type="dxa"/>
              <w:bottom w:w="0" w:type="dxa"/>
              <w:right w:w="0" w:type="dxa"/>
            </w:tcMar>
            <w:vAlign w:val="center"/>
          </w:tcPr>
          <w:p w14:paraId="3749E5D6" w14:textId="77777777" w:rsidR="00893921" w:rsidRDefault="00893921" w:rsidP="0026037C">
            <w:pPr>
              <w:jc w:val="left"/>
              <w:rPr>
                <w:color w:val="000000"/>
                <w:sz w:val="20"/>
                <w:szCs w:val="20"/>
              </w:rPr>
            </w:pPr>
            <w:r>
              <w:rPr>
                <w:color w:val="000000"/>
                <w:sz w:val="20"/>
                <w:szCs w:val="20"/>
              </w:rPr>
              <w:t>Indonesia</w:t>
            </w:r>
          </w:p>
        </w:tc>
        <w:tc>
          <w:tcPr>
            <w:tcW w:w="2737" w:type="pct"/>
            <w:tcBorders>
              <w:top w:val="single" w:sz="4" w:space="0" w:color="auto"/>
              <w:left w:val="single" w:sz="4" w:space="0" w:color="auto"/>
              <w:bottom w:val="single" w:sz="4" w:space="0" w:color="auto"/>
              <w:right w:val="single" w:sz="4" w:space="0" w:color="auto"/>
            </w:tcBorders>
            <w:vAlign w:val="center"/>
          </w:tcPr>
          <w:p w14:paraId="290316E3" w14:textId="17B8421D" w:rsidR="00893921" w:rsidRPr="001B2A84" w:rsidRDefault="00893921" w:rsidP="0026037C">
            <w:pPr>
              <w:jc w:val="left"/>
              <w:rPr>
                <w:color w:val="000000" w:themeColor="text1"/>
                <w:sz w:val="20"/>
                <w:szCs w:val="20"/>
                <w:lang w:val="es-MX"/>
              </w:rPr>
            </w:pPr>
            <w:r w:rsidRPr="001B2A84">
              <w:rPr>
                <w:color w:val="000000"/>
                <w:sz w:val="20"/>
                <w:szCs w:val="20"/>
                <w:lang w:val="es-MX"/>
              </w:rPr>
              <w:t>Prepara</w:t>
            </w:r>
            <w:r w:rsidR="001B2A84" w:rsidRPr="001B2A84">
              <w:rPr>
                <w:color w:val="000000"/>
                <w:sz w:val="20"/>
                <w:szCs w:val="20"/>
                <w:lang w:val="es-MX"/>
              </w:rPr>
              <w:t>ción de un</w:t>
            </w:r>
            <w:r w:rsidRPr="001B2A84">
              <w:rPr>
                <w:color w:val="000000"/>
                <w:sz w:val="20"/>
                <w:szCs w:val="20"/>
                <w:lang w:val="es-MX"/>
              </w:rPr>
              <w:t xml:space="preserve"> KIP (</w:t>
            </w:r>
            <w:r w:rsidR="00F446C9">
              <w:rPr>
                <w:color w:val="000000"/>
                <w:sz w:val="20"/>
                <w:szCs w:val="20"/>
                <w:lang w:val="es-MX"/>
              </w:rPr>
              <w:t>fase</w:t>
            </w:r>
            <w:r w:rsidRPr="001B2A84">
              <w:rPr>
                <w:color w:val="000000"/>
                <w:sz w:val="20"/>
                <w:szCs w:val="20"/>
                <w:lang w:val="es-MX"/>
              </w:rPr>
              <w:t xml:space="preserve"> I)</w:t>
            </w:r>
          </w:p>
        </w:tc>
        <w:tc>
          <w:tcPr>
            <w:tcW w:w="725" w:type="pct"/>
            <w:tcBorders>
              <w:top w:val="single" w:sz="4" w:space="0" w:color="auto"/>
              <w:left w:val="single" w:sz="4" w:space="0" w:color="auto"/>
              <w:bottom w:val="single" w:sz="4" w:space="0" w:color="auto"/>
              <w:right w:val="single" w:sz="4" w:space="0" w:color="auto"/>
            </w:tcBorders>
          </w:tcPr>
          <w:p w14:paraId="7691DBA0" w14:textId="60665C00" w:rsidR="00893921" w:rsidRDefault="00893921" w:rsidP="0026037C">
            <w:pPr>
              <w:jc w:val="right"/>
              <w:rPr>
                <w:color w:val="000000"/>
                <w:sz w:val="20"/>
                <w:szCs w:val="20"/>
              </w:rPr>
            </w:pPr>
            <w:r>
              <w:rPr>
                <w:color w:val="000000"/>
                <w:sz w:val="20"/>
                <w:szCs w:val="20"/>
              </w:rPr>
              <w:t>220</w:t>
            </w:r>
            <w:r w:rsidR="00F446C9">
              <w:rPr>
                <w:color w:val="000000"/>
                <w:sz w:val="20"/>
                <w:szCs w:val="20"/>
              </w:rPr>
              <w:t xml:space="preserve"> </w:t>
            </w:r>
            <w:r>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54A38F2C" w14:textId="3DD0D559" w:rsidR="00893921" w:rsidRDefault="00893921" w:rsidP="0026037C">
            <w:pPr>
              <w:jc w:val="right"/>
              <w:rPr>
                <w:color w:val="000000"/>
                <w:sz w:val="20"/>
                <w:szCs w:val="20"/>
              </w:rPr>
            </w:pPr>
            <w:r>
              <w:rPr>
                <w:color w:val="000000"/>
                <w:sz w:val="20"/>
                <w:szCs w:val="20"/>
              </w:rPr>
              <w:t>220</w:t>
            </w:r>
            <w:r w:rsidR="00F446C9">
              <w:rPr>
                <w:color w:val="000000"/>
                <w:sz w:val="20"/>
                <w:szCs w:val="20"/>
              </w:rPr>
              <w:t xml:space="preserve"> </w:t>
            </w:r>
            <w:r>
              <w:rPr>
                <w:color w:val="000000"/>
                <w:sz w:val="20"/>
                <w:szCs w:val="20"/>
              </w:rPr>
              <w:t>000</w:t>
            </w:r>
          </w:p>
        </w:tc>
      </w:tr>
      <w:tr w:rsidR="00893921" w:rsidRPr="00C36B59" w14:paraId="60BC8067" w14:textId="77777777" w:rsidTr="0026037C">
        <w:trPr>
          <w:trHeight w:val="98"/>
        </w:trPr>
        <w:tc>
          <w:tcPr>
            <w:tcW w:w="814" w:type="pct"/>
            <w:vMerge w:val="restart"/>
            <w:tcBorders>
              <w:top w:val="single" w:sz="4" w:space="0" w:color="auto"/>
              <w:left w:val="single" w:sz="4" w:space="0" w:color="auto"/>
              <w:right w:val="single" w:sz="4" w:space="0" w:color="auto"/>
            </w:tcBorders>
            <w:tcMar>
              <w:top w:w="0" w:type="dxa"/>
              <w:left w:w="29" w:type="dxa"/>
              <w:bottom w:w="0" w:type="dxa"/>
              <w:right w:w="0" w:type="dxa"/>
            </w:tcMar>
            <w:vAlign w:val="center"/>
          </w:tcPr>
          <w:p w14:paraId="39C1872C" w14:textId="0115B703" w:rsidR="00893921" w:rsidRPr="00C36B59" w:rsidRDefault="00893921" w:rsidP="0026037C">
            <w:pPr>
              <w:jc w:val="left"/>
              <w:rPr>
                <w:color w:val="000000"/>
                <w:sz w:val="20"/>
                <w:szCs w:val="20"/>
              </w:rPr>
            </w:pPr>
            <w:r>
              <w:rPr>
                <w:color w:val="000000"/>
                <w:sz w:val="20"/>
                <w:szCs w:val="20"/>
              </w:rPr>
              <w:t>Viet</w:t>
            </w:r>
            <w:r w:rsidR="00E62FDB">
              <w:rPr>
                <w:color w:val="000000"/>
                <w:sz w:val="20"/>
                <w:szCs w:val="20"/>
              </w:rPr>
              <w:t>n</w:t>
            </w:r>
            <w:r>
              <w:rPr>
                <w:color w:val="000000"/>
                <w:sz w:val="20"/>
                <w:szCs w:val="20"/>
              </w:rPr>
              <w:t>am</w:t>
            </w:r>
          </w:p>
        </w:tc>
        <w:tc>
          <w:tcPr>
            <w:tcW w:w="2737" w:type="pct"/>
            <w:tcBorders>
              <w:top w:val="single" w:sz="4" w:space="0" w:color="auto"/>
              <w:left w:val="single" w:sz="4" w:space="0" w:color="auto"/>
              <w:bottom w:val="single" w:sz="4" w:space="0" w:color="auto"/>
              <w:right w:val="single" w:sz="4" w:space="0" w:color="auto"/>
            </w:tcBorders>
            <w:vAlign w:val="center"/>
            <w:hideMark/>
          </w:tcPr>
          <w:p w14:paraId="506B63F2" w14:textId="199EF1BC" w:rsidR="00893921" w:rsidRPr="00CB0CCE" w:rsidRDefault="00893921" w:rsidP="00CB0CCE">
            <w:pPr>
              <w:jc w:val="left"/>
              <w:rPr>
                <w:color w:val="000000" w:themeColor="text1"/>
                <w:sz w:val="20"/>
                <w:szCs w:val="20"/>
                <w:lang w:val="es-MX"/>
              </w:rPr>
            </w:pPr>
            <w:r w:rsidRPr="00DC4170">
              <w:rPr>
                <w:color w:val="000000" w:themeColor="text1"/>
                <w:sz w:val="20"/>
                <w:szCs w:val="20"/>
                <w:lang w:val="es-MX"/>
              </w:rPr>
              <w:t>Prepara</w:t>
            </w:r>
            <w:r w:rsidR="00DC4170" w:rsidRPr="00DC4170">
              <w:rPr>
                <w:color w:val="000000" w:themeColor="text1"/>
                <w:sz w:val="20"/>
                <w:szCs w:val="20"/>
                <w:lang w:val="es-MX"/>
              </w:rPr>
              <w:t>ción de</w:t>
            </w:r>
            <w:r w:rsidR="004668B2">
              <w:rPr>
                <w:color w:val="000000" w:themeColor="text1"/>
                <w:sz w:val="20"/>
                <w:szCs w:val="20"/>
                <w:lang w:val="es-MX"/>
              </w:rPr>
              <w:t xml:space="preserve"> </w:t>
            </w:r>
            <w:r w:rsidR="00623F81">
              <w:rPr>
                <w:color w:val="000000" w:themeColor="text1"/>
                <w:sz w:val="20"/>
                <w:szCs w:val="20"/>
                <w:lang w:val="es-MX"/>
              </w:rPr>
              <w:t>un</w:t>
            </w:r>
            <w:r w:rsidR="00DC4170" w:rsidRPr="00DC4170">
              <w:rPr>
                <w:color w:val="000000" w:themeColor="text1"/>
                <w:sz w:val="20"/>
                <w:szCs w:val="20"/>
                <w:lang w:val="es-MX"/>
              </w:rPr>
              <w:t xml:space="preserve"> proyecto de i</w:t>
            </w:r>
            <w:r w:rsidR="00DC4170">
              <w:rPr>
                <w:color w:val="000000" w:themeColor="text1"/>
                <w:sz w:val="20"/>
                <w:szCs w:val="20"/>
                <w:lang w:val="es-MX"/>
              </w:rPr>
              <w:t xml:space="preserve">nversión </w:t>
            </w:r>
            <w:r w:rsidR="00A90F77">
              <w:rPr>
                <w:color w:val="000000" w:themeColor="text1"/>
                <w:sz w:val="20"/>
                <w:szCs w:val="20"/>
                <w:lang w:val="es-MX"/>
              </w:rPr>
              <w:t>de los</w:t>
            </w:r>
            <w:r w:rsidR="00907031">
              <w:rPr>
                <w:color w:val="000000" w:themeColor="text1"/>
                <w:sz w:val="20"/>
                <w:szCs w:val="20"/>
                <w:lang w:val="es-MX"/>
              </w:rPr>
              <w:t xml:space="preserve"> </w:t>
            </w:r>
            <w:r w:rsidR="00CB0CCE">
              <w:rPr>
                <w:color w:val="000000" w:themeColor="text1"/>
                <w:sz w:val="20"/>
                <w:szCs w:val="20"/>
                <w:lang w:val="es-MX"/>
              </w:rPr>
              <w:t xml:space="preserve">KIP </w:t>
            </w:r>
            <w:r w:rsidR="00DC4170">
              <w:rPr>
                <w:color w:val="000000" w:themeColor="text1"/>
                <w:sz w:val="20"/>
                <w:szCs w:val="20"/>
                <w:lang w:val="es-MX"/>
              </w:rPr>
              <w:t>en el sector de refrigeración doméstica</w:t>
            </w:r>
            <w:r w:rsidR="00954CD0">
              <w:rPr>
                <w:color w:val="000000" w:themeColor="text1"/>
                <w:sz w:val="20"/>
                <w:szCs w:val="20"/>
                <w:lang w:val="es-MX"/>
              </w:rPr>
              <w:t xml:space="preserve"> para </w:t>
            </w:r>
            <w:r w:rsidRPr="00CB0CCE">
              <w:rPr>
                <w:color w:val="000000" w:themeColor="text1"/>
                <w:sz w:val="20"/>
                <w:szCs w:val="20"/>
                <w:lang w:val="es-MX"/>
              </w:rPr>
              <w:t xml:space="preserve">Aqua </w:t>
            </w:r>
            <w:proofErr w:type="spellStart"/>
            <w:r w:rsidRPr="00CB0CCE">
              <w:rPr>
                <w:color w:val="000000" w:themeColor="text1"/>
                <w:sz w:val="20"/>
                <w:szCs w:val="20"/>
                <w:lang w:val="es-MX"/>
              </w:rPr>
              <w:t>Electrical</w:t>
            </w:r>
            <w:proofErr w:type="spellEnd"/>
            <w:r w:rsidRPr="00CB0CCE">
              <w:rPr>
                <w:color w:val="000000" w:themeColor="text1"/>
                <w:sz w:val="20"/>
                <w:szCs w:val="20"/>
                <w:lang w:val="es-MX"/>
              </w:rPr>
              <w:t xml:space="preserve"> </w:t>
            </w:r>
            <w:proofErr w:type="spellStart"/>
            <w:r w:rsidRPr="00CB0CCE">
              <w:rPr>
                <w:color w:val="000000" w:themeColor="text1"/>
                <w:sz w:val="20"/>
                <w:szCs w:val="20"/>
                <w:lang w:val="es-MX"/>
              </w:rPr>
              <w:t>Appliances</w:t>
            </w:r>
            <w:proofErr w:type="spellEnd"/>
            <w:r w:rsidRPr="00CB0CCE">
              <w:rPr>
                <w:color w:val="000000" w:themeColor="text1"/>
                <w:sz w:val="20"/>
                <w:szCs w:val="20"/>
                <w:lang w:val="es-MX"/>
              </w:rPr>
              <w:t xml:space="preserve">, Darling </w:t>
            </w:r>
            <w:proofErr w:type="spellStart"/>
            <w:r w:rsidRPr="00CB0CCE">
              <w:rPr>
                <w:color w:val="000000" w:themeColor="text1"/>
                <w:sz w:val="20"/>
                <w:szCs w:val="20"/>
                <w:lang w:val="es-MX"/>
              </w:rPr>
              <w:t>Electronics</w:t>
            </w:r>
            <w:proofErr w:type="spellEnd"/>
            <w:r w:rsidRPr="00CB0CCE">
              <w:rPr>
                <w:color w:val="000000" w:themeColor="text1"/>
                <w:sz w:val="20"/>
                <w:szCs w:val="20"/>
                <w:lang w:val="es-MX"/>
              </w:rPr>
              <w:t xml:space="preserve">, </w:t>
            </w:r>
            <w:r w:rsidR="000C2805">
              <w:rPr>
                <w:color w:val="000000" w:themeColor="text1"/>
                <w:sz w:val="20"/>
                <w:szCs w:val="20"/>
                <w:lang w:val="es-MX"/>
              </w:rPr>
              <w:t>y</w:t>
            </w:r>
            <w:r w:rsidRPr="00CB0CCE">
              <w:rPr>
                <w:color w:val="000000" w:themeColor="text1"/>
                <w:sz w:val="20"/>
                <w:szCs w:val="20"/>
                <w:lang w:val="es-MX"/>
              </w:rPr>
              <w:t xml:space="preserve"> </w:t>
            </w:r>
            <w:proofErr w:type="spellStart"/>
            <w:r w:rsidRPr="00CB0CCE">
              <w:rPr>
                <w:color w:val="000000" w:themeColor="text1"/>
                <w:sz w:val="20"/>
                <w:szCs w:val="20"/>
                <w:lang w:val="es-MX"/>
              </w:rPr>
              <w:t>Hoa</w:t>
            </w:r>
            <w:proofErr w:type="spellEnd"/>
            <w:r w:rsidRPr="00CB0CCE">
              <w:rPr>
                <w:color w:val="000000" w:themeColor="text1"/>
                <w:sz w:val="20"/>
                <w:szCs w:val="20"/>
                <w:lang w:val="es-MX"/>
              </w:rPr>
              <w:t xml:space="preserve"> </w:t>
            </w:r>
            <w:proofErr w:type="spellStart"/>
            <w:r w:rsidRPr="00CB0CCE">
              <w:rPr>
                <w:color w:val="000000" w:themeColor="text1"/>
                <w:sz w:val="20"/>
                <w:szCs w:val="20"/>
                <w:lang w:val="es-MX"/>
              </w:rPr>
              <w:t>Phat</w:t>
            </w:r>
            <w:proofErr w:type="spellEnd"/>
            <w:r w:rsidRPr="00CB0CCE">
              <w:rPr>
                <w:color w:val="000000" w:themeColor="text1"/>
                <w:sz w:val="20"/>
                <w:szCs w:val="20"/>
                <w:lang w:val="es-MX"/>
              </w:rPr>
              <w:t xml:space="preserve"> </w:t>
            </w:r>
            <w:proofErr w:type="spellStart"/>
            <w:r w:rsidRPr="00CB0CCE">
              <w:rPr>
                <w:color w:val="000000" w:themeColor="text1"/>
                <w:sz w:val="20"/>
                <w:szCs w:val="20"/>
                <w:lang w:val="es-MX"/>
              </w:rPr>
              <w:t>Refrigeration</w:t>
            </w:r>
            <w:proofErr w:type="spellEnd"/>
            <w:r w:rsidRPr="00CB0CCE">
              <w:rPr>
                <w:color w:val="000000" w:themeColor="text1"/>
                <w:sz w:val="20"/>
                <w:szCs w:val="20"/>
                <w:lang w:val="es-MX"/>
              </w:rPr>
              <w:t xml:space="preserve"> </w:t>
            </w:r>
            <w:proofErr w:type="spellStart"/>
            <w:r w:rsidRPr="00CB0CCE">
              <w:rPr>
                <w:color w:val="000000" w:themeColor="text1"/>
                <w:sz w:val="20"/>
                <w:szCs w:val="20"/>
                <w:lang w:val="es-MX"/>
              </w:rPr>
              <w:t>Engineering</w:t>
            </w:r>
            <w:proofErr w:type="spellEnd"/>
          </w:p>
        </w:tc>
        <w:tc>
          <w:tcPr>
            <w:tcW w:w="725" w:type="pct"/>
            <w:tcBorders>
              <w:top w:val="single" w:sz="4" w:space="0" w:color="auto"/>
              <w:left w:val="single" w:sz="4" w:space="0" w:color="auto"/>
              <w:bottom w:val="single" w:sz="4" w:space="0" w:color="auto"/>
              <w:right w:val="single" w:sz="4" w:space="0" w:color="auto"/>
            </w:tcBorders>
          </w:tcPr>
          <w:p w14:paraId="42E62743" w14:textId="0288041B" w:rsidR="00893921" w:rsidRPr="00C36B59" w:rsidRDefault="00893921" w:rsidP="0026037C">
            <w:pPr>
              <w:jc w:val="right"/>
              <w:rPr>
                <w:color w:val="000000"/>
                <w:sz w:val="20"/>
                <w:szCs w:val="20"/>
              </w:rPr>
            </w:pPr>
            <w:r>
              <w:rPr>
                <w:color w:val="000000"/>
                <w:sz w:val="20"/>
                <w:szCs w:val="20"/>
              </w:rPr>
              <w:t>80</w:t>
            </w:r>
            <w:r w:rsidR="000C2805">
              <w:rPr>
                <w:color w:val="000000"/>
                <w:sz w:val="20"/>
                <w:szCs w:val="20"/>
              </w:rPr>
              <w:t xml:space="preserve"> </w:t>
            </w:r>
            <w:r>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127D01D8" w14:textId="4D832902" w:rsidR="00893921" w:rsidRPr="00C36B59" w:rsidRDefault="00893921" w:rsidP="0026037C">
            <w:pPr>
              <w:jc w:val="right"/>
              <w:rPr>
                <w:color w:val="000000"/>
                <w:sz w:val="20"/>
                <w:szCs w:val="20"/>
              </w:rPr>
            </w:pPr>
            <w:r>
              <w:rPr>
                <w:color w:val="000000"/>
                <w:sz w:val="20"/>
                <w:szCs w:val="20"/>
              </w:rPr>
              <w:t>80</w:t>
            </w:r>
            <w:r w:rsidR="000C2805">
              <w:rPr>
                <w:color w:val="000000"/>
                <w:sz w:val="20"/>
                <w:szCs w:val="20"/>
              </w:rPr>
              <w:t xml:space="preserve"> </w:t>
            </w:r>
            <w:r>
              <w:rPr>
                <w:color w:val="000000"/>
                <w:sz w:val="20"/>
                <w:szCs w:val="20"/>
              </w:rPr>
              <w:t>000</w:t>
            </w:r>
          </w:p>
        </w:tc>
      </w:tr>
      <w:tr w:rsidR="00893921" w:rsidRPr="00C36B59" w14:paraId="0CD7483F" w14:textId="77777777" w:rsidTr="0026037C">
        <w:trPr>
          <w:trHeight w:val="98"/>
        </w:trPr>
        <w:tc>
          <w:tcPr>
            <w:tcW w:w="814" w:type="pct"/>
            <w:vMerge/>
            <w:tcBorders>
              <w:left w:val="single" w:sz="4" w:space="0" w:color="auto"/>
              <w:right w:val="single" w:sz="4" w:space="0" w:color="auto"/>
            </w:tcBorders>
            <w:tcMar>
              <w:top w:w="0" w:type="dxa"/>
              <w:left w:w="29" w:type="dxa"/>
              <w:bottom w:w="0" w:type="dxa"/>
              <w:right w:w="0" w:type="dxa"/>
            </w:tcMar>
            <w:vAlign w:val="center"/>
          </w:tcPr>
          <w:p w14:paraId="3A96CD74" w14:textId="77777777" w:rsidR="00893921" w:rsidRDefault="00893921" w:rsidP="0026037C">
            <w:pPr>
              <w:jc w:val="left"/>
              <w:rPr>
                <w:color w:val="000000"/>
                <w:sz w:val="20"/>
                <w:szCs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4654B368" w14:textId="38A8E9BB" w:rsidR="00893921" w:rsidRPr="008A74E1" w:rsidRDefault="00893921" w:rsidP="0026037C">
            <w:pPr>
              <w:jc w:val="left"/>
              <w:rPr>
                <w:color w:val="000000" w:themeColor="text1"/>
                <w:sz w:val="20"/>
                <w:szCs w:val="20"/>
                <w:lang w:val="es-MX"/>
              </w:rPr>
            </w:pPr>
            <w:r w:rsidRPr="00547DBB">
              <w:rPr>
                <w:color w:val="000000" w:themeColor="text1"/>
                <w:sz w:val="20"/>
                <w:szCs w:val="20"/>
                <w:lang w:val="es-MX"/>
              </w:rPr>
              <w:t>Prepar</w:t>
            </w:r>
            <w:r w:rsidR="00547DBB" w:rsidRPr="00547DBB">
              <w:rPr>
                <w:color w:val="000000" w:themeColor="text1"/>
                <w:sz w:val="20"/>
                <w:szCs w:val="20"/>
                <w:lang w:val="es-MX"/>
              </w:rPr>
              <w:t xml:space="preserve">ación de un proyecto de inversión </w:t>
            </w:r>
            <w:r w:rsidR="00A90F77">
              <w:rPr>
                <w:color w:val="000000" w:themeColor="text1"/>
                <w:sz w:val="20"/>
                <w:szCs w:val="20"/>
                <w:lang w:val="es-MX"/>
              </w:rPr>
              <w:t>de los</w:t>
            </w:r>
            <w:r w:rsidR="007C53D3">
              <w:rPr>
                <w:color w:val="000000" w:themeColor="text1"/>
                <w:sz w:val="20"/>
                <w:szCs w:val="20"/>
                <w:lang w:val="es-MX"/>
              </w:rPr>
              <w:t xml:space="preserve"> </w:t>
            </w:r>
            <w:r w:rsidRPr="00547DBB">
              <w:rPr>
                <w:color w:val="000000" w:themeColor="text1"/>
                <w:sz w:val="20"/>
                <w:szCs w:val="20"/>
                <w:lang w:val="es-MX"/>
              </w:rPr>
              <w:t>KIP</w:t>
            </w:r>
            <w:r w:rsidR="00547DBB">
              <w:rPr>
                <w:color w:val="000000" w:themeColor="text1"/>
                <w:sz w:val="20"/>
                <w:szCs w:val="20"/>
                <w:lang w:val="es-MX"/>
              </w:rPr>
              <w:t xml:space="preserve"> en el sector de refrigeración comercial para </w:t>
            </w:r>
            <w:proofErr w:type="spellStart"/>
            <w:r w:rsidR="00547DBB">
              <w:rPr>
                <w:color w:val="000000" w:themeColor="text1"/>
                <w:sz w:val="20"/>
                <w:szCs w:val="20"/>
                <w:lang w:val="es-MX"/>
              </w:rPr>
              <w:t>Sanaky</w:t>
            </w:r>
            <w:proofErr w:type="spellEnd"/>
          </w:p>
        </w:tc>
        <w:tc>
          <w:tcPr>
            <w:tcW w:w="725" w:type="pct"/>
            <w:tcBorders>
              <w:top w:val="single" w:sz="4" w:space="0" w:color="auto"/>
              <w:left w:val="single" w:sz="4" w:space="0" w:color="auto"/>
              <w:bottom w:val="single" w:sz="4" w:space="0" w:color="auto"/>
              <w:right w:val="single" w:sz="4" w:space="0" w:color="auto"/>
            </w:tcBorders>
          </w:tcPr>
          <w:p w14:paraId="3A737592" w14:textId="49A686E0" w:rsidR="00893921" w:rsidRPr="00C36B59" w:rsidRDefault="00893921" w:rsidP="0026037C">
            <w:pPr>
              <w:jc w:val="right"/>
              <w:rPr>
                <w:color w:val="000000"/>
                <w:sz w:val="20"/>
                <w:szCs w:val="20"/>
              </w:rPr>
            </w:pPr>
            <w:r>
              <w:rPr>
                <w:color w:val="000000"/>
                <w:sz w:val="20"/>
                <w:szCs w:val="20"/>
              </w:rPr>
              <w:t>30</w:t>
            </w:r>
            <w:r w:rsidR="008A74E1">
              <w:rPr>
                <w:color w:val="000000"/>
                <w:sz w:val="20"/>
                <w:szCs w:val="20"/>
              </w:rPr>
              <w:t xml:space="preserve"> </w:t>
            </w:r>
            <w:r>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7A72453E" w14:textId="20BA1F8A" w:rsidR="00893921" w:rsidRPr="00C36B59" w:rsidRDefault="00893921" w:rsidP="0026037C">
            <w:pPr>
              <w:jc w:val="right"/>
              <w:rPr>
                <w:color w:val="000000"/>
                <w:sz w:val="20"/>
                <w:szCs w:val="20"/>
              </w:rPr>
            </w:pPr>
            <w:r>
              <w:rPr>
                <w:color w:val="000000"/>
                <w:sz w:val="20"/>
                <w:szCs w:val="20"/>
              </w:rPr>
              <w:t>30</w:t>
            </w:r>
            <w:r w:rsidR="008A74E1">
              <w:rPr>
                <w:color w:val="000000"/>
                <w:sz w:val="20"/>
                <w:szCs w:val="20"/>
              </w:rPr>
              <w:t xml:space="preserve"> </w:t>
            </w:r>
            <w:r>
              <w:rPr>
                <w:color w:val="000000"/>
                <w:sz w:val="20"/>
                <w:szCs w:val="20"/>
              </w:rPr>
              <w:t>000</w:t>
            </w:r>
          </w:p>
        </w:tc>
      </w:tr>
      <w:tr w:rsidR="00893921" w:rsidRPr="00C36B59" w14:paraId="794C3BC3" w14:textId="77777777" w:rsidTr="0026037C">
        <w:trPr>
          <w:trHeight w:val="98"/>
        </w:trPr>
        <w:tc>
          <w:tcPr>
            <w:tcW w:w="814" w:type="pct"/>
            <w:vMerge/>
            <w:tcBorders>
              <w:left w:val="single" w:sz="4" w:space="0" w:color="auto"/>
              <w:right w:val="single" w:sz="4" w:space="0" w:color="auto"/>
            </w:tcBorders>
            <w:tcMar>
              <w:top w:w="0" w:type="dxa"/>
              <w:left w:w="29" w:type="dxa"/>
              <w:bottom w:w="0" w:type="dxa"/>
              <w:right w:w="0" w:type="dxa"/>
            </w:tcMar>
            <w:vAlign w:val="center"/>
          </w:tcPr>
          <w:p w14:paraId="39FB61F1" w14:textId="77777777" w:rsidR="00893921" w:rsidRDefault="00893921" w:rsidP="0026037C">
            <w:pPr>
              <w:jc w:val="left"/>
              <w:rPr>
                <w:color w:val="000000"/>
                <w:sz w:val="20"/>
                <w:szCs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7BE93835" w14:textId="7884F13A" w:rsidR="00893921" w:rsidRPr="00B867F6" w:rsidRDefault="00B867F6" w:rsidP="0026037C">
            <w:pPr>
              <w:jc w:val="left"/>
              <w:rPr>
                <w:color w:val="000000"/>
                <w:sz w:val="20"/>
                <w:szCs w:val="20"/>
                <w:lang w:val="es-MX"/>
              </w:rPr>
            </w:pPr>
            <w:r w:rsidRPr="00547DBB">
              <w:rPr>
                <w:color w:val="000000" w:themeColor="text1"/>
                <w:sz w:val="20"/>
                <w:szCs w:val="20"/>
                <w:lang w:val="es-MX"/>
              </w:rPr>
              <w:t xml:space="preserve">Preparación de un proyecto de inversión </w:t>
            </w:r>
            <w:r w:rsidR="00A90F77">
              <w:rPr>
                <w:color w:val="000000" w:themeColor="text1"/>
                <w:sz w:val="20"/>
                <w:szCs w:val="20"/>
                <w:lang w:val="es-MX"/>
              </w:rPr>
              <w:t>de los</w:t>
            </w:r>
            <w:r w:rsidR="007C53D3">
              <w:rPr>
                <w:color w:val="000000" w:themeColor="text1"/>
                <w:sz w:val="20"/>
                <w:szCs w:val="20"/>
                <w:lang w:val="es-MX"/>
              </w:rPr>
              <w:t xml:space="preserve"> </w:t>
            </w:r>
            <w:r w:rsidRPr="00547DBB">
              <w:rPr>
                <w:color w:val="000000" w:themeColor="text1"/>
                <w:sz w:val="20"/>
                <w:szCs w:val="20"/>
                <w:lang w:val="es-MX"/>
              </w:rPr>
              <w:t>KIP</w:t>
            </w:r>
            <w:r>
              <w:rPr>
                <w:color w:val="000000" w:themeColor="text1"/>
                <w:sz w:val="20"/>
                <w:szCs w:val="20"/>
                <w:lang w:val="es-MX"/>
              </w:rPr>
              <w:t xml:space="preserve"> en el sector de refrigeración industrial para </w:t>
            </w:r>
            <w:r w:rsidR="00893921" w:rsidRPr="00B867F6">
              <w:rPr>
                <w:color w:val="000000" w:themeColor="text1"/>
                <w:sz w:val="20"/>
                <w:szCs w:val="20"/>
                <w:lang w:val="es-MX"/>
              </w:rPr>
              <w:t xml:space="preserve">Quang </w:t>
            </w:r>
            <w:proofErr w:type="spellStart"/>
            <w:r w:rsidR="00893921" w:rsidRPr="00B867F6">
              <w:rPr>
                <w:color w:val="000000" w:themeColor="text1"/>
                <w:sz w:val="20"/>
                <w:szCs w:val="20"/>
                <w:lang w:val="es-MX"/>
              </w:rPr>
              <w:t>Thang</w:t>
            </w:r>
            <w:proofErr w:type="spellEnd"/>
            <w:r w:rsidR="00893921" w:rsidRPr="00B867F6">
              <w:rPr>
                <w:color w:val="000000" w:themeColor="text1"/>
                <w:sz w:val="20"/>
                <w:szCs w:val="20"/>
                <w:lang w:val="es-MX"/>
              </w:rPr>
              <w:t xml:space="preserve"> </w:t>
            </w:r>
            <w:proofErr w:type="spellStart"/>
            <w:r w:rsidR="00893921" w:rsidRPr="00B867F6">
              <w:rPr>
                <w:color w:val="000000" w:themeColor="text1"/>
                <w:sz w:val="20"/>
                <w:szCs w:val="20"/>
                <w:lang w:val="es-MX"/>
              </w:rPr>
              <w:t>Refrigeration</w:t>
            </w:r>
            <w:proofErr w:type="spellEnd"/>
          </w:p>
        </w:tc>
        <w:tc>
          <w:tcPr>
            <w:tcW w:w="725" w:type="pct"/>
            <w:tcBorders>
              <w:top w:val="single" w:sz="4" w:space="0" w:color="auto"/>
              <w:left w:val="single" w:sz="4" w:space="0" w:color="auto"/>
              <w:bottom w:val="single" w:sz="4" w:space="0" w:color="auto"/>
              <w:right w:val="single" w:sz="4" w:space="0" w:color="auto"/>
            </w:tcBorders>
          </w:tcPr>
          <w:p w14:paraId="3D1E4B68" w14:textId="34E2BC49" w:rsidR="00893921" w:rsidRPr="00C36B59" w:rsidRDefault="00893921" w:rsidP="0026037C">
            <w:pPr>
              <w:jc w:val="right"/>
              <w:rPr>
                <w:color w:val="000000"/>
                <w:sz w:val="20"/>
                <w:szCs w:val="20"/>
              </w:rPr>
            </w:pPr>
            <w:r>
              <w:rPr>
                <w:color w:val="000000"/>
                <w:sz w:val="20"/>
                <w:szCs w:val="20"/>
              </w:rPr>
              <w:t>30</w:t>
            </w:r>
            <w:r w:rsidR="00CA46A1">
              <w:rPr>
                <w:color w:val="000000"/>
                <w:sz w:val="20"/>
                <w:szCs w:val="20"/>
              </w:rPr>
              <w:t xml:space="preserve"> </w:t>
            </w:r>
            <w:r>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4E3F9BE3" w14:textId="2A1F3280" w:rsidR="00893921" w:rsidRPr="00C36B59" w:rsidRDefault="00893921" w:rsidP="0026037C">
            <w:pPr>
              <w:jc w:val="right"/>
              <w:rPr>
                <w:color w:val="000000"/>
                <w:sz w:val="20"/>
                <w:szCs w:val="20"/>
              </w:rPr>
            </w:pPr>
            <w:r>
              <w:rPr>
                <w:color w:val="000000"/>
                <w:sz w:val="20"/>
                <w:szCs w:val="20"/>
              </w:rPr>
              <w:t>30</w:t>
            </w:r>
            <w:r w:rsidR="00CA46A1">
              <w:rPr>
                <w:color w:val="000000"/>
                <w:sz w:val="20"/>
                <w:szCs w:val="20"/>
              </w:rPr>
              <w:t xml:space="preserve"> </w:t>
            </w:r>
            <w:r>
              <w:rPr>
                <w:color w:val="000000"/>
                <w:sz w:val="20"/>
                <w:szCs w:val="20"/>
              </w:rPr>
              <w:t>000</w:t>
            </w:r>
          </w:p>
        </w:tc>
      </w:tr>
      <w:tr w:rsidR="00893921" w:rsidRPr="00C36B59" w14:paraId="39D65941" w14:textId="77777777" w:rsidTr="0026037C">
        <w:trPr>
          <w:trHeight w:val="98"/>
        </w:trPr>
        <w:tc>
          <w:tcPr>
            <w:tcW w:w="814" w:type="pct"/>
            <w:vMerge/>
            <w:tcBorders>
              <w:left w:val="single" w:sz="4" w:space="0" w:color="auto"/>
              <w:bottom w:val="single" w:sz="4" w:space="0" w:color="auto"/>
              <w:right w:val="single" w:sz="4" w:space="0" w:color="auto"/>
            </w:tcBorders>
            <w:tcMar>
              <w:top w:w="0" w:type="dxa"/>
              <w:left w:w="29" w:type="dxa"/>
              <w:bottom w:w="0" w:type="dxa"/>
              <w:right w:w="0" w:type="dxa"/>
            </w:tcMar>
            <w:vAlign w:val="center"/>
          </w:tcPr>
          <w:p w14:paraId="7C9DA20B" w14:textId="77777777" w:rsidR="00893921" w:rsidRDefault="00893921" w:rsidP="0026037C">
            <w:pPr>
              <w:jc w:val="left"/>
              <w:rPr>
                <w:color w:val="000000"/>
                <w:sz w:val="20"/>
                <w:szCs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465E8A17" w14:textId="20911AEC" w:rsidR="00893921" w:rsidRPr="00B867F6" w:rsidRDefault="00B867F6" w:rsidP="0026037C">
            <w:pPr>
              <w:jc w:val="left"/>
              <w:rPr>
                <w:color w:val="000000" w:themeColor="text1"/>
                <w:sz w:val="20"/>
                <w:szCs w:val="20"/>
                <w:lang w:val="es-MX"/>
              </w:rPr>
            </w:pPr>
            <w:r w:rsidRPr="00547DBB">
              <w:rPr>
                <w:color w:val="000000" w:themeColor="text1"/>
                <w:sz w:val="20"/>
                <w:szCs w:val="20"/>
                <w:lang w:val="es-MX"/>
              </w:rPr>
              <w:t xml:space="preserve">Preparación de un proyecto de inversión </w:t>
            </w:r>
            <w:r w:rsidR="00A90F77">
              <w:rPr>
                <w:color w:val="000000" w:themeColor="text1"/>
                <w:sz w:val="20"/>
                <w:szCs w:val="20"/>
                <w:lang w:val="es-MX"/>
              </w:rPr>
              <w:t>de los</w:t>
            </w:r>
            <w:r w:rsidR="007C53D3">
              <w:rPr>
                <w:color w:val="000000" w:themeColor="text1"/>
                <w:sz w:val="20"/>
                <w:szCs w:val="20"/>
                <w:lang w:val="es-MX"/>
              </w:rPr>
              <w:t xml:space="preserve"> </w:t>
            </w:r>
            <w:r w:rsidRPr="00547DBB">
              <w:rPr>
                <w:color w:val="000000" w:themeColor="text1"/>
                <w:sz w:val="20"/>
                <w:szCs w:val="20"/>
                <w:lang w:val="es-MX"/>
              </w:rPr>
              <w:t>KIP</w:t>
            </w:r>
            <w:r>
              <w:rPr>
                <w:color w:val="000000" w:themeColor="text1"/>
                <w:sz w:val="20"/>
                <w:szCs w:val="20"/>
                <w:lang w:val="es-MX"/>
              </w:rPr>
              <w:t xml:space="preserve"> en el sector de </w:t>
            </w:r>
            <w:r w:rsidR="00CA46A1">
              <w:rPr>
                <w:color w:val="000000" w:themeColor="text1"/>
                <w:sz w:val="20"/>
                <w:szCs w:val="20"/>
                <w:lang w:val="es-MX"/>
              </w:rPr>
              <w:t>aire acondicionado móvil para</w:t>
            </w:r>
            <w:r w:rsidR="00893921" w:rsidRPr="00B867F6">
              <w:rPr>
                <w:color w:val="000000" w:themeColor="text1"/>
                <w:sz w:val="20"/>
                <w:szCs w:val="20"/>
                <w:lang w:val="es-MX"/>
              </w:rPr>
              <w:t xml:space="preserve"> </w:t>
            </w:r>
            <w:proofErr w:type="spellStart"/>
            <w:r w:rsidR="00893921" w:rsidRPr="00B867F6">
              <w:rPr>
                <w:color w:val="000000" w:themeColor="text1"/>
                <w:sz w:val="20"/>
                <w:szCs w:val="20"/>
                <w:lang w:val="es-MX"/>
              </w:rPr>
              <w:t>Thaco</w:t>
            </w:r>
            <w:proofErr w:type="spellEnd"/>
            <w:r w:rsidR="00893921" w:rsidRPr="00B867F6">
              <w:rPr>
                <w:color w:val="000000" w:themeColor="text1"/>
                <w:sz w:val="20"/>
                <w:szCs w:val="20"/>
                <w:lang w:val="es-MX"/>
              </w:rPr>
              <w:t xml:space="preserve"> Auto</w:t>
            </w:r>
          </w:p>
        </w:tc>
        <w:tc>
          <w:tcPr>
            <w:tcW w:w="725" w:type="pct"/>
            <w:tcBorders>
              <w:top w:val="single" w:sz="4" w:space="0" w:color="auto"/>
              <w:left w:val="single" w:sz="4" w:space="0" w:color="auto"/>
              <w:bottom w:val="single" w:sz="4" w:space="0" w:color="auto"/>
              <w:right w:val="single" w:sz="4" w:space="0" w:color="auto"/>
            </w:tcBorders>
          </w:tcPr>
          <w:p w14:paraId="33E46534" w14:textId="1C86659C" w:rsidR="00893921" w:rsidRPr="00C36B59" w:rsidRDefault="00893921" w:rsidP="0026037C">
            <w:pPr>
              <w:jc w:val="right"/>
              <w:rPr>
                <w:color w:val="000000"/>
                <w:sz w:val="20"/>
                <w:szCs w:val="20"/>
              </w:rPr>
            </w:pPr>
            <w:r>
              <w:rPr>
                <w:color w:val="000000"/>
                <w:sz w:val="20"/>
                <w:szCs w:val="20"/>
              </w:rPr>
              <w:t>30</w:t>
            </w:r>
            <w:r w:rsidR="00CA46A1">
              <w:rPr>
                <w:color w:val="000000"/>
                <w:sz w:val="20"/>
                <w:szCs w:val="20"/>
              </w:rPr>
              <w:t xml:space="preserve"> </w:t>
            </w:r>
            <w:r>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5C0B555B" w14:textId="5015DC9B" w:rsidR="00893921" w:rsidRPr="00C36B59" w:rsidRDefault="00893921" w:rsidP="0026037C">
            <w:pPr>
              <w:jc w:val="right"/>
              <w:rPr>
                <w:color w:val="000000"/>
                <w:sz w:val="20"/>
                <w:szCs w:val="20"/>
              </w:rPr>
            </w:pPr>
            <w:r>
              <w:rPr>
                <w:color w:val="000000"/>
                <w:sz w:val="20"/>
                <w:szCs w:val="20"/>
              </w:rPr>
              <w:t>30</w:t>
            </w:r>
            <w:r w:rsidR="00CA46A1">
              <w:rPr>
                <w:color w:val="000000"/>
                <w:sz w:val="20"/>
                <w:szCs w:val="20"/>
              </w:rPr>
              <w:t xml:space="preserve"> </w:t>
            </w:r>
            <w:r>
              <w:rPr>
                <w:color w:val="000000"/>
                <w:sz w:val="20"/>
                <w:szCs w:val="20"/>
              </w:rPr>
              <w:t>000</w:t>
            </w:r>
          </w:p>
        </w:tc>
      </w:tr>
      <w:tr w:rsidR="00893921" w:rsidRPr="00C36B59" w14:paraId="3CED3877" w14:textId="77777777" w:rsidTr="0026037C">
        <w:tc>
          <w:tcPr>
            <w:tcW w:w="3551" w:type="pct"/>
            <w:gridSpan w:val="2"/>
            <w:tcBorders>
              <w:top w:val="single" w:sz="4" w:space="0" w:color="auto"/>
              <w:left w:val="single" w:sz="4" w:space="0" w:color="auto"/>
              <w:bottom w:val="single" w:sz="4" w:space="0" w:color="auto"/>
              <w:right w:val="single" w:sz="4" w:space="0" w:color="auto"/>
            </w:tcBorders>
            <w:hideMark/>
          </w:tcPr>
          <w:p w14:paraId="6F2ADA3E" w14:textId="77777777" w:rsidR="00893921" w:rsidRPr="00C36B59" w:rsidRDefault="00893921" w:rsidP="0026037C">
            <w:pPr>
              <w:jc w:val="right"/>
              <w:rPr>
                <w:color w:val="000000" w:themeColor="text1"/>
                <w:sz w:val="20"/>
                <w:szCs w:val="20"/>
              </w:rPr>
            </w:pPr>
            <w:r w:rsidRPr="00C36B59">
              <w:rPr>
                <w:color w:val="000000" w:themeColor="text1"/>
                <w:sz w:val="20"/>
                <w:szCs w:val="20"/>
              </w:rPr>
              <w:t xml:space="preserve">Subtotal </w:t>
            </w:r>
          </w:p>
        </w:tc>
        <w:tc>
          <w:tcPr>
            <w:tcW w:w="725" w:type="pct"/>
            <w:tcBorders>
              <w:top w:val="single" w:sz="4" w:space="0" w:color="auto"/>
              <w:left w:val="single" w:sz="4" w:space="0" w:color="auto"/>
              <w:bottom w:val="single" w:sz="4" w:space="0" w:color="auto"/>
              <w:right w:val="single" w:sz="4" w:space="0" w:color="auto"/>
            </w:tcBorders>
          </w:tcPr>
          <w:p w14:paraId="5A036F3D" w14:textId="7E19DCAD" w:rsidR="00893921" w:rsidRPr="00C36B59" w:rsidRDefault="00893921" w:rsidP="0026037C">
            <w:pPr>
              <w:jc w:val="right"/>
              <w:rPr>
                <w:color w:val="000000"/>
                <w:sz w:val="20"/>
                <w:szCs w:val="20"/>
              </w:rPr>
            </w:pPr>
            <w:r>
              <w:rPr>
                <w:color w:val="000000"/>
                <w:sz w:val="20"/>
                <w:szCs w:val="20"/>
              </w:rPr>
              <w:t>390</w:t>
            </w:r>
            <w:r w:rsidR="00CA46A1">
              <w:rPr>
                <w:color w:val="000000"/>
                <w:sz w:val="20"/>
                <w:szCs w:val="20"/>
              </w:rPr>
              <w:t xml:space="preserve"> </w:t>
            </w:r>
            <w:r>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50CF5498" w14:textId="7BC1A8FC" w:rsidR="00893921" w:rsidRPr="00C36B59" w:rsidRDefault="00893921" w:rsidP="0026037C">
            <w:pPr>
              <w:jc w:val="right"/>
              <w:rPr>
                <w:color w:val="000000"/>
                <w:sz w:val="20"/>
                <w:szCs w:val="20"/>
              </w:rPr>
            </w:pPr>
            <w:r>
              <w:rPr>
                <w:color w:val="000000"/>
                <w:sz w:val="20"/>
                <w:szCs w:val="20"/>
              </w:rPr>
              <w:t>390</w:t>
            </w:r>
            <w:r w:rsidR="00CA46A1">
              <w:rPr>
                <w:color w:val="000000"/>
                <w:sz w:val="20"/>
                <w:szCs w:val="20"/>
              </w:rPr>
              <w:t xml:space="preserve"> </w:t>
            </w:r>
            <w:r>
              <w:rPr>
                <w:color w:val="000000"/>
                <w:sz w:val="20"/>
                <w:szCs w:val="20"/>
              </w:rPr>
              <w:t>000</w:t>
            </w:r>
          </w:p>
        </w:tc>
      </w:tr>
      <w:tr w:rsidR="00893921" w:rsidRPr="00C36B59" w14:paraId="0DF27D84" w14:textId="77777777" w:rsidTr="0026037C">
        <w:trPr>
          <w:trHeight w:val="188"/>
        </w:trPr>
        <w:tc>
          <w:tcPr>
            <w:tcW w:w="3551" w:type="pct"/>
            <w:gridSpan w:val="2"/>
            <w:tcBorders>
              <w:top w:val="single" w:sz="4" w:space="0" w:color="auto"/>
              <w:left w:val="single" w:sz="4" w:space="0" w:color="auto"/>
              <w:bottom w:val="single" w:sz="4" w:space="0" w:color="auto"/>
              <w:right w:val="single" w:sz="4" w:space="0" w:color="auto"/>
            </w:tcBorders>
            <w:hideMark/>
          </w:tcPr>
          <w:p w14:paraId="739C009F" w14:textId="0D4EA89A" w:rsidR="00893921" w:rsidRPr="00603E9F" w:rsidRDefault="00893921" w:rsidP="0026037C">
            <w:pPr>
              <w:jc w:val="right"/>
              <w:rPr>
                <w:color w:val="000000" w:themeColor="text1"/>
                <w:sz w:val="20"/>
                <w:szCs w:val="20"/>
                <w:lang w:val="es-MX"/>
              </w:rPr>
            </w:pPr>
            <w:r w:rsidRPr="00603E9F">
              <w:rPr>
                <w:color w:val="000000" w:themeColor="text1"/>
                <w:sz w:val="20"/>
                <w:szCs w:val="20"/>
                <w:lang w:val="es-MX"/>
              </w:rPr>
              <w:t xml:space="preserve">  </w:t>
            </w:r>
            <w:r w:rsidR="00603E9F" w:rsidRPr="00603E9F">
              <w:rPr>
                <w:color w:val="000000" w:themeColor="text1"/>
                <w:sz w:val="20"/>
                <w:szCs w:val="20"/>
                <w:lang w:val="es-MX"/>
              </w:rPr>
              <w:t>Gastos de apoyo al o</w:t>
            </w:r>
            <w:r w:rsidR="00603E9F">
              <w:rPr>
                <w:color w:val="000000" w:themeColor="text1"/>
                <w:sz w:val="20"/>
                <w:szCs w:val="20"/>
                <w:lang w:val="es-MX"/>
              </w:rPr>
              <w:t>rganismo</w:t>
            </w:r>
          </w:p>
        </w:tc>
        <w:tc>
          <w:tcPr>
            <w:tcW w:w="725" w:type="pct"/>
            <w:tcBorders>
              <w:top w:val="single" w:sz="4" w:space="0" w:color="auto"/>
              <w:left w:val="single" w:sz="4" w:space="0" w:color="auto"/>
              <w:bottom w:val="single" w:sz="4" w:space="0" w:color="auto"/>
              <w:right w:val="single" w:sz="4" w:space="0" w:color="auto"/>
            </w:tcBorders>
          </w:tcPr>
          <w:p w14:paraId="42D0DA55" w14:textId="2655D28B" w:rsidR="00893921" w:rsidRPr="00C36B59" w:rsidRDefault="00893921" w:rsidP="0026037C">
            <w:pPr>
              <w:jc w:val="right"/>
              <w:rPr>
                <w:color w:val="000000"/>
                <w:sz w:val="20"/>
                <w:szCs w:val="20"/>
              </w:rPr>
            </w:pPr>
            <w:r>
              <w:rPr>
                <w:color w:val="000000"/>
                <w:sz w:val="20"/>
                <w:szCs w:val="20"/>
              </w:rPr>
              <w:t>27</w:t>
            </w:r>
            <w:r w:rsidR="00603E9F">
              <w:rPr>
                <w:color w:val="000000"/>
                <w:sz w:val="20"/>
                <w:szCs w:val="20"/>
              </w:rPr>
              <w:t xml:space="preserve"> </w:t>
            </w:r>
            <w:r>
              <w:rPr>
                <w:color w:val="000000"/>
                <w:sz w:val="20"/>
                <w:szCs w:val="20"/>
              </w:rPr>
              <w:t>300</w:t>
            </w:r>
          </w:p>
        </w:tc>
        <w:tc>
          <w:tcPr>
            <w:tcW w:w="724" w:type="pct"/>
            <w:tcBorders>
              <w:top w:val="single" w:sz="4" w:space="0" w:color="auto"/>
              <w:left w:val="single" w:sz="4" w:space="0" w:color="auto"/>
              <w:bottom w:val="single" w:sz="4" w:space="0" w:color="auto"/>
              <w:right w:val="single" w:sz="4" w:space="0" w:color="auto"/>
            </w:tcBorders>
          </w:tcPr>
          <w:p w14:paraId="6154D168" w14:textId="15687D07" w:rsidR="00893921" w:rsidRPr="00C36B59" w:rsidRDefault="00893921" w:rsidP="0026037C">
            <w:pPr>
              <w:jc w:val="right"/>
              <w:rPr>
                <w:color w:val="000000"/>
                <w:sz w:val="20"/>
                <w:szCs w:val="20"/>
              </w:rPr>
            </w:pPr>
            <w:r>
              <w:rPr>
                <w:color w:val="000000"/>
                <w:sz w:val="20"/>
                <w:szCs w:val="20"/>
              </w:rPr>
              <w:t>27</w:t>
            </w:r>
            <w:r w:rsidR="00603E9F">
              <w:rPr>
                <w:color w:val="000000"/>
                <w:sz w:val="20"/>
                <w:szCs w:val="20"/>
              </w:rPr>
              <w:t xml:space="preserve"> </w:t>
            </w:r>
            <w:r>
              <w:rPr>
                <w:color w:val="000000"/>
                <w:sz w:val="20"/>
                <w:szCs w:val="20"/>
              </w:rPr>
              <w:t>300</w:t>
            </w:r>
          </w:p>
        </w:tc>
      </w:tr>
      <w:tr w:rsidR="00893921" w:rsidRPr="00C36B59" w14:paraId="2FA7387F" w14:textId="77777777" w:rsidTr="0026037C">
        <w:tc>
          <w:tcPr>
            <w:tcW w:w="3551" w:type="pct"/>
            <w:gridSpan w:val="2"/>
            <w:tcBorders>
              <w:top w:val="single" w:sz="4" w:space="0" w:color="auto"/>
              <w:left w:val="single" w:sz="4" w:space="0" w:color="auto"/>
              <w:bottom w:val="single" w:sz="4" w:space="0" w:color="auto"/>
              <w:right w:val="single" w:sz="4" w:space="0" w:color="auto"/>
            </w:tcBorders>
            <w:hideMark/>
          </w:tcPr>
          <w:p w14:paraId="2AC5F8A9" w14:textId="4D18EAA3" w:rsidR="00893921" w:rsidRPr="00C36B59" w:rsidRDefault="00893921" w:rsidP="0026037C">
            <w:pPr>
              <w:jc w:val="right"/>
              <w:rPr>
                <w:color w:val="000000" w:themeColor="text1"/>
                <w:sz w:val="20"/>
                <w:szCs w:val="20"/>
              </w:rPr>
            </w:pPr>
            <w:r>
              <w:rPr>
                <w:color w:val="000000" w:themeColor="text1"/>
                <w:sz w:val="20"/>
                <w:szCs w:val="20"/>
              </w:rPr>
              <w:t xml:space="preserve"> </w:t>
            </w:r>
            <w:r w:rsidR="00603E9F">
              <w:rPr>
                <w:color w:val="000000" w:themeColor="text1"/>
                <w:sz w:val="20"/>
                <w:szCs w:val="20"/>
              </w:rPr>
              <w:t>T</w:t>
            </w:r>
            <w:r w:rsidRPr="00577446">
              <w:rPr>
                <w:color w:val="000000" w:themeColor="text1"/>
                <w:sz w:val="20"/>
                <w:szCs w:val="20"/>
              </w:rPr>
              <w:t>otal</w:t>
            </w:r>
            <w:r w:rsidR="00CD3F99">
              <w:rPr>
                <w:color w:val="000000" w:themeColor="text1"/>
                <w:sz w:val="20"/>
                <w:szCs w:val="20"/>
              </w:rPr>
              <w:t xml:space="preserve"> General</w:t>
            </w:r>
            <w:r w:rsidRPr="00577446">
              <w:rPr>
                <w:color w:val="000000" w:themeColor="text1"/>
                <w:sz w:val="20"/>
                <w:szCs w:val="20"/>
              </w:rPr>
              <w:t xml:space="preserve"> </w:t>
            </w:r>
          </w:p>
        </w:tc>
        <w:tc>
          <w:tcPr>
            <w:tcW w:w="725" w:type="pct"/>
            <w:tcBorders>
              <w:top w:val="single" w:sz="4" w:space="0" w:color="auto"/>
              <w:left w:val="single" w:sz="4" w:space="0" w:color="auto"/>
              <w:bottom w:val="single" w:sz="4" w:space="0" w:color="auto"/>
              <w:right w:val="single" w:sz="4" w:space="0" w:color="auto"/>
            </w:tcBorders>
          </w:tcPr>
          <w:p w14:paraId="07E13EB8" w14:textId="2F94B9DA" w:rsidR="00893921" w:rsidRPr="00C36B59" w:rsidRDefault="00893921" w:rsidP="0026037C">
            <w:pPr>
              <w:jc w:val="right"/>
              <w:rPr>
                <w:color w:val="000000"/>
                <w:sz w:val="20"/>
                <w:szCs w:val="20"/>
              </w:rPr>
            </w:pPr>
            <w:r>
              <w:rPr>
                <w:color w:val="000000"/>
                <w:sz w:val="20"/>
                <w:szCs w:val="20"/>
              </w:rPr>
              <w:t>417</w:t>
            </w:r>
            <w:r w:rsidR="00603E9F">
              <w:rPr>
                <w:color w:val="000000"/>
                <w:sz w:val="20"/>
                <w:szCs w:val="20"/>
              </w:rPr>
              <w:t xml:space="preserve"> </w:t>
            </w:r>
            <w:r>
              <w:rPr>
                <w:color w:val="000000"/>
                <w:sz w:val="20"/>
                <w:szCs w:val="20"/>
              </w:rPr>
              <w:t>300</w:t>
            </w:r>
          </w:p>
        </w:tc>
        <w:tc>
          <w:tcPr>
            <w:tcW w:w="724" w:type="pct"/>
            <w:tcBorders>
              <w:top w:val="single" w:sz="4" w:space="0" w:color="auto"/>
              <w:left w:val="single" w:sz="4" w:space="0" w:color="auto"/>
              <w:bottom w:val="single" w:sz="4" w:space="0" w:color="auto"/>
              <w:right w:val="single" w:sz="4" w:space="0" w:color="auto"/>
            </w:tcBorders>
          </w:tcPr>
          <w:p w14:paraId="672FCBB8" w14:textId="6A6DCB6C" w:rsidR="00893921" w:rsidRPr="00C36B59" w:rsidRDefault="00893921" w:rsidP="0026037C">
            <w:pPr>
              <w:jc w:val="right"/>
              <w:rPr>
                <w:color w:val="000000"/>
                <w:sz w:val="20"/>
                <w:szCs w:val="20"/>
              </w:rPr>
            </w:pPr>
            <w:r>
              <w:rPr>
                <w:color w:val="000000"/>
                <w:sz w:val="20"/>
                <w:szCs w:val="20"/>
              </w:rPr>
              <w:t>417</w:t>
            </w:r>
            <w:r w:rsidR="00603E9F">
              <w:rPr>
                <w:color w:val="000000"/>
                <w:sz w:val="20"/>
                <w:szCs w:val="20"/>
              </w:rPr>
              <w:t xml:space="preserve"> </w:t>
            </w:r>
            <w:r>
              <w:rPr>
                <w:color w:val="000000"/>
                <w:sz w:val="20"/>
                <w:szCs w:val="20"/>
              </w:rPr>
              <w:t>300</w:t>
            </w:r>
          </w:p>
        </w:tc>
      </w:tr>
    </w:tbl>
    <w:p w14:paraId="3D2F3422" w14:textId="77777777" w:rsidR="00893921" w:rsidRDefault="00893921" w:rsidP="00893921"/>
    <w:p w14:paraId="56EFC794" w14:textId="798CAB28" w:rsidR="00893921" w:rsidRPr="00E2453C" w:rsidRDefault="00893921" w:rsidP="00893921">
      <w:pPr>
        <w:keepNext/>
        <w:spacing w:after="240"/>
        <w:rPr>
          <w:b/>
          <w:color w:val="000000" w:themeColor="text1"/>
          <w:lang w:val="es-MX"/>
        </w:rPr>
      </w:pPr>
      <w:r w:rsidRPr="00E2453C">
        <w:rPr>
          <w:b/>
          <w:color w:val="000000" w:themeColor="text1"/>
          <w:lang w:val="es-MX"/>
        </w:rPr>
        <w:t>SEC</w:t>
      </w:r>
      <w:r w:rsidR="00050D16" w:rsidRPr="00E2453C">
        <w:rPr>
          <w:b/>
          <w:color w:val="000000" w:themeColor="text1"/>
          <w:lang w:val="es-MX"/>
        </w:rPr>
        <w:t>C</w:t>
      </w:r>
      <w:r w:rsidRPr="00E2453C">
        <w:rPr>
          <w:b/>
          <w:color w:val="000000" w:themeColor="text1"/>
          <w:lang w:val="es-MX"/>
        </w:rPr>
        <w:t>I</w:t>
      </w:r>
      <w:r w:rsidR="00E2453C" w:rsidRPr="00E2453C">
        <w:rPr>
          <w:b/>
          <w:color w:val="000000" w:themeColor="text1"/>
          <w:lang w:val="es-MX"/>
        </w:rPr>
        <w:t>Ó</w:t>
      </w:r>
      <w:r w:rsidRPr="00E2453C">
        <w:rPr>
          <w:b/>
          <w:color w:val="000000" w:themeColor="text1"/>
          <w:lang w:val="es-MX"/>
        </w:rPr>
        <w:t>N A: ACTIVI</w:t>
      </w:r>
      <w:r w:rsidR="00E2453C" w:rsidRPr="00E2453C">
        <w:rPr>
          <w:b/>
          <w:color w:val="000000" w:themeColor="text1"/>
          <w:lang w:val="es-MX"/>
        </w:rPr>
        <w:t>DADE</w:t>
      </w:r>
      <w:r w:rsidRPr="00E2453C">
        <w:rPr>
          <w:b/>
          <w:color w:val="000000" w:themeColor="text1"/>
          <w:lang w:val="es-MX"/>
        </w:rPr>
        <w:t>S RECO</w:t>
      </w:r>
      <w:r w:rsidR="00E2453C" w:rsidRPr="00E2453C">
        <w:rPr>
          <w:b/>
          <w:color w:val="000000" w:themeColor="text1"/>
          <w:lang w:val="es-MX"/>
        </w:rPr>
        <w:t>MENDADAS</w:t>
      </w:r>
      <w:r w:rsidRPr="00E2453C">
        <w:rPr>
          <w:b/>
          <w:color w:val="000000" w:themeColor="text1"/>
          <w:lang w:val="es-MX"/>
        </w:rPr>
        <w:t xml:space="preserve"> </w:t>
      </w:r>
      <w:r w:rsidR="00E2453C" w:rsidRPr="00E2453C">
        <w:rPr>
          <w:b/>
          <w:color w:val="000000" w:themeColor="text1"/>
          <w:lang w:val="es-MX"/>
        </w:rPr>
        <w:t>PARA APROBACIÓ</w:t>
      </w:r>
      <w:r w:rsidR="00E2453C">
        <w:rPr>
          <w:b/>
          <w:color w:val="000000" w:themeColor="text1"/>
          <w:lang w:val="es-MX"/>
        </w:rPr>
        <w:t>N GENERAL</w:t>
      </w:r>
    </w:p>
    <w:p w14:paraId="47C860B1" w14:textId="361723C6" w:rsidR="00893921" w:rsidRPr="004668B2" w:rsidRDefault="00893921" w:rsidP="00893921">
      <w:pPr>
        <w:keepNext/>
        <w:keepLines/>
        <w:spacing w:after="240"/>
        <w:rPr>
          <w:b/>
          <w:color w:val="000000" w:themeColor="text1"/>
          <w:lang w:val="es-MX"/>
        </w:rPr>
      </w:pPr>
      <w:r w:rsidRPr="004668B2">
        <w:rPr>
          <w:b/>
          <w:color w:val="000000" w:themeColor="text1"/>
          <w:lang w:val="es-MX"/>
        </w:rPr>
        <w:t>A1: P</w:t>
      </w:r>
      <w:r w:rsidR="004668B2" w:rsidRPr="004668B2">
        <w:rPr>
          <w:b/>
          <w:color w:val="000000" w:themeColor="text1"/>
          <w:lang w:val="es-MX"/>
        </w:rPr>
        <w:t>reparación de proyecto</w:t>
      </w:r>
      <w:r w:rsidR="00623F81">
        <w:rPr>
          <w:b/>
          <w:color w:val="000000" w:themeColor="text1"/>
          <w:lang w:val="es-MX"/>
        </w:rPr>
        <w:t>s</w:t>
      </w:r>
      <w:r w:rsidR="004668B2" w:rsidRPr="004668B2">
        <w:rPr>
          <w:b/>
          <w:color w:val="000000" w:themeColor="text1"/>
          <w:lang w:val="es-MX"/>
        </w:rPr>
        <w:t xml:space="preserve"> p</w:t>
      </w:r>
      <w:r w:rsidR="004668B2">
        <w:rPr>
          <w:b/>
          <w:color w:val="000000" w:themeColor="text1"/>
          <w:lang w:val="es-MX"/>
        </w:rPr>
        <w:t>ara los planes</w:t>
      </w:r>
      <w:r w:rsidR="002A3873">
        <w:rPr>
          <w:b/>
          <w:color w:val="000000" w:themeColor="text1"/>
          <w:lang w:val="es-MX"/>
        </w:rPr>
        <w:t xml:space="preserve"> </w:t>
      </w:r>
      <w:r w:rsidR="001458B9" w:rsidRPr="001458B9">
        <w:rPr>
          <w:b/>
          <w:lang w:val="es-MX"/>
        </w:rPr>
        <w:t xml:space="preserve">de aplicación de la Enmienda de Kigali relativos a los HFC </w:t>
      </w:r>
      <w:r w:rsidRPr="001458B9">
        <w:rPr>
          <w:b/>
          <w:lang w:val="es-MX"/>
        </w:rPr>
        <w:t>(KIP)</w:t>
      </w:r>
    </w:p>
    <w:p w14:paraId="6D323DAA" w14:textId="4458680E" w:rsidR="00893921" w:rsidRDefault="004668B2" w:rsidP="00893921">
      <w:pPr>
        <w:keepNext/>
        <w:keepLines/>
        <w:widowControl w:val="0"/>
        <w:spacing w:after="240"/>
        <w:rPr>
          <w:b/>
        </w:rPr>
      </w:pPr>
      <w:r>
        <w:rPr>
          <w:b/>
          <w:lang w:val="es-MX"/>
        </w:rPr>
        <w:t xml:space="preserve">Descripción del </w:t>
      </w:r>
      <w:proofErr w:type="spellStart"/>
      <w:r>
        <w:rPr>
          <w:b/>
        </w:rPr>
        <w:t>p</w:t>
      </w:r>
      <w:r w:rsidR="00893921">
        <w:rPr>
          <w:b/>
        </w:rPr>
        <w:t>ro</w:t>
      </w:r>
      <w:r>
        <w:rPr>
          <w:b/>
        </w:rPr>
        <w:t>yecto</w:t>
      </w:r>
      <w:proofErr w:type="spellEnd"/>
    </w:p>
    <w:p w14:paraId="3B749B05" w14:textId="10B2F4F0" w:rsidR="00893921" w:rsidRPr="00A43BA1" w:rsidRDefault="00A43BA1" w:rsidP="00A43BA1">
      <w:pPr>
        <w:pStyle w:val="Heading1"/>
        <w:numPr>
          <w:ilvl w:val="0"/>
          <w:numId w:val="21"/>
        </w:numPr>
        <w:tabs>
          <w:tab w:val="clear" w:pos="0"/>
          <w:tab w:val="num" w:pos="360"/>
        </w:tabs>
        <w:rPr>
          <w:snapToGrid w:val="0"/>
          <w:lang w:val="es-MX"/>
        </w:rPr>
      </w:pPr>
      <w:r w:rsidRPr="00A43BA1">
        <w:rPr>
          <w:snapToGrid w:val="0"/>
          <w:lang w:val="es-MX"/>
        </w:rPr>
        <w:t xml:space="preserve">El Banco Mundial presentó una solicitud para la preparación de la fase I </w:t>
      </w:r>
      <w:r w:rsidR="0090237B">
        <w:rPr>
          <w:snapToGrid w:val="0"/>
          <w:lang w:val="es-MX"/>
        </w:rPr>
        <w:t>de los</w:t>
      </w:r>
      <w:r w:rsidRPr="00A43BA1">
        <w:rPr>
          <w:snapToGrid w:val="0"/>
          <w:lang w:val="es-MX"/>
        </w:rPr>
        <w:t xml:space="preserve"> KIP para Indonesia </w:t>
      </w:r>
      <w:r w:rsidR="006E6031">
        <w:rPr>
          <w:snapToGrid w:val="0"/>
          <w:lang w:val="es-MX"/>
        </w:rPr>
        <w:t>en su calidad de</w:t>
      </w:r>
      <w:r w:rsidRPr="00A43BA1">
        <w:rPr>
          <w:snapToGrid w:val="0"/>
          <w:lang w:val="es-MX"/>
        </w:rPr>
        <w:t xml:space="preserve"> organismo de ejecución designado y cuatro solicitudes para la preparación de proyectos de inversión de la fase I </w:t>
      </w:r>
      <w:r w:rsidR="00E3770E">
        <w:rPr>
          <w:snapToGrid w:val="0"/>
          <w:lang w:val="es-MX"/>
        </w:rPr>
        <w:t>de los</w:t>
      </w:r>
      <w:r w:rsidRPr="00A43BA1">
        <w:rPr>
          <w:snapToGrid w:val="0"/>
          <w:lang w:val="es-MX"/>
        </w:rPr>
        <w:t xml:space="preserve"> KIP en Vietnam en el sector de refrigeración doméstica, el sector de refrigeración comercial, el sector de refrigeración industrial y el sector del aire acondicionado móvil</w:t>
      </w:r>
      <w:r>
        <w:rPr>
          <w:snapToGrid w:val="0"/>
          <w:lang w:val="es-MX"/>
        </w:rPr>
        <w:t xml:space="preserve">, </w:t>
      </w:r>
      <w:r w:rsidRPr="00A43BA1">
        <w:rPr>
          <w:snapToGrid w:val="0"/>
          <w:lang w:val="es-MX"/>
        </w:rPr>
        <w:t>como se muestra en la sección A1 del cuadro 1. Viet</w:t>
      </w:r>
      <w:r w:rsidR="00FD6EC7">
        <w:rPr>
          <w:snapToGrid w:val="0"/>
          <w:lang w:val="es-MX"/>
        </w:rPr>
        <w:t>n</w:t>
      </w:r>
      <w:r w:rsidRPr="00A43BA1">
        <w:rPr>
          <w:snapToGrid w:val="0"/>
          <w:lang w:val="es-MX"/>
        </w:rPr>
        <w:t xml:space="preserve">am recibió financiación para la preparación de la fase I </w:t>
      </w:r>
      <w:r w:rsidR="00E3770E">
        <w:rPr>
          <w:snapToGrid w:val="0"/>
          <w:lang w:val="es-MX"/>
        </w:rPr>
        <w:t>de los</w:t>
      </w:r>
      <w:r w:rsidRPr="00A43BA1">
        <w:rPr>
          <w:snapToGrid w:val="0"/>
          <w:lang w:val="es-MX"/>
        </w:rPr>
        <w:t xml:space="preserve"> KIP </w:t>
      </w:r>
      <w:r w:rsidR="003155FC">
        <w:rPr>
          <w:snapToGrid w:val="0"/>
          <w:lang w:val="es-MX"/>
        </w:rPr>
        <w:t>generales</w:t>
      </w:r>
      <w:r w:rsidRPr="00A43BA1">
        <w:rPr>
          <w:snapToGrid w:val="0"/>
          <w:lang w:val="es-MX"/>
        </w:rPr>
        <w:t xml:space="preserve"> en la 88ª reunión</w:t>
      </w:r>
      <w:r w:rsidR="00893921" w:rsidRPr="00A43BA1">
        <w:rPr>
          <w:snapToGrid w:val="0"/>
          <w:lang w:val="es-MX"/>
        </w:rPr>
        <w:t>.</w:t>
      </w:r>
      <w:r w:rsidR="00893921">
        <w:rPr>
          <w:rStyle w:val="FootnoteReference"/>
          <w:snapToGrid w:val="0"/>
        </w:rPr>
        <w:footnoteReference w:id="2"/>
      </w:r>
    </w:p>
    <w:p w14:paraId="036BD6D4" w14:textId="586B3238" w:rsidR="00893921" w:rsidRPr="008D1203" w:rsidRDefault="008D1203" w:rsidP="00893921">
      <w:pPr>
        <w:widowControl w:val="0"/>
        <w:spacing w:after="240"/>
        <w:rPr>
          <w:b/>
          <w:color w:val="000000" w:themeColor="text1"/>
          <w:lang w:val="es-ES"/>
        </w:rPr>
      </w:pPr>
      <w:proofErr w:type="spellStart"/>
      <w:r>
        <w:rPr>
          <w:b/>
          <w:color w:val="000000" w:themeColor="text1"/>
        </w:rPr>
        <w:t>Observaciones</w:t>
      </w:r>
      <w:proofErr w:type="spellEnd"/>
      <w:r>
        <w:rPr>
          <w:b/>
          <w:color w:val="000000" w:themeColor="text1"/>
        </w:rPr>
        <w:t xml:space="preserve"> de la </w:t>
      </w:r>
      <w:proofErr w:type="spellStart"/>
      <w:r w:rsidR="00893921">
        <w:rPr>
          <w:b/>
          <w:color w:val="000000" w:themeColor="text1"/>
        </w:rPr>
        <w:t>Secretar</w:t>
      </w:r>
      <w:r>
        <w:rPr>
          <w:b/>
          <w:color w:val="000000" w:themeColor="text1"/>
          <w:lang w:val="es-ES"/>
        </w:rPr>
        <w:t>ía</w:t>
      </w:r>
      <w:proofErr w:type="spellEnd"/>
    </w:p>
    <w:p w14:paraId="33C80192" w14:textId="598ECE30" w:rsidR="00002668" w:rsidRPr="00002668" w:rsidRDefault="00002668" w:rsidP="00893921">
      <w:pPr>
        <w:pStyle w:val="Heading1"/>
        <w:numPr>
          <w:ilvl w:val="0"/>
          <w:numId w:val="21"/>
        </w:numPr>
        <w:tabs>
          <w:tab w:val="clear" w:pos="0"/>
          <w:tab w:val="num" w:pos="360"/>
        </w:tabs>
        <w:rPr>
          <w:lang w:val="es-MX"/>
        </w:rPr>
      </w:pPr>
      <w:r w:rsidRPr="00002668">
        <w:rPr>
          <w:lang w:val="es-MX"/>
        </w:rPr>
        <w:t xml:space="preserve">Al examinar estas solicitudes, la Secretaría tuvo en cuenta las directrices para la preparación de los KIP contenidas en la decisión 87/50; las actividades propuestas para la preparación del proyecto y su conexión con las actividades </w:t>
      </w:r>
      <w:r w:rsidR="009F5ED2">
        <w:rPr>
          <w:lang w:val="es-MX"/>
        </w:rPr>
        <w:t>de apoyo</w:t>
      </w:r>
      <w:r w:rsidRPr="00002668">
        <w:rPr>
          <w:lang w:val="es-MX"/>
        </w:rPr>
        <w:t xml:space="preserve"> y otros proyectos relacionados con los HFC en el país.</w:t>
      </w:r>
    </w:p>
    <w:p w14:paraId="5B1D257B" w14:textId="75099824" w:rsidR="00893921" w:rsidRPr="002C20A5" w:rsidRDefault="002C20A5" w:rsidP="00893921">
      <w:pPr>
        <w:pStyle w:val="Heading1"/>
        <w:numPr>
          <w:ilvl w:val="0"/>
          <w:numId w:val="21"/>
        </w:numPr>
        <w:tabs>
          <w:tab w:val="clear" w:pos="0"/>
          <w:tab w:val="num" w:pos="360"/>
        </w:tabs>
        <w:rPr>
          <w:lang w:val="es-MX"/>
        </w:rPr>
      </w:pPr>
      <w:r w:rsidRPr="002C20A5">
        <w:rPr>
          <w:lang w:val="es-MX"/>
        </w:rPr>
        <w:t xml:space="preserve">La Secretaría señaló que, para la preparación de la etapa I </w:t>
      </w:r>
      <w:r w:rsidR="00E3770E">
        <w:rPr>
          <w:lang w:val="es-MX"/>
        </w:rPr>
        <w:t>de los</w:t>
      </w:r>
      <w:r w:rsidRPr="002C20A5">
        <w:rPr>
          <w:lang w:val="es-MX"/>
        </w:rPr>
        <w:t xml:space="preserve"> KIP, el Banco Mundial proporcionó descripciones de las actividades necesarias para la preparación de la estrategia </w:t>
      </w:r>
      <w:r w:rsidR="00A86958">
        <w:rPr>
          <w:lang w:val="es-MX"/>
        </w:rPr>
        <w:t>general</w:t>
      </w:r>
      <w:r w:rsidRPr="002C20A5">
        <w:rPr>
          <w:lang w:val="es-MX"/>
        </w:rPr>
        <w:t xml:space="preserve"> de la etapa I </w:t>
      </w:r>
      <w:r w:rsidR="00E3770E">
        <w:rPr>
          <w:lang w:val="es-MX"/>
        </w:rPr>
        <w:t>de los</w:t>
      </w:r>
      <w:r w:rsidRPr="002C20A5">
        <w:rPr>
          <w:lang w:val="es-MX"/>
        </w:rPr>
        <w:t xml:space="preserve"> KIP para Indonesia. La presentación incluía datos sobre el consumo de HFC y mezclas de HFC para 2019 a 2021. Las actividades de preparación del proyecto incluían la revisión del sistema de concesión de </w:t>
      </w:r>
      <w:r w:rsidRPr="002C20A5">
        <w:rPr>
          <w:lang w:val="es-MX"/>
        </w:rPr>
        <w:lastRenderedPageBreak/>
        <w:t xml:space="preserve">licencias y cuotas para el control y la supervisión de los HFC; el desarrollo de capacidades para los funcionarios de aduanas y los importadores; una encuesta nacional y la recopilación de datos sobre el consumo de HFC; el análisis del uso de HFC y alternativas; revisiones políticas y legislativas relacionadas con la eliminación de los HFC; una revisión del enfoque nacional para la gestión y eliminación de SAO y HFC; el desarrollo de una estrategia </w:t>
      </w:r>
      <w:r w:rsidR="00D55817">
        <w:rPr>
          <w:lang w:val="es-MX"/>
        </w:rPr>
        <w:t>general</w:t>
      </w:r>
      <w:r w:rsidRPr="002C20A5">
        <w:rPr>
          <w:lang w:val="es-MX"/>
        </w:rPr>
        <w:t xml:space="preserve"> de eliminación de los HFC; y consultas y validación de las partes interesadas; y el desarrollo de un plan de comunicación y divulgación</w:t>
      </w:r>
      <w:r w:rsidR="00893921" w:rsidRPr="002C20A5">
        <w:rPr>
          <w:lang w:val="es-MX"/>
        </w:rPr>
        <w:t xml:space="preserve">. </w:t>
      </w:r>
    </w:p>
    <w:p w14:paraId="0833CECE" w14:textId="3A3CCBAF" w:rsidR="00893921" w:rsidRPr="00473752" w:rsidRDefault="00473752" w:rsidP="00893921">
      <w:pPr>
        <w:pStyle w:val="Heading1"/>
        <w:numPr>
          <w:ilvl w:val="0"/>
          <w:numId w:val="21"/>
        </w:numPr>
        <w:tabs>
          <w:tab w:val="clear" w:pos="0"/>
          <w:tab w:val="num" w:pos="360"/>
        </w:tabs>
        <w:rPr>
          <w:lang w:val="es-MX"/>
        </w:rPr>
      </w:pPr>
      <w:r w:rsidRPr="00473752">
        <w:rPr>
          <w:lang w:val="es-MX"/>
        </w:rPr>
        <w:t xml:space="preserve">La Secretaría señaló que la preparación de la fase I </w:t>
      </w:r>
      <w:bookmarkStart w:id="0" w:name="_Hlk133790332"/>
      <w:r w:rsidR="000B33BF">
        <w:rPr>
          <w:lang w:val="es-MX"/>
        </w:rPr>
        <w:t>de los</w:t>
      </w:r>
      <w:r w:rsidRPr="00473752">
        <w:rPr>
          <w:lang w:val="es-MX"/>
        </w:rPr>
        <w:t xml:space="preserve"> </w:t>
      </w:r>
      <w:bookmarkEnd w:id="0"/>
      <w:r w:rsidRPr="00473752">
        <w:rPr>
          <w:lang w:val="es-MX"/>
        </w:rPr>
        <w:t xml:space="preserve">KIP abarcará tanto el sector manufacturero como el de </w:t>
      </w:r>
      <w:r w:rsidR="00551C1F">
        <w:rPr>
          <w:lang w:val="es-MX"/>
        </w:rPr>
        <w:t xml:space="preserve">servicio y </w:t>
      </w:r>
      <w:r w:rsidRPr="00551C1F">
        <w:rPr>
          <w:lang w:val="es-MX"/>
        </w:rPr>
        <w:t xml:space="preserve">mantenimiento </w:t>
      </w:r>
      <w:r w:rsidRPr="00473752">
        <w:rPr>
          <w:lang w:val="es-MX"/>
        </w:rPr>
        <w:t xml:space="preserve">y preguntó cuándo se espera que se presenten los proyectos de inversión; aclaró la duración de la preparación del proyecto y señaló la </w:t>
      </w:r>
      <w:r w:rsidR="0008462F">
        <w:rPr>
          <w:lang w:val="es-MX"/>
        </w:rPr>
        <w:t>incorporación</w:t>
      </w:r>
      <w:r w:rsidRPr="00473752">
        <w:rPr>
          <w:lang w:val="es-MX"/>
        </w:rPr>
        <w:t xml:space="preserve"> de </w:t>
      </w:r>
      <w:r w:rsidR="007E7F8D">
        <w:rPr>
          <w:lang w:val="es-MX"/>
        </w:rPr>
        <w:t>la perspectiva</w:t>
      </w:r>
      <w:r w:rsidRPr="00473752">
        <w:rPr>
          <w:lang w:val="es-MX"/>
        </w:rPr>
        <w:t xml:space="preserve"> de género en el </w:t>
      </w:r>
      <w:r w:rsidRPr="00E61D80">
        <w:rPr>
          <w:lang w:val="es-MX"/>
        </w:rPr>
        <w:t xml:space="preserve">desarrollo de la estrategia </w:t>
      </w:r>
      <w:r w:rsidR="007E7F8D">
        <w:rPr>
          <w:lang w:val="es-MX"/>
        </w:rPr>
        <w:t>general</w:t>
      </w:r>
      <w:r w:rsidRPr="00473752">
        <w:rPr>
          <w:lang w:val="es-MX"/>
        </w:rPr>
        <w:t xml:space="preserve">. El Banco Mundial confirmó que las solicitudes de preparación de proyectos de inversión se prepararán tras la recopilación de datos preliminares y la identificación de los sectores prioritarios, y que esperan presentarlas en la segunda reunión en 2023; y que se espera que la preparación de proyectos de la fase I </w:t>
      </w:r>
      <w:r w:rsidR="000B33BF">
        <w:rPr>
          <w:lang w:val="es-MX"/>
        </w:rPr>
        <w:t>de los</w:t>
      </w:r>
      <w:r w:rsidR="000B33BF" w:rsidRPr="00473752">
        <w:rPr>
          <w:lang w:val="es-MX"/>
        </w:rPr>
        <w:t xml:space="preserve"> </w:t>
      </w:r>
      <w:r w:rsidRPr="00473752">
        <w:rPr>
          <w:lang w:val="es-MX"/>
        </w:rPr>
        <w:t>KIP se realice en un plazo de 12 a 18 meses</w:t>
      </w:r>
      <w:r w:rsidR="00893921" w:rsidRPr="00473752">
        <w:rPr>
          <w:lang w:val="es-MX"/>
        </w:rPr>
        <w:t>.</w:t>
      </w:r>
    </w:p>
    <w:p w14:paraId="55809E08" w14:textId="78222555" w:rsidR="00893921" w:rsidRPr="002E2EF6" w:rsidRDefault="002E2EF6" w:rsidP="002E2EF6">
      <w:pPr>
        <w:pStyle w:val="Heading1"/>
        <w:numPr>
          <w:ilvl w:val="0"/>
          <w:numId w:val="21"/>
        </w:numPr>
        <w:tabs>
          <w:tab w:val="clear" w:pos="0"/>
          <w:tab w:val="num" w:pos="360"/>
        </w:tabs>
        <w:rPr>
          <w:lang w:val="es-MX"/>
        </w:rPr>
      </w:pPr>
      <w:r w:rsidRPr="002E2EF6">
        <w:rPr>
          <w:lang w:val="es-MX"/>
        </w:rPr>
        <w:t xml:space="preserve">En cuanto a las cuatro solicitudes para la preparación de los proyectos de inversión </w:t>
      </w:r>
      <w:r w:rsidR="000B33BF">
        <w:rPr>
          <w:lang w:val="es-MX"/>
        </w:rPr>
        <w:t>de los</w:t>
      </w:r>
      <w:r w:rsidR="000B33BF" w:rsidRPr="00473752">
        <w:rPr>
          <w:lang w:val="es-MX"/>
        </w:rPr>
        <w:t xml:space="preserve"> </w:t>
      </w:r>
      <w:r w:rsidRPr="002E2EF6">
        <w:rPr>
          <w:lang w:val="es-MX"/>
        </w:rPr>
        <w:t>KIP, la Secretaría señaló que el Banco Mundial proporcionó descripciones de las actividades y que en cada sector éstas incluían, entre otras cosas, el desarrollo de los planes de conversión para las instalaciones de fabricación, el equipo y la</w:t>
      </w:r>
      <w:r w:rsidR="00575AC3">
        <w:rPr>
          <w:lang w:val="es-MX"/>
        </w:rPr>
        <w:t xml:space="preserve"> línea o la</w:t>
      </w:r>
      <w:r w:rsidRPr="002E2EF6">
        <w:rPr>
          <w:lang w:val="es-MX"/>
        </w:rPr>
        <w:t xml:space="preserve">s líneas de producción, incluidos los planes de gestión medioambiental para manejar de forma segura los materiales inflamables y tóxicos; la recopilación de documentación justificativa para confirmar el consumo de HFC por parte de las empresas; la consulta con los organismos gubernamentales pertinentes sobre el uso de refrigerantes inflamables y tóxicos y las normas de los productos; y un análisis de género de las políticas de contratación en cada empresa a la luz de la política de integración de la </w:t>
      </w:r>
      <w:r w:rsidRPr="005123F2">
        <w:rPr>
          <w:lang w:val="es-MX"/>
        </w:rPr>
        <w:t>perspectiva</w:t>
      </w:r>
      <w:r w:rsidRPr="002E2EF6">
        <w:rPr>
          <w:lang w:val="es-MX"/>
        </w:rPr>
        <w:t xml:space="preserve"> de género del Fondo Multilateral</w:t>
      </w:r>
      <w:r w:rsidR="00893921" w:rsidRPr="002E2EF6">
        <w:rPr>
          <w:lang w:val="es-MX"/>
        </w:rPr>
        <w:t>.</w:t>
      </w:r>
    </w:p>
    <w:p w14:paraId="423B84CE" w14:textId="54CB2EE7" w:rsidR="00893921" w:rsidRPr="00694DC1" w:rsidRDefault="00AF0692" w:rsidP="00893921">
      <w:pPr>
        <w:pStyle w:val="Heading1"/>
        <w:numPr>
          <w:ilvl w:val="0"/>
          <w:numId w:val="21"/>
        </w:numPr>
        <w:tabs>
          <w:tab w:val="clear" w:pos="0"/>
          <w:tab w:val="num" w:pos="360"/>
        </w:tabs>
        <w:rPr>
          <w:snapToGrid w:val="0"/>
        </w:rPr>
      </w:pPr>
      <w:r>
        <w:rPr>
          <w:snapToGrid w:val="0"/>
        </w:rPr>
        <w:t>La</w:t>
      </w:r>
      <w:r w:rsidR="00893921" w:rsidRPr="002C0248">
        <w:rPr>
          <w:snapToGrid w:val="0"/>
        </w:rPr>
        <w:t xml:space="preserve"> </w:t>
      </w:r>
      <w:proofErr w:type="spellStart"/>
      <w:r w:rsidR="00893921" w:rsidRPr="00694DC1">
        <w:rPr>
          <w:snapToGrid w:val="0"/>
        </w:rPr>
        <w:t>Secretar</w:t>
      </w:r>
      <w:r>
        <w:rPr>
          <w:snapToGrid w:val="0"/>
        </w:rPr>
        <w:t>ía</w:t>
      </w:r>
      <w:proofErr w:type="spellEnd"/>
      <w:r w:rsidR="00893921" w:rsidRPr="00694DC1">
        <w:rPr>
          <w:snapToGrid w:val="0"/>
        </w:rPr>
        <w:t xml:space="preserve"> </w:t>
      </w:r>
      <w:proofErr w:type="spellStart"/>
      <w:r>
        <w:rPr>
          <w:snapToGrid w:val="0"/>
        </w:rPr>
        <w:t>observó</w:t>
      </w:r>
      <w:proofErr w:type="spellEnd"/>
      <w:r>
        <w:rPr>
          <w:snapToGrid w:val="0"/>
        </w:rPr>
        <w:t xml:space="preserve"> que</w:t>
      </w:r>
      <w:r w:rsidR="00893921" w:rsidRPr="00694DC1">
        <w:rPr>
          <w:snapToGrid w:val="0"/>
        </w:rPr>
        <w:t>:</w:t>
      </w:r>
    </w:p>
    <w:p w14:paraId="00629BE5" w14:textId="50E2583B" w:rsidR="00893921" w:rsidRPr="00897230" w:rsidRDefault="00897230" w:rsidP="00893921">
      <w:pPr>
        <w:pStyle w:val="Heading2"/>
        <w:rPr>
          <w:snapToGrid w:val="0"/>
          <w:lang w:val="es-MX"/>
        </w:rPr>
      </w:pPr>
      <w:r w:rsidRPr="00897230">
        <w:rPr>
          <w:snapToGrid w:val="0"/>
          <w:lang w:val="es-MX"/>
        </w:rPr>
        <w:t xml:space="preserve">La preparación del proyecto de inversión </w:t>
      </w:r>
      <w:r w:rsidR="00B71FBA">
        <w:rPr>
          <w:lang w:val="es-MX"/>
        </w:rPr>
        <w:t>de los</w:t>
      </w:r>
      <w:r w:rsidR="00B71FBA" w:rsidRPr="00473752">
        <w:rPr>
          <w:lang w:val="es-MX"/>
        </w:rPr>
        <w:t xml:space="preserve"> </w:t>
      </w:r>
      <w:r w:rsidRPr="0067649F">
        <w:rPr>
          <w:snapToGrid w:val="0"/>
          <w:lang w:val="es-MX"/>
        </w:rPr>
        <w:t>KIP</w:t>
      </w:r>
      <w:r w:rsidRPr="00897230">
        <w:rPr>
          <w:snapToGrid w:val="0"/>
          <w:lang w:val="es-MX"/>
        </w:rPr>
        <w:t xml:space="preserve"> en el sector de refrigeración doméstica incluiría tres empresas (Aqua </w:t>
      </w:r>
      <w:proofErr w:type="spellStart"/>
      <w:r w:rsidRPr="00897230">
        <w:rPr>
          <w:snapToGrid w:val="0"/>
          <w:lang w:val="es-MX"/>
        </w:rPr>
        <w:t>Electrical</w:t>
      </w:r>
      <w:proofErr w:type="spellEnd"/>
      <w:r w:rsidRPr="00897230">
        <w:rPr>
          <w:snapToGrid w:val="0"/>
          <w:lang w:val="es-MX"/>
        </w:rPr>
        <w:t xml:space="preserve"> </w:t>
      </w:r>
      <w:proofErr w:type="spellStart"/>
      <w:r w:rsidRPr="00897230">
        <w:rPr>
          <w:snapToGrid w:val="0"/>
          <w:lang w:val="es-MX"/>
        </w:rPr>
        <w:t>Appliances</w:t>
      </w:r>
      <w:proofErr w:type="spellEnd"/>
      <w:r w:rsidRPr="00897230">
        <w:rPr>
          <w:snapToGrid w:val="0"/>
          <w:lang w:val="es-MX"/>
        </w:rPr>
        <w:t xml:space="preserve">, Darling </w:t>
      </w:r>
      <w:proofErr w:type="spellStart"/>
      <w:r w:rsidRPr="00897230">
        <w:rPr>
          <w:snapToGrid w:val="0"/>
          <w:lang w:val="es-MX"/>
        </w:rPr>
        <w:t>Electronics</w:t>
      </w:r>
      <w:proofErr w:type="spellEnd"/>
      <w:r w:rsidRPr="00897230">
        <w:rPr>
          <w:snapToGrid w:val="0"/>
          <w:lang w:val="es-MX"/>
        </w:rPr>
        <w:t xml:space="preserve"> y </w:t>
      </w:r>
      <w:proofErr w:type="spellStart"/>
      <w:r w:rsidRPr="00897230">
        <w:rPr>
          <w:snapToGrid w:val="0"/>
          <w:lang w:val="es-MX"/>
        </w:rPr>
        <w:t>Hoa</w:t>
      </w:r>
      <w:proofErr w:type="spellEnd"/>
      <w:r w:rsidRPr="00897230">
        <w:rPr>
          <w:snapToGrid w:val="0"/>
          <w:lang w:val="es-MX"/>
        </w:rPr>
        <w:t xml:space="preserve"> </w:t>
      </w:r>
      <w:proofErr w:type="spellStart"/>
      <w:r w:rsidRPr="00897230">
        <w:rPr>
          <w:snapToGrid w:val="0"/>
          <w:lang w:val="es-MX"/>
        </w:rPr>
        <w:t>Phat</w:t>
      </w:r>
      <w:proofErr w:type="spellEnd"/>
      <w:r w:rsidRPr="00897230">
        <w:rPr>
          <w:snapToGrid w:val="0"/>
          <w:lang w:val="es-MX"/>
        </w:rPr>
        <w:t xml:space="preserve"> </w:t>
      </w:r>
      <w:proofErr w:type="spellStart"/>
      <w:r w:rsidRPr="00897230">
        <w:rPr>
          <w:snapToGrid w:val="0"/>
          <w:lang w:val="es-MX"/>
        </w:rPr>
        <w:t>Refrigeration</w:t>
      </w:r>
      <w:proofErr w:type="spellEnd"/>
      <w:r w:rsidRPr="00897230">
        <w:rPr>
          <w:snapToGrid w:val="0"/>
          <w:lang w:val="es-MX"/>
        </w:rPr>
        <w:t xml:space="preserve"> </w:t>
      </w:r>
      <w:proofErr w:type="spellStart"/>
      <w:r w:rsidRPr="00897230">
        <w:rPr>
          <w:snapToGrid w:val="0"/>
          <w:lang w:val="es-MX"/>
        </w:rPr>
        <w:t>Engineering</w:t>
      </w:r>
      <w:proofErr w:type="spellEnd"/>
      <w:r w:rsidRPr="00897230">
        <w:rPr>
          <w:snapToGrid w:val="0"/>
          <w:lang w:val="es-MX"/>
        </w:rPr>
        <w:t>) que fabrican equipos autónomos de refrigeración doméstica y que se proporcionaron datos de consumo de HFC para 2019 a 2021 para cada empresa. El proyecto de inversión implicaría la conversión del refrigerante HFC 134a a hidrocarburos</w:t>
      </w:r>
      <w:r w:rsidR="00893921" w:rsidRPr="00897230">
        <w:rPr>
          <w:snapToGrid w:val="0"/>
          <w:lang w:val="es-MX"/>
        </w:rPr>
        <w:t xml:space="preserve">. </w:t>
      </w:r>
    </w:p>
    <w:p w14:paraId="6203577D" w14:textId="6E91B83D" w:rsidR="00893921" w:rsidRPr="00BA6F3E" w:rsidRDefault="00BA6F3E" w:rsidP="00893921">
      <w:pPr>
        <w:pStyle w:val="Heading2"/>
        <w:numPr>
          <w:ilvl w:val="1"/>
          <w:numId w:val="21"/>
        </w:numPr>
        <w:tabs>
          <w:tab w:val="clear" w:pos="0"/>
          <w:tab w:val="num" w:pos="360"/>
        </w:tabs>
        <w:rPr>
          <w:snapToGrid w:val="0"/>
          <w:lang w:val="es-MX"/>
        </w:rPr>
      </w:pPr>
      <w:r w:rsidRPr="00BA6F3E">
        <w:rPr>
          <w:snapToGrid w:val="0"/>
          <w:lang w:val="es-MX"/>
        </w:rPr>
        <w:t xml:space="preserve">Para el </w:t>
      </w:r>
      <w:r w:rsidRPr="00B47640">
        <w:rPr>
          <w:snapToGrid w:val="0"/>
          <w:lang w:val="es-MX"/>
        </w:rPr>
        <w:t>sector de fabricación de refrigeración comercial</w:t>
      </w:r>
      <w:r w:rsidRPr="00BA6F3E">
        <w:rPr>
          <w:snapToGrid w:val="0"/>
          <w:lang w:val="es-MX"/>
        </w:rPr>
        <w:t>, la preparación de un proyecto de inversión</w:t>
      </w:r>
      <w:r w:rsidR="00B47640">
        <w:rPr>
          <w:snapToGrid w:val="0"/>
          <w:lang w:val="es-MX"/>
        </w:rPr>
        <w:t xml:space="preserve"> </w:t>
      </w:r>
      <w:r w:rsidR="00B71FBA">
        <w:rPr>
          <w:lang w:val="es-MX"/>
        </w:rPr>
        <w:t>de los</w:t>
      </w:r>
      <w:r w:rsidR="00B71FBA" w:rsidRPr="00473752">
        <w:rPr>
          <w:lang w:val="es-MX"/>
        </w:rPr>
        <w:t xml:space="preserve"> </w:t>
      </w:r>
      <w:r w:rsidRPr="00BA6F3E">
        <w:rPr>
          <w:snapToGrid w:val="0"/>
          <w:lang w:val="es-MX"/>
        </w:rPr>
        <w:t>KIP sería para una empresa (</w:t>
      </w:r>
      <w:proofErr w:type="spellStart"/>
      <w:r w:rsidRPr="00BA6F3E">
        <w:rPr>
          <w:snapToGrid w:val="0"/>
          <w:lang w:val="es-MX"/>
        </w:rPr>
        <w:t>Sanaky</w:t>
      </w:r>
      <w:proofErr w:type="spellEnd"/>
      <w:r w:rsidRPr="00BA6F3E">
        <w:rPr>
          <w:snapToGrid w:val="0"/>
          <w:lang w:val="es-MX"/>
        </w:rPr>
        <w:t xml:space="preserve">) que fabrica </w:t>
      </w:r>
      <w:r w:rsidRPr="00B47640">
        <w:rPr>
          <w:snapToGrid w:val="0"/>
          <w:lang w:val="es-MX"/>
        </w:rPr>
        <w:t>equipos autónomos</w:t>
      </w:r>
      <w:r w:rsidRPr="00BA6F3E">
        <w:rPr>
          <w:snapToGrid w:val="0"/>
          <w:lang w:val="es-MX"/>
        </w:rPr>
        <w:t xml:space="preserve"> de refrigeración comercial para la que se proporcionaron datos de consumo de HFC para 2019 a 2021. El proyecto de inversión implicaría la conversión del refrigerante HFC 134a a hidrocarburos</w:t>
      </w:r>
      <w:r w:rsidR="00893921" w:rsidRPr="00BA6F3E">
        <w:rPr>
          <w:snapToGrid w:val="0"/>
          <w:lang w:val="es-MX"/>
        </w:rPr>
        <w:t>.</w:t>
      </w:r>
    </w:p>
    <w:p w14:paraId="35403233" w14:textId="2E02206A" w:rsidR="00893921" w:rsidRPr="00FB3635" w:rsidRDefault="00FB3635" w:rsidP="00847288">
      <w:pPr>
        <w:pStyle w:val="Heading2"/>
        <w:numPr>
          <w:ilvl w:val="1"/>
          <w:numId w:val="21"/>
        </w:numPr>
        <w:tabs>
          <w:tab w:val="clear" w:pos="0"/>
          <w:tab w:val="num" w:pos="360"/>
        </w:tabs>
        <w:spacing w:after="120"/>
        <w:rPr>
          <w:snapToGrid w:val="0"/>
          <w:lang w:val="es-MX"/>
        </w:rPr>
      </w:pPr>
      <w:r w:rsidRPr="00FB3635">
        <w:rPr>
          <w:snapToGrid w:val="0"/>
          <w:lang w:val="es-MX"/>
        </w:rPr>
        <w:t xml:space="preserve">El proyecto de refrigeración industrial incluiría una empresa (Quang </w:t>
      </w:r>
      <w:proofErr w:type="spellStart"/>
      <w:r w:rsidRPr="00FB3635">
        <w:rPr>
          <w:snapToGrid w:val="0"/>
          <w:lang w:val="es-MX"/>
        </w:rPr>
        <w:t>Thang</w:t>
      </w:r>
      <w:proofErr w:type="spellEnd"/>
      <w:r w:rsidRPr="00FB3635">
        <w:rPr>
          <w:snapToGrid w:val="0"/>
          <w:lang w:val="es-MX"/>
        </w:rPr>
        <w:t xml:space="preserve"> </w:t>
      </w:r>
      <w:proofErr w:type="spellStart"/>
      <w:r w:rsidRPr="00FB3635">
        <w:rPr>
          <w:snapToGrid w:val="0"/>
          <w:lang w:val="es-MX"/>
        </w:rPr>
        <w:t>Refrigeration</w:t>
      </w:r>
      <w:proofErr w:type="spellEnd"/>
      <w:r w:rsidRPr="00FB3635">
        <w:rPr>
          <w:snapToGrid w:val="0"/>
          <w:lang w:val="es-MX"/>
        </w:rPr>
        <w:t>) que forma parte del subsector local de instalación y montaje que fabrica componentes de refrigeración industrial (como evaporadores y condensadores) e instala sistemas de refrigeración industrial. El proyecto de inversión tendría como objetivo proporcionar asistencia técnica a la empresa para fabricar intercambiadores de calor a base de amoníaco para sustituir a los HFC e incluiría un componente de sensibilización para animar a los usuarios finales a elegir sistemas de refrigeración industrial a base de amoníaco</w:t>
      </w:r>
      <w:r w:rsidR="00893921" w:rsidRPr="00FB3635">
        <w:rPr>
          <w:snapToGrid w:val="0"/>
          <w:lang w:val="es-MX"/>
        </w:rPr>
        <w:t>.</w:t>
      </w:r>
    </w:p>
    <w:p w14:paraId="7AD2A3F1" w14:textId="7FD022D1" w:rsidR="00893921" w:rsidRPr="00D134F0" w:rsidRDefault="00D134F0" w:rsidP="00893921">
      <w:pPr>
        <w:pStyle w:val="Heading2"/>
        <w:numPr>
          <w:ilvl w:val="1"/>
          <w:numId w:val="21"/>
        </w:numPr>
        <w:tabs>
          <w:tab w:val="clear" w:pos="0"/>
          <w:tab w:val="num" w:pos="360"/>
        </w:tabs>
        <w:rPr>
          <w:snapToGrid w:val="0"/>
          <w:lang w:val="es-MX"/>
        </w:rPr>
      </w:pPr>
      <w:r w:rsidRPr="00D134F0">
        <w:rPr>
          <w:snapToGrid w:val="0"/>
          <w:lang w:val="es-MX"/>
        </w:rPr>
        <w:t xml:space="preserve">La preparación de un proyecto de inversión </w:t>
      </w:r>
      <w:r w:rsidR="00B71FBA">
        <w:rPr>
          <w:lang w:val="es-MX"/>
        </w:rPr>
        <w:t>de los</w:t>
      </w:r>
      <w:r w:rsidR="00B71FBA" w:rsidRPr="00473752">
        <w:rPr>
          <w:lang w:val="es-MX"/>
        </w:rPr>
        <w:t xml:space="preserve"> </w:t>
      </w:r>
      <w:r w:rsidRPr="00D134F0">
        <w:rPr>
          <w:snapToGrid w:val="0"/>
          <w:lang w:val="es-MX"/>
        </w:rPr>
        <w:t xml:space="preserve">KIP en el sector </w:t>
      </w:r>
      <w:r w:rsidR="00671748">
        <w:rPr>
          <w:snapToGrid w:val="0"/>
          <w:lang w:val="es-MX"/>
        </w:rPr>
        <w:t>de aire acondicionado móvil</w:t>
      </w:r>
      <w:r w:rsidRPr="00D134F0">
        <w:rPr>
          <w:snapToGrid w:val="0"/>
          <w:lang w:val="es-MX"/>
        </w:rPr>
        <w:t xml:space="preserve"> se dirigiría a una empresa de fabricación de automóviles (</w:t>
      </w:r>
      <w:proofErr w:type="spellStart"/>
      <w:r w:rsidRPr="00D134F0">
        <w:rPr>
          <w:snapToGrid w:val="0"/>
          <w:lang w:val="es-MX"/>
        </w:rPr>
        <w:t>Thaco</w:t>
      </w:r>
      <w:proofErr w:type="spellEnd"/>
      <w:r w:rsidRPr="00D134F0">
        <w:rPr>
          <w:snapToGrid w:val="0"/>
          <w:lang w:val="es-MX"/>
        </w:rPr>
        <w:t xml:space="preserve"> Auto), para la que se habían facilitado datos de consumo para 2019-2021. Las actividades de preparación del proyecto incluyen apoyo técnico e investigación y desarrollo para desarrollar </w:t>
      </w:r>
      <w:r w:rsidR="00671748">
        <w:rPr>
          <w:snapToGrid w:val="0"/>
          <w:lang w:val="es-MX"/>
        </w:rPr>
        <w:t>aire acon</w:t>
      </w:r>
      <w:r w:rsidR="00156B39">
        <w:rPr>
          <w:snapToGrid w:val="0"/>
          <w:lang w:val="es-MX"/>
        </w:rPr>
        <w:t>dicionado móvil</w:t>
      </w:r>
      <w:r w:rsidRPr="00D134F0">
        <w:rPr>
          <w:snapToGrid w:val="0"/>
          <w:lang w:val="es-MX"/>
        </w:rPr>
        <w:t xml:space="preserve"> más eficiente basado en un refrigerante alternativo en cooperación con los proveedores y socios de la empresa. El proyecto de inversión se destinaría a un </w:t>
      </w:r>
      <w:r w:rsidRPr="00D134F0">
        <w:rPr>
          <w:snapToGrid w:val="0"/>
          <w:lang w:val="es-MX"/>
        </w:rPr>
        <w:lastRenderedPageBreak/>
        <w:t xml:space="preserve">proyecto de demostración que mejoraría una de sus plantas para fabricar un modelo de vehículo equipado con el sistema </w:t>
      </w:r>
      <w:r w:rsidR="00156B39">
        <w:rPr>
          <w:snapToGrid w:val="0"/>
          <w:lang w:val="es-MX"/>
        </w:rPr>
        <w:t>de aire acondicionado móvil</w:t>
      </w:r>
      <w:r w:rsidRPr="00D134F0">
        <w:rPr>
          <w:snapToGrid w:val="0"/>
          <w:lang w:val="es-MX"/>
        </w:rPr>
        <w:t xml:space="preserve"> R-1234yf</w:t>
      </w:r>
      <w:r w:rsidR="00893921" w:rsidRPr="00D134F0">
        <w:rPr>
          <w:snapToGrid w:val="0"/>
          <w:lang w:val="es-MX"/>
        </w:rPr>
        <w:t xml:space="preserve">. </w:t>
      </w:r>
    </w:p>
    <w:p w14:paraId="7DE85772" w14:textId="70A18716" w:rsidR="00893921" w:rsidRPr="00376B14" w:rsidRDefault="00B9755B" w:rsidP="00893921">
      <w:pPr>
        <w:pStyle w:val="Heading1"/>
        <w:numPr>
          <w:ilvl w:val="0"/>
          <w:numId w:val="21"/>
        </w:numPr>
        <w:tabs>
          <w:tab w:val="clear" w:pos="0"/>
          <w:tab w:val="num" w:pos="360"/>
        </w:tabs>
        <w:rPr>
          <w:snapToGrid w:val="0"/>
          <w:lang w:val="es-MX"/>
        </w:rPr>
      </w:pPr>
      <w:r w:rsidRPr="00376B14">
        <w:rPr>
          <w:snapToGrid w:val="0"/>
          <w:lang w:val="es-MX"/>
        </w:rPr>
        <w:t>Tras esta revisión, la Secretaría ha observado que ambos países han ratificado la Enmienda de Kigali</w:t>
      </w:r>
      <w:r w:rsidR="00893921" w:rsidRPr="00376B14">
        <w:rPr>
          <w:snapToGrid w:val="0"/>
          <w:lang w:val="es-MX"/>
        </w:rPr>
        <w:t>;</w:t>
      </w:r>
      <w:r w:rsidR="00893921" w:rsidRPr="000E2AD9">
        <w:rPr>
          <w:snapToGrid w:val="0"/>
          <w:vertAlign w:val="superscript"/>
        </w:rPr>
        <w:footnoteReference w:id="3"/>
      </w:r>
      <w:r w:rsidR="00893921" w:rsidRPr="00376B14">
        <w:rPr>
          <w:snapToGrid w:val="0"/>
          <w:lang w:val="es-MX"/>
        </w:rPr>
        <w:t xml:space="preserve"> </w:t>
      </w:r>
      <w:r w:rsidR="00376B14" w:rsidRPr="00376B14">
        <w:rPr>
          <w:snapToGrid w:val="0"/>
          <w:lang w:val="es-MX"/>
        </w:rPr>
        <w:t>que los países habían presentado una carta de apoyo en la que manifestaban su intención de tomar medidas para la eliminación de los HFC; y que la financiación solicitada se ajustaba a la decisión 87/50</w:t>
      </w:r>
      <w:r w:rsidR="00376B14">
        <w:rPr>
          <w:snapToGrid w:val="0"/>
          <w:lang w:val="es-MX"/>
        </w:rPr>
        <w:t xml:space="preserve"> </w:t>
      </w:r>
      <w:r w:rsidR="00376B14" w:rsidRPr="00376B14">
        <w:rPr>
          <w:snapToGrid w:val="0"/>
          <w:lang w:val="es-MX"/>
        </w:rPr>
        <w:t>f)</w:t>
      </w:r>
      <w:r w:rsidR="00376B14">
        <w:rPr>
          <w:snapToGrid w:val="0"/>
          <w:lang w:val="es-MX"/>
        </w:rPr>
        <w:t xml:space="preserve"> </w:t>
      </w:r>
      <w:r w:rsidR="00376B14" w:rsidRPr="00376B14">
        <w:rPr>
          <w:snapToGrid w:val="0"/>
          <w:lang w:val="es-MX"/>
        </w:rPr>
        <w:t xml:space="preserve">v) sobre la preparación de proyectos de inversión/planes sectoriales </w:t>
      </w:r>
      <w:r w:rsidR="000E4B47">
        <w:rPr>
          <w:lang w:val="es-MX"/>
        </w:rPr>
        <w:t>de los</w:t>
      </w:r>
      <w:r w:rsidR="000E4B47" w:rsidRPr="00473752">
        <w:rPr>
          <w:lang w:val="es-MX"/>
        </w:rPr>
        <w:t xml:space="preserve"> </w:t>
      </w:r>
      <w:r w:rsidR="00376B14" w:rsidRPr="005123F2">
        <w:rPr>
          <w:snapToGrid w:val="0"/>
          <w:lang w:val="es-MX"/>
        </w:rPr>
        <w:t>KIP</w:t>
      </w:r>
      <w:r w:rsidR="00376B14" w:rsidRPr="00376B14">
        <w:rPr>
          <w:snapToGrid w:val="0"/>
          <w:lang w:val="es-MX"/>
        </w:rPr>
        <w:t xml:space="preserve">. La Secretaría también señaló que Vietnam aún no había presentado su informe de ejecución del programa de país para 2022. El Banco Mundial indicó que los proyectos de inversión se presentarían como parte </w:t>
      </w:r>
      <w:r w:rsidR="000E4B47">
        <w:rPr>
          <w:lang w:val="es-MX"/>
        </w:rPr>
        <w:t>de los</w:t>
      </w:r>
      <w:r w:rsidR="000E4B47" w:rsidRPr="00473752">
        <w:rPr>
          <w:lang w:val="es-MX"/>
        </w:rPr>
        <w:t xml:space="preserve"> </w:t>
      </w:r>
      <w:r w:rsidR="00376B14" w:rsidRPr="005C6E4A">
        <w:rPr>
          <w:snapToGrid w:val="0"/>
          <w:lang w:val="es-MX"/>
        </w:rPr>
        <w:t>KIP</w:t>
      </w:r>
      <w:r w:rsidR="00376B14" w:rsidRPr="00376B14">
        <w:rPr>
          <w:snapToGrid w:val="0"/>
          <w:lang w:val="es-MX"/>
        </w:rPr>
        <w:t xml:space="preserve"> general</w:t>
      </w:r>
      <w:r w:rsidR="00F17B94">
        <w:rPr>
          <w:snapToGrid w:val="0"/>
          <w:lang w:val="es-MX"/>
        </w:rPr>
        <w:t>es</w:t>
      </w:r>
      <w:r w:rsidR="00376B14" w:rsidRPr="00376B14">
        <w:rPr>
          <w:snapToGrid w:val="0"/>
          <w:lang w:val="es-MX"/>
        </w:rPr>
        <w:t xml:space="preserve"> y no antes, y que todo el consumo resultante reducido de estas empresas se deduciría del punto de partida, cuando así lo acordara el Comité Ejecutivo; y que Vietnam presentaría su informe sobre el </w:t>
      </w:r>
      <w:r w:rsidR="00BA2713">
        <w:rPr>
          <w:snapToGrid w:val="0"/>
          <w:lang w:val="es-MX"/>
        </w:rPr>
        <w:t>programa de país</w:t>
      </w:r>
      <w:r w:rsidR="00376B14" w:rsidRPr="00376B14">
        <w:rPr>
          <w:snapToGrid w:val="0"/>
          <w:lang w:val="es-MX"/>
        </w:rPr>
        <w:t xml:space="preserve"> antes de la fecha límite del 1 de mayo de 2023</w:t>
      </w:r>
      <w:r w:rsidR="00893921" w:rsidRPr="00376B14">
        <w:rPr>
          <w:snapToGrid w:val="0"/>
          <w:lang w:val="es-MX"/>
        </w:rPr>
        <w:t xml:space="preserve">. </w:t>
      </w:r>
    </w:p>
    <w:p w14:paraId="556FBD34" w14:textId="55C9D6FD" w:rsidR="00893921" w:rsidRPr="008841AC" w:rsidRDefault="00BA2713" w:rsidP="00893921">
      <w:pPr>
        <w:pStyle w:val="Heading1"/>
        <w:keepNext/>
        <w:numPr>
          <w:ilvl w:val="0"/>
          <w:numId w:val="0"/>
        </w:numPr>
        <w:spacing w:after="120"/>
        <w:rPr>
          <w:b/>
        </w:rPr>
      </w:pPr>
      <w:proofErr w:type="spellStart"/>
      <w:r>
        <w:rPr>
          <w:b/>
        </w:rPr>
        <w:t>Recomendación</w:t>
      </w:r>
      <w:proofErr w:type="spellEnd"/>
      <w:r>
        <w:rPr>
          <w:b/>
        </w:rPr>
        <w:t xml:space="preserve"> de la </w:t>
      </w:r>
      <w:proofErr w:type="spellStart"/>
      <w:r w:rsidR="00893921" w:rsidRPr="008841AC">
        <w:rPr>
          <w:b/>
        </w:rPr>
        <w:t>Secretar</w:t>
      </w:r>
      <w:r>
        <w:rPr>
          <w:b/>
        </w:rPr>
        <w:t>ía</w:t>
      </w:r>
      <w:proofErr w:type="spellEnd"/>
    </w:p>
    <w:p w14:paraId="3ABA596B" w14:textId="1616AC1D" w:rsidR="00893921" w:rsidRPr="00CE68C1" w:rsidRDefault="00CE68C1" w:rsidP="00893921">
      <w:pPr>
        <w:pStyle w:val="Heading1"/>
        <w:numPr>
          <w:ilvl w:val="0"/>
          <w:numId w:val="21"/>
        </w:numPr>
        <w:tabs>
          <w:tab w:val="clear" w:pos="0"/>
          <w:tab w:val="num" w:pos="360"/>
        </w:tabs>
        <w:rPr>
          <w:lang w:val="es-MX"/>
        </w:rPr>
      </w:pPr>
      <w:r w:rsidRPr="00CE68C1">
        <w:rPr>
          <w:lang w:val="es-MX"/>
        </w:rPr>
        <w:t xml:space="preserve">La Secretaría recomienda la aprobación general de la preparación de proyectos para </w:t>
      </w:r>
      <w:r w:rsidRPr="00EA11EA">
        <w:rPr>
          <w:lang w:val="es-MX"/>
        </w:rPr>
        <w:t xml:space="preserve">el plan de aplicación de la Enmienda de Kigali </w:t>
      </w:r>
      <w:r w:rsidR="00F05391" w:rsidRPr="00EA11EA">
        <w:rPr>
          <w:lang w:val="es-MX"/>
        </w:rPr>
        <w:t>relativo a</w:t>
      </w:r>
      <w:r w:rsidRPr="00EA11EA">
        <w:rPr>
          <w:lang w:val="es-MX"/>
        </w:rPr>
        <w:t xml:space="preserve"> los HFC (KIP)</w:t>
      </w:r>
      <w:r w:rsidRPr="00CE68C1">
        <w:rPr>
          <w:lang w:val="es-MX"/>
        </w:rPr>
        <w:t xml:space="preserve"> para Indonesia y para la preparación de los proyectos de inversión </w:t>
      </w:r>
      <w:r w:rsidR="000E4B47">
        <w:rPr>
          <w:lang w:val="es-MX"/>
        </w:rPr>
        <w:t>de los</w:t>
      </w:r>
      <w:r w:rsidR="000E4B47" w:rsidRPr="00473752">
        <w:rPr>
          <w:lang w:val="es-MX"/>
        </w:rPr>
        <w:t xml:space="preserve"> </w:t>
      </w:r>
      <w:r w:rsidRPr="00CE68C1">
        <w:rPr>
          <w:lang w:val="es-MX"/>
        </w:rPr>
        <w:t xml:space="preserve">KIP en el sector de refrigeración doméstica, el sector de refrigeración comercial, el sector de refrigeración industrial y el sector del aire acondicionado móvil para </w:t>
      </w:r>
      <w:r w:rsidR="00EA11EA" w:rsidRPr="00CE68C1">
        <w:rPr>
          <w:lang w:val="es-MX"/>
        </w:rPr>
        <w:t>Vietnam</w:t>
      </w:r>
      <w:r w:rsidRPr="00CE68C1">
        <w:rPr>
          <w:lang w:val="es-MX"/>
        </w:rPr>
        <w:t xml:space="preserve"> con el nivel de financiación que figura en la sección A1 del cuadro </w:t>
      </w:r>
      <w:r w:rsidR="00893921" w:rsidRPr="00CE68C1">
        <w:rPr>
          <w:lang w:val="es-MX"/>
        </w:rPr>
        <w:t>1.</w:t>
      </w:r>
    </w:p>
    <w:p w14:paraId="2E973EEE" w14:textId="77777777" w:rsidR="00893921" w:rsidRPr="00CE68C1" w:rsidRDefault="00893921" w:rsidP="00893921">
      <w:pPr>
        <w:rPr>
          <w:lang w:val="es-MX"/>
        </w:rPr>
      </w:pPr>
    </w:p>
    <w:p w14:paraId="1AA6EE0A" w14:textId="77777777" w:rsidR="00847288" w:rsidRPr="00847288" w:rsidRDefault="00847288" w:rsidP="00847288">
      <w:pPr>
        <w:rPr>
          <w:lang w:val="es-MX"/>
        </w:rPr>
      </w:pPr>
    </w:p>
    <w:p w14:paraId="47A3A811" w14:textId="77777777" w:rsidR="00847288" w:rsidRDefault="00847288" w:rsidP="00847288">
      <w:pPr>
        <w:rPr>
          <w:sz w:val="20"/>
          <w:lang w:val="es-MX"/>
        </w:rPr>
      </w:pPr>
    </w:p>
    <w:p w14:paraId="254A4A5E" w14:textId="77777777" w:rsidR="00847288" w:rsidRDefault="00847288" w:rsidP="00847288">
      <w:pPr>
        <w:rPr>
          <w:sz w:val="20"/>
          <w:lang w:val="es-MX"/>
        </w:rPr>
      </w:pPr>
    </w:p>
    <w:p w14:paraId="6EC7EF73" w14:textId="4C5677B1" w:rsidR="0087455A" w:rsidRPr="00CE68C1" w:rsidRDefault="00847288" w:rsidP="00847288">
      <w:pPr>
        <w:tabs>
          <w:tab w:val="left" w:pos="915"/>
        </w:tabs>
        <w:rPr>
          <w:b/>
          <w:bCs/>
          <w:lang w:val="es-MX"/>
        </w:rPr>
      </w:pPr>
      <w:r>
        <w:rPr>
          <w:sz w:val="20"/>
          <w:lang w:val="es-MX"/>
        </w:rPr>
        <w:tab/>
      </w:r>
    </w:p>
    <w:p w14:paraId="0739FEB9" w14:textId="77777777" w:rsidR="0087455A" w:rsidRPr="00CE68C1" w:rsidRDefault="0087455A">
      <w:pPr>
        <w:jc w:val="center"/>
        <w:rPr>
          <w:b/>
          <w:bCs/>
          <w:lang w:val="es-MX"/>
        </w:rPr>
      </w:pPr>
    </w:p>
    <w:p w14:paraId="56EDC111" w14:textId="77777777" w:rsidR="0087455A" w:rsidRPr="00CE68C1" w:rsidRDefault="0087455A">
      <w:pPr>
        <w:jc w:val="center"/>
        <w:rPr>
          <w:b/>
          <w:bCs/>
          <w:lang w:val="es-MX"/>
        </w:rPr>
      </w:pPr>
    </w:p>
    <w:p w14:paraId="7A149C6A" w14:textId="77777777" w:rsidR="0087455A" w:rsidRPr="00CE68C1" w:rsidRDefault="0087455A">
      <w:pPr>
        <w:jc w:val="center"/>
        <w:rPr>
          <w:b/>
          <w:bCs/>
          <w:lang w:val="es-MX"/>
        </w:rPr>
      </w:pPr>
    </w:p>
    <w:p w14:paraId="03C1764A" w14:textId="77777777" w:rsidR="0087455A" w:rsidRPr="00CE68C1" w:rsidRDefault="0087455A">
      <w:pPr>
        <w:jc w:val="center"/>
        <w:rPr>
          <w:b/>
          <w:bCs/>
          <w:lang w:val="es-MX"/>
        </w:rPr>
      </w:pPr>
    </w:p>
    <w:p w14:paraId="2FE39807" w14:textId="77777777" w:rsidR="0087455A" w:rsidRPr="00CE68C1" w:rsidRDefault="0087455A">
      <w:pPr>
        <w:jc w:val="center"/>
        <w:rPr>
          <w:b/>
          <w:bCs/>
          <w:lang w:val="es-MX"/>
        </w:rPr>
      </w:pPr>
    </w:p>
    <w:p w14:paraId="494BFF49" w14:textId="77777777" w:rsidR="0087455A" w:rsidRPr="00CE68C1" w:rsidRDefault="0087455A">
      <w:pPr>
        <w:jc w:val="center"/>
        <w:rPr>
          <w:b/>
          <w:bCs/>
          <w:lang w:val="es-MX"/>
        </w:rPr>
      </w:pPr>
    </w:p>
    <w:p w14:paraId="038D7CF3" w14:textId="77777777" w:rsidR="0087455A" w:rsidRPr="00CE68C1" w:rsidRDefault="0087455A">
      <w:pPr>
        <w:jc w:val="center"/>
        <w:rPr>
          <w:b/>
          <w:bCs/>
          <w:lang w:val="es-MX"/>
        </w:rPr>
      </w:pPr>
    </w:p>
    <w:p w14:paraId="65FF1931" w14:textId="77777777" w:rsidR="0087455A" w:rsidRPr="00CE68C1" w:rsidRDefault="0087455A">
      <w:pPr>
        <w:rPr>
          <w:lang w:val="es-MX"/>
        </w:rPr>
      </w:pPr>
    </w:p>
    <w:p w14:paraId="72B8E13B" w14:textId="77777777" w:rsidR="0087455A" w:rsidRPr="00CE68C1" w:rsidRDefault="0087455A">
      <w:pPr>
        <w:rPr>
          <w:lang w:val="es-MX"/>
        </w:rPr>
      </w:pPr>
    </w:p>
    <w:p w14:paraId="39A57D7C" w14:textId="77777777" w:rsidR="0087455A" w:rsidRPr="00CE68C1" w:rsidRDefault="0087455A">
      <w:pPr>
        <w:jc w:val="center"/>
        <w:rPr>
          <w:b/>
          <w:bCs/>
          <w:lang w:val="es-MX"/>
        </w:rPr>
      </w:pPr>
    </w:p>
    <w:sectPr w:rsidR="0087455A" w:rsidRPr="00CE68C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6A4DB" w14:textId="77777777" w:rsidR="0005327C" w:rsidRDefault="0005327C">
      <w:r>
        <w:separator/>
      </w:r>
    </w:p>
  </w:endnote>
  <w:endnote w:type="continuationSeparator" w:id="0">
    <w:p w14:paraId="33ACEE19" w14:textId="77777777" w:rsidR="0005327C" w:rsidRDefault="00053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443615"/>
      <w:docPartObj>
        <w:docPartGallery w:val="Page Numbers (Bottom of Page)"/>
        <w:docPartUnique/>
      </w:docPartObj>
    </w:sdtPr>
    <w:sdtEndPr>
      <w:rPr>
        <w:noProof/>
      </w:rPr>
    </w:sdtEndPr>
    <w:sdtContent>
      <w:p w14:paraId="7CB5C7FE" w14:textId="64A67C11" w:rsidR="00847288" w:rsidRDefault="008472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B01029" w14:textId="77777777" w:rsidR="00847288" w:rsidRDefault="008472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5217121"/>
      <w:docPartObj>
        <w:docPartGallery w:val="Page Numbers (Bottom of Page)"/>
        <w:docPartUnique/>
      </w:docPartObj>
    </w:sdtPr>
    <w:sdtEndPr>
      <w:rPr>
        <w:noProof/>
      </w:rPr>
    </w:sdtEndPr>
    <w:sdtContent>
      <w:p w14:paraId="5DF5AD86" w14:textId="36CEE576" w:rsidR="00847288" w:rsidRDefault="008472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A7ECCD" w14:textId="77777777" w:rsidR="00847288" w:rsidRDefault="008472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6976334E" w14:textId="07937598" w:rsidR="0087455A" w:rsidRPr="00847288" w:rsidRDefault="00847288" w:rsidP="0084728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p w14:paraId="769B1FDC" w14:textId="77777777" w:rsidR="0087455A" w:rsidRPr="00FC4BFF" w:rsidRDefault="0087455A">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20BBF" w14:textId="77777777" w:rsidR="0005327C" w:rsidRDefault="0005327C">
      <w:r>
        <w:separator/>
      </w:r>
    </w:p>
  </w:footnote>
  <w:footnote w:type="continuationSeparator" w:id="0">
    <w:p w14:paraId="5950C6E6" w14:textId="77777777" w:rsidR="0005327C" w:rsidRDefault="0005327C">
      <w:r>
        <w:continuationSeparator/>
      </w:r>
    </w:p>
  </w:footnote>
  <w:footnote w:id="1">
    <w:p w14:paraId="2E7FE644" w14:textId="77777777" w:rsidR="0092331F" w:rsidRDefault="0092331F" w:rsidP="0092331F">
      <w:pPr>
        <w:pStyle w:val="FootnoteText"/>
        <w:rPr>
          <w:lang w:val="es-MX"/>
        </w:rPr>
      </w:pPr>
      <w:r w:rsidRPr="00D27000">
        <w:rPr>
          <w:rStyle w:val="FootnoteReference"/>
          <w:lang w:val="es-ES"/>
        </w:rPr>
        <w:footnoteRef/>
      </w:r>
      <w:r w:rsidRPr="00FF596B">
        <w:rPr>
          <w:lang w:val="es-MX"/>
        </w:rPr>
        <w:t xml:space="preserve"> UNEP/</w:t>
      </w:r>
      <w:proofErr w:type="spellStart"/>
      <w:r w:rsidRPr="00FF596B">
        <w:rPr>
          <w:lang w:val="es-MX"/>
        </w:rPr>
        <w:t>OzL.Pro</w:t>
      </w:r>
      <w:proofErr w:type="spellEnd"/>
      <w:r w:rsidRPr="00FF596B">
        <w:rPr>
          <w:lang w:val="es-MX"/>
        </w:rPr>
        <w:t>/</w:t>
      </w:r>
      <w:proofErr w:type="spellStart"/>
      <w:r w:rsidRPr="00FF596B">
        <w:rPr>
          <w:lang w:val="es-MX"/>
        </w:rPr>
        <w:t>ExCom</w:t>
      </w:r>
      <w:proofErr w:type="spellEnd"/>
      <w:r w:rsidRPr="00FF596B">
        <w:rPr>
          <w:lang w:val="es-MX"/>
        </w:rPr>
        <w:t>/91/1</w:t>
      </w:r>
    </w:p>
    <w:p w14:paraId="42DF9DA2" w14:textId="77777777" w:rsidR="00FC4BFF" w:rsidRPr="00FF596B" w:rsidRDefault="00FC4BFF" w:rsidP="0092331F">
      <w:pPr>
        <w:pStyle w:val="FootnoteText"/>
        <w:rPr>
          <w:lang w:val="es-MX"/>
        </w:rPr>
      </w:pPr>
    </w:p>
  </w:footnote>
  <w:footnote w:id="2">
    <w:p w14:paraId="355C088D" w14:textId="4D7A1E8A" w:rsidR="00893921" w:rsidRPr="00A767C7" w:rsidRDefault="00893921" w:rsidP="00893921">
      <w:pPr>
        <w:pStyle w:val="FootnoteText"/>
        <w:rPr>
          <w:lang w:val="es-MX"/>
        </w:rPr>
      </w:pPr>
      <w:r>
        <w:rPr>
          <w:rStyle w:val="FootnoteReference"/>
        </w:rPr>
        <w:footnoteRef/>
      </w:r>
      <w:r w:rsidRPr="00A767C7">
        <w:rPr>
          <w:lang w:val="es-MX"/>
        </w:rPr>
        <w:t xml:space="preserve"> </w:t>
      </w:r>
      <w:r w:rsidR="005E2F4E" w:rsidRPr="00A767C7">
        <w:rPr>
          <w:lang w:val="es-MX"/>
        </w:rPr>
        <w:t>Decisión 88/40 Anexo XIV del document</w:t>
      </w:r>
      <w:r w:rsidR="00614021">
        <w:rPr>
          <w:lang w:val="es-MX"/>
        </w:rPr>
        <w:t xml:space="preserve">o </w:t>
      </w:r>
      <w:r w:rsidRPr="00A767C7">
        <w:rPr>
          <w:lang w:val="es-MX"/>
        </w:rPr>
        <w:t>UNEP/</w:t>
      </w:r>
      <w:proofErr w:type="spellStart"/>
      <w:r w:rsidRPr="00A767C7">
        <w:rPr>
          <w:lang w:val="es-MX"/>
        </w:rPr>
        <w:t>OzL.Pro</w:t>
      </w:r>
      <w:proofErr w:type="spellEnd"/>
      <w:r w:rsidRPr="00A767C7">
        <w:rPr>
          <w:lang w:val="es-MX"/>
        </w:rPr>
        <w:t>/</w:t>
      </w:r>
      <w:proofErr w:type="spellStart"/>
      <w:r w:rsidRPr="00A767C7">
        <w:rPr>
          <w:lang w:val="es-MX"/>
        </w:rPr>
        <w:t>ExCom</w:t>
      </w:r>
      <w:proofErr w:type="spellEnd"/>
      <w:r w:rsidRPr="00A767C7">
        <w:rPr>
          <w:lang w:val="es-MX"/>
        </w:rPr>
        <w:t>/88/79</w:t>
      </w:r>
    </w:p>
  </w:footnote>
  <w:footnote w:id="3">
    <w:p w14:paraId="26C0D893" w14:textId="6EED567B" w:rsidR="00893921" w:rsidRPr="00E3485B" w:rsidRDefault="00893921" w:rsidP="00893921">
      <w:pPr>
        <w:pStyle w:val="FootnoteText"/>
        <w:rPr>
          <w:lang w:val="es-MX"/>
        </w:rPr>
      </w:pPr>
      <w:r>
        <w:rPr>
          <w:rStyle w:val="FootnoteReference"/>
        </w:rPr>
        <w:footnoteRef/>
      </w:r>
      <w:r w:rsidRPr="00E3485B">
        <w:rPr>
          <w:lang w:val="es-MX"/>
        </w:rPr>
        <w:t xml:space="preserve"> </w:t>
      </w:r>
      <w:r w:rsidR="00E3485B" w:rsidRPr="00E3485B">
        <w:rPr>
          <w:lang w:val="es-MX"/>
        </w:rPr>
        <w:t>Fecha de ratificación (o aceptación) de la Enmienda de Kigali: Indonesia (14 de diciembre de 2022) y Vietnam (27</w:t>
      </w:r>
      <w:r w:rsidR="00847288">
        <w:rPr>
          <w:lang w:val="es-MX"/>
        </w:rPr>
        <w:t> </w:t>
      </w:r>
      <w:r w:rsidR="00E3485B" w:rsidRPr="00E3485B">
        <w:rPr>
          <w:lang w:val="es-MX"/>
        </w:rPr>
        <w:t>de</w:t>
      </w:r>
      <w:r w:rsidR="00847288">
        <w:rPr>
          <w:lang w:val="es-MX"/>
        </w:rPr>
        <w:t> </w:t>
      </w:r>
      <w:r w:rsidR="00E3485B" w:rsidRPr="00E3485B">
        <w:rPr>
          <w:lang w:val="es-MX"/>
        </w:rPr>
        <w:t>septiembre de 2019</w:t>
      </w:r>
      <w:r w:rsidR="009A1494">
        <w:rPr>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1D51" w14:textId="1871BD2D" w:rsidR="00847288" w:rsidRPr="00283C9A" w:rsidRDefault="00847288" w:rsidP="00847288">
    <w:pPr>
      <w:jc w:val="left"/>
      <w:rPr>
        <w:lang w:val="pt-BR"/>
      </w:rPr>
    </w:pPr>
    <w:r>
      <w:fldChar w:fldCharType="begin"/>
    </w:r>
    <w:r w:rsidRPr="00283C9A">
      <w:rPr>
        <w:lang w:val="pt-BR"/>
      </w:rPr>
      <w:instrText xml:space="preserve"> DOCPROPERTY "Document number"  \* MERGEFORMAT </w:instrText>
    </w:r>
    <w:r>
      <w:fldChar w:fldCharType="separate"/>
    </w:r>
    <w:r>
      <w:rPr>
        <w:lang w:val="pt-BR"/>
      </w:rPr>
      <w:t>UNEP/OzL.Pro/ExCom/92/20</w:t>
    </w:r>
    <w:r>
      <w:fldChar w:fldCharType="end"/>
    </w:r>
  </w:p>
  <w:p w14:paraId="62414483" w14:textId="77777777" w:rsidR="00847288" w:rsidRDefault="00847288">
    <w:pPr>
      <w:pStyle w:val="Header"/>
    </w:pPr>
  </w:p>
  <w:p w14:paraId="308D108B" w14:textId="77777777" w:rsidR="00FC4BFF" w:rsidRDefault="00FC4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33772" w14:textId="2E0A91E5" w:rsidR="00847288" w:rsidRPr="00283C9A" w:rsidRDefault="00847288" w:rsidP="00847288">
    <w:pPr>
      <w:jc w:val="right"/>
      <w:rPr>
        <w:lang w:val="pt-BR"/>
      </w:rPr>
    </w:pPr>
    <w:r>
      <w:fldChar w:fldCharType="begin"/>
    </w:r>
    <w:r w:rsidRPr="00283C9A">
      <w:rPr>
        <w:lang w:val="pt-BR"/>
      </w:rPr>
      <w:instrText xml:space="preserve"> DOCPROPERTY "Document number"  \* MERGEFORMAT </w:instrText>
    </w:r>
    <w:r>
      <w:fldChar w:fldCharType="separate"/>
    </w:r>
    <w:r>
      <w:rPr>
        <w:lang w:val="pt-BR"/>
      </w:rPr>
      <w:t>UNEP/OzL.Pro/ExCom/92/20</w:t>
    </w:r>
    <w:r>
      <w:fldChar w:fldCharType="end"/>
    </w:r>
  </w:p>
  <w:p w14:paraId="5ACEE76A" w14:textId="77777777" w:rsidR="00847288" w:rsidRDefault="00847288">
    <w:pPr>
      <w:pStyle w:val="Header"/>
    </w:pPr>
  </w:p>
  <w:p w14:paraId="2A2E75BE" w14:textId="77777777" w:rsidR="00FC4BFF" w:rsidRDefault="00FC4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27992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465"/>
    <w:rsid w:val="00002668"/>
    <w:rsid w:val="00050D16"/>
    <w:rsid w:val="0005327C"/>
    <w:rsid w:val="00064429"/>
    <w:rsid w:val="0008462F"/>
    <w:rsid w:val="000B33BF"/>
    <w:rsid w:val="000C2805"/>
    <w:rsid w:val="000C58A5"/>
    <w:rsid w:val="000D6841"/>
    <w:rsid w:val="000E4B47"/>
    <w:rsid w:val="00106F6E"/>
    <w:rsid w:val="00114394"/>
    <w:rsid w:val="00114CAA"/>
    <w:rsid w:val="001458B9"/>
    <w:rsid w:val="00156B39"/>
    <w:rsid w:val="0018088E"/>
    <w:rsid w:val="00186463"/>
    <w:rsid w:val="00186C6B"/>
    <w:rsid w:val="001B0FB6"/>
    <w:rsid w:val="001B2A84"/>
    <w:rsid w:val="001B7F9C"/>
    <w:rsid w:val="001C2D22"/>
    <w:rsid w:val="001E0AE0"/>
    <w:rsid w:val="001E7AF7"/>
    <w:rsid w:val="001F4047"/>
    <w:rsid w:val="0021234F"/>
    <w:rsid w:val="00233211"/>
    <w:rsid w:val="00235D4C"/>
    <w:rsid w:val="0024162E"/>
    <w:rsid w:val="002417EE"/>
    <w:rsid w:val="002425B4"/>
    <w:rsid w:val="00244477"/>
    <w:rsid w:val="00283C9A"/>
    <w:rsid w:val="002959B4"/>
    <w:rsid w:val="002A3873"/>
    <w:rsid w:val="002C20A5"/>
    <w:rsid w:val="002D5A1A"/>
    <w:rsid w:val="002E2EF6"/>
    <w:rsid w:val="002E79C4"/>
    <w:rsid w:val="002F6465"/>
    <w:rsid w:val="003155FC"/>
    <w:rsid w:val="00331BC9"/>
    <w:rsid w:val="00344EAB"/>
    <w:rsid w:val="00376B14"/>
    <w:rsid w:val="003863A4"/>
    <w:rsid w:val="003B7115"/>
    <w:rsid w:val="003D2C42"/>
    <w:rsid w:val="00455352"/>
    <w:rsid w:val="004668B2"/>
    <w:rsid w:val="00473752"/>
    <w:rsid w:val="004743BB"/>
    <w:rsid w:val="00475B83"/>
    <w:rsid w:val="00476E28"/>
    <w:rsid w:val="004B2B28"/>
    <w:rsid w:val="005123F2"/>
    <w:rsid w:val="00547DBB"/>
    <w:rsid w:val="00551C1F"/>
    <w:rsid w:val="00575AC3"/>
    <w:rsid w:val="005C6E4A"/>
    <w:rsid w:val="005E2F4E"/>
    <w:rsid w:val="00603E9F"/>
    <w:rsid w:val="00614021"/>
    <w:rsid w:val="00623F81"/>
    <w:rsid w:val="00671748"/>
    <w:rsid w:val="0067649F"/>
    <w:rsid w:val="006A6B72"/>
    <w:rsid w:val="006D32E4"/>
    <w:rsid w:val="006D7AB2"/>
    <w:rsid w:val="006E6031"/>
    <w:rsid w:val="0073028E"/>
    <w:rsid w:val="00744305"/>
    <w:rsid w:val="00792A47"/>
    <w:rsid w:val="007C53D3"/>
    <w:rsid w:val="007E7F8D"/>
    <w:rsid w:val="007F3A47"/>
    <w:rsid w:val="00831BC5"/>
    <w:rsid w:val="00847288"/>
    <w:rsid w:val="0087455A"/>
    <w:rsid w:val="00893921"/>
    <w:rsid w:val="0089680C"/>
    <w:rsid w:val="00897230"/>
    <w:rsid w:val="008A74E1"/>
    <w:rsid w:val="008C3A0E"/>
    <w:rsid w:val="008D1203"/>
    <w:rsid w:val="0090237B"/>
    <w:rsid w:val="00907031"/>
    <w:rsid w:val="0092331F"/>
    <w:rsid w:val="00931374"/>
    <w:rsid w:val="00954CD0"/>
    <w:rsid w:val="009A1494"/>
    <w:rsid w:val="009A3C74"/>
    <w:rsid w:val="009F5ED2"/>
    <w:rsid w:val="00A36EC5"/>
    <w:rsid w:val="00A43BA1"/>
    <w:rsid w:val="00A767C7"/>
    <w:rsid w:val="00A86958"/>
    <w:rsid w:val="00A90F77"/>
    <w:rsid w:val="00AA29EB"/>
    <w:rsid w:val="00AA6785"/>
    <w:rsid w:val="00AB56E5"/>
    <w:rsid w:val="00AC7A52"/>
    <w:rsid w:val="00AF0692"/>
    <w:rsid w:val="00B2045B"/>
    <w:rsid w:val="00B47640"/>
    <w:rsid w:val="00B60EEC"/>
    <w:rsid w:val="00B71FBA"/>
    <w:rsid w:val="00B84ACF"/>
    <w:rsid w:val="00B867F6"/>
    <w:rsid w:val="00B931C3"/>
    <w:rsid w:val="00B9755B"/>
    <w:rsid w:val="00BA2713"/>
    <w:rsid w:val="00BA6F3E"/>
    <w:rsid w:val="00BB42F0"/>
    <w:rsid w:val="00BB4C76"/>
    <w:rsid w:val="00C14E67"/>
    <w:rsid w:val="00C4309C"/>
    <w:rsid w:val="00C43B4D"/>
    <w:rsid w:val="00C55941"/>
    <w:rsid w:val="00CA46A1"/>
    <w:rsid w:val="00CB0CCE"/>
    <w:rsid w:val="00CB74BA"/>
    <w:rsid w:val="00CC2B4C"/>
    <w:rsid w:val="00CD3F99"/>
    <w:rsid w:val="00CE68C1"/>
    <w:rsid w:val="00D134F0"/>
    <w:rsid w:val="00D323CA"/>
    <w:rsid w:val="00D42A43"/>
    <w:rsid w:val="00D55817"/>
    <w:rsid w:val="00D84B6F"/>
    <w:rsid w:val="00DB4563"/>
    <w:rsid w:val="00DB795B"/>
    <w:rsid w:val="00DC3B22"/>
    <w:rsid w:val="00DC4170"/>
    <w:rsid w:val="00E17F97"/>
    <w:rsid w:val="00E2453C"/>
    <w:rsid w:val="00E3485B"/>
    <w:rsid w:val="00E3770E"/>
    <w:rsid w:val="00E61D80"/>
    <w:rsid w:val="00E62FDB"/>
    <w:rsid w:val="00E777CD"/>
    <w:rsid w:val="00EA11EA"/>
    <w:rsid w:val="00EC3F8B"/>
    <w:rsid w:val="00F05391"/>
    <w:rsid w:val="00F10CD9"/>
    <w:rsid w:val="00F12B29"/>
    <w:rsid w:val="00F17B94"/>
    <w:rsid w:val="00F25F7C"/>
    <w:rsid w:val="00F446C9"/>
    <w:rsid w:val="00F9224D"/>
    <w:rsid w:val="00FA7D99"/>
    <w:rsid w:val="00FB3635"/>
    <w:rsid w:val="00FB489C"/>
    <w:rsid w:val="00FC4BFF"/>
    <w:rsid w:val="00FD6EC7"/>
    <w:rsid w:val="00FF3081"/>
    <w:rsid w:val="00FF59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A8278B"/>
  <w15:docId w15:val="{36E61A49-DDD6-41A1-9CA0-E86DBF238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BVI fn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33211"/>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9392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OneDrive\Documents\UNMFS\ExCom92\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CEAD1B6F-E6CD-43D4-9D7C-4313E582EB78}"/>
</file>

<file path=docProps/app.xml><?xml version="1.0" encoding="utf-8"?>
<Properties xmlns="http://schemas.openxmlformats.org/officeDocument/2006/extended-properties" xmlns:vt="http://schemas.openxmlformats.org/officeDocument/2006/docPropsVTypes">
  <Template>S92-template</Template>
  <TotalTime>3</TotalTime>
  <Pages>4</Pages>
  <Words>1364</Words>
  <Characters>7777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Programa de trabajo del Banco Mundial para 2023</vt:lpstr>
    </vt:vector>
  </TitlesOfParts>
  <Company>UNMFS</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Banco Mundial para 2023 (part I)</dc:title>
  <dc:creator>Admin</dc:creator>
  <cp:lastModifiedBy>HBE</cp:lastModifiedBy>
  <cp:revision>3</cp:revision>
  <cp:lastPrinted>2001-05-26T16:40:00Z</cp:lastPrinted>
  <dcterms:created xsi:type="dcterms:W3CDTF">2023-05-06T01:57:00Z</dcterms:created>
  <dcterms:modified xsi:type="dcterms:W3CDTF">2023-05-11T19:12:00Z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UNEP/OzL.Pro/ExCom/92/20</vt:lpwstr>
  </property>
  <property fmtid="{D5CDD505-2E9C-101B-9397-08002B2CF9AE}" pid="3" name="Revision date">
    <vt:lpwstr>4/27/2023</vt:lpwstr>
  </property>
  <property fmtid="{D5CDD505-2E9C-101B-9397-08002B2CF9AE}" pid="4" name="ContentTypeId">
    <vt:lpwstr>0x010100B5F92CA1C56A7B48B0D5ACA202B1AB1C</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