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3679A9" w:rsidRPr="00E91326" w:rsidTr="00031CBC">
        <w:trPr>
          <w:trHeight w:val="720"/>
        </w:trPr>
        <w:tc>
          <w:tcPr>
            <w:tcW w:w="5490" w:type="dxa"/>
            <w:gridSpan w:val="2"/>
            <w:tcBorders>
              <w:bottom w:val="single" w:sz="18" w:space="0" w:color="auto"/>
            </w:tcBorders>
          </w:tcPr>
          <w:p w:rsidR="003679A9" w:rsidRPr="00E91326"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91326">
              <w:rPr>
                <w:rFonts w:ascii="Univers" w:hAnsi="Univers"/>
                <w:b/>
                <w:sz w:val="28"/>
                <w:szCs w:val="28"/>
                <w:lang w:val="en-CA"/>
              </w:rPr>
              <w:t>UNITED</w:t>
            </w:r>
            <w:r w:rsidRPr="00E91326">
              <w:rPr>
                <w:rFonts w:ascii="Univers" w:hAnsi="Univers"/>
                <w:b/>
                <w:sz w:val="28"/>
                <w:szCs w:val="28"/>
                <w:lang w:val="en-CA"/>
              </w:rPr>
              <w:br/>
              <w:t>NATIONS</w:t>
            </w:r>
          </w:p>
        </w:tc>
        <w:tc>
          <w:tcPr>
            <w:tcW w:w="4590" w:type="dxa"/>
            <w:tcBorders>
              <w:bottom w:val="single" w:sz="18" w:space="0" w:color="auto"/>
            </w:tcBorders>
          </w:tcPr>
          <w:p w:rsidR="003679A9" w:rsidRPr="00E91326" w:rsidRDefault="003679A9" w:rsidP="00031CBC">
            <w:pPr>
              <w:jc w:val="right"/>
              <w:rPr>
                <w:sz w:val="52"/>
                <w:szCs w:val="52"/>
                <w:lang w:val="en-CA"/>
              </w:rPr>
            </w:pPr>
            <w:r w:rsidRPr="00E91326">
              <w:rPr>
                <w:rFonts w:ascii="Univers Bold" w:hAnsi="Univers Bold"/>
                <w:b/>
                <w:sz w:val="72"/>
                <w:lang w:val="en-CA"/>
              </w:rPr>
              <w:t>EP</w:t>
            </w:r>
          </w:p>
        </w:tc>
      </w:tr>
      <w:tr w:rsidR="003679A9" w:rsidRPr="00E91326" w:rsidTr="00031C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3679A9" w:rsidRPr="00E91326" w:rsidRDefault="003679A9" w:rsidP="00031CBC">
            <w:pPr>
              <w:spacing w:before="120"/>
              <w:rPr>
                <w:lang w:val="en-CA"/>
              </w:rPr>
            </w:pPr>
            <w:r w:rsidRPr="00E91326">
              <w:rPr>
                <w:noProof/>
                <w:lang w:val="en-US"/>
              </w:rPr>
              <mc:AlternateContent>
                <mc:Choice Requires="wpg">
                  <w:drawing>
                    <wp:anchor distT="0" distB="0" distL="114300" distR="114300" simplePos="0" relativeHeight="251659264" behindDoc="0" locked="0" layoutInCell="1" allowOverlap="1" wp14:anchorId="04A2F31F" wp14:editId="7A5592D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1428D5AA"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3679A9" w:rsidRPr="00E91326"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91326">
              <w:rPr>
                <w:rFonts w:ascii="Univers" w:hAnsi="Univers"/>
                <w:b/>
                <w:sz w:val="32"/>
                <w:lang w:val="en-CA"/>
              </w:rPr>
              <w:t>United Nations</w:t>
            </w:r>
          </w:p>
          <w:p w:rsidR="003679A9" w:rsidRPr="00E91326"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91326">
              <w:rPr>
                <w:rFonts w:ascii="Univers" w:hAnsi="Univers"/>
                <w:b/>
                <w:sz w:val="32"/>
                <w:lang w:val="en-CA"/>
              </w:rPr>
              <w:t>Environment</w:t>
            </w:r>
          </w:p>
          <w:p w:rsidR="003679A9" w:rsidRPr="00E91326"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91326">
              <w:rPr>
                <w:rFonts w:ascii="Univers" w:hAnsi="Univers"/>
                <w:b/>
                <w:sz w:val="32"/>
                <w:lang w:val="en-CA"/>
              </w:rPr>
              <w:t>Programme</w:t>
            </w:r>
          </w:p>
          <w:p w:rsidR="003679A9" w:rsidRPr="00E91326" w:rsidRDefault="003679A9" w:rsidP="00031CBC">
            <w:pPr>
              <w:spacing w:before="720"/>
              <w:ind w:left="158"/>
              <w:rPr>
                <w:lang w:val="en-CA"/>
              </w:rPr>
            </w:pPr>
          </w:p>
        </w:tc>
        <w:tc>
          <w:tcPr>
            <w:tcW w:w="4590" w:type="dxa"/>
            <w:tcBorders>
              <w:top w:val="nil"/>
              <w:left w:val="nil"/>
              <w:bottom w:val="single" w:sz="36" w:space="0" w:color="auto"/>
              <w:right w:val="nil"/>
            </w:tcBorders>
          </w:tcPr>
          <w:p w:rsidR="003679A9" w:rsidRPr="00E91326" w:rsidRDefault="003679A9" w:rsidP="00031CBC">
            <w:pPr>
              <w:rPr>
                <w:lang w:val="en-CA"/>
              </w:rPr>
            </w:pPr>
            <w:r w:rsidRPr="00E91326">
              <w:rPr>
                <w:lang w:val="en-CA"/>
              </w:rPr>
              <w:t>Distr.</w:t>
            </w:r>
          </w:p>
          <w:p w:rsidR="003679A9" w:rsidRPr="00E91326" w:rsidRDefault="003679A9" w:rsidP="00031CBC">
            <w:pPr>
              <w:rPr>
                <w:lang w:val="en-CA"/>
              </w:rPr>
            </w:pPr>
            <w:r w:rsidRPr="00E91326">
              <w:rPr>
                <w:lang w:val="en-CA"/>
              </w:rPr>
              <w:t>GENERAL</w:t>
            </w:r>
          </w:p>
          <w:p w:rsidR="003679A9" w:rsidRPr="00E91326" w:rsidRDefault="003679A9" w:rsidP="00031CBC">
            <w:pPr>
              <w:rPr>
                <w:lang w:val="en-CA"/>
              </w:rPr>
            </w:pPr>
          </w:p>
          <w:p w:rsidR="003679A9" w:rsidRPr="00E91326" w:rsidRDefault="003679A9" w:rsidP="00031CBC">
            <w:pPr>
              <w:rPr>
                <w:lang w:val="en-CA"/>
              </w:rPr>
            </w:pPr>
          </w:p>
          <w:p w:rsidR="003679A9" w:rsidRPr="00E91326" w:rsidRDefault="003679A9" w:rsidP="00031CBC">
            <w:pPr>
              <w:rPr>
                <w:lang w:val="en-CA"/>
              </w:rPr>
            </w:pPr>
            <w:r w:rsidRPr="00E91326">
              <w:rPr>
                <w:lang w:val="en-CA"/>
              </w:rPr>
              <w:fldChar w:fldCharType="begin"/>
            </w:r>
            <w:r w:rsidRPr="00E91326">
              <w:rPr>
                <w:lang w:val="en-CA"/>
              </w:rPr>
              <w:instrText xml:space="preserve"> DOCPROPERTY "Document number"  \* MERGEFORMAT </w:instrText>
            </w:r>
            <w:r w:rsidRPr="00E91326">
              <w:rPr>
                <w:lang w:val="en-CA"/>
              </w:rPr>
              <w:fldChar w:fldCharType="separate"/>
            </w:r>
            <w:r w:rsidR="00E91326" w:rsidRPr="00E91326">
              <w:rPr>
                <w:lang w:val="en-CA"/>
              </w:rPr>
              <w:t>UNEP/OzL.Pro/ExCom/86/94</w:t>
            </w:r>
            <w:r w:rsidRPr="00E91326">
              <w:rPr>
                <w:lang w:val="en-CA"/>
              </w:rPr>
              <w:fldChar w:fldCharType="end"/>
            </w:r>
          </w:p>
          <w:p w:rsidR="003679A9" w:rsidRPr="00E91326" w:rsidRDefault="003679A9" w:rsidP="00031CBC">
            <w:pPr>
              <w:rPr>
                <w:lang w:val="en-CA"/>
              </w:rPr>
            </w:pPr>
            <w:r w:rsidRPr="00E91326">
              <w:rPr>
                <w:lang w:val="en-CA"/>
              </w:rPr>
              <w:fldChar w:fldCharType="begin"/>
            </w:r>
            <w:r w:rsidRPr="00E91326">
              <w:rPr>
                <w:lang w:val="en-CA"/>
              </w:rPr>
              <w:instrText xml:space="preserve"> DOCPROPERTY "Revision date" \@ "d MMMM YYYY"  \* MERGEFORMAT </w:instrText>
            </w:r>
            <w:r w:rsidRPr="00E91326">
              <w:rPr>
                <w:lang w:val="en-CA"/>
              </w:rPr>
              <w:fldChar w:fldCharType="separate"/>
            </w:r>
            <w:r w:rsidR="004F54F7">
              <w:rPr>
                <w:lang w:val="en-CA"/>
              </w:rPr>
              <w:t>21 December 2020</w:t>
            </w:r>
            <w:r w:rsidRPr="00E91326">
              <w:rPr>
                <w:lang w:val="en-CA"/>
              </w:rPr>
              <w:fldChar w:fldCharType="end"/>
            </w:r>
          </w:p>
          <w:p w:rsidR="003679A9" w:rsidRPr="00E91326" w:rsidRDefault="003679A9" w:rsidP="00031CBC">
            <w:pPr>
              <w:rPr>
                <w:caps/>
                <w:lang w:val="en-CA"/>
              </w:rPr>
            </w:pPr>
          </w:p>
          <w:p w:rsidR="003679A9" w:rsidRPr="00E91326" w:rsidRDefault="003679A9" w:rsidP="00031CBC">
            <w:pPr>
              <w:rPr>
                <w:lang w:val="en-CA"/>
              </w:rPr>
            </w:pPr>
            <w:r w:rsidRPr="00E91326">
              <w:rPr>
                <w:lang w:val="en-CA"/>
              </w:rPr>
              <w:t>ORIGINAL: ENGLISH</w:t>
            </w:r>
          </w:p>
        </w:tc>
      </w:tr>
    </w:tbl>
    <w:p w:rsidR="0051325E" w:rsidRPr="00E91326" w:rsidRDefault="003679A9" w:rsidP="0051325E">
      <w:pPr>
        <w:jc w:val="left"/>
        <w:rPr>
          <w:lang w:val="en-CA"/>
        </w:rPr>
      </w:pPr>
      <w:r w:rsidRPr="00E91326">
        <w:rPr>
          <w:lang w:val="en-CA"/>
        </w:rPr>
        <w:t>EXECUTIVE COMMITTEE OF</w:t>
      </w:r>
      <w:r w:rsidRPr="00E91326">
        <w:rPr>
          <w:lang w:val="en-CA"/>
        </w:rPr>
        <w:br/>
        <w:t xml:space="preserve">  THE MULTILATERAL FUND FOR THE</w:t>
      </w:r>
      <w:r w:rsidRPr="00E91326">
        <w:rPr>
          <w:lang w:val="en-CA"/>
        </w:rPr>
        <w:br/>
        <w:t xml:space="preserve">  IMPLEMENTATION OF THE MONTREAL PROTOCOL</w:t>
      </w:r>
      <w:r w:rsidRPr="00E91326">
        <w:rPr>
          <w:lang w:val="en-CA"/>
        </w:rPr>
        <w:br/>
      </w:r>
      <w:r w:rsidR="0051325E" w:rsidRPr="00E91326">
        <w:rPr>
          <w:lang w:val="en-CA"/>
        </w:rPr>
        <w:t>Eighty-sixth Meeting</w:t>
      </w:r>
    </w:p>
    <w:p w:rsidR="0051325E" w:rsidRPr="00E91326" w:rsidRDefault="0051325E" w:rsidP="0051325E">
      <w:pPr>
        <w:jc w:val="left"/>
        <w:rPr>
          <w:lang w:val="en-CA"/>
        </w:rPr>
      </w:pPr>
      <w:r w:rsidRPr="00E91326">
        <w:rPr>
          <w:lang w:val="en-CA"/>
        </w:rPr>
        <w:t>Montreal, 2-6 November 2020</w:t>
      </w:r>
    </w:p>
    <w:p w:rsidR="0051325E" w:rsidRPr="00E91326" w:rsidRDefault="0051325E" w:rsidP="0051325E">
      <w:pPr>
        <w:jc w:val="left"/>
        <w:rPr>
          <w:lang w:val="en-CA"/>
        </w:rPr>
      </w:pPr>
      <w:r w:rsidRPr="00E91326">
        <w:rPr>
          <w:lang w:val="en-CA"/>
        </w:rPr>
        <w:t>Postponed to 8-12 March 2021</w:t>
      </w:r>
      <w:r w:rsidRPr="00E91326">
        <w:rPr>
          <w:rStyle w:val="FootnoteReference"/>
          <w:lang w:val="en-CA"/>
        </w:rPr>
        <w:footnoteReference w:id="1"/>
      </w:r>
      <w:bookmarkStart w:id="0" w:name="_GoBack"/>
      <w:bookmarkEnd w:id="0"/>
    </w:p>
    <w:p w:rsidR="003679A9" w:rsidRPr="00E91326" w:rsidRDefault="003679A9" w:rsidP="001C3C80">
      <w:pPr>
        <w:tabs>
          <w:tab w:val="left" w:pos="8280"/>
        </w:tabs>
        <w:rPr>
          <w:lang w:val="en-CA"/>
        </w:rPr>
      </w:pPr>
    </w:p>
    <w:p w:rsidR="003919B9" w:rsidRPr="00E91326" w:rsidRDefault="003919B9" w:rsidP="001C3C80">
      <w:pPr>
        <w:tabs>
          <w:tab w:val="left" w:pos="8280"/>
        </w:tabs>
        <w:rPr>
          <w:lang w:val="en-CA"/>
        </w:rPr>
      </w:pPr>
    </w:p>
    <w:p w:rsidR="005E454E" w:rsidRPr="00E91326" w:rsidRDefault="005E454E" w:rsidP="005E454E">
      <w:pPr>
        <w:tabs>
          <w:tab w:val="left" w:pos="8280"/>
        </w:tabs>
        <w:jc w:val="center"/>
        <w:rPr>
          <w:b/>
          <w:lang w:val="en-CA"/>
        </w:rPr>
      </w:pPr>
      <w:r w:rsidRPr="00E91326">
        <w:rPr>
          <w:b/>
          <w:lang w:val="en-CA"/>
        </w:rPr>
        <w:t>KEY ASPECTS RELATED TO HFC-23 BY-PRODUCT CONTROL TECHNOLOGIES (DECISIONS</w:t>
      </w:r>
      <w:r w:rsidR="00E91326">
        <w:rPr>
          <w:b/>
          <w:lang w:val="en-CA"/>
        </w:rPr>
        <w:t> </w:t>
      </w:r>
      <w:r w:rsidR="005C6D8A" w:rsidRPr="00E91326">
        <w:rPr>
          <w:b/>
          <w:lang w:val="en-CA"/>
        </w:rPr>
        <w:t>84/90 AND 84/91)</w:t>
      </w:r>
    </w:p>
    <w:p w:rsidR="00E91326" w:rsidRPr="00E91326" w:rsidRDefault="00E91326" w:rsidP="005E454E">
      <w:pPr>
        <w:jc w:val="left"/>
        <w:rPr>
          <w:lang w:val="en-CA"/>
        </w:rPr>
      </w:pPr>
    </w:p>
    <w:p w:rsidR="005E454E" w:rsidRPr="00E91326" w:rsidRDefault="005E454E" w:rsidP="005E454E">
      <w:pPr>
        <w:rPr>
          <w:u w:val="single"/>
          <w:lang w:val="en-CA"/>
        </w:rPr>
      </w:pPr>
      <w:r w:rsidRPr="00E91326">
        <w:rPr>
          <w:u w:val="single"/>
          <w:lang w:val="en-CA"/>
        </w:rPr>
        <w:t>Background</w:t>
      </w:r>
    </w:p>
    <w:p w:rsidR="005E454E" w:rsidRPr="00E91326" w:rsidRDefault="005E454E" w:rsidP="005E454E">
      <w:pPr>
        <w:rPr>
          <w:lang w:val="en-CA"/>
        </w:rPr>
      </w:pPr>
    </w:p>
    <w:p w:rsidR="008622A6" w:rsidRPr="00E91326" w:rsidRDefault="00125015" w:rsidP="00F60C3C">
      <w:pPr>
        <w:pStyle w:val="Heading1"/>
        <w:rPr>
          <w:lang w:val="en-CA"/>
        </w:rPr>
      </w:pPr>
      <w:r w:rsidRPr="00E91326">
        <w:rPr>
          <w:lang w:val="en-CA"/>
        </w:rPr>
        <w:t xml:space="preserve">At </w:t>
      </w:r>
      <w:r w:rsidR="006E4830" w:rsidRPr="00E91326">
        <w:rPr>
          <w:lang w:val="en-CA"/>
        </w:rPr>
        <w:t xml:space="preserve">its </w:t>
      </w:r>
      <w:r w:rsidRPr="00E91326">
        <w:rPr>
          <w:lang w:val="en-CA"/>
        </w:rPr>
        <w:t>8</w:t>
      </w:r>
      <w:r w:rsidR="00C43C92" w:rsidRPr="00E91326">
        <w:rPr>
          <w:lang w:val="en-CA"/>
        </w:rPr>
        <w:t>4</w:t>
      </w:r>
      <w:r w:rsidR="00C43C92" w:rsidRPr="00E91326">
        <w:rPr>
          <w:vertAlign w:val="superscript"/>
          <w:lang w:val="en-CA"/>
        </w:rPr>
        <w:t>th</w:t>
      </w:r>
      <w:r w:rsidR="002379D3" w:rsidRPr="00E91326">
        <w:rPr>
          <w:lang w:val="en-CA"/>
        </w:rPr>
        <w:t> meeting</w:t>
      </w:r>
      <w:r w:rsidRPr="00E91326">
        <w:rPr>
          <w:lang w:val="en-CA"/>
        </w:rPr>
        <w:t xml:space="preserve">, the Executive Committee considered </w:t>
      </w:r>
      <w:r w:rsidR="003F22D6" w:rsidRPr="00E91326">
        <w:rPr>
          <w:lang w:val="en-CA"/>
        </w:rPr>
        <w:t xml:space="preserve">the </w:t>
      </w:r>
      <w:r w:rsidR="00433F2E" w:rsidRPr="00E91326">
        <w:rPr>
          <w:lang w:val="en-CA"/>
        </w:rPr>
        <w:t>document</w:t>
      </w:r>
      <w:r w:rsidR="003F22D6" w:rsidRPr="00E91326">
        <w:rPr>
          <w:lang w:val="en-CA"/>
        </w:rPr>
        <w:t xml:space="preserve"> on Key aspects related to HFC-23 by-product control technologies</w:t>
      </w:r>
      <w:r w:rsidR="00382692" w:rsidRPr="00E91326">
        <w:rPr>
          <w:lang w:val="en-CA"/>
        </w:rPr>
        <w:t>.</w:t>
      </w:r>
      <w:r w:rsidR="003F22D6" w:rsidRPr="00E91326">
        <w:rPr>
          <w:rStyle w:val="FootnoteReference"/>
          <w:lang w:val="en-CA"/>
        </w:rPr>
        <w:footnoteReference w:id="2"/>
      </w:r>
      <w:r w:rsidR="00433F2E" w:rsidRPr="00E91326">
        <w:rPr>
          <w:lang w:val="en-CA"/>
        </w:rPr>
        <w:t xml:space="preserve"> </w:t>
      </w:r>
      <w:r w:rsidR="00382692" w:rsidRPr="00E91326">
        <w:rPr>
          <w:lang w:val="en-CA"/>
        </w:rPr>
        <w:t>During its discussions, m</w:t>
      </w:r>
      <w:r w:rsidR="00C43C92" w:rsidRPr="00E91326">
        <w:rPr>
          <w:lang w:val="en-CA"/>
        </w:rPr>
        <w:t xml:space="preserve">embers stressed the importance of addressing the policy issues </w:t>
      </w:r>
      <w:r w:rsidR="00915472">
        <w:rPr>
          <w:lang w:val="en-CA"/>
        </w:rPr>
        <w:t>related to</w:t>
      </w:r>
      <w:r w:rsidR="00970A1B">
        <w:rPr>
          <w:lang w:val="en-CA"/>
        </w:rPr>
        <w:t xml:space="preserve"> controlling</w:t>
      </w:r>
      <w:r w:rsidR="00915472">
        <w:rPr>
          <w:lang w:val="en-CA"/>
        </w:rPr>
        <w:t xml:space="preserve"> HCF-23 by-product </w:t>
      </w:r>
      <w:r w:rsidR="00970A1B">
        <w:rPr>
          <w:lang w:val="en-CA"/>
        </w:rPr>
        <w:t xml:space="preserve">emissions </w:t>
      </w:r>
      <w:r w:rsidR="00C43C92" w:rsidRPr="00E91326">
        <w:rPr>
          <w:lang w:val="en-CA"/>
        </w:rPr>
        <w:t xml:space="preserve">at the </w:t>
      </w:r>
      <w:r w:rsidR="00091107" w:rsidRPr="00E91326">
        <w:rPr>
          <w:lang w:val="en-CA"/>
        </w:rPr>
        <w:t>84</w:t>
      </w:r>
      <w:r w:rsidR="00091107" w:rsidRPr="00E91326">
        <w:rPr>
          <w:vertAlign w:val="superscript"/>
          <w:lang w:val="en-CA"/>
        </w:rPr>
        <w:t>th</w:t>
      </w:r>
      <w:r w:rsidR="00091107" w:rsidRPr="00E91326">
        <w:rPr>
          <w:lang w:val="en-CA"/>
        </w:rPr>
        <w:t xml:space="preserve"> </w:t>
      </w:r>
      <w:r w:rsidR="00C43C92" w:rsidRPr="00E91326">
        <w:rPr>
          <w:lang w:val="en-CA"/>
        </w:rPr>
        <w:t xml:space="preserve">meeting, particularly given that the Governments of Argentina and Mexico had both ratified the Kigali Amendment and had compliance obligations </w:t>
      </w:r>
      <w:r w:rsidR="00970A1B">
        <w:rPr>
          <w:lang w:val="en-CA"/>
        </w:rPr>
        <w:t>to</w:t>
      </w:r>
      <w:r w:rsidR="00915472">
        <w:rPr>
          <w:lang w:val="en-CA"/>
        </w:rPr>
        <w:t xml:space="preserve"> </w:t>
      </w:r>
      <w:r w:rsidR="00970A1B">
        <w:rPr>
          <w:lang w:val="en-CA"/>
        </w:rPr>
        <w:t xml:space="preserve">control </w:t>
      </w:r>
      <w:r w:rsidR="00915472">
        <w:rPr>
          <w:lang w:val="en-CA"/>
        </w:rPr>
        <w:t>HFC-23</w:t>
      </w:r>
      <w:r w:rsidR="00970A1B">
        <w:rPr>
          <w:lang w:val="en-CA"/>
        </w:rPr>
        <w:t xml:space="preserve"> by-product</w:t>
      </w:r>
      <w:r w:rsidR="00915472">
        <w:rPr>
          <w:lang w:val="en-CA"/>
        </w:rPr>
        <w:t xml:space="preserve"> emissions </w:t>
      </w:r>
      <w:r w:rsidR="002F06DB" w:rsidRPr="00E91326">
        <w:rPr>
          <w:lang w:val="en-CA"/>
        </w:rPr>
        <w:t>as of 1 January 2020</w:t>
      </w:r>
      <w:r w:rsidR="002F06DB">
        <w:rPr>
          <w:lang w:val="en-CA"/>
        </w:rPr>
        <w:t xml:space="preserve"> </w:t>
      </w:r>
      <w:r w:rsidR="00970A1B">
        <w:rPr>
          <w:lang w:val="en-CA"/>
        </w:rPr>
        <w:t>and reporting thereon</w:t>
      </w:r>
      <w:r w:rsidR="00C43C92" w:rsidRPr="00E91326">
        <w:rPr>
          <w:lang w:val="en-CA"/>
        </w:rPr>
        <w:t>. A number of considerations were highlighted, including the importance of: basing the level of financial support on the most cost-effective option in situations where HFC-23 by-product emissions were not already being controlled; basing incremental operating costs</w:t>
      </w:r>
      <w:r w:rsidR="002379D3" w:rsidRPr="00E91326">
        <w:rPr>
          <w:lang w:val="en-CA"/>
        </w:rPr>
        <w:t xml:space="preserve"> (IOCs)</w:t>
      </w:r>
      <w:r w:rsidR="00C43C92" w:rsidRPr="00E91326">
        <w:rPr>
          <w:lang w:val="en-CA"/>
        </w:rPr>
        <w:t xml:space="preserve"> on HCFC-22 production from prior rather than future years; taking into account production process improvements that would reduce </w:t>
      </w:r>
      <w:r w:rsidR="00915472">
        <w:rPr>
          <w:lang w:val="en-CA"/>
        </w:rPr>
        <w:t xml:space="preserve">HFC-23 </w:t>
      </w:r>
      <w:r w:rsidR="00970A1B">
        <w:rPr>
          <w:lang w:val="en-CA"/>
        </w:rPr>
        <w:t xml:space="preserve">by-product </w:t>
      </w:r>
      <w:r w:rsidR="00C43C92" w:rsidRPr="00E91326">
        <w:rPr>
          <w:lang w:val="en-CA"/>
        </w:rPr>
        <w:t>generation rates over time; ensurin</w:t>
      </w:r>
      <w:r w:rsidR="003679A9" w:rsidRPr="00E91326">
        <w:rPr>
          <w:lang w:val="en-CA"/>
        </w:rPr>
        <w:t>g the sustainability of the HFC</w:t>
      </w:r>
      <w:r w:rsidR="003679A9" w:rsidRPr="00E91326">
        <w:rPr>
          <w:lang w:val="en-CA"/>
        </w:rPr>
        <w:noBreakHyphen/>
      </w:r>
      <w:r w:rsidR="00C43C92" w:rsidRPr="00E91326">
        <w:rPr>
          <w:lang w:val="en-CA"/>
        </w:rPr>
        <w:t xml:space="preserve">23 emissions phase-out; considering the role played by domestic policies and regulations in ensuring sustained HFC-23 </w:t>
      </w:r>
      <w:r w:rsidR="00915472">
        <w:rPr>
          <w:lang w:val="en-CA"/>
        </w:rPr>
        <w:t xml:space="preserve">by-product </w:t>
      </w:r>
      <w:r w:rsidR="00C43C92" w:rsidRPr="00E91326">
        <w:rPr>
          <w:lang w:val="en-CA"/>
        </w:rPr>
        <w:t xml:space="preserve">destruction; and considering the eligibility of </w:t>
      </w:r>
      <w:r w:rsidR="00915472">
        <w:rPr>
          <w:lang w:val="en-CA"/>
        </w:rPr>
        <w:t xml:space="preserve">destruction </w:t>
      </w:r>
      <w:r w:rsidR="00C43C92" w:rsidRPr="00E91326">
        <w:rPr>
          <w:lang w:val="en-CA"/>
        </w:rPr>
        <w:t>back-up systems, if they were needed at all. It was also noted that controlling HFC-23 emissions gene</w:t>
      </w:r>
      <w:r w:rsidR="00E41617" w:rsidRPr="00E91326">
        <w:rPr>
          <w:lang w:val="en-CA"/>
        </w:rPr>
        <w:t>rated by the production of HCFC</w:t>
      </w:r>
      <w:r w:rsidR="00E41617" w:rsidRPr="00E91326">
        <w:rPr>
          <w:lang w:val="en-CA"/>
        </w:rPr>
        <w:noBreakHyphen/>
      </w:r>
      <w:r w:rsidR="00C43C92" w:rsidRPr="00E91326">
        <w:rPr>
          <w:lang w:val="en-CA"/>
        </w:rPr>
        <w:t>22 that was exported to non-</w:t>
      </w:r>
      <w:r w:rsidR="002379D3" w:rsidRPr="00E91326">
        <w:rPr>
          <w:lang w:val="en-CA"/>
        </w:rPr>
        <w:t>Article </w:t>
      </w:r>
      <w:r w:rsidR="00C43C92" w:rsidRPr="00E91326">
        <w:rPr>
          <w:lang w:val="en-CA"/>
        </w:rPr>
        <w:t>5 countries was a new concern that needed careful consideration.</w:t>
      </w:r>
      <w:r w:rsidR="003679A9" w:rsidRPr="00E91326">
        <w:rPr>
          <w:lang w:val="en-CA"/>
        </w:rPr>
        <w:t xml:space="preserve"> </w:t>
      </w:r>
    </w:p>
    <w:p w:rsidR="00C43C92" w:rsidRPr="00E91326" w:rsidRDefault="00C43C92" w:rsidP="00311087">
      <w:pPr>
        <w:pStyle w:val="Heading1"/>
        <w:rPr>
          <w:lang w:val="en-CA"/>
        </w:rPr>
      </w:pPr>
      <w:r w:rsidRPr="00E91326">
        <w:rPr>
          <w:lang w:val="en-CA"/>
        </w:rPr>
        <w:t xml:space="preserve">Several members also had concerns regarding the </w:t>
      </w:r>
      <w:r w:rsidR="00382692" w:rsidRPr="00E91326">
        <w:rPr>
          <w:lang w:val="en-CA"/>
        </w:rPr>
        <w:t xml:space="preserve">Ozone Secretariat’s </w:t>
      </w:r>
      <w:r w:rsidRPr="00E91326">
        <w:rPr>
          <w:lang w:val="en-CA"/>
        </w:rPr>
        <w:t xml:space="preserve">understanding </w:t>
      </w:r>
      <w:r w:rsidR="00382692" w:rsidRPr="00E91326">
        <w:rPr>
          <w:lang w:val="en-CA"/>
        </w:rPr>
        <w:t xml:space="preserve">of </w:t>
      </w:r>
      <w:r w:rsidR="002379D3" w:rsidRPr="00E91326">
        <w:rPr>
          <w:lang w:val="en-CA"/>
        </w:rPr>
        <w:t>paragraph </w:t>
      </w:r>
      <w:r w:rsidRPr="00E91326">
        <w:rPr>
          <w:lang w:val="en-CA"/>
        </w:rPr>
        <w:t xml:space="preserve">6 of </w:t>
      </w:r>
      <w:r w:rsidR="002379D3" w:rsidRPr="00E91326">
        <w:rPr>
          <w:lang w:val="en-CA"/>
        </w:rPr>
        <w:t>Article </w:t>
      </w:r>
      <w:r w:rsidRPr="00E91326">
        <w:rPr>
          <w:lang w:val="en-CA"/>
        </w:rPr>
        <w:t>2J of the Montreal Protocol</w:t>
      </w:r>
      <w:r w:rsidR="00382692" w:rsidRPr="00E91326">
        <w:rPr>
          <w:lang w:val="en-CA"/>
        </w:rPr>
        <w:t xml:space="preserve"> reflected in the document</w:t>
      </w:r>
      <w:r w:rsidRPr="00E91326">
        <w:rPr>
          <w:lang w:val="en-CA"/>
        </w:rPr>
        <w:t xml:space="preserve">. It was felt that the understanding could be taken to mean that Parties simply had to report their HFC-23 by-product emissions rather than making their best efforts to reduce them using approved technologies, as called for in </w:t>
      </w:r>
      <w:r w:rsidR="00D71D5E" w:rsidRPr="00E91326">
        <w:rPr>
          <w:lang w:val="en-CA"/>
        </w:rPr>
        <w:t>the Protocol</w:t>
      </w:r>
      <w:r w:rsidRPr="00E91326">
        <w:rPr>
          <w:lang w:val="en-CA"/>
        </w:rPr>
        <w:t>. At the same time, members recognized that the Executive Committee did not have the authority to decide what constituted compliance with paragraph</w:t>
      </w:r>
      <w:r w:rsidR="00CE49C9" w:rsidRPr="00E91326">
        <w:rPr>
          <w:lang w:val="en-CA"/>
        </w:rPr>
        <w:t> </w:t>
      </w:r>
      <w:r w:rsidR="00E3142D" w:rsidRPr="00E91326">
        <w:rPr>
          <w:lang w:val="en-CA"/>
        </w:rPr>
        <w:t>6</w:t>
      </w:r>
      <w:r w:rsidRPr="00E91326">
        <w:rPr>
          <w:lang w:val="en-CA"/>
        </w:rPr>
        <w:t xml:space="preserve"> </w:t>
      </w:r>
      <w:r w:rsidR="00D058A2" w:rsidRPr="00E91326">
        <w:rPr>
          <w:lang w:val="en-CA"/>
        </w:rPr>
        <w:t>of the Protocol</w:t>
      </w:r>
      <w:r w:rsidR="004170CF" w:rsidRPr="00E91326">
        <w:rPr>
          <w:lang w:val="en-CA"/>
        </w:rPr>
        <w:t>.</w:t>
      </w:r>
    </w:p>
    <w:p w:rsidR="00433F2E" w:rsidRPr="00E91326" w:rsidRDefault="00C43C92" w:rsidP="002363D7">
      <w:pPr>
        <w:pStyle w:val="Heading1"/>
        <w:keepNext/>
        <w:keepLines/>
        <w:rPr>
          <w:lang w:val="en-CA"/>
        </w:rPr>
      </w:pPr>
      <w:r w:rsidRPr="00E91326">
        <w:rPr>
          <w:lang w:val="en-CA"/>
        </w:rPr>
        <w:lastRenderedPageBreak/>
        <w:t xml:space="preserve">The Committee agreed to establish a contact group to discuss </w:t>
      </w:r>
      <w:r w:rsidR="00E41617" w:rsidRPr="00E91326">
        <w:rPr>
          <w:lang w:val="en-CA"/>
        </w:rPr>
        <w:t>the issues related to HFC-23 by</w:t>
      </w:r>
      <w:r w:rsidR="00E41617" w:rsidRPr="00E91326">
        <w:rPr>
          <w:lang w:val="en-CA"/>
        </w:rPr>
        <w:noBreakHyphen/>
      </w:r>
      <w:r w:rsidRPr="00E91326">
        <w:rPr>
          <w:lang w:val="en-CA"/>
        </w:rPr>
        <w:t>product emission control raised in the document. The group was, however, unable to reach consensus. One member, supported by two others, expressed concern that the Committee was not making t</w:t>
      </w:r>
      <w:r w:rsidR="00E7660A" w:rsidRPr="00E91326">
        <w:rPr>
          <w:lang w:val="en-CA"/>
        </w:rPr>
        <w:t>he progress required to enable P</w:t>
      </w:r>
      <w:r w:rsidRPr="00E91326">
        <w:rPr>
          <w:lang w:val="en-CA"/>
        </w:rPr>
        <w:t xml:space="preserve">arties to the Kigali Amendment to comply with the </w:t>
      </w:r>
      <w:r w:rsidR="002379D3" w:rsidRPr="00E91326">
        <w:rPr>
          <w:lang w:val="en-CA"/>
        </w:rPr>
        <w:t>1 January</w:t>
      </w:r>
      <w:r w:rsidRPr="00E91326">
        <w:rPr>
          <w:lang w:val="en-CA"/>
        </w:rPr>
        <w:t xml:space="preserve"> 2020 control measure. The Committee agreed to hold additional discussions in the contact group. Subsequently, the convener of the contact group reported that despite substantial discussions, the group had again been unable to resolve the issues.</w:t>
      </w:r>
    </w:p>
    <w:p w:rsidR="00125015" w:rsidRPr="00E91326" w:rsidRDefault="00C43C92" w:rsidP="00125015">
      <w:pPr>
        <w:pStyle w:val="Heading1"/>
        <w:rPr>
          <w:lang w:val="en-CA"/>
        </w:rPr>
      </w:pPr>
      <w:r w:rsidRPr="00E91326">
        <w:rPr>
          <w:lang w:val="en-CA"/>
        </w:rPr>
        <w:t xml:space="preserve">Subsequently, one member made a statement, saying, that despite the Montreal Protocol’s proud history of achievements, the </w:t>
      </w:r>
      <w:r w:rsidR="00DC4335" w:rsidRPr="00E91326">
        <w:rPr>
          <w:lang w:val="en-CA"/>
        </w:rPr>
        <w:t>84</w:t>
      </w:r>
      <w:r w:rsidR="00DC4335" w:rsidRPr="00E91326">
        <w:rPr>
          <w:vertAlign w:val="superscript"/>
          <w:lang w:val="en-CA"/>
        </w:rPr>
        <w:t>th</w:t>
      </w:r>
      <w:r w:rsidR="00E56CD7">
        <w:rPr>
          <w:vertAlign w:val="superscript"/>
          <w:lang w:val="en-CA"/>
        </w:rPr>
        <w:t> </w:t>
      </w:r>
      <w:r w:rsidRPr="00E91326">
        <w:rPr>
          <w:lang w:val="en-CA"/>
        </w:rPr>
        <w:t xml:space="preserve">meeting would likely be remembered for the failure of the mechanism to find a solution that would enable </w:t>
      </w:r>
      <w:r w:rsidR="002379D3" w:rsidRPr="00E91326">
        <w:rPr>
          <w:lang w:val="en-CA"/>
        </w:rPr>
        <w:t>Article </w:t>
      </w:r>
      <w:r w:rsidRPr="00E91326">
        <w:rPr>
          <w:lang w:val="en-CA"/>
        </w:rPr>
        <w:t xml:space="preserve">5 countries producing HCFC-22 to comply with the HFC-23 control measures. </w:t>
      </w:r>
      <w:r w:rsidR="002379D3" w:rsidRPr="00E91326">
        <w:rPr>
          <w:lang w:val="en-CA"/>
        </w:rPr>
        <w:t>Article </w:t>
      </w:r>
      <w:r w:rsidRPr="00E91326">
        <w:rPr>
          <w:lang w:val="en-CA"/>
        </w:rPr>
        <w:t xml:space="preserve">10 of the Protocol contained the obligation to provide financial assistance to </w:t>
      </w:r>
      <w:r w:rsidR="002379D3" w:rsidRPr="00E91326">
        <w:rPr>
          <w:lang w:val="en-CA"/>
        </w:rPr>
        <w:t>Article </w:t>
      </w:r>
      <w:r w:rsidRPr="00E91326">
        <w:rPr>
          <w:lang w:val="en-CA"/>
        </w:rPr>
        <w:t xml:space="preserve">5 countries, but the Executive Committee had failed in that regard. That was a problem not only for </w:t>
      </w:r>
      <w:r w:rsidR="002379D3" w:rsidRPr="00E91326">
        <w:rPr>
          <w:lang w:val="en-CA"/>
        </w:rPr>
        <w:t>Article </w:t>
      </w:r>
      <w:r w:rsidRPr="00E91326">
        <w:rPr>
          <w:lang w:val="en-CA"/>
        </w:rPr>
        <w:t xml:space="preserve">5 countries that produced HCFC-22, but also for all </w:t>
      </w:r>
      <w:r w:rsidR="002379D3" w:rsidRPr="00E91326">
        <w:rPr>
          <w:lang w:val="en-CA"/>
        </w:rPr>
        <w:t>Article </w:t>
      </w:r>
      <w:r w:rsidRPr="00E91326">
        <w:rPr>
          <w:lang w:val="en-CA"/>
        </w:rPr>
        <w:t>5 countries. The country would therefore raise that matter with the Implementation Committee and the Open-ended Working Group.</w:t>
      </w:r>
    </w:p>
    <w:p w:rsidR="005E454E" w:rsidRPr="00E91326" w:rsidRDefault="005E454E" w:rsidP="00F37DC0">
      <w:pPr>
        <w:keepNext/>
        <w:keepLines/>
        <w:rPr>
          <w:u w:val="single"/>
          <w:lang w:val="en-CA"/>
        </w:rPr>
      </w:pPr>
      <w:r w:rsidRPr="00E91326">
        <w:rPr>
          <w:u w:val="single"/>
          <w:lang w:val="en-CA"/>
        </w:rPr>
        <w:t>Scope of the document</w:t>
      </w:r>
    </w:p>
    <w:p w:rsidR="005E454E" w:rsidRPr="00E91326" w:rsidRDefault="005E454E" w:rsidP="00F37DC0">
      <w:pPr>
        <w:keepNext/>
        <w:keepLines/>
        <w:rPr>
          <w:u w:val="single"/>
          <w:lang w:val="en-CA"/>
        </w:rPr>
      </w:pPr>
    </w:p>
    <w:p w:rsidR="006E4830" w:rsidRPr="00E91326" w:rsidRDefault="008B7F38" w:rsidP="006E4830">
      <w:pPr>
        <w:pStyle w:val="Heading1"/>
        <w:rPr>
          <w:lang w:val="en-CA"/>
        </w:rPr>
      </w:pPr>
      <w:r w:rsidRPr="00E91326">
        <w:rPr>
          <w:lang w:val="en-CA"/>
        </w:rPr>
        <w:t>T</w:t>
      </w:r>
      <w:r w:rsidR="003F22D6" w:rsidRPr="00E91326">
        <w:rPr>
          <w:lang w:val="en-CA"/>
        </w:rPr>
        <w:t>he Secretariat has prepared the present document</w:t>
      </w:r>
      <w:r w:rsidRPr="00E91326">
        <w:rPr>
          <w:lang w:val="en-CA"/>
        </w:rPr>
        <w:t xml:space="preserve"> </w:t>
      </w:r>
      <w:r w:rsidR="006660F8">
        <w:rPr>
          <w:lang w:val="en-CA"/>
        </w:rPr>
        <w:t>in response to</w:t>
      </w:r>
      <w:r w:rsidRPr="00E91326">
        <w:rPr>
          <w:lang w:val="en-CA"/>
        </w:rPr>
        <w:t xml:space="preserve"> decisions 83/67(d), 84/90, and 84/91</w:t>
      </w:r>
      <w:r w:rsidR="006660F8">
        <w:rPr>
          <w:lang w:val="en-CA"/>
        </w:rPr>
        <w:t>.</w:t>
      </w:r>
      <w:r w:rsidR="004F6EAE" w:rsidRPr="00E91326">
        <w:rPr>
          <w:lang w:val="en-CA"/>
        </w:rPr>
        <w:t xml:space="preserve"> </w:t>
      </w:r>
      <w:r w:rsidR="006660F8">
        <w:rPr>
          <w:lang w:val="en-CA"/>
        </w:rPr>
        <w:t>I</w:t>
      </w:r>
      <w:r w:rsidR="006660F8" w:rsidRPr="00E91326">
        <w:rPr>
          <w:lang w:val="en-CA"/>
        </w:rPr>
        <w:t xml:space="preserve">n </w:t>
      </w:r>
      <w:r w:rsidR="004F6EAE" w:rsidRPr="00E91326">
        <w:rPr>
          <w:lang w:val="en-CA"/>
        </w:rPr>
        <w:t>line with the intersessional approval process for the 85</w:t>
      </w:r>
      <w:r w:rsidR="004F6EAE" w:rsidRPr="00E91326">
        <w:rPr>
          <w:vertAlign w:val="superscript"/>
          <w:lang w:val="en-CA"/>
        </w:rPr>
        <w:t>th</w:t>
      </w:r>
      <w:r w:rsidR="004F6EAE" w:rsidRPr="00E91326">
        <w:rPr>
          <w:lang w:val="en-CA"/>
        </w:rPr>
        <w:t xml:space="preserve"> and 86</w:t>
      </w:r>
      <w:r w:rsidR="004F6EAE" w:rsidRPr="00E91326">
        <w:rPr>
          <w:vertAlign w:val="superscript"/>
          <w:lang w:val="en-CA"/>
        </w:rPr>
        <w:t>th</w:t>
      </w:r>
      <w:r w:rsidR="00E56CD7">
        <w:rPr>
          <w:vertAlign w:val="superscript"/>
          <w:lang w:val="en-CA"/>
        </w:rPr>
        <w:t> </w:t>
      </w:r>
      <w:r w:rsidR="004F6EAE" w:rsidRPr="00E91326">
        <w:rPr>
          <w:lang w:val="en-CA"/>
        </w:rPr>
        <w:t>meetings, the present document is being presented to the 86</w:t>
      </w:r>
      <w:r w:rsidR="004F6EAE" w:rsidRPr="00E91326">
        <w:rPr>
          <w:vertAlign w:val="superscript"/>
          <w:lang w:val="en-CA"/>
        </w:rPr>
        <w:t>th</w:t>
      </w:r>
      <w:r w:rsidR="004F6EAE" w:rsidRPr="00E91326">
        <w:rPr>
          <w:lang w:val="en-CA"/>
        </w:rPr>
        <w:t> meeting.</w:t>
      </w:r>
      <w:r w:rsidR="004F6EAE" w:rsidRPr="00E91326">
        <w:rPr>
          <w:rStyle w:val="FootnoteReference"/>
          <w:lang w:val="en-CA"/>
        </w:rPr>
        <w:footnoteReference w:id="3"/>
      </w:r>
      <w:r w:rsidR="003F22D6" w:rsidRPr="00E91326">
        <w:rPr>
          <w:lang w:val="en-CA"/>
        </w:rPr>
        <w:t xml:space="preserve"> </w:t>
      </w:r>
    </w:p>
    <w:p w:rsidR="002E75FB" w:rsidRPr="00E91326" w:rsidRDefault="004170CF" w:rsidP="00E143E5">
      <w:pPr>
        <w:pStyle w:val="Heading1"/>
        <w:keepNext/>
        <w:keepLines/>
        <w:rPr>
          <w:lang w:val="en-CA"/>
        </w:rPr>
      </w:pPr>
      <w:r w:rsidRPr="00E91326">
        <w:rPr>
          <w:lang w:val="en-CA"/>
        </w:rPr>
        <w:t xml:space="preserve">The document </w:t>
      </w:r>
      <w:r w:rsidR="002E75FB" w:rsidRPr="00E91326">
        <w:rPr>
          <w:lang w:val="en-CA"/>
        </w:rPr>
        <w:t xml:space="preserve">consists of </w:t>
      </w:r>
      <w:r w:rsidR="003F22D6" w:rsidRPr="00E91326">
        <w:rPr>
          <w:lang w:val="en-CA"/>
        </w:rPr>
        <w:t xml:space="preserve">the following </w:t>
      </w:r>
      <w:r w:rsidR="00E56CD7">
        <w:rPr>
          <w:lang w:val="en-CA"/>
        </w:rPr>
        <w:t>four</w:t>
      </w:r>
      <w:r w:rsidR="005A0940" w:rsidRPr="00E91326">
        <w:rPr>
          <w:lang w:val="en-CA"/>
        </w:rPr>
        <w:t xml:space="preserve"> </w:t>
      </w:r>
      <w:r w:rsidR="002E75FB" w:rsidRPr="00E91326">
        <w:rPr>
          <w:lang w:val="en-CA"/>
        </w:rPr>
        <w:t>parts</w:t>
      </w:r>
      <w:r w:rsidR="005A0940" w:rsidRPr="00E91326">
        <w:rPr>
          <w:lang w:val="en-CA"/>
        </w:rPr>
        <w:t>, and a recommendation</w:t>
      </w:r>
      <w:r w:rsidR="002E75FB" w:rsidRPr="00E91326">
        <w:rPr>
          <w:lang w:val="en-CA"/>
        </w:rPr>
        <w:t>:</w:t>
      </w:r>
      <w:r w:rsidR="003E5D5E" w:rsidRPr="00E91326">
        <w:rPr>
          <w:lang w:val="en-CA"/>
        </w:rPr>
        <w:t xml:space="preserve"> </w:t>
      </w:r>
    </w:p>
    <w:p w:rsidR="002E75FB" w:rsidRPr="00E91326" w:rsidRDefault="002E75FB" w:rsidP="00E143E5">
      <w:pPr>
        <w:pStyle w:val="Heading1"/>
        <w:keepNext/>
        <w:keepLines/>
        <w:numPr>
          <w:ilvl w:val="0"/>
          <w:numId w:val="0"/>
        </w:numPr>
        <w:spacing w:after="0"/>
        <w:ind w:left="1440" w:hanging="720"/>
        <w:rPr>
          <w:lang w:val="en-CA"/>
        </w:rPr>
      </w:pPr>
      <w:r w:rsidRPr="00E91326">
        <w:rPr>
          <w:lang w:val="en-CA"/>
        </w:rPr>
        <w:t>I</w:t>
      </w:r>
      <w:r w:rsidRPr="00E91326">
        <w:rPr>
          <w:lang w:val="en-CA"/>
        </w:rPr>
        <w:tab/>
        <w:t>Policy issues arising in the pr</w:t>
      </w:r>
      <w:r w:rsidR="0093365B" w:rsidRPr="00E91326">
        <w:rPr>
          <w:lang w:val="en-CA"/>
        </w:rPr>
        <w:t>ojects in Argentina and Mexico</w:t>
      </w:r>
    </w:p>
    <w:p w:rsidR="002E75FB" w:rsidRPr="00E91326" w:rsidRDefault="002E75FB" w:rsidP="00426540">
      <w:pPr>
        <w:pStyle w:val="Heading1"/>
        <w:keepNext/>
        <w:keepLines/>
        <w:numPr>
          <w:ilvl w:val="0"/>
          <w:numId w:val="0"/>
        </w:numPr>
        <w:spacing w:after="0"/>
        <w:ind w:left="1440" w:hanging="720"/>
        <w:rPr>
          <w:lang w:val="en-CA"/>
        </w:rPr>
      </w:pPr>
      <w:r w:rsidRPr="00E91326">
        <w:rPr>
          <w:lang w:val="en-CA"/>
        </w:rPr>
        <w:t>II</w:t>
      </w:r>
      <w:r w:rsidRPr="00E91326">
        <w:rPr>
          <w:lang w:val="en-CA"/>
        </w:rPr>
        <w:tab/>
        <w:t>Policy issues arisi</w:t>
      </w:r>
      <w:r w:rsidR="0093365B" w:rsidRPr="00E91326">
        <w:rPr>
          <w:lang w:val="en-CA"/>
        </w:rPr>
        <w:t>ng in the project in Argentina</w:t>
      </w:r>
    </w:p>
    <w:p w:rsidR="002E75FB" w:rsidRPr="00E91326" w:rsidRDefault="002E75FB" w:rsidP="006E4830">
      <w:pPr>
        <w:pStyle w:val="Heading1"/>
        <w:numPr>
          <w:ilvl w:val="0"/>
          <w:numId w:val="0"/>
        </w:numPr>
        <w:spacing w:after="0"/>
        <w:ind w:left="1440" w:hanging="720"/>
        <w:rPr>
          <w:lang w:val="en-CA"/>
        </w:rPr>
      </w:pPr>
      <w:r w:rsidRPr="00E91326">
        <w:rPr>
          <w:lang w:val="en-CA"/>
        </w:rPr>
        <w:t>III</w:t>
      </w:r>
      <w:r w:rsidRPr="00E91326">
        <w:rPr>
          <w:lang w:val="en-CA"/>
        </w:rPr>
        <w:tab/>
        <w:t>Policy issues ar</w:t>
      </w:r>
      <w:r w:rsidR="0093365B" w:rsidRPr="00E91326">
        <w:rPr>
          <w:lang w:val="en-CA"/>
        </w:rPr>
        <w:t>ising in the project in Mexico</w:t>
      </w:r>
    </w:p>
    <w:p w:rsidR="00382692" w:rsidRPr="00E91326" w:rsidRDefault="00382692" w:rsidP="00382692">
      <w:pPr>
        <w:rPr>
          <w:lang w:val="en-CA"/>
        </w:rPr>
      </w:pPr>
      <w:r w:rsidRPr="00E91326">
        <w:rPr>
          <w:lang w:val="en-CA"/>
        </w:rPr>
        <w:tab/>
        <w:t>IV</w:t>
      </w:r>
      <w:r w:rsidRPr="00E91326">
        <w:rPr>
          <w:lang w:val="en-CA"/>
        </w:rPr>
        <w:tab/>
        <w:t xml:space="preserve">New </w:t>
      </w:r>
      <w:r w:rsidR="0061091A" w:rsidRPr="00E91326">
        <w:rPr>
          <w:lang w:val="en-CA"/>
        </w:rPr>
        <w:t xml:space="preserve">scientific </w:t>
      </w:r>
      <w:r w:rsidRPr="00E91326">
        <w:rPr>
          <w:lang w:val="en-CA"/>
        </w:rPr>
        <w:t>study on HFC-23 emissions</w:t>
      </w:r>
    </w:p>
    <w:p w:rsidR="005A0940" w:rsidRPr="00E91326" w:rsidRDefault="005A0940" w:rsidP="005A0940">
      <w:pPr>
        <w:rPr>
          <w:lang w:val="en-CA"/>
        </w:rPr>
      </w:pPr>
      <w:r w:rsidRPr="00E91326">
        <w:rPr>
          <w:lang w:val="en-CA"/>
        </w:rPr>
        <w:tab/>
      </w:r>
      <w:r w:rsidRPr="00E91326">
        <w:rPr>
          <w:lang w:val="en-CA"/>
        </w:rPr>
        <w:tab/>
        <w:t>Recommendation</w:t>
      </w:r>
    </w:p>
    <w:p w:rsidR="005A0940" w:rsidRPr="00E91326" w:rsidRDefault="005A0940" w:rsidP="005A0940">
      <w:pPr>
        <w:rPr>
          <w:lang w:val="en-CA"/>
        </w:rPr>
      </w:pPr>
    </w:p>
    <w:p w:rsidR="00052C5C" w:rsidRPr="00E91326" w:rsidRDefault="005A0940" w:rsidP="0053663E">
      <w:pPr>
        <w:pStyle w:val="Heading1"/>
        <w:rPr>
          <w:lang w:val="en-CA"/>
        </w:rPr>
      </w:pPr>
      <w:r w:rsidRPr="00E91326">
        <w:rPr>
          <w:lang w:val="en-CA"/>
        </w:rPr>
        <w:t>In each part, the document explain</w:t>
      </w:r>
      <w:r w:rsidR="001C56C1" w:rsidRPr="00E91326">
        <w:rPr>
          <w:lang w:val="en-CA"/>
        </w:rPr>
        <w:t>s</w:t>
      </w:r>
      <w:r w:rsidRPr="00E91326">
        <w:rPr>
          <w:lang w:val="en-CA"/>
        </w:rPr>
        <w:t xml:space="preserve"> the issues identified, and seeks guidance from the Executive Committee on how to address those issues. </w:t>
      </w:r>
    </w:p>
    <w:p w:rsidR="002E75FB" w:rsidRPr="00E91326" w:rsidRDefault="005A0940" w:rsidP="005A0940">
      <w:pPr>
        <w:pStyle w:val="ListParagraph"/>
        <w:numPr>
          <w:ilvl w:val="0"/>
          <w:numId w:val="23"/>
        </w:numPr>
        <w:ind w:left="720"/>
        <w:rPr>
          <w:b/>
          <w:lang w:val="en-CA"/>
        </w:rPr>
      </w:pPr>
      <w:r w:rsidRPr="00E91326">
        <w:rPr>
          <w:b/>
          <w:lang w:val="en-CA"/>
        </w:rPr>
        <w:t>Policy issues arising in the projects in Argentina and Mexico</w:t>
      </w:r>
    </w:p>
    <w:p w:rsidR="002E75FB" w:rsidRPr="00E91326" w:rsidRDefault="002E75FB" w:rsidP="002E75FB">
      <w:pPr>
        <w:rPr>
          <w:lang w:val="en-CA"/>
        </w:rPr>
      </w:pPr>
    </w:p>
    <w:p w:rsidR="003F17D9" w:rsidRPr="00E91326" w:rsidRDefault="003F17D9" w:rsidP="003F17D9">
      <w:pPr>
        <w:rPr>
          <w:u w:val="single"/>
          <w:lang w:val="en-CA"/>
        </w:rPr>
      </w:pPr>
      <w:r w:rsidRPr="00E91326">
        <w:rPr>
          <w:u w:val="single"/>
          <w:lang w:val="en-CA"/>
        </w:rPr>
        <w:t>Timeline for HFC-23 by-product emission control</w:t>
      </w:r>
    </w:p>
    <w:p w:rsidR="003F17D9" w:rsidRPr="00E91326" w:rsidRDefault="003F17D9" w:rsidP="003F17D9">
      <w:pPr>
        <w:rPr>
          <w:i/>
          <w:lang w:val="en-CA"/>
        </w:rPr>
      </w:pPr>
    </w:p>
    <w:p w:rsidR="004E0534" w:rsidRPr="00E91326" w:rsidRDefault="00F30714" w:rsidP="003F17D9">
      <w:pPr>
        <w:pStyle w:val="Heading1"/>
        <w:rPr>
          <w:lang w:val="en-CA"/>
        </w:rPr>
      </w:pPr>
      <w:r w:rsidRPr="00E91326">
        <w:rPr>
          <w:lang w:val="en-CA"/>
        </w:rPr>
        <w:t xml:space="preserve">The Kigali Amendment entered into force on 1 January 2019. </w:t>
      </w:r>
      <w:r w:rsidR="004E0534" w:rsidRPr="00E91326">
        <w:rPr>
          <w:lang w:val="en-CA"/>
        </w:rPr>
        <w:t xml:space="preserve">Both Argentina and Mexico have ratified the Kigali Amendment and have continued to generate HFC-23 by-product and emit that HFC-23 without controls to the atmosphere. For the project in Argentina, such emissions </w:t>
      </w:r>
      <w:r w:rsidR="004E0534" w:rsidRPr="00BB67DB">
        <w:rPr>
          <w:lang w:val="en-CA"/>
        </w:rPr>
        <w:t xml:space="preserve">would continue </w:t>
      </w:r>
      <w:r w:rsidR="00970A1B" w:rsidRPr="00BB67DB">
        <w:rPr>
          <w:lang w:val="en-CA"/>
        </w:rPr>
        <w:t>for six months after approval</w:t>
      </w:r>
      <w:r w:rsidR="00FB487D" w:rsidRPr="00BB67DB">
        <w:rPr>
          <w:lang w:val="en-CA"/>
        </w:rPr>
        <w:t xml:space="preserve"> of the project</w:t>
      </w:r>
      <w:r w:rsidR="004E0534" w:rsidRPr="00BB67DB">
        <w:rPr>
          <w:lang w:val="en-CA"/>
        </w:rPr>
        <w:t xml:space="preserve"> in the case of refurbishment of the incinerator, and cease </w:t>
      </w:r>
      <w:r w:rsidR="00FB487D" w:rsidRPr="00BB67DB">
        <w:rPr>
          <w:lang w:val="en-CA"/>
        </w:rPr>
        <w:t xml:space="preserve">within weeks </w:t>
      </w:r>
      <w:r w:rsidR="00FB487D" w:rsidRPr="00BB67DB">
        <w:rPr>
          <w:lang w:val="en-CA"/>
        </w:rPr>
        <w:lastRenderedPageBreak/>
        <w:t xml:space="preserve">of approval </w:t>
      </w:r>
      <w:r w:rsidR="004E0534" w:rsidRPr="00BB67DB">
        <w:rPr>
          <w:lang w:val="en-CA"/>
        </w:rPr>
        <w:t>in the case of closure.</w:t>
      </w:r>
      <w:r w:rsidR="00970A1B" w:rsidRPr="00BB67DB">
        <w:rPr>
          <w:rStyle w:val="FootnoteReference"/>
          <w:lang w:val="en-CA"/>
        </w:rPr>
        <w:footnoteReference w:id="4"/>
      </w:r>
      <w:r w:rsidR="004E0534" w:rsidRPr="00BB67DB">
        <w:rPr>
          <w:lang w:val="en-CA"/>
        </w:rPr>
        <w:t xml:space="preserve"> For the project in Mexico, such emissions would continue </w:t>
      </w:r>
      <w:r w:rsidR="00FB487D" w:rsidRPr="00BB67DB">
        <w:rPr>
          <w:lang w:val="en-CA"/>
        </w:rPr>
        <w:t xml:space="preserve">for six months after approval of the project </w:t>
      </w:r>
      <w:r w:rsidR="004E0534" w:rsidRPr="00BB67DB">
        <w:rPr>
          <w:lang w:val="en-CA"/>
        </w:rPr>
        <w:t>given the time needed to refurbish the plasma-arc destruction unit.</w:t>
      </w:r>
      <w:r w:rsidR="00FB487D" w:rsidRPr="00BB67DB">
        <w:rPr>
          <w:rStyle w:val="FootnoteReference"/>
          <w:lang w:val="en-CA"/>
        </w:rPr>
        <w:footnoteReference w:id="5"/>
      </w:r>
      <w:r w:rsidR="004E0534" w:rsidRPr="00E91326">
        <w:rPr>
          <w:lang w:val="en-CA"/>
        </w:rPr>
        <w:t xml:space="preserve"> </w:t>
      </w:r>
    </w:p>
    <w:p w:rsidR="003F17D9" w:rsidRPr="00E91326" w:rsidRDefault="004E0534" w:rsidP="003F17D9">
      <w:pPr>
        <w:pStyle w:val="Heading1"/>
        <w:rPr>
          <w:lang w:val="en-CA"/>
        </w:rPr>
      </w:pPr>
      <w:r w:rsidRPr="00E91326">
        <w:rPr>
          <w:lang w:val="en-CA"/>
        </w:rPr>
        <w:t>At the 84</w:t>
      </w:r>
      <w:r w:rsidRPr="00E91326">
        <w:rPr>
          <w:vertAlign w:val="superscript"/>
          <w:lang w:val="en-CA"/>
        </w:rPr>
        <w:t>th</w:t>
      </w:r>
      <w:r w:rsidR="002379D3" w:rsidRPr="00E91326">
        <w:rPr>
          <w:lang w:val="en-CA"/>
        </w:rPr>
        <w:t> meeting</w:t>
      </w:r>
      <w:r w:rsidRPr="00E91326">
        <w:rPr>
          <w:lang w:val="en-CA"/>
        </w:rPr>
        <w:t xml:space="preserve">, members recognized that the Executive Committee did not have the authority to decide what constituted compliance with </w:t>
      </w:r>
      <w:r w:rsidR="002379D3" w:rsidRPr="00E91326">
        <w:rPr>
          <w:lang w:val="en-CA"/>
        </w:rPr>
        <w:t>paragraph </w:t>
      </w:r>
      <w:r w:rsidRPr="00E91326">
        <w:rPr>
          <w:lang w:val="en-CA"/>
        </w:rPr>
        <w:t xml:space="preserve">6 of </w:t>
      </w:r>
      <w:r w:rsidR="002379D3" w:rsidRPr="00E91326">
        <w:rPr>
          <w:lang w:val="en-CA"/>
        </w:rPr>
        <w:t>Article </w:t>
      </w:r>
      <w:r w:rsidRPr="00E91326">
        <w:rPr>
          <w:lang w:val="en-CA"/>
        </w:rPr>
        <w:t>2J of the Montreal Protocol. Accordingly, t</w:t>
      </w:r>
      <w:r w:rsidR="003F17D9" w:rsidRPr="00E91326">
        <w:rPr>
          <w:lang w:val="en-CA"/>
        </w:rPr>
        <w:t xml:space="preserve">he Executive Committee may wish to </w:t>
      </w:r>
      <w:r w:rsidRPr="00E91326">
        <w:rPr>
          <w:lang w:val="en-CA"/>
        </w:rPr>
        <w:t>seek guidance from the Parties on this matter</w:t>
      </w:r>
      <w:r w:rsidR="003F17D9" w:rsidRPr="00E91326">
        <w:rPr>
          <w:lang w:val="en-CA"/>
        </w:rPr>
        <w:t xml:space="preserve">. </w:t>
      </w:r>
    </w:p>
    <w:p w:rsidR="002674C8" w:rsidRPr="00E91326" w:rsidRDefault="002674C8" w:rsidP="002674C8">
      <w:pPr>
        <w:rPr>
          <w:u w:val="single"/>
          <w:lang w:val="en-CA"/>
        </w:rPr>
      </w:pPr>
      <w:r w:rsidRPr="00E91326">
        <w:rPr>
          <w:u w:val="single"/>
          <w:lang w:val="en-CA"/>
        </w:rPr>
        <w:t>Duration for which funding support for HFC-23 by-product emission controls is provided</w:t>
      </w:r>
    </w:p>
    <w:p w:rsidR="002674C8" w:rsidRPr="00E91326" w:rsidRDefault="002674C8" w:rsidP="002674C8">
      <w:pPr>
        <w:rPr>
          <w:lang w:val="en-CA"/>
        </w:rPr>
      </w:pPr>
    </w:p>
    <w:p w:rsidR="002674C8" w:rsidRPr="00E91326" w:rsidRDefault="001B1881" w:rsidP="00A670D7">
      <w:pPr>
        <w:pStyle w:val="Heading1"/>
        <w:rPr>
          <w:lang w:val="en-CA"/>
        </w:rPr>
      </w:pPr>
      <w:r w:rsidRPr="00E91326">
        <w:rPr>
          <w:lang w:val="en-CA"/>
        </w:rPr>
        <w:t>During the discussion of the duration for which funding support for HFC-23 by-product emission controls should be provided</w:t>
      </w:r>
      <w:r w:rsidR="00CF4904" w:rsidRPr="00E91326">
        <w:rPr>
          <w:lang w:val="en-CA"/>
        </w:rPr>
        <w:t xml:space="preserve">, </w:t>
      </w:r>
      <w:r w:rsidRPr="00E91326">
        <w:rPr>
          <w:lang w:val="en-CA"/>
        </w:rPr>
        <w:t xml:space="preserve">the </w:t>
      </w:r>
      <w:r w:rsidR="002674C8" w:rsidRPr="00E91326">
        <w:rPr>
          <w:lang w:val="en-CA"/>
        </w:rPr>
        <w:t>Executive Committee have expressed different views</w:t>
      </w:r>
      <w:r w:rsidRPr="00E91326">
        <w:rPr>
          <w:lang w:val="en-CA"/>
        </w:rPr>
        <w:t xml:space="preserve">. </w:t>
      </w:r>
      <w:r w:rsidR="002674C8" w:rsidRPr="00E91326">
        <w:rPr>
          <w:lang w:val="en-CA"/>
        </w:rPr>
        <w:t xml:space="preserve">Some members have suggested that IOCs should be provided as long as the destruction of HFC-23 is taking place; others have suggested a more limited duration. Some members have suggested that IOCs are intended to incentivize early action, and the need for such an incentive may change as the cost of adopting control measures becomes the regular cost of business. Other members have suggested that the costs of destruction should not be considered as IOCs but recurring costs. In contrast to IOCs, which are expected to decrease as the cost of the alternative to be phased in </w:t>
      </w:r>
      <w:r w:rsidR="00B7133A">
        <w:rPr>
          <w:lang w:val="en-CA"/>
        </w:rPr>
        <w:t>decreases</w:t>
      </w:r>
      <w:r w:rsidR="002674C8" w:rsidRPr="00E91326">
        <w:rPr>
          <w:lang w:val="en-CA"/>
        </w:rPr>
        <w:t xml:space="preserve"> and the cost of the controlled substance that is phased out </w:t>
      </w:r>
      <w:r w:rsidR="00B7133A">
        <w:rPr>
          <w:lang w:val="en-CA"/>
        </w:rPr>
        <w:t>increases</w:t>
      </w:r>
      <w:r w:rsidR="002674C8" w:rsidRPr="00E91326">
        <w:rPr>
          <w:lang w:val="en-CA"/>
        </w:rPr>
        <w:t xml:space="preserve">, many of those recurring costs are not expected to change with time and, therefore, funding should continue to be provided for them. </w:t>
      </w:r>
    </w:p>
    <w:p w:rsidR="00F76AD4" w:rsidRPr="00E91326" w:rsidRDefault="002674C8" w:rsidP="002674C8">
      <w:pPr>
        <w:pStyle w:val="Heading1"/>
        <w:rPr>
          <w:lang w:val="en-CA"/>
        </w:rPr>
      </w:pPr>
      <w:r w:rsidRPr="00E91326">
        <w:rPr>
          <w:lang w:val="en-CA"/>
        </w:rPr>
        <w:t>The Executive Committee may wish to provide guidance on</w:t>
      </w:r>
      <w:r w:rsidR="00F76AD4" w:rsidRPr="00E91326">
        <w:rPr>
          <w:lang w:val="en-CA"/>
        </w:rPr>
        <w:t>:</w:t>
      </w:r>
    </w:p>
    <w:p w:rsidR="00F76AD4" w:rsidRPr="00E91326" w:rsidRDefault="00F76AD4" w:rsidP="0090296B">
      <w:pPr>
        <w:pStyle w:val="Heading2"/>
        <w:rPr>
          <w:lang w:val="en-CA"/>
        </w:rPr>
      </w:pPr>
      <w:r w:rsidRPr="00E91326">
        <w:rPr>
          <w:lang w:val="en-CA"/>
        </w:rPr>
        <w:t>T</w:t>
      </w:r>
      <w:r w:rsidR="002674C8" w:rsidRPr="00E91326">
        <w:rPr>
          <w:lang w:val="en-CA"/>
        </w:rPr>
        <w:t xml:space="preserve">he duration </w:t>
      </w:r>
      <w:r w:rsidRPr="00E91326">
        <w:rPr>
          <w:lang w:val="en-CA"/>
        </w:rPr>
        <w:t xml:space="preserve">of the </w:t>
      </w:r>
      <w:r w:rsidR="002674C8" w:rsidRPr="00E91326">
        <w:rPr>
          <w:lang w:val="en-CA"/>
        </w:rPr>
        <w:t>IOCs</w:t>
      </w:r>
      <w:r w:rsidRPr="00E91326">
        <w:rPr>
          <w:lang w:val="en-CA"/>
        </w:rPr>
        <w:t>;</w:t>
      </w:r>
      <w:r w:rsidR="002674C8" w:rsidRPr="00E91326">
        <w:rPr>
          <w:lang w:val="en-CA"/>
        </w:rPr>
        <w:t xml:space="preserve"> and/or</w:t>
      </w:r>
    </w:p>
    <w:p w:rsidR="002674C8" w:rsidRPr="00E91326" w:rsidRDefault="00F76AD4" w:rsidP="00F76AD4">
      <w:pPr>
        <w:pStyle w:val="Heading2"/>
        <w:rPr>
          <w:lang w:val="en-CA"/>
        </w:rPr>
      </w:pPr>
      <w:r w:rsidRPr="00E91326">
        <w:rPr>
          <w:lang w:val="en-CA"/>
        </w:rPr>
        <w:t xml:space="preserve">Whether to develop guidelines </w:t>
      </w:r>
      <w:r w:rsidR="003C0D92" w:rsidRPr="00E91326">
        <w:rPr>
          <w:lang w:val="en-CA"/>
        </w:rPr>
        <w:t xml:space="preserve">to determine recurring or operating costs </w:t>
      </w:r>
      <w:r w:rsidR="001960F6" w:rsidRPr="00E91326">
        <w:rPr>
          <w:lang w:val="en-CA"/>
        </w:rPr>
        <w:t>for</w:t>
      </w:r>
      <w:r w:rsidR="00426540" w:rsidRPr="00E91326">
        <w:rPr>
          <w:lang w:val="en-CA"/>
        </w:rPr>
        <w:t xml:space="preserve"> HFC-23 by</w:t>
      </w:r>
      <w:r w:rsidR="00426540" w:rsidRPr="00E91326">
        <w:rPr>
          <w:lang w:val="en-CA"/>
        </w:rPr>
        <w:noBreakHyphen/>
      </w:r>
      <w:r w:rsidRPr="00E91326">
        <w:rPr>
          <w:lang w:val="en-CA"/>
        </w:rPr>
        <w:t>product control projects.</w:t>
      </w:r>
      <w:r w:rsidR="002674C8" w:rsidRPr="00E91326">
        <w:rPr>
          <w:lang w:val="en-CA"/>
        </w:rPr>
        <w:t xml:space="preserve"> </w:t>
      </w:r>
    </w:p>
    <w:p w:rsidR="00B102FF" w:rsidRPr="00E91326" w:rsidRDefault="00B102FF" w:rsidP="00B102FF">
      <w:pPr>
        <w:widowControl w:val="0"/>
        <w:rPr>
          <w:u w:val="single"/>
          <w:lang w:val="en-CA"/>
        </w:rPr>
      </w:pPr>
      <w:r w:rsidRPr="00E91326">
        <w:rPr>
          <w:u w:val="single"/>
          <w:lang w:val="en-CA"/>
        </w:rPr>
        <w:t>Level of agency support costs</w:t>
      </w:r>
    </w:p>
    <w:p w:rsidR="00B102FF" w:rsidRPr="00E91326" w:rsidRDefault="00B102FF" w:rsidP="00B102FF">
      <w:pPr>
        <w:widowControl w:val="0"/>
        <w:rPr>
          <w:lang w:val="en-CA"/>
        </w:rPr>
      </w:pPr>
    </w:p>
    <w:p w:rsidR="00B102FF" w:rsidRPr="00E91326" w:rsidRDefault="00B102FF" w:rsidP="00B102FF">
      <w:pPr>
        <w:pStyle w:val="Heading1"/>
        <w:widowControl w:val="0"/>
        <w:rPr>
          <w:lang w:val="en-CA"/>
        </w:rPr>
      </w:pPr>
      <w:r w:rsidRPr="00E91326">
        <w:rPr>
          <w:lang w:val="en-CA"/>
        </w:rPr>
        <w:t>In line with decision 67/15,</w:t>
      </w:r>
      <w:r w:rsidRPr="00E91326">
        <w:rPr>
          <w:rStyle w:val="FootnoteReference"/>
          <w:lang w:val="en-CA"/>
        </w:rPr>
        <w:footnoteReference w:id="6"/>
      </w:r>
      <w:r w:rsidRPr="00E91326">
        <w:rPr>
          <w:lang w:val="en-CA"/>
        </w:rPr>
        <w:t xml:space="preserve"> projects amounting to US $250,000 and above would receive agency support costs of 7</w:t>
      </w:r>
      <w:r w:rsidR="00DD4684">
        <w:rPr>
          <w:lang w:val="en-CA"/>
        </w:rPr>
        <w:t>.0</w:t>
      </w:r>
      <w:r w:rsidRPr="00E91326">
        <w:rPr>
          <w:lang w:val="en-CA"/>
        </w:rPr>
        <w:t xml:space="preserve"> per cent, and for projects in the production sector, the agency support costs would be no greater than 6.5 per cent, to be determined on a case-by-case basis. The current practice in the production sector is that the costs of independent verification are included in the agency support costs. </w:t>
      </w:r>
      <w:r w:rsidR="00DD4684">
        <w:rPr>
          <w:lang w:val="en-CA"/>
        </w:rPr>
        <w:t>For consideration of the agency support cost, i</w:t>
      </w:r>
      <w:r w:rsidRPr="00E91326">
        <w:rPr>
          <w:lang w:val="en-CA"/>
        </w:rPr>
        <w:t>t is not clear whether HFC-23 by</w:t>
      </w:r>
      <w:r w:rsidRPr="00E91326">
        <w:rPr>
          <w:lang w:val="en-CA"/>
        </w:rPr>
        <w:noBreakHyphen/>
        <w:t xml:space="preserve">product control projects would be considered as projects in the production sector or as investment projects. </w:t>
      </w:r>
    </w:p>
    <w:p w:rsidR="00B102FF" w:rsidRPr="00DD4684" w:rsidRDefault="00B102FF" w:rsidP="00DD4684">
      <w:pPr>
        <w:pStyle w:val="Heading1"/>
        <w:widowControl w:val="0"/>
        <w:rPr>
          <w:lang w:val="en-CA"/>
        </w:rPr>
      </w:pPr>
      <w:r w:rsidRPr="00DD4684">
        <w:rPr>
          <w:lang w:val="en-CA"/>
        </w:rPr>
        <w:t xml:space="preserve">The Secretariat considers that for HFC-23 by-product control projects where there would be continued production of HCFC-22, and hence continued generation of HFC-23 by-product that must be controlled (either on- or off-site), continued agency support would be expected. Accordingly, in such cases, the agency support costs for investment projects would be applicable. In contrast, in projects where closure of the HCFC-22 production facility is the modality used to comply with HFC-23 by-product control obligations, the agency support costs for the production sector would be applicable. </w:t>
      </w:r>
    </w:p>
    <w:p w:rsidR="00801874" w:rsidRPr="00E91326" w:rsidRDefault="00801874" w:rsidP="00E143E5">
      <w:pPr>
        <w:pStyle w:val="Heading1"/>
        <w:rPr>
          <w:lang w:val="en-CA"/>
        </w:rPr>
      </w:pPr>
      <w:r w:rsidRPr="00E91326">
        <w:rPr>
          <w:lang w:val="en-CA"/>
        </w:rPr>
        <w:t>Since Quimobásicos, the HCFC-22 production facility in Mexico, is expected to continue producing HCFC-22, including for feedstock uses, for the foreseeable future, the Secretariat recommended agency support costs of 7</w:t>
      </w:r>
      <w:r w:rsidR="006F55CB">
        <w:rPr>
          <w:lang w:val="en-CA"/>
        </w:rPr>
        <w:t>.0</w:t>
      </w:r>
      <w:r w:rsidR="00E56CD7">
        <w:rPr>
          <w:lang w:val="en-CA"/>
        </w:rPr>
        <w:t> </w:t>
      </w:r>
      <w:r w:rsidRPr="00E91326">
        <w:rPr>
          <w:lang w:val="en-CA"/>
        </w:rPr>
        <w:t>per cent for that project. In the case of</w:t>
      </w:r>
      <w:r w:rsidR="00E143E5" w:rsidRPr="00E91326">
        <w:rPr>
          <w:lang w:val="en-CA"/>
        </w:rPr>
        <w:t xml:space="preserve"> Frio Industrias Argentinas</w:t>
      </w:r>
      <w:r w:rsidRPr="00E91326">
        <w:rPr>
          <w:lang w:val="en-CA"/>
        </w:rPr>
        <w:t xml:space="preserve"> </w:t>
      </w:r>
      <w:r w:rsidR="00E143E5" w:rsidRPr="00E91326">
        <w:rPr>
          <w:lang w:val="en-CA"/>
        </w:rPr>
        <w:t>(</w:t>
      </w:r>
      <w:r w:rsidRPr="00E91326">
        <w:rPr>
          <w:lang w:val="en-CA"/>
        </w:rPr>
        <w:t>FIASA</w:t>
      </w:r>
      <w:r w:rsidR="00E143E5" w:rsidRPr="00E91326">
        <w:rPr>
          <w:lang w:val="en-CA"/>
        </w:rPr>
        <w:t>)</w:t>
      </w:r>
      <w:r w:rsidRPr="00E91326">
        <w:rPr>
          <w:lang w:val="en-CA"/>
        </w:rPr>
        <w:t xml:space="preserve">, the </w:t>
      </w:r>
      <w:r w:rsidRPr="00E91326">
        <w:rPr>
          <w:lang w:val="en-CA"/>
        </w:rPr>
        <w:lastRenderedPageBreak/>
        <w:t>HCFC-22 production facility in Argentina, it is unclear whether the Executive Committee would choose the option of closure, or continued production of HCFC-22 and control of HFC-23 by-product.</w:t>
      </w:r>
    </w:p>
    <w:p w:rsidR="00B102FF" w:rsidRPr="00E91326" w:rsidRDefault="00B102FF" w:rsidP="00E02833">
      <w:pPr>
        <w:pStyle w:val="Heading1"/>
        <w:keepNext/>
        <w:keepLines/>
        <w:rPr>
          <w:lang w:val="en-CA"/>
        </w:rPr>
      </w:pPr>
      <w:r w:rsidRPr="00E91326">
        <w:rPr>
          <w:lang w:val="en-CA"/>
        </w:rPr>
        <w:t>UNIDO considers that its portfolio is more relevant in determining the agency support costs, rather than on a project-by-project basis; and that projects in the production sector always took into consideration lost profits and, in such cases, it was understandable that lower agency support costs were applied. For HCFC production swing plants where it is not yet clear whether lost profits will be eligible, UNIDO considers that 7 per cent may be appropriate.</w:t>
      </w:r>
    </w:p>
    <w:p w:rsidR="00B102FF" w:rsidRPr="00E91326" w:rsidRDefault="00B102FF" w:rsidP="00B102FF">
      <w:pPr>
        <w:pStyle w:val="Heading1"/>
        <w:rPr>
          <w:lang w:val="en-CA"/>
        </w:rPr>
      </w:pPr>
      <w:r w:rsidRPr="00E91326">
        <w:rPr>
          <w:lang w:val="en-CA"/>
        </w:rPr>
        <w:t>The Executive Committee may wish to consider providing guidance on:</w:t>
      </w:r>
    </w:p>
    <w:p w:rsidR="00B102FF" w:rsidRPr="00E91326" w:rsidRDefault="00B102FF" w:rsidP="00B102FF">
      <w:pPr>
        <w:pStyle w:val="Heading2"/>
        <w:rPr>
          <w:lang w:val="en-CA"/>
        </w:rPr>
      </w:pPr>
      <w:r w:rsidRPr="00E91326">
        <w:rPr>
          <w:lang w:val="en-CA"/>
        </w:rPr>
        <w:t xml:space="preserve">The level of agency support costs for HFC-23 by-product control projects that control HFC-23 through destruction; </w:t>
      </w:r>
    </w:p>
    <w:p w:rsidR="00B102FF" w:rsidRPr="00E91326" w:rsidRDefault="00B102FF" w:rsidP="00B102FF">
      <w:pPr>
        <w:pStyle w:val="Heading2"/>
        <w:rPr>
          <w:lang w:val="en-CA"/>
        </w:rPr>
      </w:pPr>
      <w:r w:rsidRPr="00E91326">
        <w:rPr>
          <w:lang w:val="en-CA"/>
        </w:rPr>
        <w:t>The appropriate level of agency support costs for HFC-23 by-product control projects, that control HFC-23 through closure of HCFC-22 production facilities; and</w:t>
      </w:r>
    </w:p>
    <w:p w:rsidR="00B102FF" w:rsidRPr="00E91326" w:rsidRDefault="00B102FF" w:rsidP="00B102FF">
      <w:pPr>
        <w:pStyle w:val="Heading2"/>
        <w:rPr>
          <w:lang w:val="en-CA"/>
        </w:rPr>
      </w:pPr>
      <w:r w:rsidRPr="00E91326">
        <w:rPr>
          <w:lang w:val="en-CA"/>
        </w:rPr>
        <w:t>Whether the costs of annual independent verification on the amounts of HFC-23</w:t>
      </w:r>
      <w:r w:rsidR="00801874" w:rsidRPr="00E91326">
        <w:rPr>
          <w:lang w:val="en-CA"/>
        </w:rPr>
        <w:t xml:space="preserve"> by</w:t>
      </w:r>
      <w:r w:rsidR="00426540" w:rsidRPr="00E91326">
        <w:rPr>
          <w:lang w:val="en-CA"/>
        </w:rPr>
        <w:noBreakHyphen/>
      </w:r>
      <w:r w:rsidR="00801874" w:rsidRPr="00E91326">
        <w:rPr>
          <w:lang w:val="en-CA"/>
        </w:rPr>
        <w:t>product</w:t>
      </w:r>
      <w:r w:rsidRPr="00E91326">
        <w:rPr>
          <w:lang w:val="en-CA"/>
        </w:rPr>
        <w:t xml:space="preserve"> generated, and amounts of HFC-23</w:t>
      </w:r>
      <w:r w:rsidR="007305D1" w:rsidRPr="00E91326">
        <w:rPr>
          <w:lang w:val="en-CA"/>
        </w:rPr>
        <w:t xml:space="preserve"> by-product</w:t>
      </w:r>
      <w:r w:rsidRPr="00E91326">
        <w:rPr>
          <w:lang w:val="en-CA"/>
        </w:rPr>
        <w:t xml:space="preserve"> destroyed to the extent practicable using technology approved by the Parties to the Montreal Protocol, if applicable, should be included under agency support costs or in the project costs.</w:t>
      </w:r>
    </w:p>
    <w:p w:rsidR="0000070F" w:rsidRPr="00E91326" w:rsidRDefault="0000070F" w:rsidP="0000070F">
      <w:pPr>
        <w:rPr>
          <w:u w:val="single"/>
          <w:lang w:val="en-CA"/>
        </w:rPr>
      </w:pPr>
      <w:r w:rsidRPr="00E91326">
        <w:rPr>
          <w:u w:val="single"/>
          <w:lang w:val="en-CA"/>
        </w:rPr>
        <w:t>Verification of HFC-23 by-product emissions after the completion of the project</w:t>
      </w:r>
    </w:p>
    <w:p w:rsidR="0000070F" w:rsidRPr="00E91326" w:rsidRDefault="0000070F" w:rsidP="0000070F">
      <w:pPr>
        <w:rPr>
          <w:lang w:val="en-CA"/>
        </w:rPr>
      </w:pPr>
    </w:p>
    <w:p w:rsidR="0000070F" w:rsidRPr="00E91326" w:rsidRDefault="00DD4684" w:rsidP="00AB3FF3">
      <w:pPr>
        <w:pStyle w:val="Heading1"/>
        <w:rPr>
          <w:lang w:val="en-CA"/>
        </w:rPr>
      </w:pPr>
      <w:r>
        <w:rPr>
          <w:lang w:val="en-CA"/>
        </w:rPr>
        <w:t>P</w:t>
      </w:r>
      <w:r w:rsidR="00224401" w:rsidRPr="00E91326">
        <w:rPr>
          <w:lang w:val="en-CA"/>
        </w:rPr>
        <w:t xml:space="preserve">rojects </w:t>
      </w:r>
      <w:r>
        <w:rPr>
          <w:lang w:val="en-CA"/>
        </w:rPr>
        <w:t xml:space="preserve">to phase-out </w:t>
      </w:r>
      <w:r w:rsidRPr="00E91326">
        <w:rPr>
          <w:lang w:val="en-CA"/>
        </w:rPr>
        <w:t xml:space="preserve">consumption </w:t>
      </w:r>
      <w:r>
        <w:rPr>
          <w:lang w:val="en-CA"/>
        </w:rPr>
        <w:t xml:space="preserve">of controlled substances </w:t>
      </w:r>
      <w:r w:rsidR="005D028E" w:rsidRPr="00E91326">
        <w:rPr>
          <w:i/>
          <w:lang w:val="en-CA"/>
        </w:rPr>
        <w:t xml:space="preserve">inter alia </w:t>
      </w:r>
      <w:r w:rsidR="005D028E" w:rsidRPr="00E91326">
        <w:rPr>
          <w:lang w:val="en-CA"/>
        </w:rPr>
        <w:t xml:space="preserve">require a commitment </w:t>
      </w:r>
      <w:r w:rsidR="00F5738B" w:rsidRPr="00E91326">
        <w:rPr>
          <w:lang w:val="en-CA"/>
        </w:rPr>
        <w:t xml:space="preserve">by participating enterprises </w:t>
      </w:r>
      <w:r w:rsidR="005D028E" w:rsidRPr="00E91326">
        <w:rPr>
          <w:lang w:val="en-CA"/>
        </w:rPr>
        <w:t xml:space="preserve">to no longer consume the </w:t>
      </w:r>
      <w:r>
        <w:rPr>
          <w:lang w:val="en-CA"/>
        </w:rPr>
        <w:t xml:space="preserve">controlled substance </w:t>
      </w:r>
      <w:r w:rsidR="005D028E" w:rsidRPr="00E91326">
        <w:rPr>
          <w:lang w:val="en-CA"/>
        </w:rPr>
        <w:t xml:space="preserve">phased out after completion of the project, and </w:t>
      </w:r>
      <w:r w:rsidR="00224401" w:rsidRPr="00E91326">
        <w:rPr>
          <w:lang w:val="en-CA"/>
        </w:rPr>
        <w:t>document</w:t>
      </w:r>
      <w:r w:rsidR="00F5738B" w:rsidRPr="00E91326">
        <w:rPr>
          <w:lang w:val="en-CA"/>
        </w:rPr>
        <w:t>ation of</w:t>
      </w:r>
      <w:r w:rsidR="00224401" w:rsidRPr="00E91326">
        <w:rPr>
          <w:lang w:val="en-CA"/>
        </w:rPr>
        <w:t xml:space="preserve"> actions taken to ensure that specific equipment or components replaced had been destroyed or rendered unusable</w:t>
      </w:r>
      <w:r w:rsidR="005D028E" w:rsidRPr="00E91326">
        <w:rPr>
          <w:lang w:val="en-CA"/>
        </w:rPr>
        <w:t xml:space="preserve"> upon completion of the project</w:t>
      </w:r>
      <w:r w:rsidR="00F5738B" w:rsidRPr="00E91326">
        <w:rPr>
          <w:lang w:val="en-CA"/>
        </w:rPr>
        <w:t xml:space="preserve">. Similarly, </w:t>
      </w:r>
      <w:r w:rsidR="002D36A3" w:rsidRPr="00E91326">
        <w:rPr>
          <w:lang w:val="en-CA"/>
        </w:rPr>
        <w:t xml:space="preserve">the guidelines for the verification of </w:t>
      </w:r>
      <w:r w:rsidR="00F5738B" w:rsidRPr="00E91326">
        <w:rPr>
          <w:lang w:val="en-CA"/>
        </w:rPr>
        <w:t xml:space="preserve">projects </w:t>
      </w:r>
      <w:r w:rsidR="00F667BC">
        <w:rPr>
          <w:lang w:val="en-CA"/>
        </w:rPr>
        <w:t xml:space="preserve">to </w:t>
      </w:r>
      <w:r w:rsidR="00F667BC" w:rsidRPr="00E91326">
        <w:rPr>
          <w:lang w:val="en-CA"/>
        </w:rPr>
        <w:t xml:space="preserve">phase-out </w:t>
      </w:r>
      <w:r w:rsidR="00F667BC">
        <w:rPr>
          <w:lang w:val="en-CA"/>
        </w:rPr>
        <w:t xml:space="preserve">the </w:t>
      </w:r>
      <w:r w:rsidR="00F667BC" w:rsidRPr="00E91326">
        <w:rPr>
          <w:lang w:val="en-CA"/>
        </w:rPr>
        <w:t xml:space="preserve">production </w:t>
      </w:r>
      <w:r w:rsidR="00F667BC">
        <w:rPr>
          <w:lang w:val="en-CA"/>
        </w:rPr>
        <w:t xml:space="preserve">of controlled substances </w:t>
      </w:r>
      <w:r w:rsidR="002D36A3" w:rsidRPr="00E91326">
        <w:rPr>
          <w:i/>
          <w:lang w:val="en-CA"/>
        </w:rPr>
        <w:t>inter alia</w:t>
      </w:r>
      <w:r w:rsidR="002D36A3" w:rsidRPr="00E91326">
        <w:rPr>
          <w:lang w:val="en-CA"/>
        </w:rPr>
        <w:t xml:space="preserve"> require verification of destruction of key components. Unlike those projects</w:t>
      </w:r>
      <w:r w:rsidR="00B60A6A" w:rsidRPr="00E91326">
        <w:rPr>
          <w:lang w:val="en-CA"/>
        </w:rPr>
        <w:t>,</w:t>
      </w:r>
      <w:r w:rsidR="002D36A3" w:rsidRPr="00E91326">
        <w:rPr>
          <w:lang w:val="en-CA"/>
        </w:rPr>
        <w:t xml:space="preserve"> where the consumption or production of </w:t>
      </w:r>
      <w:r w:rsidR="00EE238D">
        <w:rPr>
          <w:lang w:val="en-CA"/>
        </w:rPr>
        <w:t xml:space="preserve">controlled substances </w:t>
      </w:r>
      <w:r w:rsidR="002D36A3" w:rsidRPr="00E91326">
        <w:rPr>
          <w:lang w:val="en-CA"/>
        </w:rPr>
        <w:t xml:space="preserve">will cease after the completion of the project, </w:t>
      </w:r>
      <w:r w:rsidR="005D028E" w:rsidRPr="00E91326">
        <w:rPr>
          <w:lang w:val="en-CA"/>
        </w:rPr>
        <w:t>HFC-23 by-product will continue to be generated on any HCFC-22 production line that continues to operate after the completion of the project</w:t>
      </w:r>
      <w:r w:rsidR="0000070F" w:rsidRPr="00E91326">
        <w:rPr>
          <w:lang w:val="en-CA"/>
        </w:rPr>
        <w:t xml:space="preserve">. </w:t>
      </w:r>
      <w:r w:rsidR="00B60A6A" w:rsidRPr="00E91326">
        <w:rPr>
          <w:lang w:val="en-CA"/>
        </w:rPr>
        <w:t xml:space="preserve">However, verification of HFC-23 by-product controls would cease upon completion of the project; reporting of </w:t>
      </w:r>
      <w:r w:rsidR="009E2016" w:rsidRPr="00E91326">
        <w:rPr>
          <w:lang w:val="en-CA"/>
        </w:rPr>
        <w:t>HFC</w:t>
      </w:r>
      <w:r w:rsidR="002363D7">
        <w:rPr>
          <w:lang w:val="en-CA"/>
        </w:rPr>
        <w:noBreakHyphen/>
      </w:r>
      <w:r w:rsidR="009E2016" w:rsidRPr="00E91326">
        <w:rPr>
          <w:lang w:val="en-CA"/>
        </w:rPr>
        <w:t xml:space="preserve">23 </w:t>
      </w:r>
      <w:r w:rsidR="00B60A6A" w:rsidRPr="00E91326">
        <w:rPr>
          <w:lang w:val="en-CA"/>
        </w:rPr>
        <w:t xml:space="preserve">by-product controls would </w:t>
      </w:r>
      <w:r w:rsidR="009E2016" w:rsidRPr="00E91326">
        <w:rPr>
          <w:lang w:val="en-CA"/>
        </w:rPr>
        <w:t xml:space="preserve">continue to </w:t>
      </w:r>
      <w:r w:rsidR="00B60A6A" w:rsidRPr="00E91326">
        <w:rPr>
          <w:lang w:val="en-CA"/>
        </w:rPr>
        <w:t xml:space="preserve">be provided through the country programme implementation report </w:t>
      </w:r>
      <w:r w:rsidR="009E2016" w:rsidRPr="00E91326">
        <w:rPr>
          <w:lang w:val="en-CA"/>
        </w:rPr>
        <w:t xml:space="preserve">to the Executive Committee, </w:t>
      </w:r>
      <w:r w:rsidR="00B60A6A" w:rsidRPr="00E91326">
        <w:rPr>
          <w:lang w:val="en-CA"/>
        </w:rPr>
        <w:t xml:space="preserve">and </w:t>
      </w:r>
      <w:r w:rsidR="009E2016" w:rsidRPr="00E91326">
        <w:rPr>
          <w:lang w:val="en-CA"/>
        </w:rPr>
        <w:t xml:space="preserve">to the Parties </w:t>
      </w:r>
      <w:r w:rsidR="00B60A6A" w:rsidRPr="00E91326">
        <w:rPr>
          <w:lang w:val="en-CA"/>
        </w:rPr>
        <w:t>under Article</w:t>
      </w:r>
      <w:r w:rsidR="00E02833">
        <w:rPr>
          <w:lang w:val="en-CA"/>
        </w:rPr>
        <w:t> </w:t>
      </w:r>
      <w:r w:rsidR="00B60A6A" w:rsidRPr="00E91326">
        <w:rPr>
          <w:lang w:val="en-CA"/>
        </w:rPr>
        <w:t>7 of the Montreal Protocol.</w:t>
      </w:r>
    </w:p>
    <w:p w:rsidR="0000070F" w:rsidRPr="00E91326" w:rsidRDefault="00B60A6A" w:rsidP="008B7EF7">
      <w:pPr>
        <w:pStyle w:val="Heading1"/>
        <w:rPr>
          <w:lang w:val="en-CA"/>
        </w:rPr>
      </w:pPr>
      <w:r w:rsidRPr="00E91326">
        <w:rPr>
          <w:lang w:val="en-CA"/>
        </w:rPr>
        <w:t xml:space="preserve">Should the Executive Committee wish to ensure </w:t>
      </w:r>
      <w:r w:rsidR="00341E8D" w:rsidRPr="00E91326">
        <w:rPr>
          <w:lang w:val="en-CA"/>
        </w:rPr>
        <w:t xml:space="preserve">continued </w:t>
      </w:r>
      <w:r w:rsidRPr="00E91326">
        <w:rPr>
          <w:lang w:val="en-CA"/>
        </w:rPr>
        <w:t xml:space="preserve">verification of </w:t>
      </w:r>
      <w:r w:rsidR="00A5062E" w:rsidRPr="00E91326">
        <w:rPr>
          <w:lang w:val="en-CA"/>
        </w:rPr>
        <w:t>HFC-23 by-product emission controls at production lines that continue to produce HCFC-22, and hence generate HFC-23 by</w:t>
      </w:r>
      <w:r w:rsidR="00FC6D75">
        <w:rPr>
          <w:lang w:val="en-CA"/>
        </w:rPr>
        <w:noBreakHyphen/>
      </w:r>
      <w:r w:rsidR="00A5062E" w:rsidRPr="00E91326">
        <w:rPr>
          <w:lang w:val="en-CA"/>
        </w:rPr>
        <w:t xml:space="preserve">product </w:t>
      </w:r>
      <w:r w:rsidRPr="00E91326">
        <w:rPr>
          <w:lang w:val="en-CA"/>
        </w:rPr>
        <w:t xml:space="preserve"> after the completion of the project</w:t>
      </w:r>
      <w:r w:rsidR="00A5062E" w:rsidRPr="00E91326">
        <w:rPr>
          <w:lang w:val="en-CA"/>
        </w:rPr>
        <w:t xml:space="preserve"> (e.g., continued production of HCFC-22 for feedstock uses)</w:t>
      </w:r>
      <w:r w:rsidRPr="00E91326">
        <w:rPr>
          <w:lang w:val="en-CA"/>
        </w:rPr>
        <w:t xml:space="preserve">, </w:t>
      </w:r>
      <w:r w:rsidR="00341E8D" w:rsidRPr="00E91326">
        <w:rPr>
          <w:lang w:val="en-CA"/>
        </w:rPr>
        <w:t>the Executive Committee</w:t>
      </w:r>
      <w:r w:rsidRPr="00E91326">
        <w:rPr>
          <w:lang w:val="en-CA"/>
        </w:rPr>
        <w:t xml:space="preserve"> could consider a similar approach as proposed in paragraph</w:t>
      </w:r>
      <w:r w:rsidR="00FC6D75">
        <w:rPr>
          <w:lang w:val="en-CA"/>
        </w:rPr>
        <w:t> </w:t>
      </w:r>
      <w:r w:rsidR="009E2016" w:rsidRPr="00E91326">
        <w:rPr>
          <w:lang w:val="en-CA"/>
        </w:rPr>
        <w:t>21</w:t>
      </w:r>
      <w:r w:rsidRPr="00E91326">
        <w:rPr>
          <w:lang w:val="en-CA"/>
        </w:rPr>
        <w:t>(j) of document</w:t>
      </w:r>
      <w:r w:rsidR="00FC6D75">
        <w:rPr>
          <w:lang w:val="en-CA"/>
        </w:rPr>
        <w:t> </w:t>
      </w:r>
      <w:r w:rsidRPr="00E91326">
        <w:rPr>
          <w:lang w:val="en-CA"/>
        </w:rPr>
        <w:t>UNEP/OzL.Pro/ExCom/8</w:t>
      </w:r>
      <w:r w:rsidR="009E2016" w:rsidRPr="00E91326">
        <w:rPr>
          <w:lang w:val="en-CA"/>
        </w:rPr>
        <w:t>4/64</w:t>
      </w:r>
      <w:r w:rsidRPr="00E91326">
        <w:rPr>
          <w:lang w:val="en-CA"/>
        </w:rPr>
        <w:t xml:space="preserve">, </w:t>
      </w:r>
      <w:r w:rsidR="00CF31E2" w:rsidRPr="00CF31E2">
        <w:rPr>
          <w:lang w:val="en-CA"/>
        </w:rPr>
        <w:t>Overview of current monitoring, reporting, verification and enforceable licensing and quota systems developed with support from the Multilateral Fund</w:t>
      </w:r>
      <w:r w:rsidR="00CF31E2">
        <w:rPr>
          <w:lang w:val="en-CA"/>
        </w:rPr>
        <w:t>,</w:t>
      </w:r>
      <w:r w:rsidR="00CF31E2" w:rsidRPr="00CF31E2">
        <w:rPr>
          <w:lang w:val="en-CA"/>
        </w:rPr>
        <w:t xml:space="preserve"> </w:t>
      </w:r>
      <w:r w:rsidRPr="00E91326">
        <w:rPr>
          <w:lang w:val="en-CA"/>
        </w:rPr>
        <w:t xml:space="preserve">wherein the </w:t>
      </w:r>
      <w:r w:rsidR="00A5062E" w:rsidRPr="00E91326">
        <w:rPr>
          <w:lang w:val="en-CA"/>
        </w:rPr>
        <w:t>g</w:t>
      </w:r>
      <w:r w:rsidRPr="00E91326">
        <w:rPr>
          <w:lang w:val="en-CA"/>
        </w:rPr>
        <w:t xml:space="preserve">overnment </w:t>
      </w:r>
      <w:r w:rsidR="00A5062E" w:rsidRPr="00E91326">
        <w:rPr>
          <w:lang w:val="en-CA"/>
        </w:rPr>
        <w:t>concerned</w:t>
      </w:r>
      <w:r w:rsidRPr="00E91326">
        <w:rPr>
          <w:lang w:val="en-CA"/>
        </w:rPr>
        <w:t xml:space="preserve"> could request additional funding for </w:t>
      </w:r>
      <w:r w:rsidR="00297699">
        <w:rPr>
          <w:lang w:val="en-CA"/>
        </w:rPr>
        <w:t>independent</w:t>
      </w:r>
      <w:r w:rsidRPr="00E91326">
        <w:rPr>
          <w:lang w:val="en-CA"/>
        </w:rPr>
        <w:t xml:space="preserve"> verification of HFC-23 by-product </w:t>
      </w:r>
      <w:r w:rsidR="00A5062E" w:rsidRPr="00E91326">
        <w:rPr>
          <w:lang w:val="en-CA"/>
        </w:rPr>
        <w:t>controls</w:t>
      </w:r>
      <w:r w:rsidRPr="00E91326">
        <w:rPr>
          <w:lang w:val="en-CA"/>
        </w:rPr>
        <w:t xml:space="preserve"> under the subsequent stage of its HCFC phase-out management plan</w:t>
      </w:r>
      <w:r w:rsidR="00FC6D75">
        <w:rPr>
          <w:lang w:val="en-CA"/>
        </w:rPr>
        <w:t xml:space="preserve"> (HPMP)</w:t>
      </w:r>
      <w:r w:rsidR="00E00EEE" w:rsidRPr="00E91326">
        <w:rPr>
          <w:lang w:val="en-CA"/>
        </w:rPr>
        <w:t xml:space="preserve"> until the approval of </w:t>
      </w:r>
      <w:r w:rsidRPr="00E91326">
        <w:rPr>
          <w:lang w:val="en-CA"/>
        </w:rPr>
        <w:t xml:space="preserve">its HFC phase-down management plan, </w:t>
      </w:r>
      <w:r w:rsidR="00E00EEE" w:rsidRPr="00E91326">
        <w:rPr>
          <w:lang w:val="en-CA"/>
        </w:rPr>
        <w:t>at which time verifications could continue under that latter plan</w:t>
      </w:r>
      <w:r w:rsidR="00A5062E" w:rsidRPr="00E91326">
        <w:rPr>
          <w:lang w:val="en-CA"/>
        </w:rPr>
        <w:t xml:space="preserve">. </w:t>
      </w:r>
    </w:p>
    <w:p w:rsidR="00137DBF" w:rsidRPr="00E91326" w:rsidRDefault="00137DBF" w:rsidP="000A2441">
      <w:pPr>
        <w:pStyle w:val="Heading1"/>
        <w:rPr>
          <w:lang w:val="en-CA"/>
        </w:rPr>
      </w:pPr>
      <w:r w:rsidRPr="00E91326">
        <w:rPr>
          <w:lang w:val="en-CA"/>
        </w:rPr>
        <w:t xml:space="preserve">The Executive Committee may wish to consider providing guidance on whether </w:t>
      </w:r>
      <w:r w:rsidR="00C44D53" w:rsidRPr="00E91326">
        <w:rPr>
          <w:lang w:val="en-CA"/>
        </w:rPr>
        <w:t>to invite Article</w:t>
      </w:r>
      <w:r w:rsidR="00FC6D75">
        <w:rPr>
          <w:lang w:val="en-CA"/>
        </w:rPr>
        <w:t> </w:t>
      </w:r>
      <w:r w:rsidR="00C44D53" w:rsidRPr="00E91326">
        <w:rPr>
          <w:lang w:val="en-CA"/>
        </w:rPr>
        <w:t xml:space="preserve">5 countries that control HFC-23 through destruction rather than through closure of HCFC-22 production facilities, to request additional funding for </w:t>
      </w:r>
      <w:r w:rsidR="00297699">
        <w:rPr>
          <w:lang w:val="en-CA"/>
        </w:rPr>
        <w:t>independent</w:t>
      </w:r>
      <w:r w:rsidR="00C44D53" w:rsidRPr="00E91326">
        <w:rPr>
          <w:lang w:val="en-CA"/>
        </w:rPr>
        <w:t xml:space="preserve"> verification of HFC-23 by-product </w:t>
      </w:r>
      <w:r w:rsidR="007345A5" w:rsidRPr="00E91326">
        <w:rPr>
          <w:lang w:val="en-CA"/>
        </w:rPr>
        <w:t>destruction</w:t>
      </w:r>
      <w:r w:rsidR="00C44D53" w:rsidRPr="00E91326">
        <w:rPr>
          <w:lang w:val="en-CA"/>
        </w:rPr>
        <w:t xml:space="preserve"> after the completion of the project under the subsequent stage of the country</w:t>
      </w:r>
      <w:r w:rsidR="007345A5" w:rsidRPr="00E91326">
        <w:rPr>
          <w:lang w:val="en-CA"/>
        </w:rPr>
        <w:t>’s</w:t>
      </w:r>
      <w:r w:rsidR="00C44D53" w:rsidRPr="00E91326">
        <w:rPr>
          <w:lang w:val="en-CA"/>
        </w:rPr>
        <w:t xml:space="preserve"> </w:t>
      </w:r>
      <w:r w:rsidR="00FC6D75">
        <w:rPr>
          <w:lang w:val="en-CA"/>
        </w:rPr>
        <w:t>HPMP</w:t>
      </w:r>
      <w:r w:rsidR="00341E8D" w:rsidRPr="00E91326">
        <w:rPr>
          <w:lang w:val="en-CA"/>
        </w:rPr>
        <w:t xml:space="preserve"> until the approval of its HFC phase-down management plan, at which time verifications could continue under that latter plan</w:t>
      </w:r>
      <w:r w:rsidR="00C44D53" w:rsidRPr="00E91326">
        <w:rPr>
          <w:lang w:val="en-CA"/>
        </w:rPr>
        <w:t xml:space="preserve">. </w:t>
      </w:r>
    </w:p>
    <w:p w:rsidR="0023400B" w:rsidRPr="00E91326" w:rsidRDefault="00086E6C" w:rsidP="00FC6D75">
      <w:pPr>
        <w:pStyle w:val="ListParagraph"/>
        <w:keepNext/>
        <w:keepLines/>
        <w:numPr>
          <w:ilvl w:val="0"/>
          <w:numId w:val="23"/>
        </w:numPr>
        <w:ind w:left="720"/>
        <w:rPr>
          <w:b/>
          <w:lang w:val="en-CA"/>
        </w:rPr>
      </w:pPr>
      <w:r w:rsidRPr="00E91326">
        <w:rPr>
          <w:b/>
          <w:lang w:val="en-CA"/>
        </w:rPr>
        <w:lastRenderedPageBreak/>
        <w:t>Policy issues arising in the project in Argentina</w:t>
      </w:r>
    </w:p>
    <w:p w:rsidR="00A2547B" w:rsidRPr="00E91326" w:rsidRDefault="00A2547B" w:rsidP="00FC6D75">
      <w:pPr>
        <w:keepNext/>
        <w:keepLines/>
        <w:tabs>
          <w:tab w:val="left" w:pos="8280"/>
        </w:tabs>
        <w:rPr>
          <w:lang w:val="en-CA"/>
        </w:rPr>
      </w:pPr>
    </w:p>
    <w:p w:rsidR="0069788B" w:rsidRPr="00E91326" w:rsidRDefault="0069788B" w:rsidP="00FC6D75">
      <w:pPr>
        <w:keepNext/>
        <w:keepLines/>
        <w:rPr>
          <w:u w:val="single"/>
          <w:lang w:val="en-CA"/>
        </w:rPr>
      </w:pPr>
      <w:r w:rsidRPr="00E91326">
        <w:rPr>
          <w:u w:val="single"/>
          <w:lang w:val="en-CA"/>
        </w:rPr>
        <w:t>Basis for HCFC-22 production to be used in determining IOCs</w:t>
      </w:r>
    </w:p>
    <w:p w:rsidR="0069788B" w:rsidRPr="00E91326" w:rsidRDefault="0069788B" w:rsidP="00FC6D75">
      <w:pPr>
        <w:keepNext/>
        <w:keepLines/>
        <w:rPr>
          <w:lang w:val="en-CA"/>
        </w:rPr>
      </w:pPr>
    </w:p>
    <w:p w:rsidR="00D770A9" w:rsidRPr="00E91326" w:rsidRDefault="00312A74" w:rsidP="00FC6D75">
      <w:pPr>
        <w:pStyle w:val="Heading1"/>
        <w:keepNext/>
        <w:keepLines/>
        <w:rPr>
          <w:lang w:val="en-CA"/>
        </w:rPr>
      </w:pPr>
      <w:r w:rsidRPr="00E91326">
        <w:rPr>
          <w:lang w:val="en-CA"/>
        </w:rPr>
        <w:t>At its 83</w:t>
      </w:r>
      <w:r w:rsidRPr="00E91326">
        <w:rPr>
          <w:vertAlign w:val="superscript"/>
          <w:lang w:val="en-CA"/>
        </w:rPr>
        <w:t>rd</w:t>
      </w:r>
      <w:r w:rsidR="00FC6D75">
        <w:rPr>
          <w:vertAlign w:val="superscript"/>
          <w:lang w:val="en-CA"/>
        </w:rPr>
        <w:t> </w:t>
      </w:r>
      <w:r w:rsidRPr="00E91326">
        <w:rPr>
          <w:lang w:val="en-CA"/>
        </w:rPr>
        <w:t xml:space="preserve">meeting, the Executive Committee considered for the first time the project proposal </w:t>
      </w:r>
      <w:r w:rsidR="00AF1002" w:rsidRPr="00E91326">
        <w:rPr>
          <w:lang w:val="en-CA"/>
        </w:rPr>
        <w:t xml:space="preserve">from the Government of Argentina </w:t>
      </w:r>
      <w:r w:rsidRPr="00E91326">
        <w:rPr>
          <w:lang w:val="en-CA"/>
        </w:rPr>
        <w:t xml:space="preserve">to </w:t>
      </w:r>
      <w:r w:rsidR="00431170" w:rsidRPr="00E91326">
        <w:rPr>
          <w:lang w:val="en-CA"/>
        </w:rPr>
        <w:t xml:space="preserve">control </w:t>
      </w:r>
      <w:r w:rsidRPr="00E91326">
        <w:rPr>
          <w:lang w:val="en-CA"/>
        </w:rPr>
        <w:t xml:space="preserve">HFC-23 </w:t>
      </w:r>
      <w:r w:rsidR="0042255A" w:rsidRPr="00E91326">
        <w:rPr>
          <w:lang w:val="en-CA"/>
        </w:rPr>
        <w:t xml:space="preserve">by-product </w:t>
      </w:r>
      <w:r w:rsidRPr="00E91326">
        <w:rPr>
          <w:lang w:val="en-CA"/>
        </w:rPr>
        <w:t xml:space="preserve">emissions at the HCFC-22 production facility FIASA. </w:t>
      </w:r>
      <w:r w:rsidR="005C4A52" w:rsidRPr="00E91326">
        <w:rPr>
          <w:lang w:val="en-CA"/>
        </w:rPr>
        <w:t>Rather than using the level of production of HCFC-22 on the basis of either the year, or an average of the three years, immediately preceding project preparation, in line with the decision adopted by the Executive Committee at its 16</w:t>
      </w:r>
      <w:r w:rsidR="005C4A52" w:rsidRPr="00E91326">
        <w:rPr>
          <w:vertAlign w:val="superscript"/>
          <w:lang w:val="en-CA"/>
        </w:rPr>
        <w:t>th</w:t>
      </w:r>
      <w:r w:rsidR="005C4A52" w:rsidRPr="00E91326">
        <w:rPr>
          <w:lang w:val="en-CA"/>
        </w:rPr>
        <w:t> meeting,</w:t>
      </w:r>
      <w:r w:rsidR="005C4A52" w:rsidRPr="00E91326">
        <w:rPr>
          <w:rStyle w:val="FootnoteReference"/>
          <w:lang w:val="en-CA"/>
        </w:rPr>
        <w:footnoteReference w:id="7"/>
      </w:r>
      <w:r w:rsidR="005C4A52" w:rsidRPr="00E91326">
        <w:rPr>
          <w:lang w:val="en-CA"/>
        </w:rPr>
        <w:t xml:space="preserve"> t</w:t>
      </w:r>
      <w:r w:rsidRPr="00E91326">
        <w:rPr>
          <w:lang w:val="en-CA"/>
        </w:rPr>
        <w:t xml:space="preserve">he proposal was based on the forecast production of HCFC-22 </w:t>
      </w:r>
      <w:r w:rsidR="005C4A52" w:rsidRPr="00E91326">
        <w:rPr>
          <w:lang w:val="en-CA"/>
        </w:rPr>
        <w:t xml:space="preserve">for the </w:t>
      </w:r>
      <w:r w:rsidR="00AF1002" w:rsidRPr="00E91326">
        <w:rPr>
          <w:lang w:val="en-CA"/>
        </w:rPr>
        <w:t>duration</w:t>
      </w:r>
      <w:r w:rsidR="005C4A52" w:rsidRPr="00E91326">
        <w:rPr>
          <w:lang w:val="en-CA"/>
        </w:rPr>
        <w:t xml:space="preserve"> of the project (i.e., from 2020 to 2030), taking into account the maximum allowable levels of production under the Montreal Protocol.</w:t>
      </w:r>
    </w:p>
    <w:p w:rsidR="0069788B" w:rsidRPr="00E91326" w:rsidRDefault="005C4A52" w:rsidP="00311087">
      <w:pPr>
        <w:pStyle w:val="Heading1"/>
        <w:rPr>
          <w:lang w:val="en-CA"/>
        </w:rPr>
      </w:pPr>
      <w:r w:rsidRPr="00E91326">
        <w:rPr>
          <w:lang w:val="en-CA"/>
        </w:rPr>
        <w:t xml:space="preserve">In determining </w:t>
      </w:r>
      <w:r w:rsidR="0069788B" w:rsidRPr="00E91326">
        <w:rPr>
          <w:lang w:val="en-CA"/>
        </w:rPr>
        <w:t xml:space="preserve">the level of the production of HCFC-22 and the associated HFC-23 by product emissions, </w:t>
      </w:r>
      <w:r w:rsidRPr="00E91326">
        <w:rPr>
          <w:lang w:val="en-CA"/>
        </w:rPr>
        <w:t xml:space="preserve">the Secretariat has followed </w:t>
      </w:r>
      <w:r w:rsidR="0069788B" w:rsidRPr="00E91326">
        <w:rPr>
          <w:lang w:val="en-CA"/>
        </w:rPr>
        <w:t>the decision adopted by the Executive Committee at its 16</w:t>
      </w:r>
      <w:r w:rsidR="0069788B" w:rsidRPr="00E91326">
        <w:rPr>
          <w:vertAlign w:val="superscript"/>
          <w:lang w:val="en-CA"/>
        </w:rPr>
        <w:t>th</w:t>
      </w:r>
      <w:r w:rsidR="002379D3" w:rsidRPr="00E91326">
        <w:rPr>
          <w:lang w:val="en-CA"/>
        </w:rPr>
        <w:t> meeting</w:t>
      </w:r>
      <w:r w:rsidR="0069788B" w:rsidRPr="00E91326">
        <w:rPr>
          <w:lang w:val="en-CA"/>
        </w:rPr>
        <w:t xml:space="preserve">. </w:t>
      </w:r>
    </w:p>
    <w:p w:rsidR="0069788B" w:rsidRPr="00E91326" w:rsidRDefault="0069788B" w:rsidP="006E4830">
      <w:pPr>
        <w:pStyle w:val="Heading1"/>
        <w:widowControl w:val="0"/>
        <w:rPr>
          <w:lang w:val="en-CA"/>
        </w:rPr>
      </w:pPr>
      <w:r w:rsidRPr="00E91326">
        <w:rPr>
          <w:lang w:val="en-CA"/>
        </w:rPr>
        <w:t>The Executive Committee may wish to provide guidance on whether the decision adopted at the 16</w:t>
      </w:r>
      <w:r w:rsidRPr="00E91326">
        <w:rPr>
          <w:vertAlign w:val="superscript"/>
          <w:lang w:val="en-CA"/>
        </w:rPr>
        <w:t>th</w:t>
      </w:r>
      <w:r w:rsidR="002379D3" w:rsidRPr="00E91326">
        <w:rPr>
          <w:lang w:val="en-CA"/>
        </w:rPr>
        <w:t> meeting</w:t>
      </w:r>
      <w:r w:rsidRPr="00E91326">
        <w:rPr>
          <w:lang w:val="en-CA"/>
        </w:rPr>
        <w:t xml:space="preserve"> should be used as a basis for calculating the level HCFC-22 production and associated HFC</w:t>
      </w:r>
      <w:r w:rsidRPr="00E91326">
        <w:rPr>
          <w:lang w:val="en-CA"/>
        </w:rPr>
        <w:noBreakHyphen/>
        <w:t xml:space="preserve">23 by-product generated, </w:t>
      </w:r>
      <w:r w:rsidR="00D411BA" w:rsidRPr="00E91326">
        <w:rPr>
          <w:lang w:val="en-CA"/>
        </w:rPr>
        <w:t xml:space="preserve">as the basis for </w:t>
      </w:r>
      <w:r w:rsidRPr="00E91326">
        <w:rPr>
          <w:lang w:val="en-CA"/>
        </w:rPr>
        <w:t>determining IOCs, or to use another method.</w:t>
      </w:r>
      <w:r w:rsidR="00924966" w:rsidRPr="00E91326">
        <w:rPr>
          <w:lang w:val="en-CA"/>
        </w:rPr>
        <w:t xml:space="preserve"> </w:t>
      </w:r>
    </w:p>
    <w:p w:rsidR="00453690" w:rsidRPr="00E91326" w:rsidRDefault="00453690" w:rsidP="00311087">
      <w:pPr>
        <w:rPr>
          <w:u w:val="single"/>
          <w:lang w:val="en-CA"/>
        </w:rPr>
      </w:pPr>
      <w:r w:rsidRPr="00E91326">
        <w:rPr>
          <w:u w:val="single"/>
          <w:lang w:val="en-CA"/>
        </w:rPr>
        <w:t xml:space="preserve">Extent to which profitability of HCFC-22 production should </w:t>
      </w:r>
      <w:r w:rsidR="00BF0040" w:rsidRPr="00E91326">
        <w:rPr>
          <w:u w:val="single"/>
          <w:lang w:val="en-CA"/>
        </w:rPr>
        <w:t>be based on the local or international price of HCFC-22</w:t>
      </w:r>
    </w:p>
    <w:p w:rsidR="00453690" w:rsidRPr="00E91326" w:rsidRDefault="00453690" w:rsidP="008100C4">
      <w:pPr>
        <w:keepNext/>
        <w:rPr>
          <w:lang w:val="en-CA"/>
        </w:rPr>
      </w:pPr>
    </w:p>
    <w:p w:rsidR="0069362F" w:rsidRPr="00E91326" w:rsidRDefault="00A44584" w:rsidP="00590DE5">
      <w:pPr>
        <w:pStyle w:val="Heading1"/>
        <w:rPr>
          <w:lang w:val="en-CA"/>
        </w:rPr>
      </w:pPr>
      <w:r w:rsidRPr="00E91326">
        <w:rPr>
          <w:lang w:val="en-CA"/>
        </w:rPr>
        <w:t xml:space="preserve">In 2018, </w:t>
      </w:r>
      <w:r w:rsidR="000B0AE7" w:rsidRPr="00E91326">
        <w:rPr>
          <w:lang w:val="en-CA"/>
        </w:rPr>
        <w:t>FIASA</w:t>
      </w:r>
      <w:r w:rsidRPr="00E91326">
        <w:rPr>
          <w:lang w:val="en-CA"/>
        </w:rPr>
        <w:t xml:space="preserve"> was </w:t>
      </w:r>
      <w:r w:rsidR="00011433" w:rsidRPr="00E91326">
        <w:rPr>
          <w:lang w:val="en-CA"/>
        </w:rPr>
        <w:t>able to</w:t>
      </w:r>
      <w:r w:rsidR="00453690" w:rsidRPr="00E91326">
        <w:rPr>
          <w:lang w:val="en-CA"/>
        </w:rPr>
        <w:t xml:space="preserve"> charge </w:t>
      </w:r>
      <w:r w:rsidR="00C07F80" w:rsidRPr="00E91326">
        <w:rPr>
          <w:lang w:val="en-CA"/>
        </w:rPr>
        <w:t xml:space="preserve">local consumers </w:t>
      </w:r>
      <w:r w:rsidR="002156D2" w:rsidRPr="00E91326">
        <w:rPr>
          <w:lang w:val="en-CA"/>
        </w:rPr>
        <w:t xml:space="preserve">a price </w:t>
      </w:r>
      <w:r w:rsidR="00B13611" w:rsidRPr="00E91326">
        <w:rPr>
          <w:lang w:val="en-CA"/>
        </w:rPr>
        <w:t xml:space="preserve">for HCFC-22 </w:t>
      </w:r>
      <w:r w:rsidR="002156D2" w:rsidRPr="00E91326">
        <w:rPr>
          <w:lang w:val="en-CA"/>
        </w:rPr>
        <w:t>that wa</w:t>
      </w:r>
      <w:r w:rsidR="00453690" w:rsidRPr="00E91326">
        <w:rPr>
          <w:lang w:val="en-CA"/>
        </w:rPr>
        <w:t xml:space="preserve">s </w:t>
      </w:r>
      <w:r w:rsidR="000164C2" w:rsidRPr="00E91326">
        <w:rPr>
          <w:lang w:val="en-CA"/>
        </w:rPr>
        <w:t>approximately twice</w:t>
      </w:r>
      <w:r w:rsidR="00453690" w:rsidRPr="00E91326">
        <w:rPr>
          <w:lang w:val="en-CA"/>
        </w:rPr>
        <w:t xml:space="preserve"> the international market price.</w:t>
      </w:r>
      <w:r w:rsidR="002156D2" w:rsidRPr="00E91326">
        <w:rPr>
          <w:lang w:val="en-CA"/>
        </w:rPr>
        <w:t xml:space="preserve"> </w:t>
      </w:r>
      <w:r w:rsidR="006F6216" w:rsidRPr="00E91326">
        <w:rPr>
          <w:lang w:val="en-CA"/>
        </w:rPr>
        <w:t>Information provided at the 8</w:t>
      </w:r>
      <w:r w:rsidRPr="00E91326">
        <w:rPr>
          <w:lang w:val="en-CA"/>
        </w:rPr>
        <w:t>5</w:t>
      </w:r>
      <w:r w:rsidRPr="00E91326">
        <w:rPr>
          <w:vertAlign w:val="superscript"/>
          <w:lang w:val="en-CA"/>
        </w:rPr>
        <w:t>th</w:t>
      </w:r>
      <w:r w:rsidR="00FC6D75">
        <w:rPr>
          <w:vertAlign w:val="superscript"/>
          <w:lang w:val="en-CA"/>
        </w:rPr>
        <w:t> </w:t>
      </w:r>
      <w:r w:rsidR="006F6216" w:rsidRPr="00E91326">
        <w:rPr>
          <w:lang w:val="en-CA"/>
        </w:rPr>
        <w:t>meeting indicate</w:t>
      </w:r>
      <w:r w:rsidRPr="00E91326">
        <w:rPr>
          <w:lang w:val="en-CA"/>
        </w:rPr>
        <w:t>s</w:t>
      </w:r>
      <w:r w:rsidR="006F6216" w:rsidRPr="00E91326">
        <w:rPr>
          <w:lang w:val="en-CA"/>
        </w:rPr>
        <w:t xml:space="preserve"> that </w:t>
      </w:r>
      <w:r w:rsidR="002156D2" w:rsidRPr="00E91326">
        <w:rPr>
          <w:lang w:val="en-CA"/>
        </w:rPr>
        <w:t xml:space="preserve">the enterprise further increased </w:t>
      </w:r>
      <w:r w:rsidRPr="00E91326">
        <w:rPr>
          <w:lang w:val="en-CA"/>
        </w:rPr>
        <w:t>its</w:t>
      </w:r>
      <w:r w:rsidR="006F6216" w:rsidRPr="00E91326">
        <w:rPr>
          <w:lang w:val="en-CA"/>
        </w:rPr>
        <w:t xml:space="preserve"> </w:t>
      </w:r>
      <w:r w:rsidR="002156D2" w:rsidRPr="00E91326">
        <w:rPr>
          <w:lang w:val="en-CA"/>
        </w:rPr>
        <w:t>price</w:t>
      </w:r>
      <w:r w:rsidR="006F6216" w:rsidRPr="00E91326">
        <w:rPr>
          <w:lang w:val="en-CA"/>
        </w:rPr>
        <w:t xml:space="preserve"> of HCFC-22</w:t>
      </w:r>
      <w:r w:rsidRPr="00E91326">
        <w:rPr>
          <w:lang w:val="en-CA"/>
        </w:rPr>
        <w:t>,</w:t>
      </w:r>
      <w:r w:rsidR="006F6216" w:rsidRPr="00E91326">
        <w:rPr>
          <w:lang w:val="en-CA"/>
        </w:rPr>
        <w:t xml:space="preserve"> </w:t>
      </w:r>
      <w:r w:rsidR="000B0AE7" w:rsidRPr="00E91326">
        <w:rPr>
          <w:lang w:val="en-CA"/>
        </w:rPr>
        <w:t xml:space="preserve">reaching </w:t>
      </w:r>
      <w:r w:rsidR="002156D2" w:rsidRPr="00E91326">
        <w:rPr>
          <w:lang w:val="en-CA"/>
        </w:rPr>
        <w:t>a factor of three higher than the international market price</w:t>
      </w:r>
      <w:r w:rsidR="000B0AE7" w:rsidRPr="00E91326">
        <w:rPr>
          <w:lang w:val="en-CA"/>
        </w:rPr>
        <w:t xml:space="preserve"> in 2019</w:t>
      </w:r>
      <w:r w:rsidR="00D577F7" w:rsidRPr="00E91326">
        <w:rPr>
          <w:lang w:val="en-CA"/>
        </w:rPr>
        <w:t xml:space="preserve">; </w:t>
      </w:r>
      <w:r w:rsidR="0042255A" w:rsidRPr="00E91326">
        <w:rPr>
          <w:lang w:val="en-CA"/>
        </w:rPr>
        <w:t xml:space="preserve">and further increasing its </w:t>
      </w:r>
      <w:r w:rsidR="00D577F7" w:rsidRPr="00E91326">
        <w:rPr>
          <w:lang w:val="en-CA"/>
        </w:rPr>
        <w:t>price in January</w:t>
      </w:r>
      <w:r w:rsidR="00FC6D75">
        <w:rPr>
          <w:lang w:val="en-CA"/>
        </w:rPr>
        <w:t> </w:t>
      </w:r>
      <w:r w:rsidR="00D577F7" w:rsidRPr="00E91326">
        <w:rPr>
          <w:lang w:val="en-CA"/>
        </w:rPr>
        <w:t>2020</w:t>
      </w:r>
      <w:r w:rsidR="002156D2" w:rsidRPr="00E91326">
        <w:rPr>
          <w:lang w:val="en-CA"/>
        </w:rPr>
        <w:t xml:space="preserve">. </w:t>
      </w:r>
      <w:r w:rsidR="00D577F7" w:rsidRPr="00E91326">
        <w:rPr>
          <w:lang w:val="en-CA"/>
        </w:rPr>
        <w:t>The Secretariat con</w:t>
      </w:r>
      <w:r w:rsidR="000164C2" w:rsidRPr="00E91326">
        <w:rPr>
          <w:lang w:val="en-CA"/>
        </w:rPr>
        <w:t>sidered a scenario based on that increased price, which was a key determinant of whether</w:t>
      </w:r>
      <w:r w:rsidR="0042255A" w:rsidRPr="00E91326">
        <w:rPr>
          <w:lang w:val="en-CA"/>
        </w:rPr>
        <w:t>,</w:t>
      </w:r>
      <w:r w:rsidR="000164C2" w:rsidRPr="00E91326">
        <w:rPr>
          <w:lang w:val="en-CA"/>
        </w:rPr>
        <w:t xml:space="preserve"> under that scenario</w:t>
      </w:r>
      <w:r w:rsidR="0042255A" w:rsidRPr="00E91326">
        <w:rPr>
          <w:lang w:val="en-CA"/>
        </w:rPr>
        <w:t>,</w:t>
      </w:r>
      <w:r w:rsidR="000164C2" w:rsidRPr="00E91326">
        <w:rPr>
          <w:lang w:val="en-CA"/>
        </w:rPr>
        <w:t xml:space="preserve"> the enterprise was profitable, and the extent of those profits</w:t>
      </w:r>
      <w:r w:rsidR="00011433" w:rsidRPr="00E91326">
        <w:rPr>
          <w:lang w:val="en-CA"/>
        </w:rPr>
        <w:t>; at international market prices, the enterprise</w:t>
      </w:r>
      <w:r w:rsidR="00DA7F8D" w:rsidRPr="00E91326">
        <w:rPr>
          <w:lang w:val="en-CA"/>
        </w:rPr>
        <w:t xml:space="preserve"> would not be</w:t>
      </w:r>
      <w:r w:rsidR="00011433" w:rsidRPr="00E91326">
        <w:rPr>
          <w:lang w:val="en-CA"/>
        </w:rPr>
        <w:t xml:space="preserve"> financially viable</w:t>
      </w:r>
      <w:r w:rsidR="000164C2" w:rsidRPr="00E91326">
        <w:rPr>
          <w:lang w:val="en-CA"/>
        </w:rPr>
        <w:t xml:space="preserve">. </w:t>
      </w:r>
    </w:p>
    <w:p w:rsidR="00453690" w:rsidRPr="00E91326" w:rsidRDefault="00453690" w:rsidP="005D53BE">
      <w:pPr>
        <w:pStyle w:val="Heading1"/>
        <w:rPr>
          <w:lang w:val="en-CA"/>
        </w:rPr>
      </w:pPr>
      <w:r w:rsidRPr="00E91326">
        <w:rPr>
          <w:lang w:val="en-CA"/>
        </w:rPr>
        <w:t>The Executive Committee may wish to provide guidance on</w:t>
      </w:r>
      <w:r w:rsidR="00A10DBF" w:rsidRPr="00E91326">
        <w:rPr>
          <w:lang w:val="en-CA"/>
        </w:rPr>
        <w:t xml:space="preserve"> the </w:t>
      </w:r>
      <w:r w:rsidRPr="00E91326">
        <w:rPr>
          <w:lang w:val="en-CA"/>
        </w:rPr>
        <w:t xml:space="preserve">extent to which the profitability of </w:t>
      </w:r>
      <w:r w:rsidR="005D53BE" w:rsidRPr="00E91326">
        <w:rPr>
          <w:lang w:val="en-CA"/>
        </w:rPr>
        <w:t xml:space="preserve">HCFC-22 production should be based </w:t>
      </w:r>
      <w:r w:rsidRPr="00E91326">
        <w:rPr>
          <w:lang w:val="en-CA"/>
        </w:rPr>
        <w:t xml:space="preserve">on the local </w:t>
      </w:r>
      <w:r w:rsidR="005D53BE" w:rsidRPr="00E91326">
        <w:rPr>
          <w:lang w:val="en-CA"/>
        </w:rPr>
        <w:t xml:space="preserve">or the </w:t>
      </w:r>
      <w:r w:rsidRPr="00E91326">
        <w:rPr>
          <w:lang w:val="en-CA"/>
        </w:rPr>
        <w:t>international market price</w:t>
      </w:r>
      <w:r w:rsidR="005D53BE" w:rsidRPr="00E91326">
        <w:rPr>
          <w:lang w:val="en-CA"/>
        </w:rPr>
        <w:t xml:space="preserve"> of HCFC-22</w:t>
      </w:r>
      <w:r w:rsidRPr="00E91326">
        <w:rPr>
          <w:lang w:val="en-CA"/>
        </w:rPr>
        <w:t xml:space="preserve">. </w:t>
      </w:r>
    </w:p>
    <w:p w:rsidR="0061091A" w:rsidRPr="00E91326" w:rsidRDefault="0061091A" w:rsidP="0061091A">
      <w:pPr>
        <w:pStyle w:val="ListParagraph"/>
        <w:numPr>
          <w:ilvl w:val="0"/>
          <w:numId w:val="23"/>
        </w:numPr>
        <w:ind w:left="720"/>
        <w:rPr>
          <w:b/>
          <w:lang w:val="en-CA"/>
        </w:rPr>
      </w:pPr>
      <w:r w:rsidRPr="00E91326">
        <w:rPr>
          <w:b/>
          <w:lang w:val="en-CA"/>
        </w:rPr>
        <w:t>Policy issues arising in the project in Mexico</w:t>
      </w:r>
    </w:p>
    <w:p w:rsidR="0061091A" w:rsidRPr="00E91326" w:rsidRDefault="0061091A" w:rsidP="0061091A">
      <w:pPr>
        <w:rPr>
          <w:lang w:val="en-CA"/>
        </w:rPr>
      </w:pPr>
    </w:p>
    <w:p w:rsidR="00E60180" w:rsidRPr="00E91326" w:rsidRDefault="00E60180" w:rsidP="00E60180">
      <w:pPr>
        <w:rPr>
          <w:u w:val="single"/>
          <w:lang w:val="en-CA"/>
        </w:rPr>
      </w:pPr>
      <w:r w:rsidRPr="00E91326">
        <w:rPr>
          <w:u w:val="single"/>
          <w:lang w:val="en-CA"/>
        </w:rPr>
        <w:t>Eligibility of HFC-23 by-product associated with HCFC-22 exported to a non-</w:t>
      </w:r>
      <w:r w:rsidR="002379D3" w:rsidRPr="00E91326">
        <w:rPr>
          <w:u w:val="single"/>
          <w:lang w:val="en-CA"/>
        </w:rPr>
        <w:t>Article </w:t>
      </w:r>
      <w:r w:rsidRPr="00E91326">
        <w:rPr>
          <w:u w:val="single"/>
          <w:lang w:val="en-CA"/>
        </w:rPr>
        <w:t>5 country</w:t>
      </w:r>
    </w:p>
    <w:p w:rsidR="00E60180" w:rsidRPr="00E91326" w:rsidRDefault="00E60180" w:rsidP="00E60180">
      <w:pPr>
        <w:rPr>
          <w:lang w:val="en-CA"/>
        </w:rPr>
      </w:pPr>
    </w:p>
    <w:p w:rsidR="00E60180" w:rsidRPr="00E91326" w:rsidRDefault="00413A55" w:rsidP="00413A55">
      <w:pPr>
        <w:pStyle w:val="Heading1"/>
        <w:rPr>
          <w:lang w:val="en-CA"/>
        </w:rPr>
      </w:pPr>
      <w:r w:rsidRPr="00E91326">
        <w:rPr>
          <w:lang w:val="en-CA"/>
        </w:rPr>
        <w:t>At its 15</w:t>
      </w:r>
      <w:r w:rsidRPr="00E91326">
        <w:rPr>
          <w:vertAlign w:val="superscript"/>
          <w:lang w:val="en-CA"/>
        </w:rPr>
        <w:t>th</w:t>
      </w:r>
      <w:r w:rsidR="002379D3" w:rsidRPr="00E91326">
        <w:rPr>
          <w:lang w:val="en-CA"/>
        </w:rPr>
        <w:t> meeting</w:t>
      </w:r>
      <w:r w:rsidRPr="00E91326">
        <w:rPr>
          <w:lang w:val="en-CA"/>
        </w:rPr>
        <w:t>, t</w:t>
      </w:r>
      <w:r w:rsidR="00E60180" w:rsidRPr="00E91326">
        <w:rPr>
          <w:lang w:val="en-CA"/>
        </w:rPr>
        <w:t>he Executive Committee endorsed guidelines to apply in projects which benefit enterprises that export part of their production to non-</w:t>
      </w:r>
      <w:r w:rsidR="002379D3" w:rsidRPr="00E91326">
        <w:rPr>
          <w:lang w:val="en-CA"/>
        </w:rPr>
        <w:t>Article </w:t>
      </w:r>
      <w:r w:rsidR="00E60180" w:rsidRPr="00E91326">
        <w:rPr>
          <w:lang w:val="en-CA"/>
        </w:rPr>
        <w:t>5 countries</w:t>
      </w:r>
      <w:r w:rsidRPr="00E91326">
        <w:rPr>
          <w:lang w:val="en-CA"/>
        </w:rPr>
        <w:t>.</w:t>
      </w:r>
      <w:r w:rsidRPr="00E91326">
        <w:rPr>
          <w:rStyle w:val="FootnoteReference"/>
          <w:lang w:val="en-CA"/>
        </w:rPr>
        <w:footnoteReference w:id="8"/>
      </w:r>
      <w:r w:rsidR="00E60180" w:rsidRPr="00E91326">
        <w:rPr>
          <w:lang w:val="en-CA"/>
        </w:rPr>
        <w:t xml:space="preserve"> In line with those guidelines, HCFCs that were exported to non-</w:t>
      </w:r>
      <w:r w:rsidR="002379D3" w:rsidRPr="00E91326">
        <w:rPr>
          <w:lang w:val="en-CA"/>
        </w:rPr>
        <w:t>Article </w:t>
      </w:r>
      <w:r w:rsidR="00E60180" w:rsidRPr="00E91326">
        <w:rPr>
          <w:lang w:val="en-CA"/>
        </w:rPr>
        <w:t xml:space="preserve">5 countries </w:t>
      </w:r>
      <w:r w:rsidRPr="00E91326">
        <w:rPr>
          <w:lang w:val="en-CA"/>
        </w:rPr>
        <w:t xml:space="preserve">were deducted </w:t>
      </w:r>
      <w:r w:rsidR="00E60180" w:rsidRPr="00E91326">
        <w:rPr>
          <w:lang w:val="en-CA"/>
        </w:rPr>
        <w:t>when determining the</w:t>
      </w:r>
      <w:r w:rsidRPr="00E91326">
        <w:rPr>
          <w:lang w:val="en-CA"/>
        </w:rPr>
        <w:t xml:space="preserve"> funding</w:t>
      </w:r>
      <w:r w:rsidR="00E60180" w:rsidRPr="00E91326">
        <w:rPr>
          <w:lang w:val="en-CA"/>
        </w:rPr>
        <w:t xml:space="preserve"> compensation as those exports were not considered eligible. </w:t>
      </w:r>
    </w:p>
    <w:p w:rsidR="00413A55" w:rsidRPr="00E91326" w:rsidRDefault="00413A55" w:rsidP="00242FD3">
      <w:pPr>
        <w:pStyle w:val="Heading1"/>
        <w:rPr>
          <w:lang w:val="en-CA"/>
        </w:rPr>
      </w:pPr>
      <w:r w:rsidRPr="00E91326">
        <w:rPr>
          <w:lang w:val="en-CA"/>
        </w:rPr>
        <w:t xml:space="preserve">If the guidelines endorsed </w:t>
      </w:r>
      <w:r w:rsidR="003A00DA" w:rsidRPr="00E91326">
        <w:rPr>
          <w:lang w:val="en-CA"/>
        </w:rPr>
        <w:t xml:space="preserve">at </w:t>
      </w:r>
      <w:r w:rsidRPr="00E91326">
        <w:rPr>
          <w:lang w:val="en-CA"/>
        </w:rPr>
        <w:t>the 15</w:t>
      </w:r>
      <w:r w:rsidRPr="00E91326">
        <w:rPr>
          <w:vertAlign w:val="superscript"/>
          <w:lang w:val="en-CA"/>
        </w:rPr>
        <w:t>th</w:t>
      </w:r>
      <w:r w:rsidR="002379D3" w:rsidRPr="00E91326">
        <w:rPr>
          <w:lang w:val="en-CA"/>
        </w:rPr>
        <w:t> meeting</w:t>
      </w:r>
      <w:r w:rsidRPr="00E91326">
        <w:rPr>
          <w:lang w:val="en-CA"/>
        </w:rPr>
        <w:t xml:space="preserve"> were to be applied</w:t>
      </w:r>
      <w:r w:rsidR="000A773D" w:rsidRPr="00E91326">
        <w:rPr>
          <w:lang w:val="en-CA"/>
        </w:rPr>
        <w:t xml:space="preserve"> to the project at Quimobásicos</w:t>
      </w:r>
      <w:r w:rsidRPr="00E91326">
        <w:rPr>
          <w:lang w:val="en-CA"/>
        </w:rPr>
        <w:t xml:space="preserve">, the </w:t>
      </w:r>
      <w:r w:rsidR="004E3ED1" w:rsidRPr="00E91326">
        <w:rPr>
          <w:lang w:val="en-CA"/>
        </w:rPr>
        <w:t xml:space="preserve">cost of the </w:t>
      </w:r>
      <w:r w:rsidRPr="00E91326">
        <w:rPr>
          <w:lang w:val="en-CA"/>
        </w:rPr>
        <w:t xml:space="preserve">project would </w:t>
      </w:r>
      <w:r w:rsidR="004E3ED1" w:rsidRPr="00E91326">
        <w:rPr>
          <w:lang w:val="en-CA"/>
        </w:rPr>
        <w:t>be reduced by 49</w:t>
      </w:r>
      <w:r w:rsidR="002379D3" w:rsidRPr="00E91326">
        <w:rPr>
          <w:lang w:val="en-CA"/>
        </w:rPr>
        <w:t> per cent</w:t>
      </w:r>
      <w:r w:rsidR="000A773D" w:rsidRPr="00E91326">
        <w:rPr>
          <w:lang w:val="en-CA"/>
        </w:rPr>
        <w:t>, noting that the enterprise’s average 2017-2019 exports</w:t>
      </w:r>
      <w:r w:rsidR="000A773D" w:rsidRPr="00E91326">
        <w:rPr>
          <w:rStyle w:val="FootnoteReference"/>
          <w:lang w:val="en-CA"/>
        </w:rPr>
        <w:footnoteReference w:id="9"/>
      </w:r>
      <w:r w:rsidR="000A773D" w:rsidRPr="00E91326">
        <w:rPr>
          <w:lang w:val="en-CA"/>
        </w:rPr>
        <w:t xml:space="preserve"> to a non-</w:t>
      </w:r>
      <w:r w:rsidR="002379D3" w:rsidRPr="00E91326">
        <w:rPr>
          <w:lang w:val="en-CA"/>
        </w:rPr>
        <w:t>Article </w:t>
      </w:r>
      <w:r w:rsidR="000A773D" w:rsidRPr="00E91326">
        <w:rPr>
          <w:lang w:val="en-CA"/>
        </w:rPr>
        <w:t>5 country was 59</w:t>
      </w:r>
      <w:r w:rsidR="002379D3" w:rsidRPr="00E91326">
        <w:rPr>
          <w:lang w:val="en-CA"/>
        </w:rPr>
        <w:t> per cent</w:t>
      </w:r>
      <w:r w:rsidR="000A773D" w:rsidRPr="00E91326">
        <w:rPr>
          <w:lang w:val="en-CA"/>
        </w:rPr>
        <w:t>.</w:t>
      </w:r>
      <w:r w:rsidR="00665ACA" w:rsidRPr="00E91326">
        <w:rPr>
          <w:rStyle w:val="FootnoteReference"/>
          <w:lang w:val="en-CA"/>
        </w:rPr>
        <w:footnoteReference w:id="10"/>
      </w:r>
      <w:r w:rsidR="004E3ED1" w:rsidRPr="00E91326">
        <w:rPr>
          <w:lang w:val="en-CA"/>
        </w:rPr>
        <w:t xml:space="preserve"> </w:t>
      </w:r>
      <w:r w:rsidR="005C6D8A" w:rsidRPr="00E91326">
        <w:rPr>
          <w:lang w:val="en-CA"/>
        </w:rPr>
        <w:t>The Government of Mexico considers that those guidelines are applicable to conversion projects</w:t>
      </w:r>
      <w:r w:rsidR="00FF5E01">
        <w:rPr>
          <w:lang w:val="en-CA"/>
        </w:rPr>
        <w:t xml:space="preserve"> in the consumption sector</w:t>
      </w:r>
      <w:r w:rsidR="005C6D8A" w:rsidRPr="00E91326">
        <w:rPr>
          <w:lang w:val="en-CA"/>
        </w:rPr>
        <w:t xml:space="preserve">; in the case of the project at Quimobásicos, the substance exported is HCFC-22, not HFC-23, which is the substance that needs to be </w:t>
      </w:r>
      <w:r w:rsidR="005C6D8A" w:rsidRPr="00E91326">
        <w:rPr>
          <w:lang w:val="en-CA"/>
        </w:rPr>
        <w:lastRenderedPageBreak/>
        <w:t>controlled under the Kigali Amendment and would be emitted in Mexico. Accordingly, the Government of Mexico does not consider the guidelines applicable to projects related to the control of HFC-23 by-product emissions.</w:t>
      </w:r>
    </w:p>
    <w:p w:rsidR="00695A73" w:rsidRPr="00E91326" w:rsidRDefault="00695A73" w:rsidP="003D6A22">
      <w:pPr>
        <w:pStyle w:val="Heading1"/>
        <w:rPr>
          <w:lang w:val="en-CA"/>
        </w:rPr>
      </w:pPr>
      <w:r w:rsidRPr="00E91326">
        <w:rPr>
          <w:lang w:val="en-CA"/>
        </w:rPr>
        <w:t xml:space="preserve">HFC-23 by-product control obligations are new and different from those previously considered by the Executive Committee. HFC-23 by-product </w:t>
      </w:r>
      <w:r w:rsidR="00D058A2" w:rsidRPr="00E91326">
        <w:rPr>
          <w:lang w:val="en-CA"/>
        </w:rPr>
        <w:t>will</w:t>
      </w:r>
      <w:r w:rsidRPr="00E91326">
        <w:rPr>
          <w:lang w:val="en-CA"/>
        </w:rPr>
        <w:t xml:space="preserve"> be generated where the HCFC-22 production facility is located, and, unless controlled, </w:t>
      </w:r>
      <w:r w:rsidR="00D058A2" w:rsidRPr="00E91326">
        <w:rPr>
          <w:lang w:val="en-CA"/>
        </w:rPr>
        <w:t xml:space="preserve">will </w:t>
      </w:r>
      <w:r w:rsidRPr="00E91326">
        <w:rPr>
          <w:lang w:val="en-CA"/>
        </w:rPr>
        <w:t>be emitted there, irrespective of whether the HCFC-22 produced was exported to a non-Article 5 country.</w:t>
      </w:r>
    </w:p>
    <w:p w:rsidR="00413A55" w:rsidRPr="00E91326" w:rsidRDefault="00413A55" w:rsidP="003D6A22">
      <w:pPr>
        <w:pStyle w:val="Heading1"/>
        <w:rPr>
          <w:lang w:val="en-CA"/>
        </w:rPr>
      </w:pPr>
      <w:r w:rsidRPr="00E91326">
        <w:rPr>
          <w:lang w:val="en-CA"/>
        </w:rPr>
        <w:t>The Executive Committee may wish to provide guidance on</w:t>
      </w:r>
      <w:r w:rsidR="003D6A22" w:rsidRPr="00E91326">
        <w:rPr>
          <w:lang w:val="en-CA"/>
        </w:rPr>
        <w:t xml:space="preserve"> w</w:t>
      </w:r>
      <w:r w:rsidR="00604091" w:rsidRPr="00E91326">
        <w:rPr>
          <w:lang w:val="en-CA"/>
        </w:rPr>
        <w:t xml:space="preserve">hether </w:t>
      </w:r>
      <w:r w:rsidR="003D6A22" w:rsidRPr="00E91326">
        <w:rPr>
          <w:lang w:val="en-CA"/>
        </w:rPr>
        <w:t xml:space="preserve">or not to apply the guidelines </w:t>
      </w:r>
      <w:r w:rsidR="00D058A2" w:rsidRPr="00E91326">
        <w:rPr>
          <w:lang w:val="en-CA"/>
        </w:rPr>
        <w:t xml:space="preserve">on funding enterprises that export part of their production to non-Article 5 countries </w:t>
      </w:r>
      <w:r w:rsidR="003D6A22" w:rsidRPr="00E91326">
        <w:rPr>
          <w:lang w:val="en-CA"/>
        </w:rPr>
        <w:t xml:space="preserve">endorsed at </w:t>
      </w:r>
      <w:r w:rsidR="00695A73" w:rsidRPr="00E91326">
        <w:rPr>
          <w:lang w:val="en-CA"/>
        </w:rPr>
        <w:t xml:space="preserve">the </w:t>
      </w:r>
      <w:r w:rsidR="003D6A22" w:rsidRPr="00E91326">
        <w:rPr>
          <w:lang w:val="en-CA"/>
        </w:rPr>
        <w:t>15</w:t>
      </w:r>
      <w:r w:rsidR="003D6A22" w:rsidRPr="00E91326">
        <w:rPr>
          <w:vertAlign w:val="superscript"/>
          <w:lang w:val="en-CA"/>
        </w:rPr>
        <w:t>th</w:t>
      </w:r>
      <w:r w:rsidR="002379D3" w:rsidRPr="00E91326">
        <w:rPr>
          <w:lang w:val="en-CA"/>
        </w:rPr>
        <w:t> meeting</w:t>
      </w:r>
      <w:r w:rsidR="00D058A2" w:rsidRPr="00E91326">
        <w:rPr>
          <w:lang w:val="en-CA"/>
        </w:rPr>
        <w:t>,</w:t>
      </w:r>
      <w:r w:rsidR="003D6A22" w:rsidRPr="00E91326">
        <w:rPr>
          <w:lang w:val="en-CA"/>
        </w:rPr>
        <w:t xml:space="preserve"> to projects in which the </w:t>
      </w:r>
      <w:r w:rsidR="00DD706C" w:rsidRPr="00E91326">
        <w:rPr>
          <w:lang w:val="en-CA"/>
        </w:rPr>
        <w:t xml:space="preserve">beneficiary </w:t>
      </w:r>
      <w:r w:rsidR="003D6A22" w:rsidRPr="00E91326">
        <w:rPr>
          <w:lang w:val="en-CA"/>
        </w:rPr>
        <w:t xml:space="preserve">enterprise exports </w:t>
      </w:r>
      <w:r w:rsidRPr="00E91326">
        <w:rPr>
          <w:lang w:val="en-CA"/>
        </w:rPr>
        <w:t>HCFC-22 to a non-</w:t>
      </w:r>
      <w:r w:rsidR="002379D3" w:rsidRPr="00E91326">
        <w:rPr>
          <w:lang w:val="en-CA"/>
        </w:rPr>
        <w:t>Article </w:t>
      </w:r>
      <w:r w:rsidRPr="00E91326">
        <w:rPr>
          <w:lang w:val="en-CA"/>
        </w:rPr>
        <w:t>5 country</w:t>
      </w:r>
      <w:r w:rsidR="003D6A22" w:rsidRPr="00E91326">
        <w:rPr>
          <w:lang w:val="en-CA"/>
        </w:rPr>
        <w:t>.</w:t>
      </w:r>
      <w:r w:rsidRPr="00E91326">
        <w:rPr>
          <w:lang w:val="en-CA"/>
        </w:rPr>
        <w:t xml:space="preserve"> </w:t>
      </w:r>
    </w:p>
    <w:p w:rsidR="00604091" w:rsidRPr="00E91326" w:rsidRDefault="00604091" w:rsidP="00E143E5">
      <w:pPr>
        <w:keepNext/>
        <w:keepLines/>
        <w:rPr>
          <w:u w:val="single"/>
          <w:lang w:val="en-CA"/>
        </w:rPr>
      </w:pPr>
      <w:r w:rsidRPr="00E91326">
        <w:rPr>
          <w:u w:val="single"/>
          <w:lang w:val="en-CA"/>
        </w:rPr>
        <w:t>Eligibility of HFC-23 by-product associated with HCFC-22 production for feedstock use</w:t>
      </w:r>
    </w:p>
    <w:p w:rsidR="00413A55" w:rsidRDefault="00413A55" w:rsidP="00FF5E01">
      <w:pPr>
        <w:rPr>
          <w:lang w:val="en-CA"/>
        </w:rPr>
      </w:pPr>
    </w:p>
    <w:p w:rsidR="00E30437" w:rsidRPr="00E91326" w:rsidRDefault="006475D4" w:rsidP="00DA7F8D">
      <w:pPr>
        <w:pStyle w:val="Heading1"/>
        <w:widowControl w:val="0"/>
        <w:rPr>
          <w:lang w:val="en-CA"/>
        </w:rPr>
      </w:pPr>
      <w:r w:rsidRPr="00E91326">
        <w:rPr>
          <w:lang w:val="en-CA"/>
        </w:rPr>
        <w:t>T</w:t>
      </w:r>
      <w:r w:rsidR="00E60180" w:rsidRPr="00E91326">
        <w:rPr>
          <w:lang w:val="en-CA"/>
        </w:rPr>
        <w:t xml:space="preserve">he Parties </w:t>
      </w:r>
      <w:r w:rsidRPr="00E91326">
        <w:rPr>
          <w:lang w:val="en-CA"/>
        </w:rPr>
        <w:t xml:space="preserve">to the Montreal Protocol had </w:t>
      </w:r>
      <w:r w:rsidR="00E60180" w:rsidRPr="00E91326">
        <w:rPr>
          <w:lang w:val="en-CA"/>
        </w:rPr>
        <w:t xml:space="preserve">determined </w:t>
      </w:r>
      <w:r w:rsidRPr="00E91326">
        <w:rPr>
          <w:lang w:val="en-CA"/>
        </w:rPr>
        <w:t xml:space="preserve">that production (and consumption) of controlled substances for feedstock uses </w:t>
      </w:r>
      <w:r w:rsidR="00E60180" w:rsidRPr="00E91326">
        <w:rPr>
          <w:lang w:val="en-CA"/>
        </w:rPr>
        <w:t>should be excluded from control measures</w:t>
      </w:r>
      <w:r w:rsidR="000B2FB5" w:rsidRPr="00E91326">
        <w:rPr>
          <w:lang w:val="en-CA"/>
        </w:rPr>
        <w:t xml:space="preserve">, </w:t>
      </w:r>
      <w:r w:rsidR="00E60180" w:rsidRPr="00E91326">
        <w:rPr>
          <w:lang w:val="en-CA"/>
        </w:rPr>
        <w:t xml:space="preserve">based on the understanding that the controlled substance would be transformed during the manufacture of other chemicals and, therefore, would result in insignificant </w:t>
      </w:r>
      <w:r w:rsidR="00E30437" w:rsidRPr="00E91326">
        <w:rPr>
          <w:lang w:val="en-CA"/>
        </w:rPr>
        <w:t>emissions into the atmosphere</w:t>
      </w:r>
      <w:r w:rsidR="00E60180" w:rsidRPr="00E91326">
        <w:rPr>
          <w:lang w:val="en-CA"/>
        </w:rPr>
        <w:t xml:space="preserve">. </w:t>
      </w:r>
    </w:p>
    <w:p w:rsidR="00E30437" w:rsidRPr="00E91326" w:rsidRDefault="00E60180" w:rsidP="00427F87">
      <w:pPr>
        <w:pStyle w:val="Heading1"/>
        <w:rPr>
          <w:lang w:val="en-CA"/>
        </w:rPr>
      </w:pPr>
      <w:r w:rsidRPr="00E91326">
        <w:rPr>
          <w:lang w:val="en-CA"/>
        </w:rPr>
        <w:t xml:space="preserve">HFC-23 by-product control measures were intended to provide climate benefits irrespective of whether the HCFC-22 production that generated the HFC-23 by-product is used for controlled or feedstock uses. </w:t>
      </w:r>
    </w:p>
    <w:p w:rsidR="00E60180" w:rsidRPr="00E91326" w:rsidRDefault="00E30437" w:rsidP="006F5749">
      <w:pPr>
        <w:pStyle w:val="Heading1"/>
        <w:rPr>
          <w:lang w:val="en-CA"/>
        </w:rPr>
      </w:pPr>
      <w:r w:rsidRPr="00E91326">
        <w:rPr>
          <w:lang w:val="en-CA"/>
        </w:rPr>
        <w:t xml:space="preserve">The Executive Committee may wish to </w:t>
      </w:r>
      <w:r w:rsidR="009F610B" w:rsidRPr="00E91326">
        <w:rPr>
          <w:lang w:val="en-CA"/>
        </w:rPr>
        <w:t>confirm that</w:t>
      </w:r>
      <w:r w:rsidRPr="00E91326">
        <w:rPr>
          <w:lang w:val="en-CA"/>
        </w:rPr>
        <w:t xml:space="preserve"> </w:t>
      </w:r>
      <w:r w:rsidR="00E60180" w:rsidRPr="00E91326">
        <w:rPr>
          <w:lang w:val="en-CA"/>
        </w:rPr>
        <w:t xml:space="preserve">the eligibility of HFC-23 by-product controls </w:t>
      </w:r>
      <w:r w:rsidR="009F610B" w:rsidRPr="00E91326">
        <w:rPr>
          <w:lang w:val="en-CA"/>
        </w:rPr>
        <w:t xml:space="preserve">would </w:t>
      </w:r>
      <w:r w:rsidR="00E60180" w:rsidRPr="00E91326">
        <w:rPr>
          <w:lang w:val="en-CA"/>
        </w:rPr>
        <w:t xml:space="preserve">be independent of whether the production </w:t>
      </w:r>
      <w:r w:rsidR="00695A73" w:rsidRPr="00E91326">
        <w:rPr>
          <w:lang w:val="en-CA"/>
        </w:rPr>
        <w:t xml:space="preserve">of HCFC-22 </w:t>
      </w:r>
      <w:r w:rsidR="00E60180" w:rsidRPr="00E91326">
        <w:rPr>
          <w:lang w:val="en-CA"/>
        </w:rPr>
        <w:t xml:space="preserve">is for controlled or </w:t>
      </w:r>
      <w:r w:rsidRPr="00E91326">
        <w:rPr>
          <w:lang w:val="en-CA"/>
        </w:rPr>
        <w:t xml:space="preserve">for </w:t>
      </w:r>
      <w:r w:rsidR="00E60180" w:rsidRPr="00E91326">
        <w:rPr>
          <w:lang w:val="en-CA"/>
        </w:rPr>
        <w:t xml:space="preserve">feedstock uses. </w:t>
      </w:r>
    </w:p>
    <w:p w:rsidR="0061091A" w:rsidRPr="00E91326" w:rsidRDefault="0061091A" w:rsidP="0061091A">
      <w:pPr>
        <w:pStyle w:val="ListParagraph"/>
        <w:numPr>
          <w:ilvl w:val="0"/>
          <w:numId w:val="23"/>
        </w:numPr>
        <w:ind w:left="720"/>
        <w:rPr>
          <w:b/>
          <w:lang w:val="en-CA"/>
        </w:rPr>
      </w:pPr>
      <w:r w:rsidRPr="00E91326">
        <w:rPr>
          <w:b/>
          <w:lang w:val="en-CA"/>
        </w:rPr>
        <w:t>New scientific study on HFC-23 emissions</w:t>
      </w:r>
    </w:p>
    <w:p w:rsidR="0061091A" w:rsidRPr="00E91326" w:rsidRDefault="0061091A" w:rsidP="0061091A">
      <w:pPr>
        <w:rPr>
          <w:lang w:val="en-CA"/>
        </w:rPr>
      </w:pPr>
    </w:p>
    <w:p w:rsidR="00840535" w:rsidRDefault="00840535" w:rsidP="00840535">
      <w:pPr>
        <w:numPr>
          <w:ilvl w:val="0"/>
          <w:numId w:val="1"/>
        </w:numPr>
        <w:spacing w:after="240"/>
        <w:outlineLvl w:val="0"/>
        <w:rPr>
          <w:lang w:val="en-CA"/>
        </w:rPr>
      </w:pPr>
      <w:r w:rsidRPr="00E91326">
        <w:rPr>
          <w:lang w:val="en-CA"/>
        </w:rPr>
        <w:t>At the 82</w:t>
      </w:r>
      <w:r w:rsidRPr="00E91326">
        <w:rPr>
          <w:vertAlign w:val="superscript"/>
          <w:lang w:val="en-CA"/>
        </w:rPr>
        <w:t>nd </w:t>
      </w:r>
      <w:r w:rsidRPr="00E91326">
        <w:rPr>
          <w:lang w:val="en-CA"/>
        </w:rPr>
        <w:t>meeting, the Executive Committee considered document UNEP/OzL.Pro/ExCom/82/68 on cost-effective options for controlling HFC-23 by-product emissions, pursuant to decision 81/68(e). In response to a question about the smaller decrease in HFC-23 emissions reported in the scientific journal article by Simmonds et al.</w:t>
      </w:r>
      <w:r w:rsidRPr="00E91326">
        <w:rPr>
          <w:szCs w:val="18"/>
          <w:vertAlign w:val="superscript"/>
          <w:lang w:val="en-CA"/>
        </w:rPr>
        <w:footnoteReference w:id="11"/>
      </w:r>
      <w:r w:rsidRPr="00E91326">
        <w:rPr>
          <w:lang w:val="en-CA"/>
        </w:rPr>
        <w:t xml:space="preserve"> </w:t>
      </w:r>
      <w:r w:rsidR="00BF1728">
        <w:rPr>
          <w:lang w:val="en-CA"/>
        </w:rPr>
        <w:t>(</w:t>
      </w:r>
      <w:r w:rsidRPr="00E91326">
        <w:rPr>
          <w:lang w:val="en-CA"/>
        </w:rPr>
        <w:t xml:space="preserve">which was cited in </w:t>
      </w:r>
      <w:r w:rsidR="00BF1728">
        <w:rPr>
          <w:lang w:val="en-CA"/>
        </w:rPr>
        <w:t xml:space="preserve">the </w:t>
      </w:r>
      <w:r w:rsidRPr="00E91326">
        <w:rPr>
          <w:lang w:val="en-CA"/>
        </w:rPr>
        <w:t>document</w:t>
      </w:r>
      <w:r w:rsidR="002C27D6">
        <w:rPr>
          <w:lang w:val="en-CA"/>
        </w:rPr>
        <w:t>)</w:t>
      </w:r>
      <w:r w:rsidR="00BB67DB">
        <w:rPr>
          <w:lang w:val="en-CA"/>
        </w:rPr>
        <w:t>,</w:t>
      </w:r>
      <w:r w:rsidRPr="00E91326">
        <w:rPr>
          <w:lang w:val="en-CA"/>
        </w:rPr>
        <w:t xml:space="preserve"> </w:t>
      </w:r>
      <w:r w:rsidR="00BF3816">
        <w:rPr>
          <w:lang w:val="en-CA"/>
        </w:rPr>
        <w:t>t</w:t>
      </w:r>
      <w:r w:rsidRPr="00E91326">
        <w:rPr>
          <w:lang w:val="en-CA"/>
        </w:rPr>
        <w:t>he representative of the Secretariat clarified that, while the emissions data for years prior to 2016 in Simmonds et al. had been much as anticipated, a difference had started to become apparent in 2016.</w:t>
      </w:r>
      <w:r w:rsidRPr="00E91326">
        <w:rPr>
          <w:szCs w:val="18"/>
          <w:vertAlign w:val="superscript"/>
          <w:lang w:val="en-CA"/>
        </w:rPr>
        <w:t xml:space="preserve"> </w:t>
      </w:r>
      <w:r w:rsidRPr="00E91326">
        <w:rPr>
          <w:szCs w:val="18"/>
          <w:vertAlign w:val="superscript"/>
          <w:lang w:val="en-CA"/>
        </w:rPr>
        <w:footnoteReference w:id="12"/>
      </w:r>
      <w:r w:rsidRPr="00E91326">
        <w:rPr>
          <w:lang w:val="en-CA"/>
        </w:rPr>
        <w:t xml:space="preserve"> Work was continuing in the scientific community on the matter.</w:t>
      </w:r>
    </w:p>
    <w:p w:rsidR="00840535" w:rsidRPr="00E91326" w:rsidRDefault="00840535" w:rsidP="00840535">
      <w:pPr>
        <w:numPr>
          <w:ilvl w:val="0"/>
          <w:numId w:val="1"/>
        </w:numPr>
        <w:spacing w:after="240"/>
        <w:outlineLvl w:val="0"/>
        <w:rPr>
          <w:lang w:val="en-CA"/>
        </w:rPr>
      </w:pPr>
      <w:r w:rsidRPr="00E91326">
        <w:rPr>
          <w:lang w:val="en-CA"/>
        </w:rPr>
        <w:t>A scientific journal article published in January 2020</w:t>
      </w:r>
      <w:r w:rsidR="007345A5" w:rsidRPr="00E91326">
        <w:rPr>
          <w:szCs w:val="18"/>
          <w:vertAlign w:val="superscript"/>
          <w:lang w:val="en-CA"/>
        </w:rPr>
        <w:footnoteReference w:id="13"/>
      </w:r>
      <w:r w:rsidRPr="00E91326">
        <w:rPr>
          <w:lang w:val="en-CA"/>
        </w:rPr>
        <w:t xml:space="preserve"> reported that, contrary to expected reductions of HFC-23 emissions, atmospheric observations showed that those emissions had increased and in 2018 were higher than at any point in history (15,900 ± 900 metric tonnes (mt)/yr). Given the magnitude of the discrepancy between expected and observation-inferred emissions, the authors suggest that it was likely that HFC-23 emission reductions reported since 2015 had not been successfully implemented until at least the beginning of 2019, or there was substantial, unreported production of HCFC-22 from which HFC-23 had been vented, or some combination thereof. The difference between reported and observation</w:t>
      </w:r>
      <w:r w:rsidRPr="00E91326">
        <w:rPr>
          <w:lang w:val="en-CA"/>
        </w:rPr>
        <w:noBreakHyphen/>
        <w:t>inferred estimates suggested that an additional ~309 million mt CO</w:t>
      </w:r>
      <w:r w:rsidRPr="00E91326">
        <w:rPr>
          <w:vertAlign w:val="subscript"/>
          <w:lang w:val="en-CA"/>
        </w:rPr>
        <w:t>2</w:t>
      </w:r>
      <w:r w:rsidRPr="00E91326">
        <w:rPr>
          <w:lang w:val="en-CA"/>
        </w:rPr>
        <w:t xml:space="preserve">-eq emissions had been added to the atmosphere between 2015 and 2017. </w:t>
      </w:r>
    </w:p>
    <w:p w:rsidR="0061091A" w:rsidRPr="00E91326" w:rsidRDefault="00840535" w:rsidP="00840535">
      <w:pPr>
        <w:pStyle w:val="Heading1"/>
        <w:rPr>
          <w:lang w:val="en-CA"/>
        </w:rPr>
      </w:pPr>
      <w:r w:rsidRPr="00E91326">
        <w:rPr>
          <w:lang w:val="en-CA"/>
        </w:rPr>
        <w:lastRenderedPageBreak/>
        <w:t>The Secretariat notes that it is unclear why emissions of HFC-23 are increasing</w:t>
      </w:r>
      <w:r w:rsidR="007345A5" w:rsidRPr="00E91326">
        <w:rPr>
          <w:lang w:val="en-CA"/>
        </w:rPr>
        <w:t>,</w:t>
      </w:r>
      <w:r w:rsidRPr="00E91326">
        <w:rPr>
          <w:lang w:val="en-CA"/>
        </w:rPr>
        <w:t xml:space="preserve"> and that no information is available in the study by Stanl</w:t>
      </w:r>
      <w:r w:rsidR="00591D3F">
        <w:rPr>
          <w:lang w:val="en-CA"/>
        </w:rPr>
        <w:t>e</w:t>
      </w:r>
      <w:r w:rsidRPr="00E91326">
        <w:rPr>
          <w:lang w:val="en-CA"/>
        </w:rPr>
        <w:t>y et al. to suggest where those increased emissions originate, including whether they are from Article 5 countries, non-Article 5 countries, or some combination thereof.</w:t>
      </w:r>
    </w:p>
    <w:p w:rsidR="004A4236" w:rsidRPr="00E91326" w:rsidRDefault="004A4236" w:rsidP="00311087">
      <w:pPr>
        <w:rPr>
          <w:b/>
          <w:lang w:val="en-CA"/>
        </w:rPr>
      </w:pPr>
      <w:r w:rsidRPr="00E91326">
        <w:rPr>
          <w:b/>
          <w:lang w:val="en-CA"/>
        </w:rPr>
        <w:t>RECOMMENDATION</w:t>
      </w:r>
    </w:p>
    <w:p w:rsidR="004A4236" w:rsidRPr="00E91326" w:rsidRDefault="004A4236" w:rsidP="00311087">
      <w:pPr>
        <w:rPr>
          <w:lang w:val="en-CA"/>
        </w:rPr>
      </w:pPr>
    </w:p>
    <w:p w:rsidR="004A4236" w:rsidRPr="00E91326" w:rsidRDefault="004A4236" w:rsidP="00311087">
      <w:pPr>
        <w:pStyle w:val="Heading1"/>
        <w:rPr>
          <w:lang w:val="en-CA"/>
        </w:rPr>
      </w:pPr>
      <w:r w:rsidRPr="00E91326">
        <w:rPr>
          <w:lang w:val="en-CA"/>
        </w:rPr>
        <w:t>The Executive Committee may wish to:</w:t>
      </w:r>
    </w:p>
    <w:p w:rsidR="004A4236" w:rsidRPr="00E91326" w:rsidRDefault="004A4236" w:rsidP="00311087">
      <w:pPr>
        <w:pStyle w:val="Heading2"/>
        <w:numPr>
          <w:ilvl w:val="1"/>
          <w:numId w:val="1"/>
        </w:numPr>
        <w:rPr>
          <w:lang w:val="en-CA"/>
        </w:rPr>
      </w:pPr>
      <w:r w:rsidRPr="00E91326">
        <w:rPr>
          <w:lang w:val="en-CA"/>
        </w:rPr>
        <w:t>Note the key aspects related to HFC-23 by-product control technologies (decision</w:t>
      </w:r>
      <w:r w:rsidR="00B258C8" w:rsidRPr="00E91326">
        <w:rPr>
          <w:lang w:val="en-CA"/>
        </w:rPr>
        <w:t>s </w:t>
      </w:r>
      <w:r w:rsidR="00410C2B" w:rsidRPr="00E91326">
        <w:rPr>
          <w:lang w:val="en-CA"/>
        </w:rPr>
        <w:t>84/90 and 84/91</w:t>
      </w:r>
      <w:r w:rsidRPr="00E91326">
        <w:rPr>
          <w:lang w:val="en-CA"/>
        </w:rPr>
        <w:t>) contained in document UNEP/OzL.Pro/ExCom/8</w:t>
      </w:r>
      <w:r w:rsidR="00591D3F">
        <w:rPr>
          <w:lang w:val="en-CA"/>
        </w:rPr>
        <w:t>6</w:t>
      </w:r>
      <w:r w:rsidRPr="00E91326">
        <w:rPr>
          <w:lang w:val="en-CA"/>
        </w:rPr>
        <w:t>/</w:t>
      </w:r>
      <w:r w:rsidR="00591D3F">
        <w:rPr>
          <w:lang w:val="en-CA"/>
        </w:rPr>
        <w:t>94</w:t>
      </w:r>
      <w:r w:rsidRPr="00E91326">
        <w:rPr>
          <w:lang w:val="en-CA"/>
        </w:rPr>
        <w:t>;</w:t>
      </w:r>
    </w:p>
    <w:p w:rsidR="004A4236" w:rsidRPr="00E91326" w:rsidRDefault="004A4236" w:rsidP="006F6216">
      <w:pPr>
        <w:pStyle w:val="Heading2"/>
        <w:numPr>
          <w:ilvl w:val="1"/>
          <w:numId w:val="1"/>
        </w:numPr>
        <w:rPr>
          <w:lang w:val="en-CA"/>
        </w:rPr>
      </w:pPr>
      <w:r w:rsidRPr="00E91326">
        <w:rPr>
          <w:lang w:val="en-CA"/>
        </w:rPr>
        <w:t>Provide guidance on the following issues related to HFC-23 by-product control projects:</w:t>
      </w:r>
    </w:p>
    <w:p w:rsidR="006F6216" w:rsidRPr="00E91326" w:rsidRDefault="006F6216" w:rsidP="006F6216">
      <w:pPr>
        <w:pStyle w:val="Heading3"/>
        <w:rPr>
          <w:lang w:val="en-CA"/>
        </w:rPr>
      </w:pPr>
      <w:r w:rsidRPr="00E91326">
        <w:rPr>
          <w:lang w:val="en-CA"/>
        </w:rPr>
        <w:t>Whether to seek guidance from the Parties to the Montreal Protocol on what constituted compliance with paragraph 6 of Article 2J of the Montreal Protocol, in particular in relation to the term “destroyed to the extent practicable</w:t>
      </w:r>
      <w:r w:rsidR="00890C15" w:rsidRPr="00E91326">
        <w:rPr>
          <w:lang w:val="en-CA"/>
        </w:rPr>
        <w:t>;</w:t>
      </w:r>
      <w:r w:rsidRPr="00E91326">
        <w:rPr>
          <w:lang w:val="en-CA"/>
        </w:rPr>
        <w:t>”</w:t>
      </w:r>
    </w:p>
    <w:p w:rsidR="006F6216" w:rsidRPr="00E91326" w:rsidRDefault="006F6216" w:rsidP="006F6216">
      <w:pPr>
        <w:pStyle w:val="Heading3"/>
        <w:rPr>
          <w:lang w:val="en-CA"/>
        </w:rPr>
      </w:pPr>
      <w:r w:rsidRPr="00E91326">
        <w:rPr>
          <w:lang w:val="en-CA"/>
        </w:rPr>
        <w:t>Whether the level of the production of HCFC-22 and the associated HFC-23 by</w:t>
      </w:r>
      <w:r w:rsidR="00426540" w:rsidRPr="00E91326">
        <w:rPr>
          <w:lang w:val="en-CA"/>
        </w:rPr>
        <w:noBreakHyphen/>
      </w:r>
      <w:r w:rsidRPr="00E91326">
        <w:rPr>
          <w:lang w:val="en-CA"/>
        </w:rPr>
        <w:t xml:space="preserve"> product emissions should be calculated on the basis of either the year, or an average of the three years, immediately preceding project preparation, in line with the decision adopted at the 16</w:t>
      </w:r>
      <w:r w:rsidRPr="00E91326">
        <w:rPr>
          <w:vertAlign w:val="superscript"/>
          <w:lang w:val="en-CA"/>
        </w:rPr>
        <w:t>th</w:t>
      </w:r>
      <w:r w:rsidRPr="00E91326">
        <w:rPr>
          <w:lang w:val="en-CA"/>
        </w:rPr>
        <w:t> meeting, or to use another method;</w:t>
      </w:r>
    </w:p>
    <w:p w:rsidR="00E36AD4" w:rsidRPr="00E91326" w:rsidRDefault="00E36AD4" w:rsidP="00E36AD4">
      <w:pPr>
        <w:pStyle w:val="Heading3"/>
        <w:numPr>
          <w:ilvl w:val="2"/>
          <w:numId w:val="1"/>
        </w:numPr>
        <w:rPr>
          <w:lang w:val="en-CA"/>
        </w:rPr>
      </w:pPr>
      <w:r w:rsidRPr="00E91326">
        <w:rPr>
          <w:lang w:val="en-CA"/>
        </w:rPr>
        <w:t>Whether or not to apply the guidelines endorsed by the Executive Committee at its 15</w:t>
      </w:r>
      <w:r w:rsidRPr="00E91326">
        <w:rPr>
          <w:vertAlign w:val="superscript"/>
          <w:lang w:val="en-CA"/>
        </w:rPr>
        <w:t>th</w:t>
      </w:r>
      <w:r w:rsidRPr="00E91326">
        <w:rPr>
          <w:lang w:val="en-CA"/>
        </w:rPr>
        <w:t xml:space="preserve"> meeting to projects in which the beneficiary enterprise exports HCFC-22 to a non-Article 5 country; </w:t>
      </w:r>
    </w:p>
    <w:p w:rsidR="003F2400" w:rsidRPr="00E91326" w:rsidRDefault="003F2400" w:rsidP="003F2400">
      <w:pPr>
        <w:pStyle w:val="Heading3"/>
        <w:rPr>
          <w:lang w:val="en-CA"/>
        </w:rPr>
      </w:pPr>
      <w:r w:rsidRPr="00E91326">
        <w:rPr>
          <w:lang w:val="en-CA"/>
        </w:rPr>
        <w:t xml:space="preserve">Whether to invite Article 5 countries that control HFC-23 by-product through destruction to request additional funding for </w:t>
      </w:r>
      <w:r w:rsidR="00BF3816">
        <w:rPr>
          <w:lang w:val="en-CA"/>
        </w:rPr>
        <w:t>independent</w:t>
      </w:r>
      <w:r w:rsidRPr="00E91326">
        <w:rPr>
          <w:lang w:val="en-CA"/>
        </w:rPr>
        <w:t xml:space="preserve"> verification of HFC-23 by</w:t>
      </w:r>
      <w:r w:rsidR="00591D3F">
        <w:rPr>
          <w:lang w:val="en-CA"/>
        </w:rPr>
        <w:noBreakHyphen/>
      </w:r>
      <w:r w:rsidRPr="00E91326">
        <w:rPr>
          <w:lang w:val="en-CA"/>
        </w:rPr>
        <w:t xml:space="preserve">product </w:t>
      </w:r>
      <w:r w:rsidR="00FA36AD" w:rsidRPr="00E91326">
        <w:rPr>
          <w:lang w:val="en-CA"/>
        </w:rPr>
        <w:t>control</w:t>
      </w:r>
      <w:r w:rsidRPr="00E91326">
        <w:rPr>
          <w:lang w:val="en-CA"/>
        </w:rPr>
        <w:t xml:space="preserve"> after the completion of the project </w:t>
      </w:r>
      <w:r w:rsidR="00FA36AD" w:rsidRPr="00E91326">
        <w:rPr>
          <w:lang w:val="en-CA"/>
        </w:rPr>
        <w:t>under the subsequent stage of the country’s HCFC phase-out management plan until the approval of its HFC phase-down management plan, at which time verifications could continue under that latter plan</w:t>
      </w:r>
      <w:r w:rsidRPr="00E91326">
        <w:rPr>
          <w:lang w:val="en-CA"/>
        </w:rPr>
        <w:t>;</w:t>
      </w:r>
    </w:p>
    <w:p w:rsidR="00B04691" w:rsidRPr="00E91326" w:rsidRDefault="00B04691" w:rsidP="00B04691">
      <w:pPr>
        <w:pStyle w:val="Heading3"/>
        <w:numPr>
          <w:ilvl w:val="2"/>
          <w:numId w:val="1"/>
        </w:numPr>
        <w:rPr>
          <w:lang w:val="en-CA"/>
        </w:rPr>
      </w:pPr>
      <w:r w:rsidRPr="00E91326">
        <w:rPr>
          <w:lang w:val="en-CA"/>
        </w:rPr>
        <w:t xml:space="preserve">The extent to which the profitability of HCFC-22 production should be based on the local or the international market price of HCFC-22; </w:t>
      </w:r>
      <w:r w:rsidR="007A1E3C" w:rsidRPr="00E91326">
        <w:rPr>
          <w:lang w:val="en-CA"/>
        </w:rPr>
        <w:t>and</w:t>
      </w:r>
    </w:p>
    <w:p w:rsidR="003D6A22" w:rsidRPr="00E91326" w:rsidRDefault="00B04691" w:rsidP="006F6216">
      <w:pPr>
        <w:pStyle w:val="Heading3"/>
        <w:rPr>
          <w:lang w:val="en-CA"/>
        </w:rPr>
      </w:pPr>
      <w:r w:rsidRPr="00E91326">
        <w:rPr>
          <w:lang w:val="en-CA"/>
        </w:rPr>
        <w:t>The duration of the</w:t>
      </w:r>
      <w:r w:rsidR="007322FE" w:rsidRPr="00E91326">
        <w:rPr>
          <w:lang w:val="en-CA"/>
        </w:rPr>
        <w:t xml:space="preserve"> incremental operating costs</w:t>
      </w:r>
      <w:r w:rsidRPr="00E91326">
        <w:rPr>
          <w:lang w:val="en-CA"/>
        </w:rPr>
        <w:t xml:space="preserve"> and/or whether to develop guidelines to determine recurring or operating costs to HFC-23 by-product control projects; </w:t>
      </w:r>
    </w:p>
    <w:p w:rsidR="004A4236" w:rsidRPr="00E91326" w:rsidRDefault="00E36AD4" w:rsidP="00E36AD4">
      <w:pPr>
        <w:pStyle w:val="Heading2"/>
        <w:rPr>
          <w:lang w:val="en-CA"/>
        </w:rPr>
      </w:pPr>
      <w:r w:rsidRPr="00E91326">
        <w:rPr>
          <w:lang w:val="en-CA"/>
        </w:rPr>
        <w:t xml:space="preserve">To consider </w:t>
      </w:r>
      <w:r w:rsidR="004A4236" w:rsidRPr="00E91326">
        <w:rPr>
          <w:lang w:val="en-CA"/>
        </w:rPr>
        <w:t>the level of agency support costs</w:t>
      </w:r>
      <w:r w:rsidRPr="00E91326">
        <w:rPr>
          <w:lang w:val="en-CA"/>
        </w:rPr>
        <w:t xml:space="preserve"> for HFC-23 by-product control:</w:t>
      </w:r>
    </w:p>
    <w:p w:rsidR="002059EB" w:rsidRPr="00E91326" w:rsidRDefault="00E36AD4" w:rsidP="002059EB">
      <w:pPr>
        <w:pStyle w:val="Heading3"/>
        <w:rPr>
          <w:lang w:val="en-CA"/>
        </w:rPr>
      </w:pPr>
      <w:r w:rsidRPr="00E91326">
        <w:rPr>
          <w:lang w:val="en-CA"/>
        </w:rPr>
        <w:t xml:space="preserve">For </w:t>
      </w:r>
      <w:r w:rsidR="002059EB" w:rsidRPr="00E91326">
        <w:rPr>
          <w:lang w:val="en-CA"/>
        </w:rPr>
        <w:t xml:space="preserve">projects that control HFC-23 through destruction; </w:t>
      </w:r>
    </w:p>
    <w:p w:rsidR="002059EB" w:rsidRPr="00E91326" w:rsidRDefault="00E36AD4" w:rsidP="002059EB">
      <w:pPr>
        <w:pStyle w:val="Heading3"/>
        <w:rPr>
          <w:lang w:val="en-CA"/>
        </w:rPr>
      </w:pPr>
      <w:r w:rsidRPr="00E91326">
        <w:rPr>
          <w:lang w:val="en-CA"/>
        </w:rPr>
        <w:t xml:space="preserve">For </w:t>
      </w:r>
      <w:r w:rsidR="002059EB" w:rsidRPr="00E91326">
        <w:rPr>
          <w:lang w:val="en-CA"/>
        </w:rPr>
        <w:t>projects that control HFC-23 through closure of HCFC-22 production facilities; and</w:t>
      </w:r>
    </w:p>
    <w:p w:rsidR="004A4236" w:rsidRPr="00E91326" w:rsidRDefault="002059EB" w:rsidP="007305D1">
      <w:pPr>
        <w:pStyle w:val="Heading3"/>
        <w:rPr>
          <w:lang w:val="en-CA"/>
        </w:rPr>
      </w:pPr>
      <w:r w:rsidRPr="00E91326">
        <w:rPr>
          <w:lang w:val="en-CA"/>
        </w:rPr>
        <w:t xml:space="preserve">Whether the costs of annual independent verification on the amounts of HFC-23 </w:t>
      </w:r>
      <w:r w:rsidR="00801874" w:rsidRPr="00E91326">
        <w:rPr>
          <w:lang w:val="en-CA"/>
        </w:rPr>
        <w:t xml:space="preserve">by-product </w:t>
      </w:r>
      <w:r w:rsidRPr="00E91326">
        <w:rPr>
          <w:lang w:val="en-CA"/>
        </w:rPr>
        <w:t xml:space="preserve">generated, and amounts of HFC-23 </w:t>
      </w:r>
      <w:r w:rsidR="00801874" w:rsidRPr="00E91326">
        <w:rPr>
          <w:lang w:val="en-CA"/>
        </w:rPr>
        <w:t xml:space="preserve">by-product </w:t>
      </w:r>
      <w:r w:rsidRPr="00E91326">
        <w:rPr>
          <w:lang w:val="en-CA"/>
        </w:rPr>
        <w:t>destroyed to the extent practicable using technology approved by the Parties to the Montreal Protocol, if applicable, should be included under agency support costs or in the project costs</w:t>
      </w:r>
      <w:r w:rsidR="00E36AD4" w:rsidRPr="00E91326">
        <w:rPr>
          <w:lang w:val="en-CA"/>
        </w:rPr>
        <w:t>;</w:t>
      </w:r>
      <w:r w:rsidRPr="00E91326">
        <w:rPr>
          <w:lang w:val="en-CA"/>
        </w:rPr>
        <w:t xml:space="preserve"> </w:t>
      </w:r>
      <w:r w:rsidR="00591D3F">
        <w:rPr>
          <w:lang w:val="en-CA"/>
        </w:rPr>
        <w:t>and</w:t>
      </w:r>
    </w:p>
    <w:p w:rsidR="002E0FFC" w:rsidRPr="00E91326" w:rsidRDefault="00B258C8" w:rsidP="00D24ECF">
      <w:pPr>
        <w:pStyle w:val="Heading2"/>
        <w:keepNext/>
        <w:keepLines/>
        <w:rPr>
          <w:lang w:val="en-CA"/>
        </w:rPr>
      </w:pPr>
      <w:r w:rsidRPr="00E91326">
        <w:rPr>
          <w:lang w:val="en-CA"/>
        </w:rPr>
        <w:lastRenderedPageBreak/>
        <w:t>Confirm that</w:t>
      </w:r>
      <w:r w:rsidR="00366AA6" w:rsidRPr="00E91326">
        <w:rPr>
          <w:lang w:val="en-CA"/>
        </w:rPr>
        <w:t xml:space="preserve"> </w:t>
      </w:r>
      <w:r w:rsidR="004A4236" w:rsidRPr="00E91326">
        <w:rPr>
          <w:lang w:val="en-CA"/>
        </w:rPr>
        <w:t xml:space="preserve">HFC-23 by-product controls </w:t>
      </w:r>
      <w:r w:rsidRPr="00E91326">
        <w:rPr>
          <w:lang w:val="en-CA"/>
        </w:rPr>
        <w:t xml:space="preserve">would be eligible </w:t>
      </w:r>
      <w:r w:rsidR="004A4236" w:rsidRPr="00E91326">
        <w:rPr>
          <w:lang w:val="en-CA"/>
        </w:rPr>
        <w:t xml:space="preserve">independent of whether the </w:t>
      </w:r>
      <w:r w:rsidR="008100C4" w:rsidRPr="00E91326">
        <w:rPr>
          <w:lang w:val="en-CA"/>
        </w:rPr>
        <w:t>HCFC</w:t>
      </w:r>
      <w:r w:rsidR="008100C4" w:rsidRPr="00E91326">
        <w:rPr>
          <w:lang w:val="en-CA"/>
        </w:rPr>
        <w:noBreakHyphen/>
      </w:r>
      <w:r w:rsidRPr="00E91326">
        <w:rPr>
          <w:lang w:val="en-CA"/>
        </w:rPr>
        <w:t xml:space="preserve">22 </w:t>
      </w:r>
      <w:r w:rsidR="004A4236" w:rsidRPr="00E91326">
        <w:rPr>
          <w:lang w:val="en-CA"/>
        </w:rPr>
        <w:t xml:space="preserve">production </w:t>
      </w:r>
      <w:r w:rsidRPr="00E91326">
        <w:rPr>
          <w:lang w:val="en-CA"/>
        </w:rPr>
        <w:t xml:space="preserve">that generated the HFC-23 </w:t>
      </w:r>
      <w:r w:rsidR="004A4236" w:rsidRPr="00E91326">
        <w:rPr>
          <w:lang w:val="en-CA"/>
        </w:rPr>
        <w:t>is for controlled or for feedstock uses</w:t>
      </w:r>
      <w:r w:rsidR="00366AA6" w:rsidRPr="00E91326">
        <w:rPr>
          <w:lang w:val="en-CA"/>
        </w:rPr>
        <w:t>.</w:t>
      </w:r>
      <w:r w:rsidR="004A4236" w:rsidRPr="00E91326">
        <w:rPr>
          <w:lang w:val="en-CA"/>
        </w:rPr>
        <w:t xml:space="preserve"> </w:t>
      </w:r>
    </w:p>
    <w:p w:rsidR="00E143E5" w:rsidRDefault="00E143E5" w:rsidP="00E143E5">
      <w:pPr>
        <w:rPr>
          <w:lang w:val="en-CA"/>
        </w:rPr>
      </w:pPr>
    </w:p>
    <w:p w:rsidR="00D24ECF" w:rsidRPr="00E91326" w:rsidRDefault="00D24ECF" w:rsidP="00E143E5">
      <w:pPr>
        <w:rPr>
          <w:lang w:val="en-CA"/>
        </w:rPr>
      </w:pPr>
    </w:p>
    <w:p w:rsidR="00E143E5" w:rsidRPr="00E91326" w:rsidRDefault="00E143E5" w:rsidP="00E143E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E91326" w:rsidTr="004A4236">
        <w:tc>
          <w:tcPr>
            <w:tcW w:w="1871" w:type="dxa"/>
          </w:tcPr>
          <w:p w:rsidR="00052C5C" w:rsidRPr="00E91326" w:rsidRDefault="00052C5C" w:rsidP="006F6216">
            <w:pPr>
              <w:tabs>
                <w:tab w:val="left" w:pos="8280"/>
              </w:tabs>
              <w:rPr>
                <w:lang w:val="en-CA"/>
              </w:rPr>
            </w:pPr>
          </w:p>
        </w:tc>
        <w:tc>
          <w:tcPr>
            <w:tcW w:w="1872" w:type="dxa"/>
          </w:tcPr>
          <w:p w:rsidR="00052C5C" w:rsidRPr="00E91326" w:rsidRDefault="00052C5C" w:rsidP="006F6216">
            <w:pPr>
              <w:tabs>
                <w:tab w:val="left" w:pos="8280"/>
              </w:tabs>
              <w:rPr>
                <w:lang w:val="en-CA"/>
              </w:rPr>
            </w:pPr>
          </w:p>
        </w:tc>
        <w:tc>
          <w:tcPr>
            <w:tcW w:w="1872" w:type="dxa"/>
            <w:tcBorders>
              <w:bottom w:val="single" w:sz="4" w:space="0" w:color="auto"/>
            </w:tcBorders>
          </w:tcPr>
          <w:p w:rsidR="00052C5C" w:rsidRPr="00E91326" w:rsidRDefault="00052C5C" w:rsidP="006F6216">
            <w:pPr>
              <w:tabs>
                <w:tab w:val="left" w:pos="8280"/>
              </w:tabs>
              <w:rPr>
                <w:lang w:val="en-CA"/>
              </w:rPr>
            </w:pPr>
          </w:p>
        </w:tc>
        <w:tc>
          <w:tcPr>
            <w:tcW w:w="1872" w:type="dxa"/>
          </w:tcPr>
          <w:p w:rsidR="00052C5C" w:rsidRPr="00E91326" w:rsidRDefault="00052C5C" w:rsidP="006F6216">
            <w:pPr>
              <w:tabs>
                <w:tab w:val="left" w:pos="8280"/>
              </w:tabs>
              <w:rPr>
                <w:lang w:val="en-CA"/>
              </w:rPr>
            </w:pPr>
          </w:p>
        </w:tc>
        <w:tc>
          <w:tcPr>
            <w:tcW w:w="1873" w:type="dxa"/>
          </w:tcPr>
          <w:p w:rsidR="00052C5C" w:rsidRPr="00E91326" w:rsidRDefault="00052C5C" w:rsidP="006F6216">
            <w:pPr>
              <w:tabs>
                <w:tab w:val="left" w:pos="8280"/>
              </w:tabs>
              <w:rPr>
                <w:lang w:val="en-CA"/>
              </w:rPr>
            </w:pPr>
          </w:p>
        </w:tc>
      </w:tr>
    </w:tbl>
    <w:p w:rsidR="00052C5C" w:rsidRPr="00E91326" w:rsidRDefault="00052C5C" w:rsidP="00DA7F8D">
      <w:pPr>
        <w:tabs>
          <w:tab w:val="left" w:pos="8280"/>
        </w:tabs>
        <w:rPr>
          <w:lang w:val="en-CA"/>
        </w:rPr>
      </w:pPr>
    </w:p>
    <w:sectPr w:rsidR="00052C5C" w:rsidRPr="00E9132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D37" w:rsidRDefault="00F60D37" w:rsidP="004A504B">
      <w:r>
        <w:separator/>
      </w:r>
    </w:p>
  </w:endnote>
  <w:endnote w:type="continuationSeparator" w:id="0">
    <w:p w:rsidR="00F60D37" w:rsidRDefault="00F60D3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4F54F7">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4F54F7">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D37" w:rsidRDefault="00F60D37" w:rsidP="004A504B">
      <w:r>
        <w:separator/>
      </w:r>
    </w:p>
  </w:footnote>
  <w:footnote w:type="continuationSeparator" w:id="0">
    <w:p w:rsidR="00F60D37" w:rsidRDefault="00F60D37" w:rsidP="004A504B">
      <w:r>
        <w:continuationSeparator/>
      </w:r>
    </w:p>
  </w:footnote>
  <w:footnote w:id="1">
    <w:p w:rsidR="0051325E" w:rsidRPr="0061202B" w:rsidRDefault="0051325E" w:rsidP="0051325E">
      <w:pPr>
        <w:pStyle w:val="FootnoteText"/>
      </w:pPr>
      <w:r>
        <w:rPr>
          <w:rStyle w:val="FootnoteReference"/>
        </w:rPr>
        <w:footnoteRef/>
      </w:r>
      <w:r>
        <w:t xml:space="preserve"> </w:t>
      </w:r>
      <w:r w:rsidRPr="00692D14">
        <w:t>Due to coronavirus disease (COVID-19)</w:t>
      </w:r>
    </w:p>
  </w:footnote>
  <w:footnote w:id="2">
    <w:p w:rsidR="002E0FFC" w:rsidRPr="003F22D6" w:rsidRDefault="00311087">
      <w:pPr>
        <w:pStyle w:val="FootnoteText"/>
        <w:rPr>
          <w:lang w:val="en-US"/>
        </w:rPr>
      </w:pPr>
      <w:r>
        <w:rPr>
          <w:rStyle w:val="FootnoteReference"/>
        </w:rPr>
        <w:footnoteRef/>
      </w:r>
      <w:r w:rsidR="0051325E">
        <w:t xml:space="preserve"> </w:t>
      </w:r>
      <w:r w:rsidR="003F22D6" w:rsidRPr="003F22D6">
        <w:t>UNEP/OzL.Pro/ExCom/8</w:t>
      </w:r>
      <w:r w:rsidR="00C43C92">
        <w:t>4/70</w:t>
      </w:r>
      <w:r w:rsidR="00426540">
        <w:t>.</w:t>
      </w:r>
    </w:p>
  </w:footnote>
  <w:footnote w:id="3">
    <w:p w:rsidR="004F6EAE" w:rsidRDefault="004F6EAE" w:rsidP="004F6EAE">
      <w:pPr>
        <w:pStyle w:val="FootnoteText"/>
        <w:rPr>
          <w:lang w:val="en-US"/>
        </w:rPr>
      </w:pPr>
      <w:r>
        <w:rPr>
          <w:rStyle w:val="FootnoteReference"/>
        </w:rPr>
        <w:footnoteRef/>
      </w:r>
      <w:r>
        <w:t xml:space="preserve"> In light of the COVID-19 pandemic, the Executive Committee agreed to postpone its 85</w:t>
      </w:r>
      <w:r>
        <w:rPr>
          <w:vertAlign w:val="superscript"/>
        </w:rPr>
        <w:t>th</w:t>
      </w:r>
      <w:r>
        <w:t> meeting, originally scheduled from 25 to 29 May 2020, and to hold it back-to-back with the 86</w:t>
      </w:r>
      <w:r>
        <w:rPr>
          <w:vertAlign w:val="superscript"/>
        </w:rPr>
        <w:t>th</w:t>
      </w:r>
      <w:r>
        <w:t>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Pr>
          <w:vertAlign w:val="superscript"/>
        </w:rPr>
        <w:t>th</w:t>
      </w:r>
      <w:r>
        <w:t> meeting; agenda items that were not considered intersessionally would be included in the agenda of the 86</w:t>
      </w:r>
      <w:r>
        <w:rPr>
          <w:vertAlign w:val="superscript"/>
        </w:rPr>
        <w:t>th</w:t>
      </w:r>
      <w:r>
        <w:t> meeting. Given the evolution of the pandemic, the Executive Committee further deferred both meetings to March 2021.</w:t>
      </w:r>
    </w:p>
  </w:footnote>
  <w:footnote w:id="4">
    <w:p w:rsidR="00970A1B" w:rsidRPr="00BB67DB" w:rsidRDefault="00970A1B">
      <w:pPr>
        <w:pStyle w:val="FootnoteText"/>
        <w:rPr>
          <w:lang w:val="en-CA"/>
        </w:rPr>
      </w:pPr>
      <w:r w:rsidRPr="00BB67DB">
        <w:rPr>
          <w:rStyle w:val="FootnoteReference"/>
        </w:rPr>
        <w:footnoteRef/>
      </w:r>
      <w:r w:rsidRPr="00BB67DB">
        <w:t xml:space="preserve"> Document </w:t>
      </w:r>
      <w:r w:rsidRPr="00BB67DB">
        <w:rPr>
          <w:lang w:val="en-CA"/>
        </w:rPr>
        <w:t xml:space="preserve">UNEP/OzL.Pro/ExCom/86/95 indicates by 1 October 2021 in the case of refurbishment, and </w:t>
      </w:r>
      <w:r w:rsidR="00FB487D" w:rsidRPr="00BB67DB">
        <w:rPr>
          <w:lang w:val="en-CA"/>
        </w:rPr>
        <w:t>by March</w:t>
      </w:r>
      <w:r w:rsidR="002363D7" w:rsidRPr="00BB67DB">
        <w:rPr>
          <w:lang w:val="en-CA"/>
        </w:rPr>
        <w:t> </w:t>
      </w:r>
      <w:r w:rsidR="00FB487D" w:rsidRPr="00BB67DB">
        <w:rPr>
          <w:lang w:val="en-CA"/>
        </w:rPr>
        <w:t xml:space="preserve">2021 </w:t>
      </w:r>
      <w:r w:rsidRPr="00BB67DB">
        <w:rPr>
          <w:lang w:val="en-CA"/>
        </w:rPr>
        <w:t>in the case of closure</w:t>
      </w:r>
      <w:r w:rsidR="00FB487D" w:rsidRPr="00BB67DB">
        <w:rPr>
          <w:lang w:val="en-CA"/>
        </w:rPr>
        <w:t>, based on the 86</w:t>
      </w:r>
      <w:r w:rsidR="00FB487D" w:rsidRPr="00BB67DB">
        <w:rPr>
          <w:vertAlign w:val="superscript"/>
          <w:lang w:val="en-CA"/>
        </w:rPr>
        <w:t>th</w:t>
      </w:r>
      <w:r w:rsidR="00FB487D" w:rsidRPr="00BB67DB">
        <w:rPr>
          <w:lang w:val="en-CA"/>
        </w:rPr>
        <w:t xml:space="preserve"> meeting </w:t>
      </w:r>
      <w:r w:rsidR="009A1C68" w:rsidRPr="00BB67DB">
        <w:rPr>
          <w:lang w:val="en-CA"/>
        </w:rPr>
        <w:t xml:space="preserve">to </w:t>
      </w:r>
      <w:r w:rsidR="00FB487D" w:rsidRPr="00BB67DB">
        <w:rPr>
          <w:lang w:val="en-CA"/>
        </w:rPr>
        <w:t xml:space="preserve">be held </w:t>
      </w:r>
      <w:r w:rsidR="009A1C68" w:rsidRPr="00BB67DB">
        <w:rPr>
          <w:lang w:val="en-CA"/>
        </w:rPr>
        <w:t xml:space="preserve">from </w:t>
      </w:r>
      <w:r w:rsidR="00FB487D" w:rsidRPr="00BB67DB">
        <w:rPr>
          <w:lang w:val="en-CA"/>
        </w:rPr>
        <w:t>8-12 March 2021.</w:t>
      </w:r>
    </w:p>
  </w:footnote>
  <w:footnote w:id="5">
    <w:p w:rsidR="00FB487D" w:rsidRPr="00FB487D" w:rsidRDefault="00FB487D">
      <w:pPr>
        <w:pStyle w:val="FootnoteText"/>
        <w:rPr>
          <w:lang w:val="en-CA"/>
        </w:rPr>
      </w:pPr>
      <w:r w:rsidRPr="00BB67DB">
        <w:rPr>
          <w:rStyle w:val="FootnoteReference"/>
        </w:rPr>
        <w:footnoteRef/>
      </w:r>
      <w:r w:rsidRPr="00BB67DB">
        <w:t xml:space="preserve"> Document </w:t>
      </w:r>
      <w:r w:rsidRPr="00BB67DB">
        <w:rPr>
          <w:lang w:val="en-CA"/>
        </w:rPr>
        <w:t>UNEP/OzL.Pro/ExCom/86/96 indicates by 1 October 2021 based on the 86</w:t>
      </w:r>
      <w:r w:rsidRPr="00BB67DB">
        <w:rPr>
          <w:vertAlign w:val="superscript"/>
          <w:lang w:val="en-CA"/>
        </w:rPr>
        <w:t>th</w:t>
      </w:r>
      <w:r w:rsidRPr="00BB67DB">
        <w:rPr>
          <w:lang w:val="en-CA"/>
        </w:rPr>
        <w:t xml:space="preserve"> meeting </w:t>
      </w:r>
      <w:r w:rsidR="009A1C68" w:rsidRPr="00BB67DB">
        <w:rPr>
          <w:lang w:val="en-CA"/>
        </w:rPr>
        <w:t xml:space="preserve">to </w:t>
      </w:r>
      <w:r w:rsidRPr="00BB67DB">
        <w:rPr>
          <w:lang w:val="en-CA"/>
        </w:rPr>
        <w:t xml:space="preserve">be held </w:t>
      </w:r>
      <w:r w:rsidR="009A1C68" w:rsidRPr="00BB67DB">
        <w:rPr>
          <w:lang w:val="en-CA"/>
        </w:rPr>
        <w:t xml:space="preserve">from </w:t>
      </w:r>
      <w:r w:rsidRPr="00BB67DB">
        <w:rPr>
          <w:lang w:val="en-CA"/>
        </w:rPr>
        <w:t>8</w:t>
      </w:r>
      <w:r w:rsidR="002363D7" w:rsidRPr="00BB67DB">
        <w:rPr>
          <w:lang w:val="en-CA"/>
        </w:rPr>
        <w:noBreakHyphen/>
      </w:r>
      <w:r w:rsidRPr="00BB67DB">
        <w:rPr>
          <w:lang w:val="en-CA"/>
        </w:rPr>
        <w:t>12</w:t>
      </w:r>
      <w:r w:rsidR="002363D7" w:rsidRPr="00BB67DB">
        <w:rPr>
          <w:lang w:val="en-CA"/>
        </w:rPr>
        <w:t> </w:t>
      </w:r>
      <w:r w:rsidRPr="00BB67DB">
        <w:rPr>
          <w:lang w:val="en-CA"/>
        </w:rPr>
        <w:t>March 2021.</w:t>
      </w:r>
    </w:p>
  </w:footnote>
  <w:footnote w:id="6">
    <w:p w:rsidR="00B102FF" w:rsidRPr="00F76AD4" w:rsidRDefault="00B102FF" w:rsidP="00B102FF">
      <w:pPr>
        <w:pStyle w:val="FootnoteText"/>
      </w:pPr>
      <w:r>
        <w:rPr>
          <w:rStyle w:val="FootnoteReference"/>
        </w:rPr>
        <w:footnoteRef/>
      </w:r>
      <w:r>
        <w:t xml:space="preserve"> A</w:t>
      </w:r>
      <w:r w:rsidRPr="00F76AD4">
        <w:t>dministrative cost regime for the 2012–2014 triennium</w:t>
      </w:r>
      <w:r>
        <w:t xml:space="preserve">, which has been maintained. </w:t>
      </w:r>
    </w:p>
  </w:footnote>
  <w:footnote w:id="7">
    <w:p w:rsidR="005C4A52" w:rsidRPr="001C56C1" w:rsidRDefault="005C4A52" w:rsidP="005C4A52">
      <w:pPr>
        <w:pStyle w:val="FootnoteText"/>
      </w:pPr>
      <w:r>
        <w:rPr>
          <w:rStyle w:val="FootnoteReference"/>
        </w:rPr>
        <w:footnoteRef/>
      </w:r>
      <w:r>
        <w:t xml:space="preserve"> Paragraph </w:t>
      </w:r>
      <w:r w:rsidRPr="001C56C1">
        <w:t>32(b) of document UNEP/OzL.Pro/ExCom/16/20</w:t>
      </w:r>
      <w:r w:rsidR="00B32C23">
        <w:t>.</w:t>
      </w:r>
    </w:p>
  </w:footnote>
  <w:footnote w:id="8">
    <w:p w:rsidR="00413A55" w:rsidRPr="00413A55" w:rsidRDefault="00413A55">
      <w:pPr>
        <w:pStyle w:val="FootnoteText"/>
        <w:rPr>
          <w:lang w:val="en-US"/>
        </w:rPr>
      </w:pPr>
      <w:r>
        <w:rPr>
          <w:rStyle w:val="FootnoteReference"/>
        </w:rPr>
        <w:footnoteRef/>
      </w:r>
      <w:r>
        <w:t xml:space="preserve"> P</w:t>
      </w:r>
      <w:r w:rsidRPr="00413A55">
        <w:t>aragraphs 146 and 147 of document UNEP/OzL.Pro/ExCom/15/45</w:t>
      </w:r>
      <w:r w:rsidR="00B32C23">
        <w:t>.</w:t>
      </w:r>
    </w:p>
  </w:footnote>
  <w:footnote w:id="9">
    <w:p w:rsidR="000A773D" w:rsidRPr="00016A41" w:rsidRDefault="000A773D" w:rsidP="000A773D">
      <w:pPr>
        <w:pStyle w:val="FootnoteText"/>
        <w:rPr>
          <w:lang w:val="en-CA"/>
        </w:rPr>
      </w:pPr>
      <w:r>
        <w:rPr>
          <w:rStyle w:val="FootnoteReference"/>
        </w:rPr>
        <w:footnoteRef/>
      </w:r>
      <w:r>
        <w:t xml:space="preserve"> “</w:t>
      </w:r>
      <w:r w:rsidRPr="00016A41">
        <w:t>The average over the three years prior to submission of the project shall be used to determine production and exports to non-</w:t>
      </w:r>
      <w:r w:rsidR="002379D3">
        <w:t>Article </w:t>
      </w:r>
      <w:r w:rsidRPr="00016A41">
        <w:t>5 countries</w:t>
      </w:r>
      <w:r>
        <w:t>.”</w:t>
      </w:r>
    </w:p>
  </w:footnote>
  <w:footnote w:id="10">
    <w:p w:rsidR="00665ACA" w:rsidRPr="00665ACA" w:rsidRDefault="00665ACA">
      <w:pPr>
        <w:pStyle w:val="FootnoteText"/>
        <w:rPr>
          <w:lang w:val="en-CA"/>
        </w:rPr>
      </w:pPr>
      <w:r>
        <w:rPr>
          <w:rStyle w:val="FootnoteReference"/>
        </w:rPr>
        <w:footnoteRef/>
      </w:r>
      <w:r>
        <w:t xml:space="preserve"> </w:t>
      </w:r>
      <w:r w:rsidR="00016A41">
        <w:t>“</w:t>
      </w:r>
      <w:r w:rsidRPr="00665ACA">
        <w:t>Where exports to non-</w:t>
      </w:r>
      <w:r w:rsidR="002379D3">
        <w:t>Article </w:t>
      </w:r>
      <w:r w:rsidRPr="00665ACA">
        <w:t>5 countries exceed 10</w:t>
      </w:r>
      <w:r w:rsidR="002379D3">
        <w:t> per cent</w:t>
      </w:r>
      <w:r w:rsidRPr="00665ACA">
        <w:t xml:space="preserve"> of production but do not exceed 70</w:t>
      </w:r>
      <w:r w:rsidR="002379D3">
        <w:t> per cent</w:t>
      </w:r>
      <w:r w:rsidRPr="00665ACA">
        <w:t>, there shall be a reduction equivalent to the percentage of total production represented by such exports less 10</w:t>
      </w:r>
      <w:r w:rsidR="002379D3">
        <w:t> per cent</w:t>
      </w:r>
      <w:r w:rsidRPr="00665ACA">
        <w:t>.</w:t>
      </w:r>
      <w:r w:rsidR="00016A41">
        <w:t>”</w:t>
      </w:r>
    </w:p>
  </w:footnote>
  <w:footnote w:id="11">
    <w:p w:rsidR="00840535" w:rsidRPr="0096369F" w:rsidRDefault="00840535" w:rsidP="00840535">
      <w:pPr>
        <w:pStyle w:val="FootnoteText"/>
        <w:rPr>
          <w:lang w:val="en-CA"/>
        </w:rPr>
      </w:pPr>
      <w:r>
        <w:rPr>
          <w:rStyle w:val="FootnoteReference"/>
        </w:rPr>
        <w:footnoteRef/>
      </w:r>
      <w:r>
        <w:t xml:space="preserve"> </w:t>
      </w:r>
      <w:r w:rsidRPr="0096369F">
        <w:t>Simmonds et al., “Recent increases in the atmospheric growth rate and emissions of HFC-23 (CHF3) and the link to HCFC-22 (CHClF2) production,” Atmos. Chem. Phys., 18, 4153–4169, 2018. https://doi.org/10.5194/acp-18-4153- 2018</w:t>
      </w:r>
      <w:r>
        <w:t>.</w:t>
      </w:r>
    </w:p>
  </w:footnote>
  <w:footnote w:id="12">
    <w:p w:rsidR="00840535" w:rsidRPr="0040490D" w:rsidRDefault="00840535" w:rsidP="00840535">
      <w:pPr>
        <w:pStyle w:val="FootnoteText"/>
        <w:rPr>
          <w:lang w:val="en-CA"/>
        </w:rPr>
      </w:pPr>
      <w:r>
        <w:rPr>
          <w:rStyle w:val="FootnoteReference"/>
        </w:rPr>
        <w:footnoteRef/>
      </w:r>
      <w:r>
        <w:t xml:space="preserve"> </w:t>
      </w:r>
      <w:r>
        <w:rPr>
          <w:lang w:val="en-CA"/>
        </w:rPr>
        <w:t xml:space="preserve">Paragraph 318 of </w:t>
      </w:r>
      <w:r w:rsidRPr="0040490D">
        <w:t>UNEP/OzL.Pro/ExCom/82/72</w:t>
      </w:r>
      <w:r>
        <w:t>.</w:t>
      </w:r>
    </w:p>
  </w:footnote>
  <w:footnote w:id="13">
    <w:p w:rsidR="007345A5" w:rsidRPr="0096369F" w:rsidRDefault="007345A5" w:rsidP="007345A5">
      <w:pPr>
        <w:pStyle w:val="FootnoteText"/>
        <w:rPr>
          <w:lang w:val="en-CA"/>
        </w:rPr>
      </w:pPr>
      <w:r>
        <w:rPr>
          <w:rStyle w:val="FootnoteReference"/>
        </w:rPr>
        <w:footnoteRef/>
      </w:r>
      <w:r>
        <w:t xml:space="preserve"> </w:t>
      </w:r>
      <w:r>
        <w:rPr>
          <w:lang w:val="en-CA"/>
        </w:rPr>
        <w:t>Stanley et al., “</w:t>
      </w:r>
      <w:r w:rsidRPr="0096369F">
        <w:rPr>
          <w:lang w:val="en-CA"/>
        </w:rPr>
        <w:t>Increase in global emissions of HFC-23 despite</w:t>
      </w:r>
      <w:r>
        <w:rPr>
          <w:lang w:val="en-CA"/>
        </w:rPr>
        <w:t xml:space="preserve"> </w:t>
      </w:r>
      <w:r w:rsidRPr="0096369F">
        <w:rPr>
          <w:lang w:val="en-CA"/>
        </w:rPr>
        <w:t>near-total expected reductions</w:t>
      </w:r>
      <w:r>
        <w:rPr>
          <w:lang w:val="en-CA"/>
        </w:rPr>
        <w:t xml:space="preserve">,” Nature Communications, </w:t>
      </w:r>
      <w:r w:rsidRPr="0096369F">
        <w:rPr>
          <w:lang w:val="en-CA"/>
        </w:rPr>
        <w:t>11:397</w:t>
      </w:r>
      <w:r>
        <w:rPr>
          <w:lang w:val="en-CA"/>
        </w:rPr>
        <w:t>, 2020.</w:t>
      </w:r>
      <w:r w:rsidRPr="0096369F">
        <w:rPr>
          <w:lang w:val="en-CA"/>
        </w:rPr>
        <w:t xml:space="preserve"> https://doi.org/10.1038/s41467-019-13899-4</w:t>
      </w:r>
      <w:r>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111" w:rsidRPr="00426540" w:rsidRDefault="00F06111" w:rsidP="00F06111">
    <w:pPr>
      <w:rPr>
        <w:lang w:val="en-CA"/>
      </w:rPr>
    </w:pPr>
    <w:r w:rsidRPr="00426540">
      <w:rPr>
        <w:lang w:val="en-CA"/>
      </w:rPr>
      <w:fldChar w:fldCharType="begin"/>
    </w:r>
    <w:r w:rsidRPr="00426540">
      <w:rPr>
        <w:lang w:val="en-CA"/>
      </w:rPr>
      <w:instrText xml:space="preserve"> DOCPROPERTY "Document number"  \* MERGEFORMAT </w:instrText>
    </w:r>
    <w:r w:rsidRPr="00426540">
      <w:rPr>
        <w:lang w:val="en-CA"/>
      </w:rPr>
      <w:fldChar w:fldCharType="separate"/>
    </w:r>
    <w:r>
      <w:rPr>
        <w:lang w:val="en-CA"/>
      </w:rPr>
      <w:t>UNEP/OzL.Pro/ExCom/86/94</w:t>
    </w:r>
    <w:r w:rsidRPr="00426540">
      <w:rPr>
        <w:lang w:val="en-CA"/>
      </w:rP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111" w:rsidRPr="00426540" w:rsidRDefault="00F06111" w:rsidP="00F06111">
    <w:pPr>
      <w:jc w:val="right"/>
      <w:rPr>
        <w:lang w:val="en-CA"/>
      </w:rPr>
    </w:pPr>
    <w:r w:rsidRPr="00426540">
      <w:rPr>
        <w:lang w:val="en-CA"/>
      </w:rPr>
      <w:fldChar w:fldCharType="begin"/>
    </w:r>
    <w:r w:rsidRPr="00426540">
      <w:rPr>
        <w:lang w:val="en-CA"/>
      </w:rPr>
      <w:instrText xml:space="preserve"> DOCPROPERTY "Document number"  \* MERGEFORMAT </w:instrText>
    </w:r>
    <w:r w:rsidRPr="00426540">
      <w:rPr>
        <w:lang w:val="en-CA"/>
      </w:rPr>
      <w:fldChar w:fldCharType="separate"/>
    </w:r>
    <w:r>
      <w:rPr>
        <w:lang w:val="en-CA"/>
      </w:rPr>
      <w:t>UNEP/OzL.Pro/ExCom/86/94</w:t>
    </w:r>
    <w:r w:rsidRPr="00426540">
      <w:rPr>
        <w:lang w:val="en-CA"/>
      </w:rPr>
      <w:fldChar w:fldCharType="end"/>
    </w:r>
  </w:p>
  <w:p w:rsidR="007C227C" w:rsidRPr="0033525D" w:rsidRDefault="007C227C"/>
  <w:p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4555A"/>
    <w:rsid w:val="0000070F"/>
    <w:rsid w:val="00000FED"/>
    <w:rsid w:val="0000434E"/>
    <w:rsid w:val="00006E40"/>
    <w:rsid w:val="00011433"/>
    <w:rsid w:val="000164C2"/>
    <w:rsid w:val="00016A41"/>
    <w:rsid w:val="00017C3F"/>
    <w:rsid w:val="000211A9"/>
    <w:rsid w:val="00031260"/>
    <w:rsid w:val="0003681A"/>
    <w:rsid w:val="00045A5E"/>
    <w:rsid w:val="00052C5C"/>
    <w:rsid w:val="00061EC2"/>
    <w:rsid w:val="00066B46"/>
    <w:rsid w:val="00080ED0"/>
    <w:rsid w:val="00082A15"/>
    <w:rsid w:val="00085B8F"/>
    <w:rsid w:val="00086E6C"/>
    <w:rsid w:val="00090481"/>
    <w:rsid w:val="00091107"/>
    <w:rsid w:val="00092009"/>
    <w:rsid w:val="00097558"/>
    <w:rsid w:val="000A43EE"/>
    <w:rsid w:val="000A6C26"/>
    <w:rsid w:val="000A773D"/>
    <w:rsid w:val="000B0AE7"/>
    <w:rsid w:val="000B26D3"/>
    <w:rsid w:val="000B2FB5"/>
    <w:rsid w:val="000B541D"/>
    <w:rsid w:val="000D0F91"/>
    <w:rsid w:val="000D52A4"/>
    <w:rsid w:val="000E07BC"/>
    <w:rsid w:val="000E59CB"/>
    <w:rsid w:val="000E6213"/>
    <w:rsid w:val="000F1CD4"/>
    <w:rsid w:val="000F4103"/>
    <w:rsid w:val="000F70A7"/>
    <w:rsid w:val="00113CCA"/>
    <w:rsid w:val="00121F87"/>
    <w:rsid w:val="00122F25"/>
    <w:rsid w:val="00125015"/>
    <w:rsid w:val="00135980"/>
    <w:rsid w:val="00137DBF"/>
    <w:rsid w:val="0014555A"/>
    <w:rsid w:val="00164719"/>
    <w:rsid w:val="00166FC4"/>
    <w:rsid w:val="001677AC"/>
    <w:rsid w:val="001804EA"/>
    <w:rsid w:val="00190A61"/>
    <w:rsid w:val="001960F6"/>
    <w:rsid w:val="00196D81"/>
    <w:rsid w:val="001A0C47"/>
    <w:rsid w:val="001A3342"/>
    <w:rsid w:val="001A3E3D"/>
    <w:rsid w:val="001A6DCD"/>
    <w:rsid w:val="001A7049"/>
    <w:rsid w:val="001B1881"/>
    <w:rsid w:val="001B1D88"/>
    <w:rsid w:val="001B1E40"/>
    <w:rsid w:val="001B6487"/>
    <w:rsid w:val="001C3C80"/>
    <w:rsid w:val="001C56C1"/>
    <w:rsid w:val="001C6FE4"/>
    <w:rsid w:val="001C764E"/>
    <w:rsid w:val="001D42D7"/>
    <w:rsid w:val="001E1052"/>
    <w:rsid w:val="001E1CA2"/>
    <w:rsid w:val="001E21B1"/>
    <w:rsid w:val="001E2F93"/>
    <w:rsid w:val="001E5EE1"/>
    <w:rsid w:val="001E61E5"/>
    <w:rsid w:val="001F2159"/>
    <w:rsid w:val="002059EB"/>
    <w:rsid w:val="00213B82"/>
    <w:rsid w:val="00214863"/>
    <w:rsid w:val="002156B4"/>
    <w:rsid w:val="002156D2"/>
    <w:rsid w:val="00224401"/>
    <w:rsid w:val="0023400B"/>
    <w:rsid w:val="002363D7"/>
    <w:rsid w:val="002379D3"/>
    <w:rsid w:val="00253222"/>
    <w:rsid w:val="00262847"/>
    <w:rsid w:val="00264ACF"/>
    <w:rsid w:val="002662C3"/>
    <w:rsid w:val="002674C8"/>
    <w:rsid w:val="00281BB2"/>
    <w:rsid w:val="00291DAF"/>
    <w:rsid w:val="00297699"/>
    <w:rsid w:val="002B08D9"/>
    <w:rsid w:val="002B1B1C"/>
    <w:rsid w:val="002B72E9"/>
    <w:rsid w:val="002C27D6"/>
    <w:rsid w:val="002C7998"/>
    <w:rsid w:val="002D36A3"/>
    <w:rsid w:val="002E0FFC"/>
    <w:rsid w:val="002E75FB"/>
    <w:rsid w:val="002F06DB"/>
    <w:rsid w:val="002F1E53"/>
    <w:rsid w:val="002F263D"/>
    <w:rsid w:val="002F2CAA"/>
    <w:rsid w:val="002F3D8C"/>
    <w:rsid w:val="0030052C"/>
    <w:rsid w:val="00311087"/>
    <w:rsid w:val="00311595"/>
    <w:rsid w:val="00312578"/>
    <w:rsid w:val="00312A74"/>
    <w:rsid w:val="0031551A"/>
    <w:rsid w:val="003306E1"/>
    <w:rsid w:val="003320E4"/>
    <w:rsid w:val="0033435D"/>
    <w:rsid w:val="0033525D"/>
    <w:rsid w:val="003414F3"/>
    <w:rsid w:val="00341E8D"/>
    <w:rsid w:val="00346674"/>
    <w:rsid w:val="003512CB"/>
    <w:rsid w:val="0035613E"/>
    <w:rsid w:val="00357113"/>
    <w:rsid w:val="00363EE9"/>
    <w:rsid w:val="0036427C"/>
    <w:rsid w:val="003643EC"/>
    <w:rsid w:val="003660C5"/>
    <w:rsid w:val="00366505"/>
    <w:rsid w:val="00366AA6"/>
    <w:rsid w:val="003679A9"/>
    <w:rsid w:val="00370814"/>
    <w:rsid w:val="00376128"/>
    <w:rsid w:val="0037742E"/>
    <w:rsid w:val="00377D56"/>
    <w:rsid w:val="00381095"/>
    <w:rsid w:val="0038245A"/>
    <w:rsid w:val="00382692"/>
    <w:rsid w:val="003840E6"/>
    <w:rsid w:val="00385613"/>
    <w:rsid w:val="00385CFC"/>
    <w:rsid w:val="003919B9"/>
    <w:rsid w:val="0039337A"/>
    <w:rsid w:val="003A00DA"/>
    <w:rsid w:val="003A3189"/>
    <w:rsid w:val="003A3CA7"/>
    <w:rsid w:val="003B33BD"/>
    <w:rsid w:val="003B569D"/>
    <w:rsid w:val="003B5BC6"/>
    <w:rsid w:val="003C0C29"/>
    <w:rsid w:val="003C0D92"/>
    <w:rsid w:val="003C3C0E"/>
    <w:rsid w:val="003D4FAC"/>
    <w:rsid w:val="003D6A22"/>
    <w:rsid w:val="003E2C4A"/>
    <w:rsid w:val="003E5D5E"/>
    <w:rsid w:val="003E7906"/>
    <w:rsid w:val="003F17D9"/>
    <w:rsid w:val="003F22D6"/>
    <w:rsid w:val="003F2400"/>
    <w:rsid w:val="003F3C50"/>
    <w:rsid w:val="003F5FBE"/>
    <w:rsid w:val="00406A6A"/>
    <w:rsid w:val="00406B22"/>
    <w:rsid w:val="00410C2B"/>
    <w:rsid w:val="00413A55"/>
    <w:rsid w:val="004170CF"/>
    <w:rsid w:val="004174B4"/>
    <w:rsid w:val="0042255A"/>
    <w:rsid w:val="00426540"/>
    <w:rsid w:val="00431170"/>
    <w:rsid w:val="004328A7"/>
    <w:rsid w:val="00433F2E"/>
    <w:rsid w:val="00434C74"/>
    <w:rsid w:val="0044160D"/>
    <w:rsid w:val="00453690"/>
    <w:rsid w:val="00454583"/>
    <w:rsid w:val="004559E6"/>
    <w:rsid w:val="00456EB4"/>
    <w:rsid w:val="00461B9A"/>
    <w:rsid w:val="004718F3"/>
    <w:rsid w:val="004731B8"/>
    <w:rsid w:val="00475040"/>
    <w:rsid w:val="00483F8D"/>
    <w:rsid w:val="0049104D"/>
    <w:rsid w:val="00493D40"/>
    <w:rsid w:val="004967B6"/>
    <w:rsid w:val="004A4236"/>
    <w:rsid w:val="004A4552"/>
    <w:rsid w:val="004A504B"/>
    <w:rsid w:val="004A6911"/>
    <w:rsid w:val="004B54E0"/>
    <w:rsid w:val="004B5CE2"/>
    <w:rsid w:val="004B7384"/>
    <w:rsid w:val="004C4269"/>
    <w:rsid w:val="004D6236"/>
    <w:rsid w:val="004D7F90"/>
    <w:rsid w:val="004E0534"/>
    <w:rsid w:val="004E3ED1"/>
    <w:rsid w:val="004E4DBB"/>
    <w:rsid w:val="004E4E41"/>
    <w:rsid w:val="004E7F9C"/>
    <w:rsid w:val="004F18A7"/>
    <w:rsid w:val="004F3493"/>
    <w:rsid w:val="004F5143"/>
    <w:rsid w:val="004F54F7"/>
    <w:rsid w:val="004F6EAE"/>
    <w:rsid w:val="00500E33"/>
    <w:rsid w:val="00512B09"/>
    <w:rsid w:val="0051325E"/>
    <w:rsid w:val="00515B2F"/>
    <w:rsid w:val="00533796"/>
    <w:rsid w:val="00536B5B"/>
    <w:rsid w:val="00555D75"/>
    <w:rsid w:val="00560DF0"/>
    <w:rsid w:val="0056759C"/>
    <w:rsid w:val="00591D3F"/>
    <w:rsid w:val="0059513E"/>
    <w:rsid w:val="005A0940"/>
    <w:rsid w:val="005A4390"/>
    <w:rsid w:val="005B48FF"/>
    <w:rsid w:val="005C4A52"/>
    <w:rsid w:val="005C6D8A"/>
    <w:rsid w:val="005D00D5"/>
    <w:rsid w:val="005D028E"/>
    <w:rsid w:val="005D53BE"/>
    <w:rsid w:val="005D6C56"/>
    <w:rsid w:val="005E22A3"/>
    <w:rsid w:val="005E3880"/>
    <w:rsid w:val="005E454E"/>
    <w:rsid w:val="005F299B"/>
    <w:rsid w:val="005F6B41"/>
    <w:rsid w:val="0060030D"/>
    <w:rsid w:val="00600CFD"/>
    <w:rsid w:val="00604091"/>
    <w:rsid w:val="0060485C"/>
    <w:rsid w:val="00604C15"/>
    <w:rsid w:val="0061091A"/>
    <w:rsid w:val="00614BE0"/>
    <w:rsid w:val="006158D5"/>
    <w:rsid w:val="00625D83"/>
    <w:rsid w:val="006475D4"/>
    <w:rsid w:val="006623E7"/>
    <w:rsid w:val="00662B80"/>
    <w:rsid w:val="00665ACA"/>
    <w:rsid w:val="006660F8"/>
    <w:rsid w:val="00670F6C"/>
    <w:rsid w:val="00675795"/>
    <w:rsid w:val="006761E4"/>
    <w:rsid w:val="0068414B"/>
    <w:rsid w:val="006852C7"/>
    <w:rsid w:val="006852CE"/>
    <w:rsid w:val="0069362F"/>
    <w:rsid w:val="00695A73"/>
    <w:rsid w:val="0069788B"/>
    <w:rsid w:val="006C147B"/>
    <w:rsid w:val="006C1727"/>
    <w:rsid w:val="006C32FD"/>
    <w:rsid w:val="006C39CE"/>
    <w:rsid w:val="006D0FCC"/>
    <w:rsid w:val="006D1D2D"/>
    <w:rsid w:val="006D54FC"/>
    <w:rsid w:val="006D6D0E"/>
    <w:rsid w:val="006E1FC3"/>
    <w:rsid w:val="006E4830"/>
    <w:rsid w:val="006F0253"/>
    <w:rsid w:val="006F55CB"/>
    <w:rsid w:val="006F6216"/>
    <w:rsid w:val="006F682D"/>
    <w:rsid w:val="006F73C4"/>
    <w:rsid w:val="0070616B"/>
    <w:rsid w:val="0070696A"/>
    <w:rsid w:val="00706FDA"/>
    <w:rsid w:val="00711F9A"/>
    <w:rsid w:val="00713810"/>
    <w:rsid w:val="007303A5"/>
    <w:rsid w:val="007305D1"/>
    <w:rsid w:val="00730B3E"/>
    <w:rsid w:val="007322FE"/>
    <w:rsid w:val="0073420B"/>
    <w:rsid w:val="007345A5"/>
    <w:rsid w:val="0074760E"/>
    <w:rsid w:val="00754ABA"/>
    <w:rsid w:val="00774E6D"/>
    <w:rsid w:val="00782C34"/>
    <w:rsid w:val="007853CF"/>
    <w:rsid w:val="00790241"/>
    <w:rsid w:val="007A1546"/>
    <w:rsid w:val="007A1E3C"/>
    <w:rsid w:val="007A228C"/>
    <w:rsid w:val="007A368E"/>
    <w:rsid w:val="007A5868"/>
    <w:rsid w:val="007B04CE"/>
    <w:rsid w:val="007B6871"/>
    <w:rsid w:val="007B7A2F"/>
    <w:rsid w:val="007C227C"/>
    <w:rsid w:val="007C3D33"/>
    <w:rsid w:val="007D294A"/>
    <w:rsid w:val="007D47D2"/>
    <w:rsid w:val="007D4D63"/>
    <w:rsid w:val="007D6EC0"/>
    <w:rsid w:val="007D7E1D"/>
    <w:rsid w:val="007E6B6B"/>
    <w:rsid w:val="00800C92"/>
    <w:rsid w:val="00801874"/>
    <w:rsid w:val="008100C4"/>
    <w:rsid w:val="00831979"/>
    <w:rsid w:val="00837A3D"/>
    <w:rsid w:val="00840535"/>
    <w:rsid w:val="00840A3F"/>
    <w:rsid w:val="00851352"/>
    <w:rsid w:val="00853E5A"/>
    <w:rsid w:val="008622A6"/>
    <w:rsid w:val="00863230"/>
    <w:rsid w:val="008717D8"/>
    <w:rsid w:val="0087215C"/>
    <w:rsid w:val="00880E35"/>
    <w:rsid w:val="008875FE"/>
    <w:rsid w:val="00887F8E"/>
    <w:rsid w:val="00890C15"/>
    <w:rsid w:val="00896234"/>
    <w:rsid w:val="00897E43"/>
    <w:rsid w:val="008A7919"/>
    <w:rsid w:val="008B7F38"/>
    <w:rsid w:val="008C1DDB"/>
    <w:rsid w:val="008C5738"/>
    <w:rsid w:val="008C7EAD"/>
    <w:rsid w:val="008D0CFE"/>
    <w:rsid w:val="008D1C0C"/>
    <w:rsid w:val="008D3375"/>
    <w:rsid w:val="008D54C2"/>
    <w:rsid w:val="008D6152"/>
    <w:rsid w:val="008D654B"/>
    <w:rsid w:val="008E067C"/>
    <w:rsid w:val="008F0F81"/>
    <w:rsid w:val="008F27BF"/>
    <w:rsid w:val="009142EC"/>
    <w:rsid w:val="00915472"/>
    <w:rsid w:val="009154C3"/>
    <w:rsid w:val="00921836"/>
    <w:rsid w:val="00923540"/>
    <w:rsid w:val="00924966"/>
    <w:rsid w:val="00926767"/>
    <w:rsid w:val="0093365B"/>
    <w:rsid w:val="009361D5"/>
    <w:rsid w:val="009366FD"/>
    <w:rsid w:val="009428A4"/>
    <w:rsid w:val="00942AB8"/>
    <w:rsid w:val="00953063"/>
    <w:rsid w:val="00954D8B"/>
    <w:rsid w:val="009659F4"/>
    <w:rsid w:val="009709B0"/>
    <w:rsid w:val="00970A1B"/>
    <w:rsid w:val="00970D60"/>
    <w:rsid w:val="00973ED1"/>
    <w:rsid w:val="0099098E"/>
    <w:rsid w:val="009960E5"/>
    <w:rsid w:val="009A1C68"/>
    <w:rsid w:val="009A7ADC"/>
    <w:rsid w:val="009C19B7"/>
    <w:rsid w:val="009D26D5"/>
    <w:rsid w:val="009D7C51"/>
    <w:rsid w:val="009E196C"/>
    <w:rsid w:val="009E2016"/>
    <w:rsid w:val="009E33F2"/>
    <w:rsid w:val="009F36BF"/>
    <w:rsid w:val="009F610B"/>
    <w:rsid w:val="00A10DBF"/>
    <w:rsid w:val="00A111B6"/>
    <w:rsid w:val="00A2547B"/>
    <w:rsid w:val="00A26D27"/>
    <w:rsid w:val="00A376EE"/>
    <w:rsid w:val="00A42A99"/>
    <w:rsid w:val="00A44584"/>
    <w:rsid w:val="00A47345"/>
    <w:rsid w:val="00A5062E"/>
    <w:rsid w:val="00A5151A"/>
    <w:rsid w:val="00A56465"/>
    <w:rsid w:val="00A57E0A"/>
    <w:rsid w:val="00A62EDA"/>
    <w:rsid w:val="00A823F6"/>
    <w:rsid w:val="00A93BBA"/>
    <w:rsid w:val="00AA0A89"/>
    <w:rsid w:val="00AA6429"/>
    <w:rsid w:val="00AC01AA"/>
    <w:rsid w:val="00AC19CC"/>
    <w:rsid w:val="00AC4F72"/>
    <w:rsid w:val="00AC6305"/>
    <w:rsid w:val="00AE77AA"/>
    <w:rsid w:val="00AF1002"/>
    <w:rsid w:val="00AF741A"/>
    <w:rsid w:val="00B01ADB"/>
    <w:rsid w:val="00B04161"/>
    <w:rsid w:val="00B04691"/>
    <w:rsid w:val="00B056F9"/>
    <w:rsid w:val="00B102FF"/>
    <w:rsid w:val="00B11E3D"/>
    <w:rsid w:val="00B13611"/>
    <w:rsid w:val="00B17E82"/>
    <w:rsid w:val="00B23C16"/>
    <w:rsid w:val="00B2419B"/>
    <w:rsid w:val="00B258C8"/>
    <w:rsid w:val="00B273DD"/>
    <w:rsid w:val="00B32C23"/>
    <w:rsid w:val="00B4575A"/>
    <w:rsid w:val="00B575BA"/>
    <w:rsid w:val="00B60A6A"/>
    <w:rsid w:val="00B7133A"/>
    <w:rsid w:val="00B76429"/>
    <w:rsid w:val="00B956D4"/>
    <w:rsid w:val="00B97446"/>
    <w:rsid w:val="00BA7432"/>
    <w:rsid w:val="00BB2FD0"/>
    <w:rsid w:val="00BB67DB"/>
    <w:rsid w:val="00BC16C7"/>
    <w:rsid w:val="00BC1AA0"/>
    <w:rsid w:val="00BC2495"/>
    <w:rsid w:val="00BC7EB9"/>
    <w:rsid w:val="00BD2643"/>
    <w:rsid w:val="00BD56B1"/>
    <w:rsid w:val="00BD6558"/>
    <w:rsid w:val="00BF0040"/>
    <w:rsid w:val="00BF1728"/>
    <w:rsid w:val="00BF3022"/>
    <w:rsid w:val="00BF3214"/>
    <w:rsid w:val="00BF3816"/>
    <w:rsid w:val="00BF5573"/>
    <w:rsid w:val="00C02B57"/>
    <w:rsid w:val="00C07F80"/>
    <w:rsid w:val="00C104A8"/>
    <w:rsid w:val="00C15867"/>
    <w:rsid w:val="00C2296D"/>
    <w:rsid w:val="00C23155"/>
    <w:rsid w:val="00C40C41"/>
    <w:rsid w:val="00C43C92"/>
    <w:rsid w:val="00C44D53"/>
    <w:rsid w:val="00C45885"/>
    <w:rsid w:val="00C50F22"/>
    <w:rsid w:val="00C55303"/>
    <w:rsid w:val="00C57971"/>
    <w:rsid w:val="00C65BD7"/>
    <w:rsid w:val="00C76BA4"/>
    <w:rsid w:val="00C83A48"/>
    <w:rsid w:val="00C8446F"/>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9C9"/>
    <w:rsid w:val="00CE4C22"/>
    <w:rsid w:val="00CF0C78"/>
    <w:rsid w:val="00CF31E2"/>
    <w:rsid w:val="00CF41EC"/>
    <w:rsid w:val="00CF4904"/>
    <w:rsid w:val="00CF5D04"/>
    <w:rsid w:val="00D04DE4"/>
    <w:rsid w:val="00D0546C"/>
    <w:rsid w:val="00D058A2"/>
    <w:rsid w:val="00D05E55"/>
    <w:rsid w:val="00D063F1"/>
    <w:rsid w:val="00D13CD0"/>
    <w:rsid w:val="00D14118"/>
    <w:rsid w:val="00D14F22"/>
    <w:rsid w:val="00D2151B"/>
    <w:rsid w:val="00D22563"/>
    <w:rsid w:val="00D24981"/>
    <w:rsid w:val="00D24ECF"/>
    <w:rsid w:val="00D411BA"/>
    <w:rsid w:val="00D4741C"/>
    <w:rsid w:val="00D51B89"/>
    <w:rsid w:val="00D577F7"/>
    <w:rsid w:val="00D57918"/>
    <w:rsid w:val="00D62899"/>
    <w:rsid w:val="00D66982"/>
    <w:rsid w:val="00D71D5E"/>
    <w:rsid w:val="00D73DC6"/>
    <w:rsid w:val="00D74C1A"/>
    <w:rsid w:val="00D754C1"/>
    <w:rsid w:val="00D770A9"/>
    <w:rsid w:val="00D77393"/>
    <w:rsid w:val="00D77A35"/>
    <w:rsid w:val="00D81B3E"/>
    <w:rsid w:val="00D90C70"/>
    <w:rsid w:val="00D90E49"/>
    <w:rsid w:val="00D93FA0"/>
    <w:rsid w:val="00D96ADE"/>
    <w:rsid w:val="00D9725A"/>
    <w:rsid w:val="00DA0CE2"/>
    <w:rsid w:val="00DA7F8D"/>
    <w:rsid w:val="00DB4A3C"/>
    <w:rsid w:val="00DC091C"/>
    <w:rsid w:val="00DC4335"/>
    <w:rsid w:val="00DC6A10"/>
    <w:rsid w:val="00DD4684"/>
    <w:rsid w:val="00DD706C"/>
    <w:rsid w:val="00DE657E"/>
    <w:rsid w:val="00DF4704"/>
    <w:rsid w:val="00E00EEE"/>
    <w:rsid w:val="00E024AA"/>
    <w:rsid w:val="00E02833"/>
    <w:rsid w:val="00E02E27"/>
    <w:rsid w:val="00E057AA"/>
    <w:rsid w:val="00E05BD4"/>
    <w:rsid w:val="00E143E5"/>
    <w:rsid w:val="00E250F1"/>
    <w:rsid w:val="00E30437"/>
    <w:rsid w:val="00E3142D"/>
    <w:rsid w:val="00E3550D"/>
    <w:rsid w:val="00E3680B"/>
    <w:rsid w:val="00E36AD4"/>
    <w:rsid w:val="00E41335"/>
    <w:rsid w:val="00E41617"/>
    <w:rsid w:val="00E56CD7"/>
    <w:rsid w:val="00E60180"/>
    <w:rsid w:val="00E614E0"/>
    <w:rsid w:val="00E650A9"/>
    <w:rsid w:val="00E73F7F"/>
    <w:rsid w:val="00E7660A"/>
    <w:rsid w:val="00E85409"/>
    <w:rsid w:val="00E860F6"/>
    <w:rsid w:val="00E91326"/>
    <w:rsid w:val="00E9333E"/>
    <w:rsid w:val="00EA429F"/>
    <w:rsid w:val="00EA4F9E"/>
    <w:rsid w:val="00EA63CA"/>
    <w:rsid w:val="00EA6D3B"/>
    <w:rsid w:val="00EB00AD"/>
    <w:rsid w:val="00EB136C"/>
    <w:rsid w:val="00EB480E"/>
    <w:rsid w:val="00EB5EC6"/>
    <w:rsid w:val="00EB7FC9"/>
    <w:rsid w:val="00ED27E8"/>
    <w:rsid w:val="00ED7137"/>
    <w:rsid w:val="00EE238D"/>
    <w:rsid w:val="00EE66BA"/>
    <w:rsid w:val="00EF4FFF"/>
    <w:rsid w:val="00F06111"/>
    <w:rsid w:val="00F07A58"/>
    <w:rsid w:val="00F151E3"/>
    <w:rsid w:val="00F21088"/>
    <w:rsid w:val="00F268BE"/>
    <w:rsid w:val="00F26E2B"/>
    <w:rsid w:val="00F30714"/>
    <w:rsid w:val="00F327E7"/>
    <w:rsid w:val="00F35746"/>
    <w:rsid w:val="00F37DC0"/>
    <w:rsid w:val="00F447C7"/>
    <w:rsid w:val="00F46FEE"/>
    <w:rsid w:val="00F5211B"/>
    <w:rsid w:val="00F554A9"/>
    <w:rsid w:val="00F564EF"/>
    <w:rsid w:val="00F5738B"/>
    <w:rsid w:val="00F60D37"/>
    <w:rsid w:val="00F61689"/>
    <w:rsid w:val="00F667BC"/>
    <w:rsid w:val="00F716FD"/>
    <w:rsid w:val="00F76AD4"/>
    <w:rsid w:val="00F80355"/>
    <w:rsid w:val="00F86A91"/>
    <w:rsid w:val="00F87C43"/>
    <w:rsid w:val="00FA36AD"/>
    <w:rsid w:val="00FA7ADB"/>
    <w:rsid w:val="00FB0C81"/>
    <w:rsid w:val="00FB487D"/>
    <w:rsid w:val="00FC2200"/>
    <w:rsid w:val="00FC2540"/>
    <w:rsid w:val="00FC4875"/>
    <w:rsid w:val="00FC6D75"/>
    <w:rsid w:val="00FE1DFE"/>
    <w:rsid w:val="00FF0204"/>
    <w:rsid w:val="00FF3AED"/>
    <w:rsid w:val="00FF5E01"/>
    <w:rsid w:val="00FF6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3EBA80-E9CF-44C7-B423-DFFCBD57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454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E454E"/>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5E454E"/>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5E454E"/>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5E454E"/>
    <w:rPr>
      <w:vertAlign w:val="superscript"/>
    </w:rPr>
  </w:style>
  <w:style w:type="paragraph" w:customStyle="1" w:styleId="letteredhead1">
    <w:name w:val="lettered head1"/>
    <w:basedOn w:val="Normal"/>
    <w:qFormat/>
    <w:rsid w:val="00433F2E"/>
    <w:pPr>
      <w:numPr>
        <w:numId w:val="21"/>
      </w:numPr>
      <w:spacing w:after="240" w:line="360" w:lineRule="auto"/>
    </w:pPr>
    <w:rPr>
      <w:sz w:val="24"/>
      <w:szCs w:val="24"/>
    </w:rPr>
  </w:style>
  <w:style w:type="paragraph" w:styleId="ListParagraph">
    <w:name w:val="List Paragraph"/>
    <w:basedOn w:val="Normal"/>
    <w:uiPriority w:val="34"/>
    <w:qFormat/>
    <w:rsid w:val="005A0940"/>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51325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UNEP/OzL.Pro/ExCom/86/94</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C76683E1-0392-4BF2-8ED3-9E8A8DEBA67E}"/>
</file>

<file path=customXml/itemProps2.xml><?xml version="1.0" encoding="utf-8"?>
<ds:datastoreItem xmlns:ds="http://schemas.openxmlformats.org/officeDocument/2006/customXml" ds:itemID="{DA4855C5-8042-489E-80EF-D6558BF48A88}"/>
</file>

<file path=customXml/itemProps3.xml><?xml version="1.0" encoding="utf-8"?>
<ds:datastoreItem xmlns:ds="http://schemas.openxmlformats.org/officeDocument/2006/customXml" ds:itemID="{EC36D594-F1C3-463A-B349-592D7C07EB7B}"/>
</file>

<file path=customXml/itemProps4.xml><?xml version="1.0" encoding="utf-8"?>
<ds:datastoreItem xmlns:ds="http://schemas.openxmlformats.org/officeDocument/2006/customXml" ds:itemID="{56288B35-27E1-44C9-819C-DAE17F4613A4}"/>
</file>

<file path=docProps/app.xml><?xml version="1.0" encoding="utf-8"?>
<Properties xmlns="http://schemas.openxmlformats.org/officeDocument/2006/extended-properties" xmlns:vt="http://schemas.openxmlformats.org/officeDocument/2006/docPropsVTypes">
  <Template>Normal</Template>
  <TotalTime>160</TotalTime>
  <Pages>8</Pages>
  <Words>3259</Words>
  <Characters>18288</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Key aspects related to HFC-23 by-product control technologies (decisions 84/90 and 84/91)</vt:lpstr>
    </vt:vector>
  </TitlesOfParts>
  <Company>UNMFS</Company>
  <LinksUpToDate>false</LinksUpToDate>
  <CharactersWithSpaces>21504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(decisions 84/90 and 84/91)</dc:title>
  <dc:subject>86th</dc:subject>
  <dc:creator>Patricia Chau</dc:creator>
  <dc:description>FSM</dc:description>
  <cp:lastModifiedBy>Patricia Chau</cp:lastModifiedBy>
  <cp:revision>9</cp:revision>
  <cp:lastPrinted>2019-12-02T15:52:00Z</cp:lastPrinted>
  <dcterms:created xsi:type="dcterms:W3CDTF">2020-12-18T20:08:00Z</dcterms:created>
  <dcterms:modified xsi:type="dcterms:W3CDTF">2020-12-21T18:57:00Z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UNEP/OzL.Pro/ExCom/86/94</vt:lpwstr>
  </property>
  <property fmtid="{D5CDD505-2E9C-101B-9397-08002B2CF9AE}" pid="3" name="Revision date">
    <vt:lpwstr>12/21/2020</vt:lpwstr>
  </property>
  <property fmtid="{D5CDD505-2E9C-101B-9397-08002B2CF9AE}" pid="4" name="ContentTypeId">
    <vt:lpwstr>0x0101005AF33A4CB358354C9EC302DF0A113603</vt:lpwstr>
  </property>
</Properties>
</file>