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sz w:val="28"/>
                <w:szCs w:val="28"/>
              </w:rPr>
              <w:t>NATIONS</w:t>
            </w:r>
            <w:r>
              <w:rPr>
                <w:rFonts w:ascii="Univers" w:hAnsi="Univers"/>
                <w:b/>
                <w:sz w:val="28"/>
                <w:szCs w:val="28"/>
              </w:rPr>
              <w:br/>
              <w:t>UNIES</w:t>
            </w:r>
          </w:p>
        </w:tc>
        <w:tc>
          <w:tcPr>
            <w:tcW w:w="2277" w:type="pct"/>
            <w:tcBorders>
              <w:bottom w:val="single" w:sz="18" w:space="0" w:color="auto"/>
            </w:tcBorders>
          </w:tcPr>
          <w:p w14:paraId="787471BE" w14:textId="77777777" w:rsidR="00C15867" w:rsidRPr="009B0D30" w:rsidRDefault="00C15867" w:rsidP="00640C59">
            <w:pPr>
              <w:jc w:val="right"/>
              <w:rPr>
                <w:sz w:val="52"/>
                <w:szCs w:val="52"/>
              </w:rPr>
            </w:pPr>
            <w:r>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640C59">
            <w:pPr>
              <w:spacing w:before="120"/>
            </w:pPr>
            <w:r>
              <w:rPr>
                <w:noProof/>
                <w:lang w:val="en-US"/>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A0B000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Pr>
                <w:rFonts w:ascii="Univers" w:hAnsi="Univers"/>
                <w:b/>
                <w:sz w:val="32"/>
              </w:rPr>
              <w:t>Programme des Nations Unies pour l’environnement</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proofErr w:type="spellStart"/>
            <w:r>
              <w:t>Distr</w:t>
            </w:r>
            <w:proofErr w:type="spellEnd"/>
            <w:r>
              <w:t>.</w:t>
            </w:r>
          </w:p>
          <w:p w14:paraId="520963DA" w14:textId="77777777" w:rsidR="00923540" w:rsidRPr="009B0D30" w:rsidRDefault="00923540" w:rsidP="00923540">
            <w:r>
              <w:t>GÉNÉRALE</w:t>
            </w:r>
          </w:p>
          <w:p w14:paraId="4D4878A9" w14:textId="77777777" w:rsidR="00C15867" w:rsidRPr="009B0D30" w:rsidRDefault="00C15867" w:rsidP="00640C59"/>
          <w:p w14:paraId="7049DCC2" w14:textId="77777777" w:rsidR="00C15867" w:rsidRPr="009B0D30" w:rsidRDefault="00C15867" w:rsidP="00640C59"/>
          <w:p w14:paraId="5CA6F7DC" w14:textId="0482C4D7" w:rsidR="00C15867" w:rsidRPr="009B0D30" w:rsidRDefault="00A45DE9" w:rsidP="00640C59">
            <w:r>
              <w:fldChar w:fldCharType="begin"/>
            </w:r>
            <w:r>
              <w:instrText xml:space="preserve"> DOCPROPERTY "Document number"  \* MERGEFORMAT </w:instrText>
            </w:r>
            <w:r>
              <w:fldChar w:fldCharType="separate"/>
            </w:r>
            <w:r w:rsidR="006154E5" w:rsidRPr="006154E5">
              <w:t>UNEP/</w:t>
            </w:r>
            <w:proofErr w:type="spellStart"/>
            <w:r w:rsidR="006154E5" w:rsidRPr="006154E5">
              <w:t>OzL.Pro</w:t>
            </w:r>
            <w:proofErr w:type="spellEnd"/>
            <w:r w:rsidR="006154E5" w:rsidRPr="006154E5">
              <w:t>/</w:t>
            </w:r>
            <w:proofErr w:type="spellStart"/>
            <w:r w:rsidR="006154E5" w:rsidRPr="006154E5">
              <w:t>ExCom</w:t>
            </w:r>
            <w:proofErr w:type="spellEnd"/>
            <w:r w:rsidR="006154E5" w:rsidRPr="006154E5">
              <w:t>/93/76</w:t>
            </w:r>
            <w:r>
              <w:fldChar w:fldCharType="end"/>
            </w:r>
          </w:p>
          <w:p w14:paraId="0C7F96A8" w14:textId="4D77F69D" w:rsidR="00C15867" w:rsidRPr="009B0D30" w:rsidRDefault="00BC2495" w:rsidP="00640C59">
            <w:r w:rsidRPr="009B0D30">
              <w:fldChar w:fldCharType="begin"/>
            </w:r>
            <w:r w:rsidR="00851352" w:rsidRPr="009B0D30">
              <w:instrText xml:space="preserve"> DOCPROPERTY "Revision date" \@ "d MMMM YYYY"  \* MERGEFORMAT </w:instrText>
            </w:r>
            <w:r w:rsidRPr="009B0D30">
              <w:fldChar w:fldCharType="separate"/>
            </w:r>
            <w:r w:rsidR="00F745FB" w:rsidRPr="00113D97">
              <w:t xml:space="preserve">7 </w:t>
            </w:r>
            <w:proofErr w:type="spellStart"/>
            <w:r w:rsidR="00F745FB" w:rsidRPr="00113D97">
              <w:t>November</w:t>
            </w:r>
            <w:proofErr w:type="spellEnd"/>
            <w:r w:rsidR="00F745FB">
              <w:t xml:space="preserve"> 2023</w:t>
            </w:r>
            <w:r w:rsidRPr="009B0D30">
              <w:fldChar w:fldCharType="end"/>
            </w:r>
          </w:p>
          <w:p w14:paraId="15C35572" w14:textId="77777777" w:rsidR="00C15867" w:rsidRPr="0091126A" w:rsidRDefault="00C15867" w:rsidP="00640C59">
            <w:pPr>
              <w:rPr>
                <w:caps/>
              </w:rPr>
            </w:pPr>
          </w:p>
          <w:p w14:paraId="01B1A28D" w14:textId="688EFFB5" w:rsidR="00C15867" w:rsidRPr="009B0D30" w:rsidRDefault="00113D97" w:rsidP="00640C59">
            <w:r w:rsidRPr="00EE03B6">
              <w:t>FRANÇAIS</w:t>
            </w:r>
            <w:r w:rsidRPr="00EE03B6">
              <w:br/>
              <w:t>ORIGINAL</w:t>
            </w:r>
            <w:r>
              <w:t> :</w:t>
            </w:r>
            <w:r w:rsidRPr="00EE03B6">
              <w:t xml:space="preserve"> ANGLAIS</w:t>
            </w:r>
          </w:p>
        </w:tc>
      </w:tr>
    </w:tbl>
    <w:p w14:paraId="52E7BB9B" w14:textId="5E7DA814" w:rsidR="00CA59FB" w:rsidRDefault="00C15867" w:rsidP="00AE46E9">
      <w:pPr>
        <w:spacing w:before="60"/>
        <w:jc w:val="left"/>
      </w:pPr>
      <w:r>
        <w:t xml:space="preserve">COMITÉ EXÉCUTIF </w:t>
      </w:r>
      <w:r>
        <w:br/>
        <w:t xml:space="preserve">DU FONDS MULTILATÉRAL AUX FINS </w:t>
      </w:r>
      <w:r>
        <w:br/>
        <w:t>D’APPLICATION DU PROTOCOLE DE MONTRÉAL</w:t>
      </w:r>
      <w:r>
        <w:br/>
        <w:t>Quatre-vingt-treizième réunion</w:t>
      </w:r>
    </w:p>
    <w:p w14:paraId="1F151030" w14:textId="77777777" w:rsidR="00CA59FB" w:rsidRDefault="00CA59FB" w:rsidP="00CA59FB">
      <w:pPr>
        <w:jc w:val="left"/>
      </w:pPr>
      <w:r>
        <w:t>Montréal, 15-19 </w:t>
      </w:r>
      <w:proofErr w:type="gramStart"/>
      <w:r>
        <w:t>Décembre</w:t>
      </w:r>
      <w:proofErr w:type="gramEnd"/>
      <w:r>
        <w:t xml:space="preserve"> 2023</w:t>
      </w:r>
    </w:p>
    <w:p w14:paraId="061AC3FA" w14:textId="47BCCD2A" w:rsidR="0079781A" w:rsidRDefault="0079781A" w:rsidP="0079781A">
      <w:pPr>
        <w:jc w:val="left"/>
      </w:pPr>
      <w:r>
        <w:t>Point 9 </w:t>
      </w:r>
      <w:r w:rsidR="009363EF">
        <w:t>(</w:t>
      </w:r>
      <w:r>
        <w:t>d) de l’ordre du jour provisoire</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28D5A98A" w14:textId="1B1809A7" w:rsidR="00113D97" w:rsidRPr="00113D97" w:rsidRDefault="0001218E" w:rsidP="00113D97">
      <w:pPr>
        <w:jc w:val="center"/>
        <w:rPr>
          <w:b/>
        </w:rPr>
      </w:pPr>
      <w:r w:rsidRPr="00113D97">
        <w:rPr>
          <w:b/>
        </w:rPr>
        <w:t>PROPOSITION DE PROJET : NIGER (LE)</w:t>
      </w:r>
    </w:p>
    <w:p w14:paraId="30EFE531" w14:textId="77777777" w:rsidR="0001218E" w:rsidRPr="00DA764B" w:rsidRDefault="0001218E" w:rsidP="00DA764B"/>
    <w:p w14:paraId="7E38456B" w14:textId="77777777" w:rsidR="0001218E" w:rsidRPr="00DA764B" w:rsidRDefault="0001218E" w:rsidP="00DA764B"/>
    <w:p w14:paraId="4FCC08B0" w14:textId="64AADD9C" w:rsidR="0001218E" w:rsidRPr="00996241" w:rsidRDefault="0001218E" w:rsidP="00163AAB">
      <w:pPr>
        <w:ind w:firstLine="720"/>
      </w:pPr>
      <w:r>
        <w:t>Ce document contient les observations et les recommandations du Secrétariat sur la proposition de projet suivante :</w:t>
      </w:r>
    </w:p>
    <w:p w14:paraId="0FB4F608" w14:textId="0A04987F" w:rsidR="0001218E" w:rsidRPr="00996241" w:rsidRDefault="0001218E" w:rsidP="003E3318">
      <w:pPr>
        <w:tabs>
          <w:tab w:val="left" w:pos="851"/>
        </w:tabs>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640C59">
        <w:tc>
          <w:tcPr>
            <w:tcW w:w="6941" w:type="dxa"/>
          </w:tcPr>
          <w:p w14:paraId="39682340" w14:textId="2442C308" w:rsidR="0001218E" w:rsidRPr="00EE5B08" w:rsidRDefault="00FF7A7C" w:rsidP="00640C59">
            <w:pPr>
              <w:pStyle w:val="ListParagraph"/>
              <w:numPr>
                <w:ilvl w:val="0"/>
                <w:numId w:val="21"/>
              </w:numPr>
              <w:ind w:hanging="830"/>
            </w:pPr>
            <w:r>
              <w:t>Plan de mise en œuvre de l’Amendement de Kigali pour les HFC (phase I, première tranche)</w:t>
            </w:r>
          </w:p>
        </w:tc>
        <w:tc>
          <w:tcPr>
            <w:tcW w:w="2409" w:type="dxa"/>
          </w:tcPr>
          <w:p w14:paraId="6B1D17D4" w14:textId="3A2A641C" w:rsidR="0001218E" w:rsidRPr="009931F4" w:rsidRDefault="008437D9" w:rsidP="00640C59">
            <w:pPr>
              <w:jc w:val="right"/>
            </w:pPr>
            <w:r>
              <w:t>ONUDI et PNUE</w:t>
            </w:r>
          </w:p>
        </w:tc>
      </w:tr>
    </w:tbl>
    <w:p w14:paraId="4839420B" w14:textId="77777777" w:rsidR="0001218E" w:rsidRPr="00996241" w:rsidRDefault="0001218E" w:rsidP="00640C59">
      <w:pPr>
        <w:jc w:val="left"/>
      </w:pPr>
      <w:r>
        <w:br w:type="page"/>
      </w:r>
    </w:p>
    <w:p w14:paraId="3A32CB20" w14:textId="77777777" w:rsidR="0001218E" w:rsidRPr="00996241" w:rsidRDefault="0001218E" w:rsidP="00640C59">
      <w:pPr>
        <w:jc w:val="center"/>
        <w:rPr>
          <w:b/>
        </w:rPr>
      </w:pPr>
      <w:r>
        <w:rPr>
          <w:b/>
        </w:rPr>
        <w:lastRenderedPageBreak/>
        <w:t>FICHE D'ÉVALUATION DE PROJET - PROJETS PLURIANNUELS</w:t>
      </w:r>
    </w:p>
    <w:p w14:paraId="49A7534E" w14:textId="77777777" w:rsidR="0001218E" w:rsidRPr="00F72BF4" w:rsidRDefault="0001218E" w:rsidP="00640C59">
      <w:pPr>
        <w:jc w:val="center"/>
        <w:rPr>
          <w:sz w:val="10"/>
        </w:rPr>
      </w:pPr>
    </w:p>
    <w:p w14:paraId="3333B885" w14:textId="2D9882E4" w:rsidR="0001218E" w:rsidRDefault="008437D9" w:rsidP="00640C59">
      <w:pPr>
        <w:jc w:val="center"/>
        <w:rPr>
          <w:b/>
        </w:rPr>
      </w:pPr>
      <w:r w:rsidRPr="00113D97">
        <w:rPr>
          <w:b/>
        </w:rPr>
        <w:t>Niger (le)</w:t>
      </w:r>
    </w:p>
    <w:p w14:paraId="623A9058" w14:textId="77777777" w:rsidR="0001218E" w:rsidRPr="00F72BF4" w:rsidRDefault="0001218E" w:rsidP="00640C59">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357"/>
        <w:gridCol w:w="5219"/>
      </w:tblGrid>
      <w:tr w:rsidR="0001218E" w:rsidRPr="00790442" w14:paraId="378381C0" w14:textId="77777777" w:rsidTr="00307155">
        <w:trPr>
          <w:trHeight w:val="248"/>
        </w:trPr>
        <w:tc>
          <w:tcPr>
            <w:tcW w:w="2275" w:type="pct"/>
            <w:shd w:val="clear" w:color="auto" w:fill="auto"/>
          </w:tcPr>
          <w:p w14:paraId="7BC06B7D" w14:textId="77777777" w:rsidR="0001218E" w:rsidRPr="00790442" w:rsidRDefault="0001218E" w:rsidP="00640C59">
            <w:pPr>
              <w:rPr>
                <w:b/>
                <w:sz w:val="16"/>
                <w:szCs w:val="16"/>
              </w:rPr>
            </w:pPr>
            <w:r w:rsidRPr="00790442">
              <w:rPr>
                <w:b/>
                <w:sz w:val="16"/>
                <w:szCs w:val="16"/>
              </w:rPr>
              <w:t>(I) TITRE DU PROJET</w:t>
            </w:r>
          </w:p>
        </w:tc>
        <w:tc>
          <w:tcPr>
            <w:tcW w:w="2725" w:type="pct"/>
            <w:shd w:val="clear" w:color="auto" w:fill="auto"/>
          </w:tcPr>
          <w:p w14:paraId="1FE88D5A" w14:textId="77777777" w:rsidR="0001218E" w:rsidRPr="00790442" w:rsidRDefault="0001218E" w:rsidP="00640C59">
            <w:pPr>
              <w:jc w:val="center"/>
              <w:rPr>
                <w:b/>
                <w:sz w:val="16"/>
                <w:szCs w:val="16"/>
              </w:rPr>
            </w:pPr>
            <w:r w:rsidRPr="00790442">
              <w:rPr>
                <w:b/>
                <w:sz w:val="16"/>
                <w:szCs w:val="16"/>
              </w:rPr>
              <w:t>AGENCE</w:t>
            </w:r>
          </w:p>
        </w:tc>
      </w:tr>
      <w:tr w:rsidR="0001218E" w:rsidRPr="00790442" w14:paraId="0EF36BF8" w14:textId="77777777" w:rsidTr="00307155">
        <w:trPr>
          <w:trHeight w:val="40"/>
        </w:trPr>
        <w:tc>
          <w:tcPr>
            <w:tcW w:w="2275" w:type="pct"/>
            <w:shd w:val="clear" w:color="auto" w:fill="auto"/>
            <w:vAlign w:val="center"/>
          </w:tcPr>
          <w:p w14:paraId="4B15643D" w14:textId="1643F011" w:rsidR="0001218E" w:rsidRPr="00790442" w:rsidRDefault="00FF7A7C" w:rsidP="00640C59">
            <w:pPr>
              <w:jc w:val="center"/>
              <w:rPr>
                <w:color w:val="000000" w:themeColor="text1"/>
                <w:sz w:val="16"/>
                <w:szCs w:val="16"/>
              </w:rPr>
            </w:pPr>
            <w:r w:rsidRPr="00790442">
              <w:rPr>
                <w:color w:val="000000" w:themeColor="text1"/>
                <w:sz w:val="16"/>
                <w:szCs w:val="16"/>
              </w:rPr>
              <w:t>Plan de mise en œuvre de l’Amendement de Kigali pour les HFC (phase I)</w:t>
            </w:r>
          </w:p>
        </w:tc>
        <w:tc>
          <w:tcPr>
            <w:tcW w:w="2725" w:type="pct"/>
            <w:shd w:val="clear" w:color="auto" w:fill="auto"/>
            <w:vAlign w:val="center"/>
          </w:tcPr>
          <w:p w14:paraId="0EB34890" w14:textId="4F28C265" w:rsidR="0001218E" w:rsidRPr="00790442" w:rsidRDefault="008437D9" w:rsidP="00640C59">
            <w:pPr>
              <w:jc w:val="center"/>
              <w:rPr>
                <w:color w:val="000000" w:themeColor="text1"/>
                <w:sz w:val="16"/>
                <w:szCs w:val="16"/>
              </w:rPr>
            </w:pPr>
            <w:r w:rsidRPr="00790442">
              <w:rPr>
                <w:color w:val="000000" w:themeColor="text1"/>
                <w:sz w:val="16"/>
                <w:szCs w:val="16"/>
              </w:rPr>
              <w:t xml:space="preserve">ONUDI </w:t>
            </w:r>
            <w:r w:rsidR="00C542A6">
              <w:rPr>
                <w:color w:val="000000" w:themeColor="text1"/>
                <w:sz w:val="16"/>
                <w:szCs w:val="16"/>
              </w:rPr>
              <w:t>(</w:t>
            </w:r>
            <w:proofErr w:type="gramStart"/>
            <w:r w:rsidR="00C542A6">
              <w:rPr>
                <w:color w:val="000000" w:themeColor="text1"/>
                <w:sz w:val="16"/>
                <w:szCs w:val="16"/>
              </w:rPr>
              <w:t xml:space="preserve">principale) </w:t>
            </w:r>
            <w:r w:rsidRPr="00790442">
              <w:rPr>
                <w:color w:val="000000" w:themeColor="text1"/>
                <w:sz w:val="16"/>
                <w:szCs w:val="16"/>
              </w:rPr>
              <w:t xml:space="preserve"> PNUE</w:t>
            </w:r>
            <w:proofErr w:type="gramEnd"/>
          </w:p>
        </w:tc>
      </w:tr>
    </w:tbl>
    <w:p w14:paraId="2B81D0A7" w14:textId="77777777" w:rsidR="0001218E" w:rsidRPr="00790442" w:rsidRDefault="0001218E" w:rsidP="00640C59">
      <w:pPr>
        <w:jc w:val="center"/>
        <w:rPr>
          <w:sz w:val="16"/>
          <w:szCs w:val="16"/>
        </w:rPr>
      </w:pPr>
    </w:p>
    <w:tbl>
      <w:tblPr>
        <w:tblStyle w:val="TableGrid"/>
        <w:tblW w:w="5000" w:type="pct"/>
        <w:tblCellMar>
          <w:top w:w="28" w:type="dxa"/>
          <w:bottom w:w="28" w:type="dxa"/>
        </w:tblCellMar>
        <w:tblLook w:val="04A0" w:firstRow="1" w:lastRow="0" w:firstColumn="1" w:lastColumn="0" w:noHBand="0" w:noVBand="1"/>
      </w:tblPr>
      <w:tblGrid>
        <w:gridCol w:w="4358"/>
        <w:gridCol w:w="1364"/>
        <w:gridCol w:w="1678"/>
        <w:gridCol w:w="2176"/>
      </w:tblGrid>
      <w:tr w:rsidR="00D921A6" w:rsidRPr="00790442" w14:paraId="53BF76C8" w14:textId="77777777" w:rsidTr="009149B9">
        <w:trPr>
          <w:trHeight w:val="77"/>
        </w:trPr>
        <w:tc>
          <w:tcPr>
            <w:tcW w:w="2275" w:type="pct"/>
            <w:shd w:val="clear" w:color="auto" w:fill="auto"/>
          </w:tcPr>
          <w:p w14:paraId="2E2E5C0E" w14:textId="65A4B80D" w:rsidR="00D921A6" w:rsidRPr="00790442" w:rsidRDefault="00D921A6" w:rsidP="00640C59">
            <w:pPr>
              <w:jc w:val="left"/>
              <w:rPr>
                <w:b/>
                <w:sz w:val="16"/>
                <w:szCs w:val="16"/>
              </w:rPr>
            </w:pPr>
            <w:r w:rsidRPr="00790442">
              <w:rPr>
                <w:b/>
                <w:sz w:val="16"/>
                <w:szCs w:val="16"/>
              </w:rPr>
              <w:t>(II) DONNÉES LES PLUS RÉCENTES AU TITRE DE L'ARTICLE 7 (annexe F)</w:t>
            </w:r>
          </w:p>
        </w:tc>
        <w:tc>
          <w:tcPr>
            <w:tcW w:w="712" w:type="pct"/>
            <w:shd w:val="clear" w:color="auto" w:fill="auto"/>
          </w:tcPr>
          <w:p w14:paraId="438E4034" w14:textId="6371980C" w:rsidR="00D921A6" w:rsidRPr="00790442" w:rsidRDefault="00D921A6" w:rsidP="00D921A6">
            <w:pPr>
              <w:jc w:val="left"/>
              <w:rPr>
                <w:sz w:val="16"/>
                <w:szCs w:val="16"/>
              </w:rPr>
            </w:pPr>
            <w:r w:rsidRPr="00790442">
              <w:rPr>
                <w:b/>
                <w:bCs/>
                <w:sz w:val="16"/>
                <w:szCs w:val="16"/>
              </w:rPr>
              <w:t>Année :</w:t>
            </w:r>
            <w:r w:rsidRPr="00790442">
              <w:rPr>
                <w:sz w:val="16"/>
                <w:szCs w:val="16"/>
              </w:rPr>
              <w:t xml:space="preserve"> </w:t>
            </w:r>
            <w:r w:rsidRPr="00790442">
              <w:rPr>
                <w:color w:val="000000" w:themeColor="text1"/>
                <w:sz w:val="16"/>
                <w:szCs w:val="16"/>
              </w:rPr>
              <w:t>2022</w:t>
            </w:r>
          </w:p>
        </w:tc>
        <w:tc>
          <w:tcPr>
            <w:tcW w:w="876" w:type="pct"/>
            <w:shd w:val="clear" w:color="auto" w:fill="auto"/>
          </w:tcPr>
          <w:p w14:paraId="0ED5CFEF" w14:textId="5CF302BB" w:rsidR="00D921A6" w:rsidRPr="00790442" w:rsidRDefault="001F4AAC" w:rsidP="0042764B">
            <w:pPr>
              <w:ind w:left="-109"/>
              <w:jc w:val="right"/>
              <w:rPr>
                <w:sz w:val="16"/>
                <w:szCs w:val="16"/>
              </w:rPr>
            </w:pPr>
            <w:r w:rsidRPr="00790442">
              <w:rPr>
                <w:color w:val="000000" w:themeColor="text1"/>
                <w:sz w:val="16"/>
                <w:szCs w:val="16"/>
              </w:rPr>
              <w:t xml:space="preserve">314,94 </w:t>
            </w:r>
            <w:proofErr w:type="spellStart"/>
            <w:r w:rsidRPr="00790442">
              <w:rPr>
                <w:sz w:val="16"/>
                <w:szCs w:val="16"/>
              </w:rPr>
              <w:t>tm</w:t>
            </w:r>
            <w:proofErr w:type="spellEnd"/>
          </w:p>
        </w:tc>
        <w:tc>
          <w:tcPr>
            <w:tcW w:w="1136" w:type="pct"/>
            <w:shd w:val="clear" w:color="auto" w:fill="auto"/>
          </w:tcPr>
          <w:p w14:paraId="4341F0CB" w14:textId="3150B676" w:rsidR="00D921A6" w:rsidRPr="00790442" w:rsidRDefault="00BB5F87" w:rsidP="0042764B">
            <w:pPr>
              <w:ind w:left="-110"/>
              <w:jc w:val="right"/>
              <w:rPr>
                <w:sz w:val="16"/>
                <w:szCs w:val="16"/>
              </w:rPr>
            </w:pPr>
            <w:r w:rsidRPr="00790442">
              <w:rPr>
                <w:color w:val="000000" w:themeColor="text1"/>
                <w:sz w:val="16"/>
                <w:szCs w:val="16"/>
              </w:rPr>
              <w:t>813,172 </w:t>
            </w:r>
            <w:r w:rsidRPr="00790442">
              <w:rPr>
                <w:sz w:val="16"/>
                <w:szCs w:val="16"/>
              </w:rPr>
              <w:t>tonnes d’équivalent CO</w:t>
            </w:r>
            <w:r w:rsidRPr="00790442">
              <w:rPr>
                <w:sz w:val="16"/>
                <w:szCs w:val="16"/>
                <w:vertAlign w:val="subscript"/>
              </w:rPr>
              <w:t>2</w:t>
            </w:r>
          </w:p>
        </w:tc>
      </w:tr>
    </w:tbl>
    <w:p w14:paraId="733CCB18" w14:textId="77777777" w:rsidR="0001218E" w:rsidRPr="00790442" w:rsidRDefault="0001218E" w:rsidP="00640C59">
      <w:pPr>
        <w:jc w:val="center"/>
        <w:rPr>
          <w:sz w:val="16"/>
          <w:szCs w:val="16"/>
        </w:rPr>
      </w:pPr>
    </w:p>
    <w:tbl>
      <w:tblPr>
        <w:tblStyle w:val="TableGrid"/>
        <w:tblW w:w="5000" w:type="pct"/>
        <w:tblLook w:val="04A0" w:firstRow="1" w:lastRow="0" w:firstColumn="1" w:lastColumn="0" w:noHBand="0" w:noVBand="1"/>
      </w:tblPr>
      <w:tblGrid>
        <w:gridCol w:w="1155"/>
        <w:gridCol w:w="760"/>
        <w:gridCol w:w="668"/>
        <w:gridCol w:w="1049"/>
        <w:gridCol w:w="1048"/>
        <w:gridCol w:w="1050"/>
        <w:gridCol w:w="1102"/>
        <w:gridCol w:w="753"/>
        <w:gridCol w:w="597"/>
        <w:gridCol w:w="1394"/>
      </w:tblGrid>
      <w:tr w:rsidR="0001218E" w:rsidRPr="00790442" w14:paraId="7FC2FE01" w14:textId="77777777" w:rsidTr="00307155">
        <w:trPr>
          <w:trHeight w:val="250"/>
        </w:trPr>
        <w:tc>
          <w:tcPr>
            <w:tcW w:w="3953" w:type="pct"/>
            <w:gridSpan w:val="8"/>
            <w:shd w:val="clear" w:color="auto" w:fill="auto"/>
          </w:tcPr>
          <w:p w14:paraId="7E483BE5" w14:textId="2F808DA7" w:rsidR="0001218E" w:rsidRPr="00790442" w:rsidRDefault="0001218E" w:rsidP="00640C59">
            <w:pPr>
              <w:jc w:val="left"/>
              <w:rPr>
                <w:b/>
                <w:sz w:val="16"/>
                <w:szCs w:val="16"/>
              </w:rPr>
            </w:pPr>
            <w:r w:rsidRPr="00790442">
              <w:rPr>
                <w:b/>
                <w:sz w:val="16"/>
                <w:szCs w:val="16"/>
              </w:rPr>
              <w:t>(III) DERNIÈRES DONNÉES SECTORIELLES DU PROGRAMME PAR PAYS (tonnes eq-CO</w:t>
            </w:r>
            <w:r w:rsidRPr="00790442">
              <w:rPr>
                <w:b/>
                <w:sz w:val="16"/>
                <w:szCs w:val="16"/>
                <w:vertAlign w:val="subscript"/>
              </w:rPr>
              <w:t>2</w:t>
            </w:r>
            <w:r w:rsidRPr="00790442">
              <w:rPr>
                <w:b/>
                <w:sz w:val="16"/>
                <w:szCs w:val="16"/>
              </w:rPr>
              <w:t>)</w:t>
            </w:r>
          </w:p>
        </w:tc>
        <w:tc>
          <w:tcPr>
            <w:tcW w:w="1047" w:type="pct"/>
            <w:gridSpan w:val="2"/>
            <w:shd w:val="clear" w:color="auto" w:fill="auto"/>
          </w:tcPr>
          <w:p w14:paraId="342EBADA" w14:textId="3F8D0017" w:rsidR="0001218E" w:rsidRPr="00790442" w:rsidRDefault="00C542A6" w:rsidP="00640C59">
            <w:pPr>
              <w:spacing w:after="60"/>
              <w:jc w:val="right"/>
              <w:rPr>
                <w:b/>
                <w:sz w:val="16"/>
                <w:szCs w:val="16"/>
                <w:highlight w:val="cyan"/>
              </w:rPr>
            </w:pPr>
            <w:r w:rsidRPr="00790442">
              <w:rPr>
                <w:b/>
                <w:sz w:val="16"/>
                <w:szCs w:val="16"/>
              </w:rPr>
              <w:t>Année</w:t>
            </w:r>
            <w:r w:rsidRPr="00790442">
              <w:rPr>
                <w:b/>
                <w:sz w:val="16"/>
                <w:szCs w:val="16"/>
                <w:shd w:val="clear" w:color="auto" w:fill="FFFFFF" w:themeFill="background1"/>
              </w:rPr>
              <w:t xml:space="preserve"> :</w:t>
            </w:r>
            <w:r w:rsidR="0001218E" w:rsidRPr="00790442">
              <w:rPr>
                <w:b/>
                <w:sz w:val="16"/>
                <w:szCs w:val="16"/>
                <w:shd w:val="clear" w:color="auto" w:fill="FFFFFF" w:themeFill="background1"/>
              </w:rPr>
              <w:t xml:space="preserve"> </w:t>
            </w:r>
            <w:r w:rsidR="0001218E" w:rsidRPr="00790442">
              <w:rPr>
                <w:bCs/>
                <w:color w:val="000000" w:themeColor="text1"/>
                <w:sz w:val="16"/>
                <w:szCs w:val="16"/>
                <w:shd w:val="clear" w:color="auto" w:fill="FFFFFF" w:themeFill="background1"/>
              </w:rPr>
              <w:t>2022</w:t>
            </w:r>
          </w:p>
        </w:tc>
      </w:tr>
      <w:tr w:rsidR="00D32383" w:rsidRPr="00790442" w14:paraId="34EED57A" w14:textId="77777777" w:rsidTr="00307155">
        <w:trPr>
          <w:trHeight w:val="250"/>
        </w:trPr>
        <w:tc>
          <w:tcPr>
            <w:tcW w:w="607" w:type="pct"/>
            <w:vMerge w:val="restart"/>
            <w:shd w:val="clear" w:color="auto" w:fill="auto"/>
            <w:tcMar>
              <w:left w:w="85" w:type="dxa"/>
              <w:right w:w="85" w:type="dxa"/>
            </w:tcMar>
            <w:vAlign w:val="center"/>
          </w:tcPr>
          <w:p w14:paraId="76977122" w14:textId="510E696A" w:rsidR="00D32383" w:rsidRPr="00C21226" w:rsidRDefault="00B21332" w:rsidP="00CA007F">
            <w:pPr>
              <w:jc w:val="center"/>
              <w:rPr>
                <w:sz w:val="16"/>
                <w:szCs w:val="16"/>
              </w:rPr>
            </w:pPr>
            <w:r>
              <w:rPr>
                <w:sz w:val="16"/>
                <w:szCs w:val="16"/>
              </w:rPr>
              <w:t>S</w:t>
            </w:r>
            <w:r w:rsidRPr="00B21332">
              <w:rPr>
                <w:sz w:val="16"/>
                <w:szCs w:val="16"/>
              </w:rPr>
              <w:t>ubstances chimiques</w:t>
            </w:r>
          </w:p>
        </w:tc>
        <w:tc>
          <w:tcPr>
            <w:tcW w:w="401" w:type="pct"/>
            <w:vMerge w:val="restart"/>
            <w:shd w:val="clear" w:color="auto" w:fill="auto"/>
            <w:tcMar>
              <w:left w:w="85" w:type="dxa"/>
              <w:right w:w="85" w:type="dxa"/>
            </w:tcMar>
            <w:vAlign w:val="center"/>
          </w:tcPr>
          <w:p w14:paraId="2ADC2076" w14:textId="77777777" w:rsidR="00D32383" w:rsidRPr="00C21226" w:rsidRDefault="00D32383" w:rsidP="00CA007F">
            <w:pPr>
              <w:jc w:val="center"/>
              <w:rPr>
                <w:sz w:val="16"/>
                <w:szCs w:val="16"/>
              </w:rPr>
            </w:pPr>
            <w:r w:rsidRPr="00B21332">
              <w:rPr>
                <w:sz w:val="16"/>
                <w:szCs w:val="16"/>
              </w:rPr>
              <w:t>Aérosol</w:t>
            </w:r>
          </w:p>
        </w:tc>
        <w:tc>
          <w:tcPr>
            <w:tcW w:w="314" w:type="pct"/>
            <w:vMerge w:val="restart"/>
            <w:shd w:val="clear" w:color="auto" w:fill="auto"/>
            <w:tcMar>
              <w:left w:w="85" w:type="dxa"/>
              <w:right w:w="85" w:type="dxa"/>
            </w:tcMar>
            <w:vAlign w:val="center"/>
          </w:tcPr>
          <w:p w14:paraId="59D61320" w14:textId="77777777" w:rsidR="00D32383" w:rsidRPr="00C21226" w:rsidRDefault="00D32383" w:rsidP="00CA007F">
            <w:pPr>
              <w:jc w:val="center"/>
              <w:rPr>
                <w:sz w:val="16"/>
                <w:szCs w:val="16"/>
              </w:rPr>
            </w:pPr>
            <w:r w:rsidRPr="00B21332">
              <w:rPr>
                <w:sz w:val="16"/>
                <w:szCs w:val="16"/>
              </w:rPr>
              <w:t>Mousse</w:t>
            </w:r>
          </w:p>
        </w:tc>
        <w:tc>
          <w:tcPr>
            <w:tcW w:w="552" w:type="pct"/>
            <w:vMerge w:val="restart"/>
            <w:shd w:val="clear" w:color="auto" w:fill="auto"/>
            <w:tcMar>
              <w:left w:w="85" w:type="dxa"/>
              <w:right w:w="85" w:type="dxa"/>
            </w:tcMar>
            <w:vAlign w:val="center"/>
          </w:tcPr>
          <w:p w14:paraId="04A89EAD" w14:textId="05CC49A6" w:rsidR="00D32383" w:rsidRPr="00790442" w:rsidRDefault="00D32383" w:rsidP="00CA007F">
            <w:pPr>
              <w:jc w:val="center"/>
              <w:rPr>
                <w:sz w:val="16"/>
                <w:szCs w:val="16"/>
              </w:rPr>
            </w:pPr>
            <w:r w:rsidRPr="00790442">
              <w:rPr>
                <w:sz w:val="16"/>
                <w:szCs w:val="16"/>
              </w:rPr>
              <w:t>Lutte contre les incendies</w:t>
            </w:r>
          </w:p>
        </w:tc>
        <w:tc>
          <w:tcPr>
            <w:tcW w:w="1682" w:type="pct"/>
            <w:gridSpan w:val="3"/>
            <w:shd w:val="clear" w:color="auto" w:fill="auto"/>
            <w:tcMar>
              <w:left w:w="85" w:type="dxa"/>
              <w:right w:w="85" w:type="dxa"/>
            </w:tcMar>
            <w:vAlign w:val="center"/>
          </w:tcPr>
          <w:p w14:paraId="53DC037A" w14:textId="445A2B74" w:rsidR="00D32383" w:rsidRPr="00790442" w:rsidRDefault="00113D97" w:rsidP="00CA007F">
            <w:pPr>
              <w:jc w:val="center"/>
              <w:rPr>
                <w:sz w:val="16"/>
                <w:szCs w:val="16"/>
              </w:rPr>
            </w:pPr>
            <w:r w:rsidRPr="00113D97">
              <w:rPr>
                <w:sz w:val="16"/>
                <w:szCs w:val="16"/>
              </w:rPr>
              <w:t>Appareils de réfrigération et climatiseurs</w:t>
            </w:r>
          </w:p>
        </w:tc>
        <w:tc>
          <w:tcPr>
            <w:tcW w:w="396" w:type="pct"/>
            <w:vMerge w:val="restart"/>
            <w:shd w:val="clear" w:color="auto" w:fill="auto"/>
            <w:tcMar>
              <w:left w:w="85" w:type="dxa"/>
              <w:right w:w="85" w:type="dxa"/>
            </w:tcMar>
            <w:vAlign w:val="center"/>
          </w:tcPr>
          <w:p w14:paraId="3A7E34BD" w14:textId="77777777" w:rsidR="00D32383" w:rsidRPr="00790442" w:rsidRDefault="00D32383" w:rsidP="00CA007F">
            <w:pPr>
              <w:jc w:val="center"/>
              <w:rPr>
                <w:sz w:val="16"/>
                <w:szCs w:val="16"/>
              </w:rPr>
            </w:pPr>
            <w:r w:rsidRPr="00B21332">
              <w:rPr>
                <w:sz w:val="16"/>
                <w:szCs w:val="16"/>
              </w:rPr>
              <w:t>Solvant</w:t>
            </w:r>
          </w:p>
        </w:tc>
        <w:tc>
          <w:tcPr>
            <w:tcW w:w="315" w:type="pct"/>
            <w:vMerge w:val="restart"/>
            <w:shd w:val="clear" w:color="auto" w:fill="auto"/>
            <w:tcMar>
              <w:left w:w="85" w:type="dxa"/>
              <w:right w:w="85" w:type="dxa"/>
            </w:tcMar>
            <w:vAlign w:val="center"/>
          </w:tcPr>
          <w:p w14:paraId="7B7F4B83" w14:textId="27798424" w:rsidR="00D32383" w:rsidRPr="00790442" w:rsidRDefault="00D32383" w:rsidP="00CA007F">
            <w:pPr>
              <w:jc w:val="center"/>
              <w:rPr>
                <w:sz w:val="16"/>
                <w:szCs w:val="16"/>
              </w:rPr>
            </w:pPr>
            <w:r w:rsidRPr="00790442">
              <w:rPr>
                <w:sz w:val="16"/>
                <w:szCs w:val="16"/>
              </w:rPr>
              <w:t>Autres</w:t>
            </w:r>
          </w:p>
        </w:tc>
        <w:tc>
          <w:tcPr>
            <w:tcW w:w="732" w:type="pct"/>
            <w:vMerge w:val="restart"/>
            <w:shd w:val="clear" w:color="auto" w:fill="auto"/>
            <w:tcMar>
              <w:left w:w="85" w:type="dxa"/>
              <w:right w:w="85" w:type="dxa"/>
            </w:tcMar>
            <w:vAlign w:val="center"/>
          </w:tcPr>
          <w:p w14:paraId="5D80E570" w14:textId="77777777" w:rsidR="00D32383" w:rsidRPr="00790442" w:rsidRDefault="00D32383" w:rsidP="00CA007F">
            <w:pPr>
              <w:jc w:val="center"/>
              <w:rPr>
                <w:sz w:val="16"/>
                <w:szCs w:val="16"/>
              </w:rPr>
            </w:pPr>
            <w:r w:rsidRPr="00790442">
              <w:rPr>
                <w:sz w:val="16"/>
                <w:szCs w:val="16"/>
              </w:rPr>
              <w:t>Consommation totale du secteur</w:t>
            </w:r>
          </w:p>
        </w:tc>
      </w:tr>
      <w:tr w:rsidR="00D32383" w:rsidRPr="00790442" w14:paraId="6FC3E5F2" w14:textId="77777777" w:rsidTr="00307155">
        <w:trPr>
          <w:trHeight w:val="107"/>
        </w:trPr>
        <w:tc>
          <w:tcPr>
            <w:tcW w:w="607" w:type="pct"/>
            <w:vMerge/>
            <w:shd w:val="clear" w:color="auto" w:fill="auto"/>
            <w:tcMar>
              <w:left w:w="85" w:type="dxa"/>
              <w:right w:w="85" w:type="dxa"/>
            </w:tcMar>
            <w:vAlign w:val="center"/>
          </w:tcPr>
          <w:p w14:paraId="1242609B" w14:textId="77777777" w:rsidR="00D32383" w:rsidRPr="00790442" w:rsidRDefault="00D32383" w:rsidP="00CA007F">
            <w:pPr>
              <w:jc w:val="center"/>
              <w:rPr>
                <w:sz w:val="16"/>
                <w:szCs w:val="16"/>
              </w:rPr>
            </w:pPr>
          </w:p>
        </w:tc>
        <w:tc>
          <w:tcPr>
            <w:tcW w:w="401" w:type="pct"/>
            <w:vMerge/>
            <w:shd w:val="clear" w:color="auto" w:fill="auto"/>
            <w:tcMar>
              <w:left w:w="85" w:type="dxa"/>
              <w:right w:w="85" w:type="dxa"/>
            </w:tcMar>
            <w:vAlign w:val="center"/>
          </w:tcPr>
          <w:p w14:paraId="1780E504" w14:textId="77777777" w:rsidR="00D32383" w:rsidRPr="00790442" w:rsidRDefault="00D32383" w:rsidP="00CA007F">
            <w:pPr>
              <w:jc w:val="center"/>
              <w:rPr>
                <w:sz w:val="16"/>
                <w:szCs w:val="16"/>
              </w:rPr>
            </w:pPr>
          </w:p>
        </w:tc>
        <w:tc>
          <w:tcPr>
            <w:tcW w:w="314" w:type="pct"/>
            <w:vMerge/>
            <w:shd w:val="clear" w:color="auto" w:fill="auto"/>
            <w:tcMar>
              <w:left w:w="85" w:type="dxa"/>
              <w:right w:w="85" w:type="dxa"/>
            </w:tcMar>
            <w:vAlign w:val="center"/>
          </w:tcPr>
          <w:p w14:paraId="46DE819A" w14:textId="77777777" w:rsidR="00D32383" w:rsidRPr="00790442" w:rsidRDefault="00D32383" w:rsidP="00CA007F">
            <w:pPr>
              <w:jc w:val="center"/>
              <w:rPr>
                <w:sz w:val="16"/>
                <w:szCs w:val="16"/>
              </w:rPr>
            </w:pPr>
          </w:p>
        </w:tc>
        <w:tc>
          <w:tcPr>
            <w:tcW w:w="552" w:type="pct"/>
            <w:vMerge/>
            <w:shd w:val="clear" w:color="auto" w:fill="auto"/>
            <w:tcMar>
              <w:left w:w="85" w:type="dxa"/>
              <w:right w:w="85" w:type="dxa"/>
            </w:tcMar>
            <w:vAlign w:val="center"/>
          </w:tcPr>
          <w:p w14:paraId="611EBECB" w14:textId="77777777" w:rsidR="00D32383" w:rsidRPr="00790442" w:rsidRDefault="00D32383" w:rsidP="00CA007F">
            <w:pPr>
              <w:jc w:val="center"/>
              <w:rPr>
                <w:sz w:val="16"/>
                <w:szCs w:val="16"/>
              </w:rPr>
            </w:pPr>
          </w:p>
        </w:tc>
        <w:tc>
          <w:tcPr>
            <w:tcW w:w="1103" w:type="pct"/>
            <w:gridSpan w:val="2"/>
            <w:shd w:val="clear" w:color="auto" w:fill="auto"/>
            <w:tcMar>
              <w:left w:w="85" w:type="dxa"/>
              <w:right w:w="85" w:type="dxa"/>
            </w:tcMar>
          </w:tcPr>
          <w:p w14:paraId="29E11954" w14:textId="4E7B9BEB" w:rsidR="00D32383" w:rsidRPr="00790442" w:rsidRDefault="00D32383" w:rsidP="00CA007F">
            <w:pPr>
              <w:jc w:val="center"/>
              <w:rPr>
                <w:sz w:val="16"/>
                <w:szCs w:val="16"/>
              </w:rPr>
            </w:pPr>
            <w:r w:rsidRPr="00790442">
              <w:rPr>
                <w:sz w:val="16"/>
                <w:szCs w:val="16"/>
              </w:rPr>
              <w:t>Fabrication</w:t>
            </w:r>
          </w:p>
        </w:tc>
        <w:tc>
          <w:tcPr>
            <w:tcW w:w="579" w:type="pct"/>
            <w:vMerge w:val="restart"/>
            <w:shd w:val="clear" w:color="auto" w:fill="auto"/>
            <w:tcMar>
              <w:left w:w="85" w:type="dxa"/>
              <w:right w:w="85" w:type="dxa"/>
            </w:tcMar>
            <w:vAlign w:val="center"/>
          </w:tcPr>
          <w:p w14:paraId="738A6761" w14:textId="77195E69" w:rsidR="00D32383" w:rsidRPr="00790442" w:rsidRDefault="00D32383" w:rsidP="004D1F17">
            <w:pPr>
              <w:jc w:val="center"/>
              <w:rPr>
                <w:sz w:val="16"/>
                <w:szCs w:val="16"/>
              </w:rPr>
            </w:pPr>
            <w:r w:rsidRPr="00790442">
              <w:rPr>
                <w:sz w:val="16"/>
                <w:szCs w:val="16"/>
              </w:rPr>
              <w:t>Entretien</w:t>
            </w:r>
          </w:p>
        </w:tc>
        <w:tc>
          <w:tcPr>
            <w:tcW w:w="396" w:type="pct"/>
            <w:vMerge/>
            <w:shd w:val="clear" w:color="auto" w:fill="auto"/>
            <w:tcMar>
              <w:left w:w="85" w:type="dxa"/>
              <w:right w:w="85" w:type="dxa"/>
            </w:tcMar>
            <w:vAlign w:val="center"/>
          </w:tcPr>
          <w:p w14:paraId="1FACFB30" w14:textId="77777777" w:rsidR="00D32383" w:rsidRPr="00790442" w:rsidRDefault="00D32383" w:rsidP="00CA007F">
            <w:pPr>
              <w:jc w:val="center"/>
              <w:rPr>
                <w:sz w:val="16"/>
                <w:szCs w:val="16"/>
              </w:rPr>
            </w:pPr>
          </w:p>
        </w:tc>
        <w:tc>
          <w:tcPr>
            <w:tcW w:w="315" w:type="pct"/>
            <w:vMerge/>
            <w:shd w:val="clear" w:color="auto" w:fill="auto"/>
            <w:tcMar>
              <w:left w:w="85" w:type="dxa"/>
              <w:right w:w="85" w:type="dxa"/>
            </w:tcMar>
            <w:vAlign w:val="center"/>
          </w:tcPr>
          <w:p w14:paraId="4A2D1928" w14:textId="77777777" w:rsidR="00D32383" w:rsidRPr="00790442" w:rsidRDefault="00D32383" w:rsidP="00CA007F">
            <w:pPr>
              <w:jc w:val="center"/>
              <w:rPr>
                <w:sz w:val="16"/>
                <w:szCs w:val="16"/>
              </w:rPr>
            </w:pPr>
          </w:p>
        </w:tc>
        <w:tc>
          <w:tcPr>
            <w:tcW w:w="732" w:type="pct"/>
            <w:vMerge/>
            <w:shd w:val="clear" w:color="auto" w:fill="auto"/>
            <w:tcMar>
              <w:left w:w="85" w:type="dxa"/>
              <w:right w:w="85" w:type="dxa"/>
            </w:tcMar>
            <w:vAlign w:val="center"/>
          </w:tcPr>
          <w:p w14:paraId="3F2B00A1" w14:textId="77777777" w:rsidR="00D32383" w:rsidRPr="00790442" w:rsidRDefault="00D32383" w:rsidP="00CA007F">
            <w:pPr>
              <w:jc w:val="center"/>
              <w:rPr>
                <w:sz w:val="16"/>
                <w:szCs w:val="16"/>
              </w:rPr>
            </w:pPr>
          </w:p>
        </w:tc>
      </w:tr>
      <w:tr w:rsidR="00D32383" w:rsidRPr="00790442" w14:paraId="126EAFB8" w14:textId="77777777" w:rsidTr="00307155">
        <w:trPr>
          <w:trHeight w:val="96"/>
        </w:trPr>
        <w:tc>
          <w:tcPr>
            <w:tcW w:w="607" w:type="pct"/>
            <w:vMerge/>
            <w:shd w:val="clear" w:color="auto" w:fill="auto"/>
            <w:tcMar>
              <w:left w:w="85" w:type="dxa"/>
              <w:right w:w="85" w:type="dxa"/>
            </w:tcMar>
            <w:vAlign w:val="center"/>
          </w:tcPr>
          <w:p w14:paraId="100BD371" w14:textId="77777777" w:rsidR="00D32383" w:rsidRPr="00790442" w:rsidRDefault="00D32383" w:rsidP="00CA007F">
            <w:pPr>
              <w:jc w:val="center"/>
              <w:rPr>
                <w:sz w:val="16"/>
                <w:szCs w:val="16"/>
              </w:rPr>
            </w:pPr>
          </w:p>
        </w:tc>
        <w:tc>
          <w:tcPr>
            <w:tcW w:w="401" w:type="pct"/>
            <w:vMerge/>
            <w:shd w:val="clear" w:color="auto" w:fill="auto"/>
            <w:tcMar>
              <w:left w:w="85" w:type="dxa"/>
              <w:right w:w="85" w:type="dxa"/>
            </w:tcMar>
            <w:vAlign w:val="center"/>
          </w:tcPr>
          <w:p w14:paraId="30BB5BCF" w14:textId="77777777" w:rsidR="00D32383" w:rsidRPr="00790442" w:rsidRDefault="00D32383" w:rsidP="00CA007F">
            <w:pPr>
              <w:jc w:val="center"/>
              <w:rPr>
                <w:sz w:val="16"/>
                <w:szCs w:val="16"/>
              </w:rPr>
            </w:pPr>
          </w:p>
        </w:tc>
        <w:tc>
          <w:tcPr>
            <w:tcW w:w="314" w:type="pct"/>
            <w:vMerge/>
            <w:shd w:val="clear" w:color="auto" w:fill="auto"/>
            <w:tcMar>
              <w:left w:w="85" w:type="dxa"/>
              <w:right w:w="85" w:type="dxa"/>
            </w:tcMar>
            <w:vAlign w:val="center"/>
          </w:tcPr>
          <w:p w14:paraId="1EBDF229" w14:textId="77777777" w:rsidR="00D32383" w:rsidRPr="00790442" w:rsidRDefault="00D32383" w:rsidP="00CA007F">
            <w:pPr>
              <w:jc w:val="center"/>
              <w:rPr>
                <w:sz w:val="16"/>
                <w:szCs w:val="16"/>
              </w:rPr>
            </w:pPr>
          </w:p>
        </w:tc>
        <w:tc>
          <w:tcPr>
            <w:tcW w:w="552" w:type="pct"/>
            <w:vMerge/>
            <w:shd w:val="clear" w:color="auto" w:fill="auto"/>
            <w:tcMar>
              <w:left w:w="85" w:type="dxa"/>
              <w:right w:w="85" w:type="dxa"/>
            </w:tcMar>
            <w:vAlign w:val="center"/>
          </w:tcPr>
          <w:p w14:paraId="77FFE030" w14:textId="77777777" w:rsidR="00D32383" w:rsidRPr="00790442" w:rsidRDefault="00D32383" w:rsidP="00CA007F">
            <w:pPr>
              <w:jc w:val="center"/>
              <w:rPr>
                <w:sz w:val="16"/>
                <w:szCs w:val="16"/>
              </w:rPr>
            </w:pPr>
          </w:p>
        </w:tc>
        <w:tc>
          <w:tcPr>
            <w:tcW w:w="551" w:type="pct"/>
            <w:shd w:val="clear" w:color="auto" w:fill="auto"/>
            <w:tcMar>
              <w:left w:w="85" w:type="dxa"/>
              <w:right w:w="85" w:type="dxa"/>
            </w:tcMar>
            <w:vAlign w:val="center"/>
          </w:tcPr>
          <w:p w14:paraId="52DFB387" w14:textId="0192BBC0" w:rsidR="00D32383" w:rsidRPr="00790442" w:rsidRDefault="00113D97" w:rsidP="00CA007F">
            <w:pPr>
              <w:jc w:val="center"/>
              <w:rPr>
                <w:sz w:val="16"/>
                <w:szCs w:val="16"/>
              </w:rPr>
            </w:pPr>
            <w:r>
              <w:rPr>
                <w:sz w:val="16"/>
                <w:szCs w:val="16"/>
              </w:rPr>
              <w:t>Climatiseurs</w:t>
            </w:r>
          </w:p>
        </w:tc>
        <w:tc>
          <w:tcPr>
            <w:tcW w:w="552" w:type="pct"/>
            <w:shd w:val="clear" w:color="auto" w:fill="auto"/>
            <w:tcMar>
              <w:left w:w="85" w:type="dxa"/>
              <w:right w:w="85" w:type="dxa"/>
            </w:tcMar>
            <w:vAlign w:val="center"/>
          </w:tcPr>
          <w:p w14:paraId="0DE7AC30" w14:textId="6D92F9AB" w:rsidR="00D32383" w:rsidRPr="00790442" w:rsidRDefault="00D32383" w:rsidP="00CA007F">
            <w:pPr>
              <w:jc w:val="center"/>
              <w:rPr>
                <w:sz w:val="16"/>
                <w:szCs w:val="16"/>
              </w:rPr>
            </w:pPr>
            <w:r w:rsidRPr="00790442">
              <w:rPr>
                <w:sz w:val="16"/>
                <w:szCs w:val="16"/>
              </w:rPr>
              <w:t>Autres</w:t>
            </w:r>
          </w:p>
        </w:tc>
        <w:tc>
          <w:tcPr>
            <w:tcW w:w="579" w:type="pct"/>
            <w:vMerge/>
            <w:shd w:val="clear" w:color="auto" w:fill="auto"/>
            <w:tcMar>
              <w:left w:w="85" w:type="dxa"/>
              <w:right w:w="85" w:type="dxa"/>
            </w:tcMar>
            <w:vAlign w:val="center"/>
          </w:tcPr>
          <w:p w14:paraId="2E4894B7" w14:textId="0D2635B9" w:rsidR="00D32383" w:rsidRPr="00790442" w:rsidRDefault="00D32383" w:rsidP="00CA007F">
            <w:pPr>
              <w:jc w:val="center"/>
              <w:rPr>
                <w:sz w:val="16"/>
                <w:szCs w:val="16"/>
              </w:rPr>
            </w:pPr>
          </w:p>
        </w:tc>
        <w:tc>
          <w:tcPr>
            <w:tcW w:w="396" w:type="pct"/>
            <w:vMerge/>
            <w:shd w:val="clear" w:color="auto" w:fill="auto"/>
            <w:tcMar>
              <w:left w:w="85" w:type="dxa"/>
              <w:right w:w="85" w:type="dxa"/>
            </w:tcMar>
            <w:vAlign w:val="center"/>
          </w:tcPr>
          <w:p w14:paraId="317DECF3" w14:textId="77777777" w:rsidR="00D32383" w:rsidRPr="00790442" w:rsidRDefault="00D32383" w:rsidP="00CA007F">
            <w:pPr>
              <w:jc w:val="center"/>
              <w:rPr>
                <w:sz w:val="16"/>
                <w:szCs w:val="16"/>
              </w:rPr>
            </w:pPr>
          </w:p>
        </w:tc>
        <w:tc>
          <w:tcPr>
            <w:tcW w:w="315" w:type="pct"/>
            <w:vMerge/>
            <w:shd w:val="clear" w:color="auto" w:fill="auto"/>
            <w:tcMar>
              <w:left w:w="85" w:type="dxa"/>
              <w:right w:w="85" w:type="dxa"/>
            </w:tcMar>
            <w:vAlign w:val="center"/>
          </w:tcPr>
          <w:p w14:paraId="46F7F028" w14:textId="77777777" w:rsidR="00D32383" w:rsidRPr="00790442" w:rsidRDefault="00D32383" w:rsidP="00CA007F">
            <w:pPr>
              <w:jc w:val="center"/>
              <w:rPr>
                <w:sz w:val="16"/>
                <w:szCs w:val="16"/>
              </w:rPr>
            </w:pPr>
          </w:p>
        </w:tc>
        <w:tc>
          <w:tcPr>
            <w:tcW w:w="732" w:type="pct"/>
            <w:vMerge/>
            <w:shd w:val="clear" w:color="auto" w:fill="auto"/>
            <w:tcMar>
              <w:left w:w="85" w:type="dxa"/>
              <w:right w:w="85" w:type="dxa"/>
            </w:tcMar>
            <w:vAlign w:val="center"/>
          </w:tcPr>
          <w:p w14:paraId="30C50C1E" w14:textId="77777777" w:rsidR="00D32383" w:rsidRPr="00790442" w:rsidRDefault="00D32383" w:rsidP="00CA007F">
            <w:pPr>
              <w:jc w:val="center"/>
              <w:rPr>
                <w:sz w:val="16"/>
                <w:szCs w:val="16"/>
              </w:rPr>
            </w:pPr>
          </w:p>
        </w:tc>
      </w:tr>
      <w:tr w:rsidR="00756DB7" w:rsidRPr="00790442" w14:paraId="43610489" w14:textId="77777777" w:rsidTr="00307155">
        <w:trPr>
          <w:trHeight w:val="250"/>
        </w:trPr>
        <w:tc>
          <w:tcPr>
            <w:tcW w:w="607" w:type="pct"/>
            <w:shd w:val="clear" w:color="auto" w:fill="auto"/>
          </w:tcPr>
          <w:p w14:paraId="63091A02" w14:textId="139FAD2D" w:rsidR="00756DB7" w:rsidRPr="00790442" w:rsidRDefault="00756DB7" w:rsidP="008923CB">
            <w:pPr>
              <w:spacing w:after="60"/>
              <w:ind w:right="-186"/>
              <w:jc w:val="left"/>
              <w:rPr>
                <w:color w:val="000000" w:themeColor="text1"/>
                <w:sz w:val="16"/>
                <w:szCs w:val="16"/>
              </w:rPr>
            </w:pPr>
            <w:r w:rsidRPr="00790442">
              <w:rPr>
                <w:color w:val="000000" w:themeColor="text1"/>
                <w:sz w:val="16"/>
                <w:szCs w:val="16"/>
              </w:rPr>
              <w:t>HFC-134a</w:t>
            </w:r>
          </w:p>
        </w:tc>
        <w:tc>
          <w:tcPr>
            <w:tcW w:w="401" w:type="pct"/>
            <w:shd w:val="clear" w:color="auto" w:fill="auto"/>
          </w:tcPr>
          <w:p w14:paraId="6F37B077" w14:textId="77777777" w:rsidR="00756DB7" w:rsidRPr="00790442" w:rsidRDefault="00756DB7" w:rsidP="00756DB7">
            <w:pPr>
              <w:spacing w:after="60"/>
              <w:jc w:val="right"/>
              <w:rPr>
                <w:sz w:val="16"/>
                <w:szCs w:val="16"/>
              </w:rPr>
            </w:pPr>
          </w:p>
        </w:tc>
        <w:tc>
          <w:tcPr>
            <w:tcW w:w="314" w:type="pct"/>
            <w:shd w:val="clear" w:color="auto" w:fill="auto"/>
          </w:tcPr>
          <w:p w14:paraId="4679BB18" w14:textId="77777777" w:rsidR="00756DB7" w:rsidRPr="00790442" w:rsidRDefault="00756DB7" w:rsidP="00756DB7">
            <w:pPr>
              <w:spacing w:after="60"/>
              <w:jc w:val="right"/>
              <w:rPr>
                <w:sz w:val="16"/>
                <w:szCs w:val="16"/>
              </w:rPr>
            </w:pPr>
          </w:p>
        </w:tc>
        <w:tc>
          <w:tcPr>
            <w:tcW w:w="552" w:type="pct"/>
            <w:shd w:val="clear" w:color="auto" w:fill="auto"/>
          </w:tcPr>
          <w:p w14:paraId="470B56EB" w14:textId="77777777" w:rsidR="00756DB7" w:rsidRPr="00790442" w:rsidRDefault="00756DB7" w:rsidP="00756DB7">
            <w:pPr>
              <w:spacing w:after="60"/>
              <w:jc w:val="right"/>
              <w:rPr>
                <w:sz w:val="16"/>
                <w:szCs w:val="16"/>
              </w:rPr>
            </w:pPr>
          </w:p>
        </w:tc>
        <w:tc>
          <w:tcPr>
            <w:tcW w:w="551" w:type="pct"/>
            <w:shd w:val="clear" w:color="auto" w:fill="auto"/>
          </w:tcPr>
          <w:p w14:paraId="19124EFD" w14:textId="77777777" w:rsidR="00756DB7" w:rsidRPr="00790442" w:rsidRDefault="00756DB7" w:rsidP="00756DB7">
            <w:pPr>
              <w:spacing w:after="60"/>
              <w:jc w:val="right"/>
              <w:rPr>
                <w:sz w:val="16"/>
                <w:szCs w:val="16"/>
              </w:rPr>
            </w:pPr>
          </w:p>
        </w:tc>
        <w:tc>
          <w:tcPr>
            <w:tcW w:w="552" w:type="pct"/>
            <w:shd w:val="clear" w:color="auto" w:fill="auto"/>
          </w:tcPr>
          <w:p w14:paraId="6E6CFCAD" w14:textId="77777777" w:rsidR="00756DB7" w:rsidRPr="00790442" w:rsidRDefault="00756DB7" w:rsidP="00756DB7">
            <w:pPr>
              <w:spacing w:after="60"/>
              <w:jc w:val="right"/>
              <w:rPr>
                <w:sz w:val="16"/>
                <w:szCs w:val="16"/>
              </w:rPr>
            </w:pPr>
          </w:p>
        </w:tc>
        <w:tc>
          <w:tcPr>
            <w:tcW w:w="579" w:type="pct"/>
            <w:shd w:val="clear" w:color="auto" w:fill="auto"/>
          </w:tcPr>
          <w:p w14:paraId="66265E99" w14:textId="321BD1BB" w:rsidR="00756DB7" w:rsidRPr="00790442" w:rsidRDefault="00D8654C" w:rsidP="00756DB7">
            <w:pPr>
              <w:spacing w:after="60"/>
              <w:jc w:val="right"/>
              <w:rPr>
                <w:sz w:val="16"/>
                <w:szCs w:val="16"/>
              </w:rPr>
            </w:pPr>
            <w:r w:rsidRPr="00790442">
              <w:rPr>
                <w:sz w:val="16"/>
                <w:szCs w:val="16"/>
              </w:rPr>
              <w:t>182 325</w:t>
            </w:r>
          </w:p>
        </w:tc>
        <w:tc>
          <w:tcPr>
            <w:tcW w:w="396" w:type="pct"/>
            <w:shd w:val="clear" w:color="auto" w:fill="auto"/>
          </w:tcPr>
          <w:p w14:paraId="69080732" w14:textId="77777777" w:rsidR="00756DB7" w:rsidRPr="00790442" w:rsidRDefault="00756DB7" w:rsidP="00756DB7">
            <w:pPr>
              <w:spacing w:after="60"/>
              <w:jc w:val="right"/>
              <w:rPr>
                <w:sz w:val="16"/>
                <w:szCs w:val="16"/>
              </w:rPr>
            </w:pPr>
          </w:p>
        </w:tc>
        <w:tc>
          <w:tcPr>
            <w:tcW w:w="315" w:type="pct"/>
            <w:shd w:val="clear" w:color="auto" w:fill="auto"/>
          </w:tcPr>
          <w:p w14:paraId="7408ED6A" w14:textId="77777777" w:rsidR="00756DB7" w:rsidRPr="00790442" w:rsidRDefault="00756DB7" w:rsidP="00756DB7">
            <w:pPr>
              <w:spacing w:after="60"/>
              <w:jc w:val="right"/>
              <w:rPr>
                <w:sz w:val="16"/>
                <w:szCs w:val="16"/>
              </w:rPr>
            </w:pPr>
          </w:p>
        </w:tc>
        <w:tc>
          <w:tcPr>
            <w:tcW w:w="732" w:type="pct"/>
            <w:shd w:val="clear" w:color="auto" w:fill="auto"/>
          </w:tcPr>
          <w:p w14:paraId="1588FD10" w14:textId="7049C594" w:rsidR="00756DB7" w:rsidRPr="00790442" w:rsidRDefault="00D8654C" w:rsidP="00756DB7">
            <w:pPr>
              <w:spacing w:after="60"/>
              <w:jc w:val="right"/>
              <w:rPr>
                <w:sz w:val="16"/>
                <w:szCs w:val="16"/>
              </w:rPr>
            </w:pPr>
            <w:r w:rsidRPr="00790442">
              <w:rPr>
                <w:sz w:val="16"/>
                <w:szCs w:val="16"/>
              </w:rPr>
              <w:t>182 325</w:t>
            </w:r>
          </w:p>
        </w:tc>
      </w:tr>
      <w:tr w:rsidR="00756DB7" w:rsidRPr="00790442" w14:paraId="3E4E19DE" w14:textId="77777777" w:rsidTr="00307155">
        <w:trPr>
          <w:trHeight w:val="250"/>
        </w:trPr>
        <w:tc>
          <w:tcPr>
            <w:tcW w:w="607" w:type="pct"/>
            <w:shd w:val="clear" w:color="auto" w:fill="auto"/>
          </w:tcPr>
          <w:p w14:paraId="1692E86F" w14:textId="52E821A7" w:rsidR="00756DB7" w:rsidRPr="00790442" w:rsidRDefault="00756DB7" w:rsidP="00756DB7">
            <w:pPr>
              <w:spacing w:after="60"/>
              <w:jc w:val="left"/>
              <w:rPr>
                <w:color w:val="000000" w:themeColor="text1"/>
                <w:sz w:val="16"/>
                <w:szCs w:val="16"/>
              </w:rPr>
            </w:pPr>
            <w:r w:rsidRPr="00790442">
              <w:rPr>
                <w:color w:val="000000" w:themeColor="text1"/>
                <w:sz w:val="16"/>
                <w:szCs w:val="16"/>
              </w:rPr>
              <w:t>R-404A</w:t>
            </w:r>
          </w:p>
        </w:tc>
        <w:tc>
          <w:tcPr>
            <w:tcW w:w="401" w:type="pct"/>
            <w:shd w:val="clear" w:color="auto" w:fill="auto"/>
          </w:tcPr>
          <w:p w14:paraId="1CEBA3DF" w14:textId="77777777" w:rsidR="00756DB7" w:rsidRPr="00790442" w:rsidRDefault="00756DB7" w:rsidP="00756DB7">
            <w:pPr>
              <w:spacing w:after="60"/>
              <w:jc w:val="right"/>
              <w:rPr>
                <w:sz w:val="16"/>
                <w:szCs w:val="16"/>
              </w:rPr>
            </w:pPr>
          </w:p>
        </w:tc>
        <w:tc>
          <w:tcPr>
            <w:tcW w:w="314" w:type="pct"/>
            <w:shd w:val="clear" w:color="auto" w:fill="auto"/>
          </w:tcPr>
          <w:p w14:paraId="16FA68AC" w14:textId="77777777" w:rsidR="00756DB7" w:rsidRPr="00790442" w:rsidRDefault="00756DB7" w:rsidP="00756DB7">
            <w:pPr>
              <w:spacing w:after="60"/>
              <w:jc w:val="right"/>
              <w:rPr>
                <w:sz w:val="16"/>
                <w:szCs w:val="16"/>
              </w:rPr>
            </w:pPr>
          </w:p>
        </w:tc>
        <w:tc>
          <w:tcPr>
            <w:tcW w:w="552" w:type="pct"/>
            <w:shd w:val="clear" w:color="auto" w:fill="auto"/>
          </w:tcPr>
          <w:p w14:paraId="1F8E4CFA" w14:textId="77777777" w:rsidR="00756DB7" w:rsidRPr="00790442" w:rsidRDefault="00756DB7" w:rsidP="00756DB7">
            <w:pPr>
              <w:spacing w:after="60"/>
              <w:jc w:val="right"/>
              <w:rPr>
                <w:sz w:val="16"/>
                <w:szCs w:val="16"/>
              </w:rPr>
            </w:pPr>
          </w:p>
        </w:tc>
        <w:tc>
          <w:tcPr>
            <w:tcW w:w="551" w:type="pct"/>
            <w:shd w:val="clear" w:color="auto" w:fill="auto"/>
          </w:tcPr>
          <w:p w14:paraId="10D2DE5F" w14:textId="77777777" w:rsidR="00756DB7" w:rsidRPr="00790442" w:rsidRDefault="00756DB7" w:rsidP="00756DB7">
            <w:pPr>
              <w:spacing w:after="60"/>
              <w:jc w:val="right"/>
              <w:rPr>
                <w:sz w:val="16"/>
                <w:szCs w:val="16"/>
              </w:rPr>
            </w:pPr>
          </w:p>
        </w:tc>
        <w:tc>
          <w:tcPr>
            <w:tcW w:w="552" w:type="pct"/>
            <w:shd w:val="clear" w:color="auto" w:fill="auto"/>
          </w:tcPr>
          <w:p w14:paraId="312BD908" w14:textId="1A5382F0" w:rsidR="00756DB7" w:rsidRPr="00790442" w:rsidRDefault="00756DB7" w:rsidP="00756DB7">
            <w:pPr>
              <w:spacing w:after="60"/>
              <w:jc w:val="right"/>
              <w:rPr>
                <w:sz w:val="16"/>
                <w:szCs w:val="16"/>
              </w:rPr>
            </w:pPr>
          </w:p>
        </w:tc>
        <w:tc>
          <w:tcPr>
            <w:tcW w:w="579" w:type="pct"/>
            <w:shd w:val="clear" w:color="auto" w:fill="auto"/>
          </w:tcPr>
          <w:p w14:paraId="7A31C2F2" w14:textId="5EC739C7" w:rsidR="00756DB7" w:rsidRPr="00790442" w:rsidRDefault="00A453DC" w:rsidP="00756DB7">
            <w:pPr>
              <w:spacing w:after="60"/>
              <w:jc w:val="right"/>
              <w:rPr>
                <w:sz w:val="16"/>
                <w:szCs w:val="16"/>
              </w:rPr>
            </w:pPr>
            <w:r w:rsidRPr="00790442">
              <w:rPr>
                <w:sz w:val="16"/>
                <w:szCs w:val="16"/>
              </w:rPr>
              <w:t>522 357</w:t>
            </w:r>
          </w:p>
        </w:tc>
        <w:tc>
          <w:tcPr>
            <w:tcW w:w="396" w:type="pct"/>
            <w:shd w:val="clear" w:color="auto" w:fill="auto"/>
          </w:tcPr>
          <w:p w14:paraId="6210C336" w14:textId="77777777" w:rsidR="00756DB7" w:rsidRPr="00790442" w:rsidRDefault="00756DB7" w:rsidP="00756DB7">
            <w:pPr>
              <w:spacing w:after="60"/>
              <w:jc w:val="right"/>
              <w:rPr>
                <w:sz w:val="16"/>
                <w:szCs w:val="16"/>
              </w:rPr>
            </w:pPr>
          </w:p>
        </w:tc>
        <w:tc>
          <w:tcPr>
            <w:tcW w:w="315" w:type="pct"/>
            <w:shd w:val="clear" w:color="auto" w:fill="auto"/>
          </w:tcPr>
          <w:p w14:paraId="381DCDDA" w14:textId="77777777" w:rsidR="00756DB7" w:rsidRPr="00790442" w:rsidRDefault="00756DB7" w:rsidP="00756DB7">
            <w:pPr>
              <w:spacing w:after="60"/>
              <w:jc w:val="right"/>
              <w:rPr>
                <w:sz w:val="16"/>
                <w:szCs w:val="16"/>
              </w:rPr>
            </w:pPr>
          </w:p>
        </w:tc>
        <w:tc>
          <w:tcPr>
            <w:tcW w:w="732" w:type="pct"/>
            <w:shd w:val="clear" w:color="auto" w:fill="auto"/>
          </w:tcPr>
          <w:p w14:paraId="6A6EF8DD" w14:textId="56C8F971" w:rsidR="00756DB7" w:rsidRPr="00790442" w:rsidRDefault="00A453DC" w:rsidP="00756DB7">
            <w:pPr>
              <w:spacing w:after="60"/>
              <w:jc w:val="right"/>
              <w:rPr>
                <w:color w:val="000000" w:themeColor="text1"/>
                <w:sz w:val="16"/>
                <w:szCs w:val="16"/>
              </w:rPr>
            </w:pPr>
            <w:r w:rsidRPr="00790442">
              <w:rPr>
                <w:sz w:val="16"/>
                <w:szCs w:val="16"/>
              </w:rPr>
              <w:t>522 357</w:t>
            </w:r>
          </w:p>
        </w:tc>
      </w:tr>
      <w:tr w:rsidR="00A453DC" w:rsidRPr="00790442" w14:paraId="612EB436" w14:textId="77777777" w:rsidTr="00307155">
        <w:trPr>
          <w:trHeight w:val="250"/>
        </w:trPr>
        <w:tc>
          <w:tcPr>
            <w:tcW w:w="607" w:type="pct"/>
            <w:shd w:val="clear" w:color="auto" w:fill="auto"/>
          </w:tcPr>
          <w:p w14:paraId="3B0E3461" w14:textId="083F914C" w:rsidR="00A453DC" w:rsidRPr="00790442" w:rsidRDefault="00A453DC" w:rsidP="00A453DC">
            <w:pPr>
              <w:spacing w:after="60"/>
              <w:jc w:val="left"/>
              <w:rPr>
                <w:color w:val="000000" w:themeColor="text1"/>
                <w:sz w:val="16"/>
                <w:szCs w:val="16"/>
              </w:rPr>
            </w:pPr>
            <w:r w:rsidRPr="00790442">
              <w:rPr>
                <w:color w:val="000000" w:themeColor="text1"/>
                <w:sz w:val="16"/>
                <w:szCs w:val="16"/>
              </w:rPr>
              <w:t>R-407C</w:t>
            </w:r>
          </w:p>
        </w:tc>
        <w:tc>
          <w:tcPr>
            <w:tcW w:w="401" w:type="pct"/>
            <w:shd w:val="clear" w:color="auto" w:fill="auto"/>
          </w:tcPr>
          <w:p w14:paraId="2AFC4BF3" w14:textId="77777777" w:rsidR="00A453DC" w:rsidRPr="00790442" w:rsidRDefault="00A453DC" w:rsidP="00A453DC">
            <w:pPr>
              <w:spacing w:after="60"/>
              <w:jc w:val="right"/>
              <w:rPr>
                <w:sz w:val="16"/>
                <w:szCs w:val="16"/>
              </w:rPr>
            </w:pPr>
          </w:p>
        </w:tc>
        <w:tc>
          <w:tcPr>
            <w:tcW w:w="314" w:type="pct"/>
            <w:shd w:val="clear" w:color="auto" w:fill="auto"/>
          </w:tcPr>
          <w:p w14:paraId="2BFA7388" w14:textId="77777777" w:rsidR="00A453DC" w:rsidRPr="00790442" w:rsidRDefault="00A453DC" w:rsidP="00A453DC">
            <w:pPr>
              <w:spacing w:after="60"/>
              <w:jc w:val="right"/>
              <w:rPr>
                <w:sz w:val="16"/>
                <w:szCs w:val="16"/>
              </w:rPr>
            </w:pPr>
          </w:p>
        </w:tc>
        <w:tc>
          <w:tcPr>
            <w:tcW w:w="552" w:type="pct"/>
            <w:shd w:val="clear" w:color="auto" w:fill="auto"/>
          </w:tcPr>
          <w:p w14:paraId="422F0278" w14:textId="77777777" w:rsidR="00A453DC" w:rsidRPr="00790442" w:rsidRDefault="00A453DC" w:rsidP="00A453DC">
            <w:pPr>
              <w:spacing w:after="60"/>
              <w:jc w:val="right"/>
              <w:rPr>
                <w:sz w:val="16"/>
                <w:szCs w:val="16"/>
              </w:rPr>
            </w:pPr>
          </w:p>
        </w:tc>
        <w:tc>
          <w:tcPr>
            <w:tcW w:w="551" w:type="pct"/>
            <w:shd w:val="clear" w:color="auto" w:fill="auto"/>
          </w:tcPr>
          <w:p w14:paraId="207E9C2C" w14:textId="77777777" w:rsidR="00A453DC" w:rsidRPr="00790442" w:rsidRDefault="00A453DC" w:rsidP="00A453DC">
            <w:pPr>
              <w:spacing w:after="60"/>
              <w:jc w:val="right"/>
              <w:rPr>
                <w:sz w:val="16"/>
                <w:szCs w:val="16"/>
              </w:rPr>
            </w:pPr>
          </w:p>
        </w:tc>
        <w:tc>
          <w:tcPr>
            <w:tcW w:w="552" w:type="pct"/>
            <w:shd w:val="clear" w:color="auto" w:fill="auto"/>
          </w:tcPr>
          <w:p w14:paraId="343A1103" w14:textId="77777777" w:rsidR="00A453DC" w:rsidRPr="00790442" w:rsidRDefault="00A453DC" w:rsidP="00A453DC">
            <w:pPr>
              <w:spacing w:after="60"/>
              <w:jc w:val="right"/>
              <w:rPr>
                <w:sz w:val="16"/>
                <w:szCs w:val="16"/>
              </w:rPr>
            </w:pPr>
          </w:p>
        </w:tc>
        <w:tc>
          <w:tcPr>
            <w:tcW w:w="579" w:type="pct"/>
            <w:shd w:val="clear" w:color="auto" w:fill="auto"/>
          </w:tcPr>
          <w:p w14:paraId="32AB6F71" w14:textId="7F7639C1" w:rsidR="00A453DC" w:rsidRPr="00790442" w:rsidRDefault="007553DE" w:rsidP="00A453DC">
            <w:pPr>
              <w:spacing w:after="60"/>
              <w:jc w:val="right"/>
              <w:rPr>
                <w:sz w:val="16"/>
                <w:szCs w:val="16"/>
              </w:rPr>
            </w:pPr>
            <w:r w:rsidRPr="00790442">
              <w:rPr>
                <w:sz w:val="16"/>
                <w:szCs w:val="16"/>
              </w:rPr>
              <w:t>26 785</w:t>
            </w:r>
          </w:p>
        </w:tc>
        <w:tc>
          <w:tcPr>
            <w:tcW w:w="396" w:type="pct"/>
            <w:shd w:val="clear" w:color="auto" w:fill="auto"/>
          </w:tcPr>
          <w:p w14:paraId="75DF033C" w14:textId="77777777" w:rsidR="00A453DC" w:rsidRPr="00790442" w:rsidRDefault="00A453DC" w:rsidP="00A453DC">
            <w:pPr>
              <w:spacing w:after="60"/>
              <w:jc w:val="right"/>
              <w:rPr>
                <w:sz w:val="16"/>
                <w:szCs w:val="16"/>
              </w:rPr>
            </w:pPr>
          </w:p>
        </w:tc>
        <w:tc>
          <w:tcPr>
            <w:tcW w:w="315" w:type="pct"/>
            <w:shd w:val="clear" w:color="auto" w:fill="auto"/>
          </w:tcPr>
          <w:p w14:paraId="078C160D" w14:textId="77777777" w:rsidR="00A453DC" w:rsidRPr="00790442" w:rsidRDefault="00A453DC" w:rsidP="00A453DC">
            <w:pPr>
              <w:spacing w:after="60"/>
              <w:jc w:val="right"/>
              <w:rPr>
                <w:sz w:val="16"/>
                <w:szCs w:val="16"/>
              </w:rPr>
            </w:pPr>
          </w:p>
        </w:tc>
        <w:tc>
          <w:tcPr>
            <w:tcW w:w="732" w:type="pct"/>
            <w:shd w:val="clear" w:color="auto" w:fill="auto"/>
          </w:tcPr>
          <w:p w14:paraId="2436B0F0" w14:textId="70F425E3" w:rsidR="00A453DC" w:rsidRPr="00790442" w:rsidRDefault="007553DE" w:rsidP="00A453DC">
            <w:pPr>
              <w:spacing w:after="60"/>
              <w:jc w:val="right"/>
              <w:rPr>
                <w:sz w:val="16"/>
                <w:szCs w:val="16"/>
              </w:rPr>
            </w:pPr>
            <w:r w:rsidRPr="00790442">
              <w:rPr>
                <w:sz w:val="16"/>
                <w:szCs w:val="16"/>
              </w:rPr>
              <w:t>26 785</w:t>
            </w:r>
          </w:p>
        </w:tc>
      </w:tr>
      <w:tr w:rsidR="00A453DC" w:rsidRPr="00790442" w14:paraId="2450C857" w14:textId="77777777" w:rsidTr="00307155">
        <w:trPr>
          <w:trHeight w:val="250"/>
        </w:trPr>
        <w:tc>
          <w:tcPr>
            <w:tcW w:w="607" w:type="pct"/>
            <w:shd w:val="clear" w:color="auto" w:fill="auto"/>
          </w:tcPr>
          <w:p w14:paraId="68DA2863" w14:textId="16A060C6" w:rsidR="00A453DC" w:rsidRPr="00790442" w:rsidRDefault="00A453DC" w:rsidP="00A453DC">
            <w:pPr>
              <w:spacing w:after="60"/>
              <w:jc w:val="left"/>
              <w:rPr>
                <w:color w:val="000000" w:themeColor="text1"/>
                <w:sz w:val="16"/>
                <w:szCs w:val="16"/>
              </w:rPr>
            </w:pPr>
            <w:bookmarkStart w:id="0" w:name="_Hlk148728748"/>
            <w:r w:rsidRPr="00790442">
              <w:rPr>
                <w:color w:val="000000" w:themeColor="text1"/>
                <w:sz w:val="16"/>
                <w:szCs w:val="16"/>
              </w:rPr>
              <w:t>R-410A</w:t>
            </w:r>
          </w:p>
        </w:tc>
        <w:tc>
          <w:tcPr>
            <w:tcW w:w="401" w:type="pct"/>
            <w:shd w:val="clear" w:color="auto" w:fill="auto"/>
          </w:tcPr>
          <w:p w14:paraId="144C4A17" w14:textId="77777777" w:rsidR="00A453DC" w:rsidRPr="00790442" w:rsidRDefault="00A453DC" w:rsidP="00A453DC">
            <w:pPr>
              <w:spacing w:after="60"/>
              <w:jc w:val="right"/>
              <w:rPr>
                <w:sz w:val="16"/>
                <w:szCs w:val="16"/>
              </w:rPr>
            </w:pPr>
          </w:p>
        </w:tc>
        <w:tc>
          <w:tcPr>
            <w:tcW w:w="314" w:type="pct"/>
            <w:shd w:val="clear" w:color="auto" w:fill="auto"/>
          </w:tcPr>
          <w:p w14:paraId="4DC30BF4" w14:textId="77777777" w:rsidR="00A453DC" w:rsidRPr="00790442" w:rsidRDefault="00A453DC" w:rsidP="00A453DC">
            <w:pPr>
              <w:spacing w:after="60"/>
              <w:jc w:val="right"/>
              <w:rPr>
                <w:sz w:val="16"/>
                <w:szCs w:val="16"/>
              </w:rPr>
            </w:pPr>
          </w:p>
        </w:tc>
        <w:tc>
          <w:tcPr>
            <w:tcW w:w="552" w:type="pct"/>
            <w:shd w:val="clear" w:color="auto" w:fill="auto"/>
          </w:tcPr>
          <w:p w14:paraId="4EAE60F0" w14:textId="77777777" w:rsidR="00A453DC" w:rsidRPr="00790442" w:rsidRDefault="00A453DC" w:rsidP="00A453DC">
            <w:pPr>
              <w:spacing w:after="60"/>
              <w:jc w:val="right"/>
              <w:rPr>
                <w:sz w:val="16"/>
                <w:szCs w:val="16"/>
              </w:rPr>
            </w:pPr>
          </w:p>
        </w:tc>
        <w:tc>
          <w:tcPr>
            <w:tcW w:w="551" w:type="pct"/>
            <w:shd w:val="clear" w:color="auto" w:fill="auto"/>
          </w:tcPr>
          <w:p w14:paraId="12C9B41A" w14:textId="77777777" w:rsidR="00A453DC" w:rsidRPr="00790442" w:rsidRDefault="00A453DC" w:rsidP="00A453DC">
            <w:pPr>
              <w:spacing w:after="60"/>
              <w:jc w:val="right"/>
              <w:rPr>
                <w:sz w:val="16"/>
                <w:szCs w:val="16"/>
              </w:rPr>
            </w:pPr>
          </w:p>
        </w:tc>
        <w:tc>
          <w:tcPr>
            <w:tcW w:w="552" w:type="pct"/>
            <w:shd w:val="clear" w:color="auto" w:fill="auto"/>
          </w:tcPr>
          <w:p w14:paraId="5F0F05E9" w14:textId="77777777" w:rsidR="00A453DC" w:rsidRPr="00790442" w:rsidRDefault="00A453DC" w:rsidP="00A453DC">
            <w:pPr>
              <w:spacing w:after="60"/>
              <w:jc w:val="right"/>
              <w:rPr>
                <w:sz w:val="16"/>
                <w:szCs w:val="16"/>
              </w:rPr>
            </w:pPr>
          </w:p>
        </w:tc>
        <w:tc>
          <w:tcPr>
            <w:tcW w:w="579" w:type="pct"/>
            <w:shd w:val="clear" w:color="auto" w:fill="auto"/>
          </w:tcPr>
          <w:p w14:paraId="5E62ABE3" w14:textId="57126588" w:rsidR="00A453DC" w:rsidRPr="00790442" w:rsidRDefault="007553DE" w:rsidP="00A453DC">
            <w:pPr>
              <w:spacing w:after="60"/>
              <w:jc w:val="right"/>
              <w:rPr>
                <w:sz w:val="16"/>
                <w:szCs w:val="16"/>
              </w:rPr>
            </w:pPr>
            <w:r w:rsidRPr="00790442">
              <w:rPr>
                <w:sz w:val="16"/>
                <w:szCs w:val="16"/>
              </w:rPr>
              <w:t>81 705</w:t>
            </w:r>
          </w:p>
        </w:tc>
        <w:tc>
          <w:tcPr>
            <w:tcW w:w="396" w:type="pct"/>
            <w:shd w:val="clear" w:color="auto" w:fill="auto"/>
          </w:tcPr>
          <w:p w14:paraId="0A69010E" w14:textId="77777777" w:rsidR="00A453DC" w:rsidRPr="00790442" w:rsidRDefault="00A453DC" w:rsidP="00A453DC">
            <w:pPr>
              <w:spacing w:after="60"/>
              <w:jc w:val="right"/>
              <w:rPr>
                <w:sz w:val="16"/>
                <w:szCs w:val="16"/>
              </w:rPr>
            </w:pPr>
          </w:p>
        </w:tc>
        <w:tc>
          <w:tcPr>
            <w:tcW w:w="315" w:type="pct"/>
            <w:shd w:val="clear" w:color="auto" w:fill="auto"/>
          </w:tcPr>
          <w:p w14:paraId="795A248A" w14:textId="77777777" w:rsidR="00A453DC" w:rsidRPr="00790442" w:rsidRDefault="00A453DC" w:rsidP="00A453DC">
            <w:pPr>
              <w:spacing w:after="60"/>
              <w:jc w:val="right"/>
              <w:rPr>
                <w:sz w:val="16"/>
                <w:szCs w:val="16"/>
              </w:rPr>
            </w:pPr>
          </w:p>
        </w:tc>
        <w:tc>
          <w:tcPr>
            <w:tcW w:w="732" w:type="pct"/>
            <w:shd w:val="clear" w:color="auto" w:fill="auto"/>
          </w:tcPr>
          <w:p w14:paraId="1238B3A7" w14:textId="1307D769" w:rsidR="00A453DC" w:rsidRPr="00790442" w:rsidRDefault="00491F9E" w:rsidP="00A453DC">
            <w:pPr>
              <w:spacing w:after="60"/>
              <w:jc w:val="right"/>
              <w:rPr>
                <w:color w:val="000000" w:themeColor="text1"/>
                <w:sz w:val="16"/>
                <w:szCs w:val="16"/>
              </w:rPr>
            </w:pPr>
            <w:r w:rsidRPr="00790442">
              <w:rPr>
                <w:color w:val="000000" w:themeColor="text1"/>
                <w:sz w:val="16"/>
                <w:szCs w:val="16"/>
              </w:rPr>
              <w:t>81 705</w:t>
            </w:r>
          </w:p>
        </w:tc>
      </w:tr>
      <w:bookmarkEnd w:id="0"/>
    </w:tbl>
    <w:p w14:paraId="5A69169A" w14:textId="77777777" w:rsidR="0001218E" w:rsidRPr="00790442" w:rsidRDefault="0001218E" w:rsidP="00640C59">
      <w:pPr>
        <w:jc w:val="center"/>
        <w:rPr>
          <w:sz w:val="16"/>
          <w:szCs w:val="16"/>
        </w:rPr>
      </w:pPr>
    </w:p>
    <w:tbl>
      <w:tblPr>
        <w:tblStyle w:val="TableGrid"/>
        <w:tblW w:w="5000" w:type="pct"/>
        <w:tblLook w:val="04A0" w:firstRow="1" w:lastRow="0" w:firstColumn="1" w:lastColumn="0" w:noHBand="0" w:noVBand="1"/>
      </w:tblPr>
      <w:tblGrid>
        <w:gridCol w:w="3630"/>
        <w:gridCol w:w="1666"/>
        <w:gridCol w:w="651"/>
        <w:gridCol w:w="1308"/>
        <w:gridCol w:w="1019"/>
        <w:gridCol w:w="1302"/>
      </w:tblGrid>
      <w:tr w:rsidR="009C678B" w:rsidRPr="00790442" w14:paraId="5898CC42" w14:textId="77777777" w:rsidTr="009C678B">
        <w:trPr>
          <w:trHeight w:val="250"/>
        </w:trPr>
        <w:tc>
          <w:tcPr>
            <w:tcW w:w="3105" w:type="pct"/>
            <w:gridSpan w:val="3"/>
            <w:tcBorders>
              <w:bottom w:val="single" w:sz="4" w:space="0" w:color="auto"/>
            </w:tcBorders>
            <w:shd w:val="clear" w:color="auto" w:fill="auto"/>
          </w:tcPr>
          <w:p w14:paraId="3906760D" w14:textId="73BF8456" w:rsidR="009C678B" w:rsidRPr="00790442" w:rsidRDefault="009C678B" w:rsidP="009C678B">
            <w:pPr>
              <w:spacing w:after="60"/>
              <w:jc w:val="left"/>
              <w:rPr>
                <w:sz w:val="16"/>
                <w:szCs w:val="16"/>
              </w:rPr>
            </w:pPr>
            <w:r w:rsidRPr="00790442">
              <w:rPr>
                <w:b/>
                <w:sz w:val="16"/>
                <w:szCs w:val="16"/>
              </w:rPr>
              <w:t>(IV) CO</w:t>
            </w:r>
            <w:r w:rsidRPr="00790442">
              <w:rPr>
                <w:b/>
                <w:bCs/>
                <w:sz w:val="16"/>
                <w:szCs w:val="16"/>
              </w:rPr>
              <w:t>NSOMMATION MOYENNE D’HFC DANS LE SECTEUR DE L’ENTRETIEN EN 2020-2022</w:t>
            </w:r>
          </w:p>
        </w:tc>
        <w:tc>
          <w:tcPr>
            <w:tcW w:w="683" w:type="pct"/>
            <w:tcBorders>
              <w:bottom w:val="single" w:sz="4" w:space="0" w:color="auto"/>
            </w:tcBorders>
            <w:shd w:val="clear" w:color="auto" w:fill="auto"/>
          </w:tcPr>
          <w:p w14:paraId="47EB9D09" w14:textId="047A11DA" w:rsidR="009C678B" w:rsidRPr="00790442" w:rsidRDefault="009C678B" w:rsidP="00640C59">
            <w:pPr>
              <w:spacing w:after="60"/>
              <w:jc w:val="right"/>
              <w:rPr>
                <w:sz w:val="16"/>
                <w:szCs w:val="16"/>
              </w:rPr>
            </w:pPr>
            <w:r w:rsidRPr="00790442">
              <w:rPr>
                <w:sz w:val="16"/>
                <w:szCs w:val="16"/>
              </w:rPr>
              <w:t>341,63 </w:t>
            </w:r>
            <w:proofErr w:type="spellStart"/>
            <w:r w:rsidRPr="00790442">
              <w:rPr>
                <w:sz w:val="16"/>
                <w:szCs w:val="16"/>
              </w:rPr>
              <w:t>tm</w:t>
            </w:r>
            <w:proofErr w:type="spellEnd"/>
          </w:p>
        </w:tc>
        <w:tc>
          <w:tcPr>
            <w:tcW w:w="1212" w:type="pct"/>
            <w:gridSpan w:val="2"/>
            <w:tcBorders>
              <w:bottom w:val="single" w:sz="4" w:space="0" w:color="auto"/>
            </w:tcBorders>
            <w:shd w:val="clear" w:color="auto" w:fill="auto"/>
          </w:tcPr>
          <w:p w14:paraId="538CB8C2" w14:textId="14C09E81" w:rsidR="009C678B" w:rsidRPr="00790442" w:rsidRDefault="009C678B" w:rsidP="00640C59">
            <w:pPr>
              <w:spacing w:after="60"/>
              <w:jc w:val="right"/>
              <w:rPr>
                <w:color w:val="000000" w:themeColor="text1"/>
                <w:sz w:val="16"/>
                <w:szCs w:val="16"/>
              </w:rPr>
            </w:pPr>
            <w:r w:rsidRPr="00790442">
              <w:rPr>
                <w:sz w:val="16"/>
                <w:szCs w:val="16"/>
              </w:rPr>
              <w:t xml:space="preserve">880 720 tonnes </w:t>
            </w:r>
            <w:r w:rsidRPr="00B21332">
              <w:rPr>
                <w:sz w:val="16"/>
                <w:szCs w:val="16"/>
              </w:rPr>
              <w:t>eq-CO</w:t>
            </w:r>
            <w:r w:rsidRPr="00B21332">
              <w:rPr>
                <w:sz w:val="16"/>
                <w:szCs w:val="16"/>
                <w:vertAlign w:val="subscript"/>
              </w:rPr>
              <w:t>2</w:t>
            </w:r>
          </w:p>
        </w:tc>
      </w:tr>
      <w:tr w:rsidR="0001218E" w:rsidRPr="00790442" w14:paraId="4BFD6376" w14:textId="77777777" w:rsidTr="009C678B">
        <w:trPr>
          <w:trHeight w:val="59"/>
        </w:trPr>
        <w:tc>
          <w:tcPr>
            <w:tcW w:w="5000" w:type="pct"/>
            <w:gridSpan w:val="6"/>
            <w:tcBorders>
              <w:top w:val="single" w:sz="4" w:space="0" w:color="auto"/>
              <w:left w:val="nil"/>
              <w:bottom w:val="single" w:sz="4" w:space="0" w:color="auto"/>
              <w:right w:val="nil"/>
            </w:tcBorders>
            <w:shd w:val="clear" w:color="auto" w:fill="auto"/>
          </w:tcPr>
          <w:p w14:paraId="0C95056A" w14:textId="1051E721" w:rsidR="0001218E" w:rsidRPr="00790442" w:rsidRDefault="0001218E" w:rsidP="00377CDA">
            <w:pPr>
              <w:jc w:val="left"/>
              <w:rPr>
                <w:b/>
                <w:sz w:val="16"/>
                <w:szCs w:val="16"/>
              </w:rPr>
            </w:pPr>
          </w:p>
        </w:tc>
      </w:tr>
      <w:tr w:rsidR="009C678B" w:rsidRPr="00790442" w14:paraId="1836D2BB" w14:textId="77777777" w:rsidTr="009C678B">
        <w:trPr>
          <w:trHeight w:val="272"/>
        </w:trPr>
        <w:tc>
          <w:tcPr>
            <w:tcW w:w="5000" w:type="pct"/>
            <w:gridSpan w:val="6"/>
            <w:tcBorders>
              <w:top w:val="single" w:sz="4" w:space="0" w:color="auto"/>
            </w:tcBorders>
            <w:shd w:val="clear" w:color="auto" w:fill="auto"/>
          </w:tcPr>
          <w:p w14:paraId="1C5C33AA" w14:textId="2B3AFF46" w:rsidR="009C678B" w:rsidRPr="00790442" w:rsidRDefault="009C678B" w:rsidP="009C678B">
            <w:pPr>
              <w:jc w:val="left"/>
              <w:rPr>
                <w:b/>
                <w:sz w:val="16"/>
                <w:szCs w:val="16"/>
              </w:rPr>
            </w:pPr>
            <w:r w:rsidRPr="00790442">
              <w:rPr>
                <w:b/>
                <w:sz w:val="16"/>
                <w:szCs w:val="16"/>
              </w:rPr>
              <w:t>(V) DONNÉES SUR LA CONSOMMATION (tonnes eq-CO</w:t>
            </w:r>
            <w:r w:rsidRPr="00790442">
              <w:rPr>
                <w:b/>
                <w:sz w:val="16"/>
                <w:szCs w:val="16"/>
                <w:vertAlign w:val="subscript"/>
              </w:rPr>
              <w:t>2</w:t>
            </w:r>
            <w:r w:rsidRPr="00790442">
              <w:rPr>
                <w:b/>
                <w:sz w:val="16"/>
                <w:szCs w:val="16"/>
              </w:rPr>
              <w:t>)</w:t>
            </w:r>
          </w:p>
        </w:tc>
      </w:tr>
      <w:tr w:rsidR="009C678B" w:rsidRPr="00790442" w14:paraId="7F1713B2" w14:textId="77777777" w:rsidTr="009C678B">
        <w:trPr>
          <w:trHeight w:val="478"/>
        </w:trPr>
        <w:tc>
          <w:tcPr>
            <w:tcW w:w="1895" w:type="pct"/>
            <w:shd w:val="clear" w:color="auto" w:fill="auto"/>
            <w:vAlign w:val="center"/>
          </w:tcPr>
          <w:p w14:paraId="52DD894C" w14:textId="687FC486" w:rsidR="009C678B" w:rsidRPr="00790442" w:rsidRDefault="009C678B" w:rsidP="009C678B">
            <w:pPr>
              <w:ind w:right="-107"/>
              <w:jc w:val="center"/>
              <w:rPr>
                <w:sz w:val="16"/>
                <w:szCs w:val="16"/>
              </w:rPr>
            </w:pPr>
            <w:r w:rsidRPr="00790442">
              <w:rPr>
                <w:sz w:val="16"/>
                <w:szCs w:val="16"/>
              </w:rPr>
              <w:t>Niveau de référence : consommation moyenne d’HFC en 2020-2022 plus 65 pour cent du niveau de référence d</w:t>
            </w:r>
            <w:r w:rsidRPr="00C542A6">
              <w:rPr>
                <w:sz w:val="16"/>
                <w:szCs w:val="16"/>
              </w:rPr>
              <w:t>’</w:t>
            </w:r>
            <w:r w:rsidRPr="00790442">
              <w:rPr>
                <w:sz w:val="16"/>
                <w:szCs w:val="16"/>
              </w:rPr>
              <w:t>HFC</w:t>
            </w:r>
          </w:p>
        </w:tc>
        <w:tc>
          <w:tcPr>
            <w:tcW w:w="870" w:type="pct"/>
            <w:shd w:val="clear" w:color="auto" w:fill="auto"/>
          </w:tcPr>
          <w:p w14:paraId="17E903E0" w14:textId="4B86AD09" w:rsidR="009C678B" w:rsidRPr="00790442" w:rsidRDefault="009C678B" w:rsidP="009C678B">
            <w:pPr>
              <w:jc w:val="right"/>
              <w:rPr>
                <w:sz w:val="16"/>
                <w:szCs w:val="16"/>
              </w:rPr>
            </w:pPr>
            <w:r w:rsidRPr="00790442">
              <w:rPr>
                <w:color w:val="1E1E1E"/>
                <w:sz w:val="16"/>
                <w:szCs w:val="16"/>
                <w:shd w:val="clear" w:color="auto" w:fill="FFFFFF"/>
              </w:rPr>
              <w:t>1 222 358</w:t>
            </w:r>
          </w:p>
        </w:tc>
        <w:tc>
          <w:tcPr>
            <w:tcW w:w="1555" w:type="pct"/>
            <w:gridSpan w:val="3"/>
            <w:shd w:val="clear" w:color="auto" w:fill="auto"/>
            <w:vAlign w:val="center"/>
          </w:tcPr>
          <w:p w14:paraId="614664FE" w14:textId="0A5761F2" w:rsidR="009C678B" w:rsidRPr="00790442" w:rsidRDefault="009C678B" w:rsidP="009C678B">
            <w:pPr>
              <w:jc w:val="center"/>
              <w:rPr>
                <w:sz w:val="16"/>
                <w:szCs w:val="16"/>
              </w:rPr>
            </w:pPr>
            <w:r w:rsidRPr="00790442">
              <w:rPr>
                <w:sz w:val="16"/>
                <w:szCs w:val="16"/>
              </w:rPr>
              <w:t>Point de départ des réductions globales durables</w:t>
            </w:r>
          </w:p>
        </w:tc>
        <w:tc>
          <w:tcPr>
            <w:tcW w:w="680" w:type="pct"/>
            <w:shd w:val="clear" w:color="auto" w:fill="auto"/>
          </w:tcPr>
          <w:p w14:paraId="649D3C16" w14:textId="1EA8958F" w:rsidR="009C678B" w:rsidRPr="00790442" w:rsidRDefault="009C678B" w:rsidP="009C678B">
            <w:pPr>
              <w:jc w:val="right"/>
              <w:rPr>
                <w:sz w:val="16"/>
                <w:szCs w:val="16"/>
              </w:rPr>
            </w:pPr>
            <w:r w:rsidRPr="00790442">
              <w:rPr>
                <w:color w:val="000000" w:themeColor="text1"/>
                <w:sz w:val="16"/>
                <w:szCs w:val="16"/>
              </w:rPr>
              <w:t>[</w:t>
            </w:r>
            <w:proofErr w:type="gramStart"/>
            <w:r w:rsidRPr="00790442">
              <w:rPr>
                <w:color w:val="000000" w:themeColor="text1"/>
                <w:sz w:val="16"/>
                <w:szCs w:val="16"/>
              </w:rPr>
              <w:t>s</w:t>
            </w:r>
            <w:proofErr w:type="gramEnd"/>
            <w:r w:rsidRPr="379AD9E4">
              <w:rPr>
                <w:color w:val="000000" w:themeColor="text1"/>
                <w:sz w:val="16"/>
                <w:szCs w:val="16"/>
              </w:rPr>
              <w:t>/</w:t>
            </w:r>
            <w:r w:rsidRPr="00790442">
              <w:rPr>
                <w:color w:val="000000" w:themeColor="text1"/>
                <w:sz w:val="16"/>
                <w:szCs w:val="16"/>
              </w:rPr>
              <w:t>o]*</w:t>
            </w:r>
          </w:p>
        </w:tc>
      </w:tr>
      <w:tr w:rsidR="009C678B" w:rsidRPr="00790442" w14:paraId="5AA0A4D7" w14:textId="77777777" w:rsidTr="00307155">
        <w:trPr>
          <w:trHeight w:val="163"/>
        </w:trPr>
        <w:tc>
          <w:tcPr>
            <w:tcW w:w="5000" w:type="pct"/>
            <w:gridSpan w:val="6"/>
            <w:shd w:val="clear" w:color="auto" w:fill="auto"/>
          </w:tcPr>
          <w:p w14:paraId="335B8F99" w14:textId="77777777" w:rsidR="009C678B" w:rsidRPr="00790442" w:rsidRDefault="009C678B" w:rsidP="009C678B">
            <w:pPr>
              <w:tabs>
                <w:tab w:val="left" w:pos="709"/>
              </w:tabs>
              <w:ind w:left="567" w:hanging="141"/>
              <w:rPr>
                <w:b/>
                <w:sz w:val="16"/>
                <w:szCs w:val="16"/>
              </w:rPr>
            </w:pPr>
            <w:r w:rsidRPr="00790442">
              <w:rPr>
                <w:b/>
                <w:sz w:val="16"/>
                <w:szCs w:val="16"/>
              </w:rPr>
              <w:t>CONSOMMATION ÉLIGIBLE À UN FINANCEMENT</w:t>
            </w:r>
          </w:p>
        </w:tc>
      </w:tr>
      <w:tr w:rsidR="009C678B" w:rsidRPr="00790442" w14:paraId="7B6C95EE" w14:textId="77777777" w:rsidTr="009C678B">
        <w:trPr>
          <w:trHeight w:val="272"/>
        </w:trPr>
        <w:tc>
          <w:tcPr>
            <w:tcW w:w="1895" w:type="pct"/>
            <w:tcBorders>
              <w:bottom w:val="single" w:sz="4" w:space="0" w:color="auto"/>
            </w:tcBorders>
            <w:shd w:val="clear" w:color="auto" w:fill="auto"/>
            <w:vAlign w:val="center"/>
          </w:tcPr>
          <w:p w14:paraId="5FE0B827" w14:textId="2B157DF3" w:rsidR="009C678B" w:rsidRPr="00790442" w:rsidRDefault="009C678B" w:rsidP="009C678B">
            <w:pPr>
              <w:jc w:val="center"/>
              <w:rPr>
                <w:sz w:val="16"/>
                <w:szCs w:val="16"/>
              </w:rPr>
            </w:pPr>
            <w:r w:rsidRPr="00790442">
              <w:rPr>
                <w:sz w:val="16"/>
                <w:szCs w:val="16"/>
              </w:rPr>
              <w:t>Déjà approuvée</w:t>
            </w:r>
          </w:p>
        </w:tc>
        <w:tc>
          <w:tcPr>
            <w:tcW w:w="870" w:type="pct"/>
            <w:tcBorders>
              <w:bottom w:val="single" w:sz="4" w:space="0" w:color="auto"/>
            </w:tcBorders>
            <w:shd w:val="clear" w:color="auto" w:fill="auto"/>
          </w:tcPr>
          <w:p w14:paraId="4B058729" w14:textId="574054FD" w:rsidR="009C678B" w:rsidRPr="00790442" w:rsidRDefault="009C678B" w:rsidP="009C678B">
            <w:pPr>
              <w:jc w:val="right"/>
              <w:rPr>
                <w:sz w:val="16"/>
                <w:szCs w:val="16"/>
              </w:rPr>
            </w:pPr>
            <w:r w:rsidRPr="00790442">
              <w:rPr>
                <w:color w:val="000000" w:themeColor="text1"/>
                <w:sz w:val="16"/>
                <w:szCs w:val="16"/>
              </w:rPr>
              <w:t>0</w:t>
            </w:r>
          </w:p>
        </w:tc>
        <w:tc>
          <w:tcPr>
            <w:tcW w:w="1555" w:type="pct"/>
            <w:gridSpan w:val="3"/>
            <w:tcBorders>
              <w:bottom w:val="single" w:sz="4" w:space="0" w:color="auto"/>
            </w:tcBorders>
            <w:shd w:val="clear" w:color="auto" w:fill="auto"/>
            <w:vAlign w:val="center"/>
          </w:tcPr>
          <w:p w14:paraId="2E1F0550" w14:textId="728DA6D2" w:rsidR="009C678B" w:rsidRPr="00790442" w:rsidRDefault="009C678B" w:rsidP="009C678B">
            <w:pPr>
              <w:jc w:val="center"/>
              <w:rPr>
                <w:sz w:val="16"/>
                <w:szCs w:val="16"/>
              </w:rPr>
            </w:pPr>
            <w:r w:rsidRPr="00B21332">
              <w:rPr>
                <w:sz w:val="16"/>
                <w:szCs w:val="16"/>
              </w:rPr>
              <w:t>Reste</w:t>
            </w:r>
          </w:p>
        </w:tc>
        <w:tc>
          <w:tcPr>
            <w:tcW w:w="680" w:type="pct"/>
            <w:tcBorders>
              <w:bottom w:val="single" w:sz="4" w:space="0" w:color="auto"/>
            </w:tcBorders>
            <w:shd w:val="clear" w:color="auto" w:fill="auto"/>
          </w:tcPr>
          <w:p w14:paraId="771BAA99" w14:textId="673F1B42" w:rsidR="009C678B" w:rsidRPr="00790442" w:rsidRDefault="009C678B" w:rsidP="009C678B">
            <w:pPr>
              <w:jc w:val="right"/>
              <w:rPr>
                <w:sz w:val="16"/>
                <w:szCs w:val="16"/>
              </w:rPr>
            </w:pPr>
            <w:r w:rsidRPr="00790442">
              <w:rPr>
                <w:color w:val="000000" w:themeColor="text1"/>
                <w:sz w:val="16"/>
                <w:szCs w:val="16"/>
              </w:rPr>
              <w:t>[</w:t>
            </w:r>
            <w:proofErr w:type="gramStart"/>
            <w:r w:rsidRPr="00790442">
              <w:rPr>
                <w:color w:val="000000" w:themeColor="text1"/>
                <w:sz w:val="16"/>
                <w:szCs w:val="16"/>
              </w:rPr>
              <w:t>s</w:t>
            </w:r>
            <w:proofErr w:type="gramEnd"/>
            <w:r w:rsidRPr="37567A6D">
              <w:rPr>
                <w:color w:val="000000" w:themeColor="text1"/>
                <w:sz w:val="16"/>
                <w:szCs w:val="16"/>
              </w:rPr>
              <w:t>/</w:t>
            </w:r>
            <w:r w:rsidRPr="00790442">
              <w:rPr>
                <w:color w:val="000000" w:themeColor="text1"/>
                <w:sz w:val="16"/>
                <w:szCs w:val="16"/>
              </w:rPr>
              <w:t>o]*</w:t>
            </w:r>
          </w:p>
        </w:tc>
      </w:tr>
      <w:tr w:rsidR="009C678B" w:rsidRPr="00790442" w14:paraId="1C3C0CE1" w14:textId="77777777" w:rsidTr="009C678B">
        <w:trPr>
          <w:trHeight w:val="272"/>
        </w:trPr>
        <w:tc>
          <w:tcPr>
            <w:tcW w:w="5000" w:type="pct"/>
            <w:gridSpan w:val="6"/>
            <w:tcBorders>
              <w:top w:val="single" w:sz="4" w:space="0" w:color="auto"/>
              <w:left w:val="nil"/>
              <w:bottom w:val="nil"/>
              <w:right w:val="nil"/>
            </w:tcBorders>
            <w:shd w:val="clear" w:color="auto" w:fill="auto"/>
            <w:vAlign w:val="center"/>
          </w:tcPr>
          <w:p w14:paraId="702D7DB2" w14:textId="6951F8DC" w:rsidR="007A200D" w:rsidRPr="00790442" w:rsidRDefault="009C678B" w:rsidP="0041639C">
            <w:pPr>
              <w:ind w:left="-114"/>
              <w:jc w:val="left"/>
              <w:rPr>
                <w:sz w:val="16"/>
                <w:szCs w:val="16"/>
              </w:rPr>
            </w:pPr>
            <w:r w:rsidRPr="00790442">
              <w:rPr>
                <w:sz w:val="16"/>
                <w:szCs w:val="16"/>
              </w:rPr>
              <w:t>*Pour les pays dont la consommation moyenne de HFC pour 2020-2022 est inférieure à 360 tonnes.</w:t>
            </w:r>
          </w:p>
        </w:tc>
      </w:tr>
    </w:tbl>
    <w:p w14:paraId="0FC0D076" w14:textId="77777777" w:rsidR="0001218E" w:rsidRPr="00790442" w:rsidRDefault="0001218E" w:rsidP="00640C59">
      <w:pPr>
        <w:jc w:val="center"/>
        <w:rPr>
          <w:sz w:val="16"/>
          <w:szCs w:val="16"/>
        </w:rPr>
      </w:pPr>
    </w:p>
    <w:tbl>
      <w:tblPr>
        <w:tblStyle w:val="TableGrid"/>
        <w:tblW w:w="5000" w:type="pct"/>
        <w:tblLook w:val="04A0" w:firstRow="1" w:lastRow="0" w:firstColumn="1" w:lastColumn="0" w:noHBand="0" w:noVBand="1"/>
      </w:tblPr>
      <w:tblGrid>
        <w:gridCol w:w="1213"/>
        <w:gridCol w:w="3139"/>
        <w:gridCol w:w="1306"/>
        <w:gridCol w:w="1306"/>
        <w:gridCol w:w="1306"/>
        <w:gridCol w:w="1306"/>
      </w:tblGrid>
      <w:tr w:rsidR="0001218E" w:rsidRPr="00790442" w14:paraId="36A1F91F" w14:textId="77777777" w:rsidTr="008923CB">
        <w:trPr>
          <w:trHeight w:val="258"/>
        </w:trPr>
        <w:tc>
          <w:tcPr>
            <w:tcW w:w="2272" w:type="pct"/>
            <w:gridSpan w:val="2"/>
            <w:shd w:val="clear" w:color="auto" w:fill="auto"/>
            <w:vAlign w:val="center"/>
          </w:tcPr>
          <w:p w14:paraId="730A023A" w14:textId="115FE764" w:rsidR="0001218E" w:rsidRPr="00790442" w:rsidRDefault="0001218E" w:rsidP="00E95040">
            <w:pPr>
              <w:spacing w:after="60"/>
              <w:jc w:val="left"/>
              <w:rPr>
                <w:b/>
                <w:sz w:val="16"/>
                <w:szCs w:val="16"/>
              </w:rPr>
            </w:pPr>
            <w:r w:rsidRPr="00790442">
              <w:rPr>
                <w:b/>
                <w:sz w:val="16"/>
                <w:szCs w:val="16"/>
              </w:rPr>
              <w:t>(VI) PLAN D’ACTIVITÉS APPROUVÉ</w:t>
            </w:r>
          </w:p>
        </w:tc>
        <w:tc>
          <w:tcPr>
            <w:tcW w:w="682" w:type="pct"/>
            <w:vAlign w:val="center"/>
          </w:tcPr>
          <w:p w14:paraId="62045039" w14:textId="3513D5E6" w:rsidR="0001218E" w:rsidRPr="00790442" w:rsidRDefault="0001218E" w:rsidP="00E95040">
            <w:pPr>
              <w:spacing w:after="60"/>
              <w:jc w:val="center"/>
              <w:rPr>
                <w:b/>
                <w:sz w:val="16"/>
                <w:szCs w:val="16"/>
              </w:rPr>
            </w:pPr>
            <w:r w:rsidRPr="00790442">
              <w:rPr>
                <w:b/>
                <w:sz w:val="16"/>
                <w:szCs w:val="16"/>
              </w:rPr>
              <w:t>2023</w:t>
            </w:r>
          </w:p>
        </w:tc>
        <w:tc>
          <w:tcPr>
            <w:tcW w:w="682" w:type="pct"/>
            <w:vAlign w:val="center"/>
          </w:tcPr>
          <w:p w14:paraId="5A867CF0" w14:textId="77777777" w:rsidR="0001218E" w:rsidRPr="00790442" w:rsidRDefault="0001218E" w:rsidP="00E95040">
            <w:pPr>
              <w:spacing w:after="60"/>
              <w:jc w:val="center"/>
              <w:rPr>
                <w:b/>
                <w:sz w:val="16"/>
                <w:szCs w:val="16"/>
              </w:rPr>
            </w:pPr>
            <w:r w:rsidRPr="00790442">
              <w:rPr>
                <w:b/>
                <w:sz w:val="16"/>
                <w:szCs w:val="16"/>
              </w:rPr>
              <w:t>2024</w:t>
            </w:r>
          </w:p>
        </w:tc>
        <w:tc>
          <w:tcPr>
            <w:tcW w:w="682" w:type="pct"/>
            <w:vAlign w:val="center"/>
          </w:tcPr>
          <w:p w14:paraId="7473E20B" w14:textId="77777777" w:rsidR="0001218E" w:rsidRPr="00790442" w:rsidRDefault="0001218E" w:rsidP="00E95040">
            <w:pPr>
              <w:spacing w:after="60"/>
              <w:jc w:val="center"/>
              <w:rPr>
                <w:b/>
                <w:sz w:val="16"/>
                <w:szCs w:val="16"/>
              </w:rPr>
            </w:pPr>
            <w:r w:rsidRPr="00790442">
              <w:rPr>
                <w:b/>
                <w:sz w:val="16"/>
                <w:szCs w:val="16"/>
              </w:rPr>
              <w:t>2025</w:t>
            </w:r>
          </w:p>
        </w:tc>
        <w:tc>
          <w:tcPr>
            <w:tcW w:w="682" w:type="pct"/>
            <w:shd w:val="clear" w:color="auto" w:fill="auto"/>
            <w:vAlign w:val="center"/>
          </w:tcPr>
          <w:p w14:paraId="1CB3BE8D" w14:textId="77777777" w:rsidR="0001218E" w:rsidRPr="00790442" w:rsidRDefault="0001218E" w:rsidP="00E95040">
            <w:pPr>
              <w:spacing w:after="60"/>
              <w:jc w:val="center"/>
              <w:rPr>
                <w:b/>
                <w:sz w:val="16"/>
                <w:szCs w:val="16"/>
              </w:rPr>
            </w:pPr>
            <w:r w:rsidRPr="00790442">
              <w:rPr>
                <w:b/>
                <w:sz w:val="16"/>
                <w:szCs w:val="16"/>
              </w:rPr>
              <w:t>Total</w:t>
            </w:r>
          </w:p>
        </w:tc>
      </w:tr>
      <w:tr w:rsidR="00620265" w:rsidRPr="00790442" w14:paraId="5DB1713D" w14:textId="77777777" w:rsidTr="008923CB">
        <w:trPr>
          <w:trHeight w:val="258"/>
        </w:trPr>
        <w:tc>
          <w:tcPr>
            <w:tcW w:w="633" w:type="pct"/>
            <w:vMerge w:val="restart"/>
            <w:shd w:val="clear" w:color="auto" w:fill="auto"/>
            <w:vAlign w:val="center"/>
          </w:tcPr>
          <w:p w14:paraId="7EDEE230" w14:textId="06000E4A" w:rsidR="00620265" w:rsidRPr="00790442" w:rsidRDefault="00620265" w:rsidP="00620265">
            <w:pPr>
              <w:spacing w:after="60"/>
              <w:jc w:val="center"/>
              <w:rPr>
                <w:sz w:val="16"/>
                <w:szCs w:val="16"/>
              </w:rPr>
            </w:pPr>
            <w:r w:rsidRPr="00790442">
              <w:rPr>
                <w:color w:val="000000" w:themeColor="text1"/>
                <w:sz w:val="16"/>
                <w:szCs w:val="16"/>
              </w:rPr>
              <w:t>ONUDI</w:t>
            </w:r>
          </w:p>
        </w:tc>
        <w:tc>
          <w:tcPr>
            <w:tcW w:w="1639" w:type="pct"/>
            <w:shd w:val="clear" w:color="auto" w:fill="auto"/>
          </w:tcPr>
          <w:p w14:paraId="47985A07" w14:textId="5D34BF58" w:rsidR="00620265" w:rsidRPr="00790442" w:rsidRDefault="00620265" w:rsidP="00620265">
            <w:pPr>
              <w:spacing w:after="60"/>
              <w:jc w:val="left"/>
              <w:rPr>
                <w:sz w:val="16"/>
                <w:szCs w:val="16"/>
              </w:rPr>
            </w:pPr>
            <w:r w:rsidRPr="00790442">
              <w:rPr>
                <w:sz w:val="16"/>
                <w:szCs w:val="16"/>
              </w:rPr>
              <w:t xml:space="preserve">Élimination des HFC (tonnes </w:t>
            </w:r>
            <w:proofErr w:type="spellStart"/>
            <w:r w:rsidR="387414CC" w:rsidRPr="28A76ECD">
              <w:rPr>
                <w:sz w:val="16"/>
                <w:szCs w:val="16"/>
              </w:rPr>
              <w:t>éq</w:t>
            </w:r>
            <w:proofErr w:type="spellEnd"/>
            <w:r w:rsidR="387414CC" w:rsidRPr="28A76ECD">
              <w:rPr>
                <w:sz w:val="16"/>
                <w:szCs w:val="16"/>
              </w:rPr>
              <w:t xml:space="preserve">. </w:t>
            </w:r>
            <w:r w:rsidRPr="00790442">
              <w:rPr>
                <w:sz w:val="16"/>
                <w:szCs w:val="16"/>
              </w:rPr>
              <w:t>-CO2)</w:t>
            </w:r>
          </w:p>
        </w:tc>
        <w:tc>
          <w:tcPr>
            <w:tcW w:w="682" w:type="pct"/>
            <w:shd w:val="clear" w:color="auto" w:fill="auto"/>
          </w:tcPr>
          <w:p w14:paraId="3AC28B7F" w14:textId="17288135" w:rsidR="00620265" w:rsidRPr="00790442" w:rsidRDefault="00620265" w:rsidP="00620265">
            <w:pPr>
              <w:spacing w:after="60"/>
              <w:jc w:val="right"/>
              <w:rPr>
                <w:sz w:val="16"/>
                <w:szCs w:val="16"/>
              </w:rPr>
            </w:pPr>
            <w:r w:rsidRPr="00790442">
              <w:rPr>
                <w:sz w:val="16"/>
                <w:szCs w:val="16"/>
              </w:rPr>
              <w:t>0</w:t>
            </w:r>
          </w:p>
        </w:tc>
        <w:tc>
          <w:tcPr>
            <w:tcW w:w="682" w:type="pct"/>
          </w:tcPr>
          <w:p w14:paraId="546E4F84" w14:textId="00FB4494" w:rsidR="00620265" w:rsidRPr="00790442" w:rsidRDefault="00620265" w:rsidP="00620265">
            <w:pPr>
              <w:spacing w:after="60"/>
              <w:jc w:val="right"/>
              <w:rPr>
                <w:sz w:val="16"/>
                <w:szCs w:val="16"/>
              </w:rPr>
            </w:pPr>
            <w:r w:rsidRPr="00790442">
              <w:rPr>
                <w:sz w:val="16"/>
                <w:szCs w:val="16"/>
              </w:rPr>
              <w:t>0</w:t>
            </w:r>
          </w:p>
        </w:tc>
        <w:tc>
          <w:tcPr>
            <w:tcW w:w="682" w:type="pct"/>
          </w:tcPr>
          <w:p w14:paraId="26ED66A0" w14:textId="03724196" w:rsidR="00620265" w:rsidRPr="00790442" w:rsidRDefault="00620265" w:rsidP="00620265">
            <w:pPr>
              <w:spacing w:after="60"/>
              <w:jc w:val="right"/>
              <w:rPr>
                <w:sz w:val="16"/>
                <w:szCs w:val="16"/>
              </w:rPr>
            </w:pPr>
            <w:r w:rsidRPr="00790442">
              <w:rPr>
                <w:sz w:val="16"/>
                <w:szCs w:val="16"/>
              </w:rPr>
              <w:t>0</w:t>
            </w:r>
          </w:p>
        </w:tc>
        <w:tc>
          <w:tcPr>
            <w:tcW w:w="682" w:type="pct"/>
          </w:tcPr>
          <w:p w14:paraId="7C86E2A3" w14:textId="0306767C" w:rsidR="00620265" w:rsidRPr="00790442" w:rsidRDefault="00620265" w:rsidP="00620265">
            <w:pPr>
              <w:spacing w:after="60"/>
              <w:jc w:val="right"/>
              <w:rPr>
                <w:sz w:val="16"/>
                <w:szCs w:val="16"/>
              </w:rPr>
            </w:pPr>
            <w:r w:rsidRPr="00790442">
              <w:rPr>
                <w:sz w:val="16"/>
                <w:szCs w:val="16"/>
              </w:rPr>
              <w:t>0</w:t>
            </w:r>
          </w:p>
        </w:tc>
      </w:tr>
      <w:tr w:rsidR="00620265" w:rsidRPr="00790442" w14:paraId="6900CBD6" w14:textId="77777777" w:rsidTr="3A2349FB">
        <w:trPr>
          <w:trHeight w:val="258"/>
        </w:trPr>
        <w:tc>
          <w:tcPr>
            <w:tcW w:w="633" w:type="pct"/>
            <w:vMerge/>
            <w:vAlign w:val="center"/>
          </w:tcPr>
          <w:p w14:paraId="7B520BE5" w14:textId="77777777" w:rsidR="00620265" w:rsidRPr="00790442" w:rsidRDefault="00620265" w:rsidP="00620265">
            <w:pPr>
              <w:spacing w:after="60"/>
              <w:jc w:val="center"/>
              <w:rPr>
                <w:sz w:val="16"/>
                <w:szCs w:val="16"/>
              </w:rPr>
            </w:pPr>
          </w:p>
        </w:tc>
        <w:tc>
          <w:tcPr>
            <w:tcW w:w="1639" w:type="pct"/>
            <w:shd w:val="clear" w:color="auto" w:fill="auto"/>
          </w:tcPr>
          <w:p w14:paraId="159F4F1F" w14:textId="060F425F" w:rsidR="00620265" w:rsidRPr="00790442" w:rsidRDefault="00620265" w:rsidP="00620265">
            <w:pPr>
              <w:spacing w:after="60"/>
              <w:jc w:val="left"/>
              <w:rPr>
                <w:sz w:val="16"/>
                <w:szCs w:val="16"/>
              </w:rPr>
            </w:pPr>
            <w:r w:rsidRPr="00790442">
              <w:rPr>
                <w:sz w:val="16"/>
                <w:szCs w:val="16"/>
              </w:rPr>
              <w:t>Financement (</w:t>
            </w:r>
            <w:r w:rsidR="00C542A6" w:rsidRPr="00C542A6">
              <w:rPr>
                <w:sz w:val="16"/>
                <w:szCs w:val="16"/>
              </w:rPr>
              <w:t>$ US</w:t>
            </w:r>
            <w:r w:rsidRPr="00790442">
              <w:rPr>
                <w:sz w:val="16"/>
                <w:szCs w:val="16"/>
              </w:rPr>
              <w:t>)</w:t>
            </w:r>
          </w:p>
        </w:tc>
        <w:tc>
          <w:tcPr>
            <w:tcW w:w="682" w:type="pct"/>
            <w:shd w:val="clear" w:color="auto" w:fill="auto"/>
          </w:tcPr>
          <w:p w14:paraId="1BAB26B7" w14:textId="48A3E874" w:rsidR="00620265" w:rsidRPr="00790442" w:rsidRDefault="00620265" w:rsidP="00620265">
            <w:pPr>
              <w:spacing w:after="60"/>
              <w:jc w:val="right"/>
              <w:rPr>
                <w:sz w:val="16"/>
                <w:szCs w:val="16"/>
              </w:rPr>
            </w:pPr>
            <w:r w:rsidRPr="00790442">
              <w:rPr>
                <w:sz w:val="16"/>
                <w:szCs w:val="16"/>
              </w:rPr>
              <w:t>0</w:t>
            </w:r>
          </w:p>
        </w:tc>
        <w:tc>
          <w:tcPr>
            <w:tcW w:w="682" w:type="pct"/>
          </w:tcPr>
          <w:p w14:paraId="0FF8F4C7" w14:textId="42828941" w:rsidR="00620265" w:rsidRPr="00790442" w:rsidRDefault="00620265" w:rsidP="00620265">
            <w:pPr>
              <w:spacing w:after="60"/>
              <w:jc w:val="right"/>
              <w:rPr>
                <w:sz w:val="16"/>
                <w:szCs w:val="16"/>
              </w:rPr>
            </w:pPr>
            <w:r w:rsidRPr="00790442">
              <w:rPr>
                <w:sz w:val="16"/>
                <w:szCs w:val="16"/>
              </w:rPr>
              <w:t>0</w:t>
            </w:r>
          </w:p>
        </w:tc>
        <w:tc>
          <w:tcPr>
            <w:tcW w:w="682" w:type="pct"/>
          </w:tcPr>
          <w:p w14:paraId="5CD335E8" w14:textId="514AC68C" w:rsidR="00620265" w:rsidRPr="00790442" w:rsidRDefault="00620265" w:rsidP="00620265">
            <w:pPr>
              <w:spacing w:after="60"/>
              <w:jc w:val="right"/>
              <w:rPr>
                <w:sz w:val="16"/>
                <w:szCs w:val="16"/>
              </w:rPr>
            </w:pPr>
            <w:r w:rsidRPr="00790442">
              <w:rPr>
                <w:sz w:val="16"/>
                <w:szCs w:val="16"/>
              </w:rPr>
              <w:t>0</w:t>
            </w:r>
          </w:p>
        </w:tc>
        <w:tc>
          <w:tcPr>
            <w:tcW w:w="682" w:type="pct"/>
          </w:tcPr>
          <w:p w14:paraId="2DC7E74A" w14:textId="29FC2866" w:rsidR="00620265" w:rsidRPr="00790442" w:rsidRDefault="00620265" w:rsidP="00620265">
            <w:pPr>
              <w:spacing w:after="60"/>
              <w:jc w:val="right"/>
              <w:rPr>
                <w:sz w:val="16"/>
                <w:szCs w:val="16"/>
              </w:rPr>
            </w:pPr>
            <w:r w:rsidRPr="00790442">
              <w:rPr>
                <w:sz w:val="16"/>
                <w:szCs w:val="16"/>
              </w:rPr>
              <w:t>0</w:t>
            </w:r>
          </w:p>
        </w:tc>
      </w:tr>
      <w:tr w:rsidR="00620265" w:rsidRPr="00790442" w14:paraId="0F5516E3" w14:textId="77777777" w:rsidTr="008923CB">
        <w:trPr>
          <w:trHeight w:val="258"/>
        </w:trPr>
        <w:tc>
          <w:tcPr>
            <w:tcW w:w="633" w:type="pct"/>
            <w:vMerge w:val="restart"/>
            <w:shd w:val="clear" w:color="auto" w:fill="auto"/>
            <w:vAlign w:val="center"/>
          </w:tcPr>
          <w:p w14:paraId="5E98B54B" w14:textId="6324B54C" w:rsidR="00620265" w:rsidRPr="00790442" w:rsidRDefault="00620265" w:rsidP="00620265">
            <w:pPr>
              <w:spacing w:after="60"/>
              <w:jc w:val="center"/>
              <w:rPr>
                <w:sz w:val="16"/>
                <w:szCs w:val="16"/>
              </w:rPr>
            </w:pPr>
            <w:r w:rsidRPr="00790442">
              <w:rPr>
                <w:color w:val="000000" w:themeColor="text1"/>
                <w:sz w:val="16"/>
                <w:szCs w:val="16"/>
              </w:rPr>
              <w:t>PNUE</w:t>
            </w:r>
          </w:p>
        </w:tc>
        <w:tc>
          <w:tcPr>
            <w:tcW w:w="1639" w:type="pct"/>
            <w:shd w:val="clear" w:color="auto" w:fill="auto"/>
          </w:tcPr>
          <w:p w14:paraId="236FF54F" w14:textId="0947F7E0" w:rsidR="00620265" w:rsidRPr="00790442" w:rsidRDefault="00620265" w:rsidP="00620265">
            <w:pPr>
              <w:spacing w:after="60"/>
              <w:jc w:val="left"/>
              <w:rPr>
                <w:sz w:val="16"/>
                <w:szCs w:val="16"/>
              </w:rPr>
            </w:pPr>
            <w:r w:rsidRPr="00790442">
              <w:rPr>
                <w:sz w:val="16"/>
                <w:szCs w:val="16"/>
              </w:rPr>
              <w:t xml:space="preserve">Élimination des HFC (tonnes </w:t>
            </w:r>
            <w:proofErr w:type="spellStart"/>
            <w:r w:rsidR="4220F192" w:rsidRPr="591AA0EB">
              <w:rPr>
                <w:sz w:val="16"/>
                <w:szCs w:val="16"/>
              </w:rPr>
              <w:t>éq</w:t>
            </w:r>
            <w:proofErr w:type="spellEnd"/>
            <w:r w:rsidR="4220F192" w:rsidRPr="591AA0EB">
              <w:rPr>
                <w:sz w:val="16"/>
                <w:szCs w:val="16"/>
              </w:rPr>
              <w:t xml:space="preserve">. </w:t>
            </w:r>
            <w:r w:rsidRPr="00790442">
              <w:rPr>
                <w:sz w:val="16"/>
                <w:szCs w:val="16"/>
              </w:rPr>
              <w:t>CO2)</w:t>
            </w:r>
          </w:p>
        </w:tc>
        <w:tc>
          <w:tcPr>
            <w:tcW w:w="682" w:type="pct"/>
            <w:shd w:val="clear" w:color="auto" w:fill="auto"/>
          </w:tcPr>
          <w:p w14:paraId="1922A33B" w14:textId="5AD648E4" w:rsidR="00620265" w:rsidRPr="00790442" w:rsidRDefault="00620265" w:rsidP="00620265">
            <w:pPr>
              <w:spacing w:after="60"/>
              <w:jc w:val="right"/>
              <w:rPr>
                <w:sz w:val="16"/>
                <w:szCs w:val="16"/>
              </w:rPr>
            </w:pPr>
            <w:r w:rsidRPr="00790442">
              <w:rPr>
                <w:sz w:val="16"/>
                <w:szCs w:val="16"/>
              </w:rPr>
              <w:t>0</w:t>
            </w:r>
          </w:p>
        </w:tc>
        <w:tc>
          <w:tcPr>
            <w:tcW w:w="682" w:type="pct"/>
          </w:tcPr>
          <w:p w14:paraId="60DCC581" w14:textId="24D851E4" w:rsidR="00620265" w:rsidRPr="00790442" w:rsidRDefault="00620265" w:rsidP="00620265">
            <w:pPr>
              <w:spacing w:after="60"/>
              <w:jc w:val="right"/>
              <w:rPr>
                <w:sz w:val="16"/>
                <w:szCs w:val="16"/>
              </w:rPr>
            </w:pPr>
            <w:r w:rsidRPr="00790442">
              <w:rPr>
                <w:sz w:val="16"/>
                <w:szCs w:val="16"/>
              </w:rPr>
              <w:t>0</w:t>
            </w:r>
          </w:p>
        </w:tc>
        <w:tc>
          <w:tcPr>
            <w:tcW w:w="682" w:type="pct"/>
          </w:tcPr>
          <w:p w14:paraId="1091D31D" w14:textId="3CAFC565" w:rsidR="00620265" w:rsidRPr="00790442" w:rsidRDefault="00620265" w:rsidP="00620265">
            <w:pPr>
              <w:spacing w:after="60"/>
              <w:jc w:val="right"/>
              <w:rPr>
                <w:sz w:val="16"/>
                <w:szCs w:val="16"/>
              </w:rPr>
            </w:pPr>
            <w:r w:rsidRPr="00790442">
              <w:rPr>
                <w:sz w:val="16"/>
                <w:szCs w:val="16"/>
              </w:rPr>
              <w:t>0</w:t>
            </w:r>
          </w:p>
        </w:tc>
        <w:tc>
          <w:tcPr>
            <w:tcW w:w="682" w:type="pct"/>
          </w:tcPr>
          <w:p w14:paraId="455CAC91" w14:textId="49A6911F" w:rsidR="00620265" w:rsidRPr="00790442" w:rsidRDefault="00620265" w:rsidP="00620265">
            <w:pPr>
              <w:spacing w:after="60"/>
              <w:jc w:val="right"/>
              <w:rPr>
                <w:sz w:val="16"/>
                <w:szCs w:val="16"/>
              </w:rPr>
            </w:pPr>
            <w:r w:rsidRPr="00790442">
              <w:rPr>
                <w:sz w:val="16"/>
                <w:szCs w:val="16"/>
              </w:rPr>
              <w:t>0</w:t>
            </w:r>
          </w:p>
        </w:tc>
      </w:tr>
      <w:tr w:rsidR="00620265" w:rsidRPr="00790442" w14:paraId="2E37AEB3" w14:textId="77777777" w:rsidTr="3A2349FB">
        <w:trPr>
          <w:trHeight w:val="258"/>
        </w:trPr>
        <w:tc>
          <w:tcPr>
            <w:tcW w:w="633" w:type="pct"/>
            <w:vMerge/>
          </w:tcPr>
          <w:p w14:paraId="4E5BBEA2" w14:textId="77777777" w:rsidR="00620265" w:rsidRPr="00790442" w:rsidRDefault="00620265" w:rsidP="00620265">
            <w:pPr>
              <w:spacing w:after="60"/>
              <w:jc w:val="center"/>
              <w:rPr>
                <w:sz w:val="16"/>
                <w:szCs w:val="16"/>
              </w:rPr>
            </w:pPr>
          </w:p>
        </w:tc>
        <w:tc>
          <w:tcPr>
            <w:tcW w:w="1639" w:type="pct"/>
            <w:shd w:val="clear" w:color="auto" w:fill="auto"/>
          </w:tcPr>
          <w:p w14:paraId="30AD2139" w14:textId="7FB04AAA" w:rsidR="00620265" w:rsidRPr="00790442" w:rsidRDefault="00620265" w:rsidP="00620265">
            <w:pPr>
              <w:spacing w:after="60"/>
              <w:jc w:val="left"/>
              <w:rPr>
                <w:sz w:val="16"/>
                <w:szCs w:val="16"/>
              </w:rPr>
            </w:pPr>
            <w:r w:rsidRPr="00790442">
              <w:rPr>
                <w:sz w:val="16"/>
                <w:szCs w:val="16"/>
              </w:rPr>
              <w:t>Financement (</w:t>
            </w:r>
            <w:r w:rsidR="00C542A6" w:rsidRPr="00C542A6">
              <w:rPr>
                <w:sz w:val="16"/>
                <w:szCs w:val="16"/>
              </w:rPr>
              <w:t>$ US</w:t>
            </w:r>
            <w:r w:rsidRPr="00790442">
              <w:rPr>
                <w:sz w:val="16"/>
                <w:szCs w:val="16"/>
              </w:rPr>
              <w:t>)</w:t>
            </w:r>
          </w:p>
        </w:tc>
        <w:tc>
          <w:tcPr>
            <w:tcW w:w="682" w:type="pct"/>
            <w:shd w:val="clear" w:color="auto" w:fill="auto"/>
          </w:tcPr>
          <w:p w14:paraId="7CE04F69" w14:textId="3C6F7237" w:rsidR="00620265" w:rsidRPr="00790442" w:rsidRDefault="00620265" w:rsidP="00620265">
            <w:pPr>
              <w:spacing w:after="60"/>
              <w:jc w:val="right"/>
              <w:rPr>
                <w:sz w:val="16"/>
                <w:szCs w:val="16"/>
              </w:rPr>
            </w:pPr>
            <w:r w:rsidRPr="00790442">
              <w:rPr>
                <w:sz w:val="16"/>
                <w:szCs w:val="16"/>
              </w:rPr>
              <w:t>0</w:t>
            </w:r>
          </w:p>
        </w:tc>
        <w:tc>
          <w:tcPr>
            <w:tcW w:w="682" w:type="pct"/>
          </w:tcPr>
          <w:p w14:paraId="445368D4" w14:textId="19CA5D84" w:rsidR="00620265" w:rsidRPr="00790442" w:rsidRDefault="00620265" w:rsidP="00620265">
            <w:pPr>
              <w:spacing w:after="60"/>
              <w:jc w:val="right"/>
              <w:rPr>
                <w:sz w:val="16"/>
                <w:szCs w:val="16"/>
              </w:rPr>
            </w:pPr>
            <w:r w:rsidRPr="00790442">
              <w:rPr>
                <w:sz w:val="16"/>
                <w:szCs w:val="16"/>
              </w:rPr>
              <w:t>0</w:t>
            </w:r>
          </w:p>
        </w:tc>
        <w:tc>
          <w:tcPr>
            <w:tcW w:w="682" w:type="pct"/>
          </w:tcPr>
          <w:p w14:paraId="4EE96641" w14:textId="3E349A0B" w:rsidR="00620265" w:rsidRPr="00790442" w:rsidRDefault="00620265" w:rsidP="00620265">
            <w:pPr>
              <w:spacing w:after="60"/>
              <w:jc w:val="right"/>
              <w:rPr>
                <w:sz w:val="16"/>
                <w:szCs w:val="16"/>
              </w:rPr>
            </w:pPr>
            <w:r w:rsidRPr="00790442">
              <w:rPr>
                <w:sz w:val="16"/>
                <w:szCs w:val="16"/>
              </w:rPr>
              <w:t>0</w:t>
            </w:r>
          </w:p>
        </w:tc>
        <w:tc>
          <w:tcPr>
            <w:tcW w:w="682" w:type="pct"/>
          </w:tcPr>
          <w:p w14:paraId="6B04B243" w14:textId="161A285B" w:rsidR="00620265" w:rsidRPr="00790442" w:rsidRDefault="00620265" w:rsidP="00620265">
            <w:pPr>
              <w:spacing w:after="60"/>
              <w:jc w:val="right"/>
              <w:rPr>
                <w:sz w:val="16"/>
                <w:szCs w:val="16"/>
              </w:rPr>
            </w:pPr>
            <w:r w:rsidRPr="00790442">
              <w:rPr>
                <w:sz w:val="16"/>
                <w:szCs w:val="16"/>
              </w:rPr>
              <w:t>0</w:t>
            </w:r>
          </w:p>
        </w:tc>
      </w:tr>
    </w:tbl>
    <w:p w14:paraId="7EC4A813" w14:textId="1928053B" w:rsidR="005765CE" w:rsidRPr="00790442" w:rsidRDefault="005765CE" w:rsidP="00CE7DD7">
      <w:pPr>
        <w:ind w:right="-420"/>
        <w:jc w:val="center"/>
        <w:rPr>
          <w:sz w:val="16"/>
          <w:szCs w:val="16"/>
        </w:rPr>
      </w:pPr>
    </w:p>
    <w:tbl>
      <w:tblPr>
        <w:tblStyle w:val="TableGrid"/>
        <w:tblW w:w="10910" w:type="dxa"/>
        <w:jc w:val="center"/>
        <w:tblLayout w:type="fixed"/>
        <w:tblLook w:val="04A0" w:firstRow="1" w:lastRow="0" w:firstColumn="1" w:lastColumn="0" w:noHBand="0" w:noVBand="1"/>
      </w:tblPr>
      <w:tblGrid>
        <w:gridCol w:w="1129"/>
        <w:gridCol w:w="851"/>
        <w:gridCol w:w="1134"/>
        <w:gridCol w:w="850"/>
        <w:gridCol w:w="851"/>
        <w:gridCol w:w="850"/>
        <w:gridCol w:w="851"/>
        <w:gridCol w:w="850"/>
        <w:gridCol w:w="851"/>
        <w:gridCol w:w="850"/>
        <w:gridCol w:w="851"/>
        <w:gridCol w:w="992"/>
      </w:tblGrid>
      <w:tr w:rsidR="003A3F6F" w:rsidRPr="00790442" w14:paraId="5BE544DE" w14:textId="2ED45EE6" w:rsidTr="000A4FDB">
        <w:trPr>
          <w:trHeight w:val="216"/>
          <w:jc w:val="center"/>
        </w:trPr>
        <w:tc>
          <w:tcPr>
            <w:tcW w:w="3114" w:type="dxa"/>
            <w:gridSpan w:val="3"/>
            <w:shd w:val="clear" w:color="auto" w:fill="auto"/>
            <w:tcMar>
              <w:left w:w="57" w:type="dxa"/>
              <w:right w:w="85" w:type="dxa"/>
            </w:tcMar>
          </w:tcPr>
          <w:p w14:paraId="01E75465" w14:textId="273C9B55" w:rsidR="000B2A12" w:rsidRPr="00790442" w:rsidRDefault="000B2A12" w:rsidP="0064400D">
            <w:pPr>
              <w:rPr>
                <w:b/>
                <w:bCs/>
                <w:sz w:val="16"/>
                <w:szCs w:val="16"/>
              </w:rPr>
            </w:pPr>
            <w:r w:rsidRPr="00790442">
              <w:rPr>
                <w:b/>
                <w:bCs/>
                <w:sz w:val="16"/>
                <w:szCs w:val="16"/>
              </w:rPr>
              <w:t>(VII) DONNÉES DU PROJET</w:t>
            </w:r>
          </w:p>
        </w:tc>
        <w:tc>
          <w:tcPr>
            <w:tcW w:w="850" w:type="dxa"/>
            <w:shd w:val="clear" w:color="auto" w:fill="auto"/>
            <w:tcMar>
              <w:left w:w="57" w:type="dxa"/>
              <w:right w:w="85" w:type="dxa"/>
            </w:tcMar>
            <w:vAlign w:val="center"/>
          </w:tcPr>
          <w:p w14:paraId="229D529A" w14:textId="77777777" w:rsidR="000B2A12" w:rsidRPr="00790442" w:rsidRDefault="000B2A12" w:rsidP="00837A7E">
            <w:pPr>
              <w:jc w:val="center"/>
              <w:rPr>
                <w:b/>
                <w:bCs/>
                <w:sz w:val="16"/>
                <w:szCs w:val="16"/>
              </w:rPr>
            </w:pPr>
            <w:r w:rsidRPr="00790442">
              <w:rPr>
                <w:b/>
                <w:bCs/>
                <w:sz w:val="16"/>
                <w:szCs w:val="16"/>
              </w:rPr>
              <w:t>2023</w:t>
            </w:r>
          </w:p>
        </w:tc>
        <w:tc>
          <w:tcPr>
            <w:tcW w:w="851" w:type="dxa"/>
            <w:shd w:val="clear" w:color="auto" w:fill="auto"/>
            <w:tcMar>
              <w:left w:w="57" w:type="dxa"/>
              <w:right w:w="85" w:type="dxa"/>
            </w:tcMar>
            <w:vAlign w:val="center"/>
          </w:tcPr>
          <w:p w14:paraId="0876A25C" w14:textId="77777777" w:rsidR="000B2A12" w:rsidRPr="00790442" w:rsidRDefault="000B2A12" w:rsidP="00837A7E">
            <w:pPr>
              <w:jc w:val="center"/>
              <w:rPr>
                <w:b/>
                <w:bCs/>
                <w:sz w:val="16"/>
                <w:szCs w:val="16"/>
              </w:rPr>
            </w:pPr>
            <w:r w:rsidRPr="00790442">
              <w:rPr>
                <w:b/>
                <w:bCs/>
                <w:sz w:val="16"/>
                <w:szCs w:val="16"/>
              </w:rPr>
              <w:t>2024</w:t>
            </w:r>
          </w:p>
        </w:tc>
        <w:tc>
          <w:tcPr>
            <w:tcW w:w="850" w:type="dxa"/>
            <w:shd w:val="clear" w:color="auto" w:fill="auto"/>
            <w:tcMar>
              <w:left w:w="57" w:type="dxa"/>
              <w:right w:w="85" w:type="dxa"/>
            </w:tcMar>
            <w:vAlign w:val="center"/>
          </w:tcPr>
          <w:p w14:paraId="4A3F67AE" w14:textId="77777777" w:rsidR="000B2A12" w:rsidRPr="00790442" w:rsidRDefault="000B2A12" w:rsidP="00837A7E">
            <w:pPr>
              <w:jc w:val="center"/>
              <w:rPr>
                <w:b/>
                <w:bCs/>
                <w:sz w:val="16"/>
                <w:szCs w:val="16"/>
              </w:rPr>
            </w:pPr>
            <w:r w:rsidRPr="00790442">
              <w:rPr>
                <w:b/>
                <w:bCs/>
                <w:sz w:val="16"/>
                <w:szCs w:val="16"/>
              </w:rPr>
              <w:t>2025</w:t>
            </w:r>
          </w:p>
        </w:tc>
        <w:tc>
          <w:tcPr>
            <w:tcW w:w="851" w:type="dxa"/>
            <w:tcMar>
              <w:left w:w="57" w:type="dxa"/>
              <w:right w:w="85" w:type="dxa"/>
            </w:tcMar>
            <w:vAlign w:val="center"/>
          </w:tcPr>
          <w:p w14:paraId="7D796A41" w14:textId="17703804" w:rsidR="000B2A12" w:rsidRPr="00790442" w:rsidRDefault="000B2A12" w:rsidP="00837A7E">
            <w:pPr>
              <w:jc w:val="center"/>
              <w:rPr>
                <w:b/>
                <w:bCs/>
                <w:sz w:val="16"/>
                <w:szCs w:val="16"/>
              </w:rPr>
            </w:pPr>
            <w:r w:rsidRPr="00790442">
              <w:rPr>
                <w:b/>
                <w:bCs/>
                <w:sz w:val="16"/>
                <w:szCs w:val="16"/>
              </w:rPr>
              <w:t>2026</w:t>
            </w:r>
          </w:p>
        </w:tc>
        <w:tc>
          <w:tcPr>
            <w:tcW w:w="850" w:type="dxa"/>
            <w:tcMar>
              <w:left w:w="57" w:type="dxa"/>
              <w:right w:w="85" w:type="dxa"/>
            </w:tcMar>
            <w:vAlign w:val="center"/>
          </w:tcPr>
          <w:p w14:paraId="35EE3CF8" w14:textId="2F9FF7D2" w:rsidR="000B2A12" w:rsidRPr="00790442" w:rsidRDefault="000B2A12" w:rsidP="00837A7E">
            <w:pPr>
              <w:jc w:val="center"/>
              <w:rPr>
                <w:b/>
                <w:bCs/>
                <w:sz w:val="16"/>
                <w:szCs w:val="16"/>
              </w:rPr>
            </w:pPr>
            <w:r w:rsidRPr="00790442">
              <w:rPr>
                <w:b/>
                <w:bCs/>
                <w:sz w:val="16"/>
                <w:szCs w:val="16"/>
              </w:rPr>
              <w:t>2027</w:t>
            </w:r>
          </w:p>
        </w:tc>
        <w:tc>
          <w:tcPr>
            <w:tcW w:w="851" w:type="dxa"/>
            <w:tcMar>
              <w:left w:w="57" w:type="dxa"/>
              <w:right w:w="85" w:type="dxa"/>
            </w:tcMar>
          </w:tcPr>
          <w:p w14:paraId="76CCB037" w14:textId="3342CB1B" w:rsidR="000B2A12" w:rsidRPr="00790442" w:rsidRDefault="000B2A12" w:rsidP="00837A7E">
            <w:pPr>
              <w:jc w:val="center"/>
              <w:rPr>
                <w:b/>
                <w:bCs/>
                <w:sz w:val="16"/>
                <w:szCs w:val="16"/>
              </w:rPr>
            </w:pPr>
            <w:r w:rsidRPr="00790442">
              <w:rPr>
                <w:b/>
                <w:bCs/>
                <w:sz w:val="16"/>
                <w:szCs w:val="16"/>
              </w:rPr>
              <w:t>2028</w:t>
            </w:r>
          </w:p>
        </w:tc>
        <w:tc>
          <w:tcPr>
            <w:tcW w:w="850" w:type="dxa"/>
            <w:tcMar>
              <w:left w:w="57" w:type="dxa"/>
              <w:right w:w="85" w:type="dxa"/>
            </w:tcMar>
          </w:tcPr>
          <w:p w14:paraId="164F4D11" w14:textId="1716593E" w:rsidR="000B2A12" w:rsidRPr="00790442" w:rsidRDefault="000B2A12" w:rsidP="00837A7E">
            <w:pPr>
              <w:jc w:val="center"/>
              <w:rPr>
                <w:b/>
                <w:bCs/>
                <w:sz w:val="16"/>
                <w:szCs w:val="16"/>
              </w:rPr>
            </w:pPr>
            <w:r w:rsidRPr="00790442">
              <w:rPr>
                <w:b/>
                <w:bCs/>
                <w:sz w:val="16"/>
                <w:szCs w:val="16"/>
              </w:rPr>
              <w:t>2029</w:t>
            </w:r>
          </w:p>
        </w:tc>
        <w:tc>
          <w:tcPr>
            <w:tcW w:w="851" w:type="dxa"/>
            <w:shd w:val="clear" w:color="auto" w:fill="auto"/>
            <w:tcMar>
              <w:left w:w="57" w:type="dxa"/>
              <w:right w:w="85" w:type="dxa"/>
            </w:tcMar>
            <w:vAlign w:val="center"/>
          </w:tcPr>
          <w:p w14:paraId="66801CFF" w14:textId="46347F99" w:rsidR="000B2A12" w:rsidRPr="00790442" w:rsidRDefault="000B2A12" w:rsidP="00837A7E">
            <w:pPr>
              <w:jc w:val="center"/>
              <w:rPr>
                <w:b/>
                <w:bCs/>
                <w:sz w:val="16"/>
                <w:szCs w:val="16"/>
              </w:rPr>
            </w:pPr>
            <w:r w:rsidRPr="00790442">
              <w:rPr>
                <w:b/>
                <w:bCs/>
                <w:sz w:val="16"/>
                <w:szCs w:val="16"/>
              </w:rPr>
              <w:t>2030</w:t>
            </w:r>
          </w:p>
        </w:tc>
        <w:tc>
          <w:tcPr>
            <w:tcW w:w="992" w:type="dxa"/>
            <w:tcMar>
              <w:left w:w="57" w:type="dxa"/>
              <w:right w:w="85" w:type="dxa"/>
            </w:tcMar>
          </w:tcPr>
          <w:p w14:paraId="244963B1" w14:textId="18A24F34" w:rsidR="000B2A12" w:rsidRPr="00790442" w:rsidRDefault="000B2A12" w:rsidP="00837A7E">
            <w:pPr>
              <w:jc w:val="center"/>
              <w:rPr>
                <w:b/>
                <w:bCs/>
                <w:sz w:val="16"/>
                <w:szCs w:val="16"/>
              </w:rPr>
            </w:pPr>
            <w:r w:rsidRPr="00790442">
              <w:rPr>
                <w:b/>
                <w:bCs/>
                <w:sz w:val="16"/>
                <w:szCs w:val="16"/>
              </w:rPr>
              <w:t>Total</w:t>
            </w:r>
          </w:p>
        </w:tc>
      </w:tr>
      <w:tr w:rsidR="00462B26" w:rsidRPr="00790442" w14:paraId="77DCC17D" w14:textId="31BC133F" w:rsidTr="000A4FDB">
        <w:trPr>
          <w:trHeight w:val="290"/>
          <w:jc w:val="center"/>
        </w:trPr>
        <w:tc>
          <w:tcPr>
            <w:tcW w:w="1129" w:type="dxa"/>
            <w:vMerge w:val="restart"/>
            <w:shd w:val="clear" w:color="auto" w:fill="auto"/>
            <w:tcMar>
              <w:left w:w="85" w:type="dxa"/>
              <w:right w:w="57" w:type="dxa"/>
            </w:tcMar>
            <w:vAlign w:val="center"/>
          </w:tcPr>
          <w:p w14:paraId="07AE8080" w14:textId="44CB205F" w:rsidR="004F1CA2" w:rsidRPr="00790442" w:rsidRDefault="004F1CA2" w:rsidP="00837A7E">
            <w:pPr>
              <w:jc w:val="left"/>
              <w:rPr>
                <w:sz w:val="16"/>
                <w:szCs w:val="16"/>
              </w:rPr>
            </w:pPr>
            <w:r w:rsidRPr="00790442">
              <w:rPr>
                <w:sz w:val="16"/>
                <w:szCs w:val="16"/>
              </w:rPr>
              <w:t>Consommation (tonnes eq-CO</w:t>
            </w:r>
            <w:r w:rsidRPr="00790442">
              <w:rPr>
                <w:sz w:val="16"/>
                <w:szCs w:val="16"/>
                <w:vertAlign w:val="subscript"/>
              </w:rPr>
              <w:t>2</w:t>
            </w:r>
            <w:r w:rsidRPr="00790442">
              <w:rPr>
                <w:sz w:val="16"/>
                <w:szCs w:val="16"/>
              </w:rPr>
              <w:noBreakHyphen/>
              <w:t>)</w:t>
            </w:r>
          </w:p>
        </w:tc>
        <w:tc>
          <w:tcPr>
            <w:tcW w:w="1985" w:type="dxa"/>
            <w:gridSpan w:val="2"/>
            <w:shd w:val="clear" w:color="auto" w:fill="auto"/>
            <w:vAlign w:val="center"/>
          </w:tcPr>
          <w:p w14:paraId="058FD783" w14:textId="0C6A1AA2" w:rsidR="004F1CA2" w:rsidRPr="00790442" w:rsidRDefault="004F1CA2" w:rsidP="004D1232">
            <w:pPr>
              <w:ind w:right="-104"/>
              <w:jc w:val="left"/>
              <w:rPr>
                <w:sz w:val="16"/>
                <w:szCs w:val="16"/>
              </w:rPr>
            </w:pPr>
            <w:r w:rsidRPr="00790442">
              <w:rPr>
                <w:sz w:val="16"/>
                <w:szCs w:val="16"/>
              </w:rPr>
              <w:t>Limites du Protocole de Montréal</w:t>
            </w:r>
          </w:p>
        </w:tc>
        <w:tc>
          <w:tcPr>
            <w:tcW w:w="850" w:type="dxa"/>
            <w:shd w:val="clear" w:color="auto" w:fill="auto"/>
            <w:tcMar>
              <w:left w:w="57" w:type="dxa"/>
              <w:right w:w="85" w:type="dxa"/>
            </w:tcMar>
            <w:vAlign w:val="center"/>
          </w:tcPr>
          <w:p w14:paraId="7A4B6E6A" w14:textId="78FCC772" w:rsidR="004F1CA2" w:rsidRPr="00790442" w:rsidRDefault="004F1CA2" w:rsidP="00FD6EEE">
            <w:pPr>
              <w:jc w:val="right"/>
              <w:rPr>
                <w:sz w:val="16"/>
                <w:szCs w:val="16"/>
              </w:rPr>
            </w:pPr>
            <w:proofErr w:type="spellStart"/>
            <w:r w:rsidRPr="00790442">
              <w:rPr>
                <w:sz w:val="16"/>
                <w:szCs w:val="16"/>
              </w:rPr>
              <w:t>s.o</w:t>
            </w:r>
            <w:proofErr w:type="spellEnd"/>
            <w:r w:rsidRPr="00790442">
              <w:rPr>
                <w:sz w:val="16"/>
                <w:szCs w:val="16"/>
              </w:rPr>
              <w:t>.</w:t>
            </w:r>
          </w:p>
        </w:tc>
        <w:tc>
          <w:tcPr>
            <w:tcW w:w="4253" w:type="dxa"/>
            <w:gridSpan w:val="5"/>
            <w:shd w:val="clear" w:color="auto" w:fill="auto"/>
            <w:tcMar>
              <w:left w:w="57" w:type="dxa"/>
              <w:right w:w="85" w:type="dxa"/>
            </w:tcMar>
            <w:vAlign w:val="center"/>
          </w:tcPr>
          <w:p w14:paraId="423D780D" w14:textId="6C380703" w:rsidR="004F1CA2" w:rsidRPr="00790442" w:rsidRDefault="004F1CA2" w:rsidP="00FD6EEE">
            <w:pPr>
              <w:ind w:left="-53" w:right="-88"/>
              <w:jc w:val="center"/>
              <w:rPr>
                <w:sz w:val="16"/>
                <w:szCs w:val="16"/>
              </w:rPr>
            </w:pPr>
            <w:bookmarkStart w:id="1" w:name="_Hlk150274037"/>
            <w:r w:rsidRPr="00790442">
              <w:rPr>
                <w:sz w:val="16"/>
                <w:szCs w:val="16"/>
              </w:rPr>
              <w:t>1 222 358</w:t>
            </w:r>
            <w:bookmarkEnd w:id="1"/>
          </w:p>
        </w:tc>
        <w:tc>
          <w:tcPr>
            <w:tcW w:w="1701" w:type="dxa"/>
            <w:gridSpan w:val="2"/>
            <w:shd w:val="clear" w:color="auto" w:fill="auto"/>
            <w:tcMar>
              <w:left w:w="57" w:type="dxa"/>
              <w:right w:w="85" w:type="dxa"/>
            </w:tcMar>
            <w:vAlign w:val="center"/>
          </w:tcPr>
          <w:p w14:paraId="194B4683" w14:textId="40CBCAE5" w:rsidR="004F1CA2" w:rsidRPr="00790442" w:rsidRDefault="004F1CA2" w:rsidP="00FD6EEE">
            <w:pPr>
              <w:ind w:left="-53" w:right="-99"/>
              <w:jc w:val="center"/>
              <w:rPr>
                <w:sz w:val="16"/>
                <w:szCs w:val="16"/>
              </w:rPr>
            </w:pPr>
            <w:r w:rsidRPr="00790442">
              <w:rPr>
                <w:sz w:val="16"/>
                <w:szCs w:val="16"/>
              </w:rPr>
              <w:t>1 100 122</w:t>
            </w:r>
          </w:p>
        </w:tc>
        <w:tc>
          <w:tcPr>
            <w:tcW w:w="992" w:type="dxa"/>
            <w:shd w:val="clear" w:color="auto" w:fill="auto"/>
            <w:tcMar>
              <w:left w:w="57" w:type="dxa"/>
              <w:right w:w="85" w:type="dxa"/>
            </w:tcMar>
            <w:vAlign w:val="center"/>
          </w:tcPr>
          <w:p w14:paraId="173B291D" w14:textId="5A2C9FCA" w:rsidR="004F1CA2" w:rsidRPr="00790442" w:rsidRDefault="004F1CA2" w:rsidP="00FD6EEE">
            <w:pPr>
              <w:jc w:val="right"/>
              <w:rPr>
                <w:sz w:val="16"/>
                <w:szCs w:val="16"/>
              </w:rPr>
            </w:pPr>
            <w:proofErr w:type="spellStart"/>
            <w:r w:rsidRPr="00790442">
              <w:rPr>
                <w:sz w:val="16"/>
                <w:szCs w:val="16"/>
              </w:rPr>
              <w:t>s.o</w:t>
            </w:r>
            <w:proofErr w:type="spellEnd"/>
            <w:r w:rsidRPr="00790442">
              <w:rPr>
                <w:sz w:val="16"/>
                <w:szCs w:val="16"/>
              </w:rPr>
              <w:t>.</w:t>
            </w:r>
          </w:p>
        </w:tc>
      </w:tr>
      <w:tr w:rsidR="003A3F6F" w:rsidRPr="00790442" w14:paraId="15535313" w14:textId="42347CEA" w:rsidTr="000A4FDB">
        <w:trPr>
          <w:trHeight w:val="290"/>
          <w:jc w:val="center"/>
        </w:trPr>
        <w:tc>
          <w:tcPr>
            <w:tcW w:w="1129" w:type="dxa"/>
            <w:vMerge/>
            <w:shd w:val="clear" w:color="auto" w:fill="auto"/>
            <w:tcMar>
              <w:left w:w="85" w:type="dxa"/>
              <w:right w:w="57" w:type="dxa"/>
            </w:tcMar>
            <w:vAlign w:val="center"/>
          </w:tcPr>
          <w:p w14:paraId="3AE801A0" w14:textId="77777777" w:rsidR="008676AA" w:rsidRPr="00790442" w:rsidRDefault="008676AA" w:rsidP="00837A7E">
            <w:pPr>
              <w:jc w:val="left"/>
              <w:rPr>
                <w:sz w:val="16"/>
                <w:szCs w:val="16"/>
              </w:rPr>
            </w:pPr>
          </w:p>
        </w:tc>
        <w:tc>
          <w:tcPr>
            <w:tcW w:w="1985" w:type="dxa"/>
            <w:gridSpan w:val="2"/>
            <w:shd w:val="clear" w:color="auto" w:fill="auto"/>
            <w:vAlign w:val="center"/>
          </w:tcPr>
          <w:p w14:paraId="6AF7D790" w14:textId="3D811F89" w:rsidR="008676AA" w:rsidRPr="00790442" w:rsidRDefault="008676AA" w:rsidP="00837A7E">
            <w:pPr>
              <w:jc w:val="left"/>
              <w:rPr>
                <w:sz w:val="16"/>
                <w:szCs w:val="16"/>
              </w:rPr>
            </w:pPr>
            <w:r w:rsidRPr="00790442">
              <w:rPr>
                <w:sz w:val="16"/>
                <w:szCs w:val="16"/>
              </w:rPr>
              <w:t>Maximale admissible</w:t>
            </w:r>
          </w:p>
        </w:tc>
        <w:tc>
          <w:tcPr>
            <w:tcW w:w="850" w:type="dxa"/>
            <w:shd w:val="clear" w:color="auto" w:fill="auto"/>
            <w:tcMar>
              <w:left w:w="57" w:type="dxa"/>
              <w:right w:w="85" w:type="dxa"/>
            </w:tcMar>
            <w:vAlign w:val="center"/>
          </w:tcPr>
          <w:p w14:paraId="41159298" w14:textId="48A49551" w:rsidR="008676AA" w:rsidRPr="00790442" w:rsidRDefault="008676AA" w:rsidP="00FD6EEE">
            <w:pPr>
              <w:jc w:val="right"/>
              <w:rPr>
                <w:sz w:val="16"/>
                <w:szCs w:val="16"/>
              </w:rPr>
            </w:pPr>
            <w:proofErr w:type="spellStart"/>
            <w:r w:rsidRPr="00790442">
              <w:rPr>
                <w:sz w:val="16"/>
                <w:szCs w:val="16"/>
              </w:rPr>
              <w:t>s.o</w:t>
            </w:r>
            <w:proofErr w:type="spellEnd"/>
            <w:r w:rsidRPr="00790442">
              <w:rPr>
                <w:sz w:val="16"/>
                <w:szCs w:val="16"/>
              </w:rPr>
              <w:t>.</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73A59E9E" w14:textId="2805BE57" w:rsidR="008676AA" w:rsidRPr="00790442" w:rsidRDefault="008676AA" w:rsidP="00FD6EEE">
            <w:pPr>
              <w:jc w:val="right"/>
              <w:rPr>
                <w:sz w:val="16"/>
                <w:szCs w:val="16"/>
              </w:rPr>
            </w:pPr>
            <w:r w:rsidRPr="00790442">
              <w:rPr>
                <w:sz w:val="16"/>
                <w:szCs w:val="16"/>
              </w:rPr>
              <w:t>935 450</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33C30597" w14:textId="7F63D895" w:rsidR="008676AA" w:rsidRPr="00790442" w:rsidRDefault="008676AA" w:rsidP="00FD6EEE">
            <w:pPr>
              <w:jc w:val="right"/>
              <w:rPr>
                <w:sz w:val="16"/>
                <w:szCs w:val="16"/>
              </w:rPr>
            </w:pPr>
            <w:r w:rsidRPr="00790442">
              <w:rPr>
                <w:sz w:val="16"/>
                <w:szCs w:val="16"/>
              </w:rPr>
              <w:t>911 652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5BBA44CD" w14:textId="3478C92F" w:rsidR="008676AA" w:rsidRPr="00790442" w:rsidRDefault="008676AA" w:rsidP="00FD6EEE">
            <w:pPr>
              <w:jc w:val="right"/>
              <w:rPr>
                <w:sz w:val="16"/>
                <w:szCs w:val="16"/>
              </w:rPr>
            </w:pPr>
            <w:r w:rsidRPr="00790442">
              <w:rPr>
                <w:sz w:val="16"/>
                <w:szCs w:val="16"/>
              </w:rPr>
              <w:t>887 854</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13EE493D" w14:textId="18CAF00F" w:rsidR="008676AA" w:rsidRPr="00790442" w:rsidRDefault="008676AA" w:rsidP="00FD6EEE">
            <w:pPr>
              <w:jc w:val="right"/>
              <w:rPr>
                <w:sz w:val="16"/>
                <w:szCs w:val="16"/>
              </w:rPr>
            </w:pPr>
            <w:r w:rsidRPr="00790442">
              <w:rPr>
                <w:sz w:val="16"/>
                <w:szCs w:val="16"/>
              </w:rPr>
              <w:t>864 056</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0D89C1CF" w14:textId="3C683D13" w:rsidR="008676AA" w:rsidRPr="00790442" w:rsidRDefault="008676AA" w:rsidP="00FD6EEE">
            <w:pPr>
              <w:jc w:val="right"/>
              <w:rPr>
                <w:sz w:val="16"/>
                <w:szCs w:val="16"/>
              </w:rPr>
            </w:pPr>
            <w:r w:rsidRPr="00790442">
              <w:rPr>
                <w:sz w:val="16"/>
                <w:szCs w:val="16"/>
              </w:rPr>
              <w:t>840 258</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29712676" w14:textId="0277D476" w:rsidR="008676AA" w:rsidRPr="00790442" w:rsidRDefault="002F6EAD" w:rsidP="00FD6EEE">
            <w:pPr>
              <w:jc w:val="right"/>
              <w:rPr>
                <w:sz w:val="16"/>
                <w:szCs w:val="16"/>
              </w:rPr>
            </w:pPr>
            <w:r w:rsidRPr="00790442">
              <w:rPr>
                <w:sz w:val="16"/>
                <w:szCs w:val="16"/>
              </w:rPr>
              <w:t>792 662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383CF36C" w14:textId="43DF68FF" w:rsidR="008676AA" w:rsidRPr="00790442" w:rsidRDefault="008676AA" w:rsidP="00FD6EEE">
            <w:pPr>
              <w:jc w:val="right"/>
              <w:rPr>
                <w:sz w:val="16"/>
                <w:szCs w:val="16"/>
              </w:rPr>
            </w:pPr>
            <w:r w:rsidRPr="00790442">
              <w:rPr>
                <w:sz w:val="16"/>
                <w:szCs w:val="16"/>
              </w:rPr>
              <w:t>792 662</w:t>
            </w:r>
          </w:p>
        </w:tc>
        <w:tc>
          <w:tcPr>
            <w:tcW w:w="992" w:type="dxa"/>
            <w:tcBorders>
              <w:top w:val="nil"/>
              <w:left w:val="nil"/>
              <w:bottom w:val="single" w:sz="4" w:space="0" w:color="auto"/>
              <w:right w:val="single" w:sz="4" w:space="0" w:color="auto"/>
            </w:tcBorders>
            <w:tcMar>
              <w:left w:w="57" w:type="dxa"/>
              <w:right w:w="85" w:type="dxa"/>
            </w:tcMar>
            <w:vAlign w:val="center"/>
          </w:tcPr>
          <w:p w14:paraId="72A8FE30" w14:textId="05888EA9" w:rsidR="008676AA" w:rsidRPr="00790442" w:rsidRDefault="008676AA" w:rsidP="00FD6EEE">
            <w:pPr>
              <w:jc w:val="right"/>
              <w:rPr>
                <w:sz w:val="16"/>
                <w:szCs w:val="16"/>
              </w:rPr>
            </w:pPr>
            <w:proofErr w:type="spellStart"/>
            <w:r w:rsidRPr="00790442">
              <w:rPr>
                <w:sz w:val="16"/>
                <w:szCs w:val="16"/>
              </w:rPr>
              <w:t>s.o</w:t>
            </w:r>
            <w:proofErr w:type="spellEnd"/>
            <w:r w:rsidRPr="00790442">
              <w:rPr>
                <w:sz w:val="16"/>
                <w:szCs w:val="16"/>
              </w:rPr>
              <w:t>.</w:t>
            </w:r>
          </w:p>
        </w:tc>
      </w:tr>
      <w:tr w:rsidR="00462B26" w:rsidRPr="00790442" w14:paraId="67B539BF" w14:textId="786549B5" w:rsidTr="000A4FDB">
        <w:trPr>
          <w:trHeight w:val="47"/>
          <w:jc w:val="center"/>
        </w:trPr>
        <w:tc>
          <w:tcPr>
            <w:tcW w:w="1129" w:type="dxa"/>
            <w:vMerge w:val="restart"/>
            <w:shd w:val="clear" w:color="auto" w:fill="auto"/>
            <w:tcMar>
              <w:left w:w="85" w:type="dxa"/>
              <w:right w:w="57" w:type="dxa"/>
            </w:tcMar>
            <w:vAlign w:val="center"/>
          </w:tcPr>
          <w:p w14:paraId="257FB32A" w14:textId="77777777" w:rsidR="00033259" w:rsidRPr="00790442" w:rsidRDefault="00033259" w:rsidP="00800CD3">
            <w:pPr>
              <w:jc w:val="left"/>
              <w:rPr>
                <w:sz w:val="16"/>
                <w:szCs w:val="16"/>
              </w:rPr>
            </w:pPr>
            <w:r w:rsidRPr="00790442">
              <w:rPr>
                <w:sz w:val="16"/>
                <w:szCs w:val="16"/>
              </w:rPr>
              <w:t>Montants recommandés en principe ($ US)</w:t>
            </w:r>
          </w:p>
        </w:tc>
        <w:tc>
          <w:tcPr>
            <w:tcW w:w="851" w:type="dxa"/>
            <w:vMerge w:val="restart"/>
            <w:shd w:val="clear" w:color="auto" w:fill="auto"/>
            <w:vAlign w:val="center"/>
          </w:tcPr>
          <w:p w14:paraId="74DC2B0F" w14:textId="34094A2A" w:rsidR="00033259" w:rsidRPr="00790442" w:rsidRDefault="00033259" w:rsidP="00800CD3">
            <w:pPr>
              <w:ind w:left="-45"/>
              <w:jc w:val="center"/>
              <w:rPr>
                <w:sz w:val="16"/>
                <w:szCs w:val="16"/>
              </w:rPr>
            </w:pPr>
            <w:r w:rsidRPr="00790442">
              <w:rPr>
                <w:sz w:val="16"/>
                <w:szCs w:val="16"/>
              </w:rPr>
              <w:t>ONUDI</w:t>
            </w:r>
          </w:p>
        </w:tc>
        <w:tc>
          <w:tcPr>
            <w:tcW w:w="1134" w:type="dxa"/>
            <w:shd w:val="clear" w:color="auto" w:fill="auto"/>
            <w:vAlign w:val="center"/>
          </w:tcPr>
          <w:p w14:paraId="3EF22C15" w14:textId="2B6D6EB2" w:rsidR="00033259" w:rsidRPr="00790442" w:rsidRDefault="00225190" w:rsidP="00800CD3">
            <w:pPr>
              <w:ind w:left="-110"/>
              <w:jc w:val="left"/>
              <w:rPr>
                <w:sz w:val="16"/>
                <w:szCs w:val="16"/>
              </w:rPr>
            </w:pPr>
            <w:r w:rsidRPr="00790442">
              <w:rPr>
                <w:sz w:val="16"/>
                <w:szCs w:val="16"/>
              </w:rPr>
              <w:t xml:space="preserve"> Coûts de projet</w:t>
            </w:r>
          </w:p>
        </w:tc>
        <w:tc>
          <w:tcPr>
            <w:tcW w:w="850" w:type="dxa"/>
            <w:shd w:val="clear" w:color="auto" w:fill="auto"/>
            <w:tcMar>
              <w:left w:w="57" w:type="dxa"/>
              <w:right w:w="85" w:type="dxa"/>
            </w:tcMar>
          </w:tcPr>
          <w:p w14:paraId="6B91F9F8" w14:textId="46B8C942" w:rsidR="00033259" w:rsidRPr="00790442" w:rsidRDefault="004A7EFC" w:rsidP="00800CD3">
            <w:pPr>
              <w:jc w:val="right"/>
              <w:rPr>
                <w:sz w:val="16"/>
                <w:szCs w:val="16"/>
              </w:rPr>
            </w:pPr>
            <w:r w:rsidRPr="00790442">
              <w:rPr>
                <w:sz w:val="16"/>
                <w:szCs w:val="16"/>
              </w:rPr>
              <w:t>115 000</w:t>
            </w:r>
          </w:p>
        </w:tc>
        <w:tc>
          <w:tcPr>
            <w:tcW w:w="851" w:type="dxa"/>
            <w:shd w:val="clear" w:color="auto" w:fill="auto"/>
            <w:tcMar>
              <w:left w:w="57" w:type="dxa"/>
              <w:right w:w="85" w:type="dxa"/>
            </w:tcMar>
          </w:tcPr>
          <w:p w14:paraId="5A2F7EDA" w14:textId="4791E305" w:rsidR="00033259" w:rsidRPr="00790442" w:rsidRDefault="00033259"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6B22506D" w14:textId="62B7B88A" w:rsidR="00033259" w:rsidRPr="00790442" w:rsidRDefault="002D38C9" w:rsidP="00800CD3">
            <w:pPr>
              <w:jc w:val="right"/>
              <w:rPr>
                <w:sz w:val="16"/>
                <w:szCs w:val="16"/>
              </w:rPr>
            </w:pPr>
            <w:r w:rsidRPr="00790442">
              <w:rPr>
                <w:sz w:val="16"/>
                <w:szCs w:val="16"/>
              </w:rPr>
              <w:t>94 500</w:t>
            </w:r>
          </w:p>
        </w:tc>
        <w:tc>
          <w:tcPr>
            <w:tcW w:w="851" w:type="dxa"/>
            <w:shd w:val="clear" w:color="auto" w:fill="auto"/>
            <w:tcMar>
              <w:left w:w="57" w:type="dxa"/>
              <w:right w:w="85" w:type="dxa"/>
            </w:tcMar>
          </w:tcPr>
          <w:p w14:paraId="1E7460A2" w14:textId="2BDFE646" w:rsidR="00033259" w:rsidRPr="00790442" w:rsidRDefault="00033259"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71ABE437" w14:textId="4AA5B7A5" w:rsidR="00033259" w:rsidRPr="00790442" w:rsidRDefault="00D60482" w:rsidP="00800CD3">
            <w:pPr>
              <w:jc w:val="right"/>
              <w:rPr>
                <w:sz w:val="16"/>
                <w:szCs w:val="16"/>
              </w:rPr>
            </w:pPr>
            <w:r w:rsidRPr="00790442">
              <w:rPr>
                <w:sz w:val="16"/>
                <w:szCs w:val="16"/>
              </w:rPr>
              <w:t>69 500</w:t>
            </w:r>
          </w:p>
        </w:tc>
        <w:tc>
          <w:tcPr>
            <w:tcW w:w="851" w:type="dxa"/>
            <w:shd w:val="clear" w:color="auto" w:fill="auto"/>
            <w:tcMar>
              <w:left w:w="57" w:type="dxa"/>
              <w:right w:w="85" w:type="dxa"/>
            </w:tcMar>
          </w:tcPr>
          <w:p w14:paraId="5803B652" w14:textId="40791201" w:rsidR="00033259" w:rsidRPr="00790442" w:rsidRDefault="00033259"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1965B7E7" w14:textId="6C5AF24B" w:rsidR="00033259" w:rsidRPr="00790442" w:rsidRDefault="00033259" w:rsidP="00800CD3">
            <w:pPr>
              <w:jc w:val="right"/>
              <w:rPr>
                <w:sz w:val="16"/>
                <w:szCs w:val="16"/>
              </w:rPr>
            </w:pPr>
            <w:r w:rsidRPr="00790442">
              <w:rPr>
                <w:sz w:val="16"/>
                <w:szCs w:val="16"/>
              </w:rPr>
              <w:t>0</w:t>
            </w:r>
          </w:p>
        </w:tc>
        <w:tc>
          <w:tcPr>
            <w:tcW w:w="851" w:type="dxa"/>
            <w:shd w:val="clear" w:color="auto" w:fill="auto"/>
            <w:tcMar>
              <w:left w:w="57" w:type="dxa"/>
              <w:right w:w="85" w:type="dxa"/>
            </w:tcMar>
          </w:tcPr>
          <w:p w14:paraId="5AED968B" w14:textId="76EADEDB" w:rsidR="00033259" w:rsidRPr="00790442" w:rsidRDefault="00033259" w:rsidP="00800CD3">
            <w:pPr>
              <w:jc w:val="right"/>
              <w:rPr>
                <w:sz w:val="16"/>
                <w:szCs w:val="16"/>
              </w:rPr>
            </w:pPr>
            <w:r w:rsidRPr="00790442">
              <w:rPr>
                <w:sz w:val="16"/>
                <w:szCs w:val="16"/>
              </w:rPr>
              <w:t>38 000</w:t>
            </w:r>
          </w:p>
        </w:tc>
        <w:tc>
          <w:tcPr>
            <w:tcW w:w="992" w:type="dxa"/>
            <w:shd w:val="clear" w:color="auto" w:fill="auto"/>
            <w:tcMar>
              <w:left w:w="57" w:type="dxa"/>
              <w:right w:w="85" w:type="dxa"/>
            </w:tcMar>
          </w:tcPr>
          <w:p w14:paraId="60C99705" w14:textId="24E129AA" w:rsidR="00033259" w:rsidRPr="00790442" w:rsidRDefault="00033259" w:rsidP="00800CD3">
            <w:pPr>
              <w:jc w:val="right"/>
              <w:rPr>
                <w:sz w:val="16"/>
                <w:szCs w:val="16"/>
              </w:rPr>
            </w:pPr>
            <w:r w:rsidRPr="00790442">
              <w:rPr>
                <w:sz w:val="16"/>
                <w:szCs w:val="16"/>
              </w:rPr>
              <w:t>317 000</w:t>
            </w:r>
          </w:p>
        </w:tc>
      </w:tr>
      <w:tr w:rsidR="00462B26" w:rsidRPr="00790442" w14:paraId="2E991413" w14:textId="77777777" w:rsidTr="000A4FDB">
        <w:trPr>
          <w:trHeight w:val="47"/>
          <w:jc w:val="center"/>
        </w:trPr>
        <w:tc>
          <w:tcPr>
            <w:tcW w:w="1129" w:type="dxa"/>
            <w:vMerge/>
            <w:tcBorders>
              <w:bottom w:val="single" w:sz="4" w:space="0" w:color="auto"/>
            </w:tcBorders>
            <w:shd w:val="clear" w:color="auto" w:fill="auto"/>
            <w:tcMar>
              <w:left w:w="85" w:type="dxa"/>
              <w:right w:w="57" w:type="dxa"/>
            </w:tcMar>
            <w:vAlign w:val="center"/>
          </w:tcPr>
          <w:p w14:paraId="5A29D1C5" w14:textId="77777777" w:rsidR="00033259" w:rsidRPr="00790442" w:rsidRDefault="00033259" w:rsidP="00800CD3">
            <w:pPr>
              <w:jc w:val="left"/>
              <w:rPr>
                <w:sz w:val="16"/>
                <w:szCs w:val="16"/>
              </w:rPr>
            </w:pPr>
          </w:p>
        </w:tc>
        <w:tc>
          <w:tcPr>
            <w:tcW w:w="851" w:type="dxa"/>
            <w:vMerge/>
            <w:tcBorders>
              <w:bottom w:val="single" w:sz="4" w:space="0" w:color="auto"/>
            </w:tcBorders>
            <w:shd w:val="clear" w:color="auto" w:fill="auto"/>
            <w:vAlign w:val="center"/>
          </w:tcPr>
          <w:p w14:paraId="488E2382" w14:textId="77777777" w:rsidR="00033259" w:rsidRPr="00790442" w:rsidRDefault="00033259" w:rsidP="00800CD3">
            <w:pPr>
              <w:ind w:left="-45"/>
              <w:jc w:val="center"/>
              <w:rPr>
                <w:sz w:val="16"/>
                <w:szCs w:val="16"/>
              </w:rPr>
            </w:pPr>
          </w:p>
        </w:tc>
        <w:tc>
          <w:tcPr>
            <w:tcW w:w="1134" w:type="dxa"/>
            <w:tcBorders>
              <w:bottom w:val="single" w:sz="4" w:space="0" w:color="auto"/>
            </w:tcBorders>
            <w:shd w:val="clear" w:color="auto" w:fill="auto"/>
            <w:vAlign w:val="center"/>
          </w:tcPr>
          <w:p w14:paraId="39435A90" w14:textId="405ED46D" w:rsidR="00033259" w:rsidRPr="00790442" w:rsidRDefault="00225190" w:rsidP="00800CD3">
            <w:pPr>
              <w:ind w:left="-110" w:right="-110"/>
              <w:jc w:val="left"/>
              <w:rPr>
                <w:sz w:val="16"/>
                <w:szCs w:val="16"/>
              </w:rPr>
            </w:pPr>
            <w:r w:rsidRPr="00790442">
              <w:rPr>
                <w:sz w:val="16"/>
                <w:szCs w:val="16"/>
              </w:rPr>
              <w:t xml:space="preserve"> Coûts d’appui</w:t>
            </w:r>
          </w:p>
        </w:tc>
        <w:tc>
          <w:tcPr>
            <w:tcW w:w="850" w:type="dxa"/>
            <w:tcBorders>
              <w:bottom w:val="single" w:sz="4" w:space="0" w:color="auto"/>
            </w:tcBorders>
            <w:shd w:val="clear" w:color="auto" w:fill="auto"/>
            <w:tcMar>
              <w:left w:w="57" w:type="dxa"/>
              <w:right w:w="85" w:type="dxa"/>
            </w:tcMar>
          </w:tcPr>
          <w:p w14:paraId="67F61D27" w14:textId="71B1F977" w:rsidR="00033259" w:rsidRPr="00790442" w:rsidRDefault="004A7EFC" w:rsidP="00800CD3">
            <w:pPr>
              <w:jc w:val="right"/>
              <w:rPr>
                <w:sz w:val="16"/>
                <w:szCs w:val="16"/>
              </w:rPr>
            </w:pPr>
            <w:r w:rsidRPr="00790442">
              <w:rPr>
                <w:sz w:val="16"/>
                <w:szCs w:val="16"/>
              </w:rPr>
              <w:t>8 050</w:t>
            </w:r>
          </w:p>
        </w:tc>
        <w:tc>
          <w:tcPr>
            <w:tcW w:w="851" w:type="dxa"/>
            <w:tcBorders>
              <w:bottom w:val="single" w:sz="4" w:space="0" w:color="auto"/>
            </w:tcBorders>
            <w:shd w:val="clear" w:color="auto" w:fill="auto"/>
            <w:tcMar>
              <w:left w:w="57" w:type="dxa"/>
              <w:right w:w="85" w:type="dxa"/>
            </w:tcMar>
          </w:tcPr>
          <w:p w14:paraId="67C94F03" w14:textId="192E8D94" w:rsidR="00033259" w:rsidRPr="00790442" w:rsidRDefault="008676AA" w:rsidP="00800CD3">
            <w:pPr>
              <w:jc w:val="right"/>
              <w:rPr>
                <w:sz w:val="16"/>
                <w:szCs w:val="16"/>
              </w:rPr>
            </w:pPr>
            <w:r w:rsidRPr="00790442">
              <w:rPr>
                <w:sz w:val="16"/>
                <w:szCs w:val="16"/>
              </w:rPr>
              <w:t>0</w:t>
            </w:r>
          </w:p>
        </w:tc>
        <w:tc>
          <w:tcPr>
            <w:tcW w:w="850" w:type="dxa"/>
            <w:tcBorders>
              <w:bottom w:val="single" w:sz="4" w:space="0" w:color="auto"/>
            </w:tcBorders>
            <w:shd w:val="clear" w:color="auto" w:fill="auto"/>
            <w:tcMar>
              <w:left w:w="57" w:type="dxa"/>
              <w:right w:w="85" w:type="dxa"/>
            </w:tcMar>
          </w:tcPr>
          <w:p w14:paraId="30E90ADF" w14:textId="4BD9D1E1" w:rsidR="00033259" w:rsidRPr="00790442" w:rsidRDefault="008E7871" w:rsidP="00800CD3">
            <w:pPr>
              <w:jc w:val="right"/>
              <w:rPr>
                <w:sz w:val="16"/>
                <w:szCs w:val="16"/>
              </w:rPr>
            </w:pPr>
            <w:r w:rsidRPr="00790442">
              <w:rPr>
                <w:sz w:val="16"/>
                <w:szCs w:val="16"/>
              </w:rPr>
              <w:t>6 615</w:t>
            </w:r>
          </w:p>
        </w:tc>
        <w:tc>
          <w:tcPr>
            <w:tcW w:w="851" w:type="dxa"/>
            <w:tcBorders>
              <w:bottom w:val="single" w:sz="4" w:space="0" w:color="auto"/>
            </w:tcBorders>
            <w:shd w:val="clear" w:color="auto" w:fill="auto"/>
            <w:tcMar>
              <w:left w:w="57" w:type="dxa"/>
              <w:right w:w="85" w:type="dxa"/>
            </w:tcMar>
          </w:tcPr>
          <w:p w14:paraId="7752CC40" w14:textId="6D0D220B" w:rsidR="00033259" w:rsidRPr="00790442" w:rsidRDefault="00033259" w:rsidP="00800CD3">
            <w:pPr>
              <w:jc w:val="right"/>
              <w:rPr>
                <w:sz w:val="16"/>
                <w:szCs w:val="16"/>
              </w:rPr>
            </w:pPr>
            <w:r w:rsidRPr="00790442">
              <w:rPr>
                <w:sz w:val="16"/>
                <w:szCs w:val="16"/>
              </w:rPr>
              <w:t>0</w:t>
            </w:r>
          </w:p>
        </w:tc>
        <w:tc>
          <w:tcPr>
            <w:tcW w:w="850" w:type="dxa"/>
            <w:tcBorders>
              <w:bottom w:val="single" w:sz="4" w:space="0" w:color="auto"/>
            </w:tcBorders>
            <w:shd w:val="clear" w:color="auto" w:fill="auto"/>
            <w:tcMar>
              <w:left w:w="57" w:type="dxa"/>
              <w:right w:w="85" w:type="dxa"/>
            </w:tcMar>
          </w:tcPr>
          <w:p w14:paraId="3E7298C7" w14:textId="63B86B59" w:rsidR="00033259" w:rsidRPr="00790442" w:rsidRDefault="00D60482" w:rsidP="00800CD3">
            <w:pPr>
              <w:jc w:val="right"/>
              <w:rPr>
                <w:sz w:val="16"/>
                <w:szCs w:val="16"/>
              </w:rPr>
            </w:pPr>
            <w:r w:rsidRPr="00790442">
              <w:rPr>
                <w:sz w:val="16"/>
                <w:szCs w:val="16"/>
              </w:rPr>
              <w:t>4 865</w:t>
            </w:r>
          </w:p>
        </w:tc>
        <w:tc>
          <w:tcPr>
            <w:tcW w:w="851" w:type="dxa"/>
            <w:tcBorders>
              <w:bottom w:val="single" w:sz="4" w:space="0" w:color="auto"/>
            </w:tcBorders>
            <w:shd w:val="clear" w:color="auto" w:fill="auto"/>
            <w:tcMar>
              <w:left w:w="57" w:type="dxa"/>
              <w:right w:w="85" w:type="dxa"/>
            </w:tcMar>
          </w:tcPr>
          <w:p w14:paraId="4D5BE8ED" w14:textId="7B12CAF9" w:rsidR="00033259" w:rsidRPr="00790442" w:rsidRDefault="00033259" w:rsidP="00800CD3">
            <w:pPr>
              <w:jc w:val="right"/>
              <w:rPr>
                <w:sz w:val="16"/>
                <w:szCs w:val="16"/>
              </w:rPr>
            </w:pPr>
            <w:r w:rsidRPr="00790442">
              <w:rPr>
                <w:sz w:val="16"/>
                <w:szCs w:val="16"/>
              </w:rPr>
              <w:t>0</w:t>
            </w:r>
          </w:p>
        </w:tc>
        <w:tc>
          <w:tcPr>
            <w:tcW w:w="850" w:type="dxa"/>
            <w:tcBorders>
              <w:bottom w:val="single" w:sz="4" w:space="0" w:color="auto"/>
            </w:tcBorders>
            <w:shd w:val="clear" w:color="auto" w:fill="auto"/>
            <w:tcMar>
              <w:left w:w="57" w:type="dxa"/>
              <w:right w:w="85" w:type="dxa"/>
            </w:tcMar>
          </w:tcPr>
          <w:p w14:paraId="5A03B5BF" w14:textId="3B4FDA7F" w:rsidR="00033259" w:rsidRPr="00790442" w:rsidRDefault="00033259" w:rsidP="00800CD3">
            <w:pPr>
              <w:jc w:val="right"/>
              <w:rPr>
                <w:sz w:val="16"/>
                <w:szCs w:val="16"/>
              </w:rPr>
            </w:pPr>
            <w:r w:rsidRPr="00790442">
              <w:rPr>
                <w:sz w:val="16"/>
                <w:szCs w:val="16"/>
              </w:rPr>
              <w:t>0</w:t>
            </w:r>
          </w:p>
        </w:tc>
        <w:tc>
          <w:tcPr>
            <w:tcW w:w="851" w:type="dxa"/>
            <w:tcBorders>
              <w:bottom w:val="single" w:sz="4" w:space="0" w:color="auto"/>
            </w:tcBorders>
            <w:shd w:val="clear" w:color="auto" w:fill="auto"/>
            <w:tcMar>
              <w:left w:w="57" w:type="dxa"/>
              <w:right w:w="85" w:type="dxa"/>
            </w:tcMar>
          </w:tcPr>
          <w:p w14:paraId="5B603E92" w14:textId="320428BE" w:rsidR="00033259" w:rsidRPr="00790442" w:rsidRDefault="00033259" w:rsidP="00800CD3">
            <w:pPr>
              <w:jc w:val="right"/>
              <w:rPr>
                <w:sz w:val="16"/>
                <w:szCs w:val="16"/>
              </w:rPr>
            </w:pPr>
            <w:r w:rsidRPr="00790442">
              <w:rPr>
                <w:sz w:val="16"/>
                <w:szCs w:val="16"/>
              </w:rPr>
              <w:t>2 660</w:t>
            </w:r>
          </w:p>
        </w:tc>
        <w:tc>
          <w:tcPr>
            <w:tcW w:w="992" w:type="dxa"/>
            <w:tcBorders>
              <w:bottom w:val="single" w:sz="4" w:space="0" w:color="auto"/>
            </w:tcBorders>
            <w:shd w:val="clear" w:color="auto" w:fill="auto"/>
            <w:tcMar>
              <w:left w:w="57" w:type="dxa"/>
              <w:right w:w="85" w:type="dxa"/>
            </w:tcMar>
          </w:tcPr>
          <w:p w14:paraId="164D4D3E" w14:textId="46FF2217" w:rsidR="00033259" w:rsidRPr="00790442" w:rsidRDefault="00033259" w:rsidP="00800CD3">
            <w:pPr>
              <w:jc w:val="right"/>
              <w:rPr>
                <w:sz w:val="16"/>
                <w:szCs w:val="16"/>
              </w:rPr>
            </w:pPr>
            <w:r w:rsidRPr="00790442">
              <w:rPr>
                <w:sz w:val="16"/>
                <w:szCs w:val="16"/>
              </w:rPr>
              <w:t>22 190</w:t>
            </w:r>
          </w:p>
        </w:tc>
      </w:tr>
      <w:tr w:rsidR="00462B26" w:rsidRPr="00790442" w14:paraId="533A705E" w14:textId="30DFBD2A" w:rsidTr="000A4FDB">
        <w:trPr>
          <w:trHeight w:val="94"/>
          <w:jc w:val="center"/>
        </w:trPr>
        <w:tc>
          <w:tcPr>
            <w:tcW w:w="1129" w:type="dxa"/>
            <w:vMerge/>
            <w:shd w:val="clear" w:color="auto" w:fill="auto"/>
            <w:tcMar>
              <w:left w:w="85" w:type="dxa"/>
              <w:right w:w="57" w:type="dxa"/>
            </w:tcMar>
            <w:vAlign w:val="center"/>
          </w:tcPr>
          <w:p w14:paraId="66373257" w14:textId="77777777" w:rsidR="00620087" w:rsidRPr="00790442" w:rsidRDefault="00620087" w:rsidP="00800CD3">
            <w:pPr>
              <w:jc w:val="left"/>
              <w:rPr>
                <w:sz w:val="16"/>
                <w:szCs w:val="16"/>
              </w:rPr>
            </w:pPr>
          </w:p>
        </w:tc>
        <w:tc>
          <w:tcPr>
            <w:tcW w:w="851" w:type="dxa"/>
            <w:vMerge w:val="restart"/>
            <w:shd w:val="clear" w:color="auto" w:fill="auto"/>
            <w:vAlign w:val="center"/>
          </w:tcPr>
          <w:p w14:paraId="68E03A33" w14:textId="64C67309" w:rsidR="00620087" w:rsidRPr="00790442" w:rsidRDefault="00620087" w:rsidP="00800CD3">
            <w:pPr>
              <w:ind w:left="-45"/>
              <w:jc w:val="center"/>
              <w:rPr>
                <w:sz w:val="16"/>
                <w:szCs w:val="16"/>
              </w:rPr>
            </w:pPr>
            <w:r w:rsidRPr="00790442">
              <w:rPr>
                <w:sz w:val="16"/>
                <w:szCs w:val="16"/>
              </w:rPr>
              <w:t>PNUE</w:t>
            </w:r>
          </w:p>
        </w:tc>
        <w:tc>
          <w:tcPr>
            <w:tcW w:w="1134" w:type="dxa"/>
            <w:shd w:val="clear" w:color="auto" w:fill="auto"/>
            <w:vAlign w:val="center"/>
          </w:tcPr>
          <w:p w14:paraId="5F54C7E6" w14:textId="51BA662C" w:rsidR="00620087" w:rsidRPr="00790442" w:rsidRDefault="00225190" w:rsidP="00800CD3">
            <w:pPr>
              <w:ind w:left="-110"/>
              <w:jc w:val="left"/>
              <w:rPr>
                <w:sz w:val="16"/>
                <w:szCs w:val="16"/>
              </w:rPr>
            </w:pPr>
            <w:r w:rsidRPr="00790442">
              <w:rPr>
                <w:sz w:val="16"/>
                <w:szCs w:val="16"/>
              </w:rPr>
              <w:t xml:space="preserve"> Coûts de projet</w:t>
            </w:r>
          </w:p>
        </w:tc>
        <w:tc>
          <w:tcPr>
            <w:tcW w:w="850" w:type="dxa"/>
            <w:shd w:val="clear" w:color="auto" w:fill="auto"/>
            <w:tcMar>
              <w:left w:w="57" w:type="dxa"/>
              <w:right w:w="85" w:type="dxa"/>
            </w:tcMar>
          </w:tcPr>
          <w:p w14:paraId="52859FFD" w14:textId="12D602F3" w:rsidR="00620087" w:rsidRPr="00790442" w:rsidRDefault="0026229B" w:rsidP="00800CD3">
            <w:pPr>
              <w:jc w:val="right"/>
              <w:rPr>
                <w:sz w:val="16"/>
                <w:szCs w:val="16"/>
              </w:rPr>
            </w:pPr>
            <w:r w:rsidRPr="00790442">
              <w:rPr>
                <w:sz w:val="16"/>
                <w:szCs w:val="16"/>
              </w:rPr>
              <w:t>35 000</w:t>
            </w:r>
          </w:p>
        </w:tc>
        <w:tc>
          <w:tcPr>
            <w:tcW w:w="851" w:type="dxa"/>
            <w:shd w:val="clear" w:color="auto" w:fill="auto"/>
            <w:tcMar>
              <w:left w:w="57" w:type="dxa"/>
              <w:right w:w="85" w:type="dxa"/>
            </w:tcMar>
          </w:tcPr>
          <w:p w14:paraId="6B579A27" w14:textId="3A43FE18"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1AC1C3EE" w14:textId="2E4CBB7A" w:rsidR="00620087" w:rsidRPr="00790442" w:rsidRDefault="00521AF8" w:rsidP="00800CD3">
            <w:pPr>
              <w:jc w:val="right"/>
              <w:rPr>
                <w:sz w:val="16"/>
                <w:szCs w:val="16"/>
              </w:rPr>
            </w:pPr>
            <w:r w:rsidRPr="00790442">
              <w:rPr>
                <w:sz w:val="16"/>
                <w:szCs w:val="16"/>
              </w:rPr>
              <w:t>35 000</w:t>
            </w:r>
          </w:p>
        </w:tc>
        <w:tc>
          <w:tcPr>
            <w:tcW w:w="851" w:type="dxa"/>
            <w:shd w:val="clear" w:color="auto" w:fill="auto"/>
            <w:tcMar>
              <w:left w:w="57" w:type="dxa"/>
              <w:right w:w="85" w:type="dxa"/>
            </w:tcMar>
          </w:tcPr>
          <w:p w14:paraId="16863B62" w14:textId="146364BA"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36A0E1BD" w14:textId="213F8051" w:rsidR="00620087" w:rsidRPr="00790442" w:rsidRDefault="004E1A24" w:rsidP="00800CD3">
            <w:pPr>
              <w:jc w:val="right"/>
              <w:rPr>
                <w:sz w:val="16"/>
                <w:szCs w:val="16"/>
              </w:rPr>
            </w:pPr>
            <w:r w:rsidRPr="00790442">
              <w:rPr>
                <w:sz w:val="16"/>
                <w:szCs w:val="16"/>
              </w:rPr>
              <w:t>40 000</w:t>
            </w:r>
          </w:p>
        </w:tc>
        <w:tc>
          <w:tcPr>
            <w:tcW w:w="851" w:type="dxa"/>
            <w:shd w:val="clear" w:color="auto" w:fill="auto"/>
            <w:tcMar>
              <w:left w:w="57" w:type="dxa"/>
              <w:right w:w="85" w:type="dxa"/>
            </w:tcMar>
          </w:tcPr>
          <w:p w14:paraId="13A544D0" w14:textId="16823A8A"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752D9669" w14:textId="7391B8AA" w:rsidR="00620087" w:rsidRPr="00790442" w:rsidRDefault="00620087" w:rsidP="00800CD3">
            <w:pPr>
              <w:jc w:val="right"/>
              <w:rPr>
                <w:sz w:val="16"/>
                <w:szCs w:val="16"/>
              </w:rPr>
            </w:pPr>
            <w:r w:rsidRPr="00790442">
              <w:rPr>
                <w:sz w:val="16"/>
                <w:szCs w:val="16"/>
              </w:rPr>
              <w:t>0</w:t>
            </w:r>
          </w:p>
        </w:tc>
        <w:tc>
          <w:tcPr>
            <w:tcW w:w="851" w:type="dxa"/>
            <w:shd w:val="clear" w:color="auto" w:fill="auto"/>
            <w:tcMar>
              <w:left w:w="57" w:type="dxa"/>
              <w:right w:w="85" w:type="dxa"/>
            </w:tcMar>
          </w:tcPr>
          <w:p w14:paraId="1D9AB5BA" w14:textId="52C709BF" w:rsidR="00620087" w:rsidRPr="00790442" w:rsidRDefault="00620087" w:rsidP="00800CD3">
            <w:pPr>
              <w:jc w:val="right"/>
              <w:rPr>
                <w:sz w:val="16"/>
                <w:szCs w:val="16"/>
              </w:rPr>
            </w:pPr>
            <w:r w:rsidRPr="00790442">
              <w:rPr>
                <w:sz w:val="16"/>
                <w:szCs w:val="16"/>
              </w:rPr>
              <w:t>5 000</w:t>
            </w:r>
          </w:p>
        </w:tc>
        <w:tc>
          <w:tcPr>
            <w:tcW w:w="992" w:type="dxa"/>
            <w:shd w:val="clear" w:color="auto" w:fill="auto"/>
            <w:tcMar>
              <w:left w:w="57" w:type="dxa"/>
              <w:right w:w="85" w:type="dxa"/>
            </w:tcMar>
          </w:tcPr>
          <w:p w14:paraId="1268C868" w14:textId="1867A30C" w:rsidR="00620087" w:rsidRPr="00790442" w:rsidRDefault="00620087" w:rsidP="00800CD3">
            <w:pPr>
              <w:jc w:val="right"/>
              <w:rPr>
                <w:sz w:val="16"/>
                <w:szCs w:val="16"/>
              </w:rPr>
            </w:pPr>
            <w:r w:rsidRPr="00790442">
              <w:rPr>
                <w:sz w:val="16"/>
                <w:szCs w:val="16"/>
              </w:rPr>
              <w:t>115 000</w:t>
            </w:r>
          </w:p>
        </w:tc>
      </w:tr>
      <w:tr w:rsidR="00462B26" w:rsidRPr="00790442" w14:paraId="7BAC18E6" w14:textId="232FFAAE" w:rsidTr="000A4FDB">
        <w:trPr>
          <w:trHeight w:val="44"/>
          <w:jc w:val="center"/>
        </w:trPr>
        <w:tc>
          <w:tcPr>
            <w:tcW w:w="1129" w:type="dxa"/>
            <w:vMerge/>
            <w:shd w:val="clear" w:color="auto" w:fill="auto"/>
            <w:tcMar>
              <w:left w:w="85" w:type="dxa"/>
              <w:right w:w="57" w:type="dxa"/>
            </w:tcMar>
            <w:vAlign w:val="center"/>
          </w:tcPr>
          <w:p w14:paraId="21F2EB61" w14:textId="77777777" w:rsidR="00620087" w:rsidRPr="00790442" w:rsidRDefault="00620087" w:rsidP="00800CD3">
            <w:pPr>
              <w:jc w:val="left"/>
              <w:rPr>
                <w:sz w:val="16"/>
                <w:szCs w:val="16"/>
              </w:rPr>
            </w:pPr>
          </w:p>
        </w:tc>
        <w:tc>
          <w:tcPr>
            <w:tcW w:w="851" w:type="dxa"/>
            <w:vMerge/>
            <w:shd w:val="clear" w:color="auto" w:fill="auto"/>
            <w:vAlign w:val="center"/>
          </w:tcPr>
          <w:p w14:paraId="69E720A1" w14:textId="3D4E7597" w:rsidR="00620087" w:rsidRPr="00790442" w:rsidRDefault="00620087" w:rsidP="00800CD3">
            <w:pPr>
              <w:jc w:val="left"/>
              <w:rPr>
                <w:sz w:val="16"/>
                <w:szCs w:val="16"/>
              </w:rPr>
            </w:pPr>
          </w:p>
        </w:tc>
        <w:tc>
          <w:tcPr>
            <w:tcW w:w="1134" w:type="dxa"/>
            <w:shd w:val="clear" w:color="auto" w:fill="auto"/>
            <w:vAlign w:val="center"/>
          </w:tcPr>
          <w:p w14:paraId="3C8CAC7B" w14:textId="7EC43911" w:rsidR="00620087" w:rsidRPr="00790442" w:rsidRDefault="00225190" w:rsidP="00800CD3">
            <w:pPr>
              <w:ind w:left="-110" w:right="-110"/>
              <w:jc w:val="left"/>
              <w:rPr>
                <w:sz w:val="16"/>
                <w:szCs w:val="16"/>
              </w:rPr>
            </w:pPr>
            <w:r w:rsidRPr="00790442">
              <w:rPr>
                <w:sz w:val="16"/>
                <w:szCs w:val="16"/>
              </w:rPr>
              <w:t xml:space="preserve"> Coûts d’appui</w:t>
            </w:r>
          </w:p>
        </w:tc>
        <w:tc>
          <w:tcPr>
            <w:tcW w:w="850" w:type="dxa"/>
            <w:shd w:val="clear" w:color="auto" w:fill="auto"/>
            <w:tcMar>
              <w:left w:w="57" w:type="dxa"/>
              <w:right w:w="85" w:type="dxa"/>
            </w:tcMar>
          </w:tcPr>
          <w:p w14:paraId="7BC1C1F9" w14:textId="6FE8A9BB" w:rsidR="00620087" w:rsidRPr="00790442" w:rsidRDefault="0026229B" w:rsidP="00800CD3">
            <w:pPr>
              <w:jc w:val="right"/>
              <w:rPr>
                <w:sz w:val="16"/>
                <w:szCs w:val="16"/>
              </w:rPr>
            </w:pPr>
            <w:r w:rsidRPr="00790442">
              <w:rPr>
                <w:sz w:val="16"/>
                <w:szCs w:val="16"/>
              </w:rPr>
              <w:t>4 550</w:t>
            </w:r>
          </w:p>
        </w:tc>
        <w:tc>
          <w:tcPr>
            <w:tcW w:w="851" w:type="dxa"/>
            <w:shd w:val="clear" w:color="auto" w:fill="auto"/>
            <w:tcMar>
              <w:left w:w="57" w:type="dxa"/>
              <w:right w:w="85" w:type="dxa"/>
            </w:tcMar>
          </w:tcPr>
          <w:p w14:paraId="533B5EBF" w14:textId="5D77AC31"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27AEB7CE" w14:textId="54DC0CF0" w:rsidR="00620087" w:rsidRPr="00790442" w:rsidRDefault="00521AF8" w:rsidP="00800CD3">
            <w:pPr>
              <w:jc w:val="right"/>
              <w:rPr>
                <w:sz w:val="16"/>
                <w:szCs w:val="16"/>
              </w:rPr>
            </w:pPr>
            <w:r w:rsidRPr="00790442">
              <w:rPr>
                <w:sz w:val="16"/>
                <w:szCs w:val="16"/>
              </w:rPr>
              <w:t>4 550</w:t>
            </w:r>
          </w:p>
        </w:tc>
        <w:tc>
          <w:tcPr>
            <w:tcW w:w="851" w:type="dxa"/>
            <w:shd w:val="clear" w:color="auto" w:fill="auto"/>
            <w:tcMar>
              <w:left w:w="57" w:type="dxa"/>
              <w:right w:w="85" w:type="dxa"/>
            </w:tcMar>
          </w:tcPr>
          <w:p w14:paraId="74CE1B52" w14:textId="441BFDD3"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21FB0F8D" w14:textId="5B650E33" w:rsidR="00620087" w:rsidRPr="00790442" w:rsidRDefault="004E1A24" w:rsidP="00800CD3">
            <w:pPr>
              <w:jc w:val="right"/>
              <w:rPr>
                <w:sz w:val="16"/>
                <w:szCs w:val="16"/>
              </w:rPr>
            </w:pPr>
            <w:r w:rsidRPr="00790442">
              <w:rPr>
                <w:sz w:val="16"/>
                <w:szCs w:val="16"/>
              </w:rPr>
              <w:t>5 200</w:t>
            </w:r>
          </w:p>
        </w:tc>
        <w:tc>
          <w:tcPr>
            <w:tcW w:w="851" w:type="dxa"/>
            <w:shd w:val="clear" w:color="auto" w:fill="auto"/>
            <w:tcMar>
              <w:left w:w="57" w:type="dxa"/>
              <w:right w:w="85" w:type="dxa"/>
            </w:tcMar>
          </w:tcPr>
          <w:p w14:paraId="3FB1B6F6" w14:textId="1D0C6D51"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7F1E1769" w14:textId="38664EE4" w:rsidR="00620087" w:rsidRPr="00790442" w:rsidRDefault="00620087" w:rsidP="00800CD3">
            <w:pPr>
              <w:jc w:val="right"/>
              <w:rPr>
                <w:sz w:val="16"/>
                <w:szCs w:val="16"/>
              </w:rPr>
            </w:pPr>
            <w:r w:rsidRPr="00790442">
              <w:rPr>
                <w:sz w:val="16"/>
                <w:szCs w:val="16"/>
              </w:rPr>
              <w:t>0</w:t>
            </w:r>
          </w:p>
        </w:tc>
        <w:tc>
          <w:tcPr>
            <w:tcW w:w="851" w:type="dxa"/>
            <w:shd w:val="clear" w:color="auto" w:fill="auto"/>
            <w:tcMar>
              <w:left w:w="57" w:type="dxa"/>
              <w:right w:w="85" w:type="dxa"/>
            </w:tcMar>
          </w:tcPr>
          <w:p w14:paraId="3A4B73F4" w14:textId="4FBA9199" w:rsidR="00620087" w:rsidRPr="00790442" w:rsidRDefault="00620087" w:rsidP="00800CD3">
            <w:pPr>
              <w:jc w:val="right"/>
              <w:rPr>
                <w:sz w:val="16"/>
                <w:szCs w:val="16"/>
              </w:rPr>
            </w:pPr>
            <w:r w:rsidRPr="00790442">
              <w:rPr>
                <w:sz w:val="16"/>
                <w:szCs w:val="16"/>
              </w:rPr>
              <w:t>650</w:t>
            </w:r>
          </w:p>
        </w:tc>
        <w:tc>
          <w:tcPr>
            <w:tcW w:w="992" w:type="dxa"/>
            <w:shd w:val="clear" w:color="auto" w:fill="auto"/>
            <w:tcMar>
              <w:left w:w="57" w:type="dxa"/>
              <w:right w:w="85" w:type="dxa"/>
            </w:tcMar>
          </w:tcPr>
          <w:p w14:paraId="02B0B012" w14:textId="37B02008" w:rsidR="00620087" w:rsidRPr="00790442" w:rsidRDefault="00620087" w:rsidP="00800CD3">
            <w:pPr>
              <w:jc w:val="right"/>
              <w:rPr>
                <w:sz w:val="16"/>
                <w:szCs w:val="16"/>
              </w:rPr>
            </w:pPr>
            <w:r w:rsidRPr="00790442">
              <w:rPr>
                <w:sz w:val="16"/>
                <w:szCs w:val="16"/>
              </w:rPr>
              <w:t>14 950</w:t>
            </w:r>
          </w:p>
        </w:tc>
      </w:tr>
      <w:tr w:rsidR="00462B26" w:rsidRPr="00790442" w14:paraId="00E44DB1" w14:textId="78FB8D4D" w:rsidTr="000A4FDB">
        <w:trPr>
          <w:trHeight w:val="79"/>
          <w:jc w:val="center"/>
        </w:trPr>
        <w:tc>
          <w:tcPr>
            <w:tcW w:w="1980" w:type="dxa"/>
            <w:gridSpan w:val="2"/>
            <w:vMerge w:val="restart"/>
            <w:shd w:val="clear" w:color="auto" w:fill="auto"/>
            <w:tcMar>
              <w:left w:w="85" w:type="dxa"/>
              <w:right w:w="57" w:type="dxa"/>
            </w:tcMar>
            <w:vAlign w:val="center"/>
          </w:tcPr>
          <w:p w14:paraId="78A40293" w14:textId="5C2DC9E3" w:rsidR="00620087" w:rsidRPr="00790442" w:rsidRDefault="00620087" w:rsidP="00800CD3">
            <w:pPr>
              <w:jc w:val="left"/>
              <w:rPr>
                <w:sz w:val="16"/>
                <w:szCs w:val="16"/>
              </w:rPr>
            </w:pPr>
            <w:r w:rsidRPr="00790442">
              <w:rPr>
                <w:sz w:val="16"/>
                <w:szCs w:val="16"/>
              </w:rPr>
              <w:t>Montants recommandés en principe ($ US)</w:t>
            </w:r>
          </w:p>
        </w:tc>
        <w:tc>
          <w:tcPr>
            <w:tcW w:w="1134" w:type="dxa"/>
            <w:shd w:val="clear" w:color="auto" w:fill="auto"/>
            <w:tcMar>
              <w:left w:w="57" w:type="dxa"/>
              <w:right w:w="85" w:type="dxa"/>
            </w:tcMar>
            <w:vAlign w:val="center"/>
          </w:tcPr>
          <w:p w14:paraId="144437C7" w14:textId="15035228" w:rsidR="00620087" w:rsidRPr="00790442" w:rsidRDefault="00620087" w:rsidP="00800CD3">
            <w:pPr>
              <w:jc w:val="left"/>
              <w:rPr>
                <w:sz w:val="16"/>
                <w:szCs w:val="16"/>
              </w:rPr>
            </w:pPr>
            <w:r w:rsidRPr="00790442">
              <w:rPr>
                <w:sz w:val="16"/>
                <w:szCs w:val="16"/>
              </w:rPr>
              <w:t>Coûts de projet</w:t>
            </w:r>
          </w:p>
        </w:tc>
        <w:tc>
          <w:tcPr>
            <w:tcW w:w="850" w:type="dxa"/>
            <w:shd w:val="clear" w:color="auto" w:fill="auto"/>
            <w:tcMar>
              <w:left w:w="57" w:type="dxa"/>
              <w:right w:w="85" w:type="dxa"/>
            </w:tcMar>
          </w:tcPr>
          <w:p w14:paraId="181C8977" w14:textId="791F03B4" w:rsidR="00620087" w:rsidRPr="00790442" w:rsidRDefault="003006D9" w:rsidP="00800CD3">
            <w:pPr>
              <w:jc w:val="right"/>
              <w:rPr>
                <w:sz w:val="16"/>
                <w:szCs w:val="16"/>
              </w:rPr>
            </w:pPr>
            <w:r w:rsidRPr="00790442">
              <w:rPr>
                <w:sz w:val="16"/>
                <w:szCs w:val="16"/>
              </w:rPr>
              <w:t>*150 000</w:t>
            </w:r>
          </w:p>
        </w:tc>
        <w:tc>
          <w:tcPr>
            <w:tcW w:w="851" w:type="dxa"/>
            <w:shd w:val="clear" w:color="auto" w:fill="auto"/>
            <w:tcMar>
              <w:left w:w="57" w:type="dxa"/>
              <w:right w:w="85" w:type="dxa"/>
            </w:tcMar>
          </w:tcPr>
          <w:p w14:paraId="19D2483D" w14:textId="5315CCF6"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332A13DE" w14:textId="0154AFDD" w:rsidR="00620087" w:rsidRPr="00790442" w:rsidRDefault="00521AF8" w:rsidP="00800CD3">
            <w:pPr>
              <w:jc w:val="right"/>
              <w:rPr>
                <w:sz w:val="16"/>
                <w:szCs w:val="16"/>
              </w:rPr>
            </w:pPr>
            <w:r w:rsidRPr="00790442">
              <w:rPr>
                <w:sz w:val="16"/>
                <w:szCs w:val="16"/>
              </w:rPr>
              <w:t>129 500</w:t>
            </w:r>
          </w:p>
        </w:tc>
        <w:tc>
          <w:tcPr>
            <w:tcW w:w="851" w:type="dxa"/>
            <w:shd w:val="clear" w:color="auto" w:fill="auto"/>
            <w:tcMar>
              <w:left w:w="57" w:type="dxa"/>
              <w:right w:w="85" w:type="dxa"/>
            </w:tcMar>
          </w:tcPr>
          <w:p w14:paraId="7048FEF7" w14:textId="00E561B8"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3B6A4955" w14:textId="75186D27" w:rsidR="00620087" w:rsidRPr="00790442" w:rsidRDefault="00672C5C" w:rsidP="00800CD3">
            <w:pPr>
              <w:jc w:val="right"/>
              <w:rPr>
                <w:sz w:val="16"/>
                <w:szCs w:val="16"/>
              </w:rPr>
            </w:pPr>
            <w:r w:rsidRPr="00790442">
              <w:rPr>
                <w:sz w:val="16"/>
                <w:szCs w:val="16"/>
              </w:rPr>
              <w:t>109 500</w:t>
            </w:r>
          </w:p>
        </w:tc>
        <w:tc>
          <w:tcPr>
            <w:tcW w:w="851" w:type="dxa"/>
            <w:shd w:val="clear" w:color="auto" w:fill="auto"/>
            <w:tcMar>
              <w:left w:w="57" w:type="dxa"/>
              <w:right w:w="85" w:type="dxa"/>
            </w:tcMar>
          </w:tcPr>
          <w:p w14:paraId="4559DA9D" w14:textId="00CA8436"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2EE2C76E" w14:textId="47ED417E" w:rsidR="00620087" w:rsidRPr="00790442" w:rsidRDefault="00620087" w:rsidP="00800CD3">
            <w:pPr>
              <w:jc w:val="right"/>
              <w:rPr>
                <w:sz w:val="16"/>
                <w:szCs w:val="16"/>
              </w:rPr>
            </w:pPr>
            <w:r w:rsidRPr="00790442">
              <w:rPr>
                <w:sz w:val="16"/>
                <w:szCs w:val="16"/>
              </w:rPr>
              <w:t>0</w:t>
            </w:r>
          </w:p>
        </w:tc>
        <w:tc>
          <w:tcPr>
            <w:tcW w:w="851" w:type="dxa"/>
            <w:shd w:val="clear" w:color="auto" w:fill="auto"/>
            <w:tcMar>
              <w:left w:w="57" w:type="dxa"/>
              <w:right w:w="85" w:type="dxa"/>
            </w:tcMar>
          </w:tcPr>
          <w:p w14:paraId="56FE9D45" w14:textId="30ED0122" w:rsidR="00620087" w:rsidRPr="00790442" w:rsidRDefault="00620087" w:rsidP="00800CD3">
            <w:pPr>
              <w:jc w:val="right"/>
              <w:rPr>
                <w:sz w:val="16"/>
                <w:szCs w:val="16"/>
              </w:rPr>
            </w:pPr>
            <w:r w:rsidRPr="00790442">
              <w:rPr>
                <w:sz w:val="16"/>
                <w:szCs w:val="16"/>
              </w:rPr>
              <w:t>43 000</w:t>
            </w:r>
          </w:p>
        </w:tc>
        <w:tc>
          <w:tcPr>
            <w:tcW w:w="992" w:type="dxa"/>
            <w:shd w:val="clear" w:color="auto" w:fill="auto"/>
            <w:tcMar>
              <w:left w:w="57" w:type="dxa"/>
              <w:right w:w="85" w:type="dxa"/>
            </w:tcMar>
          </w:tcPr>
          <w:p w14:paraId="6568B9CF" w14:textId="1385764C" w:rsidR="00620087" w:rsidRPr="00790442" w:rsidRDefault="000A4FDB" w:rsidP="00800CD3">
            <w:pPr>
              <w:jc w:val="right"/>
              <w:rPr>
                <w:sz w:val="16"/>
                <w:szCs w:val="16"/>
              </w:rPr>
            </w:pPr>
            <w:r w:rsidRPr="00790442">
              <w:rPr>
                <w:sz w:val="16"/>
                <w:szCs w:val="16"/>
              </w:rPr>
              <w:t>**432 000</w:t>
            </w:r>
          </w:p>
        </w:tc>
      </w:tr>
      <w:tr w:rsidR="003A3F6F" w:rsidRPr="00790442" w14:paraId="056612C0" w14:textId="6414DE10" w:rsidTr="000A4FDB">
        <w:trPr>
          <w:trHeight w:val="47"/>
          <w:jc w:val="center"/>
        </w:trPr>
        <w:tc>
          <w:tcPr>
            <w:tcW w:w="1980" w:type="dxa"/>
            <w:gridSpan w:val="2"/>
            <w:vMerge/>
            <w:shd w:val="clear" w:color="auto" w:fill="auto"/>
            <w:vAlign w:val="center"/>
          </w:tcPr>
          <w:p w14:paraId="236B88EE" w14:textId="15DE07FC" w:rsidR="00620087" w:rsidRPr="00790442" w:rsidRDefault="00620087" w:rsidP="00800CD3">
            <w:pPr>
              <w:jc w:val="left"/>
              <w:rPr>
                <w:sz w:val="16"/>
                <w:szCs w:val="16"/>
              </w:rPr>
            </w:pPr>
          </w:p>
        </w:tc>
        <w:tc>
          <w:tcPr>
            <w:tcW w:w="1134" w:type="dxa"/>
            <w:shd w:val="clear" w:color="auto" w:fill="auto"/>
            <w:tcMar>
              <w:left w:w="57" w:type="dxa"/>
              <w:right w:w="85" w:type="dxa"/>
            </w:tcMar>
            <w:vAlign w:val="center"/>
          </w:tcPr>
          <w:p w14:paraId="518528CF" w14:textId="5A1B36DE" w:rsidR="00620087" w:rsidRPr="00790442" w:rsidRDefault="00620087" w:rsidP="00800CD3">
            <w:pPr>
              <w:jc w:val="left"/>
              <w:rPr>
                <w:sz w:val="16"/>
                <w:szCs w:val="16"/>
              </w:rPr>
            </w:pPr>
            <w:r w:rsidRPr="00790442">
              <w:rPr>
                <w:sz w:val="16"/>
                <w:szCs w:val="16"/>
              </w:rPr>
              <w:t>Coûts d’appui</w:t>
            </w:r>
          </w:p>
        </w:tc>
        <w:tc>
          <w:tcPr>
            <w:tcW w:w="850" w:type="dxa"/>
            <w:shd w:val="clear" w:color="auto" w:fill="auto"/>
            <w:tcMar>
              <w:left w:w="57" w:type="dxa"/>
              <w:right w:w="85" w:type="dxa"/>
            </w:tcMar>
          </w:tcPr>
          <w:p w14:paraId="7C7B7F2A" w14:textId="75938CFF" w:rsidR="00620087" w:rsidRPr="00790442" w:rsidRDefault="005D6604" w:rsidP="00800CD3">
            <w:pPr>
              <w:jc w:val="right"/>
              <w:rPr>
                <w:sz w:val="16"/>
                <w:szCs w:val="16"/>
              </w:rPr>
            </w:pPr>
            <w:r w:rsidRPr="00790442">
              <w:rPr>
                <w:sz w:val="16"/>
                <w:szCs w:val="16"/>
              </w:rPr>
              <w:t>*12 600</w:t>
            </w:r>
          </w:p>
        </w:tc>
        <w:tc>
          <w:tcPr>
            <w:tcW w:w="851" w:type="dxa"/>
            <w:shd w:val="clear" w:color="auto" w:fill="auto"/>
            <w:tcMar>
              <w:left w:w="57" w:type="dxa"/>
              <w:right w:w="85" w:type="dxa"/>
            </w:tcMar>
          </w:tcPr>
          <w:p w14:paraId="28CA5E21" w14:textId="0664C832"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7689D2CE" w14:textId="441717EA" w:rsidR="00620087" w:rsidRPr="00790442" w:rsidRDefault="00A352C9" w:rsidP="00800CD3">
            <w:pPr>
              <w:jc w:val="right"/>
              <w:rPr>
                <w:sz w:val="16"/>
                <w:szCs w:val="16"/>
              </w:rPr>
            </w:pPr>
            <w:r w:rsidRPr="00790442">
              <w:rPr>
                <w:sz w:val="16"/>
                <w:szCs w:val="16"/>
              </w:rPr>
              <w:t>11 165</w:t>
            </w:r>
          </w:p>
        </w:tc>
        <w:tc>
          <w:tcPr>
            <w:tcW w:w="851" w:type="dxa"/>
            <w:shd w:val="clear" w:color="auto" w:fill="auto"/>
            <w:tcMar>
              <w:left w:w="57" w:type="dxa"/>
              <w:right w:w="85" w:type="dxa"/>
            </w:tcMar>
          </w:tcPr>
          <w:p w14:paraId="2069193B" w14:textId="7AE2900E"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7AF9B197" w14:textId="744EC61D" w:rsidR="00620087" w:rsidRPr="00790442" w:rsidRDefault="00672C5C" w:rsidP="00800CD3">
            <w:pPr>
              <w:jc w:val="right"/>
              <w:rPr>
                <w:sz w:val="16"/>
                <w:szCs w:val="16"/>
              </w:rPr>
            </w:pPr>
            <w:r w:rsidRPr="00790442">
              <w:rPr>
                <w:sz w:val="16"/>
                <w:szCs w:val="16"/>
              </w:rPr>
              <w:t>10 065</w:t>
            </w:r>
          </w:p>
        </w:tc>
        <w:tc>
          <w:tcPr>
            <w:tcW w:w="851" w:type="dxa"/>
            <w:shd w:val="clear" w:color="auto" w:fill="auto"/>
            <w:tcMar>
              <w:left w:w="57" w:type="dxa"/>
              <w:right w:w="85" w:type="dxa"/>
            </w:tcMar>
          </w:tcPr>
          <w:p w14:paraId="0E4C40D6" w14:textId="743EBF8A" w:rsidR="00620087" w:rsidRPr="00790442" w:rsidRDefault="00620087" w:rsidP="00800CD3">
            <w:pPr>
              <w:jc w:val="right"/>
              <w:rPr>
                <w:sz w:val="16"/>
                <w:szCs w:val="16"/>
              </w:rPr>
            </w:pPr>
            <w:r w:rsidRPr="00790442">
              <w:rPr>
                <w:sz w:val="16"/>
                <w:szCs w:val="16"/>
              </w:rPr>
              <w:t>0</w:t>
            </w:r>
          </w:p>
        </w:tc>
        <w:tc>
          <w:tcPr>
            <w:tcW w:w="850" w:type="dxa"/>
            <w:shd w:val="clear" w:color="auto" w:fill="auto"/>
            <w:tcMar>
              <w:left w:w="57" w:type="dxa"/>
              <w:right w:w="85" w:type="dxa"/>
            </w:tcMar>
          </w:tcPr>
          <w:p w14:paraId="26926B2A" w14:textId="73F64F3E" w:rsidR="00620087" w:rsidRPr="00790442" w:rsidRDefault="00620087" w:rsidP="00800CD3">
            <w:pPr>
              <w:jc w:val="right"/>
              <w:rPr>
                <w:sz w:val="16"/>
                <w:szCs w:val="16"/>
              </w:rPr>
            </w:pPr>
            <w:r w:rsidRPr="00790442">
              <w:rPr>
                <w:sz w:val="16"/>
                <w:szCs w:val="16"/>
              </w:rPr>
              <w:t>0</w:t>
            </w:r>
          </w:p>
        </w:tc>
        <w:tc>
          <w:tcPr>
            <w:tcW w:w="851" w:type="dxa"/>
            <w:shd w:val="clear" w:color="auto" w:fill="auto"/>
            <w:tcMar>
              <w:left w:w="57" w:type="dxa"/>
              <w:right w:w="85" w:type="dxa"/>
            </w:tcMar>
          </w:tcPr>
          <w:p w14:paraId="33A2BE2A" w14:textId="02807264" w:rsidR="00620087" w:rsidRPr="00790442" w:rsidRDefault="00620087" w:rsidP="00800CD3">
            <w:pPr>
              <w:jc w:val="right"/>
              <w:rPr>
                <w:sz w:val="16"/>
                <w:szCs w:val="16"/>
              </w:rPr>
            </w:pPr>
            <w:r w:rsidRPr="00790442">
              <w:rPr>
                <w:sz w:val="16"/>
                <w:szCs w:val="16"/>
              </w:rPr>
              <w:t>3 310</w:t>
            </w:r>
          </w:p>
        </w:tc>
        <w:tc>
          <w:tcPr>
            <w:tcW w:w="992" w:type="dxa"/>
            <w:shd w:val="clear" w:color="auto" w:fill="auto"/>
            <w:tcMar>
              <w:left w:w="57" w:type="dxa"/>
              <w:right w:w="85" w:type="dxa"/>
            </w:tcMar>
          </w:tcPr>
          <w:p w14:paraId="0F97F889" w14:textId="284D7386" w:rsidR="00620087" w:rsidRPr="00790442" w:rsidRDefault="00620087" w:rsidP="00800CD3">
            <w:pPr>
              <w:jc w:val="right"/>
              <w:rPr>
                <w:sz w:val="16"/>
                <w:szCs w:val="16"/>
              </w:rPr>
            </w:pPr>
            <w:r w:rsidRPr="00790442">
              <w:rPr>
                <w:sz w:val="16"/>
                <w:szCs w:val="16"/>
              </w:rPr>
              <w:t>37 140</w:t>
            </w:r>
          </w:p>
        </w:tc>
      </w:tr>
      <w:tr w:rsidR="003A3F6F" w:rsidRPr="00790442" w14:paraId="519A8F87" w14:textId="2B5322F6" w:rsidTr="000A4FDB">
        <w:trPr>
          <w:trHeight w:val="47"/>
          <w:jc w:val="center"/>
        </w:trPr>
        <w:tc>
          <w:tcPr>
            <w:tcW w:w="1980" w:type="dxa"/>
            <w:gridSpan w:val="2"/>
            <w:vMerge/>
            <w:shd w:val="clear" w:color="auto" w:fill="auto"/>
            <w:vAlign w:val="center"/>
          </w:tcPr>
          <w:p w14:paraId="3F55E4E7" w14:textId="01E51D73" w:rsidR="00620087" w:rsidRPr="00790442" w:rsidRDefault="00620087" w:rsidP="00800CD3">
            <w:pPr>
              <w:jc w:val="left"/>
              <w:rPr>
                <w:sz w:val="16"/>
                <w:szCs w:val="16"/>
              </w:rPr>
            </w:pPr>
          </w:p>
        </w:tc>
        <w:tc>
          <w:tcPr>
            <w:tcW w:w="1134" w:type="dxa"/>
            <w:shd w:val="clear" w:color="auto" w:fill="auto"/>
            <w:tcMar>
              <w:left w:w="57" w:type="dxa"/>
              <w:right w:w="85" w:type="dxa"/>
            </w:tcMar>
            <w:vAlign w:val="center"/>
          </w:tcPr>
          <w:p w14:paraId="37E9F9C9" w14:textId="5D65863E" w:rsidR="00620087" w:rsidRPr="00790442" w:rsidRDefault="00620087" w:rsidP="00800CD3">
            <w:pPr>
              <w:jc w:val="left"/>
              <w:rPr>
                <w:b/>
                <w:bCs/>
                <w:sz w:val="16"/>
                <w:szCs w:val="16"/>
              </w:rPr>
            </w:pPr>
            <w:r w:rsidRPr="00790442">
              <w:rPr>
                <w:b/>
                <w:bCs/>
                <w:sz w:val="16"/>
                <w:szCs w:val="16"/>
              </w:rPr>
              <w:t>Fonds totaux</w:t>
            </w:r>
          </w:p>
        </w:tc>
        <w:tc>
          <w:tcPr>
            <w:tcW w:w="850" w:type="dxa"/>
            <w:shd w:val="clear" w:color="auto" w:fill="auto"/>
            <w:tcMar>
              <w:left w:w="57" w:type="dxa"/>
              <w:right w:w="85" w:type="dxa"/>
            </w:tcMar>
          </w:tcPr>
          <w:p w14:paraId="26206A0A" w14:textId="3894FFE2" w:rsidR="00620087" w:rsidRPr="00790442" w:rsidRDefault="005D6604" w:rsidP="00800CD3">
            <w:pPr>
              <w:jc w:val="right"/>
              <w:rPr>
                <w:b/>
                <w:bCs/>
                <w:sz w:val="16"/>
                <w:szCs w:val="16"/>
              </w:rPr>
            </w:pPr>
            <w:r w:rsidRPr="00790442">
              <w:rPr>
                <w:b/>
                <w:bCs/>
                <w:sz w:val="16"/>
                <w:szCs w:val="16"/>
              </w:rPr>
              <w:t>*162 600</w:t>
            </w:r>
          </w:p>
        </w:tc>
        <w:tc>
          <w:tcPr>
            <w:tcW w:w="851" w:type="dxa"/>
            <w:shd w:val="clear" w:color="auto" w:fill="auto"/>
            <w:tcMar>
              <w:left w:w="57" w:type="dxa"/>
              <w:right w:w="85" w:type="dxa"/>
            </w:tcMar>
          </w:tcPr>
          <w:p w14:paraId="4490C930" w14:textId="6360DCEF" w:rsidR="00620087" w:rsidRPr="00790442" w:rsidRDefault="00620087" w:rsidP="00800CD3">
            <w:pPr>
              <w:jc w:val="right"/>
              <w:rPr>
                <w:b/>
                <w:bCs/>
                <w:sz w:val="16"/>
                <w:szCs w:val="16"/>
              </w:rPr>
            </w:pPr>
            <w:r w:rsidRPr="00790442">
              <w:rPr>
                <w:b/>
                <w:bCs/>
                <w:sz w:val="16"/>
                <w:szCs w:val="16"/>
              </w:rPr>
              <w:t>0</w:t>
            </w:r>
          </w:p>
        </w:tc>
        <w:tc>
          <w:tcPr>
            <w:tcW w:w="850" w:type="dxa"/>
            <w:shd w:val="clear" w:color="auto" w:fill="auto"/>
            <w:tcMar>
              <w:left w:w="57" w:type="dxa"/>
              <w:right w:w="85" w:type="dxa"/>
            </w:tcMar>
          </w:tcPr>
          <w:p w14:paraId="01832230" w14:textId="5CCEF5F8" w:rsidR="00620087" w:rsidRPr="00790442" w:rsidRDefault="00B00602" w:rsidP="00800CD3">
            <w:pPr>
              <w:jc w:val="right"/>
              <w:rPr>
                <w:b/>
                <w:bCs/>
                <w:sz w:val="16"/>
                <w:szCs w:val="16"/>
              </w:rPr>
            </w:pPr>
            <w:r w:rsidRPr="00790442">
              <w:rPr>
                <w:b/>
                <w:bCs/>
                <w:sz w:val="16"/>
                <w:szCs w:val="16"/>
              </w:rPr>
              <w:t>140 665</w:t>
            </w:r>
          </w:p>
        </w:tc>
        <w:tc>
          <w:tcPr>
            <w:tcW w:w="851" w:type="dxa"/>
            <w:shd w:val="clear" w:color="auto" w:fill="auto"/>
            <w:tcMar>
              <w:left w:w="57" w:type="dxa"/>
              <w:right w:w="85" w:type="dxa"/>
            </w:tcMar>
          </w:tcPr>
          <w:p w14:paraId="1EC3468F" w14:textId="60BD5C7A" w:rsidR="00620087" w:rsidRPr="00790442" w:rsidRDefault="00620087" w:rsidP="00800CD3">
            <w:pPr>
              <w:jc w:val="right"/>
              <w:rPr>
                <w:b/>
                <w:bCs/>
                <w:sz w:val="16"/>
                <w:szCs w:val="16"/>
              </w:rPr>
            </w:pPr>
            <w:r w:rsidRPr="00790442">
              <w:rPr>
                <w:b/>
                <w:bCs/>
                <w:sz w:val="16"/>
                <w:szCs w:val="16"/>
              </w:rPr>
              <w:t>0</w:t>
            </w:r>
          </w:p>
        </w:tc>
        <w:tc>
          <w:tcPr>
            <w:tcW w:w="850" w:type="dxa"/>
            <w:shd w:val="clear" w:color="auto" w:fill="auto"/>
            <w:tcMar>
              <w:left w:w="57" w:type="dxa"/>
              <w:right w:w="85" w:type="dxa"/>
            </w:tcMar>
          </w:tcPr>
          <w:p w14:paraId="44769B7D" w14:textId="7825FE25" w:rsidR="00620087" w:rsidRPr="00790442" w:rsidRDefault="00225190" w:rsidP="00800CD3">
            <w:pPr>
              <w:jc w:val="right"/>
              <w:rPr>
                <w:b/>
                <w:bCs/>
                <w:sz w:val="16"/>
                <w:szCs w:val="16"/>
              </w:rPr>
            </w:pPr>
            <w:r w:rsidRPr="00790442">
              <w:rPr>
                <w:b/>
                <w:bCs/>
                <w:sz w:val="16"/>
                <w:szCs w:val="16"/>
              </w:rPr>
              <w:t>119 565</w:t>
            </w:r>
          </w:p>
        </w:tc>
        <w:tc>
          <w:tcPr>
            <w:tcW w:w="851" w:type="dxa"/>
            <w:shd w:val="clear" w:color="auto" w:fill="auto"/>
            <w:tcMar>
              <w:left w:w="57" w:type="dxa"/>
              <w:right w:w="85" w:type="dxa"/>
            </w:tcMar>
          </w:tcPr>
          <w:p w14:paraId="79AB9750" w14:textId="26470C9E" w:rsidR="00620087" w:rsidRPr="00790442" w:rsidRDefault="00620087" w:rsidP="00800CD3">
            <w:pPr>
              <w:jc w:val="right"/>
              <w:rPr>
                <w:b/>
                <w:bCs/>
                <w:sz w:val="16"/>
                <w:szCs w:val="16"/>
              </w:rPr>
            </w:pPr>
            <w:r w:rsidRPr="00790442">
              <w:rPr>
                <w:b/>
                <w:bCs/>
                <w:sz w:val="16"/>
                <w:szCs w:val="16"/>
              </w:rPr>
              <w:t>0</w:t>
            </w:r>
          </w:p>
        </w:tc>
        <w:tc>
          <w:tcPr>
            <w:tcW w:w="850" w:type="dxa"/>
            <w:shd w:val="clear" w:color="auto" w:fill="auto"/>
            <w:tcMar>
              <w:left w:w="57" w:type="dxa"/>
              <w:right w:w="85" w:type="dxa"/>
            </w:tcMar>
          </w:tcPr>
          <w:p w14:paraId="5193A41E" w14:textId="4B4B00DF" w:rsidR="00620087" w:rsidRPr="00790442" w:rsidRDefault="00620087" w:rsidP="00800CD3">
            <w:pPr>
              <w:jc w:val="right"/>
              <w:rPr>
                <w:b/>
                <w:bCs/>
                <w:sz w:val="16"/>
                <w:szCs w:val="16"/>
              </w:rPr>
            </w:pPr>
            <w:r w:rsidRPr="00790442">
              <w:rPr>
                <w:b/>
                <w:bCs/>
                <w:sz w:val="16"/>
                <w:szCs w:val="16"/>
              </w:rPr>
              <w:t>0</w:t>
            </w:r>
          </w:p>
        </w:tc>
        <w:tc>
          <w:tcPr>
            <w:tcW w:w="851" w:type="dxa"/>
            <w:shd w:val="clear" w:color="auto" w:fill="auto"/>
            <w:tcMar>
              <w:left w:w="57" w:type="dxa"/>
              <w:right w:w="85" w:type="dxa"/>
            </w:tcMar>
          </w:tcPr>
          <w:p w14:paraId="1E23770A" w14:textId="16C1E8F4" w:rsidR="00620087" w:rsidRPr="00790442" w:rsidRDefault="00620087" w:rsidP="00800CD3">
            <w:pPr>
              <w:jc w:val="right"/>
              <w:rPr>
                <w:b/>
                <w:bCs/>
                <w:sz w:val="16"/>
                <w:szCs w:val="16"/>
              </w:rPr>
            </w:pPr>
            <w:r w:rsidRPr="00790442">
              <w:rPr>
                <w:b/>
                <w:bCs/>
                <w:sz w:val="16"/>
                <w:szCs w:val="16"/>
              </w:rPr>
              <w:t>46 310</w:t>
            </w:r>
          </w:p>
        </w:tc>
        <w:tc>
          <w:tcPr>
            <w:tcW w:w="992" w:type="dxa"/>
            <w:shd w:val="clear" w:color="auto" w:fill="auto"/>
            <w:tcMar>
              <w:left w:w="57" w:type="dxa"/>
              <w:right w:w="85" w:type="dxa"/>
            </w:tcMar>
          </w:tcPr>
          <w:p w14:paraId="2F70FE07" w14:textId="20645FDA" w:rsidR="00620087" w:rsidRPr="00790442" w:rsidRDefault="00620087" w:rsidP="00800CD3">
            <w:pPr>
              <w:jc w:val="right"/>
              <w:rPr>
                <w:b/>
                <w:bCs/>
                <w:sz w:val="16"/>
                <w:szCs w:val="16"/>
              </w:rPr>
            </w:pPr>
            <w:r w:rsidRPr="00790442">
              <w:rPr>
                <w:b/>
                <w:bCs/>
                <w:sz w:val="16"/>
                <w:szCs w:val="16"/>
              </w:rPr>
              <w:t>469 140</w:t>
            </w:r>
          </w:p>
        </w:tc>
      </w:tr>
    </w:tbl>
    <w:p w14:paraId="03B6EB62" w14:textId="0AF7F25B" w:rsidR="00571367" w:rsidRPr="00790442" w:rsidRDefault="003006D9" w:rsidP="00870220">
      <w:pPr>
        <w:ind w:left="-709" w:right="-846"/>
        <w:rPr>
          <w:sz w:val="16"/>
          <w:szCs w:val="16"/>
        </w:rPr>
      </w:pPr>
      <w:r w:rsidRPr="00790442">
        <w:rPr>
          <w:sz w:val="16"/>
          <w:szCs w:val="16"/>
        </w:rPr>
        <w:t>*Y compris les 100 000 $ avancés lors de la 91</w:t>
      </w:r>
      <w:r w:rsidRPr="00790442">
        <w:rPr>
          <w:sz w:val="16"/>
          <w:szCs w:val="16"/>
          <w:vertAlign w:val="superscript"/>
        </w:rPr>
        <w:t>e</w:t>
      </w:r>
      <w:r w:rsidRPr="00790442">
        <w:rPr>
          <w:sz w:val="16"/>
          <w:szCs w:val="16"/>
        </w:rPr>
        <w:t> réunion et les 50 000 $ à approuver lors de la 93</w:t>
      </w:r>
      <w:r w:rsidRPr="00790442">
        <w:rPr>
          <w:sz w:val="16"/>
          <w:szCs w:val="16"/>
          <w:vertAlign w:val="superscript"/>
        </w:rPr>
        <w:t>e</w:t>
      </w:r>
      <w:r w:rsidRPr="00790442">
        <w:rPr>
          <w:sz w:val="16"/>
          <w:szCs w:val="16"/>
        </w:rPr>
        <w:t> réunion, plus les coûts d’appui d'agence.</w:t>
      </w:r>
    </w:p>
    <w:p w14:paraId="2507B1C0" w14:textId="4BD930A4" w:rsidR="000A4FDB" w:rsidRPr="00790442" w:rsidRDefault="000A4FDB" w:rsidP="000E6C15">
      <w:pPr>
        <w:spacing w:after="240"/>
        <w:ind w:left="-709" w:right="-845"/>
        <w:rPr>
          <w:sz w:val="16"/>
          <w:szCs w:val="16"/>
        </w:rPr>
      </w:pPr>
      <w:r w:rsidRPr="00790442">
        <w:rPr>
          <w:sz w:val="16"/>
          <w:szCs w:val="16"/>
        </w:rPr>
        <w:t>** Conformément à la décision 92/37 : 360 000 $ plus 20 pour cent pour l'engagement de réduire la consommation de 10 pour cent par rapport à la consommation moyenne de HFC dans le secteur de l’entretien au cours des années de référence.</w:t>
      </w:r>
    </w:p>
    <w:tbl>
      <w:tblPr>
        <w:tblStyle w:val="TableGrid10"/>
        <w:tblW w:w="5000" w:type="pct"/>
        <w:tblLook w:val="04A0" w:firstRow="1" w:lastRow="0" w:firstColumn="1" w:lastColumn="0" w:noHBand="0" w:noVBand="1"/>
      </w:tblPr>
      <w:tblGrid>
        <w:gridCol w:w="2918"/>
        <w:gridCol w:w="3126"/>
        <w:gridCol w:w="3532"/>
      </w:tblGrid>
      <w:tr w:rsidR="0001218E" w:rsidRPr="00790442" w14:paraId="643EFC94" w14:textId="77777777" w:rsidTr="00307155">
        <w:trPr>
          <w:trHeight w:hRule="exact" w:val="260"/>
        </w:trPr>
        <w:tc>
          <w:tcPr>
            <w:tcW w:w="5000" w:type="pct"/>
            <w:gridSpan w:val="3"/>
            <w:shd w:val="clear" w:color="auto" w:fill="auto"/>
          </w:tcPr>
          <w:p w14:paraId="3CF02818" w14:textId="5B1FC19A" w:rsidR="0001218E" w:rsidRPr="00790442" w:rsidRDefault="0001218E" w:rsidP="00326499">
            <w:pPr>
              <w:spacing w:after="60"/>
              <w:rPr>
                <w:b/>
                <w:color w:val="000000" w:themeColor="text1"/>
                <w:sz w:val="16"/>
                <w:szCs w:val="16"/>
              </w:rPr>
            </w:pPr>
            <w:r w:rsidRPr="00790442">
              <w:rPr>
                <w:b/>
                <w:color w:val="000000" w:themeColor="text1"/>
                <w:sz w:val="16"/>
                <w:szCs w:val="16"/>
              </w:rPr>
              <w:t>(VIII) Demande d'approbation du financement de la première tranche (2023)</w:t>
            </w:r>
          </w:p>
        </w:tc>
      </w:tr>
      <w:tr w:rsidR="0001218E" w:rsidRPr="00790442" w14:paraId="02E51D69" w14:textId="77777777" w:rsidTr="00307155">
        <w:trPr>
          <w:trHeight w:hRule="exact" w:val="278"/>
        </w:trPr>
        <w:tc>
          <w:tcPr>
            <w:tcW w:w="1524" w:type="pct"/>
            <w:shd w:val="clear" w:color="auto" w:fill="auto"/>
          </w:tcPr>
          <w:p w14:paraId="5F6CAE21" w14:textId="77777777" w:rsidR="0001218E" w:rsidRPr="00790442" w:rsidRDefault="0001218E" w:rsidP="00640C59">
            <w:pPr>
              <w:jc w:val="center"/>
              <w:rPr>
                <w:b/>
                <w:color w:val="000000" w:themeColor="text1"/>
                <w:sz w:val="16"/>
                <w:szCs w:val="16"/>
              </w:rPr>
            </w:pPr>
            <w:r w:rsidRPr="00790442">
              <w:rPr>
                <w:b/>
                <w:color w:val="000000" w:themeColor="text1"/>
                <w:sz w:val="16"/>
                <w:szCs w:val="16"/>
              </w:rPr>
              <w:t>Agence d’exécution</w:t>
            </w:r>
          </w:p>
        </w:tc>
        <w:tc>
          <w:tcPr>
            <w:tcW w:w="1632" w:type="pct"/>
            <w:shd w:val="clear" w:color="auto" w:fill="auto"/>
          </w:tcPr>
          <w:p w14:paraId="67610532" w14:textId="48482911" w:rsidR="0001218E" w:rsidRPr="00790442" w:rsidRDefault="0001218E" w:rsidP="00640C59">
            <w:pPr>
              <w:jc w:val="center"/>
              <w:rPr>
                <w:b/>
                <w:color w:val="000000" w:themeColor="text1"/>
                <w:sz w:val="16"/>
                <w:szCs w:val="16"/>
              </w:rPr>
            </w:pPr>
            <w:r w:rsidRPr="00790442">
              <w:rPr>
                <w:b/>
                <w:color w:val="000000" w:themeColor="text1"/>
                <w:sz w:val="16"/>
                <w:szCs w:val="16"/>
              </w:rPr>
              <w:t>Fonds recommandés (</w:t>
            </w:r>
            <w:r w:rsidR="00C542A6">
              <w:rPr>
                <w:sz w:val="20"/>
                <w:szCs w:val="20"/>
              </w:rPr>
              <w:t>$ US</w:t>
            </w:r>
            <w:r w:rsidRPr="00790442">
              <w:rPr>
                <w:b/>
                <w:color w:val="000000" w:themeColor="text1"/>
                <w:sz w:val="16"/>
                <w:szCs w:val="16"/>
              </w:rPr>
              <w:t>)</w:t>
            </w:r>
          </w:p>
        </w:tc>
        <w:tc>
          <w:tcPr>
            <w:tcW w:w="1844" w:type="pct"/>
            <w:shd w:val="clear" w:color="auto" w:fill="auto"/>
          </w:tcPr>
          <w:p w14:paraId="10114DDF" w14:textId="3DF1A383" w:rsidR="0001218E" w:rsidRPr="00790442" w:rsidRDefault="0001218E" w:rsidP="00640C59">
            <w:pPr>
              <w:jc w:val="center"/>
              <w:rPr>
                <w:b/>
                <w:color w:val="000000" w:themeColor="text1"/>
                <w:sz w:val="16"/>
                <w:szCs w:val="16"/>
              </w:rPr>
            </w:pPr>
            <w:r w:rsidRPr="00790442">
              <w:rPr>
                <w:b/>
                <w:color w:val="000000" w:themeColor="text1"/>
                <w:sz w:val="16"/>
                <w:szCs w:val="16"/>
              </w:rPr>
              <w:t>Coûts d’appui (</w:t>
            </w:r>
            <w:r w:rsidR="00C542A6">
              <w:rPr>
                <w:sz w:val="20"/>
                <w:szCs w:val="20"/>
              </w:rPr>
              <w:t>$ US</w:t>
            </w:r>
            <w:r w:rsidRPr="00790442">
              <w:rPr>
                <w:b/>
                <w:color w:val="000000" w:themeColor="text1"/>
                <w:sz w:val="16"/>
                <w:szCs w:val="16"/>
              </w:rPr>
              <w:t>)</w:t>
            </w:r>
          </w:p>
        </w:tc>
      </w:tr>
      <w:tr w:rsidR="0001218E" w:rsidRPr="00790442" w14:paraId="1F04B533" w14:textId="77777777" w:rsidTr="00930026">
        <w:trPr>
          <w:trHeight w:hRule="exact" w:val="282"/>
        </w:trPr>
        <w:tc>
          <w:tcPr>
            <w:tcW w:w="1524" w:type="pct"/>
            <w:shd w:val="clear" w:color="auto" w:fill="auto"/>
          </w:tcPr>
          <w:p w14:paraId="2AA5FDDE" w14:textId="4A5B4652" w:rsidR="0001218E" w:rsidRPr="00790442" w:rsidRDefault="008437D9" w:rsidP="00640C59">
            <w:pPr>
              <w:rPr>
                <w:color w:val="000000" w:themeColor="text1"/>
                <w:sz w:val="16"/>
                <w:szCs w:val="16"/>
              </w:rPr>
            </w:pPr>
            <w:r w:rsidRPr="00790442">
              <w:rPr>
                <w:color w:val="000000" w:themeColor="text1"/>
                <w:sz w:val="16"/>
                <w:szCs w:val="16"/>
              </w:rPr>
              <w:t>ONUDI</w:t>
            </w:r>
          </w:p>
        </w:tc>
        <w:tc>
          <w:tcPr>
            <w:tcW w:w="1632" w:type="pct"/>
            <w:shd w:val="clear" w:color="auto" w:fill="auto"/>
          </w:tcPr>
          <w:p w14:paraId="3D08F462" w14:textId="65705A7D" w:rsidR="0001218E" w:rsidRPr="00790442" w:rsidRDefault="00930026" w:rsidP="00640C59">
            <w:pPr>
              <w:jc w:val="right"/>
              <w:rPr>
                <w:color w:val="000000" w:themeColor="text1"/>
                <w:sz w:val="16"/>
                <w:szCs w:val="16"/>
              </w:rPr>
            </w:pPr>
            <w:r w:rsidRPr="00790442">
              <w:rPr>
                <w:color w:val="000000" w:themeColor="text1"/>
                <w:sz w:val="16"/>
                <w:szCs w:val="16"/>
              </w:rPr>
              <w:t>115 000</w:t>
            </w:r>
          </w:p>
        </w:tc>
        <w:tc>
          <w:tcPr>
            <w:tcW w:w="1844" w:type="pct"/>
            <w:shd w:val="clear" w:color="auto" w:fill="auto"/>
          </w:tcPr>
          <w:p w14:paraId="1B943011" w14:textId="188B09AF" w:rsidR="0001218E" w:rsidRPr="00790442" w:rsidRDefault="00930026" w:rsidP="00640C59">
            <w:pPr>
              <w:jc w:val="right"/>
              <w:rPr>
                <w:color w:val="000000" w:themeColor="text1"/>
                <w:sz w:val="16"/>
                <w:szCs w:val="16"/>
              </w:rPr>
            </w:pPr>
            <w:r w:rsidRPr="00790442">
              <w:rPr>
                <w:color w:val="000000" w:themeColor="text1"/>
                <w:sz w:val="16"/>
                <w:szCs w:val="16"/>
              </w:rPr>
              <w:t>8 050</w:t>
            </w:r>
          </w:p>
        </w:tc>
      </w:tr>
      <w:tr w:rsidR="0001218E" w:rsidRPr="00790442" w14:paraId="30B22858" w14:textId="77777777" w:rsidTr="00930026">
        <w:trPr>
          <w:trHeight w:hRule="exact" w:val="286"/>
        </w:trPr>
        <w:tc>
          <w:tcPr>
            <w:tcW w:w="1524" w:type="pct"/>
            <w:shd w:val="clear" w:color="auto" w:fill="auto"/>
          </w:tcPr>
          <w:p w14:paraId="12A821C6" w14:textId="0C24C8A5" w:rsidR="0001218E" w:rsidRPr="00790442" w:rsidRDefault="008437D9" w:rsidP="00640C59">
            <w:pPr>
              <w:rPr>
                <w:color w:val="000000" w:themeColor="text1"/>
                <w:sz w:val="16"/>
                <w:szCs w:val="16"/>
              </w:rPr>
            </w:pPr>
            <w:r w:rsidRPr="00790442">
              <w:rPr>
                <w:color w:val="000000" w:themeColor="text1"/>
                <w:sz w:val="16"/>
                <w:szCs w:val="16"/>
              </w:rPr>
              <w:t>PNUE</w:t>
            </w:r>
          </w:p>
        </w:tc>
        <w:tc>
          <w:tcPr>
            <w:tcW w:w="1632" w:type="pct"/>
            <w:shd w:val="clear" w:color="auto" w:fill="auto"/>
          </w:tcPr>
          <w:p w14:paraId="57245DE7" w14:textId="08514A43" w:rsidR="0001218E" w:rsidRPr="00790442" w:rsidRDefault="00CB6E31" w:rsidP="00640C59">
            <w:pPr>
              <w:jc w:val="right"/>
              <w:rPr>
                <w:color w:val="000000" w:themeColor="text1"/>
                <w:sz w:val="16"/>
                <w:szCs w:val="16"/>
              </w:rPr>
            </w:pPr>
            <w:r w:rsidRPr="00790442">
              <w:rPr>
                <w:color w:val="000000" w:themeColor="text1"/>
                <w:sz w:val="16"/>
                <w:szCs w:val="16"/>
              </w:rPr>
              <w:t>35 000</w:t>
            </w:r>
          </w:p>
        </w:tc>
        <w:tc>
          <w:tcPr>
            <w:tcW w:w="1844" w:type="pct"/>
            <w:shd w:val="clear" w:color="auto" w:fill="auto"/>
          </w:tcPr>
          <w:p w14:paraId="293350DE" w14:textId="44C32E02" w:rsidR="0001218E" w:rsidRPr="00790442" w:rsidRDefault="00CB6E31" w:rsidP="00640C59">
            <w:pPr>
              <w:jc w:val="right"/>
              <w:rPr>
                <w:color w:val="000000" w:themeColor="text1"/>
                <w:sz w:val="16"/>
                <w:szCs w:val="16"/>
              </w:rPr>
            </w:pPr>
            <w:r w:rsidRPr="00790442">
              <w:rPr>
                <w:color w:val="000000" w:themeColor="text1"/>
                <w:sz w:val="16"/>
                <w:szCs w:val="16"/>
              </w:rPr>
              <w:t>4 550</w:t>
            </w:r>
          </w:p>
        </w:tc>
      </w:tr>
      <w:tr w:rsidR="0001218E" w:rsidRPr="00790442" w14:paraId="391B91A4" w14:textId="77777777" w:rsidTr="00930026">
        <w:trPr>
          <w:trHeight w:hRule="exact" w:val="290"/>
        </w:trPr>
        <w:tc>
          <w:tcPr>
            <w:tcW w:w="1524" w:type="pct"/>
            <w:shd w:val="clear" w:color="auto" w:fill="auto"/>
          </w:tcPr>
          <w:p w14:paraId="3DC28DB0" w14:textId="77777777" w:rsidR="0001218E" w:rsidRPr="00790442" w:rsidRDefault="0001218E" w:rsidP="00640C59">
            <w:pPr>
              <w:rPr>
                <w:b/>
                <w:bCs/>
                <w:color w:val="000000" w:themeColor="text1"/>
                <w:sz w:val="16"/>
                <w:szCs w:val="16"/>
              </w:rPr>
            </w:pPr>
            <w:r w:rsidRPr="00790442">
              <w:rPr>
                <w:b/>
                <w:bCs/>
                <w:color w:val="000000" w:themeColor="text1"/>
                <w:sz w:val="16"/>
                <w:szCs w:val="16"/>
              </w:rPr>
              <w:t>Total</w:t>
            </w:r>
          </w:p>
        </w:tc>
        <w:tc>
          <w:tcPr>
            <w:tcW w:w="1632" w:type="pct"/>
            <w:shd w:val="clear" w:color="auto" w:fill="auto"/>
          </w:tcPr>
          <w:p w14:paraId="6BC26AFB" w14:textId="64E5C1F2" w:rsidR="0001218E" w:rsidRPr="00790442" w:rsidRDefault="00CB6E31" w:rsidP="00640C59">
            <w:pPr>
              <w:jc w:val="right"/>
              <w:rPr>
                <w:b/>
                <w:bCs/>
                <w:color w:val="000000" w:themeColor="text1"/>
                <w:sz w:val="16"/>
                <w:szCs w:val="16"/>
              </w:rPr>
            </w:pPr>
            <w:r w:rsidRPr="00790442">
              <w:rPr>
                <w:b/>
                <w:bCs/>
                <w:color w:val="000000" w:themeColor="text1"/>
                <w:sz w:val="16"/>
                <w:szCs w:val="16"/>
              </w:rPr>
              <w:t>150 000</w:t>
            </w:r>
          </w:p>
        </w:tc>
        <w:tc>
          <w:tcPr>
            <w:tcW w:w="1844" w:type="pct"/>
            <w:shd w:val="clear" w:color="auto" w:fill="auto"/>
          </w:tcPr>
          <w:p w14:paraId="1C8F1B6B" w14:textId="3F9E0D63" w:rsidR="0001218E" w:rsidRPr="00790442" w:rsidRDefault="003A3F6F" w:rsidP="00640C59">
            <w:pPr>
              <w:jc w:val="right"/>
              <w:rPr>
                <w:b/>
                <w:bCs/>
                <w:color w:val="000000" w:themeColor="text1"/>
                <w:sz w:val="16"/>
                <w:szCs w:val="16"/>
              </w:rPr>
            </w:pPr>
            <w:r w:rsidRPr="00790442">
              <w:rPr>
                <w:b/>
                <w:bCs/>
                <w:color w:val="000000" w:themeColor="text1"/>
                <w:sz w:val="16"/>
                <w:szCs w:val="16"/>
              </w:rPr>
              <w:t>12 600</w:t>
            </w:r>
          </w:p>
        </w:tc>
      </w:tr>
    </w:tbl>
    <w:p w14:paraId="71AF1C23" w14:textId="77777777" w:rsidR="0001218E" w:rsidRPr="00790442" w:rsidRDefault="0001218E" w:rsidP="00640C59">
      <w:pPr>
        <w:jc w:val="center"/>
        <w:rPr>
          <w:sz w:val="16"/>
          <w:szCs w:val="16"/>
        </w:rPr>
      </w:pPr>
    </w:p>
    <w:tbl>
      <w:tblPr>
        <w:tblStyle w:val="TableGrid"/>
        <w:tblW w:w="5000" w:type="pct"/>
        <w:tblLook w:val="04A0" w:firstRow="1" w:lastRow="0" w:firstColumn="1" w:lastColumn="0" w:noHBand="0" w:noVBand="1"/>
      </w:tblPr>
      <w:tblGrid>
        <w:gridCol w:w="2928"/>
        <w:gridCol w:w="6648"/>
      </w:tblGrid>
      <w:tr w:rsidR="0001218E" w:rsidRPr="00790442" w14:paraId="714B6C39" w14:textId="77777777" w:rsidTr="00307155">
        <w:trPr>
          <w:trHeight w:hRule="exact" w:val="281"/>
        </w:trPr>
        <w:tc>
          <w:tcPr>
            <w:tcW w:w="1529" w:type="pct"/>
            <w:shd w:val="clear" w:color="auto" w:fill="auto"/>
          </w:tcPr>
          <w:p w14:paraId="65D76991" w14:textId="77777777" w:rsidR="0001218E" w:rsidRPr="00790442" w:rsidRDefault="0001218E" w:rsidP="00640C59">
            <w:pPr>
              <w:jc w:val="left"/>
              <w:rPr>
                <w:b/>
                <w:color w:val="000000" w:themeColor="text1"/>
                <w:sz w:val="16"/>
                <w:szCs w:val="16"/>
              </w:rPr>
            </w:pPr>
            <w:r w:rsidRPr="00790442">
              <w:rPr>
                <w:b/>
                <w:color w:val="000000" w:themeColor="text1"/>
                <w:sz w:val="16"/>
                <w:szCs w:val="16"/>
              </w:rPr>
              <w:t>Recommandations du Secrétariat :</w:t>
            </w:r>
          </w:p>
        </w:tc>
        <w:tc>
          <w:tcPr>
            <w:tcW w:w="3471" w:type="pct"/>
            <w:shd w:val="clear" w:color="auto" w:fill="auto"/>
          </w:tcPr>
          <w:p w14:paraId="13F9CD73" w14:textId="69D5B6B7" w:rsidR="0001218E" w:rsidRPr="00790442" w:rsidRDefault="0001218E" w:rsidP="00640C59">
            <w:pPr>
              <w:jc w:val="center"/>
              <w:rPr>
                <w:color w:val="000000" w:themeColor="text1"/>
                <w:sz w:val="16"/>
                <w:szCs w:val="16"/>
              </w:rPr>
            </w:pPr>
            <w:r w:rsidRPr="00790442">
              <w:rPr>
                <w:color w:val="000000" w:themeColor="text1"/>
                <w:sz w:val="16"/>
                <w:szCs w:val="16"/>
              </w:rPr>
              <w:t>Examen individuel - Toutes les questions techniques et financières ont été résolues</w:t>
            </w:r>
          </w:p>
        </w:tc>
      </w:tr>
    </w:tbl>
    <w:p w14:paraId="36E15A7C" w14:textId="5817E2F8" w:rsidR="00A72033" w:rsidRDefault="00A72033">
      <w:pPr>
        <w:jc w:val="left"/>
        <w:rPr>
          <w:b/>
        </w:rPr>
      </w:pPr>
    </w:p>
    <w:p w14:paraId="6F9661BD" w14:textId="34033011" w:rsidR="00A863B4" w:rsidRPr="00BA1BBD" w:rsidRDefault="00DA3D1B" w:rsidP="00C348F6">
      <w:pPr>
        <w:widowControl w:val="0"/>
        <w:tabs>
          <w:tab w:val="left" w:pos="2880"/>
          <w:tab w:val="left" w:pos="5760"/>
        </w:tabs>
        <w:spacing w:before="240" w:after="240"/>
        <w:jc w:val="center"/>
        <w:rPr>
          <w:b/>
          <w:sz w:val="24"/>
          <w:szCs w:val="24"/>
        </w:rPr>
      </w:pPr>
      <w:r>
        <w:rPr>
          <w:b/>
        </w:rPr>
        <w:t>DESCRIPTION DU PROJET</w:t>
      </w:r>
    </w:p>
    <w:p w14:paraId="54A236C1" w14:textId="57FE97E7" w:rsidR="00B9216A" w:rsidRDefault="001A7248" w:rsidP="00584CFF">
      <w:pPr>
        <w:pStyle w:val="Heading1"/>
      </w:pPr>
      <w:r>
        <w:t>Lors de sa 91</w:t>
      </w:r>
      <w:r>
        <w:rPr>
          <w:vertAlign w:val="superscript"/>
        </w:rPr>
        <w:t>e</w:t>
      </w:r>
      <w:r>
        <w:t> réunion, le Comité exécutif a examiné la phase I du plan de mise en œuvre de l’Amendement de Kigali pour les HFC (KIP) pour le Niger.</w:t>
      </w:r>
      <w:r w:rsidR="008F560C">
        <w:rPr>
          <w:rStyle w:val="FootnoteReference"/>
        </w:rPr>
        <w:footnoteReference w:id="3"/>
      </w:r>
      <w:r>
        <w:t xml:space="preserve"> En l'absence de niveau de référence de la consommation de HFC pour le pays ou d'un accord sur les niveaux et les modalités de financement de la réduction progressive des HFC dans le secteur de l’entretien de la réfrigération, le Comité exécutif a approuvé, à titre exceptionnel et sans créer de précédent, un montant de 109 800 $US, composé de 80 000 $ US, plus 7 200 $ US de frais d'appui d'agence, pour l'ONUDI et de 20 000 $US, plus 2 600 </w:t>
      </w:r>
      <w:r w:rsidR="0063088E">
        <w:t>$ </w:t>
      </w:r>
      <w:r>
        <w:t>US pour le PNUE, afin de soutenir les activités identifiées dans le plan de mise en œuvre de la première tranche de la phase I du plan de mise en œuvre de l’Amendement de Kigali pour les HFC pour le Niger</w:t>
      </w:r>
      <w:r w:rsidR="00C440AB">
        <w:rPr>
          <w:rStyle w:val="FootnoteReference"/>
        </w:rPr>
        <w:footnoteReference w:id="4"/>
      </w:r>
      <w:r w:rsidR="00DB4B26">
        <w:t xml:space="preserve">. Il est convenu </w:t>
      </w:r>
      <w:r>
        <w:t>que le financement sera inclus dans la première tranche de la phase I du plan de mise en œuvre des HFC de Kigali, dont l'examen par le Comité exécutif a été reporté à la 92</w:t>
      </w:r>
      <w:r>
        <w:rPr>
          <w:vertAlign w:val="superscript"/>
        </w:rPr>
        <w:t>e</w:t>
      </w:r>
      <w:r>
        <w:t> réunion.</w:t>
      </w:r>
      <w:r w:rsidR="004D4729">
        <w:rPr>
          <w:rStyle w:val="FootnoteReference"/>
        </w:rPr>
        <w:footnoteReference w:id="5"/>
      </w:r>
    </w:p>
    <w:p w14:paraId="3A8F739A" w14:textId="592177EE" w:rsidR="00B9216A" w:rsidRDefault="00AE337F" w:rsidP="00511A20">
      <w:pPr>
        <w:pStyle w:val="Heading1"/>
      </w:pPr>
      <w:r>
        <w:t>Lors de la 92</w:t>
      </w:r>
      <w:r>
        <w:rPr>
          <w:vertAlign w:val="superscript"/>
        </w:rPr>
        <w:t>e</w:t>
      </w:r>
      <w:r>
        <w:t xml:space="preserve"> réunion, en l'absence </w:t>
      </w:r>
      <w:r w:rsidR="0063088E">
        <w:t>de valeur</w:t>
      </w:r>
      <w:r>
        <w:t xml:space="preserve"> de référence des HFC établie et de directives sur les coûts pour la réduction progressive des HFC, l'ONUDI a demandé, au nom du </w:t>
      </w:r>
      <w:r w:rsidRPr="00C542A6">
        <w:t>g</w:t>
      </w:r>
      <w:r>
        <w:t>ouvernement du Niger, que l'examen de la phase I du plan de mise en œuvre de l’Amendement de Kigali pour les HFC soit à nouveau reporté à la 93</w:t>
      </w:r>
      <w:r>
        <w:rPr>
          <w:vertAlign w:val="superscript"/>
        </w:rPr>
        <w:t>e</w:t>
      </w:r>
      <w:r>
        <w:t> réunion.</w:t>
      </w:r>
    </w:p>
    <w:p w14:paraId="6CA7C950" w14:textId="5D1662A4" w:rsidR="0001218E" w:rsidRPr="000E3E6B" w:rsidRDefault="00772451" w:rsidP="00511A20">
      <w:pPr>
        <w:pStyle w:val="Heading1"/>
      </w:pPr>
      <w:r>
        <w:t xml:space="preserve">Au nom du </w:t>
      </w:r>
      <w:r w:rsidRPr="00C542A6">
        <w:t>g</w:t>
      </w:r>
      <w:r>
        <w:t xml:space="preserve">ouvernement </w:t>
      </w:r>
      <w:r>
        <w:rPr>
          <w:shd w:val="clear" w:color="auto" w:fill="FFFFFF" w:themeFill="background1"/>
        </w:rPr>
        <w:t>du Niger, à la 93</w:t>
      </w:r>
      <w:r>
        <w:rPr>
          <w:shd w:val="clear" w:color="auto" w:fill="FFFFFF" w:themeFill="background1"/>
          <w:vertAlign w:val="superscript"/>
        </w:rPr>
        <w:t>e</w:t>
      </w:r>
      <w:r>
        <w:rPr>
          <w:shd w:val="clear" w:color="auto" w:fill="FFFFFF" w:themeFill="background1"/>
        </w:rPr>
        <w:t> réunion, l’UNIDO</w:t>
      </w:r>
      <w:r>
        <w:t>, a de nouveau présenté, en sa qualité d’agence d’exécution désignée une demande pour la phase I du plan de mise en œuvre de l’Amendement de Kigali pour les HFC, pour un coût total de 469 140 $ US, dont 317 000 $ US, plus les coûts d’appui d’agence de 22 190 $ US pour l’ONUDI, et 115 000 $ US, plus des coûts d’appui d’agence de 14 950 $ US pour le PNUE, tel que demandé initialement.</w:t>
      </w:r>
      <w:r w:rsidR="008B3BF5" w:rsidRPr="00DB2DBB">
        <w:rPr>
          <w:vertAlign w:val="superscript"/>
        </w:rPr>
        <w:footnoteReference w:id="6"/>
      </w:r>
      <w:r>
        <w:t xml:space="preserve"> La proposition de projet a été révisée en tenant compte du niveau de référence des HFC du pays et de la décision 92/37 sur le niveau et les modalités de financement dans le secteur de l'entretien de réfrigération. La mise en œuvre de la phase I du plan de mise en œuvre de l’Amendement de Kigali pour les HFC aidera le </w:t>
      </w:r>
      <w:r w:rsidRPr="00C542A6">
        <w:t>g</w:t>
      </w:r>
      <w:r>
        <w:t xml:space="preserve">ouvernement </w:t>
      </w:r>
      <w:r>
        <w:rPr>
          <w:shd w:val="clear" w:color="auto" w:fill="FFFFFF" w:themeFill="background1"/>
        </w:rPr>
        <w:t xml:space="preserve">du Niger </w:t>
      </w:r>
      <w:r>
        <w:t>à réduire sa consommation moyenne de HFC au cours des années de référence</w:t>
      </w:r>
      <w:r w:rsidR="0063088E">
        <w:t xml:space="preserve"> de 10 pour cent</w:t>
      </w:r>
      <w:r>
        <w:t>, soit 35,2 pour cent du niveau de référence de</w:t>
      </w:r>
      <w:r w:rsidR="00DB4B26">
        <w:t>s</w:t>
      </w:r>
      <w:r>
        <w:t xml:space="preserve"> HFC, d'ici le 1</w:t>
      </w:r>
      <w:r w:rsidRPr="00E76872">
        <w:rPr>
          <w:vertAlign w:val="superscript"/>
        </w:rPr>
        <w:t>er</w:t>
      </w:r>
      <w:r>
        <w:t xml:space="preserve"> janvier 20</w:t>
      </w:r>
      <w:bookmarkStart w:id="2" w:name="_Hlk149554519"/>
      <w:r>
        <w:t>29</w:t>
      </w:r>
      <w:bookmarkEnd w:id="2"/>
      <w:r>
        <w:t>.</w:t>
      </w:r>
    </w:p>
    <w:p w14:paraId="4D1E7B77" w14:textId="251A4127" w:rsidR="00AC21A3" w:rsidRPr="000E3E6B" w:rsidRDefault="0099289A" w:rsidP="00C83E6E">
      <w:pPr>
        <w:pStyle w:val="Heading1"/>
      </w:pPr>
      <w:r>
        <w:t xml:space="preserve">Aucun </w:t>
      </w:r>
      <w:r w:rsidRPr="00C542A6">
        <w:t>fond</w:t>
      </w:r>
      <w:r>
        <w:t xml:space="preserve"> supplémentaire par rapport à ceux approuvés lo</w:t>
      </w:r>
      <w:r w:rsidR="00E76872">
        <w:t>rs de la 91</w:t>
      </w:r>
      <w:r>
        <w:rPr>
          <w:vertAlign w:val="superscript"/>
        </w:rPr>
        <w:t>e</w:t>
      </w:r>
      <w:r>
        <w:t xml:space="preserve"> réunion n'a été demandé pour la première tranche de la phase I du plan de mise en œuvre de l’Amendement de Kigali pour les HFC, tel que </w:t>
      </w:r>
      <w:r w:rsidR="00DB4B26">
        <w:t>présent</w:t>
      </w:r>
      <w:r>
        <w:t>é.</w:t>
      </w:r>
    </w:p>
    <w:p w14:paraId="34D089F9" w14:textId="0635ED95" w:rsidR="00C04A7B" w:rsidRPr="00AC21A3" w:rsidRDefault="00C04A7B" w:rsidP="009433D0">
      <w:pPr>
        <w:pStyle w:val="Heading1"/>
        <w:numPr>
          <w:ilvl w:val="0"/>
          <w:numId w:val="0"/>
        </w:numPr>
        <w:spacing w:before="240"/>
        <w:rPr>
          <w:b/>
        </w:rPr>
      </w:pPr>
      <w:r>
        <w:rPr>
          <w:b/>
        </w:rPr>
        <w:t>Contexte</w:t>
      </w:r>
    </w:p>
    <w:p w14:paraId="593C1012" w14:textId="29BB1568" w:rsidR="00E36F37" w:rsidRPr="00B8370B" w:rsidRDefault="00892D91" w:rsidP="00B8370B">
      <w:pPr>
        <w:pStyle w:val="Heading1"/>
        <w:shd w:val="clear" w:color="auto" w:fill="FFFFFF" w:themeFill="background1"/>
      </w:pPr>
      <w:r>
        <w:t xml:space="preserve">Le </w:t>
      </w:r>
      <w:r w:rsidRPr="00C542A6">
        <w:t>g</w:t>
      </w:r>
      <w:r>
        <w:t>ouvernement du Niger a ratifié tous les amendements du Protocole de Montréal, y compris l’Amendement de Kigali le 29 août 2018. La consommation de référence des HCFC du Niger est de 15,98 tonnes PAO ou 290,54 tonnes métriques (</w:t>
      </w:r>
      <w:proofErr w:type="spellStart"/>
      <w:r>
        <w:t>tm</w:t>
      </w:r>
      <w:proofErr w:type="spellEnd"/>
      <w:r>
        <w:t>) et il est prévu que cette consommation soit totalement éliminée d’ici le 1</w:t>
      </w:r>
      <w:r w:rsidRPr="00E76872">
        <w:rPr>
          <w:vertAlign w:val="superscript"/>
        </w:rPr>
        <w:t>er</w:t>
      </w:r>
      <w:r>
        <w:t xml:space="preserve"> janvier 2030.</w:t>
      </w:r>
      <w:r w:rsidR="00E36F37" w:rsidRPr="00B8370B">
        <w:rPr>
          <w:rStyle w:val="FootnoteReference"/>
        </w:rPr>
        <w:footnoteReference w:id="7"/>
      </w:r>
    </w:p>
    <w:p w14:paraId="4D11B0F0" w14:textId="5FDB2DE7" w:rsidR="0001218E" w:rsidRPr="00FB1B55" w:rsidRDefault="0001218E" w:rsidP="00640C59">
      <w:pPr>
        <w:spacing w:after="240"/>
        <w:outlineLvl w:val="0"/>
        <w:rPr>
          <w:bCs/>
          <w:u w:val="single"/>
        </w:rPr>
      </w:pPr>
      <w:r>
        <w:rPr>
          <w:bCs/>
          <w:u w:val="single"/>
        </w:rPr>
        <w:t>État de la mise en œuvre du plan de gestion de l'élimination des HCFC</w:t>
      </w:r>
    </w:p>
    <w:p w14:paraId="7EC5B30F" w14:textId="4AEA94DF" w:rsidR="00992E9D" w:rsidRPr="00FB1B55" w:rsidRDefault="00B304DD" w:rsidP="00B304DD">
      <w:pPr>
        <w:pStyle w:val="Heading1"/>
      </w:pPr>
      <w:r>
        <w:t>La phase I de la mise en œuvre du plan de gestion de l'élimination progressive des HCFC (PGEH) pour le Niger a été approuvée lors de la 66</w:t>
      </w:r>
      <w:r>
        <w:rPr>
          <w:vertAlign w:val="superscript"/>
        </w:rPr>
        <w:t>e</w:t>
      </w:r>
      <w:r>
        <w:t> réunion</w:t>
      </w:r>
      <w:r w:rsidRPr="00FB1B55">
        <w:rPr>
          <w:rStyle w:val="FootnoteReference"/>
        </w:rPr>
        <w:footnoteReference w:id="8"/>
      </w:r>
      <w:r>
        <w:rPr>
          <w:vertAlign w:val="superscript"/>
        </w:rPr>
        <w:t xml:space="preserve"> </w:t>
      </w:r>
      <w:r>
        <w:t>et révisée lors de la 84</w:t>
      </w:r>
      <w:r>
        <w:rPr>
          <w:vertAlign w:val="superscript"/>
        </w:rPr>
        <w:t>e</w:t>
      </w:r>
      <w:r>
        <w:t> réunion</w:t>
      </w:r>
      <w:r w:rsidR="00E76872" w:rsidRPr="00FB1B55">
        <w:rPr>
          <w:rStyle w:val="FootnoteReference"/>
        </w:rPr>
        <w:footnoteReference w:id="9"/>
      </w:r>
      <w:r>
        <w:t xml:space="preserve"> pour éliminer 5</w:t>
      </w:r>
      <w:r w:rsidR="00E76872">
        <w:t>,</w:t>
      </w:r>
      <w:r>
        <w:t xml:space="preserve">60 tonnes PAO d’HCFC utilisées dans le secteur de </w:t>
      </w:r>
      <w:r w:rsidR="00E76872">
        <w:t xml:space="preserve">l’entretien de </w:t>
      </w:r>
      <w:r>
        <w:t xml:space="preserve">la réfrigération et la climatisation afin d'atteindre </w:t>
      </w:r>
      <w:r w:rsidR="007E207C">
        <w:t>une</w:t>
      </w:r>
      <w:r>
        <w:t xml:space="preserve"> réduction de 35 pour cent par rapport au niveau de référence d'ici 2020, pour un coût total de 560 000 $ US, plus les coûts d'appui d'agence. La phase</w:t>
      </w:r>
      <w:r w:rsidR="00E76872">
        <w:t> </w:t>
      </w:r>
      <w:r>
        <w:t>I a été achevée en décembre 2022.</w:t>
      </w:r>
    </w:p>
    <w:p w14:paraId="50E6DF6C" w14:textId="500B3B45" w:rsidR="00B304DD" w:rsidRPr="00996241" w:rsidRDefault="00B304DD" w:rsidP="00B304DD">
      <w:pPr>
        <w:pStyle w:val="Heading1"/>
      </w:pPr>
      <w:r>
        <w:t>La phase II du PGEH pour le Niger a été approuvée lors de la 90</w:t>
      </w:r>
      <w:r>
        <w:rPr>
          <w:vertAlign w:val="superscript"/>
        </w:rPr>
        <w:t>e</w:t>
      </w:r>
      <w:r>
        <w:t xml:space="preserve"> réunion</w:t>
      </w:r>
      <w:r w:rsidR="00E76872" w:rsidRPr="00FB1B55">
        <w:rPr>
          <w:vertAlign w:val="superscript"/>
        </w:rPr>
        <w:footnoteReference w:id="10"/>
      </w:r>
      <w:r w:rsidR="00E76872">
        <w:t xml:space="preserve"> en vue de l’élimination totale </w:t>
      </w:r>
      <w:r>
        <w:t>de la consommation restante de HCFC de 10,38 tonnes PAO, pour un montant de 1 040 000 $ US, plus les coûts d'appui d'agence. La phase II sera achevée en décembre 2031, comme le stipule l'accord entre le gouvernement du Niger et le Comité exécutif.</w:t>
      </w:r>
    </w:p>
    <w:p w14:paraId="441603AE" w14:textId="77777777" w:rsidR="00B304DD" w:rsidRPr="004F3155" w:rsidRDefault="00B304DD" w:rsidP="00B304DD">
      <w:pPr>
        <w:pStyle w:val="Heading1"/>
        <w:numPr>
          <w:ilvl w:val="0"/>
          <w:numId w:val="0"/>
        </w:numPr>
        <w:rPr>
          <w:u w:val="single"/>
        </w:rPr>
      </w:pPr>
      <w:r>
        <w:rPr>
          <w:u w:val="single"/>
        </w:rPr>
        <w:t>État de la mise en œuvre des activités liées aux HFC</w:t>
      </w:r>
    </w:p>
    <w:p w14:paraId="36DB896A" w14:textId="6335FF9C" w:rsidR="005812CF" w:rsidRDefault="005812CF" w:rsidP="005812CF">
      <w:pPr>
        <w:pStyle w:val="Heading1"/>
        <w:widowControl w:val="0"/>
      </w:pPr>
      <w:r>
        <w:t>Lors de la 74</w:t>
      </w:r>
      <w:r>
        <w:rPr>
          <w:vertAlign w:val="superscript"/>
        </w:rPr>
        <w:t>e</w:t>
      </w:r>
      <w:r w:rsidR="00E76872">
        <w:rPr>
          <w:vertAlign w:val="superscript"/>
        </w:rPr>
        <w:t xml:space="preserve"> </w:t>
      </w:r>
      <w:r>
        <w:t>réunion, un financement d'un montant de 70 000 $ US a été approuvé pour le Niger afin de mener une enquête sur l'utilisation de solutions de remplacement des substances appauvrissant la couche d'ozone (SAO) dans le pays. Le projet a été achevé en septembre 2017. Lors de la 81</w:t>
      </w:r>
      <w:r>
        <w:rPr>
          <w:vertAlign w:val="superscript"/>
        </w:rPr>
        <w:t>e</w:t>
      </w:r>
      <w:r w:rsidR="00E76872">
        <w:rPr>
          <w:vertAlign w:val="superscript"/>
        </w:rPr>
        <w:t> </w:t>
      </w:r>
      <w:r>
        <w:t xml:space="preserve">réunion, un financement d'un montant de 150 000 $US a été approuvé pour la mise en œuvre d'activités de facilitation de la réduction progressive des HFC, achevée en décembre 2020. Ces activités ont </w:t>
      </w:r>
      <w:r w:rsidR="00E76872" w:rsidRPr="007544DF">
        <w:rPr>
          <w:i/>
          <w:iCs/>
        </w:rPr>
        <w:t>notamment</w:t>
      </w:r>
      <w:r w:rsidR="00E76872">
        <w:t xml:space="preserve"> </w:t>
      </w:r>
      <w:r>
        <w:t xml:space="preserve">aidé le pays à ratifier l'amendement de Kigali, à mettre à jour son système de </w:t>
      </w:r>
      <w:r w:rsidRPr="007544DF">
        <w:t>licences</w:t>
      </w:r>
      <w:r>
        <w:t xml:space="preserve"> pour y inclure les HFC et les mélanges de HFC, à entreprendre une enquête sur les importations de HFC et d'équipements connexes et sur les tendances pertinentes du marché, ainsi qu'à communiquer des données sur les importations de HFC au titre de l'Article 7 du Protocole de Montréal, </w:t>
      </w:r>
      <w:r w:rsidR="00E76872">
        <w:t xml:space="preserve">à </w:t>
      </w:r>
      <w:r>
        <w:t xml:space="preserve">identifier les besoins en matière de renforcement des capacités des techniciens de la réfrigération pour soutenir la transition vers des solutions de remplacement, </w:t>
      </w:r>
      <w:r w:rsidR="00E76872">
        <w:t xml:space="preserve">à </w:t>
      </w:r>
      <w:r>
        <w:t xml:space="preserve">analyser les options politiques pour faciliter l'élimination des HFC, </w:t>
      </w:r>
      <w:r w:rsidR="00E76872">
        <w:t xml:space="preserve">à </w:t>
      </w:r>
      <w:r>
        <w:t xml:space="preserve">examiner les normes nationales et régionales existantes en matière d'efficacité énergétique et d'étiquetage, et </w:t>
      </w:r>
      <w:r w:rsidR="00E76872">
        <w:t xml:space="preserve">à  </w:t>
      </w:r>
      <w:r>
        <w:t>renforcer le dialogue avec les experts de l'énergie aux niveaux national et régional.</w:t>
      </w:r>
    </w:p>
    <w:p w14:paraId="3D4BE9A4" w14:textId="39BE3818" w:rsidR="0037728C" w:rsidRDefault="0037728C" w:rsidP="005812CF">
      <w:pPr>
        <w:pStyle w:val="Heading1"/>
        <w:widowControl w:val="0"/>
        <w:numPr>
          <w:ilvl w:val="0"/>
          <w:numId w:val="0"/>
        </w:numPr>
        <w:autoSpaceDE w:val="0"/>
        <w:autoSpaceDN w:val="0"/>
        <w:adjustRightInd w:val="0"/>
        <w:rPr>
          <w:b/>
        </w:rPr>
      </w:pPr>
      <w:r>
        <w:rPr>
          <w:b/>
        </w:rPr>
        <w:t>Phase I du plan de mise en œuvre de l’Amendement de Kigali pour les HFC</w:t>
      </w:r>
    </w:p>
    <w:p w14:paraId="1F336FE4" w14:textId="0FD01896" w:rsidR="005812CF" w:rsidRPr="0061571A" w:rsidRDefault="005812CF" w:rsidP="005812CF">
      <w:pPr>
        <w:pStyle w:val="Heading1"/>
        <w:widowControl w:val="0"/>
        <w:numPr>
          <w:ilvl w:val="0"/>
          <w:numId w:val="0"/>
        </w:numPr>
        <w:autoSpaceDE w:val="0"/>
        <w:autoSpaceDN w:val="0"/>
        <w:adjustRightInd w:val="0"/>
        <w:rPr>
          <w:bCs/>
          <w:u w:val="single"/>
        </w:rPr>
      </w:pPr>
      <w:r>
        <w:rPr>
          <w:bCs/>
          <w:u w:val="single"/>
        </w:rPr>
        <w:t>Cadres politiques, réglementaires et institutionnels</w:t>
      </w:r>
    </w:p>
    <w:p w14:paraId="3C14703B" w14:textId="0A4E1AA3" w:rsidR="005812CF" w:rsidRPr="00AB5B9E" w:rsidRDefault="005812CF" w:rsidP="00640C59">
      <w:pPr>
        <w:pStyle w:val="Heading1"/>
      </w:pPr>
      <w:r>
        <w:t xml:space="preserve">Le </w:t>
      </w:r>
      <w:proofErr w:type="gramStart"/>
      <w:r>
        <w:t>Ministère de l'hydraulique</w:t>
      </w:r>
      <w:proofErr w:type="gramEnd"/>
      <w:r>
        <w:t>, de l’assainissement et de l’environnement du Niger (MHA/E) (anciennement Ministère de l'environnement et de la lutte contre la désertification) est l'organisme national responsable de la mise en œuvre du Protocole de Montréal. L'unité nationale de l'ozone (UNO), intégrée au MHA/E, collecte les données et les rapports pertinents sur la consommation de substances contrôlées dans le cadre du Protocole de Montréal, gère le système de licences d'importation de SAO, attribue les quotas, tient les registres d'importation et supervise la mise en œuvre des projets approuvés par le comité exécutif. Le Comité national de l'ozone, dont les membres représentent le Ministère du commerce et de la promotion du secteur privé, la direction générale des douanes, l'institut national des statistiques et les importateurs et distributeurs de SAO, est également impliqué dans la réduction progressive des HFC.</w:t>
      </w:r>
    </w:p>
    <w:p w14:paraId="79A7B261" w14:textId="35D6F00B" w:rsidR="005812CF" w:rsidRPr="008C2416" w:rsidRDefault="005812CF" w:rsidP="00640C59">
      <w:pPr>
        <w:pStyle w:val="Heading1"/>
      </w:pPr>
      <w:r>
        <w:t>Le Niger dispose d'un système opérationnel d</w:t>
      </w:r>
      <w:r w:rsidR="007544DF">
        <w:t>’octroi</w:t>
      </w:r>
      <w:r>
        <w:t xml:space="preserve"> et de quotas d'importation de SAO, développé à l'origine pour les HCFC et étendu en 2021 pour couvrir les HFC et les équipements connexes. Toutes les demandes d'importation de HFC doivent être évaluées par l’UNO et autorisées par le ministère du Commerce. Le gouvernement commencera à délivrer des quotas d'importation de HFC en 2024, année du gel de la consommation de HFC, et les distribuera aux importateurs selon le principe du « premier arrivé, premier servi ». Les codes tarifaires pour les HFC et les équipements connexes, basés sur le système harmonisé mis à jour en 2022, sont désormais inclus dans les applications logicielles utilisées par les douanes.</w:t>
      </w:r>
    </w:p>
    <w:p w14:paraId="31732B59" w14:textId="4CB0D898" w:rsidR="005812CF" w:rsidRPr="008C2416" w:rsidRDefault="00496606" w:rsidP="005812CF">
      <w:pPr>
        <w:pStyle w:val="Heading1"/>
      </w:pPr>
      <w:r>
        <w:t>Les réglementations régionales de l'Union économique et monétaire ouest-africaine qui harmonisent les réglementations nationales pour l'importation, la commercialisation, l'utilisation et la réexportation des SAO et des équipements qui en contiennent, n'ont pas encore été étendues aux HFC.</w:t>
      </w:r>
    </w:p>
    <w:p w14:paraId="14B91897" w14:textId="124B5DA9" w:rsidR="00490C4F" w:rsidRDefault="005812CF" w:rsidP="009E7F8C">
      <w:pPr>
        <w:spacing w:after="240"/>
      </w:pPr>
      <w:r>
        <w:rPr>
          <w:u w:val="single"/>
        </w:rPr>
        <w:t>Consommation de HFC</w:t>
      </w:r>
    </w:p>
    <w:p w14:paraId="46DF9147" w14:textId="195A8C25" w:rsidR="005812CF" w:rsidRPr="00021E79" w:rsidRDefault="005812CF" w:rsidP="009E7F8C">
      <w:pPr>
        <w:pStyle w:val="Heading1"/>
      </w:pPr>
      <w:r>
        <w:t>Le Niger n'importe que des HFC. En 2022, la substance la plus consommée est le R</w:t>
      </w:r>
      <w:r w:rsidR="00E76872">
        <w:t>-</w:t>
      </w:r>
      <w:r>
        <w:t>404A, qui représente 64 pour cent de la consommation nationale totale de HFC en tonnes d'équivalent CO</w:t>
      </w:r>
      <w:r>
        <w:rPr>
          <w:vertAlign w:val="subscript"/>
        </w:rPr>
        <w:t>2</w:t>
      </w:r>
      <w:r>
        <w:t xml:space="preserve"> (</w:t>
      </w:r>
      <w:r w:rsidRPr="007544DF">
        <w:t>e</w:t>
      </w:r>
      <w:r>
        <w:t>q-CO</w:t>
      </w:r>
      <w:r>
        <w:rPr>
          <w:vertAlign w:val="subscript"/>
        </w:rPr>
        <w:t>2</w:t>
      </w:r>
      <w:r>
        <w:t>), suivi du HFC</w:t>
      </w:r>
      <w:r w:rsidR="00E76872">
        <w:t>-</w:t>
      </w:r>
      <w:r>
        <w:t>134a (22 pour cent), du R</w:t>
      </w:r>
      <w:r w:rsidR="00E76872">
        <w:t>-</w:t>
      </w:r>
      <w:r>
        <w:t>410A (10 pour cent) et du R</w:t>
      </w:r>
      <w:r w:rsidR="00E76872">
        <w:t>-</w:t>
      </w:r>
      <w:r>
        <w:t>407C (3 pour cent). Le tableau 1 présente la consommation de HFC du pays, telle qu'elle a été communiquée au Secrétariat de l'</w:t>
      </w:r>
      <w:r w:rsidR="007544DF">
        <w:t>O</w:t>
      </w:r>
      <w:r>
        <w:t>zone en vertu de l'article 7 du Protocole de Montréal.</w:t>
      </w:r>
    </w:p>
    <w:p w14:paraId="09D518CD" w14:textId="7E27A03F" w:rsidR="005812CF" w:rsidRPr="00FE68D4" w:rsidRDefault="005812CF" w:rsidP="00592D63">
      <w:pPr>
        <w:keepNext/>
        <w:outlineLvl w:val="0"/>
        <w:rPr>
          <w:b/>
          <w:bCs/>
        </w:rPr>
      </w:pPr>
      <w:r>
        <w:rPr>
          <w:b/>
          <w:bCs/>
        </w:rPr>
        <w:t>Tableau 1. Consommation de HFC au Niger (données 2019-2022 de l'Article 7)</w:t>
      </w:r>
    </w:p>
    <w:tbl>
      <w:tblPr>
        <w:tblStyle w:val="TableGrid"/>
        <w:tblW w:w="5000" w:type="pct"/>
        <w:tblLook w:val="04A0" w:firstRow="1" w:lastRow="0" w:firstColumn="1" w:lastColumn="0" w:noHBand="0" w:noVBand="1"/>
      </w:tblPr>
      <w:tblGrid>
        <w:gridCol w:w="1493"/>
        <w:gridCol w:w="1530"/>
        <w:gridCol w:w="1258"/>
        <w:gridCol w:w="1258"/>
        <w:gridCol w:w="1193"/>
        <w:gridCol w:w="1193"/>
        <w:gridCol w:w="1651"/>
      </w:tblGrid>
      <w:tr w:rsidR="00E93B8D" w:rsidRPr="005A24C4" w14:paraId="6B01E6FE" w14:textId="77777777" w:rsidTr="00490881">
        <w:trPr>
          <w:trHeight w:val="200"/>
          <w:tblHeader/>
        </w:trPr>
        <w:tc>
          <w:tcPr>
            <w:tcW w:w="779" w:type="pct"/>
            <w:vMerge w:val="restart"/>
            <w:vAlign w:val="center"/>
          </w:tcPr>
          <w:p w14:paraId="4F25394D" w14:textId="77777777" w:rsidR="00E93B8D" w:rsidRPr="001615FA" w:rsidRDefault="00E93B8D" w:rsidP="00592D63">
            <w:pPr>
              <w:keepNext/>
              <w:jc w:val="center"/>
              <w:rPr>
                <w:b/>
                <w:bCs/>
                <w:sz w:val="20"/>
                <w:szCs w:val="20"/>
              </w:rPr>
            </w:pPr>
            <w:r>
              <w:rPr>
                <w:b/>
                <w:bCs/>
                <w:sz w:val="20"/>
                <w:szCs w:val="20"/>
              </w:rPr>
              <w:t xml:space="preserve">HFC </w:t>
            </w:r>
          </w:p>
        </w:tc>
        <w:tc>
          <w:tcPr>
            <w:tcW w:w="799" w:type="pct"/>
            <w:vMerge w:val="restart"/>
            <w:vAlign w:val="center"/>
          </w:tcPr>
          <w:p w14:paraId="62142E17" w14:textId="1A1819FF" w:rsidR="00E93B8D" w:rsidRPr="001615FA" w:rsidRDefault="00E93B8D" w:rsidP="00592D63">
            <w:pPr>
              <w:keepNext/>
              <w:jc w:val="center"/>
              <w:rPr>
                <w:b/>
                <w:bCs/>
                <w:sz w:val="20"/>
                <w:szCs w:val="20"/>
              </w:rPr>
            </w:pPr>
            <w:r w:rsidRPr="009C2862">
              <w:rPr>
                <w:b/>
                <w:bCs/>
                <w:color w:val="000000"/>
                <w:sz w:val="20"/>
                <w:szCs w:val="20"/>
              </w:rPr>
              <w:t>PR</w:t>
            </w:r>
            <w:r w:rsidR="009C2862">
              <w:rPr>
                <w:b/>
                <w:bCs/>
                <w:color w:val="000000"/>
                <w:sz w:val="20"/>
                <w:szCs w:val="20"/>
              </w:rPr>
              <w:t>P</w:t>
            </w:r>
            <w:r w:rsidR="007E207C">
              <w:rPr>
                <w:b/>
                <w:bCs/>
                <w:color w:val="000000"/>
                <w:sz w:val="20"/>
                <w:szCs w:val="20"/>
              </w:rPr>
              <w:t>*</w:t>
            </w:r>
          </w:p>
        </w:tc>
        <w:tc>
          <w:tcPr>
            <w:tcW w:w="657" w:type="pct"/>
            <w:vMerge w:val="restart"/>
            <w:vAlign w:val="center"/>
          </w:tcPr>
          <w:p w14:paraId="3B391082" w14:textId="77777777" w:rsidR="00E93B8D" w:rsidRPr="001615FA" w:rsidRDefault="00E93B8D" w:rsidP="00592D63">
            <w:pPr>
              <w:keepNext/>
              <w:jc w:val="center"/>
              <w:rPr>
                <w:b/>
                <w:bCs/>
                <w:sz w:val="20"/>
                <w:szCs w:val="20"/>
              </w:rPr>
            </w:pPr>
            <w:r>
              <w:rPr>
                <w:b/>
                <w:bCs/>
                <w:sz w:val="20"/>
                <w:szCs w:val="20"/>
              </w:rPr>
              <w:t>2019</w:t>
            </w:r>
          </w:p>
        </w:tc>
        <w:tc>
          <w:tcPr>
            <w:tcW w:w="657" w:type="pct"/>
            <w:vMerge w:val="restart"/>
            <w:vAlign w:val="center"/>
          </w:tcPr>
          <w:p w14:paraId="173B1123" w14:textId="77777777" w:rsidR="00E93B8D" w:rsidRPr="001615FA" w:rsidRDefault="00E93B8D" w:rsidP="00592D63">
            <w:pPr>
              <w:keepNext/>
              <w:jc w:val="center"/>
              <w:rPr>
                <w:b/>
                <w:bCs/>
                <w:sz w:val="20"/>
                <w:szCs w:val="20"/>
              </w:rPr>
            </w:pPr>
            <w:r>
              <w:rPr>
                <w:b/>
                <w:bCs/>
                <w:sz w:val="20"/>
                <w:szCs w:val="20"/>
              </w:rPr>
              <w:t>2020</w:t>
            </w:r>
          </w:p>
        </w:tc>
        <w:tc>
          <w:tcPr>
            <w:tcW w:w="623" w:type="pct"/>
            <w:vMerge w:val="restart"/>
            <w:vAlign w:val="center"/>
          </w:tcPr>
          <w:p w14:paraId="443BC4A5" w14:textId="01684097" w:rsidR="00E93B8D" w:rsidRPr="001615FA" w:rsidRDefault="00E93B8D" w:rsidP="00592D63">
            <w:pPr>
              <w:keepNext/>
              <w:jc w:val="center"/>
              <w:rPr>
                <w:b/>
                <w:bCs/>
                <w:sz w:val="20"/>
                <w:szCs w:val="20"/>
              </w:rPr>
            </w:pPr>
            <w:r>
              <w:rPr>
                <w:b/>
                <w:bCs/>
                <w:sz w:val="20"/>
                <w:szCs w:val="20"/>
              </w:rPr>
              <w:t>2021</w:t>
            </w:r>
          </w:p>
        </w:tc>
        <w:tc>
          <w:tcPr>
            <w:tcW w:w="623" w:type="pct"/>
            <w:vMerge w:val="restart"/>
            <w:shd w:val="clear" w:color="auto" w:fill="auto"/>
            <w:vAlign w:val="center"/>
          </w:tcPr>
          <w:p w14:paraId="500D313F" w14:textId="267781F8" w:rsidR="00E93B8D" w:rsidRPr="001615FA" w:rsidRDefault="00E93B8D" w:rsidP="00592D63">
            <w:pPr>
              <w:keepNext/>
              <w:jc w:val="center"/>
              <w:rPr>
                <w:b/>
                <w:bCs/>
                <w:sz w:val="20"/>
                <w:szCs w:val="20"/>
              </w:rPr>
            </w:pPr>
            <w:r>
              <w:rPr>
                <w:b/>
                <w:bCs/>
                <w:sz w:val="20"/>
                <w:szCs w:val="20"/>
              </w:rPr>
              <w:t>2022</w:t>
            </w:r>
          </w:p>
        </w:tc>
        <w:tc>
          <w:tcPr>
            <w:tcW w:w="862" w:type="pct"/>
            <w:tcBorders>
              <w:bottom w:val="nil"/>
            </w:tcBorders>
            <w:shd w:val="clear" w:color="auto" w:fill="auto"/>
            <w:vAlign w:val="center"/>
          </w:tcPr>
          <w:p w14:paraId="25272D4F" w14:textId="77777777" w:rsidR="00E93B8D" w:rsidRPr="001615FA" w:rsidRDefault="00E93B8D" w:rsidP="00592D63">
            <w:pPr>
              <w:keepNext/>
              <w:jc w:val="center"/>
              <w:rPr>
                <w:b/>
                <w:bCs/>
                <w:sz w:val="20"/>
                <w:szCs w:val="20"/>
              </w:rPr>
            </w:pPr>
            <w:r>
              <w:rPr>
                <w:b/>
                <w:bCs/>
                <w:color w:val="000000"/>
                <w:sz w:val="20"/>
                <w:szCs w:val="20"/>
              </w:rPr>
              <w:t xml:space="preserve">Part de la consommation de HFC </w:t>
            </w:r>
          </w:p>
        </w:tc>
      </w:tr>
      <w:tr w:rsidR="00E93B8D" w:rsidRPr="005A24C4" w14:paraId="3E386915" w14:textId="77777777" w:rsidTr="00490881">
        <w:trPr>
          <w:trHeight w:val="50"/>
          <w:tblHeader/>
        </w:trPr>
        <w:tc>
          <w:tcPr>
            <w:tcW w:w="779" w:type="pct"/>
            <w:vMerge/>
            <w:vAlign w:val="center"/>
          </w:tcPr>
          <w:p w14:paraId="4307A06D" w14:textId="77777777" w:rsidR="00E93B8D" w:rsidRDefault="00E93B8D" w:rsidP="00640C59">
            <w:pPr>
              <w:jc w:val="center"/>
              <w:rPr>
                <w:b/>
                <w:bCs/>
                <w:sz w:val="20"/>
                <w:szCs w:val="20"/>
              </w:rPr>
            </w:pPr>
          </w:p>
        </w:tc>
        <w:tc>
          <w:tcPr>
            <w:tcW w:w="799" w:type="pct"/>
            <w:vMerge/>
            <w:vAlign w:val="center"/>
          </w:tcPr>
          <w:p w14:paraId="16A23CB5" w14:textId="77777777" w:rsidR="00E93B8D" w:rsidRDefault="00E93B8D" w:rsidP="00640C59">
            <w:pPr>
              <w:jc w:val="center"/>
              <w:rPr>
                <w:b/>
                <w:bCs/>
                <w:color w:val="000000"/>
                <w:sz w:val="20"/>
                <w:szCs w:val="20"/>
                <w:lang w:eastAsia="en-CA"/>
              </w:rPr>
            </w:pPr>
          </w:p>
        </w:tc>
        <w:tc>
          <w:tcPr>
            <w:tcW w:w="657" w:type="pct"/>
            <w:vMerge/>
            <w:vAlign w:val="center"/>
          </w:tcPr>
          <w:p w14:paraId="68FFADB0" w14:textId="77777777" w:rsidR="00E93B8D" w:rsidRPr="001615FA" w:rsidRDefault="00E93B8D" w:rsidP="00640C59">
            <w:pPr>
              <w:jc w:val="center"/>
              <w:rPr>
                <w:b/>
                <w:bCs/>
                <w:sz w:val="20"/>
                <w:szCs w:val="20"/>
              </w:rPr>
            </w:pPr>
          </w:p>
        </w:tc>
        <w:tc>
          <w:tcPr>
            <w:tcW w:w="657" w:type="pct"/>
            <w:vMerge/>
            <w:vAlign w:val="center"/>
          </w:tcPr>
          <w:p w14:paraId="33B73326" w14:textId="77777777" w:rsidR="00E93B8D" w:rsidRPr="001615FA" w:rsidRDefault="00E93B8D" w:rsidP="00640C59">
            <w:pPr>
              <w:jc w:val="center"/>
              <w:rPr>
                <w:b/>
                <w:bCs/>
                <w:sz w:val="20"/>
                <w:szCs w:val="20"/>
              </w:rPr>
            </w:pPr>
          </w:p>
        </w:tc>
        <w:tc>
          <w:tcPr>
            <w:tcW w:w="623" w:type="pct"/>
            <w:vMerge/>
          </w:tcPr>
          <w:p w14:paraId="5387E5CA" w14:textId="77777777" w:rsidR="00E93B8D" w:rsidRPr="001615FA" w:rsidRDefault="00E93B8D" w:rsidP="00640C59">
            <w:pPr>
              <w:jc w:val="center"/>
              <w:rPr>
                <w:b/>
                <w:bCs/>
                <w:sz w:val="20"/>
                <w:szCs w:val="20"/>
              </w:rPr>
            </w:pPr>
          </w:p>
        </w:tc>
        <w:tc>
          <w:tcPr>
            <w:tcW w:w="623" w:type="pct"/>
            <w:vMerge/>
            <w:shd w:val="clear" w:color="auto" w:fill="auto"/>
            <w:vAlign w:val="center"/>
          </w:tcPr>
          <w:p w14:paraId="1631F619" w14:textId="75E4546E" w:rsidR="00E93B8D" w:rsidRPr="001615FA" w:rsidRDefault="00E93B8D" w:rsidP="00640C59">
            <w:pPr>
              <w:jc w:val="center"/>
              <w:rPr>
                <w:b/>
                <w:bCs/>
                <w:sz w:val="20"/>
                <w:szCs w:val="20"/>
              </w:rPr>
            </w:pPr>
          </w:p>
        </w:tc>
        <w:tc>
          <w:tcPr>
            <w:tcW w:w="862" w:type="pct"/>
            <w:tcBorders>
              <w:top w:val="nil"/>
            </w:tcBorders>
            <w:shd w:val="clear" w:color="auto" w:fill="auto"/>
            <w:vAlign w:val="center"/>
          </w:tcPr>
          <w:p w14:paraId="15BAE6E4" w14:textId="68524FD5" w:rsidR="00E93B8D" w:rsidRPr="00A55614" w:rsidRDefault="00E93B8D" w:rsidP="00640C59">
            <w:pPr>
              <w:jc w:val="center"/>
              <w:rPr>
                <w:b/>
                <w:bCs/>
                <w:color w:val="000000"/>
                <w:sz w:val="20"/>
                <w:szCs w:val="20"/>
              </w:rPr>
            </w:pPr>
            <w:proofErr w:type="gramStart"/>
            <w:r>
              <w:rPr>
                <w:b/>
                <w:bCs/>
                <w:color w:val="000000"/>
                <w:sz w:val="20"/>
                <w:szCs w:val="20"/>
              </w:rPr>
              <w:t>en</w:t>
            </w:r>
            <w:proofErr w:type="gramEnd"/>
            <w:r>
              <w:rPr>
                <w:b/>
                <w:bCs/>
                <w:color w:val="000000"/>
                <w:sz w:val="20"/>
                <w:szCs w:val="20"/>
              </w:rPr>
              <w:t xml:space="preserve"> 2022 (%)</w:t>
            </w:r>
          </w:p>
        </w:tc>
      </w:tr>
      <w:tr w:rsidR="0033540D" w:rsidRPr="005A24C4" w14:paraId="267562D2" w14:textId="77777777" w:rsidTr="00490881">
        <w:tc>
          <w:tcPr>
            <w:tcW w:w="5000" w:type="pct"/>
            <w:gridSpan w:val="7"/>
            <w:shd w:val="clear" w:color="auto" w:fill="auto"/>
          </w:tcPr>
          <w:p w14:paraId="15242392" w14:textId="0C4A642C" w:rsidR="0033540D" w:rsidRPr="001615FA" w:rsidRDefault="006658BC" w:rsidP="00640C59">
            <w:pPr>
              <w:rPr>
                <w:b/>
                <w:bCs/>
                <w:sz w:val="20"/>
                <w:szCs w:val="20"/>
              </w:rPr>
            </w:pPr>
            <w:proofErr w:type="spellStart"/>
            <w:proofErr w:type="gramStart"/>
            <w:r>
              <w:rPr>
                <w:b/>
                <w:bCs/>
                <w:sz w:val="20"/>
                <w:szCs w:val="20"/>
              </w:rPr>
              <w:t>tm</w:t>
            </w:r>
            <w:proofErr w:type="spellEnd"/>
            <w:proofErr w:type="gramEnd"/>
          </w:p>
        </w:tc>
      </w:tr>
      <w:tr w:rsidR="00E93B8D" w:rsidRPr="005A24C4" w14:paraId="03A02FAA"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005CD069" w14:textId="77777777" w:rsidR="00E93B8D" w:rsidRPr="001615FA" w:rsidRDefault="00E93B8D" w:rsidP="00E93B8D">
            <w:pPr>
              <w:rPr>
                <w:sz w:val="20"/>
                <w:szCs w:val="20"/>
              </w:rPr>
            </w:pPr>
            <w:r>
              <w:rPr>
                <w:sz w:val="20"/>
                <w:szCs w:val="20"/>
              </w:rPr>
              <w:t>HFC-134a</w:t>
            </w:r>
          </w:p>
        </w:tc>
        <w:tc>
          <w:tcPr>
            <w:tcW w:w="799" w:type="pct"/>
            <w:tcBorders>
              <w:top w:val="nil"/>
              <w:left w:val="nil"/>
              <w:bottom w:val="single" w:sz="4" w:space="0" w:color="auto"/>
              <w:right w:val="single" w:sz="4" w:space="0" w:color="auto"/>
            </w:tcBorders>
            <w:shd w:val="clear" w:color="auto" w:fill="auto"/>
          </w:tcPr>
          <w:p w14:paraId="03B3EF84" w14:textId="5380BC59" w:rsidR="00E93B8D" w:rsidRPr="001615FA" w:rsidRDefault="00E93B8D" w:rsidP="00E93B8D">
            <w:pPr>
              <w:jc w:val="right"/>
              <w:rPr>
                <w:sz w:val="20"/>
                <w:szCs w:val="20"/>
              </w:rPr>
            </w:pPr>
            <w:r>
              <w:rPr>
                <w:sz w:val="20"/>
                <w:szCs w:val="20"/>
              </w:rPr>
              <w:t>1,4300</w:t>
            </w:r>
          </w:p>
        </w:tc>
        <w:tc>
          <w:tcPr>
            <w:tcW w:w="657" w:type="pct"/>
            <w:tcBorders>
              <w:top w:val="nil"/>
              <w:left w:val="nil"/>
              <w:bottom w:val="single" w:sz="4" w:space="0" w:color="auto"/>
              <w:right w:val="single" w:sz="4" w:space="0" w:color="auto"/>
            </w:tcBorders>
            <w:shd w:val="clear" w:color="auto" w:fill="auto"/>
          </w:tcPr>
          <w:p w14:paraId="28F8443E" w14:textId="77777777" w:rsidR="00E93B8D" w:rsidRPr="001615FA" w:rsidRDefault="00E93B8D" w:rsidP="00E93B8D">
            <w:pPr>
              <w:jc w:val="right"/>
              <w:rPr>
                <w:sz w:val="20"/>
                <w:szCs w:val="20"/>
              </w:rPr>
            </w:pPr>
            <w:r>
              <w:rPr>
                <w:sz w:val="20"/>
                <w:szCs w:val="20"/>
              </w:rPr>
              <w:t>188,11</w:t>
            </w:r>
          </w:p>
        </w:tc>
        <w:tc>
          <w:tcPr>
            <w:tcW w:w="657" w:type="pct"/>
            <w:tcBorders>
              <w:top w:val="nil"/>
              <w:left w:val="nil"/>
              <w:bottom w:val="single" w:sz="4" w:space="0" w:color="auto"/>
              <w:right w:val="single" w:sz="4" w:space="0" w:color="auto"/>
            </w:tcBorders>
            <w:shd w:val="clear" w:color="auto" w:fill="auto"/>
          </w:tcPr>
          <w:p w14:paraId="575EC398" w14:textId="77777777" w:rsidR="00E93B8D" w:rsidRPr="001615FA" w:rsidRDefault="00E93B8D" w:rsidP="00E93B8D">
            <w:pPr>
              <w:jc w:val="right"/>
              <w:rPr>
                <w:sz w:val="20"/>
                <w:szCs w:val="20"/>
              </w:rPr>
            </w:pPr>
            <w:r>
              <w:rPr>
                <w:sz w:val="20"/>
                <w:szCs w:val="20"/>
              </w:rPr>
              <w:t>154,06</w:t>
            </w:r>
          </w:p>
        </w:tc>
        <w:tc>
          <w:tcPr>
            <w:tcW w:w="623" w:type="pct"/>
            <w:tcBorders>
              <w:top w:val="single" w:sz="4" w:space="0" w:color="auto"/>
              <w:left w:val="nil"/>
              <w:bottom w:val="single" w:sz="4" w:space="0" w:color="auto"/>
              <w:right w:val="single" w:sz="4" w:space="0" w:color="auto"/>
            </w:tcBorders>
          </w:tcPr>
          <w:p w14:paraId="14EA6CF8" w14:textId="7CBCCDC3" w:rsidR="00E93B8D" w:rsidRPr="001615FA" w:rsidRDefault="00E93B8D" w:rsidP="00E93B8D">
            <w:pPr>
              <w:jc w:val="right"/>
              <w:rPr>
                <w:sz w:val="20"/>
                <w:szCs w:val="20"/>
              </w:rPr>
            </w:pPr>
            <w:r>
              <w:rPr>
                <w:sz w:val="20"/>
                <w:szCs w:val="20"/>
              </w:rPr>
              <w:t>129,75</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982734C" w14:textId="59280BD0" w:rsidR="00E93B8D" w:rsidRPr="001615FA" w:rsidRDefault="007C349C" w:rsidP="00E93B8D">
            <w:pPr>
              <w:jc w:val="right"/>
              <w:rPr>
                <w:sz w:val="20"/>
                <w:szCs w:val="20"/>
              </w:rPr>
            </w:pPr>
            <w:r>
              <w:rPr>
                <w:sz w:val="20"/>
                <w:szCs w:val="20"/>
              </w:rPr>
              <w:t>127,50</w:t>
            </w:r>
          </w:p>
        </w:tc>
        <w:tc>
          <w:tcPr>
            <w:tcW w:w="862" w:type="pct"/>
            <w:tcBorders>
              <w:top w:val="nil"/>
              <w:left w:val="nil"/>
              <w:bottom w:val="single" w:sz="4" w:space="0" w:color="auto"/>
              <w:right w:val="single" w:sz="4" w:space="0" w:color="auto"/>
            </w:tcBorders>
            <w:shd w:val="clear" w:color="auto" w:fill="auto"/>
            <w:vAlign w:val="center"/>
          </w:tcPr>
          <w:p w14:paraId="4C8E214C" w14:textId="050C821B" w:rsidR="00E93B8D" w:rsidRPr="001615FA" w:rsidRDefault="00E93B8D" w:rsidP="00E93B8D">
            <w:pPr>
              <w:jc w:val="center"/>
              <w:rPr>
                <w:sz w:val="20"/>
                <w:szCs w:val="20"/>
              </w:rPr>
            </w:pPr>
            <w:r>
              <w:rPr>
                <w:sz w:val="20"/>
                <w:szCs w:val="20"/>
              </w:rPr>
              <w:t>40,5</w:t>
            </w:r>
          </w:p>
        </w:tc>
      </w:tr>
      <w:tr w:rsidR="00E93B8D" w:rsidRPr="005A24C4" w14:paraId="03CD30EB"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33513213" w14:textId="77777777" w:rsidR="00E93B8D" w:rsidRPr="001615FA" w:rsidRDefault="00E93B8D" w:rsidP="00E93B8D">
            <w:pPr>
              <w:rPr>
                <w:sz w:val="20"/>
                <w:szCs w:val="20"/>
              </w:rPr>
            </w:pPr>
            <w:r>
              <w:rPr>
                <w:sz w:val="20"/>
                <w:szCs w:val="20"/>
              </w:rPr>
              <w:t>R-404A</w:t>
            </w:r>
          </w:p>
        </w:tc>
        <w:tc>
          <w:tcPr>
            <w:tcW w:w="799" w:type="pct"/>
            <w:tcBorders>
              <w:top w:val="nil"/>
              <w:left w:val="nil"/>
              <w:bottom w:val="single" w:sz="4" w:space="0" w:color="auto"/>
              <w:right w:val="single" w:sz="4" w:space="0" w:color="auto"/>
            </w:tcBorders>
            <w:shd w:val="clear" w:color="auto" w:fill="auto"/>
          </w:tcPr>
          <w:p w14:paraId="4CFAC7E9" w14:textId="08995B80" w:rsidR="00E93B8D" w:rsidRPr="001615FA" w:rsidRDefault="00E93B8D" w:rsidP="00E93B8D">
            <w:pPr>
              <w:jc w:val="right"/>
              <w:rPr>
                <w:sz w:val="20"/>
                <w:szCs w:val="20"/>
              </w:rPr>
            </w:pPr>
            <w:r>
              <w:rPr>
                <w:sz w:val="20"/>
                <w:szCs w:val="20"/>
              </w:rPr>
              <w:t>3</w:t>
            </w:r>
            <w:r w:rsidR="00FA5917">
              <w:rPr>
                <w:sz w:val="20"/>
                <w:szCs w:val="20"/>
              </w:rPr>
              <w:t>,</w:t>
            </w:r>
            <w:r>
              <w:rPr>
                <w:sz w:val="20"/>
                <w:szCs w:val="20"/>
              </w:rPr>
              <w:t> 922</w:t>
            </w:r>
          </w:p>
        </w:tc>
        <w:tc>
          <w:tcPr>
            <w:tcW w:w="657" w:type="pct"/>
            <w:tcBorders>
              <w:top w:val="nil"/>
              <w:left w:val="nil"/>
              <w:bottom w:val="single" w:sz="4" w:space="0" w:color="auto"/>
              <w:right w:val="single" w:sz="4" w:space="0" w:color="auto"/>
            </w:tcBorders>
            <w:shd w:val="clear" w:color="auto" w:fill="auto"/>
          </w:tcPr>
          <w:p w14:paraId="4BD41AA6" w14:textId="77777777" w:rsidR="00E93B8D" w:rsidRPr="001615FA" w:rsidRDefault="00E93B8D" w:rsidP="00E93B8D">
            <w:pPr>
              <w:jc w:val="right"/>
              <w:rPr>
                <w:sz w:val="20"/>
                <w:szCs w:val="20"/>
              </w:rPr>
            </w:pPr>
            <w:r>
              <w:rPr>
                <w:sz w:val="20"/>
                <w:szCs w:val="20"/>
              </w:rPr>
              <w:t>315,73</w:t>
            </w:r>
          </w:p>
        </w:tc>
        <w:tc>
          <w:tcPr>
            <w:tcW w:w="657" w:type="pct"/>
            <w:tcBorders>
              <w:top w:val="nil"/>
              <w:left w:val="nil"/>
              <w:bottom w:val="single" w:sz="4" w:space="0" w:color="auto"/>
              <w:right w:val="single" w:sz="4" w:space="0" w:color="auto"/>
            </w:tcBorders>
            <w:shd w:val="clear" w:color="auto" w:fill="auto"/>
          </w:tcPr>
          <w:p w14:paraId="230F2674" w14:textId="77777777" w:rsidR="00E93B8D" w:rsidRPr="001615FA" w:rsidRDefault="00E93B8D" w:rsidP="00E93B8D">
            <w:pPr>
              <w:jc w:val="right"/>
              <w:rPr>
                <w:sz w:val="20"/>
                <w:szCs w:val="20"/>
              </w:rPr>
            </w:pPr>
            <w:r>
              <w:rPr>
                <w:sz w:val="20"/>
                <w:szCs w:val="20"/>
              </w:rPr>
              <w:t>159,07</w:t>
            </w:r>
          </w:p>
        </w:tc>
        <w:tc>
          <w:tcPr>
            <w:tcW w:w="623" w:type="pct"/>
            <w:tcBorders>
              <w:top w:val="single" w:sz="4" w:space="0" w:color="auto"/>
              <w:left w:val="nil"/>
              <w:bottom w:val="single" w:sz="4" w:space="0" w:color="auto"/>
              <w:right w:val="single" w:sz="4" w:space="0" w:color="auto"/>
            </w:tcBorders>
          </w:tcPr>
          <w:p w14:paraId="182B6FC2" w14:textId="722EA1A2" w:rsidR="00E93B8D" w:rsidRPr="001615FA" w:rsidRDefault="00E93B8D" w:rsidP="00E93B8D">
            <w:pPr>
              <w:jc w:val="right"/>
              <w:rPr>
                <w:sz w:val="20"/>
                <w:szCs w:val="20"/>
              </w:rPr>
            </w:pPr>
            <w:r>
              <w:rPr>
                <w:sz w:val="20"/>
                <w:szCs w:val="20"/>
              </w:rPr>
              <w:t>138,43</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1742E2F2" w14:textId="1E956668" w:rsidR="00E93B8D" w:rsidRPr="001615FA" w:rsidRDefault="007C349C" w:rsidP="00E93B8D">
            <w:pPr>
              <w:jc w:val="right"/>
              <w:rPr>
                <w:sz w:val="20"/>
                <w:szCs w:val="20"/>
              </w:rPr>
            </w:pPr>
            <w:r>
              <w:rPr>
                <w:sz w:val="20"/>
                <w:szCs w:val="20"/>
              </w:rPr>
              <w:t>133,20</w:t>
            </w:r>
          </w:p>
        </w:tc>
        <w:tc>
          <w:tcPr>
            <w:tcW w:w="862" w:type="pct"/>
            <w:tcBorders>
              <w:top w:val="nil"/>
              <w:left w:val="nil"/>
              <w:bottom w:val="single" w:sz="4" w:space="0" w:color="auto"/>
              <w:right w:val="single" w:sz="4" w:space="0" w:color="auto"/>
            </w:tcBorders>
            <w:shd w:val="clear" w:color="auto" w:fill="auto"/>
            <w:vAlign w:val="center"/>
          </w:tcPr>
          <w:p w14:paraId="7C09173B" w14:textId="1AA1563B" w:rsidR="00E93B8D" w:rsidRPr="001615FA" w:rsidRDefault="00E93B8D" w:rsidP="00E93B8D">
            <w:pPr>
              <w:jc w:val="center"/>
              <w:rPr>
                <w:sz w:val="20"/>
                <w:szCs w:val="20"/>
              </w:rPr>
            </w:pPr>
            <w:r>
              <w:rPr>
                <w:sz w:val="20"/>
                <w:szCs w:val="20"/>
              </w:rPr>
              <w:t>42,3</w:t>
            </w:r>
          </w:p>
        </w:tc>
      </w:tr>
      <w:tr w:rsidR="00E93B8D" w:rsidRPr="005A24C4" w14:paraId="37BEC749"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71DA4BDC" w14:textId="77777777" w:rsidR="00E93B8D" w:rsidRPr="001615FA" w:rsidRDefault="00E93B8D" w:rsidP="00E93B8D">
            <w:pPr>
              <w:rPr>
                <w:sz w:val="20"/>
                <w:szCs w:val="20"/>
              </w:rPr>
            </w:pPr>
            <w:r>
              <w:rPr>
                <w:sz w:val="20"/>
                <w:szCs w:val="20"/>
              </w:rPr>
              <w:t>R-407C</w:t>
            </w:r>
          </w:p>
        </w:tc>
        <w:tc>
          <w:tcPr>
            <w:tcW w:w="799" w:type="pct"/>
            <w:tcBorders>
              <w:top w:val="nil"/>
              <w:left w:val="nil"/>
              <w:bottom w:val="single" w:sz="4" w:space="0" w:color="auto"/>
              <w:right w:val="single" w:sz="4" w:space="0" w:color="auto"/>
            </w:tcBorders>
            <w:shd w:val="clear" w:color="auto" w:fill="auto"/>
          </w:tcPr>
          <w:p w14:paraId="5E9D225E" w14:textId="7E57F099" w:rsidR="00E93B8D" w:rsidRPr="001615FA" w:rsidRDefault="00E93B8D" w:rsidP="00E93B8D">
            <w:pPr>
              <w:jc w:val="right"/>
              <w:rPr>
                <w:sz w:val="20"/>
                <w:szCs w:val="20"/>
              </w:rPr>
            </w:pPr>
            <w:r>
              <w:rPr>
                <w:sz w:val="20"/>
                <w:szCs w:val="20"/>
              </w:rPr>
              <w:t>1</w:t>
            </w:r>
            <w:r w:rsidR="00FA5917">
              <w:rPr>
                <w:sz w:val="20"/>
                <w:szCs w:val="20"/>
              </w:rPr>
              <w:t>,</w:t>
            </w:r>
            <w:r>
              <w:rPr>
                <w:sz w:val="20"/>
                <w:szCs w:val="20"/>
              </w:rPr>
              <w:t> 774</w:t>
            </w:r>
          </w:p>
        </w:tc>
        <w:tc>
          <w:tcPr>
            <w:tcW w:w="657" w:type="pct"/>
            <w:tcBorders>
              <w:top w:val="nil"/>
              <w:left w:val="nil"/>
              <w:bottom w:val="single" w:sz="4" w:space="0" w:color="auto"/>
              <w:right w:val="single" w:sz="4" w:space="0" w:color="auto"/>
            </w:tcBorders>
            <w:shd w:val="clear" w:color="auto" w:fill="auto"/>
          </w:tcPr>
          <w:p w14:paraId="4D3C5C45" w14:textId="77777777" w:rsidR="00E93B8D" w:rsidRPr="001615FA" w:rsidRDefault="00E93B8D" w:rsidP="00E93B8D">
            <w:pPr>
              <w:jc w:val="right"/>
              <w:rPr>
                <w:sz w:val="20"/>
                <w:szCs w:val="20"/>
              </w:rPr>
            </w:pPr>
            <w:r>
              <w:rPr>
                <w:sz w:val="20"/>
                <w:szCs w:val="20"/>
              </w:rPr>
              <w:t>38,44</w:t>
            </w:r>
          </w:p>
        </w:tc>
        <w:tc>
          <w:tcPr>
            <w:tcW w:w="657" w:type="pct"/>
            <w:tcBorders>
              <w:top w:val="nil"/>
              <w:left w:val="nil"/>
              <w:bottom w:val="single" w:sz="4" w:space="0" w:color="auto"/>
              <w:right w:val="single" w:sz="4" w:space="0" w:color="auto"/>
            </w:tcBorders>
            <w:shd w:val="clear" w:color="auto" w:fill="auto"/>
          </w:tcPr>
          <w:p w14:paraId="1FACA107" w14:textId="77777777" w:rsidR="00E93B8D" w:rsidRPr="001615FA" w:rsidRDefault="00E93B8D" w:rsidP="00E93B8D">
            <w:pPr>
              <w:jc w:val="right"/>
              <w:rPr>
                <w:sz w:val="20"/>
                <w:szCs w:val="20"/>
              </w:rPr>
            </w:pPr>
            <w:r>
              <w:rPr>
                <w:sz w:val="20"/>
                <w:szCs w:val="20"/>
              </w:rPr>
              <w:t>22,52</w:t>
            </w:r>
          </w:p>
        </w:tc>
        <w:tc>
          <w:tcPr>
            <w:tcW w:w="623" w:type="pct"/>
            <w:tcBorders>
              <w:top w:val="single" w:sz="4" w:space="0" w:color="auto"/>
              <w:left w:val="nil"/>
              <w:bottom w:val="single" w:sz="4" w:space="0" w:color="auto"/>
              <w:right w:val="single" w:sz="4" w:space="0" w:color="auto"/>
            </w:tcBorders>
          </w:tcPr>
          <w:p w14:paraId="6F0A2BD9" w14:textId="01FBA989" w:rsidR="00E93B8D" w:rsidRPr="001615FA" w:rsidRDefault="00E93B8D" w:rsidP="00E93B8D">
            <w:pPr>
              <w:jc w:val="right"/>
              <w:rPr>
                <w:sz w:val="20"/>
                <w:szCs w:val="20"/>
              </w:rPr>
            </w:pPr>
            <w:r>
              <w:rPr>
                <w:sz w:val="20"/>
                <w:szCs w:val="20"/>
              </w:rPr>
              <w:t>15,90</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3CAA5AD7" w14:textId="0CD4601D" w:rsidR="00E93B8D" w:rsidRPr="001615FA" w:rsidRDefault="007C349C" w:rsidP="00E93B8D">
            <w:pPr>
              <w:jc w:val="right"/>
              <w:rPr>
                <w:sz w:val="20"/>
                <w:szCs w:val="20"/>
              </w:rPr>
            </w:pPr>
            <w:r>
              <w:rPr>
                <w:sz w:val="20"/>
                <w:szCs w:val="20"/>
              </w:rPr>
              <w:t>15,10</w:t>
            </w:r>
          </w:p>
        </w:tc>
        <w:tc>
          <w:tcPr>
            <w:tcW w:w="862" w:type="pct"/>
            <w:tcBorders>
              <w:top w:val="nil"/>
              <w:left w:val="nil"/>
              <w:bottom w:val="single" w:sz="4" w:space="0" w:color="auto"/>
              <w:right w:val="single" w:sz="4" w:space="0" w:color="auto"/>
            </w:tcBorders>
            <w:shd w:val="clear" w:color="auto" w:fill="auto"/>
            <w:vAlign w:val="center"/>
          </w:tcPr>
          <w:p w14:paraId="6E6BC704" w14:textId="16EEA00B" w:rsidR="00E93B8D" w:rsidRPr="001615FA" w:rsidRDefault="00B8681C" w:rsidP="00E93B8D">
            <w:pPr>
              <w:jc w:val="center"/>
              <w:rPr>
                <w:sz w:val="20"/>
                <w:szCs w:val="20"/>
              </w:rPr>
            </w:pPr>
            <w:r>
              <w:rPr>
                <w:sz w:val="20"/>
                <w:szCs w:val="20"/>
              </w:rPr>
              <w:t>4,8</w:t>
            </w:r>
          </w:p>
        </w:tc>
      </w:tr>
      <w:tr w:rsidR="00E93B8D" w:rsidRPr="005A24C4" w14:paraId="1C3F9D5C"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2CF0057A" w14:textId="77777777" w:rsidR="00E93B8D" w:rsidRPr="001615FA" w:rsidRDefault="00E93B8D" w:rsidP="00E93B8D">
            <w:pPr>
              <w:rPr>
                <w:sz w:val="20"/>
                <w:szCs w:val="20"/>
              </w:rPr>
            </w:pPr>
            <w:r>
              <w:rPr>
                <w:sz w:val="20"/>
                <w:szCs w:val="20"/>
              </w:rPr>
              <w:t>R-410A</w:t>
            </w:r>
          </w:p>
        </w:tc>
        <w:tc>
          <w:tcPr>
            <w:tcW w:w="799" w:type="pct"/>
            <w:tcBorders>
              <w:top w:val="nil"/>
              <w:left w:val="nil"/>
              <w:bottom w:val="single" w:sz="4" w:space="0" w:color="auto"/>
              <w:right w:val="single" w:sz="4" w:space="0" w:color="auto"/>
            </w:tcBorders>
            <w:shd w:val="clear" w:color="auto" w:fill="auto"/>
          </w:tcPr>
          <w:p w14:paraId="0F0ED784" w14:textId="0EB61924" w:rsidR="00E93B8D" w:rsidRPr="001615FA" w:rsidRDefault="00E93B8D" w:rsidP="00E93B8D">
            <w:pPr>
              <w:jc w:val="right"/>
              <w:rPr>
                <w:sz w:val="20"/>
                <w:szCs w:val="20"/>
              </w:rPr>
            </w:pPr>
            <w:r>
              <w:rPr>
                <w:sz w:val="20"/>
                <w:szCs w:val="20"/>
              </w:rPr>
              <w:t>2</w:t>
            </w:r>
            <w:r w:rsidR="00FA5917">
              <w:rPr>
                <w:sz w:val="20"/>
                <w:szCs w:val="20"/>
              </w:rPr>
              <w:t>,</w:t>
            </w:r>
            <w:r>
              <w:rPr>
                <w:sz w:val="20"/>
                <w:szCs w:val="20"/>
              </w:rPr>
              <w:t> 088</w:t>
            </w:r>
          </w:p>
        </w:tc>
        <w:tc>
          <w:tcPr>
            <w:tcW w:w="657" w:type="pct"/>
            <w:tcBorders>
              <w:top w:val="nil"/>
              <w:left w:val="nil"/>
              <w:bottom w:val="single" w:sz="4" w:space="0" w:color="auto"/>
              <w:right w:val="single" w:sz="4" w:space="0" w:color="auto"/>
            </w:tcBorders>
            <w:shd w:val="clear" w:color="auto" w:fill="auto"/>
          </w:tcPr>
          <w:p w14:paraId="476E8D4A" w14:textId="77777777" w:rsidR="00E93B8D" w:rsidRPr="001615FA" w:rsidRDefault="00E93B8D" w:rsidP="00E93B8D">
            <w:pPr>
              <w:jc w:val="right"/>
              <w:rPr>
                <w:sz w:val="20"/>
                <w:szCs w:val="20"/>
              </w:rPr>
            </w:pPr>
            <w:r>
              <w:rPr>
                <w:sz w:val="20"/>
                <w:szCs w:val="20"/>
              </w:rPr>
              <w:t>74,14</w:t>
            </w:r>
          </w:p>
        </w:tc>
        <w:tc>
          <w:tcPr>
            <w:tcW w:w="657" w:type="pct"/>
            <w:tcBorders>
              <w:top w:val="nil"/>
              <w:left w:val="nil"/>
              <w:bottom w:val="single" w:sz="4" w:space="0" w:color="auto"/>
              <w:right w:val="single" w:sz="4" w:space="0" w:color="auto"/>
            </w:tcBorders>
            <w:shd w:val="clear" w:color="auto" w:fill="auto"/>
          </w:tcPr>
          <w:p w14:paraId="772F1B68" w14:textId="77777777" w:rsidR="00E93B8D" w:rsidRPr="001615FA" w:rsidRDefault="00E93B8D" w:rsidP="00E93B8D">
            <w:pPr>
              <w:jc w:val="right"/>
              <w:rPr>
                <w:sz w:val="20"/>
                <w:szCs w:val="20"/>
              </w:rPr>
            </w:pPr>
            <w:r>
              <w:rPr>
                <w:sz w:val="20"/>
                <w:szCs w:val="20"/>
              </w:rPr>
              <w:t>48,60</w:t>
            </w:r>
          </w:p>
        </w:tc>
        <w:tc>
          <w:tcPr>
            <w:tcW w:w="623" w:type="pct"/>
            <w:tcBorders>
              <w:top w:val="single" w:sz="4" w:space="0" w:color="auto"/>
              <w:left w:val="nil"/>
              <w:bottom w:val="single" w:sz="4" w:space="0" w:color="auto"/>
              <w:right w:val="single" w:sz="4" w:space="0" w:color="auto"/>
            </w:tcBorders>
          </w:tcPr>
          <w:p w14:paraId="22B36EB2" w14:textId="2EA38C9E" w:rsidR="00E93B8D" w:rsidRPr="001615FA" w:rsidRDefault="00E93B8D" w:rsidP="00E93B8D">
            <w:pPr>
              <w:jc w:val="right"/>
              <w:rPr>
                <w:sz w:val="20"/>
                <w:szCs w:val="20"/>
              </w:rPr>
            </w:pPr>
            <w:r>
              <w:rPr>
                <w:sz w:val="20"/>
                <w:szCs w:val="20"/>
              </w:rPr>
              <w:t>41,61</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53B6894" w14:textId="3E8F678C" w:rsidR="00E93B8D" w:rsidRPr="001615FA" w:rsidRDefault="007C349C" w:rsidP="00E93B8D">
            <w:pPr>
              <w:jc w:val="right"/>
              <w:rPr>
                <w:sz w:val="20"/>
                <w:szCs w:val="20"/>
              </w:rPr>
            </w:pPr>
            <w:r>
              <w:rPr>
                <w:sz w:val="20"/>
                <w:szCs w:val="20"/>
              </w:rPr>
              <w:t>39,14</w:t>
            </w:r>
          </w:p>
        </w:tc>
        <w:tc>
          <w:tcPr>
            <w:tcW w:w="862" w:type="pct"/>
            <w:tcBorders>
              <w:top w:val="nil"/>
              <w:left w:val="nil"/>
              <w:bottom w:val="single" w:sz="4" w:space="0" w:color="auto"/>
              <w:right w:val="single" w:sz="4" w:space="0" w:color="auto"/>
            </w:tcBorders>
            <w:shd w:val="clear" w:color="auto" w:fill="auto"/>
            <w:vAlign w:val="center"/>
          </w:tcPr>
          <w:p w14:paraId="3327E316" w14:textId="124629A5" w:rsidR="00E93B8D" w:rsidRPr="001615FA" w:rsidRDefault="00E93B8D" w:rsidP="00E93B8D">
            <w:pPr>
              <w:jc w:val="center"/>
              <w:rPr>
                <w:sz w:val="20"/>
                <w:szCs w:val="20"/>
              </w:rPr>
            </w:pPr>
            <w:r>
              <w:rPr>
                <w:sz w:val="20"/>
                <w:szCs w:val="20"/>
              </w:rPr>
              <w:t>12,4</w:t>
            </w:r>
          </w:p>
        </w:tc>
      </w:tr>
      <w:tr w:rsidR="00E93B8D" w:rsidRPr="005A24C4" w14:paraId="31B669F2" w14:textId="77777777" w:rsidTr="00490881">
        <w:tc>
          <w:tcPr>
            <w:tcW w:w="1578" w:type="pct"/>
            <w:gridSpan w:val="2"/>
          </w:tcPr>
          <w:p w14:paraId="4F848825" w14:textId="77777777" w:rsidR="00E93B8D" w:rsidRPr="001615FA" w:rsidRDefault="00E93B8D" w:rsidP="00E93B8D">
            <w:pPr>
              <w:rPr>
                <w:b/>
                <w:bCs/>
                <w:sz w:val="20"/>
                <w:szCs w:val="20"/>
              </w:rPr>
            </w:pPr>
            <w:r>
              <w:rPr>
                <w:b/>
                <w:bCs/>
                <w:color w:val="000000"/>
                <w:sz w:val="20"/>
                <w:szCs w:val="20"/>
              </w:rPr>
              <w:t>Total (</w:t>
            </w:r>
            <w:proofErr w:type="spellStart"/>
            <w:r>
              <w:rPr>
                <w:b/>
                <w:bCs/>
                <w:color w:val="000000"/>
                <w:sz w:val="20"/>
                <w:szCs w:val="20"/>
              </w:rPr>
              <w:t>tm</w:t>
            </w:r>
            <w:proofErr w:type="spellEnd"/>
            <w:r>
              <w:rPr>
                <w:b/>
                <w:bCs/>
                <w:color w:val="000000"/>
                <w:sz w:val="20"/>
                <w:szCs w:val="20"/>
              </w:rPr>
              <w:t>)</w:t>
            </w:r>
          </w:p>
        </w:tc>
        <w:tc>
          <w:tcPr>
            <w:tcW w:w="657" w:type="pct"/>
          </w:tcPr>
          <w:p w14:paraId="2A67D659" w14:textId="77777777" w:rsidR="00E93B8D" w:rsidRPr="00D93570" w:rsidRDefault="00E93B8D" w:rsidP="00E93B8D">
            <w:pPr>
              <w:jc w:val="right"/>
              <w:rPr>
                <w:b/>
                <w:bCs/>
                <w:sz w:val="20"/>
                <w:szCs w:val="20"/>
              </w:rPr>
            </w:pPr>
            <w:r>
              <w:rPr>
                <w:b/>
                <w:bCs/>
                <w:sz w:val="20"/>
                <w:szCs w:val="20"/>
              </w:rPr>
              <w:t>616,42</w:t>
            </w:r>
          </w:p>
        </w:tc>
        <w:tc>
          <w:tcPr>
            <w:tcW w:w="657" w:type="pct"/>
          </w:tcPr>
          <w:p w14:paraId="6C96E52D" w14:textId="77777777" w:rsidR="00E93B8D" w:rsidRPr="00D93570" w:rsidRDefault="00E93B8D" w:rsidP="00E93B8D">
            <w:pPr>
              <w:jc w:val="right"/>
              <w:rPr>
                <w:b/>
                <w:bCs/>
                <w:sz w:val="20"/>
                <w:szCs w:val="20"/>
              </w:rPr>
            </w:pPr>
            <w:r>
              <w:rPr>
                <w:b/>
                <w:bCs/>
                <w:sz w:val="20"/>
                <w:szCs w:val="20"/>
              </w:rPr>
              <w:t>384,25</w:t>
            </w:r>
          </w:p>
        </w:tc>
        <w:tc>
          <w:tcPr>
            <w:tcW w:w="623" w:type="pct"/>
          </w:tcPr>
          <w:p w14:paraId="6B8F3BB8" w14:textId="0E80880A" w:rsidR="00E93B8D" w:rsidRPr="00D93570" w:rsidRDefault="00E93B8D" w:rsidP="00E93B8D">
            <w:pPr>
              <w:jc w:val="right"/>
              <w:rPr>
                <w:b/>
                <w:bCs/>
                <w:sz w:val="20"/>
                <w:szCs w:val="20"/>
              </w:rPr>
            </w:pPr>
            <w:r>
              <w:rPr>
                <w:b/>
                <w:bCs/>
                <w:sz w:val="20"/>
                <w:szCs w:val="20"/>
              </w:rPr>
              <w:t>325,69</w:t>
            </w:r>
          </w:p>
        </w:tc>
        <w:tc>
          <w:tcPr>
            <w:tcW w:w="623" w:type="pct"/>
            <w:shd w:val="clear" w:color="auto" w:fill="auto"/>
          </w:tcPr>
          <w:p w14:paraId="73E2EF2C" w14:textId="6753F3B3" w:rsidR="00E93B8D" w:rsidRPr="00D93570" w:rsidRDefault="007C349C" w:rsidP="00E93B8D">
            <w:pPr>
              <w:jc w:val="right"/>
              <w:rPr>
                <w:b/>
                <w:bCs/>
                <w:sz w:val="20"/>
                <w:szCs w:val="20"/>
              </w:rPr>
            </w:pPr>
            <w:r>
              <w:rPr>
                <w:b/>
                <w:bCs/>
                <w:sz w:val="20"/>
                <w:szCs w:val="20"/>
              </w:rPr>
              <w:t>314,94</w:t>
            </w:r>
          </w:p>
        </w:tc>
        <w:tc>
          <w:tcPr>
            <w:tcW w:w="862" w:type="pct"/>
            <w:shd w:val="clear" w:color="auto" w:fill="auto"/>
            <w:vAlign w:val="center"/>
          </w:tcPr>
          <w:p w14:paraId="63FE66B0" w14:textId="77777777" w:rsidR="00E93B8D" w:rsidRPr="00D93570" w:rsidRDefault="00E93B8D" w:rsidP="00E93B8D">
            <w:pPr>
              <w:jc w:val="center"/>
              <w:rPr>
                <w:b/>
                <w:bCs/>
                <w:sz w:val="20"/>
                <w:szCs w:val="20"/>
              </w:rPr>
            </w:pPr>
            <w:r>
              <w:rPr>
                <w:b/>
                <w:bCs/>
                <w:sz w:val="20"/>
                <w:szCs w:val="20"/>
              </w:rPr>
              <w:t>100</w:t>
            </w:r>
          </w:p>
        </w:tc>
      </w:tr>
      <w:tr w:rsidR="0033540D" w:rsidRPr="005A24C4" w14:paraId="4ED67143" w14:textId="77777777" w:rsidTr="00490881">
        <w:tc>
          <w:tcPr>
            <w:tcW w:w="5000" w:type="pct"/>
            <w:gridSpan w:val="7"/>
            <w:shd w:val="clear" w:color="auto" w:fill="auto"/>
          </w:tcPr>
          <w:p w14:paraId="3E0B33FE" w14:textId="08BDB2AA" w:rsidR="0033540D" w:rsidRPr="001615FA" w:rsidRDefault="0033540D" w:rsidP="00E93B8D">
            <w:pPr>
              <w:rPr>
                <w:b/>
                <w:bCs/>
                <w:sz w:val="20"/>
                <w:szCs w:val="20"/>
              </w:rPr>
            </w:pPr>
            <w:proofErr w:type="gramStart"/>
            <w:r>
              <w:rPr>
                <w:b/>
                <w:bCs/>
                <w:sz w:val="20"/>
                <w:szCs w:val="20"/>
              </w:rPr>
              <w:t>tonnes</w:t>
            </w:r>
            <w:proofErr w:type="gramEnd"/>
            <w:r>
              <w:rPr>
                <w:b/>
                <w:bCs/>
                <w:sz w:val="20"/>
                <w:szCs w:val="20"/>
              </w:rPr>
              <w:t xml:space="preserve"> eq-CO</w:t>
            </w:r>
            <w:r>
              <w:rPr>
                <w:b/>
                <w:bCs/>
                <w:sz w:val="20"/>
                <w:szCs w:val="20"/>
                <w:vertAlign w:val="subscript"/>
              </w:rPr>
              <w:t>2</w:t>
            </w:r>
          </w:p>
        </w:tc>
      </w:tr>
      <w:tr w:rsidR="00E93B8D" w:rsidRPr="005A24C4" w14:paraId="480EC1A1" w14:textId="77777777" w:rsidTr="00490881">
        <w:trPr>
          <w:trHeight w:val="159"/>
        </w:trPr>
        <w:tc>
          <w:tcPr>
            <w:tcW w:w="779" w:type="pct"/>
          </w:tcPr>
          <w:p w14:paraId="13C3F6F4" w14:textId="77777777" w:rsidR="00E93B8D" w:rsidRPr="001615FA" w:rsidRDefault="00E93B8D" w:rsidP="00E93B8D">
            <w:pPr>
              <w:rPr>
                <w:sz w:val="20"/>
                <w:szCs w:val="20"/>
              </w:rPr>
            </w:pPr>
            <w:r>
              <w:rPr>
                <w:sz w:val="20"/>
                <w:szCs w:val="20"/>
              </w:rPr>
              <w:t>HFC-134a</w:t>
            </w:r>
          </w:p>
        </w:tc>
        <w:tc>
          <w:tcPr>
            <w:tcW w:w="799" w:type="pct"/>
          </w:tcPr>
          <w:p w14:paraId="5FE5996C" w14:textId="68D9C80F" w:rsidR="00E93B8D" w:rsidRPr="001615FA" w:rsidRDefault="00E93B8D" w:rsidP="00E93B8D">
            <w:pPr>
              <w:jc w:val="right"/>
              <w:rPr>
                <w:sz w:val="20"/>
                <w:szCs w:val="20"/>
              </w:rPr>
            </w:pPr>
            <w:r>
              <w:rPr>
                <w:sz w:val="20"/>
                <w:szCs w:val="20"/>
              </w:rPr>
              <w:t>1</w:t>
            </w:r>
            <w:r w:rsidR="006932EA">
              <w:rPr>
                <w:sz w:val="20"/>
                <w:szCs w:val="20"/>
              </w:rPr>
              <w:t>,</w:t>
            </w:r>
            <w:r>
              <w:rPr>
                <w:sz w:val="20"/>
                <w:szCs w:val="20"/>
              </w:rPr>
              <w:t> 430</w:t>
            </w:r>
          </w:p>
        </w:tc>
        <w:tc>
          <w:tcPr>
            <w:tcW w:w="657" w:type="pct"/>
          </w:tcPr>
          <w:p w14:paraId="063BB993" w14:textId="72DC34F5" w:rsidR="00E93B8D" w:rsidRPr="001615FA" w:rsidRDefault="00E93B8D" w:rsidP="00E93B8D">
            <w:pPr>
              <w:jc w:val="right"/>
              <w:rPr>
                <w:sz w:val="20"/>
                <w:szCs w:val="20"/>
              </w:rPr>
            </w:pPr>
            <w:r>
              <w:rPr>
                <w:sz w:val="20"/>
                <w:szCs w:val="20"/>
              </w:rPr>
              <w:t>268</w:t>
            </w:r>
            <w:r w:rsidR="006932EA">
              <w:rPr>
                <w:sz w:val="20"/>
                <w:szCs w:val="20"/>
              </w:rPr>
              <w:t>,</w:t>
            </w:r>
            <w:r>
              <w:rPr>
                <w:sz w:val="20"/>
                <w:szCs w:val="20"/>
              </w:rPr>
              <w:t> 997</w:t>
            </w:r>
          </w:p>
        </w:tc>
        <w:tc>
          <w:tcPr>
            <w:tcW w:w="657" w:type="pct"/>
          </w:tcPr>
          <w:p w14:paraId="3C4B011D" w14:textId="242D30FE" w:rsidR="00E93B8D" w:rsidRPr="001615FA" w:rsidRDefault="00E93B8D" w:rsidP="00E93B8D">
            <w:pPr>
              <w:jc w:val="right"/>
              <w:rPr>
                <w:sz w:val="20"/>
                <w:szCs w:val="20"/>
              </w:rPr>
            </w:pPr>
            <w:r>
              <w:rPr>
                <w:sz w:val="20"/>
                <w:szCs w:val="20"/>
              </w:rPr>
              <w:t>220</w:t>
            </w:r>
            <w:r w:rsidR="006932EA">
              <w:rPr>
                <w:sz w:val="20"/>
                <w:szCs w:val="20"/>
              </w:rPr>
              <w:t>,</w:t>
            </w:r>
            <w:r>
              <w:rPr>
                <w:sz w:val="20"/>
                <w:szCs w:val="20"/>
              </w:rPr>
              <w:t> 306</w:t>
            </w:r>
          </w:p>
        </w:tc>
        <w:tc>
          <w:tcPr>
            <w:tcW w:w="623" w:type="pct"/>
          </w:tcPr>
          <w:p w14:paraId="4308D8E1" w14:textId="3664C7E8" w:rsidR="00E93B8D" w:rsidRPr="001615FA" w:rsidRDefault="00E93B8D" w:rsidP="00E93B8D">
            <w:pPr>
              <w:jc w:val="right"/>
              <w:rPr>
                <w:sz w:val="20"/>
                <w:szCs w:val="20"/>
              </w:rPr>
            </w:pPr>
            <w:r>
              <w:rPr>
                <w:sz w:val="20"/>
                <w:szCs w:val="20"/>
              </w:rPr>
              <w:t>185</w:t>
            </w:r>
            <w:r w:rsidR="006932EA">
              <w:rPr>
                <w:sz w:val="20"/>
                <w:szCs w:val="20"/>
              </w:rPr>
              <w:t>,</w:t>
            </w:r>
            <w:r>
              <w:rPr>
                <w:sz w:val="20"/>
                <w:szCs w:val="20"/>
              </w:rPr>
              <w:t> 543</w:t>
            </w:r>
          </w:p>
        </w:tc>
        <w:tc>
          <w:tcPr>
            <w:tcW w:w="623" w:type="pct"/>
            <w:shd w:val="clear" w:color="auto" w:fill="auto"/>
          </w:tcPr>
          <w:p w14:paraId="24767EAB" w14:textId="42143E41" w:rsidR="00E93B8D" w:rsidRPr="00B24D8C" w:rsidRDefault="0066071C" w:rsidP="00B24D8C">
            <w:pPr>
              <w:jc w:val="right"/>
              <w:rPr>
                <w:sz w:val="20"/>
                <w:szCs w:val="20"/>
              </w:rPr>
            </w:pPr>
            <w:r>
              <w:rPr>
                <w:sz w:val="20"/>
                <w:szCs w:val="20"/>
              </w:rPr>
              <w:t>182</w:t>
            </w:r>
            <w:r w:rsidR="006932EA">
              <w:rPr>
                <w:sz w:val="20"/>
                <w:szCs w:val="20"/>
              </w:rPr>
              <w:t>,</w:t>
            </w:r>
            <w:r>
              <w:rPr>
                <w:sz w:val="20"/>
                <w:szCs w:val="20"/>
              </w:rPr>
              <w:t> 325</w:t>
            </w:r>
          </w:p>
        </w:tc>
        <w:tc>
          <w:tcPr>
            <w:tcW w:w="862" w:type="pct"/>
            <w:shd w:val="clear" w:color="auto" w:fill="auto"/>
            <w:vAlign w:val="center"/>
          </w:tcPr>
          <w:p w14:paraId="70E62462" w14:textId="5A61B7DA" w:rsidR="00E93B8D" w:rsidRPr="001615FA" w:rsidRDefault="00E93B8D" w:rsidP="00E93B8D">
            <w:pPr>
              <w:jc w:val="center"/>
              <w:rPr>
                <w:sz w:val="20"/>
                <w:szCs w:val="20"/>
              </w:rPr>
            </w:pPr>
            <w:r>
              <w:rPr>
                <w:sz w:val="20"/>
                <w:szCs w:val="20"/>
              </w:rPr>
              <w:t>22,4</w:t>
            </w:r>
          </w:p>
        </w:tc>
      </w:tr>
      <w:tr w:rsidR="00E93B8D" w:rsidRPr="005A24C4" w14:paraId="3C83B7C9" w14:textId="77777777" w:rsidTr="00490881">
        <w:tc>
          <w:tcPr>
            <w:tcW w:w="779" w:type="pct"/>
          </w:tcPr>
          <w:p w14:paraId="79272B68" w14:textId="77777777" w:rsidR="00E93B8D" w:rsidRPr="001615FA" w:rsidRDefault="00E93B8D" w:rsidP="00E93B8D">
            <w:pPr>
              <w:rPr>
                <w:sz w:val="20"/>
                <w:szCs w:val="20"/>
              </w:rPr>
            </w:pPr>
            <w:r>
              <w:rPr>
                <w:sz w:val="20"/>
                <w:szCs w:val="20"/>
              </w:rPr>
              <w:t>R-404A</w:t>
            </w:r>
          </w:p>
        </w:tc>
        <w:tc>
          <w:tcPr>
            <w:tcW w:w="799" w:type="pct"/>
          </w:tcPr>
          <w:p w14:paraId="6EB92087" w14:textId="05DCDA05" w:rsidR="00E93B8D" w:rsidRPr="001615FA" w:rsidRDefault="00E93B8D" w:rsidP="00E93B8D">
            <w:pPr>
              <w:jc w:val="right"/>
              <w:rPr>
                <w:sz w:val="20"/>
                <w:szCs w:val="20"/>
              </w:rPr>
            </w:pPr>
            <w:r>
              <w:rPr>
                <w:sz w:val="20"/>
                <w:szCs w:val="20"/>
              </w:rPr>
              <w:t>3</w:t>
            </w:r>
            <w:r w:rsidR="006932EA">
              <w:rPr>
                <w:sz w:val="20"/>
                <w:szCs w:val="20"/>
              </w:rPr>
              <w:t>,</w:t>
            </w:r>
            <w:r>
              <w:rPr>
                <w:sz w:val="20"/>
                <w:szCs w:val="20"/>
              </w:rPr>
              <w:t> 922</w:t>
            </w:r>
          </w:p>
        </w:tc>
        <w:tc>
          <w:tcPr>
            <w:tcW w:w="657" w:type="pct"/>
          </w:tcPr>
          <w:p w14:paraId="4F21BCAD" w14:textId="66CB7DB6" w:rsidR="00E93B8D" w:rsidRPr="001615FA" w:rsidRDefault="00E93B8D" w:rsidP="00E93B8D">
            <w:pPr>
              <w:jc w:val="right"/>
              <w:rPr>
                <w:sz w:val="20"/>
                <w:szCs w:val="20"/>
              </w:rPr>
            </w:pPr>
            <w:r>
              <w:rPr>
                <w:sz w:val="20"/>
                <w:szCs w:val="20"/>
              </w:rPr>
              <w:t>1</w:t>
            </w:r>
            <w:r w:rsidR="006932EA">
              <w:rPr>
                <w:sz w:val="20"/>
                <w:szCs w:val="20"/>
              </w:rPr>
              <w:t>,</w:t>
            </w:r>
            <w:r>
              <w:rPr>
                <w:sz w:val="20"/>
                <w:szCs w:val="20"/>
              </w:rPr>
              <w:t> 238</w:t>
            </w:r>
            <w:r w:rsidR="006932EA">
              <w:rPr>
                <w:sz w:val="20"/>
                <w:szCs w:val="20"/>
              </w:rPr>
              <w:t>,</w:t>
            </w:r>
            <w:r>
              <w:rPr>
                <w:sz w:val="20"/>
                <w:szCs w:val="20"/>
              </w:rPr>
              <w:t> 167</w:t>
            </w:r>
          </w:p>
        </w:tc>
        <w:tc>
          <w:tcPr>
            <w:tcW w:w="657" w:type="pct"/>
          </w:tcPr>
          <w:p w14:paraId="5C500666" w14:textId="74BD4D72" w:rsidR="00E93B8D" w:rsidRPr="001615FA" w:rsidRDefault="00E93B8D" w:rsidP="00E93B8D">
            <w:pPr>
              <w:jc w:val="right"/>
              <w:rPr>
                <w:sz w:val="20"/>
                <w:szCs w:val="20"/>
              </w:rPr>
            </w:pPr>
            <w:r>
              <w:rPr>
                <w:sz w:val="20"/>
                <w:szCs w:val="20"/>
              </w:rPr>
              <w:t>623</w:t>
            </w:r>
            <w:r w:rsidR="006932EA">
              <w:rPr>
                <w:sz w:val="20"/>
                <w:szCs w:val="20"/>
              </w:rPr>
              <w:t>,</w:t>
            </w:r>
            <w:r>
              <w:rPr>
                <w:sz w:val="20"/>
                <w:szCs w:val="20"/>
              </w:rPr>
              <w:t> 809</w:t>
            </w:r>
          </w:p>
        </w:tc>
        <w:tc>
          <w:tcPr>
            <w:tcW w:w="623" w:type="pct"/>
          </w:tcPr>
          <w:p w14:paraId="0047FB59" w14:textId="5355D2DE" w:rsidR="00E93B8D" w:rsidRPr="001615FA" w:rsidRDefault="00E93B8D" w:rsidP="00E93B8D">
            <w:pPr>
              <w:jc w:val="right"/>
              <w:rPr>
                <w:sz w:val="20"/>
                <w:szCs w:val="20"/>
              </w:rPr>
            </w:pPr>
            <w:r>
              <w:rPr>
                <w:sz w:val="20"/>
                <w:szCs w:val="20"/>
              </w:rPr>
              <w:t>542</w:t>
            </w:r>
            <w:r w:rsidR="006932EA">
              <w:rPr>
                <w:sz w:val="20"/>
                <w:szCs w:val="20"/>
              </w:rPr>
              <w:t>,</w:t>
            </w:r>
            <w:r>
              <w:rPr>
                <w:sz w:val="20"/>
                <w:szCs w:val="20"/>
              </w:rPr>
              <w:t> 867</w:t>
            </w:r>
          </w:p>
        </w:tc>
        <w:tc>
          <w:tcPr>
            <w:tcW w:w="623" w:type="pct"/>
            <w:shd w:val="clear" w:color="auto" w:fill="auto"/>
          </w:tcPr>
          <w:p w14:paraId="051250D3" w14:textId="1DA52C71" w:rsidR="00E93B8D" w:rsidRPr="00B24D8C" w:rsidRDefault="0066071C" w:rsidP="00B24D8C">
            <w:pPr>
              <w:jc w:val="right"/>
              <w:rPr>
                <w:sz w:val="20"/>
                <w:szCs w:val="20"/>
              </w:rPr>
            </w:pPr>
            <w:r>
              <w:rPr>
                <w:sz w:val="20"/>
                <w:szCs w:val="20"/>
              </w:rPr>
              <w:t>522</w:t>
            </w:r>
            <w:r w:rsidR="006932EA">
              <w:rPr>
                <w:sz w:val="20"/>
                <w:szCs w:val="20"/>
              </w:rPr>
              <w:t>,</w:t>
            </w:r>
            <w:r>
              <w:rPr>
                <w:sz w:val="20"/>
                <w:szCs w:val="20"/>
              </w:rPr>
              <w:t> 357</w:t>
            </w:r>
          </w:p>
        </w:tc>
        <w:tc>
          <w:tcPr>
            <w:tcW w:w="862" w:type="pct"/>
            <w:shd w:val="clear" w:color="auto" w:fill="auto"/>
            <w:vAlign w:val="center"/>
          </w:tcPr>
          <w:p w14:paraId="2AB352FF" w14:textId="6225F40D" w:rsidR="00E93B8D" w:rsidRPr="001615FA" w:rsidRDefault="00E93B8D" w:rsidP="00E93B8D">
            <w:pPr>
              <w:jc w:val="center"/>
              <w:rPr>
                <w:sz w:val="20"/>
                <w:szCs w:val="20"/>
              </w:rPr>
            </w:pPr>
            <w:r>
              <w:rPr>
                <w:sz w:val="20"/>
                <w:szCs w:val="20"/>
              </w:rPr>
              <w:t>64,2</w:t>
            </w:r>
          </w:p>
        </w:tc>
      </w:tr>
      <w:tr w:rsidR="00E93B8D" w:rsidRPr="005A24C4" w14:paraId="06D30005" w14:textId="77777777" w:rsidTr="00490881">
        <w:tc>
          <w:tcPr>
            <w:tcW w:w="779" w:type="pct"/>
          </w:tcPr>
          <w:p w14:paraId="242E67DF" w14:textId="77777777" w:rsidR="00E93B8D" w:rsidRPr="001615FA" w:rsidRDefault="00E93B8D" w:rsidP="00E93B8D">
            <w:pPr>
              <w:rPr>
                <w:sz w:val="20"/>
                <w:szCs w:val="20"/>
              </w:rPr>
            </w:pPr>
            <w:r>
              <w:rPr>
                <w:sz w:val="20"/>
                <w:szCs w:val="20"/>
              </w:rPr>
              <w:t>R-407C</w:t>
            </w:r>
          </w:p>
        </w:tc>
        <w:tc>
          <w:tcPr>
            <w:tcW w:w="799" w:type="pct"/>
          </w:tcPr>
          <w:p w14:paraId="2353A54A" w14:textId="04A49AE2" w:rsidR="00E93B8D" w:rsidRPr="001615FA" w:rsidRDefault="00E93B8D" w:rsidP="00E93B8D">
            <w:pPr>
              <w:jc w:val="right"/>
              <w:rPr>
                <w:sz w:val="20"/>
                <w:szCs w:val="20"/>
              </w:rPr>
            </w:pPr>
            <w:r>
              <w:rPr>
                <w:sz w:val="20"/>
                <w:szCs w:val="20"/>
              </w:rPr>
              <w:t>1</w:t>
            </w:r>
            <w:r w:rsidR="006932EA">
              <w:rPr>
                <w:sz w:val="20"/>
                <w:szCs w:val="20"/>
              </w:rPr>
              <w:t>,</w:t>
            </w:r>
            <w:r>
              <w:rPr>
                <w:sz w:val="20"/>
                <w:szCs w:val="20"/>
              </w:rPr>
              <w:t> 774</w:t>
            </w:r>
          </w:p>
        </w:tc>
        <w:tc>
          <w:tcPr>
            <w:tcW w:w="657" w:type="pct"/>
          </w:tcPr>
          <w:p w14:paraId="5AF8C21A" w14:textId="27A29B51" w:rsidR="00E93B8D" w:rsidRPr="001615FA" w:rsidRDefault="00E93B8D" w:rsidP="00E93B8D">
            <w:pPr>
              <w:jc w:val="right"/>
              <w:rPr>
                <w:sz w:val="20"/>
                <w:szCs w:val="20"/>
              </w:rPr>
            </w:pPr>
            <w:r>
              <w:rPr>
                <w:sz w:val="20"/>
                <w:szCs w:val="20"/>
              </w:rPr>
              <w:t>68</w:t>
            </w:r>
            <w:r w:rsidR="006932EA">
              <w:rPr>
                <w:sz w:val="20"/>
                <w:szCs w:val="20"/>
              </w:rPr>
              <w:t>,</w:t>
            </w:r>
            <w:r>
              <w:rPr>
                <w:sz w:val="20"/>
                <w:szCs w:val="20"/>
              </w:rPr>
              <w:t> 187</w:t>
            </w:r>
          </w:p>
        </w:tc>
        <w:tc>
          <w:tcPr>
            <w:tcW w:w="657" w:type="pct"/>
          </w:tcPr>
          <w:p w14:paraId="143B3E75" w14:textId="1D511211" w:rsidR="00E93B8D" w:rsidRPr="001615FA" w:rsidRDefault="00E93B8D" w:rsidP="00E93B8D">
            <w:pPr>
              <w:jc w:val="right"/>
              <w:rPr>
                <w:sz w:val="20"/>
                <w:szCs w:val="20"/>
              </w:rPr>
            </w:pPr>
            <w:r>
              <w:rPr>
                <w:sz w:val="20"/>
                <w:szCs w:val="20"/>
              </w:rPr>
              <w:t>39</w:t>
            </w:r>
            <w:r w:rsidR="006932EA">
              <w:rPr>
                <w:sz w:val="20"/>
                <w:szCs w:val="20"/>
              </w:rPr>
              <w:t>,</w:t>
            </w:r>
            <w:r>
              <w:rPr>
                <w:sz w:val="20"/>
                <w:szCs w:val="20"/>
              </w:rPr>
              <w:t> 950</w:t>
            </w:r>
          </w:p>
        </w:tc>
        <w:tc>
          <w:tcPr>
            <w:tcW w:w="623" w:type="pct"/>
          </w:tcPr>
          <w:p w14:paraId="5D19F3A4" w14:textId="1E876DCF" w:rsidR="00E93B8D" w:rsidRPr="001615FA" w:rsidRDefault="00E93B8D" w:rsidP="00E93B8D">
            <w:pPr>
              <w:jc w:val="right"/>
              <w:rPr>
                <w:sz w:val="20"/>
                <w:szCs w:val="20"/>
              </w:rPr>
            </w:pPr>
            <w:r>
              <w:rPr>
                <w:sz w:val="20"/>
                <w:szCs w:val="20"/>
              </w:rPr>
              <w:t>28</w:t>
            </w:r>
            <w:r w:rsidR="006932EA">
              <w:rPr>
                <w:sz w:val="20"/>
                <w:szCs w:val="20"/>
              </w:rPr>
              <w:t>,</w:t>
            </w:r>
            <w:r>
              <w:rPr>
                <w:sz w:val="20"/>
                <w:szCs w:val="20"/>
              </w:rPr>
              <w:t> 207</w:t>
            </w:r>
          </w:p>
        </w:tc>
        <w:tc>
          <w:tcPr>
            <w:tcW w:w="623" w:type="pct"/>
            <w:shd w:val="clear" w:color="auto" w:fill="auto"/>
          </w:tcPr>
          <w:p w14:paraId="3FD7CE45" w14:textId="64A6A2F2" w:rsidR="00E93B8D" w:rsidRPr="00B24D8C" w:rsidRDefault="00B24D8C" w:rsidP="00B24D8C">
            <w:pPr>
              <w:jc w:val="right"/>
              <w:rPr>
                <w:sz w:val="20"/>
                <w:szCs w:val="20"/>
              </w:rPr>
            </w:pPr>
            <w:r>
              <w:rPr>
                <w:sz w:val="20"/>
                <w:szCs w:val="20"/>
              </w:rPr>
              <w:t>26</w:t>
            </w:r>
            <w:r w:rsidR="006932EA">
              <w:rPr>
                <w:sz w:val="20"/>
                <w:szCs w:val="20"/>
              </w:rPr>
              <w:t>,</w:t>
            </w:r>
            <w:r>
              <w:rPr>
                <w:sz w:val="20"/>
                <w:szCs w:val="20"/>
              </w:rPr>
              <w:t> 785</w:t>
            </w:r>
          </w:p>
        </w:tc>
        <w:tc>
          <w:tcPr>
            <w:tcW w:w="862" w:type="pct"/>
            <w:shd w:val="clear" w:color="auto" w:fill="auto"/>
            <w:vAlign w:val="center"/>
          </w:tcPr>
          <w:p w14:paraId="5510F6A5" w14:textId="42989789" w:rsidR="00E93B8D" w:rsidRPr="001615FA" w:rsidRDefault="00E93B8D" w:rsidP="00E93B8D">
            <w:pPr>
              <w:jc w:val="center"/>
              <w:rPr>
                <w:sz w:val="20"/>
                <w:szCs w:val="20"/>
              </w:rPr>
            </w:pPr>
            <w:r>
              <w:rPr>
                <w:sz w:val="20"/>
                <w:szCs w:val="20"/>
              </w:rPr>
              <w:t>3,3</w:t>
            </w:r>
          </w:p>
        </w:tc>
      </w:tr>
      <w:tr w:rsidR="00E93B8D" w:rsidRPr="005A24C4" w14:paraId="237D1247" w14:textId="77777777" w:rsidTr="00490881">
        <w:tc>
          <w:tcPr>
            <w:tcW w:w="779" w:type="pct"/>
          </w:tcPr>
          <w:p w14:paraId="67B47EC1" w14:textId="77777777" w:rsidR="00E93B8D" w:rsidRPr="001615FA" w:rsidRDefault="00E93B8D" w:rsidP="00E93B8D">
            <w:pPr>
              <w:rPr>
                <w:sz w:val="20"/>
                <w:szCs w:val="20"/>
              </w:rPr>
            </w:pPr>
            <w:r>
              <w:rPr>
                <w:sz w:val="20"/>
                <w:szCs w:val="20"/>
              </w:rPr>
              <w:t>R-410A</w:t>
            </w:r>
          </w:p>
        </w:tc>
        <w:tc>
          <w:tcPr>
            <w:tcW w:w="799" w:type="pct"/>
          </w:tcPr>
          <w:p w14:paraId="126FA222" w14:textId="39D671E5" w:rsidR="00E93B8D" w:rsidRPr="001615FA" w:rsidRDefault="00E93B8D" w:rsidP="00E93B8D">
            <w:pPr>
              <w:jc w:val="right"/>
              <w:rPr>
                <w:sz w:val="20"/>
                <w:szCs w:val="20"/>
              </w:rPr>
            </w:pPr>
            <w:r>
              <w:rPr>
                <w:sz w:val="20"/>
                <w:szCs w:val="20"/>
              </w:rPr>
              <w:t>2</w:t>
            </w:r>
            <w:r w:rsidR="006932EA">
              <w:rPr>
                <w:sz w:val="20"/>
                <w:szCs w:val="20"/>
              </w:rPr>
              <w:t>,</w:t>
            </w:r>
            <w:r>
              <w:rPr>
                <w:sz w:val="20"/>
                <w:szCs w:val="20"/>
              </w:rPr>
              <w:t> 088</w:t>
            </w:r>
          </w:p>
        </w:tc>
        <w:tc>
          <w:tcPr>
            <w:tcW w:w="657" w:type="pct"/>
          </w:tcPr>
          <w:p w14:paraId="5FABBB08" w14:textId="4A2ECF32" w:rsidR="00E93B8D" w:rsidRPr="001615FA" w:rsidRDefault="00E93B8D" w:rsidP="00E93B8D">
            <w:pPr>
              <w:jc w:val="right"/>
              <w:rPr>
                <w:sz w:val="20"/>
                <w:szCs w:val="20"/>
              </w:rPr>
            </w:pPr>
            <w:r>
              <w:rPr>
                <w:sz w:val="20"/>
                <w:szCs w:val="20"/>
              </w:rPr>
              <w:t>154</w:t>
            </w:r>
            <w:r w:rsidR="006932EA">
              <w:rPr>
                <w:sz w:val="20"/>
                <w:szCs w:val="20"/>
              </w:rPr>
              <w:t>,</w:t>
            </w:r>
            <w:r>
              <w:rPr>
                <w:sz w:val="20"/>
                <w:szCs w:val="20"/>
              </w:rPr>
              <w:t> 767</w:t>
            </w:r>
          </w:p>
        </w:tc>
        <w:tc>
          <w:tcPr>
            <w:tcW w:w="657" w:type="pct"/>
          </w:tcPr>
          <w:p w14:paraId="5A330316" w14:textId="00CF93C6" w:rsidR="00E93B8D" w:rsidRPr="001615FA" w:rsidRDefault="00E93B8D" w:rsidP="00E93B8D">
            <w:pPr>
              <w:jc w:val="right"/>
              <w:rPr>
                <w:sz w:val="20"/>
                <w:szCs w:val="20"/>
              </w:rPr>
            </w:pPr>
            <w:r>
              <w:rPr>
                <w:sz w:val="20"/>
                <w:szCs w:val="20"/>
              </w:rPr>
              <w:t>101</w:t>
            </w:r>
            <w:r w:rsidR="006932EA">
              <w:rPr>
                <w:sz w:val="20"/>
                <w:szCs w:val="20"/>
              </w:rPr>
              <w:t>,</w:t>
            </w:r>
            <w:r>
              <w:rPr>
                <w:sz w:val="20"/>
                <w:szCs w:val="20"/>
              </w:rPr>
              <w:t> 453</w:t>
            </w:r>
          </w:p>
        </w:tc>
        <w:tc>
          <w:tcPr>
            <w:tcW w:w="623" w:type="pct"/>
          </w:tcPr>
          <w:p w14:paraId="7C4B3E39" w14:textId="4C8C6BE6" w:rsidR="00E93B8D" w:rsidRPr="001615FA" w:rsidRDefault="00E93B8D" w:rsidP="00E93B8D">
            <w:pPr>
              <w:jc w:val="right"/>
              <w:rPr>
                <w:sz w:val="20"/>
                <w:szCs w:val="20"/>
              </w:rPr>
            </w:pPr>
            <w:r>
              <w:rPr>
                <w:sz w:val="20"/>
                <w:szCs w:val="20"/>
              </w:rPr>
              <w:t>86</w:t>
            </w:r>
            <w:r w:rsidR="006932EA">
              <w:rPr>
                <w:sz w:val="20"/>
                <w:szCs w:val="20"/>
              </w:rPr>
              <w:t>,</w:t>
            </w:r>
            <w:r>
              <w:rPr>
                <w:sz w:val="20"/>
                <w:szCs w:val="20"/>
              </w:rPr>
              <w:t> 861</w:t>
            </w:r>
          </w:p>
        </w:tc>
        <w:tc>
          <w:tcPr>
            <w:tcW w:w="623" w:type="pct"/>
            <w:shd w:val="clear" w:color="auto" w:fill="auto"/>
          </w:tcPr>
          <w:p w14:paraId="720A5362" w14:textId="67C60B15" w:rsidR="00E93B8D" w:rsidRPr="00B24D8C" w:rsidRDefault="00B24D8C" w:rsidP="00B24D8C">
            <w:pPr>
              <w:jc w:val="right"/>
              <w:rPr>
                <w:sz w:val="20"/>
                <w:szCs w:val="20"/>
              </w:rPr>
            </w:pPr>
            <w:r>
              <w:rPr>
                <w:sz w:val="20"/>
                <w:szCs w:val="20"/>
              </w:rPr>
              <w:t>81</w:t>
            </w:r>
            <w:r w:rsidR="006932EA">
              <w:rPr>
                <w:sz w:val="20"/>
                <w:szCs w:val="20"/>
              </w:rPr>
              <w:t>,</w:t>
            </w:r>
            <w:r>
              <w:rPr>
                <w:sz w:val="20"/>
                <w:szCs w:val="20"/>
              </w:rPr>
              <w:t> 705</w:t>
            </w:r>
          </w:p>
        </w:tc>
        <w:tc>
          <w:tcPr>
            <w:tcW w:w="862" w:type="pct"/>
            <w:shd w:val="clear" w:color="auto" w:fill="auto"/>
            <w:vAlign w:val="center"/>
          </w:tcPr>
          <w:p w14:paraId="112DC220" w14:textId="4C2FC525" w:rsidR="00E93B8D" w:rsidRPr="001615FA" w:rsidRDefault="00E93B8D" w:rsidP="00E93B8D">
            <w:pPr>
              <w:jc w:val="center"/>
              <w:rPr>
                <w:sz w:val="20"/>
                <w:szCs w:val="20"/>
              </w:rPr>
            </w:pPr>
            <w:r>
              <w:rPr>
                <w:sz w:val="20"/>
                <w:szCs w:val="20"/>
              </w:rPr>
              <w:t>10,1</w:t>
            </w:r>
          </w:p>
        </w:tc>
      </w:tr>
      <w:tr w:rsidR="00E93B8D" w:rsidRPr="005A24C4" w14:paraId="5B2AAFAE" w14:textId="77777777" w:rsidTr="00490881">
        <w:tc>
          <w:tcPr>
            <w:tcW w:w="1578" w:type="pct"/>
            <w:gridSpan w:val="2"/>
          </w:tcPr>
          <w:p w14:paraId="103300AB" w14:textId="77777777" w:rsidR="00E93B8D" w:rsidRPr="001615FA" w:rsidRDefault="00E93B8D" w:rsidP="00E93B8D">
            <w:pPr>
              <w:rPr>
                <w:b/>
                <w:bCs/>
                <w:sz w:val="20"/>
                <w:szCs w:val="20"/>
              </w:rPr>
            </w:pPr>
            <w:r>
              <w:rPr>
                <w:b/>
                <w:bCs/>
                <w:sz w:val="20"/>
                <w:szCs w:val="20"/>
              </w:rPr>
              <w:t>Total (tonnes eq-CO</w:t>
            </w:r>
            <w:r>
              <w:rPr>
                <w:b/>
                <w:bCs/>
                <w:sz w:val="20"/>
                <w:szCs w:val="20"/>
                <w:vertAlign w:val="subscript"/>
              </w:rPr>
              <w:t>2</w:t>
            </w:r>
            <w:r>
              <w:rPr>
                <w:b/>
                <w:bCs/>
                <w:sz w:val="20"/>
                <w:szCs w:val="20"/>
              </w:rPr>
              <w:t>)</w:t>
            </w:r>
          </w:p>
        </w:tc>
        <w:tc>
          <w:tcPr>
            <w:tcW w:w="657" w:type="pct"/>
          </w:tcPr>
          <w:p w14:paraId="0FAD4F8E" w14:textId="2ED17C8B" w:rsidR="00E93B8D" w:rsidRPr="00D93570" w:rsidRDefault="00E93B8D" w:rsidP="00E93B8D">
            <w:pPr>
              <w:jc w:val="right"/>
              <w:rPr>
                <w:b/>
                <w:bCs/>
                <w:sz w:val="20"/>
                <w:szCs w:val="20"/>
              </w:rPr>
            </w:pPr>
            <w:r>
              <w:rPr>
                <w:b/>
                <w:bCs/>
                <w:sz w:val="20"/>
                <w:szCs w:val="20"/>
              </w:rPr>
              <w:t>1</w:t>
            </w:r>
            <w:r w:rsidR="006932EA">
              <w:rPr>
                <w:b/>
                <w:bCs/>
                <w:sz w:val="20"/>
                <w:szCs w:val="20"/>
              </w:rPr>
              <w:t>,</w:t>
            </w:r>
            <w:r>
              <w:rPr>
                <w:b/>
                <w:bCs/>
                <w:sz w:val="20"/>
                <w:szCs w:val="20"/>
              </w:rPr>
              <w:t> 730</w:t>
            </w:r>
            <w:r w:rsidR="006932EA">
              <w:rPr>
                <w:b/>
                <w:bCs/>
                <w:sz w:val="20"/>
                <w:szCs w:val="20"/>
              </w:rPr>
              <w:t>,</w:t>
            </w:r>
            <w:r>
              <w:rPr>
                <w:b/>
                <w:bCs/>
                <w:sz w:val="20"/>
                <w:szCs w:val="20"/>
              </w:rPr>
              <w:t> 118</w:t>
            </w:r>
          </w:p>
        </w:tc>
        <w:tc>
          <w:tcPr>
            <w:tcW w:w="657" w:type="pct"/>
          </w:tcPr>
          <w:p w14:paraId="06D1AD3E" w14:textId="1995AEB0" w:rsidR="00E93B8D" w:rsidRPr="00D93570" w:rsidRDefault="00E93B8D" w:rsidP="00E93B8D">
            <w:pPr>
              <w:jc w:val="right"/>
              <w:rPr>
                <w:b/>
                <w:bCs/>
                <w:sz w:val="20"/>
                <w:szCs w:val="20"/>
              </w:rPr>
            </w:pPr>
            <w:r>
              <w:rPr>
                <w:b/>
                <w:bCs/>
                <w:sz w:val="20"/>
                <w:szCs w:val="20"/>
              </w:rPr>
              <w:t>985</w:t>
            </w:r>
            <w:r w:rsidR="006932EA">
              <w:rPr>
                <w:b/>
                <w:bCs/>
                <w:sz w:val="20"/>
                <w:szCs w:val="20"/>
              </w:rPr>
              <w:t>,</w:t>
            </w:r>
            <w:r>
              <w:rPr>
                <w:b/>
                <w:bCs/>
                <w:sz w:val="20"/>
                <w:szCs w:val="20"/>
              </w:rPr>
              <w:t> 514</w:t>
            </w:r>
          </w:p>
        </w:tc>
        <w:tc>
          <w:tcPr>
            <w:tcW w:w="623" w:type="pct"/>
          </w:tcPr>
          <w:p w14:paraId="7634395B" w14:textId="39234833" w:rsidR="00E93B8D" w:rsidRPr="00D93570" w:rsidRDefault="00E93B8D" w:rsidP="00E93B8D">
            <w:pPr>
              <w:jc w:val="right"/>
              <w:rPr>
                <w:b/>
                <w:bCs/>
                <w:sz w:val="20"/>
                <w:szCs w:val="20"/>
              </w:rPr>
            </w:pPr>
            <w:r>
              <w:rPr>
                <w:b/>
                <w:bCs/>
                <w:sz w:val="20"/>
                <w:szCs w:val="20"/>
              </w:rPr>
              <w:t>843</w:t>
            </w:r>
            <w:r w:rsidR="006932EA">
              <w:rPr>
                <w:b/>
                <w:bCs/>
                <w:sz w:val="20"/>
                <w:szCs w:val="20"/>
              </w:rPr>
              <w:t>,</w:t>
            </w:r>
            <w:r>
              <w:rPr>
                <w:b/>
                <w:bCs/>
                <w:sz w:val="20"/>
                <w:szCs w:val="20"/>
              </w:rPr>
              <w:t> 475</w:t>
            </w:r>
          </w:p>
        </w:tc>
        <w:tc>
          <w:tcPr>
            <w:tcW w:w="623" w:type="pct"/>
            <w:shd w:val="clear" w:color="auto" w:fill="auto"/>
          </w:tcPr>
          <w:p w14:paraId="34EFCEE8" w14:textId="33A4176C" w:rsidR="00E93B8D" w:rsidRPr="00D93570" w:rsidRDefault="00993A6E" w:rsidP="00E93B8D">
            <w:pPr>
              <w:jc w:val="right"/>
              <w:rPr>
                <w:b/>
                <w:bCs/>
                <w:sz w:val="20"/>
                <w:szCs w:val="20"/>
              </w:rPr>
            </w:pPr>
            <w:r>
              <w:rPr>
                <w:b/>
                <w:bCs/>
                <w:sz w:val="20"/>
                <w:szCs w:val="20"/>
              </w:rPr>
              <w:t>813</w:t>
            </w:r>
            <w:r w:rsidR="006932EA">
              <w:rPr>
                <w:b/>
                <w:bCs/>
                <w:sz w:val="20"/>
                <w:szCs w:val="20"/>
              </w:rPr>
              <w:t>,</w:t>
            </w:r>
            <w:r>
              <w:rPr>
                <w:b/>
                <w:bCs/>
                <w:sz w:val="20"/>
                <w:szCs w:val="20"/>
              </w:rPr>
              <w:t> 172</w:t>
            </w:r>
          </w:p>
        </w:tc>
        <w:tc>
          <w:tcPr>
            <w:tcW w:w="862" w:type="pct"/>
            <w:shd w:val="clear" w:color="auto" w:fill="auto"/>
            <w:vAlign w:val="center"/>
          </w:tcPr>
          <w:p w14:paraId="6EE17AA3" w14:textId="78508C7A" w:rsidR="00E93B8D" w:rsidRPr="00D93570" w:rsidRDefault="00E93B8D" w:rsidP="00E93B8D">
            <w:pPr>
              <w:jc w:val="center"/>
              <w:rPr>
                <w:b/>
                <w:bCs/>
                <w:sz w:val="20"/>
                <w:szCs w:val="20"/>
              </w:rPr>
            </w:pPr>
            <w:r>
              <w:rPr>
                <w:b/>
                <w:bCs/>
                <w:sz w:val="20"/>
                <w:szCs w:val="20"/>
              </w:rPr>
              <w:t>100,0</w:t>
            </w:r>
          </w:p>
        </w:tc>
      </w:tr>
    </w:tbl>
    <w:p w14:paraId="492B6541" w14:textId="5C74A435" w:rsidR="0041428A" w:rsidRPr="0041428A" w:rsidRDefault="0041428A" w:rsidP="0041428A">
      <w:pPr>
        <w:pStyle w:val="Heading1"/>
        <w:numPr>
          <w:ilvl w:val="0"/>
          <w:numId w:val="0"/>
        </w:numPr>
        <w:spacing w:before="40"/>
        <w:rPr>
          <w:sz w:val="18"/>
          <w:szCs w:val="18"/>
        </w:rPr>
      </w:pPr>
      <w:r>
        <w:rPr>
          <w:sz w:val="18"/>
          <w:szCs w:val="18"/>
        </w:rPr>
        <w:t>*</w:t>
      </w:r>
      <w:r w:rsidR="009C2862" w:rsidRPr="009C2862">
        <w:t xml:space="preserve"> </w:t>
      </w:r>
      <w:r w:rsidR="009C2862" w:rsidRPr="009C2862">
        <w:rPr>
          <w:sz w:val="18"/>
          <w:szCs w:val="18"/>
        </w:rPr>
        <w:t>Potentiels de réchauffement planétaire</w:t>
      </w:r>
    </w:p>
    <w:p w14:paraId="0FA298C8" w14:textId="024F8679" w:rsidR="005812CF" w:rsidRPr="00594448" w:rsidRDefault="005812CF" w:rsidP="005812CF">
      <w:pPr>
        <w:pStyle w:val="Heading1"/>
        <w:spacing w:before="240"/>
      </w:pPr>
      <w:r>
        <w:t>Les niveaux élevés de consommation de R-404A et d'autres HFC en 2019 sont attribués au surstockage qui s'est produit en réponse aux campagnes de sensibilisation concernant l'</w:t>
      </w:r>
      <w:r w:rsidR="00E76872">
        <w:t>A</w:t>
      </w:r>
      <w:r>
        <w:t>mendement de Kigali et ses implications sur les importations. Cette tendance ne s'est pas poursuivie en 2020 en raison des effets de la pandémie de COVID</w:t>
      </w:r>
      <w:r w:rsidR="00E76872">
        <w:t>-</w:t>
      </w:r>
      <w:r>
        <w:t>19, qui a également entraîné une réduction globale de la consommation de HFC en 2021 et 2022. La consommation devrait à nouveau augmenter en 2023.</w:t>
      </w:r>
    </w:p>
    <w:p w14:paraId="6BCBD9B7" w14:textId="3967EF46" w:rsidR="005812CF" w:rsidRPr="004877ED" w:rsidRDefault="005812CF" w:rsidP="00BF02E1">
      <w:pPr>
        <w:keepNext/>
        <w:spacing w:after="240"/>
        <w:rPr>
          <w:i/>
        </w:rPr>
      </w:pPr>
      <w:r>
        <w:rPr>
          <w:i/>
        </w:rPr>
        <w:t>Rapport sur la mise en œuvre du programme par pays</w:t>
      </w:r>
    </w:p>
    <w:p w14:paraId="7F7A46D7" w14:textId="6ECC9BE9" w:rsidR="005812CF" w:rsidRPr="004877ED" w:rsidRDefault="001D2BA2" w:rsidP="00BF02E1">
      <w:pPr>
        <w:keepNext/>
        <w:numPr>
          <w:ilvl w:val="0"/>
          <w:numId w:val="1"/>
        </w:numPr>
        <w:spacing w:after="240"/>
        <w:outlineLvl w:val="0"/>
      </w:pPr>
      <w:r>
        <w:t>Les données relatives à la consommation sectorielle de HFC fournies par le gouvernement du Niger dans son rapport sur la mise en œuvre du programme par pays pour 2020</w:t>
      </w:r>
      <w:r>
        <w:noBreakHyphen/>
        <w:t>2022 sont conformes aux données communiquées au titre de l'Article 7 du Protocole de Montréal.</w:t>
      </w:r>
    </w:p>
    <w:p w14:paraId="53D21C28" w14:textId="3A6A9C19" w:rsidR="00E64ECA" w:rsidRPr="004E10EB" w:rsidRDefault="00F177C8" w:rsidP="00E64ECA">
      <w:pPr>
        <w:pStyle w:val="Heading1"/>
        <w:numPr>
          <w:ilvl w:val="0"/>
          <w:numId w:val="0"/>
        </w:numPr>
        <w:spacing w:before="240"/>
        <w:rPr>
          <w:u w:val="single"/>
        </w:rPr>
      </w:pPr>
      <w:r>
        <w:rPr>
          <w:u w:val="single"/>
        </w:rPr>
        <w:t>Répartition des HFC par secteur</w:t>
      </w:r>
    </w:p>
    <w:p w14:paraId="1042DF86" w14:textId="31006267" w:rsidR="00206852" w:rsidRDefault="00B00374" w:rsidP="00206852">
      <w:pPr>
        <w:pStyle w:val="Heading1"/>
      </w:pPr>
      <w:r>
        <w:t>Le Niger ne consomme des HFC que dans le secteur de l'entretien des équipements de réfrigération et de climatisation. En 2022, les HFC ont été principalement utilisés dans l'entretien des équipements de réfrigération commerciale (69 pour cent en tonnes métriques et 78 pour cent en tonnes d'équivalent</w:t>
      </w:r>
      <w:r w:rsidR="00E76872">
        <w:t xml:space="preserve"> </w:t>
      </w:r>
      <w:r>
        <w:t>CO</w:t>
      </w:r>
      <w:r>
        <w:rPr>
          <w:vertAlign w:val="subscript"/>
        </w:rPr>
        <w:t>2</w:t>
      </w:r>
      <w:r w:rsidR="007E207C">
        <w:rPr>
          <w:vertAlign w:val="subscript"/>
        </w:rPr>
        <w:t>)</w:t>
      </w:r>
      <w:r>
        <w:t xml:space="preserve">, suivis par la climatisation résidentielle, la climatisation d’automobiles et la réfrigération </w:t>
      </w:r>
      <w:r w:rsidRPr="00A45DE9">
        <w:t>domestique</w:t>
      </w:r>
      <w:r>
        <w:t>, comme le montre le tableau 2.</w:t>
      </w:r>
    </w:p>
    <w:p w14:paraId="667AA0DF" w14:textId="28981701" w:rsidR="0027560E" w:rsidRPr="000A4838" w:rsidRDefault="0027560E" w:rsidP="0027560E">
      <w:pPr>
        <w:keepNext/>
        <w:suppressAutoHyphens/>
        <w:outlineLvl w:val="0"/>
        <w:rPr>
          <w:b/>
          <w:bCs/>
        </w:rPr>
      </w:pPr>
      <w:r>
        <w:rPr>
          <w:b/>
          <w:bCs/>
        </w:rPr>
        <w:t>Tableau 2. Consommation de HFC dans les sous-secteurs de la réfrigération et de l'entretien des climatiseurs au Niger (2022)</w:t>
      </w:r>
    </w:p>
    <w:tbl>
      <w:tblPr>
        <w:tblW w:w="5000" w:type="pct"/>
        <w:tblLayout w:type="fixed"/>
        <w:tblLook w:val="04A0" w:firstRow="1" w:lastRow="0" w:firstColumn="1" w:lastColumn="0" w:noHBand="0" w:noVBand="1"/>
      </w:tblPr>
      <w:tblGrid>
        <w:gridCol w:w="1244"/>
        <w:gridCol w:w="1800"/>
        <w:gridCol w:w="1009"/>
        <w:gridCol w:w="1050"/>
        <w:gridCol w:w="1050"/>
        <w:gridCol w:w="1050"/>
        <w:gridCol w:w="1050"/>
        <w:gridCol w:w="1323"/>
      </w:tblGrid>
      <w:tr w:rsidR="00237AB5" w:rsidRPr="00C234A3" w14:paraId="45F70741" w14:textId="77777777" w:rsidTr="00154C5B">
        <w:trPr>
          <w:trHeight w:val="340"/>
          <w:tblHeader/>
        </w:trPr>
        <w:tc>
          <w:tcPr>
            <w:tcW w:w="15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1B5472" w14:textId="00F281DE" w:rsidR="00237AB5" w:rsidRPr="00C234A3" w:rsidRDefault="00494F79" w:rsidP="00640C59">
            <w:pPr>
              <w:widowControl w:val="0"/>
              <w:jc w:val="center"/>
              <w:rPr>
                <w:b/>
                <w:bCs/>
                <w:color w:val="000000"/>
                <w:sz w:val="20"/>
                <w:szCs w:val="20"/>
              </w:rPr>
            </w:pPr>
            <w:r>
              <w:rPr>
                <w:b/>
                <w:bCs/>
                <w:color w:val="000000"/>
                <w:sz w:val="20"/>
                <w:szCs w:val="20"/>
              </w:rPr>
              <w:t>Sous-secteurs de l’entretien*</w:t>
            </w:r>
          </w:p>
        </w:tc>
        <w:tc>
          <w:tcPr>
            <w:tcW w:w="52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838695" w14:textId="77777777" w:rsidR="00237AB5" w:rsidRPr="00C234A3" w:rsidRDefault="00237AB5" w:rsidP="00154C5B">
            <w:pPr>
              <w:widowControl w:val="0"/>
              <w:ind w:left="-56" w:right="-60"/>
              <w:jc w:val="center"/>
              <w:rPr>
                <w:b/>
                <w:bCs/>
                <w:color w:val="000000"/>
                <w:sz w:val="20"/>
                <w:szCs w:val="20"/>
              </w:rPr>
            </w:pPr>
            <w:r>
              <w:rPr>
                <w:b/>
                <w:bCs/>
                <w:color w:val="000000"/>
                <w:sz w:val="20"/>
                <w:szCs w:val="20"/>
              </w:rPr>
              <w:t>HFC-134a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BCEF4FE" w14:textId="77777777" w:rsidR="00237AB5" w:rsidRPr="00C234A3" w:rsidRDefault="00237AB5" w:rsidP="00F10202">
            <w:pPr>
              <w:widowControl w:val="0"/>
              <w:ind w:left="-82"/>
              <w:jc w:val="center"/>
              <w:rPr>
                <w:b/>
                <w:bCs/>
                <w:color w:val="000000"/>
                <w:sz w:val="20"/>
                <w:szCs w:val="20"/>
              </w:rPr>
            </w:pPr>
            <w:r>
              <w:rPr>
                <w:b/>
                <w:bCs/>
                <w:color w:val="000000"/>
                <w:sz w:val="20"/>
                <w:szCs w:val="20"/>
              </w:rPr>
              <w:t>R-404A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D999F91" w14:textId="77777777" w:rsidR="00237AB5" w:rsidRPr="00C234A3" w:rsidRDefault="00237AB5" w:rsidP="00F10202">
            <w:pPr>
              <w:widowControl w:val="0"/>
              <w:ind w:left="-96" w:right="-61"/>
              <w:jc w:val="center"/>
              <w:rPr>
                <w:b/>
                <w:bCs/>
                <w:color w:val="000000"/>
                <w:sz w:val="20"/>
                <w:szCs w:val="20"/>
              </w:rPr>
            </w:pPr>
            <w:r>
              <w:rPr>
                <w:b/>
                <w:bCs/>
                <w:color w:val="000000"/>
                <w:sz w:val="20"/>
                <w:szCs w:val="20"/>
              </w:rPr>
              <w:t>R-407C</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98B8214" w14:textId="77777777" w:rsidR="00237AB5" w:rsidRPr="00C234A3" w:rsidRDefault="00237AB5" w:rsidP="00640C59">
            <w:pPr>
              <w:widowControl w:val="0"/>
              <w:jc w:val="center"/>
              <w:rPr>
                <w:b/>
                <w:bCs/>
                <w:color w:val="000000"/>
                <w:sz w:val="20"/>
                <w:szCs w:val="20"/>
              </w:rPr>
            </w:pPr>
            <w:r>
              <w:rPr>
                <w:b/>
                <w:bCs/>
                <w:color w:val="000000"/>
                <w:sz w:val="20"/>
                <w:szCs w:val="20"/>
              </w:rPr>
              <w:t>R-410A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809EB3E" w14:textId="77777777" w:rsidR="00237AB5" w:rsidRPr="00C234A3" w:rsidRDefault="00237AB5" w:rsidP="00640C59">
            <w:pPr>
              <w:widowControl w:val="0"/>
              <w:jc w:val="center"/>
              <w:rPr>
                <w:b/>
                <w:bCs/>
                <w:color w:val="000000"/>
                <w:sz w:val="20"/>
                <w:szCs w:val="20"/>
              </w:rPr>
            </w:pPr>
            <w:r>
              <w:rPr>
                <w:b/>
                <w:bCs/>
                <w:color w:val="000000"/>
                <w:sz w:val="20"/>
                <w:szCs w:val="20"/>
              </w:rPr>
              <w:t>Total</w:t>
            </w:r>
          </w:p>
        </w:tc>
        <w:tc>
          <w:tcPr>
            <w:tcW w:w="691" w:type="pct"/>
            <w:tcBorders>
              <w:top w:val="single" w:sz="4" w:space="0" w:color="auto"/>
              <w:left w:val="nil"/>
              <w:bottom w:val="single" w:sz="4" w:space="0" w:color="auto"/>
              <w:right w:val="single" w:sz="4" w:space="0" w:color="auto"/>
            </w:tcBorders>
            <w:shd w:val="clear" w:color="auto" w:fill="auto"/>
            <w:vAlign w:val="center"/>
          </w:tcPr>
          <w:p w14:paraId="73A96E3D" w14:textId="3000A1C9" w:rsidR="00237AB5" w:rsidRPr="00C234A3" w:rsidRDefault="00237AB5" w:rsidP="003E3DB4">
            <w:pPr>
              <w:widowControl w:val="0"/>
              <w:ind w:left="-90" w:right="-111"/>
              <w:jc w:val="center"/>
              <w:rPr>
                <w:b/>
                <w:bCs/>
                <w:color w:val="000000"/>
                <w:sz w:val="20"/>
                <w:szCs w:val="20"/>
              </w:rPr>
            </w:pPr>
            <w:r>
              <w:rPr>
                <w:b/>
                <w:bCs/>
                <w:color w:val="000000"/>
                <w:sz w:val="20"/>
                <w:szCs w:val="20"/>
              </w:rPr>
              <w:t>Part de la consommation totale (%)</w:t>
            </w:r>
          </w:p>
        </w:tc>
      </w:tr>
      <w:tr w:rsidR="00237AB5" w:rsidRPr="00C234A3" w14:paraId="578E6EC6" w14:textId="77777777" w:rsidTr="003E3DB4">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DE3470" w14:textId="4B8532A3" w:rsidR="00237AB5" w:rsidRPr="00C234A3" w:rsidRDefault="003E3DB4" w:rsidP="00154C5B">
            <w:pPr>
              <w:jc w:val="center"/>
              <w:rPr>
                <w:b/>
                <w:bCs/>
                <w:color w:val="000000"/>
                <w:sz w:val="20"/>
                <w:szCs w:val="20"/>
              </w:rPr>
            </w:pPr>
            <w:proofErr w:type="spellStart"/>
            <w:proofErr w:type="gramStart"/>
            <w:r>
              <w:rPr>
                <w:b/>
                <w:bCs/>
                <w:color w:val="000000"/>
                <w:sz w:val="20"/>
                <w:szCs w:val="20"/>
              </w:rPr>
              <w:t>tm</w:t>
            </w:r>
            <w:proofErr w:type="spellEnd"/>
            <w:proofErr w:type="gramEnd"/>
          </w:p>
        </w:tc>
      </w:tr>
      <w:tr w:rsidR="001962B6" w:rsidRPr="00C234A3" w14:paraId="215C234F" w14:textId="77777777" w:rsidTr="00154C5B">
        <w:trPr>
          <w:trHeight w:val="4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0E3C83B7" w14:textId="77777777" w:rsidR="00237AB5" w:rsidRPr="00C234A3" w:rsidRDefault="00237AB5" w:rsidP="00640C59">
            <w:pPr>
              <w:jc w:val="left"/>
              <w:rPr>
                <w:color w:val="000000"/>
                <w:sz w:val="20"/>
                <w:szCs w:val="20"/>
              </w:rPr>
            </w:pPr>
            <w:r>
              <w:rPr>
                <w:color w:val="000000"/>
                <w:sz w:val="20"/>
                <w:szCs w:val="20"/>
              </w:rPr>
              <w:t>Réfrigération domestique</w:t>
            </w:r>
          </w:p>
        </w:tc>
        <w:tc>
          <w:tcPr>
            <w:tcW w:w="527" w:type="pct"/>
            <w:tcBorders>
              <w:top w:val="nil"/>
              <w:left w:val="nil"/>
              <w:bottom w:val="single" w:sz="4" w:space="0" w:color="auto"/>
              <w:right w:val="single" w:sz="4" w:space="0" w:color="auto"/>
            </w:tcBorders>
            <w:shd w:val="clear" w:color="auto" w:fill="auto"/>
            <w:vAlign w:val="center"/>
            <w:hideMark/>
          </w:tcPr>
          <w:p w14:paraId="4295B888" w14:textId="6D458A35" w:rsidR="00237AB5" w:rsidRPr="00C234A3" w:rsidRDefault="007A6377" w:rsidP="00640C59">
            <w:pPr>
              <w:jc w:val="right"/>
              <w:rPr>
                <w:color w:val="000000"/>
                <w:sz w:val="20"/>
                <w:szCs w:val="20"/>
              </w:rPr>
            </w:pPr>
            <w:r>
              <w:rPr>
                <w:color w:val="000000"/>
                <w:sz w:val="20"/>
                <w:szCs w:val="20"/>
              </w:rPr>
              <w:t>12,65</w:t>
            </w:r>
          </w:p>
        </w:tc>
        <w:tc>
          <w:tcPr>
            <w:tcW w:w="548" w:type="pct"/>
            <w:tcBorders>
              <w:top w:val="nil"/>
              <w:left w:val="nil"/>
              <w:bottom w:val="single" w:sz="4" w:space="0" w:color="auto"/>
              <w:right w:val="single" w:sz="4" w:space="0" w:color="auto"/>
            </w:tcBorders>
            <w:shd w:val="clear" w:color="auto" w:fill="auto"/>
            <w:vAlign w:val="center"/>
            <w:hideMark/>
          </w:tcPr>
          <w:p w14:paraId="04D503F7" w14:textId="1FD40EAA"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B05C3F0" w14:textId="25434988"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73ACAA5" w14:textId="21689B9C"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157CEA8B" w14:textId="73A23CB4" w:rsidR="00237AB5" w:rsidRPr="000D3905" w:rsidRDefault="007A6377" w:rsidP="00640C59">
            <w:pPr>
              <w:jc w:val="right"/>
              <w:rPr>
                <w:color w:val="000000"/>
                <w:sz w:val="20"/>
                <w:szCs w:val="20"/>
              </w:rPr>
            </w:pPr>
            <w:r>
              <w:rPr>
                <w:color w:val="000000"/>
                <w:sz w:val="20"/>
                <w:szCs w:val="20"/>
              </w:rPr>
              <w:t>12,65</w:t>
            </w:r>
          </w:p>
        </w:tc>
        <w:tc>
          <w:tcPr>
            <w:tcW w:w="691" w:type="pct"/>
            <w:tcBorders>
              <w:top w:val="nil"/>
              <w:left w:val="nil"/>
              <w:bottom w:val="single" w:sz="4" w:space="0" w:color="auto"/>
              <w:right w:val="single" w:sz="4" w:space="0" w:color="auto"/>
            </w:tcBorders>
            <w:shd w:val="clear" w:color="auto" w:fill="auto"/>
            <w:vAlign w:val="center"/>
            <w:hideMark/>
          </w:tcPr>
          <w:p w14:paraId="743E9EB9" w14:textId="41D7FE58" w:rsidR="00237AB5" w:rsidRPr="000D3905" w:rsidRDefault="00DC7B02" w:rsidP="00640C59">
            <w:pPr>
              <w:jc w:val="center"/>
              <w:rPr>
                <w:color w:val="000000"/>
                <w:sz w:val="20"/>
                <w:szCs w:val="20"/>
              </w:rPr>
            </w:pPr>
            <w:r>
              <w:rPr>
                <w:color w:val="000000"/>
                <w:sz w:val="20"/>
                <w:szCs w:val="20"/>
              </w:rPr>
              <w:t>4</w:t>
            </w:r>
          </w:p>
        </w:tc>
      </w:tr>
      <w:tr w:rsidR="006C6225" w:rsidRPr="00C234A3" w14:paraId="0A8B4F64" w14:textId="77777777" w:rsidTr="00154C5B">
        <w:trPr>
          <w:trHeight w:val="39"/>
        </w:trPr>
        <w:tc>
          <w:tcPr>
            <w:tcW w:w="650" w:type="pct"/>
            <w:vMerge w:val="restart"/>
            <w:tcBorders>
              <w:top w:val="nil"/>
              <w:left w:val="single" w:sz="4" w:space="0" w:color="auto"/>
              <w:right w:val="single" w:sz="4" w:space="0" w:color="auto"/>
            </w:tcBorders>
            <w:shd w:val="clear" w:color="auto" w:fill="auto"/>
            <w:vAlign w:val="center"/>
            <w:hideMark/>
          </w:tcPr>
          <w:p w14:paraId="3DEE0C9D" w14:textId="77777777" w:rsidR="006C6225" w:rsidRPr="00C234A3" w:rsidRDefault="006C6225" w:rsidP="003E3DB4">
            <w:pPr>
              <w:ind w:right="-165"/>
              <w:jc w:val="left"/>
              <w:rPr>
                <w:color w:val="000000"/>
                <w:sz w:val="20"/>
                <w:szCs w:val="20"/>
              </w:rPr>
            </w:pPr>
            <w:r>
              <w:rPr>
                <w:color w:val="000000"/>
                <w:sz w:val="20"/>
                <w:szCs w:val="20"/>
              </w:rPr>
              <w:t>Réfrigération commerciale</w:t>
            </w:r>
          </w:p>
        </w:tc>
        <w:tc>
          <w:tcPr>
            <w:tcW w:w="940" w:type="pct"/>
            <w:tcBorders>
              <w:top w:val="nil"/>
              <w:left w:val="single" w:sz="4" w:space="0" w:color="auto"/>
              <w:bottom w:val="single" w:sz="4" w:space="0" w:color="auto"/>
              <w:right w:val="single" w:sz="4" w:space="0" w:color="auto"/>
            </w:tcBorders>
            <w:shd w:val="clear" w:color="auto" w:fill="auto"/>
          </w:tcPr>
          <w:p w14:paraId="66C34A2A" w14:textId="797277E9" w:rsidR="006C6225" w:rsidRPr="00C234A3" w:rsidRDefault="006C6225" w:rsidP="00640C59">
            <w:pPr>
              <w:jc w:val="left"/>
              <w:rPr>
                <w:color w:val="000000"/>
                <w:sz w:val="20"/>
                <w:szCs w:val="20"/>
              </w:rPr>
            </w:pPr>
            <w:r>
              <w:rPr>
                <w:color w:val="000000"/>
                <w:sz w:val="20"/>
                <w:szCs w:val="20"/>
              </w:rPr>
              <w:t>Unités autonomes</w:t>
            </w:r>
          </w:p>
        </w:tc>
        <w:tc>
          <w:tcPr>
            <w:tcW w:w="527" w:type="pct"/>
            <w:tcBorders>
              <w:top w:val="nil"/>
              <w:left w:val="nil"/>
              <w:bottom w:val="single" w:sz="4" w:space="0" w:color="auto"/>
              <w:right w:val="single" w:sz="4" w:space="0" w:color="auto"/>
            </w:tcBorders>
            <w:shd w:val="clear" w:color="auto" w:fill="auto"/>
            <w:vAlign w:val="center"/>
            <w:hideMark/>
          </w:tcPr>
          <w:p w14:paraId="6D011D7F" w14:textId="5E972699" w:rsidR="006C6225" w:rsidRPr="00C234A3" w:rsidRDefault="00CD0DB7" w:rsidP="00640C59">
            <w:pPr>
              <w:jc w:val="right"/>
              <w:rPr>
                <w:color w:val="000000"/>
                <w:sz w:val="20"/>
                <w:szCs w:val="20"/>
              </w:rPr>
            </w:pPr>
            <w:r>
              <w:rPr>
                <w:color w:val="000000"/>
                <w:sz w:val="20"/>
                <w:szCs w:val="20"/>
              </w:rPr>
              <w:t>4,30</w:t>
            </w:r>
          </w:p>
        </w:tc>
        <w:tc>
          <w:tcPr>
            <w:tcW w:w="548" w:type="pct"/>
            <w:tcBorders>
              <w:top w:val="nil"/>
              <w:left w:val="nil"/>
              <w:bottom w:val="single" w:sz="4" w:space="0" w:color="auto"/>
              <w:right w:val="single" w:sz="4" w:space="0" w:color="auto"/>
            </w:tcBorders>
            <w:shd w:val="clear" w:color="auto" w:fill="auto"/>
            <w:vAlign w:val="center"/>
            <w:hideMark/>
          </w:tcPr>
          <w:p w14:paraId="5ED59515" w14:textId="11A60DCF" w:rsidR="006C6225" w:rsidRPr="000D3905" w:rsidRDefault="005324F8" w:rsidP="00640C59">
            <w:pPr>
              <w:jc w:val="right"/>
              <w:rPr>
                <w:color w:val="000000"/>
                <w:sz w:val="20"/>
                <w:szCs w:val="20"/>
              </w:rPr>
            </w:pPr>
            <w:r>
              <w:rPr>
                <w:color w:val="000000"/>
                <w:sz w:val="20"/>
                <w:szCs w:val="20"/>
              </w:rPr>
              <w:t>6,29</w:t>
            </w:r>
          </w:p>
        </w:tc>
        <w:tc>
          <w:tcPr>
            <w:tcW w:w="548" w:type="pct"/>
            <w:tcBorders>
              <w:top w:val="nil"/>
              <w:left w:val="nil"/>
              <w:bottom w:val="single" w:sz="4" w:space="0" w:color="auto"/>
              <w:right w:val="single" w:sz="4" w:space="0" w:color="auto"/>
            </w:tcBorders>
            <w:shd w:val="clear" w:color="auto" w:fill="auto"/>
            <w:vAlign w:val="center"/>
            <w:hideMark/>
          </w:tcPr>
          <w:p w14:paraId="42C541E3" w14:textId="54390C1F" w:rsidR="006C6225" w:rsidRPr="000D3905" w:rsidRDefault="006C622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47D7397" w14:textId="77777777" w:rsidR="006C6225" w:rsidRPr="000D3905" w:rsidRDefault="006C6225" w:rsidP="00640C59">
            <w:pPr>
              <w:jc w:val="right"/>
              <w:rPr>
                <w:color w:val="000000"/>
                <w:sz w:val="20"/>
                <w:szCs w:val="20"/>
              </w:rPr>
            </w:pPr>
            <w:r>
              <w:rPr>
                <w:color w:val="000000"/>
                <w:sz w:val="20"/>
                <w:szCs w:val="20"/>
              </w:rPr>
              <w:t>0,0</w:t>
            </w:r>
          </w:p>
        </w:tc>
        <w:tc>
          <w:tcPr>
            <w:tcW w:w="548" w:type="pct"/>
            <w:tcBorders>
              <w:top w:val="nil"/>
              <w:left w:val="nil"/>
              <w:bottom w:val="single" w:sz="4" w:space="0" w:color="auto"/>
              <w:right w:val="single" w:sz="4" w:space="0" w:color="auto"/>
            </w:tcBorders>
            <w:shd w:val="clear" w:color="auto" w:fill="auto"/>
            <w:vAlign w:val="center"/>
            <w:hideMark/>
          </w:tcPr>
          <w:p w14:paraId="7BC81E53" w14:textId="606BD534" w:rsidR="006C6225" w:rsidRPr="000D3905" w:rsidRDefault="00013E87" w:rsidP="00640C59">
            <w:pPr>
              <w:jc w:val="right"/>
              <w:rPr>
                <w:color w:val="000000"/>
                <w:sz w:val="20"/>
                <w:szCs w:val="20"/>
              </w:rPr>
            </w:pPr>
            <w:r>
              <w:rPr>
                <w:color w:val="000000"/>
                <w:sz w:val="20"/>
                <w:szCs w:val="20"/>
              </w:rPr>
              <w:t>10,59</w:t>
            </w:r>
          </w:p>
        </w:tc>
        <w:tc>
          <w:tcPr>
            <w:tcW w:w="691" w:type="pct"/>
            <w:vMerge w:val="restart"/>
            <w:tcBorders>
              <w:top w:val="nil"/>
              <w:left w:val="nil"/>
              <w:right w:val="single" w:sz="4" w:space="0" w:color="auto"/>
            </w:tcBorders>
            <w:shd w:val="clear" w:color="auto" w:fill="auto"/>
            <w:vAlign w:val="center"/>
            <w:hideMark/>
          </w:tcPr>
          <w:p w14:paraId="47405861" w14:textId="7AB4D9A5" w:rsidR="006C6225" w:rsidRPr="000D3905" w:rsidRDefault="006C6225" w:rsidP="00640C59">
            <w:pPr>
              <w:jc w:val="center"/>
              <w:rPr>
                <w:color w:val="000000"/>
                <w:sz w:val="20"/>
                <w:szCs w:val="20"/>
              </w:rPr>
            </w:pPr>
            <w:r>
              <w:rPr>
                <w:color w:val="000000"/>
                <w:sz w:val="20"/>
                <w:szCs w:val="20"/>
              </w:rPr>
              <w:t>69</w:t>
            </w:r>
          </w:p>
        </w:tc>
      </w:tr>
      <w:tr w:rsidR="006C6225" w:rsidRPr="00C234A3" w14:paraId="7255E499" w14:textId="77777777" w:rsidTr="00154C5B">
        <w:trPr>
          <w:trHeight w:val="39"/>
        </w:trPr>
        <w:tc>
          <w:tcPr>
            <w:tcW w:w="650" w:type="pct"/>
            <w:vMerge/>
            <w:tcBorders>
              <w:left w:val="single" w:sz="4" w:space="0" w:color="auto"/>
              <w:right w:val="single" w:sz="4" w:space="0" w:color="auto"/>
            </w:tcBorders>
            <w:shd w:val="clear" w:color="auto" w:fill="auto"/>
          </w:tcPr>
          <w:p w14:paraId="0C26EB9C" w14:textId="77777777" w:rsidR="006C6225" w:rsidRPr="00C234A3" w:rsidRDefault="006C6225" w:rsidP="00640C59">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1CFDACB0" w14:textId="02C45CFF" w:rsidR="006C6225" w:rsidRPr="00C234A3" w:rsidRDefault="006C6225" w:rsidP="00640C59">
            <w:pPr>
              <w:jc w:val="left"/>
              <w:rPr>
                <w:color w:val="000000"/>
                <w:sz w:val="20"/>
                <w:szCs w:val="20"/>
              </w:rPr>
            </w:pPr>
            <w:r>
              <w:rPr>
                <w:color w:val="000000"/>
                <w:sz w:val="20"/>
                <w:szCs w:val="20"/>
              </w:rPr>
              <w:t>Unités de condensation</w:t>
            </w:r>
          </w:p>
        </w:tc>
        <w:tc>
          <w:tcPr>
            <w:tcW w:w="527" w:type="pct"/>
            <w:tcBorders>
              <w:top w:val="nil"/>
              <w:left w:val="nil"/>
              <w:bottom w:val="single" w:sz="4" w:space="0" w:color="auto"/>
              <w:right w:val="single" w:sz="4" w:space="0" w:color="auto"/>
            </w:tcBorders>
            <w:shd w:val="clear" w:color="auto" w:fill="auto"/>
            <w:vAlign w:val="center"/>
          </w:tcPr>
          <w:p w14:paraId="4AD6AC09" w14:textId="361F5FEA" w:rsidR="006C6225" w:rsidRDefault="00CD0DB7" w:rsidP="00640C59">
            <w:pPr>
              <w:jc w:val="right"/>
              <w:rPr>
                <w:color w:val="000000"/>
                <w:sz w:val="20"/>
                <w:szCs w:val="20"/>
              </w:rPr>
            </w:pPr>
            <w:r>
              <w:rPr>
                <w:color w:val="000000"/>
                <w:sz w:val="20"/>
                <w:szCs w:val="20"/>
              </w:rPr>
              <w:t>54,97</w:t>
            </w:r>
          </w:p>
        </w:tc>
        <w:tc>
          <w:tcPr>
            <w:tcW w:w="548" w:type="pct"/>
            <w:tcBorders>
              <w:top w:val="nil"/>
              <w:left w:val="nil"/>
              <w:bottom w:val="single" w:sz="4" w:space="0" w:color="auto"/>
              <w:right w:val="single" w:sz="4" w:space="0" w:color="auto"/>
            </w:tcBorders>
            <w:shd w:val="clear" w:color="auto" w:fill="auto"/>
            <w:vAlign w:val="center"/>
          </w:tcPr>
          <w:p w14:paraId="2892B5C7" w14:textId="5B639884" w:rsidR="006C6225" w:rsidRPr="000D3905" w:rsidRDefault="005324F8" w:rsidP="00640C59">
            <w:pPr>
              <w:jc w:val="right"/>
              <w:rPr>
                <w:color w:val="000000"/>
                <w:sz w:val="20"/>
                <w:szCs w:val="20"/>
              </w:rPr>
            </w:pPr>
            <w:r>
              <w:rPr>
                <w:color w:val="000000"/>
                <w:sz w:val="20"/>
                <w:szCs w:val="20"/>
              </w:rPr>
              <w:t>75,17</w:t>
            </w:r>
          </w:p>
        </w:tc>
        <w:tc>
          <w:tcPr>
            <w:tcW w:w="548" w:type="pct"/>
            <w:tcBorders>
              <w:top w:val="nil"/>
              <w:left w:val="nil"/>
              <w:bottom w:val="single" w:sz="4" w:space="0" w:color="auto"/>
              <w:right w:val="single" w:sz="4" w:space="0" w:color="auto"/>
            </w:tcBorders>
            <w:shd w:val="clear" w:color="auto" w:fill="auto"/>
            <w:vAlign w:val="center"/>
          </w:tcPr>
          <w:p w14:paraId="1F546B56" w14:textId="09D642B5" w:rsidR="006C6225" w:rsidRPr="000D3905" w:rsidRDefault="005324F8"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04A68622" w14:textId="1D56A396" w:rsidR="006C6225" w:rsidRPr="000D3905" w:rsidRDefault="005324F8"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03746932" w14:textId="19CF4D5B" w:rsidR="006C6225" w:rsidRPr="000D3905" w:rsidRDefault="00013E87" w:rsidP="00640C59">
            <w:pPr>
              <w:jc w:val="right"/>
              <w:rPr>
                <w:color w:val="000000"/>
                <w:sz w:val="20"/>
                <w:szCs w:val="20"/>
              </w:rPr>
            </w:pPr>
            <w:r>
              <w:rPr>
                <w:color w:val="000000"/>
                <w:sz w:val="20"/>
                <w:szCs w:val="20"/>
              </w:rPr>
              <w:t>130,14</w:t>
            </w:r>
          </w:p>
        </w:tc>
        <w:tc>
          <w:tcPr>
            <w:tcW w:w="691" w:type="pct"/>
            <w:vMerge/>
            <w:tcBorders>
              <w:left w:val="nil"/>
              <w:right w:val="single" w:sz="4" w:space="0" w:color="auto"/>
            </w:tcBorders>
            <w:shd w:val="clear" w:color="auto" w:fill="auto"/>
            <w:vAlign w:val="center"/>
          </w:tcPr>
          <w:p w14:paraId="23F46866" w14:textId="77777777" w:rsidR="006C6225" w:rsidRPr="000D3905" w:rsidRDefault="006C6225" w:rsidP="00640C59">
            <w:pPr>
              <w:jc w:val="center"/>
              <w:rPr>
                <w:color w:val="000000"/>
                <w:sz w:val="20"/>
                <w:szCs w:val="20"/>
                <w:lang w:eastAsia="en-CA"/>
              </w:rPr>
            </w:pPr>
          </w:p>
        </w:tc>
      </w:tr>
      <w:tr w:rsidR="006C6225" w:rsidRPr="00C234A3" w14:paraId="72428BB8" w14:textId="77777777" w:rsidTr="00154C5B">
        <w:trPr>
          <w:trHeight w:val="39"/>
        </w:trPr>
        <w:tc>
          <w:tcPr>
            <w:tcW w:w="650" w:type="pct"/>
            <w:vMerge/>
            <w:tcBorders>
              <w:left w:val="single" w:sz="4" w:space="0" w:color="auto"/>
              <w:bottom w:val="single" w:sz="4" w:space="0" w:color="auto"/>
              <w:right w:val="single" w:sz="4" w:space="0" w:color="auto"/>
            </w:tcBorders>
            <w:shd w:val="clear" w:color="auto" w:fill="auto"/>
          </w:tcPr>
          <w:p w14:paraId="5F44C212" w14:textId="77777777" w:rsidR="006C6225" w:rsidRPr="00C234A3" w:rsidRDefault="006C6225" w:rsidP="00640C59">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593EC27" w14:textId="42305D75" w:rsidR="006C6225" w:rsidRPr="00C234A3" w:rsidRDefault="006C6225" w:rsidP="003E3DB4">
            <w:pPr>
              <w:ind w:right="-150"/>
              <w:jc w:val="left"/>
              <w:rPr>
                <w:color w:val="000000"/>
                <w:sz w:val="20"/>
                <w:szCs w:val="20"/>
              </w:rPr>
            </w:pPr>
            <w:r>
              <w:rPr>
                <w:color w:val="000000"/>
                <w:sz w:val="20"/>
                <w:szCs w:val="20"/>
              </w:rPr>
              <w:t>Systèmes centralisés</w:t>
            </w:r>
          </w:p>
        </w:tc>
        <w:tc>
          <w:tcPr>
            <w:tcW w:w="527" w:type="pct"/>
            <w:tcBorders>
              <w:top w:val="nil"/>
              <w:left w:val="nil"/>
              <w:bottom w:val="single" w:sz="4" w:space="0" w:color="auto"/>
              <w:right w:val="single" w:sz="4" w:space="0" w:color="auto"/>
            </w:tcBorders>
            <w:shd w:val="clear" w:color="auto" w:fill="auto"/>
            <w:vAlign w:val="center"/>
          </w:tcPr>
          <w:p w14:paraId="06D7610C" w14:textId="1D57CEE0" w:rsidR="006C6225" w:rsidRDefault="00CD0DB7" w:rsidP="00640C59">
            <w:pPr>
              <w:jc w:val="right"/>
              <w:rPr>
                <w:color w:val="000000"/>
                <w:sz w:val="20"/>
                <w:szCs w:val="20"/>
              </w:rPr>
            </w:pPr>
            <w:r>
              <w:rPr>
                <w:color w:val="000000"/>
                <w:sz w:val="20"/>
                <w:szCs w:val="20"/>
              </w:rPr>
              <w:t>30,40</w:t>
            </w:r>
          </w:p>
        </w:tc>
        <w:tc>
          <w:tcPr>
            <w:tcW w:w="548" w:type="pct"/>
            <w:tcBorders>
              <w:top w:val="nil"/>
              <w:left w:val="nil"/>
              <w:bottom w:val="single" w:sz="4" w:space="0" w:color="auto"/>
              <w:right w:val="single" w:sz="4" w:space="0" w:color="auto"/>
            </w:tcBorders>
            <w:shd w:val="clear" w:color="auto" w:fill="auto"/>
            <w:vAlign w:val="center"/>
          </w:tcPr>
          <w:p w14:paraId="0FB2CAC6" w14:textId="626FA8B2" w:rsidR="006C6225" w:rsidRPr="000D3905" w:rsidRDefault="005324F8" w:rsidP="00640C59">
            <w:pPr>
              <w:jc w:val="right"/>
              <w:rPr>
                <w:color w:val="000000"/>
                <w:sz w:val="20"/>
                <w:szCs w:val="20"/>
              </w:rPr>
            </w:pPr>
            <w:r>
              <w:rPr>
                <w:color w:val="000000"/>
                <w:sz w:val="20"/>
                <w:szCs w:val="20"/>
              </w:rPr>
              <w:t>46,76</w:t>
            </w:r>
          </w:p>
        </w:tc>
        <w:tc>
          <w:tcPr>
            <w:tcW w:w="548" w:type="pct"/>
            <w:tcBorders>
              <w:top w:val="nil"/>
              <w:left w:val="nil"/>
              <w:bottom w:val="single" w:sz="4" w:space="0" w:color="auto"/>
              <w:right w:val="single" w:sz="4" w:space="0" w:color="auto"/>
            </w:tcBorders>
            <w:shd w:val="clear" w:color="auto" w:fill="auto"/>
            <w:vAlign w:val="center"/>
          </w:tcPr>
          <w:p w14:paraId="5919D75C" w14:textId="3142E2C5" w:rsidR="006C6225" w:rsidRPr="000D3905" w:rsidRDefault="005324F8"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4F67BE8F" w14:textId="76898D65" w:rsidR="006C6225" w:rsidRPr="000D3905" w:rsidRDefault="005324F8"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5A06617E" w14:textId="13D439E0" w:rsidR="006C6225" w:rsidRPr="000D3905" w:rsidRDefault="00013E87" w:rsidP="00640C59">
            <w:pPr>
              <w:jc w:val="right"/>
              <w:rPr>
                <w:color w:val="000000"/>
                <w:sz w:val="20"/>
                <w:szCs w:val="20"/>
              </w:rPr>
            </w:pPr>
            <w:r>
              <w:rPr>
                <w:color w:val="000000"/>
                <w:sz w:val="20"/>
                <w:szCs w:val="20"/>
              </w:rPr>
              <w:t>77,16</w:t>
            </w:r>
          </w:p>
        </w:tc>
        <w:tc>
          <w:tcPr>
            <w:tcW w:w="691" w:type="pct"/>
            <w:vMerge/>
            <w:tcBorders>
              <w:left w:val="nil"/>
              <w:bottom w:val="single" w:sz="4" w:space="0" w:color="auto"/>
              <w:right w:val="single" w:sz="4" w:space="0" w:color="auto"/>
            </w:tcBorders>
            <w:shd w:val="clear" w:color="auto" w:fill="auto"/>
            <w:vAlign w:val="center"/>
          </w:tcPr>
          <w:p w14:paraId="41D70E0B" w14:textId="77777777" w:rsidR="006C6225" w:rsidRPr="000D3905" w:rsidRDefault="006C6225" w:rsidP="00640C59">
            <w:pPr>
              <w:jc w:val="center"/>
              <w:rPr>
                <w:color w:val="000000"/>
                <w:sz w:val="20"/>
                <w:szCs w:val="20"/>
                <w:lang w:eastAsia="en-CA"/>
              </w:rPr>
            </w:pPr>
          </w:p>
        </w:tc>
      </w:tr>
      <w:tr w:rsidR="001962B6" w:rsidRPr="00C234A3" w14:paraId="61DFE38A"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1D71741D" w14:textId="547E1B89" w:rsidR="00255772" w:rsidRPr="00C234A3" w:rsidRDefault="00237AB5" w:rsidP="00255772">
            <w:pPr>
              <w:jc w:val="left"/>
              <w:rPr>
                <w:color w:val="000000"/>
                <w:sz w:val="20"/>
                <w:szCs w:val="20"/>
              </w:rPr>
            </w:pPr>
            <w:r>
              <w:rPr>
                <w:color w:val="000000"/>
                <w:sz w:val="20"/>
                <w:szCs w:val="20"/>
              </w:rPr>
              <w:t xml:space="preserve">Réfrigération industrielle </w:t>
            </w:r>
            <w:r w:rsidRPr="009C2862">
              <w:rPr>
                <w:color w:val="000000"/>
                <w:sz w:val="20"/>
                <w:szCs w:val="20"/>
              </w:rPr>
              <w:t>et de transport</w:t>
            </w:r>
          </w:p>
        </w:tc>
        <w:tc>
          <w:tcPr>
            <w:tcW w:w="527" w:type="pct"/>
            <w:tcBorders>
              <w:top w:val="nil"/>
              <w:left w:val="nil"/>
              <w:bottom w:val="single" w:sz="4" w:space="0" w:color="auto"/>
              <w:right w:val="single" w:sz="4" w:space="0" w:color="auto"/>
            </w:tcBorders>
            <w:shd w:val="clear" w:color="auto" w:fill="auto"/>
            <w:vAlign w:val="center"/>
            <w:hideMark/>
          </w:tcPr>
          <w:p w14:paraId="24804CA3" w14:textId="1322E7E8" w:rsidR="00B464BC" w:rsidRPr="00B464BC" w:rsidRDefault="00CD0DB7" w:rsidP="00B464BC">
            <w:pPr>
              <w:jc w:val="right"/>
              <w:rPr>
                <w:color w:val="000000"/>
                <w:sz w:val="20"/>
                <w:szCs w:val="20"/>
              </w:rPr>
            </w:pPr>
            <w:r>
              <w:rPr>
                <w:color w:val="000000"/>
                <w:sz w:val="20"/>
                <w:szCs w:val="20"/>
              </w:rPr>
              <w:t>1,35</w:t>
            </w:r>
          </w:p>
        </w:tc>
        <w:tc>
          <w:tcPr>
            <w:tcW w:w="548" w:type="pct"/>
            <w:tcBorders>
              <w:top w:val="nil"/>
              <w:left w:val="nil"/>
              <w:bottom w:val="single" w:sz="4" w:space="0" w:color="auto"/>
              <w:right w:val="single" w:sz="4" w:space="0" w:color="auto"/>
            </w:tcBorders>
            <w:shd w:val="clear" w:color="auto" w:fill="auto"/>
            <w:vAlign w:val="center"/>
            <w:hideMark/>
          </w:tcPr>
          <w:p w14:paraId="6908C35B" w14:textId="01820F1C" w:rsidR="00237AB5" w:rsidRPr="000D3905" w:rsidRDefault="005324F8" w:rsidP="00640C59">
            <w:pPr>
              <w:jc w:val="right"/>
              <w:rPr>
                <w:color w:val="000000"/>
                <w:sz w:val="20"/>
                <w:szCs w:val="20"/>
              </w:rPr>
            </w:pPr>
            <w:r>
              <w:rPr>
                <w:color w:val="000000"/>
                <w:sz w:val="20"/>
                <w:szCs w:val="20"/>
              </w:rPr>
              <w:t>4,98</w:t>
            </w:r>
          </w:p>
        </w:tc>
        <w:tc>
          <w:tcPr>
            <w:tcW w:w="548" w:type="pct"/>
            <w:tcBorders>
              <w:top w:val="nil"/>
              <w:left w:val="nil"/>
              <w:bottom w:val="single" w:sz="4" w:space="0" w:color="auto"/>
              <w:right w:val="single" w:sz="4" w:space="0" w:color="auto"/>
            </w:tcBorders>
            <w:shd w:val="clear" w:color="auto" w:fill="auto"/>
            <w:vAlign w:val="center"/>
            <w:hideMark/>
          </w:tcPr>
          <w:p w14:paraId="103B7877" w14:textId="669DB10F"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5489311D" w14:textId="77777777" w:rsidR="00237AB5" w:rsidRPr="000D3905" w:rsidRDefault="00237AB5" w:rsidP="00640C59">
            <w:pPr>
              <w:jc w:val="right"/>
              <w:rPr>
                <w:color w:val="000000"/>
                <w:sz w:val="20"/>
                <w:szCs w:val="20"/>
              </w:rPr>
            </w:pPr>
            <w:r>
              <w:rPr>
                <w:color w:val="000000"/>
                <w:sz w:val="20"/>
                <w:szCs w:val="20"/>
              </w:rPr>
              <w:t>0,0</w:t>
            </w:r>
          </w:p>
        </w:tc>
        <w:tc>
          <w:tcPr>
            <w:tcW w:w="548" w:type="pct"/>
            <w:tcBorders>
              <w:top w:val="nil"/>
              <w:left w:val="nil"/>
              <w:bottom w:val="single" w:sz="4" w:space="0" w:color="auto"/>
              <w:right w:val="single" w:sz="4" w:space="0" w:color="auto"/>
            </w:tcBorders>
            <w:shd w:val="clear" w:color="auto" w:fill="auto"/>
            <w:vAlign w:val="center"/>
            <w:hideMark/>
          </w:tcPr>
          <w:p w14:paraId="2E2E151B" w14:textId="2120027B" w:rsidR="00237AB5" w:rsidRPr="000D3905" w:rsidRDefault="00C158B6" w:rsidP="00640C59">
            <w:pPr>
              <w:jc w:val="right"/>
              <w:rPr>
                <w:color w:val="000000"/>
                <w:sz w:val="20"/>
                <w:szCs w:val="20"/>
              </w:rPr>
            </w:pPr>
            <w:r>
              <w:rPr>
                <w:color w:val="000000"/>
                <w:sz w:val="20"/>
                <w:szCs w:val="20"/>
              </w:rPr>
              <w:t>6,33</w:t>
            </w:r>
          </w:p>
        </w:tc>
        <w:tc>
          <w:tcPr>
            <w:tcW w:w="691" w:type="pct"/>
            <w:tcBorders>
              <w:top w:val="nil"/>
              <w:left w:val="nil"/>
              <w:bottom w:val="single" w:sz="4" w:space="0" w:color="auto"/>
              <w:right w:val="single" w:sz="4" w:space="0" w:color="auto"/>
            </w:tcBorders>
            <w:shd w:val="clear" w:color="auto" w:fill="auto"/>
            <w:vAlign w:val="center"/>
            <w:hideMark/>
          </w:tcPr>
          <w:p w14:paraId="38EC720B" w14:textId="09B0635E" w:rsidR="00237AB5" w:rsidRPr="000D3905" w:rsidRDefault="009C17F7" w:rsidP="00640C59">
            <w:pPr>
              <w:jc w:val="center"/>
              <w:rPr>
                <w:color w:val="000000"/>
                <w:sz w:val="20"/>
                <w:szCs w:val="20"/>
              </w:rPr>
            </w:pPr>
            <w:r>
              <w:rPr>
                <w:color w:val="000000"/>
                <w:sz w:val="20"/>
                <w:szCs w:val="20"/>
              </w:rPr>
              <w:t>2</w:t>
            </w:r>
          </w:p>
        </w:tc>
      </w:tr>
      <w:tr w:rsidR="001962B6" w:rsidRPr="00C234A3" w14:paraId="2016DCDE" w14:textId="77777777" w:rsidTr="00154C5B">
        <w:trPr>
          <w:trHeight w:val="7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65291347" w14:textId="77777777" w:rsidR="00237AB5" w:rsidRPr="00C234A3" w:rsidRDefault="00237AB5" w:rsidP="00640C59">
            <w:pPr>
              <w:jc w:val="left"/>
              <w:rPr>
                <w:color w:val="000000"/>
                <w:sz w:val="20"/>
                <w:szCs w:val="20"/>
              </w:rPr>
            </w:pPr>
            <w:r>
              <w:rPr>
                <w:color w:val="000000"/>
                <w:sz w:val="20"/>
                <w:szCs w:val="20"/>
              </w:rPr>
              <w:t>Climatisation résidentielle</w:t>
            </w:r>
          </w:p>
        </w:tc>
        <w:tc>
          <w:tcPr>
            <w:tcW w:w="527" w:type="pct"/>
            <w:tcBorders>
              <w:top w:val="nil"/>
              <w:left w:val="nil"/>
              <w:bottom w:val="single" w:sz="4" w:space="0" w:color="auto"/>
              <w:right w:val="single" w:sz="4" w:space="0" w:color="auto"/>
            </w:tcBorders>
            <w:shd w:val="clear" w:color="auto" w:fill="auto"/>
            <w:vAlign w:val="center"/>
            <w:hideMark/>
          </w:tcPr>
          <w:p w14:paraId="73D56514" w14:textId="50B939F3" w:rsidR="00237AB5" w:rsidRPr="00C234A3"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5C93ABBF" w14:textId="3C62CB77"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830A56A" w14:textId="3BB71189" w:rsidR="00237AB5" w:rsidRPr="000D3905" w:rsidRDefault="00FC282C" w:rsidP="00640C59">
            <w:pPr>
              <w:jc w:val="right"/>
              <w:rPr>
                <w:color w:val="000000"/>
                <w:sz w:val="20"/>
                <w:szCs w:val="20"/>
              </w:rPr>
            </w:pPr>
            <w:r>
              <w:rPr>
                <w:color w:val="000000"/>
                <w:sz w:val="20"/>
                <w:szCs w:val="20"/>
              </w:rPr>
              <w:t>15,10</w:t>
            </w:r>
          </w:p>
        </w:tc>
        <w:tc>
          <w:tcPr>
            <w:tcW w:w="548" w:type="pct"/>
            <w:tcBorders>
              <w:top w:val="nil"/>
              <w:left w:val="nil"/>
              <w:bottom w:val="single" w:sz="4" w:space="0" w:color="auto"/>
              <w:right w:val="single" w:sz="4" w:space="0" w:color="auto"/>
            </w:tcBorders>
            <w:shd w:val="clear" w:color="auto" w:fill="auto"/>
            <w:vAlign w:val="center"/>
            <w:hideMark/>
          </w:tcPr>
          <w:p w14:paraId="6D46A3FA" w14:textId="0BB64B68" w:rsidR="00237AB5" w:rsidRPr="000D3905" w:rsidRDefault="00FC282C" w:rsidP="00640C59">
            <w:pPr>
              <w:jc w:val="right"/>
              <w:rPr>
                <w:color w:val="000000"/>
                <w:sz w:val="20"/>
                <w:szCs w:val="20"/>
              </w:rPr>
            </w:pPr>
            <w:r>
              <w:rPr>
                <w:color w:val="000000"/>
                <w:sz w:val="20"/>
                <w:szCs w:val="20"/>
              </w:rPr>
              <w:t>36,23</w:t>
            </w:r>
          </w:p>
        </w:tc>
        <w:tc>
          <w:tcPr>
            <w:tcW w:w="548" w:type="pct"/>
            <w:tcBorders>
              <w:top w:val="nil"/>
              <w:left w:val="nil"/>
              <w:bottom w:val="single" w:sz="4" w:space="0" w:color="auto"/>
              <w:right w:val="single" w:sz="4" w:space="0" w:color="auto"/>
            </w:tcBorders>
            <w:shd w:val="clear" w:color="auto" w:fill="auto"/>
            <w:vAlign w:val="center"/>
            <w:hideMark/>
          </w:tcPr>
          <w:p w14:paraId="4A0DB12B" w14:textId="37761434" w:rsidR="00237AB5" w:rsidRPr="000D3905" w:rsidRDefault="000916EF" w:rsidP="00640C59">
            <w:pPr>
              <w:jc w:val="right"/>
              <w:rPr>
                <w:color w:val="000000"/>
                <w:sz w:val="20"/>
                <w:szCs w:val="20"/>
              </w:rPr>
            </w:pPr>
            <w:r>
              <w:rPr>
                <w:color w:val="000000"/>
                <w:sz w:val="20"/>
                <w:szCs w:val="20"/>
              </w:rPr>
              <w:t>51,33</w:t>
            </w:r>
          </w:p>
        </w:tc>
        <w:tc>
          <w:tcPr>
            <w:tcW w:w="691" w:type="pct"/>
            <w:tcBorders>
              <w:top w:val="nil"/>
              <w:left w:val="nil"/>
              <w:bottom w:val="single" w:sz="4" w:space="0" w:color="auto"/>
              <w:right w:val="single" w:sz="4" w:space="0" w:color="auto"/>
            </w:tcBorders>
            <w:shd w:val="clear" w:color="auto" w:fill="auto"/>
            <w:vAlign w:val="center"/>
            <w:hideMark/>
          </w:tcPr>
          <w:p w14:paraId="0A52A880" w14:textId="7C6F4388" w:rsidR="00237AB5" w:rsidRPr="000D3905" w:rsidRDefault="009C17F7" w:rsidP="00640C59">
            <w:pPr>
              <w:jc w:val="center"/>
              <w:rPr>
                <w:color w:val="000000"/>
                <w:sz w:val="20"/>
                <w:szCs w:val="20"/>
              </w:rPr>
            </w:pPr>
            <w:r>
              <w:rPr>
                <w:color w:val="000000"/>
                <w:sz w:val="20"/>
                <w:szCs w:val="20"/>
              </w:rPr>
              <w:t>16</w:t>
            </w:r>
          </w:p>
        </w:tc>
      </w:tr>
      <w:tr w:rsidR="001962B6" w:rsidRPr="00C234A3" w14:paraId="6847C407" w14:textId="77777777" w:rsidTr="00154C5B">
        <w:trPr>
          <w:trHeight w:val="11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2823E420" w14:textId="77777777" w:rsidR="00237AB5" w:rsidRPr="00C234A3" w:rsidRDefault="00237AB5" w:rsidP="00640C59">
            <w:pPr>
              <w:jc w:val="left"/>
              <w:rPr>
                <w:color w:val="000000"/>
                <w:sz w:val="20"/>
                <w:szCs w:val="20"/>
              </w:rPr>
            </w:pPr>
            <w:r>
              <w:rPr>
                <w:color w:val="000000"/>
                <w:sz w:val="20"/>
                <w:szCs w:val="20"/>
              </w:rPr>
              <w:t>Climatisation commerciale</w:t>
            </w:r>
          </w:p>
        </w:tc>
        <w:tc>
          <w:tcPr>
            <w:tcW w:w="527" w:type="pct"/>
            <w:tcBorders>
              <w:top w:val="nil"/>
              <w:left w:val="nil"/>
              <w:bottom w:val="single" w:sz="4" w:space="0" w:color="auto"/>
              <w:right w:val="single" w:sz="4" w:space="0" w:color="auto"/>
            </w:tcBorders>
            <w:shd w:val="clear" w:color="auto" w:fill="auto"/>
            <w:vAlign w:val="center"/>
            <w:hideMark/>
          </w:tcPr>
          <w:p w14:paraId="03F3714D" w14:textId="6CF10D32" w:rsidR="00237AB5" w:rsidRPr="00C234A3"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D4E4A00" w14:textId="769439E9"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F79B03A" w14:textId="792882EB"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6A6A6CD2" w14:textId="04A16185" w:rsidR="00237AB5" w:rsidRPr="000D3905" w:rsidRDefault="00FC282C" w:rsidP="00640C59">
            <w:pPr>
              <w:jc w:val="right"/>
              <w:rPr>
                <w:color w:val="000000"/>
                <w:sz w:val="20"/>
                <w:szCs w:val="20"/>
              </w:rPr>
            </w:pPr>
            <w:r>
              <w:rPr>
                <w:color w:val="000000"/>
                <w:sz w:val="20"/>
                <w:szCs w:val="20"/>
              </w:rPr>
              <w:t>2,91</w:t>
            </w:r>
          </w:p>
        </w:tc>
        <w:tc>
          <w:tcPr>
            <w:tcW w:w="548" w:type="pct"/>
            <w:tcBorders>
              <w:top w:val="nil"/>
              <w:left w:val="nil"/>
              <w:bottom w:val="single" w:sz="4" w:space="0" w:color="auto"/>
              <w:right w:val="single" w:sz="4" w:space="0" w:color="auto"/>
            </w:tcBorders>
            <w:shd w:val="clear" w:color="auto" w:fill="auto"/>
            <w:vAlign w:val="center"/>
            <w:hideMark/>
          </w:tcPr>
          <w:p w14:paraId="0FDDA6A2" w14:textId="6408E906" w:rsidR="00237AB5" w:rsidRPr="000D3905" w:rsidRDefault="00855713" w:rsidP="00640C59">
            <w:pPr>
              <w:jc w:val="right"/>
              <w:rPr>
                <w:color w:val="000000"/>
                <w:sz w:val="20"/>
                <w:szCs w:val="20"/>
              </w:rPr>
            </w:pPr>
            <w:r>
              <w:rPr>
                <w:color w:val="000000"/>
                <w:sz w:val="20"/>
                <w:szCs w:val="20"/>
              </w:rPr>
              <w:t>2,91</w:t>
            </w:r>
          </w:p>
        </w:tc>
        <w:tc>
          <w:tcPr>
            <w:tcW w:w="691" w:type="pct"/>
            <w:tcBorders>
              <w:top w:val="nil"/>
              <w:left w:val="nil"/>
              <w:bottom w:val="single" w:sz="4" w:space="0" w:color="auto"/>
              <w:right w:val="single" w:sz="4" w:space="0" w:color="auto"/>
            </w:tcBorders>
            <w:shd w:val="clear" w:color="auto" w:fill="auto"/>
            <w:vAlign w:val="center"/>
            <w:hideMark/>
          </w:tcPr>
          <w:p w14:paraId="454E4F5F" w14:textId="6C6CA441" w:rsidR="00237AB5" w:rsidRPr="000D3905" w:rsidRDefault="00785E0F" w:rsidP="00640C59">
            <w:pPr>
              <w:jc w:val="center"/>
              <w:rPr>
                <w:color w:val="000000"/>
                <w:sz w:val="20"/>
                <w:szCs w:val="20"/>
              </w:rPr>
            </w:pPr>
            <w:r>
              <w:rPr>
                <w:color w:val="000000"/>
                <w:sz w:val="20"/>
                <w:szCs w:val="20"/>
              </w:rPr>
              <w:t>1</w:t>
            </w:r>
          </w:p>
        </w:tc>
      </w:tr>
      <w:tr w:rsidR="001962B6" w:rsidRPr="00C234A3" w14:paraId="399A9A61" w14:textId="77777777" w:rsidTr="00154C5B">
        <w:trPr>
          <w:trHeight w:val="280"/>
        </w:trPr>
        <w:tc>
          <w:tcPr>
            <w:tcW w:w="1589" w:type="pct"/>
            <w:gridSpan w:val="2"/>
            <w:tcBorders>
              <w:top w:val="nil"/>
              <w:left w:val="single" w:sz="4" w:space="0" w:color="auto"/>
              <w:bottom w:val="single" w:sz="4" w:space="0" w:color="auto"/>
              <w:right w:val="single" w:sz="4" w:space="0" w:color="auto"/>
            </w:tcBorders>
            <w:shd w:val="clear" w:color="auto" w:fill="auto"/>
            <w:hideMark/>
          </w:tcPr>
          <w:p w14:paraId="24383C8D" w14:textId="77777777" w:rsidR="00237AB5" w:rsidRPr="00C234A3" w:rsidRDefault="00237AB5" w:rsidP="00640C59">
            <w:pPr>
              <w:jc w:val="left"/>
              <w:rPr>
                <w:color w:val="000000"/>
                <w:sz w:val="20"/>
                <w:szCs w:val="20"/>
              </w:rPr>
            </w:pPr>
            <w:r>
              <w:rPr>
                <w:color w:val="000000"/>
                <w:sz w:val="20"/>
                <w:szCs w:val="20"/>
              </w:rPr>
              <w:t>Climatisation d’automobile</w:t>
            </w:r>
          </w:p>
        </w:tc>
        <w:tc>
          <w:tcPr>
            <w:tcW w:w="527" w:type="pct"/>
            <w:tcBorders>
              <w:top w:val="nil"/>
              <w:left w:val="nil"/>
              <w:bottom w:val="single" w:sz="4" w:space="0" w:color="auto"/>
              <w:right w:val="single" w:sz="4" w:space="0" w:color="auto"/>
            </w:tcBorders>
            <w:shd w:val="clear" w:color="auto" w:fill="auto"/>
            <w:vAlign w:val="center"/>
            <w:hideMark/>
          </w:tcPr>
          <w:p w14:paraId="1C77B84E" w14:textId="77777777" w:rsidR="00237AB5" w:rsidRPr="00C234A3" w:rsidRDefault="00237AB5" w:rsidP="00640C59">
            <w:pPr>
              <w:jc w:val="right"/>
              <w:rPr>
                <w:color w:val="000000"/>
                <w:sz w:val="20"/>
                <w:szCs w:val="20"/>
              </w:rPr>
            </w:pPr>
            <w:r>
              <w:rPr>
                <w:color w:val="000000"/>
                <w:sz w:val="20"/>
                <w:szCs w:val="20"/>
              </w:rPr>
              <w:t>23,83</w:t>
            </w:r>
          </w:p>
        </w:tc>
        <w:tc>
          <w:tcPr>
            <w:tcW w:w="548" w:type="pct"/>
            <w:tcBorders>
              <w:top w:val="nil"/>
              <w:left w:val="nil"/>
              <w:bottom w:val="single" w:sz="4" w:space="0" w:color="auto"/>
              <w:right w:val="single" w:sz="4" w:space="0" w:color="auto"/>
            </w:tcBorders>
            <w:shd w:val="clear" w:color="auto" w:fill="auto"/>
            <w:vAlign w:val="center"/>
            <w:hideMark/>
          </w:tcPr>
          <w:p w14:paraId="37E63BF6" w14:textId="2F7E9E80"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16972BFB" w14:textId="22335C85"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407EE6F8" w14:textId="3E26E41D" w:rsidR="00237AB5" w:rsidRPr="000D3905" w:rsidRDefault="00237AB5"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5F6F8711" w14:textId="77777777" w:rsidR="00237AB5" w:rsidRPr="000D3905" w:rsidRDefault="00237AB5" w:rsidP="00640C59">
            <w:pPr>
              <w:jc w:val="right"/>
              <w:rPr>
                <w:color w:val="000000"/>
                <w:sz w:val="20"/>
                <w:szCs w:val="20"/>
              </w:rPr>
            </w:pPr>
            <w:r>
              <w:rPr>
                <w:color w:val="000000"/>
                <w:sz w:val="20"/>
                <w:szCs w:val="20"/>
              </w:rPr>
              <w:t>23,83</w:t>
            </w:r>
          </w:p>
        </w:tc>
        <w:tc>
          <w:tcPr>
            <w:tcW w:w="691" w:type="pct"/>
            <w:tcBorders>
              <w:top w:val="nil"/>
              <w:left w:val="nil"/>
              <w:bottom w:val="single" w:sz="4" w:space="0" w:color="auto"/>
              <w:right w:val="single" w:sz="4" w:space="0" w:color="auto"/>
            </w:tcBorders>
            <w:shd w:val="clear" w:color="auto" w:fill="auto"/>
            <w:vAlign w:val="center"/>
            <w:hideMark/>
          </w:tcPr>
          <w:p w14:paraId="549D823F" w14:textId="01A495B8" w:rsidR="00237AB5" w:rsidRPr="000D3905" w:rsidRDefault="00785E0F" w:rsidP="00640C59">
            <w:pPr>
              <w:jc w:val="center"/>
              <w:rPr>
                <w:color w:val="000000"/>
                <w:sz w:val="20"/>
                <w:szCs w:val="20"/>
              </w:rPr>
            </w:pPr>
            <w:r>
              <w:rPr>
                <w:color w:val="000000"/>
                <w:sz w:val="20"/>
                <w:szCs w:val="20"/>
              </w:rPr>
              <w:t>8</w:t>
            </w:r>
          </w:p>
        </w:tc>
      </w:tr>
      <w:tr w:rsidR="001962B6" w:rsidRPr="00C234A3" w14:paraId="448B1EDC" w14:textId="77777777" w:rsidTr="00154C5B">
        <w:trPr>
          <w:trHeight w:val="15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7B215FDD" w14:textId="77777777" w:rsidR="00237AB5" w:rsidRPr="00C234A3" w:rsidRDefault="00237AB5" w:rsidP="00640C59">
            <w:pPr>
              <w:jc w:val="left"/>
              <w:rPr>
                <w:b/>
                <w:bCs/>
                <w:color w:val="000000"/>
                <w:sz w:val="20"/>
                <w:szCs w:val="20"/>
              </w:rPr>
            </w:pPr>
            <w:r>
              <w:rPr>
                <w:b/>
                <w:bCs/>
                <w:color w:val="000000"/>
                <w:sz w:val="20"/>
                <w:szCs w:val="20"/>
              </w:rPr>
              <w:t>Total (</w:t>
            </w:r>
            <w:proofErr w:type="spellStart"/>
            <w:r>
              <w:rPr>
                <w:b/>
                <w:bCs/>
                <w:color w:val="000000"/>
                <w:sz w:val="20"/>
                <w:szCs w:val="20"/>
              </w:rPr>
              <w:t>tm</w:t>
            </w:r>
            <w:proofErr w:type="spellEnd"/>
            <w:r>
              <w:rPr>
                <w:b/>
                <w:bCs/>
                <w:color w:val="000000"/>
                <w:sz w:val="20"/>
                <w:szCs w:val="20"/>
              </w:rPr>
              <w:t>)</w:t>
            </w:r>
          </w:p>
        </w:tc>
        <w:tc>
          <w:tcPr>
            <w:tcW w:w="527" w:type="pct"/>
            <w:tcBorders>
              <w:top w:val="nil"/>
              <w:left w:val="nil"/>
              <w:bottom w:val="single" w:sz="4" w:space="0" w:color="auto"/>
              <w:right w:val="single" w:sz="4" w:space="0" w:color="auto"/>
            </w:tcBorders>
            <w:shd w:val="clear" w:color="auto" w:fill="auto"/>
            <w:vAlign w:val="center"/>
            <w:hideMark/>
          </w:tcPr>
          <w:p w14:paraId="4A679F50" w14:textId="6F3B5459" w:rsidR="00237AB5" w:rsidRPr="00C234A3" w:rsidRDefault="00237AB5" w:rsidP="00640C59">
            <w:pPr>
              <w:jc w:val="right"/>
              <w:rPr>
                <w:b/>
                <w:bCs/>
                <w:color w:val="000000"/>
                <w:sz w:val="20"/>
                <w:szCs w:val="20"/>
              </w:rPr>
            </w:pPr>
            <w:r>
              <w:rPr>
                <w:b/>
                <w:bCs/>
                <w:color w:val="000000"/>
                <w:sz w:val="20"/>
                <w:szCs w:val="20"/>
              </w:rPr>
              <w:t>127,50</w:t>
            </w:r>
          </w:p>
        </w:tc>
        <w:tc>
          <w:tcPr>
            <w:tcW w:w="548" w:type="pct"/>
            <w:tcBorders>
              <w:top w:val="nil"/>
              <w:left w:val="nil"/>
              <w:bottom w:val="single" w:sz="4" w:space="0" w:color="auto"/>
              <w:right w:val="single" w:sz="4" w:space="0" w:color="auto"/>
            </w:tcBorders>
            <w:shd w:val="clear" w:color="auto" w:fill="auto"/>
            <w:vAlign w:val="center"/>
            <w:hideMark/>
          </w:tcPr>
          <w:p w14:paraId="0457ADFC" w14:textId="03324615" w:rsidR="00237AB5" w:rsidRPr="000D3905" w:rsidRDefault="00237AB5" w:rsidP="00640C59">
            <w:pPr>
              <w:jc w:val="right"/>
              <w:rPr>
                <w:b/>
                <w:bCs/>
                <w:color w:val="000000"/>
                <w:sz w:val="20"/>
                <w:szCs w:val="20"/>
              </w:rPr>
            </w:pPr>
            <w:r>
              <w:rPr>
                <w:b/>
                <w:bCs/>
                <w:color w:val="000000"/>
                <w:sz w:val="20"/>
                <w:szCs w:val="20"/>
              </w:rPr>
              <w:t>133,20</w:t>
            </w:r>
          </w:p>
        </w:tc>
        <w:tc>
          <w:tcPr>
            <w:tcW w:w="548" w:type="pct"/>
            <w:tcBorders>
              <w:top w:val="nil"/>
              <w:left w:val="nil"/>
              <w:bottom w:val="single" w:sz="4" w:space="0" w:color="auto"/>
              <w:right w:val="single" w:sz="4" w:space="0" w:color="auto"/>
            </w:tcBorders>
            <w:shd w:val="clear" w:color="auto" w:fill="auto"/>
            <w:vAlign w:val="center"/>
            <w:hideMark/>
          </w:tcPr>
          <w:p w14:paraId="32BA61EE" w14:textId="6FDB1646" w:rsidR="00237AB5" w:rsidRPr="000D3905" w:rsidRDefault="00237AB5" w:rsidP="00640C59">
            <w:pPr>
              <w:jc w:val="right"/>
              <w:rPr>
                <w:b/>
                <w:bCs/>
                <w:color w:val="000000"/>
                <w:sz w:val="20"/>
                <w:szCs w:val="20"/>
              </w:rPr>
            </w:pPr>
            <w:r>
              <w:rPr>
                <w:b/>
                <w:bCs/>
                <w:color w:val="000000"/>
                <w:sz w:val="20"/>
                <w:szCs w:val="20"/>
              </w:rPr>
              <w:t>15,10</w:t>
            </w:r>
          </w:p>
        </w:tc>
        <w:tc>
          <w:tcPr>
            <w:tcW w:w="548" w:type="pct"/>
            <w:tcBorders>
              <w:top w:val="nil"/>
              <w:left w:val="nil"/>
              <w:bottom w:val="single" w:sz="4" w:space="0" w:color="auto"/>
              <w:right w:val="single" w:sz="4" w:space="0" w:color="auto"/>
            </w:tcBorders>
            <w:shd w:val="clear" w:color="auto" w:fill="auto"/>
            <w:vAlign w:val="center"/>
            <w:hideMark/>
          </w:tcPr>
          <w:p w14:paraId="334BC8F2" w14:textId="556E3DE7" w:rsidR="00237AB5" w:rsidRPr="000D3905" w:rsidRDefault="00FC282C" w:rsidP="00640C59">
            <w:pPr>
              <w:jc w:val="right"/>
              <w:rPr>
                <w:b/>
                <w:bCs/>
                <w:color w:val="000000"/>
                <w:sz w:val="20"/>
                <w:szCs w:val="20"/>
              </w:rPr>
            </w:pPr>
            <w:r>
              <w:rPr>
                <w:b/>
                <w:bCs/>
                <w:color w:val="000000"/>
                <w:sz w:val="20"/>
                <w:szCs w:val="20"/>
              </w:rPr>
              <w:t>39,14</w:t>
            </w:r>
          </w:p>
        </w:tc>
        <w:tc>
          <w:tcPr>
            <w:tcW w:w="548" w:type="pct"/>
            <w:tcBorders>
              <w:top w:val="nil"/>
              <w:left w:val="nil"/>
              <w:bottom w:val="single" w:sz="4" w:space="0" w:color="auto"/>
              <w:right w:val="single" w:sz="4" w:space="0" w:color="auto"/>
            </w:tcBorders>
            <w:shd w:val="clear" w:color="auto" w:fill="auto"/>
            <w:vAlign w:val="center"/>
            <w:hideMark/>
          </w:tcPr>
          <w:p w14:paraId="7D68AB73" w14:textId="5B0AA126" w:rsidR="00237AB5" w:rsidRPr="000D3905" w:rsidRDefault="004D3ACE" w:rsidP="00640C59">
            <w:pPr>
              <w:jc w:val="right"/>
              <w:rPr>
                <w:b/>
                <w:bCs/>
                <w:color w:val="000000"/>
                <w:sz w:val="20"/>
                <w:szCs w:val="20"/>
              </w:rPr>
            </w:pPr>
            <w:r>
              <w:rPr>
                <w:b/>
                <w:bCs/>
                <w:color w:val="000000"/>
                <w:sz w:val="20"/>
                <w:szCs w:val="20"/>
              </w:rPr>
              <w:t>314,94</w:t>
            </w:r>
          </w:p>
        </w:tc>
        <w:tc>
          <w:tcPr>
            <w:tcW w:w="691" w:type="pct"/>
            <w:tcBorders>
              <w:top w:val="nil"/>
              <w:left w:val="nil"/>
              <w:bottom w:val="single" w:sz="4" w:space="0" w:color="auto"/>
              <w:right w:val="single" w:sz="4" w:space="0" w:color="auto"/>
            </w:tcBorders>
            <w:shd w:val="clear" w:color="auto" w:fill="auto"/>
            <w:vAlign w:val="center"/>
            <w:hideMark/>
          </w:tcPr>
          <w:p w14:paraId="33865C2E" w14:textId="77777777" w:rsidR="00237AB5" w:rsidRPr="000D3905" w:rsidRDefault="00237AB5" w:rsidP="00640C59">
            <w:pPr>
              <w:jc w:val="center"/>
              <w:rPr>
                <w:b/>
                <w:bCs/>
                <w:color w:val="000000"/>
                <w:sz w:val="20"/>
                <w:szCs w:val="20"/>
              </w:rPr>
            </w:pPr>
            <w:r>
              <w:rPr>
                <w:b/>
                <w:bCs/>
                <w:color w:val="000000"/>
                <w:sz w:val="20"/>
                <w:szCs w:val="20"/>
              </w:rPr>
              <w:t>100</w:t>
            </w:r>
          </w:p>
        </w:tc>
      </w:tr>
      <w:tr w:rsidR="005913C6" w:rsidRPr="00A125AE" w14:paraId="2DB2A3B3" w14:textId="77777777" w:rsidTr="00154C5B">
        <w:trPr>
          <w:trHeight w:val="156"/>
        </w:trPr>
        <w:tc>
          <w:tcPr>
            <w:tcW w:w="1589" w:type="pct"/>
            <w:gridSpan w:val="2"/>
            <w:tcBorders>
              <w:top w:val="nil"/>
              <w:left w:val="single" w:sz="4" w:space="0" w:color="auto"/>
              <w:bottom w:val="single" w:sz="4" w:space="0" w:color="auto"/>
              <w:right w:val="single" w:sz="4" w:space="0" w:color="auto"/>
            </w:tcBorders>
            <w:shd w:val="clear" w:color="auto" w:fill="auto"/>
          </w:tcPr>
          <w:p w14:paraId="2EED2D69" w14:textId="7256B02E" w:rsidR="005913C6" w:rsidRPr="00A125AE" w:rsidRDefault="00FF3BE0" w:rsidP="003E3DB4">
            <w:pPr>
              <w:ind w:right="-150"/>
              <w:jc w:val="left"/>
              <w:rPr>
                <w:color w:val="000000"/>
                <w:sz w:val="20"/>
                <w:szCs w:val="20"/>
              </w:rPr>
            </w:pPr>
            <w:r>
              <w:rPr>
                <w:color w:val="000000"/>
                <w:sz w:val="20"/>
                <w:szCs w:val="20"/>
              </w:rPr>
              <w:t>Installation locale et assemblage**</w:t>
            </w:r>
          </w:p>
        </w:tc>
        <w:tc>
          <w:tcPr>
            <w:tcW w:w="527" w:type="pct"/>
            <w:tcBorders>
              <w:top w:val="nil"/>
              <w:left w:val="nil"/>
              <w:bottom w:val="single" w:sz="4" w:space="0" w:color="auto"/>
              <w:right w:val="single" w:sz="4" w:space="0" w:color="auto"/>
            </w:tcBorders>
            <w:shd w:val="clear" w:color="auto" w:fill="auto"/>
            <w:vAlign w:val="center"/>
          </w:tcPr>
          <w:p w14:paraId="5BF3D249" w14:textId="0F4BF799" w:rsidR="005913C6" w:rsidRPr="00A125AE" w:rsidRDefault="00A125AE" w:rsidP="00640C59">
            <w:pPr>
              <w:jc w:val="right"/>
              <w:rPr>
                <w:color w:val="000000"/>
                <w:sz w:val="20"/>
                <w:szCs w:val="20"/>
              </w:rPr>
            </w:pPr>
            <w:r>
              <w:rPr>
                <w:color w:val="000000"/>
                <w:sz w:val="20"/>
                <w:szCs w:val="20"/>
              </w:rPr>
              <w:t>15,48</w:t>
            </w:r>
          </w:p>
        </w:tc>
        <w:tc>
          <w:tcPr>
            <w:tcW w:w="548" w:type="pct"/>
            <w:tcBorders>
              <w:top w:val="nil"/>
              <w:left w:val="nil"/>
              <w:bottom w:val="single" w:sz="4" w:space="0" w:color="auto"/>
              <w:right w:val="single" w:sz="4" w:space="0" w:color="auto"/>
            </w:tcBorders>
            <w:shd w:val="clear" w:color="auto" w:fill="auto"/>
            <w:vAlign w:val="center"/>
          </w:tcPr>
          <w:p w14:paraId="33D71CC0" w14:textId="48C0D9A2" w:rsidR="005913C6" w:rsidRPr="00A125AE" w:rsidRDefault="00A125AE" w:rsidP="00640C59">
            <w:pPr>
              <w:jc w:val="right"/>
              <w:rPr>
                <w:color w:val="000000"/>
                <w:sz w:val="20"/>
                <w:szCs w:val="20"/>
              </w:rPr>
            </w:pPr>
            <w:r>
              <w:rPr>
                <w:color w:val="000000"/>
                <w:sz w:val="20"/>
                <w:szCs w:val="20"/>
              </w:rPr>
              <w:t>17,26</w:t>
            </w:r>
          </w:p>
        </w:tc>
        <w:tc>
          <w:tcPr>
            <w:tcW w:w="548" w:type="pct"/>
            <w:tcBorders>
              <w:top w:val="nil"/>
              <w:left w:val="nil"/>
              <w:bottom w:val="single" w:sz="4" w:space="0" w:color="auto"/>
              <w:right w:val="single" w:sz="4" w:space="0" w:color="auto"/>
            </w:tcBorders>
            <w:shd w:val="clear" w:color="auto" w:fill="auto"/>
            <w:vAlign w:val="center"/>
          </w:tcPr>
          <w:p w14:paraId="5E76D09C" w14:textId="6C59297A" w:rsidR="005913C6" w:rsidRPr="00A125AE" w:rsidRDefault="007330EA"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0F2DC8DE" w14:textId="48BD5C87" w:rsidR="005913C6" w:rsidRPr="00A125AE" w:rsidRDefault="007330EA" w:rsidP="00640C59">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6A7F981B" w14:textId="6A8A307D" w:rsidR="005913C6" w:rsidRPr="00A125AE" w:rsidRDefault="008312D9" w:rsidP="00640C59">
            <w:pPr>
              <w:jc w:val="right"/>
              <w:rPr>
                <w:color w:val="000000"/>
                <w:sz w:val="20"/>
                <w:szCs w:val="20"/>
              </w:rPr>
            </w:pPr>
            <w:r>
              <w:rPr>
                <w:color w:val="000000"/>
                <w:sz w:val="20"/>
                <w:szCs w:val="20"/>
              </w:rPr>
              <w:t>32,74</w:t>
            </w:r>
          </w:p>
        </w:tc>
        <w:tc>
          <w:tcPr>
            <w:tcW w:w="691" w:type="pct"/>
            <w:tcBorders>
              <w:top w:val="nil"/>
              <w:left w:val="nil"/>
              <w:bottom w:val="single" w:sz="4" w:space="0" w:color="auto"/>
              <w:right w:val="single" w:sz="4" w:space="0" w:color="auto"/>
            </w:tcBorders>
            <w:shd w:val="clear" w:color="auto" w:fill="auto"/>
            <w:vAlign w:val="center"/>
          </w:tcPr>
          <w:p w14:paraId="3BFB2B23" w14:textId="77777777" w:rsidR="005913C6" w:rsidRPr="00A125AE" w:rsidRDefault="005913C6" w:rsidP="00640C59">
            <w:pPr>
              <w:jc w:val="center"/>
              <w:rPr>
                <w:color w:val="000000"/>
                <w:sz w:val="20"/>
                <w:szCs w:val="20"/>
                <w:lang w:eastAsia="en-CA"/>
              </w:rPr>
            </w:pPr>
          </w:p>
        </w:tc>
      </w:tr>
      <w:tr w:rsidR="00237AB5" w:rsidRPr="00C234A3" w14:paraId="32CD87A3" w14:textId="77777777" w:rsidTr="00154C5B">
        <w:trPr>
          <w:trHeight w:val="89"/>
        </w:trPr>
        <w:tc>
          <w:tcPr>
            <w:tcW w:w="5000" w:type="pct"/>
            <w:gridSpan w:val="8"/>
            <w:tcBorders>
              <w:top w:val="nil"/>
              <w:left w:val="single" w:sz="4" w:space="0" w:color="auto"/>
              <w:bottom w:val="single" w:sz="4" w:space="0" w:color="auto"/>
              <w:right w:val="single" w:sz="4" w:space="0" w:color="auto"/>
            </w:tcBorders>
            <w:shd w:val="clear" w:color="auto" w:fill="auto"/>
            <w:vAlign w:val="center"/>
            <w:hideMark/>
          </w:tcPr>
          <w:p w14:paraId="282BC912" w14:textId="77777777" w:rsidR="00237AB5" w:rsidRPr="00C234A3" w:rsidRDefault="00237AB5" w:rsidP="00154C5B">
            <w:pPr>
              <w:keepNext/>
              <w:jc w:val="center"/>
              <w:rPr>
                <w:b/>
                <w:bCs/>
                <w:color w:val="000000"/>
                <w:sz w:val="20"/>
                <w:szCs w:val="20"/>
              </w:rPr>
            </w:pPr>
            <w:proofErr w:type="gramStart"/>
            <w:r>
              <w:rPr>
                <w:b/>
                <w:bCs/>
                <w:color w:val="000000"/>
                <w:sz w:val="20"/>
                <w:szCs w:val="20"/>
              </w:rPr>
              <w:t>tonnes</w:t>
            </w:r>
            <w:proofErr w:type="gramEnd"/>
            <w:r>
              <w:rPr>
                <w:b/>
                <w:bCs/>
                <w:color w:val="000000"/>
                <w:sz w:val="20"/>
                <w:szCs w:val="20"/>
              </w:rPr>
              <w:t xml:space="preserve"> eq-CO</w:t>
            </w:r>
            <w:r>
              <w:rPr>
                <w:b/>
                <w:bCs/>
                <w:color w:val="000000"/>
                <w:sz w:val="20"/>
                <w:szCs w:val="20"/>
                <w:vertAlign w:val="subscript"/>
              </w:rPr>
              <w:t>2</w:t>
            </w:r>
          </w:p>
        </w:tc>
      </w:tr>
      <w:tr w:rsidR="00B8240E" w:rsidRPr="00C234A3" w14:paraId="3E8958DC"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1D958BA" w14:textId="77777777" w:rsidR="00BA3508" w:rsidRPr="00C234A3" w:rsidRDefault="00BA3508" w:rsidP="001F31FE">
            <w:pPr>
              <w:keepNext/>
              <w:jc w:val="left"/>
              <w:rPr>
                <w:color w:val="000000"/>
                <w:sz w:val="20"/>
                <w:szCs w:val="20"/>
              </w:rPr>
            </w:pPr>
            <w:r>
              <w:rPr>
                <w:color w:val="000000"/>
                <w:sz w:val="20"/>
                <w:szCs w:val="20"/>
              </w:rPr>
              <w:t>Réfrigération domestique</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D893F" w14:textId="601BE5E8" w:rsidR="00BA3508" w:rsidRPr="00184584" w:rsidRDefault="00BA3508" w:rsidP="001F31FE">
            <w:pPr>
              <w:keepNext/>
              <w:jc w:val="right"/>
              <w:rPr>
                <w:color w:val="000000"/>
                <w:sz w:val="20"/>
                <w:szCs w:val="20"/>
              </w:rPr>
            </w:pPr>
            <w:r>
              <w:rPr>
                <w:color w:val="000000"/>
                <w:sz w:val="20"/>
                <w:szCs w:val="20"/>
              </w:rPr>
              <w:t>18</w:t>
            </w:r>
            <w:r w:rsidR="001B4208">
              <w:rPr>
                <w:color w:val="000000"/>
                <w:sz w:val="20"/>
                <w:szCs w:val="20"/>
              </w:rPr>
              <w:t>,</w:t>
            </w:r>
            <w:r>
              <w:rPr>
                <w:color w:val="000000"/>
                <w:sz w:val="20"/>
                <w:szCs w:val="20"/>
              </w:rPr>
              <w:t> 090</w:t>
            </w:r>
          </w:p>
        </w:tc>
        <w:tc>
          <w:tcPr>
            <w:tcW w:w="548" w:type="pct"/>
            <w:tcBorders>
              <w:top w:val="nil"/>
              <w:left w:val="nil"/>
              <w:bottom w:val="single" w:sz="4" w:space="0" w:color="auto"/>
              <w:right w:val="single" w:sz="4" w:space="0" w:color="auto"/>
            </w:tcBorders>
            <w:shd w:val="clear" w:color="auto" w:fill="auto"/>
            <w:vAlign w:val="center"/>
            <w:hideMark/>
          </w:tcPr>
          <w:p w14:paraId="1FF72023" w14:textId="4F4BA914" w:rsidR="00BA3508" w:rsidRPr="00184584" w:rsidRDefault="00BA3508"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6698A7EB" w14:textId="49BEB490" w:rsidR="00BA3508" w:rsidRPr="00184584" w:rsidRDefault="00BA3508"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096ECDF9" w14:textId="348E8B16" w:rsidR="00BA3508" w:rsidRPr="00184584" w:rsidRDefault="00BA3508"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AE076A3" w14:textId="2E4C62FC" w:rsidR="00BA3508" w:rsidRPr="00184584" w:rsidRDefault="00BA3508" w:rsidP="001F31FE">
            <w:pPr>
              <w:keepNext/>
              <w:jc w:val="right"/>
              <w:rPr>
                <w:color w:val="000000"/>
                <w:sz w:val="20"/>
                <w:szCs w:val="20"/>
              </w:rPr>
            </w:pPr>
            <w:r>
              <w:rPr>
                <w:color w:val="000000"/>
                <w:sz w:val="20"/>
                <w:szCs w:val="20"/>
              </w:rPr>
              <w:t>18 090</w:t>
            </w:r>
          </w:p>
        </w:tc>
        <w:tc>
          <w:tcPr>
            <w:tcW w:w="691" w:type="pct"/>
            <w:tcBorders>
              <w:top w:val="nil"/>
              <w:left w:val="nil"/>
              <w:bottom w:val="single" w:sz="4" w:space="0" w:color="auto"/>
              <w:right w:val="single" w:sz="4" w:space="0" w:color="auto"/>
            </w:tcBorders>
            <w:shd w:val="clear" w:color="auto" w:fill="auto"/>
            <w:vAlign w:val="center"/>
            <w:hideMark/>
          </w:tcPr>
          <w:p w14:paraId="1034395D" w14:textId="1E2B9A50" w:rsidR="00BA3508" w:rsidRPr="00C234A3" w:rsidRDefault="00BA3508" w:rsidP="001F31FE">
            <w:pPr>
              <w:keepNext/>
              <w:jc w:val="center"/>
              <w:rPr>
                <w:color w:val="000000"/>
                <w:sz w:val="20"/>
                <w:szCs w:val="20"/>
              </w:rPr>
            </w:pPr>
            <w:r>
              <w:rPr>
                <w:color w:val="000000"/>
                <w:sz w:val="20"/>
                <w:szCs w:val="20"/>
              </w:rPr>
              <w:t>2</w:t>
            </w:r>
          </w:p>
        </w:tc>
      </w:tr>
      <w:tr w:rsidR="00283644" w:rsidRPr="00C234A3" w14:paraId="3415FCF2" w14:textId="77777777" w:rsidTr="00154C5B">
        <w:trPr>
          <w:trHeight w:val="40"/>
        </w:trPr>
        <w:tc>
          <w:tcPr>
            <w:tcW w:w="650" w:type="pct"/>
            <w:vMerge w:val="restart"/>
            <w:tcBorders>
              <w:top w:val="nil"/>
              <w:left w:val="single" w:sz="4" w:space="0" w:color="auto"/>
              <w:right w:val="single" w:sz="4" w:space="0" w:color="auto"/>
            </w:tcBorders>
            <w:shd w:val="clear" w:color="auto" w:fill="auto"/>
            <w:vAlign w:val="center"/>
            <w:hideMark/>
          </w:tcPr>
          <w:p w14:paraId="603CF952" w14:textId="77777777" w:rsidR="00283644" w:rsidRPr="00C234A3" w:rsidRDefault="00283644" w:rsidP="00154C5B">
            <w:pPr>
              <w:keepNext/>
              <w:ind w:right="-165"/>
              <w:jc w:val="left"/>
              <w:rPr>
                <w:color w:val="000000"/>
                <w:sz w:val="20"/>
                <w:szCs w:val="20"/>
              </w:rPr>
            </w:pPr>
            <w:r>
              <w:rPr>
                <w:color w:val="000000"/>
                <w:sz w:val="20"/>
                <w:szCs w:val="20"/>
              </w:rPr>
              <w:t>Réfrigération commerciale</w:t>
            </w:r>
          </w:p>
        </w:tc>
        <w:tc>
          <w:tcPr>
            <w:tcW w:w="940" w:type="pct"/>
            <w:tcBorders>
              <w:top w:val="nil"/>
              <w:left w:val="single" w:sz="4" w:space="0" w:color="auto"/>
              <w:bottom w:val="single" w:sz="4" w:space="0" w:color="auto"/>
              <w:right w:val="single" w:sz="4" w:space="0" w:color="auto"/>
            </w:tcBorders>
            <w:shd w:val="clear" w:color="auto" w:fill="auto"/>
          </w:tcPr>
          <w:p w14:paraId="3622D2FA" w14:textId="40319340" w:rsidR="00283644" w:rsidRPr="00C234A3" w:rsidRDefault="00283644" w:rsidP="001F31FE">
            <w:pPr>
              <w:keepNext/>
              <w:jc w:val="left"/>
              <w:rPr>
                <w:color w:val="000000"/>
                <w:sz w:val="20"/>
                <w:szCs w:val="20"/>
              </w:rPr>
            </w:pPr>
            <w:r>
              <w:rPr>
                <w:color w:val="000000"/>
                <w:sz w:val="20"/>
                <w:szCs w:val="20"/>
              </w:rPr>
              <w:t>Unités autonomes</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71049F9A" w14:textId="294FD5B7" w:rsidR="00283644" w:rsidRPr="00184584" w:rsidRDefault="00283644" w:rsidP="001F31FE">
            <w:pPr>
              <w:keepNext/>
              <w:jc w:val="right"/>
              <w:rPr>
                <w:color w:val="000000"/>
                <w:sz w:val="20"/>
                <w:szCs w:val="20"/>
              </w:rPr>
            </w:pPr>
            <w:r>
              <w:rPr>
                <w:color w:val="000000"/>
                <w:sz w:val="20"/>
                <w:szCs w:val="20"/>
              </w:rPr>
              <w:t>6</w:t>
            </w:r>
            <w:r w:rsidR="001B4208">
              <w:rPr>
                <w:color w:val="000000"/>
                <w:sz w:val="20"/>
                <w:szCs w:val="20"/>
              </w:rPr>
              <w:t>,</w:t>
            </w:r>
            <w:r>
              <w:rPr>
                <w:color w:val="000000"/>
                <w:sz w:val="20"/>
                <w:szCs w:val="20"/>
              </w:rPr>
              <w:t> 149</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BCE88" w14:textId="4B551120" w:rsidR="00283644" w:rsidRPr="00184584" w:rsidRDefault="00283644" w:rsidP="001F31FE">
            <w:pPr>
              <w:keepNext/>
              <w:jc w:val="right"/>
              <w:rPr>
                <w:color w:val="000000"/>
                <w:sz w:val="20"/>
                <w:szCs w:val="20"/>
              </w:rPr>
            </w:pPr>
            <w:r>
              <w:rPr>
                <w:color w:val="000000"/>
                <w:sz w:val="20"/>
                <w:szCs w:val="20"/>
              </w:rPr>
              <w:t>24</w:t>
            </w:r>
            <w:r w:rsidR="001B4208">
              <w:rPr>
                <w:color w:val="000000"/>
                <w:sz w:val="20"/>
                <w:szCs w:val="20"/>
              </w:rPr>
              <w:t>,</w:t>
            </w:r>
            <w:r>
              <w:rPr>
                <w:color w:val="000000"/>
                <w:sz w:val="20"/>
                <w:szCs w:val="20"/>
              </w:rPr>
              <w:t> 667</w:t>
            </w:r>
          </w:p>
        </w:tc>
        <w:tc>
          <w:tcPr>
            <w:tcW w:w="548" w:type="pct"/>
            <w:tcBorders>
              <w:top w:val="nil"/>
              <w:left w:val="nil"/>
              <w:bottom w:val="single" w:sz="4" w:space="0" w:color="auto"/>
              <w:right w:val="single" w:sz="4" w:space="0" w:color="auto"/>
            </w:tcBorders>
            <w:shd w:val="clear" w:color="auto" w:fill="auto"/>
            <w:vAlign w:val="center"/>
            <w:hideMark/>
          </w:tcPr>
          <w:p w14:paraId="17DF0D5A" w14:textId="22192EAB" w:rsidR="00283644" w:rsidRPr="00184584" w:rsidRDefault="00283644"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630FF648" w14:textId="0DC9DE56" w:rsidR="00283644" w:rsidRPr="00184584" w:rsidRDefault="00283644"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6681805" w14:textId="65AEF965" w:rsidR="00283644" w:rsidRPr="00184584" w:rsidRDefault="00283644" w:rsidP="001F31FE">
            <w:pPr>
              <w:keepNext/>
              <w:jc w:val="right"/>
              <w:rPr>
                <w:color w:val="000000"/>
                <w:sz w:val="20"/>
                <w:szCs w:val="20"/>
              </w:rPr>
            </w:pPr>
            <w:r>
              <w:rPr>
                <w:color w:val="000000"/>
                <w:sz w:val="20"/>
                <w:szCs w:val="20"/>
              </w:rPr>
              <w:t>30 816</w:t>
            </w:r>
          </w:p>
        </w:tc>
        <w:tc>
          <w:tcPr>
            <w:tcW w:w="691" w:type="pct"/>
            <w:vMerge w:val="restart"/>
            <w:tcBorders>
              <w:top w:val="nil"/>
              <w:left w:val="nil"/>
              <w:right w:val="single" w:sz="4" w:space="0" w:color="auto"/>
            </w:tcBorders>
            <w:shd w:val="clear" w:color="auto" w:fill="auto"/>
            <w:vAlign w:val="center"/>
            <w:hideMark/>
          </w:tcPr>
          <w:p w14:paraId="126E7F4A" w14:textId="5908B734" w:rsidR="00283644" w:rsidRPr="00C234A3" w:rsidRDefault="00283644" w:rsidP="001F31FE">
            <w:pPr>
              <w:keepNext/>
              <w:jc w:val="center"/>
              <w:rPr>
                <w:color w:val="000000"/>
                <w:sz w:val="20"/>
                <w:szCs w:val="20"/>
              </w:rPr>
            </w:pPr>
            <w:r>
              <w:rPr>
                <w:color w:val="000000"/>
                <w:sz w:val="20"/>
                <w:szCs w:val="20"/>
              </w:rPr>
              <w:t>78</w:t>
            </w:r>
          </w:p>
        </w:tc>
      </w:tr>
      <w:tr w:rsidR="00283644" w:rsidRPr="00C234A3" w14:paraId="41642D55" w14:textId="77777777" w:rsidTr="00154C5B">
        <w:trPr>
          <w:trHeight w:val="40"/>
        </w:trPr>
        <w:tc>
          <w:tcPr>
            <w:tcW w:w="650" w:type="pct"/>
            <w:vMerge/>
            <w:tcBorders>
              <w:left w:val="single" w:sz="4" w:space="0" w:color="auto"/>
              <w:right w:val="single" w:sz="4" w:space="0" w:color="auto"/>
            </w:tcBorders>
            <w:shd w:val="clear" w:color="auto" w:fill="auto"/>
          </w:tcPr>
          <w:p w14:paraId="324DD428" w14:textId="77777777" w:rsidR="00283644" w:rsidRPr="00C234A3" w:rsidRDefault="00283644" w:rsidP="00ED7CBA">
            <w:pPr>
              <w:keepNext/>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643B6470" w14:textId="04F332EF" w:rsidR="00283644" w:rsidRPr="00C234A3" w:rsidRDefault="00283644" w:rsidP="00ED7CBA">
            <w:pPr>
              <w:keepNext/>
              <w:jc w:val="left"/>
              <w:rPr>
                <w:color w:val="000000"/>
                <w:sz w:val="20"/>
                <w:szCs w:val="20"/>
              </w:rPr>
            </w:pPr>
            <w:r>
              <w:rPr>
                <w:color w:val="000000"/>
                <w:sz w:val="20"/>
                <w:szCs w:val="20"/>
              </w:rPr>
              <w:t>Unités de condensation</w:t>
            </w:r>
          </w:p>
        </w:tc>
        <w:tc>
          <w:tcPr>
            <w:tcW w:w="527" w:type="pct"/>
            <w:tcBorders>
              <w:top w:val="nil"/>
              <w:left w:val="single" w:sz="4" w:space="0" w:color="auto"/>
              <w:bottom w:val="single" w:sz="4" w:space="0" w:color="auto"/>
              <w:right w:val="single" w:sz="4" w:space="0" w:color="auto"/>
            </w:tcBorders>
            <w:shd w:val="clear" w:color="auto" w:fill="auto"/>
            <w:vAlign w:val="center"/>
          </w:tcPr>
          <w:p w14:paraId="558906EF" w14:textId="76C69E8D" w:rsidR="00283644" w:rsidRPr="00184584" w:rsidRDefault="00283644" w:rsidP="00ED7CBA">
            <w:pPr>
              <w:keepNext/>
              <w:jc w:val="right"/>
              <w:rPr>
                <w:color w:val="000000"/>
                <w:sz w:val="20"/>
                <w:szCs w:val="20"/>
              </w:rPr>
            </w:pPr>
            <w:r>
              <w:rPr>
                <w:color w:val="000000"/>
                <w:sz w:val="20"/>
                <w:szCs w:val="20"/>
              </w:rPr>
              <w:t>78</w:t>
            </w:r>
            <w:r w:rsidR="001B4208">
              <w:rPr>
                <w:color w:val="000000"/>
                <w:sz w:val="20"/>
                <w:szCs w:val="20"/>
              </w:rPr>
              <w:t>,</w:t>
            </w:r>
            <w:r>
              <w:rPr>
                <w:color w:val="000000"/>
                <w:sz w:val="20"/>
                <w:szCs w:val="20"/>
              </w:rPr>
              <w:t> 607</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04DBEE65" w14:textId="197EC85A" w:rsidR="00283644" w:rsidRPr="00184584" w:rsidRDefault="00283644" w:rsidP="00ED7CBA">
            <w:pPr>
              <w:keepNext/>
              <w:jc w:val="right"/>
              <w:rPr>
                <w:color w:val="000000"/>
                <w:sz w:val="20"/>
                <w:szCs w:val="20"/>
              </w:rPr>
            </w:pPr>
            <w:r>
              <w:rPr>
                <w:color w:val="000000"/>
                <w:sz w:val="20"/>
                <w:szCs w:val="20"/>
              </w:rPr>
              <w:t>294</w:t>
            </w:r>
            <w:r w:rsidR="001B4208">
              <w:rPr>
                <w:color w:val="000000"/>
                <w:sz w:val="20"/>
                <w:szCs w:val="20"/>
              </w:rPr>
              <w:t>,</w:t>
            </w:r>
            <w:r>
              <w:rPr>
                <w:color w:val="000000"/>
                <w:sz w:val="20"/>
                <w:szCs w:val="20"/>
              </w:rPr>
              <w:t> 787</w:t>
            </w:r>
          </w:p>
        </w:tc>
        <w:tc>
          <w:tcPr>
            <w:tcW w:w="548" w:type="pct"/>
            <w:tcBorders>
              <w:top w:val="nil"/>
              <w:left w:val="nil"/>
              <w:bottom w:val="single" w:sz="4" w:space="0" w:color="auto"/>
              <w:right w:val="single" w:sz="4" w:space="0" w:color="auto"/>
            </w:tcBorders>
            <w:shd w:val="clear" w:color="auto" w:fill="auto"/>
            <w:vAlign w:val="center"/>
          </w:tcPr>
          <w:p w14:paraId="04555DEE" w14:textId="5B7D9BE2" w:rsidR="00283644" w:rsidRPr="00184584" w:rsidRDefault="00283644" w:rsidP="00ED7CBA">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5A0120A4" w14:textId="5022DBE0" w:rsidR="00283644" w:rsidRPr="00184584" w:rsidRDefault="00283644" w:rsidP="00ED7CBA">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784E21B8" w14:textId="39595BFA" w:rsidR="00283644" w:rsidRPr="00184584" w:rsidRDefault="00283644" w:rsidP="00ED7CBA">
            <w:pPr>
              <w:keepNext/>
              <w:jc w:val="right"/>
              <w:rPr>
                <w:color w:val="000000"/>
                <w:sz w:val="20"/>
                <w:szCs w:val="20"/>
              </w:rPr>
            </w:pPr>
            <w:r>
              <w:rPr>
                <w:color w:val="000000"/>
                <w:sz w:val="20"/>
                <w:szCs w:val="20"/>
              </w:rPr>
              <w:t>373 394</w:t>
            </w:r>
          </w:p>
        </w:tc>
        <w:tc>
          <w:tcPr>
            <w:tcW w:w="691" w:type="pct"/>
            <w:vMerge/>
            <w:tcBorders>
              <w:left w:val="nil"/>
              <w:right w:val="single" w:sz="4" w:space="0" w:color="auto"/>
            </w:tcBorders>
            <w:shd w:val="clear" w:color="auto" w:fill="auto"/>
            <w:vAlign w:val="center"/>
          </w:tcPr>
          <w:p w14:paraId="6870907E" w14:textId="77777777" w:rsidR="00283644" w:rsidRDefault="00283644" w:rsidP="00ED7CBA">
            <w:pPr>
              <w:keepNext/>
              <w:jc w:val="center"/>
              <w:rPr>
                <w:color w:val="000000"/>
                <w:sz w:val="20"/>
                <w:szCs w:val="20"/>
                <w:lang w:eastAsia="en-CA"/>
              </w:rPr>
            </w:pPr>
          </w:p>
        </w:tc>
      </w:tr>
      <w:tr w:rsidR="00283644" w:rsidRPr="00C234A3" w14:paraId="331814DC" w14:textId="77777777" w:rsidTr="00154C5B">
        <w:trPr>
          <w:trHeight w:val="40"/>
        </w:trPr>
        <w:tc>
          <w:tcPr>
            <w:tcW w:w="650" w:type="pct"/>
            <w:vMerge/>
            <w:tcBorders>
              <w:left w:val="single" w:sz="4" w:space="0" w:color="auto"/>
              <w:bottom w:val="single" w:sz="4" w:space="0" w:color="auto"/>
              <w:right w:val="single" w:sz="4" w:space="0" w:color="auto"/>
            </w:tcBorders>
            <w:shd w:val="clear" w:color="auto" w:fill="auto"/>
          </w:tcPr>
          <w:p w14:paraId="4C2DA82D" w14:textId="77777777" w:rsidR="00283644" w:rsidRPr="00C234A3" w:rsidRDefault="00283644" w:rsidP="00B8240E">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FB8C475" w14:textId="00F5BE57" w:rsidR="00283644" w:rsidRPr="00C234A3" w:rsidRDefault="00283644" w:rsidP="00154C5B">
            <w:pPr>
              <w:ind w:right="-150"/>
              <w:jc w:val="left"/>
              <w:rPr>
                <w:color w:val="000000"/>
                <w:sz w:val="20"/>
                <w:szCs w:val="20"/>
              </w:rPr>
            </w:pPr>
            <w:r>
              <w:rPr>
                <w:color w:val="000000"/>
                <w:sz w:val="20"/>
                <w:szCs w:val="20"/>
              </w:rPr>
              <w:t>Systèmes centralisés</w:t>
            </w:r>
          </w:p>
        </w:tc>
        <w:tc>
          <w:tcPr>
            <w:tcW w:w="527" w:type="pct"/>
            <w:tcBorders>
              <w:top w:val="nil"/>
              <w:left w:val="single" w:sz="4" w:space="0" w:color="auto"/>
              <w:bottom w:val="single" w:sz="4" w:space="0" w:color="auto"/>
              <w:right w:val="single" w:sz="4" w:space="0" w:color="auto"/>
            </w:tcBorders>
            <w:shd w:val="clear" w:color="auto" w:fill="auto"/>
            <w:vAlign w:val="center"/>
          </w:tcPr>
          <w:p w14:paraId="2E559572" w14:textId="3CBD7598" w:rsidR="00283644" w:rsidRPr="00184584" w:rsidRDefault="00283644" w:rsidP="00B8240E">
            <w:pPr>
              <w:jc w:val="right"/>
              <w:rPr>
                <w:color w:val="000000"/>
                <w:sz w:val="20"/>
                <w:szCs w:val="20"/>
              </w:rPr>
            </w:pPr>
            <w:r>
              <w:rPr>
                <w:color w:val="000000"/>
                <w:sz w:val="20"/>
                <w:szCs w:val="20"/>
              </w:rPr>
              <w:t>43</w:t>
            </w:r>
            <w:r w:rsidR="001B4208">
              <w:rPr>
                <w:color w:val="000000"/>
                <w:sz w:val="20"/>
                <w:szCs w:val="20"/>
              </w:rPr>
              <w:t>,</w:t>
            </w:r>
            <w:r>
              <w:rPr>
                <w:color w:val="000000"/>
                <w:sz w:val="20"/>
                <w:szCs w:val="20"/>
              </w:rPr>
              <w:t> 472</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24530132" w14:textId="7817F103" w:rsidR="00283644" w:rsidRPr="00184584" w:rsidRDefault="00283644" w:rsidP="00B8240E">
            <w:pPr>
              <w:jc w:val="right"/>
              <w:rPr>
                <w:color w:val="000000"/>
                <w:sz w:val="20"/>
                <w:szCs w:val="20"/>
              </w:rPr>
            </w:pPr>
            <w:r>
              <w:rPr>
                <w:color w:val="000000"/>
                <w:sz w:val="20"/>
                <w:szCs w:val="20"/>
              </w:rPr>
              <w:t>183</w:t>
            </w:r>
            <w:r w:rsidR="001B4208">
              <w:rPr>
                <w:color w:val="000000"/>
                <w:sz w:val="20"/>
                <w:szCs w:val="20"/>
              </w:rPr>
              <w:t>,</w:t>
            </w:r>
            <w:r>
              <w:rPr>
                <w:color w:val="000000"/>
                <w:sz w:val="20"/>
                <w:szCs w:val="20"/>
              </w:rPr>
              <w:t> 374</w:t>
            </w:r>
          </w:p>
        </w:tc>
        <w:tc>
          <w:tcPr>
            <w:tcW w:w="548" w:type="pct"/>
            <w:tcBorders>
              <w:top w:val="nil"/>
              <w:left w:val="nil"/>
              <w:bottom w:val="single" w:sz="4" w:space="0" w:color="auto"/>
              <w:right w:val="single" w:sz="4" w:space="0" w:color="auto"/>
            </w:tcBorders>
            <w:shd w:val="clear" w:color="auto" w:fill="auto"/>
            <w:vAlign w:val="center"/>
          </w:tcPr>
          <w:p w14:paraId="1F619948" w14:textId="6EBA3311" w:rsidR="00283644" w:rsidRPr="00184584" w:rsidRDefault="00283644" w:rsidP="00B8240E">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7E4228E2" w14:textId="50CDE555" w:rsidR="00283644" w:rsidRPr="00184584" w:rsidRDefault="00283644" w:rsidP="00B8240E">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4B275C1D" w14:textId="46EF36D7" w:rsidR="00283644" w:rsidRPr="00184584" w:rsidRDefault="00283644" w:rsidP="00B8240E">
            <w:pPr>
              <w:jc w:val="right"/>
              <w:rPr>
                <w:color w:val="000000"/>
                <w:sz w:val="20"/>
                <w:szCs w:val="20"/>
              </w:rPr>
            </w:pPr>
            <w:r>
              <w:rPr>
                <w:color w:val="000000"/>
                <w:sz w:val="20"/>
                <w:szCs w:val="20"/>
              </w:rPr>
              <w:t>226 846</w:t>
            </w:r>
          </w:p>
        </w:tc>
        <w:tc>
          <w:tcPr>
            <w:tcW w:w="691" w:type="pct"/>
            <w:vMerge/>
            <w:tcBorders>
              <w:left w:val="nil"/>
              <w:bottom w:val="single" w:sz="4" w:space="0" w:color="auto"/>
              <w:right w:val="single" w:sz="4" w:space="0" w:color="auto"/>
            </w:tcBorders>
            <w:shd w:val="clear" w:color="auto" w:fill="auto"/>
            <w:vAlign w:val="center"/>
          </w:tcPr>
          <w:p w14:paraId="4005A1AC" w14:textId="77777777" w:rsidR="00283644" w:rsidRDefault="00283644" w:rsidP="00B8240E">
            <w:pPr>
              <w:jc w:val="center"/>
              <w:rPr>
                <w:color w:val="000000"/>
                <w:sz w:val="20"/>
                <w:szCs w:val="20"/>
                <w:lang w:eastAsia="en-CA"/>
              </w:rPr>
            </w:pPr>
          </w:p>
        </w:tc>
      </w:tr>
      <w:tr w:rsidR="00B8240E" w:rsidRPr="00C234A3" w14:paraId="2491613C"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4A959932" w14:textId="6E93B5F7" w:rsidR="00BA3508" w:rsidRPr="00C234A3" w:rsidRDefault="00BA3508" w:rsidP="00BA3508">
            <w:pPr>
              <w:jc w:val="left"/>
              <w:rPr>
                <w:color w:val="000000"/>
                <w:sz w:val="20"/>
                <w:szCs w:val="20"/>
              </w:rPr>
            </w:pPr>
            <w:r w:rsidRPr="009C2862">
              <w:rPr>
                <w:color w:val="000000"/>
                <w:sz w:val="20"/>
                <w:szCs w:val="20"/>
              </w:rPr>
              <w:t>Réfrigération industrielle et de transport</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6822DF5D" w14:textId="4985F98C" w:rsidR="00BA3508" w:rsidRPr="007B07B8" w:rsidRDefault="008C4E15" w:rsidP="00321753">
            <w:pPr>
              <w:jc w:val="right"/>
              <w:rPr>
                <w:color w:val="000000"/>
                <w:sz w:val="20"/>
                <w:szCs w:val="20"/>
              </w:rPr>
            </w:pPr>
            <w:r>
              <w:rPr>
                <w:color w:val="000000"/>
                <w:sz w:val="20"/>
                <w:szCs w:val="20"/>
              </w:rPr>
              <w:t>1</w:t>
            </w:r>
            <w:r w:rsidR="001B4208">
              <w:rPr>
                <w:color w:val="000000"/>
                <w:sz w:val="20"/>
                <w:szCs w:val="20"/>
              </w:rPr>
              <w:t>,</w:t>
            </w:r>
            <w:r>
              <w:rPr>
                <w:color w:val="000000"/>
                <w:sz w:val="20"/>
                <w:szCs w:val="20"/>
              </w:rPr>
              <w:t> 931</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1CDFE893" w14:textId="33C35AA2" w:rsidR="00BA3508" w:rsidRPr="007B07B8" w:rsidRDefault="00BA3508" w:rsidP="00321753">
            <w:pPr>
              <w:jc w:val="right"/>
              <w:rPr>
                <w:color w:val="000000"/>
                <w:sz w:val="20"/>
                <w:szCs w:val="20"/>
              </w:rPr>
            </w:pPr>
            <w:r>
              <w:rPr>
                <w:color w:val="000000"/>
                <w:sz w:val="20"/>
                <w:szCs w:val="20"/>
              </w:rPr>
              <w:t>19</w:t>
            </w:r>
            <w:r w:rsidR="001B4208">
              <w:rPr>
                <w:color w:val="000000"/>
                <w:sz w:val="20"/>
                <w:szCs w:val="20"/>
              </w:rPr>
              <w:t>,</w:t>
            </w:r>
            <w:r>
              <w:rPr>
                <w:color w:val="000000"/>
                <w:sz w:val="20"/>
                <w:szCs w:val="20"/>
              </w:rPr>
              <w:t> 530</w:t>
            </w:r>
          </w:p>
        </w:tc>
        <w:tc>
          <w:tcPr>
            <w:tcW w:w="548" w:type="pct"/>
            <w:tcBorders>
              <w:top w:val="nil"/>
              <w:left w:val="nil"/>
              <w:bottom w:val="single" w:sz="4" w:space="0" w:color="auto"/>
              <w:right w:val="single" w:sz="4" w:space="0" w:color="auto"/>
            </w:tcBorders>
            <w:shd w:val="clear" w:color="auto" w:fill="auto"/>
            <w:vAlign w:val="center"/>
            <w:hideMark/>
          </w:tcPr>
          <w:p w14:paraId="54EA178F" w14:textId="1DFE1C7E" w:rsidR="00BA3508" w:rsidRPr="007B07B8" w:rsidRDefault="00FD29E1"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33969FB8" w14:textId="457D2E65" w:rsidR="00BA3508" w:rsidRPr="007B07B8"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347A165C" w14:textId="4ECBCFBC" w:rsidR="00BA3508" w:rsidRPr="007B07B8" w:rsidRDefault="00CD0A18" w:rsidP="00321753">
            <w:pPr>
              <w:jc w:val="right"/>
              <w:rPr>
                <w:color w:val="000000"/>
                <w:sz w:val="20"/>
                <w:szCs w:val="20"/>
              </w:rPr>
            </w:pPr>
            <w:r>
              <w:rPr>
                <w:color w:val="000000"/>
                <w:sz w:val="20"/>
                <w:szCs w:val="20"/>
              </w:rPr>
              <w:t>21 460</w:t>
            </w:r>
          </w:p>
        </w:tc>
        <w:tc>
          <w:tcPr>
            <w:tcW w:w="691" w:type="pct"/>
            <w:tcBorders>
              <w:top w:val="nil"/>
              <w:left w:val="nil"/>
              <w:bottom w:val="single" w:sz="4" w:space="0" w:color="auto"/>
              <w:right w:val="single" w:sz="4" w:space="0" w:color="auto"/>
            </w:tcBorders>
            <w:shd w:val="clear" w:color="auto" w:fill="auto"/>
            <w:vAlign w:val="center"/>
            <w:hideMark/>
          </w:tcPr>
          <w:p w14:paraId="4AB889F5" w14:textId="2A3BB3F5" w:rsidR="00BA3508" w:rsidRPr="00C234A3" w:rsidRDefault="001A79DC" w:rsidP="00BA3508">
            <w:pPr>
              <w:jc w:val="center"/>
              <w:rPr>
                <w:color w:val="000000"/>
                <w:sz w:val="20"/>
                <w:szCs w:val="20"/>
              </w:rPr>
            </w:pPr>
            <w:r>
              <w:rPr>
                <w:color w:val="000000"/>
                <w:sz w:val="20"/>
                <w:szCs w:val="20"/>
              </w:rPr>
              <w:t>2</w:t>
            </w:r>
          </w:p>
        </w:tc>
      </w:tr>
      <w:tr w:rsidR="00255772" w:rsidRPr="00C234A3" w14:paraId="4D86B572" w14:textId="77777777" w:rsidTr="00154C5B">
        <w:trPr>
          <w:trHeight w:val="16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784BFD7B" w14:textId="77777777" w:rsidR="00321753" w:rsidRPr="00C234A3" w:rsidRDefault="00321753" w:rsidP="00321753">
            <w:pPr>
              <w:jc w:val="left"/>
              <w:rPr>
                <w:color w:val="000000"/>
                <w:sz w:val="20"/>
                <w:szCs w:val="20"/>
              </w:rPr>
            </w:pPr>
            <w:r>
              <w:rPr>
                <w:color w:val="000000"/>
                <w:sz w:val="20"/>
                <w:szCs w:val="20"/>
              </w:rPr>
              <w:t>Climatisation résidentielle</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16484ADA" w14:textId="48A902CC" w:rsidR="00321753" w:rsidRPr="00184584" w:rsidRDefault="00321753" w:rsidP="00321753">
            <w:pPr>
              <w:jc w:val="right"/>
              <w:rPr>
                <w:color w:val="000000"/>
                <w:sz w:val="20"/>
                <w:szCs w:val="20"/>
              </w:rPr>
            </w:pPr>
            <w:r>
              <w:rPr>
                <w:color w:val="000000"/>
                <w:sz w:val="20"/>
                <w:szCs w:val="20"/>
              </w:rPr>
              <w:t>-</w:t>
            </w:r>
          </w:p>
        </w:tc>
        <w:tc>
          <w:tcPr>
            <w:tcW w:w="548" w:type="pct"/>
            <w:tcBorders>
              <w:top w:val="nil"/>
              <w:left w:val="nil"/>
              <w:bottom w:val="single" w:sz="4" w:space="0" w:color="auto"/>
              <w:right w:val="single" w:sz="4" w:space="0" w:color="auto"/>
            </w:tcBorders>
            <w:shd w:val="clear" w:color="auto" w:fill="auto"/>
            <w:vAlign w:val="center"/>
            <w:hideMark/>
          </w:tcPr>
          <w:p w14:paraId="6E6C47B6" w14:textId="0ACE3A3B" w:rsidR="00321753" w:rsidRPr="00184584" w:rsidRDefault="00321753"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4B080C00" w14:textId="6878CC78" w:rsidR="00321753" w:rsidRPr="00184584" w:rsidRDefault="00321753" w:rsidP="00321753">
            <w:pPr>
              <w:jc w:val="right"/>
              <w:rPr>
                <w:color w:val="000000"/>
                <w:sz w:val="20"/>
                <w:szCs w:val="20"/>
              </w:rPr>
            </w:pPr>
            <w:r>
              <w:rPr>
                <w:color w:val="000000"/>
                <w:sz w:val="20"/>
                <w:szCs w:val="20"/>
              </w:rPr>
              <w:t>26</w:t>
            </w:r>
            <w:r w:rsidR="001B4208">
              <w:rPr>
                <w:color w:val="000000"/>
                <w:sz w:val="20"/>
                <w:szCs w:val="20"/>
              </w:rPr>
              <w:t>,</w:t>
            </w:r>
            <w:r>
              <w:rPr>
                <w:color w:val="000000"/>
                <w:sz w:val="20"/>
                <w:szCs w:val="20"/>
              </w:rPr>
              <w:t> 785</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31A5" w14:textId="7D490CB4" w:rsidR="00321753" w:rsidRPr="00184584" w:rsidRDefault="00321753" w:rsidP="00321753">
            <w:pPr>
              <w:jc w:val="right"/>
              <w:rPr>
                <w:color w:val="000000"/>
                <w:sz w:val="20"/>
                <w:szCs w:val="20"/>
              </w:rPr>
            </w:pPr>
            <w:r>
              <w:rPr>
                <w:color w:val="000000"/>
                <w:sz w:val="20"/>
                <w:szCs w:val="20"/>
              </w:rPr>
              <w:t>75</w:t>
            </w:r>
            <w:r w:rsidR="001B4208">
              <w:rPr>
                <w:color w:val="000000"/>
                <w:sz w:val="20"/>
                <w:szCs w:val="20"/>
              </w:rPr>
              <w:t>,</w:t>
            </w:r>
            <w:r>
              <w:rPr>
                <w:color w:val="000000"/>
                <w:sz w:val="20"/>
                <w:szCs w:val="20"/>
              </w:rPr>
              <w:t> 630</w:t>
            </w:r>
          </w:p>
        </w:tc>
        <w:tc>
          <w:tcPr>
            <w:tcW w:w="548" w:type="pct"/>
            <w:tcBorders>
              <w:top w:val="nil"/>
              <w:left w:val="nil"/>
              <w:bottom w:val="single" w:sz="4" w:space="0" w:color="auto"/>
              <w:right w:val="single" w:sz="4" w:space="0" w:color="auto"/>
            </w:tcBorders>
            <w:shd w:val="clear" w:color="auto" w:fill="auto"/>
            <w:vAlign w:val="center"/>
            <w:hideMark/>
          </w:tcPr>
          <w:p w14:paraId="249A5206" w14:textId="767951EB" w:rsidR="00321753" w:rsidRPr="00184584" w:rsidRDefault="00184584" w:rsidP="00321753">
            <w:pPr>
              <w:jc w:val="right"/>
              <w:rPr>
                <w:color w:val="000000"/>
                <w:sz w:val="20"/>
                <w:szCs w:val="20"/>
              </w:rPr>
            </w:pPr>
            <w:r>
              <w:rPr>
                <w:color w:val="000000"/>
                <w:sz w:val="20"/>
                <w:szCs w:val="20"/>
              </w:rPr>
              <w:t>102</w:t>
            </w:r>
            <w:r w:rsidR="001B4208">
              <w:rPr>
                <w:color w:val="000000"/>
                <w:sz w:val="20"/>
                <w:szCs w:val="20"/>
              </w:rPr>
              <w:t>,</w:t>
            </w:r>
            <w:r>
              <w:rPr>
                <w:color w:val="000000"/>
                <w:sz w:val="20"/>
                <w:szCs w:val="20"/>
              </w:rPr>
              <w:t> 415</w:t>
            </w:r>
          </w:p>
        </w:tc>
        <w:tc>
          <w:tcPr>
            <w:tcW w:w="691" w:type="pct"/>
            <w:tcBorders>
              <w:top w:val="nil"/>
              <w:left w:val="nil"/>
              <w:bottom w:val="single" w:sz="4" w:space="0" w:color="auto"/>
              <w:right w:val="single" w:sz="4" w:space="0" w:color="auto"/>
            </w:tcBorders>
            <w:shd w:val="clear" w:color="auto" w:fill="auto"/>
            <w:vAlign w:val="center"/>
            <w:hideMark/>
          </w:tcPr>
          <w:p w14:paraId="4F4963CE" w14:textId="553508E5" w:rsidR="00321753" w:rsidRPr="00C234A3" w:rsidRDefault="00321753" w:rsidP="00321753">
            <w:pPr>
              <w:jc w:val="center"/>
              <w:rPr>
                <w:color w:val="000000"/>
                <w:sz w:val="20"/>
                <w:szCs w:val="20"/>
              </w:rPr>
            </w:pPr>
            <w:r>
              <w:rPr>
                <w:color w:val="000000"/>
                <w:sz w:val="20"/>
                <w:szCs w:val="20"/>
              </w:rPr>
              <w:t>13</w:t>
            </w:r>
          </w:p>
        </w:tc>
      </w:tr>
      <w:tr w:rsidR="00B8240E" w:rsidRPr="00C234A3" w14:paraId="2E0F56A9" w14:textId="77777777" w:rsidTr="00154C5B">
        <w:trPr>
          <w:trHeight w:val="68"/>
        </w:trPr>
        <w:tc>
          <w:tcPr>
            <w:tcW w:w="1589" w:type="pct"/>
            <w:gridSpan w:val="2"/>
            <w:tcBorders>
              <w:top w:val="nil"/>
              <w:left w:val="single" w:sz="4" w:space="0" w:color="auto"/>
              <w:bottom w:val="single" w:sz="4" w:space="0" w:color="auto"/>
              <w:right w:val="single" w:sz="4" w:space="0" w:color="auto"/>
            </w:tcBorders>
            <w:shd w:val="clear" w:color="auto" w:fill="auto"/>
            <w:hideMark/>
          </w:tcPr>
          <w:p w14:paraId="43EBA790" w14:textId="77777777" w:rsidR="00321753" w:rsidRPr="00C234A3" w:rsidRDefault="00321753" w:rsidP="00321753">
            <w:pPr>
              <w:jc w:val="left"/>
              <w:rPr>
                <w:color w:val="000000"/>
                <w:sz w:val="20"/>
                <w:szCs w:val="20"/>
              </w:rPr>
            </w:pPr>
            <w:r>
              <w:rPr>
                <w:color w:val="000000"/>
                <w:sz w:val="20"/>
                <w:szCs w:val="20"/>
              </w:rPr>
              <w:t>Climatisation commerciale</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2880E49" w14:textId="2CB18FC8" w:rsidR="00321753" w:rsidRPr="00184584" w:rsidRDefault="00321753" w:rsidP="00321753">
            <w:pPr>
              <w:jc w:val="right"/>
              <w:rPr>
                <w:color w:val="000000"/>
                <w:sz w:val="20"/>
                <w:szCs w:val="20"/>
              </w:rPr>
            </w:pPr>
            <w:r>
              <w:rPr>
                <w:color w:val="000000"/>
                <w:sz w:val="20"/>
                <w:szCs w:val="20"/>
              </w:rPr>
              <w:t>-</w:t>
            </w:r>
          </w:p>
        </w:tc>
        <w:tc>
          <w:tcPr>
            <w:tcW w:w="548" w:type="pct"/>
            <w:tcBorders>
              <w:top w:val="nil"/>
              <w:left w:val="nil"/>
              <w:bottom w:val="single" w:sz="4" w:space="0" w:color="auto"/>
              <w:right w:val="single" w:sz="4" w:space="0" w:color="auto"/>
            </w:tcBorders>
            <w:shd w:val="clear" w:color="auto" w:fill="auto"/>
            <w:vAlign w:val="center"/>
            <w:hideMark/>
          </w:tcPr>
          <w:p w14:paraId="7898F197" w14:textId="4DC618A0" w:rsidR="00321753" w:rsidRPr="00184584" w:rsidRDefault="00321753"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1E791D5A" w14:textId="64573D5E" w:rsidR="00321753" w:rsidRPr="00184584" w:rsidRDefault="00321753" w:rsidP="00321753">
            <w:pPr>
              <w:jc w:val="right"/>
              <w:rPr>
                <w:color w:val="000000"/>
                <w:sz w:val="20"/>
                <w:szCs w:val="20"/>
              </w:rPr>
            </w:pPr>
            <w:r>
              <w:rPr>
                <w:color w:val="000000"/>
                <w:sz w:val="20"/>
                <w:szCs w:val="20"/>
              </w:rPr>
              <w:t>0,00</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2767C3F6" w14:textId="2748A061" w:rsidR="00321753" w:rsidRPr="00184584" w:rsidRDefault="00321753" w:rsidP="00321753">
            <w:pPr>
              <w:jc w:val="right"/>
              <w:rPr>
                <w:color w:val="000000"/>
                <w:sz w:val="20"/>
                <w:szCs w:val="20"/>
              </w:rPr>
            </w:pPr>
            <w:r>
              <w:rPr>
                <w:color w:val="000000"/>
                <w:sz w:val="20"/>
                <w:szCs w:val="20"/>
              </w:rPr>
              <w:t>6</w:t>
            </w:r>
            <w:r w:rsidR="001B4208">
              <w:rPr>
                <w:color w:val="000000"/>
                <w:sz w:val="20"/>
                <w:szCs w:val="20"/>
              </w:rPr>
              <w:t>,</w:t>
            </w:r>
            <w:r>
              <w:rPr>
                <w:color w:val="000000"/>
                <w:sz w:val="20"/>
                <w:szCs w:val="20"/>
              </w:rPr>
              <w:t> 075</w:t>
            </w:r>
          </w:p>
        </w:tc>
        <w:tc>
          <w:tcPr>
            <w:tcW w:w="548" w:type="pct"/>
            <w:tcBorders>
              <w:top w:val="nil"/>
              <w:left w:val="nil"/>
              <w:bottom w:val="single" w:sz="4" w:space="0" w:color="auto"/>
              <w:right w:val="single" w:sz="4" w:space="0" w:color="auto"/>
            </w:tcBorders>
            <w:shd w:val="clear" w:color="auto" w:fill="auto"/>
            <w:vAlign w:val="center"/>
            <w:hideMark/>
          </w:tcPr>
          <w:p w14:paraId="52D58C08" w14:textId="283D7465" w:rsidR="00321753" w:rsidRPr="00184584" w:rsidRDefault="00184584" w:rsidP="00321753">
            <w:pPr>
              <w:jc w:val="right"/>
              <w:rPr>
                <w:color w:val="000000"/>
                <w:sz w:val="20"/>
                <w:szCs w:val="20"/>
              </w:rPr>
            </w:pPr>
            <w:r>
              <w:rPr>
                <w:color w:val="000000"/>
                <w:sz w:val="20"/>
                <w:szCs w:val="20"/>
              </w:rPr>
              <w:t>6</w:t>
            </w:r>
            <w:r w:rsidR="001B4208">
              <w:rPr>
                <w:color w:val="000000"/>
                <w:sz w:val="20"/>
                <w:szCs w:val="20"/>
              </w:rPr>
              <w:t>,</w:t>
            </w:r>
            <w:r>
              <w:rPr>
                <w:color w:val="000000"/>
                <w:sz w:val="20"/>
                <w:szCs w:val="20"/>
              </w:rPr>
              <w:t> 075</w:t>
            </w:r>
          </w:p>
        </w:tc>
        <w:tc>
          <w:tcPr>
            <w:tcW w:w="691" w:type="pct"/>
            <w:tcBorders>
              <w:top w:val="nil"/>
              <w:left w:val="nil"/>
              <w:bottom w:val="single" w:sz="4" w:space="0" w:color="auto"/>
              <w:right w:val="single" w:sz="4" w:space="0" w:color="auto"/>
            </w:tcBorders>
            <w:shd w:val="clear" w:color="auto" w:fill="auto"/>
            <w:vAlign w:val="center"/>
            <w:hideMark/>
          </w:tcPr>
          <w:p w14:paraId="6569FCAD" w14:textId="042BC868" w:rsidR="00321753" w:rsidRPr="00C234A3" w:rsidRDefault="00321753" w:rsidP="00321753">
            <w:pPr>
              <w:jc w:val="center"/>
              <w:rPr>
                <w:color w:val="000000"/>
                <w:sz w:val="20"/>
                <w:szCs w:val="20"/>
              </w:rPr>
            </w:pPr>
            <w:r>
              <w:rPr>
                <w:color w:val="000000"/>
                <w:sz w:val="20"/>
                <w:szCs w:val="20"/>
              </w:rPr>
              <w:t>1</w:t>
            </w:r>
          </w:p>
        </w:tc>
      </w:tr>
      <w:tr w:rsidR="00B8240E" w:rsidRPr="00C234A3" w14:paraId="5C244249" w14:textId="77777777" w:rsidTr="00154C5B">
        <w:trPr>
          <w:trHeight w:val="11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D7C54C2" w14:textId="77777777" w:rsidR="00BA3508" w:rsidRPr="00C234A3" w:rsidRDefault="00BA3508" w:rsidP="00BA3508">
            <w:pPr>
              <w:jc w:val="left"/>
              <w:rPr>
                <w:color w:val="000000"/>
                <w:sz w:val="20"/>
                <w:szCs w:val="20"/>
              </w:rPr>
            </w:pPr>
            <w:r>
              <w:rPr>
                <w:color w:val="000000"/>
                <w:sz w:val="20"/>
                <w:szCs w:val="20"/>
              </w:rPr>
              <w:t>Climatisation d’automobile</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5CC5544" w14:textId="024FF6BC" w:rsidR="00BA3508" w:rsidRPr="00184584" w:rsidRDefault="00BA3508" w:rsidP="00321753">
            <w:pPr>
              <w:jc w:val="right"/>
              <w:rPr>
                <w:color w:val="000000"/>
                <w:sz w:val="20"/>
                <w:szCs w:val="20"/>
              </w:rPr>
            </w:pPr>
            <w:r>
              <w:rPr>
                <w:color w:val="000000"/>
                <w:sz w:val="20"/>
                <w:szCs w:val="20"/>
              </w:rPr>
              <w:t>34 077</w:t>
            </w:r>
          </w:p>
        </w:tc>
        <w:tc>
          <w:tcPr>
            <w:tcW w:w="548" w:type="pct"/>
            <w:tcBorders>
              <w:top w:val="nil"/>
              <w:left w:val="nil"/>
              <w:bottom w:val="single" w:sz="4" w:space="0" w:color="auto"/>
              <w:right w:val="single" w:sz="4" w:space="0" w:color="auto"/>
            </w:tcBorders>
            <w:shd w:val="clear" w:color="auto" w:fill="auto"/>
            <w:vAlign w:val="center"/>
            <w:hideMark/>
          </w:tcPr>
          <w:p w14:paraId="4AEFF3C9" w14:textId="4A17FFD3" w:rsidR="00BA3508" w:rsidRPr="00184584"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26836F0" w14:textId="2684B708" w:rsidR="00BA3508" w:rsidRPr="00184584"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3109BFC" w14:textId="70CCCDFE" w:rsidR="00BA3508" w:rsidRPr="00184584"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4F3CE3B2" w14:textId="58A70149" w:rsidR="00BA3508" w:rsidRPr="00184584" w:rsidRDefault="00BA3508" w:rsidP="00321753">
            <w:pPr>
              <w:jc w:val="right"/>
              <w:rPr>
                <w:color w:val="000000"/>
                <w:sz w:val="20"/>
                <w:szCs w:val="20"/>
              </w:rPr>
            </w:pPr>
            <w:r>
              <w:rPr>
                <w:color w:val="000000"/>
                <w:sz w:val="20"/>
                <w:szCs w:val="20"/>
              </w:rPr>
              <w:t>34</w:t>
            </w:r>
            <w:r w:rsidR="001B4208">
              <w:rPr>
                <w:color w:val="000000"/>
                <w:sz w:val="20"/>
                <w:szCs w:val="20"/>
              </w:rPr>
              <w:t>,</w:t>
            </w:r>
            <w:r>
              <w:rPr>
                <w:color w:val="000000"/>
                <w:sz w:val="20"/>
                <w:szCs w:val="20"/>
              </w:rPr>
              <w:t> 077</w:t>
            </w:r>
          </w:p>
        </w:tc>
        <w:tc>
          <w:tcPr>
            <w:tcW w:w="691" w:type="pct"/>
            <w:tcBorders>
              <w:top w:val="nil"/>
              <w:left w:val="nil"/>
              <w:bottom w:val="single" w:sz="4" w:space="0" w:color="auto"/>
              <w:right w:val="single" w:sz="4" w:space="0" w:color="auto"/>
            </w:tcBorders>
            <w:shd w:val="clear" w:color="auto" w:fill="auto"/>
            <w:vAlign w:val="center"/>
            <w:hideMark/>
          </w:tcPr>
          <w:p w14:paraId="6DF7F2A3" w14:textId="77777777" w:rsidR="00BA3508" w:rsidRPr="00C234A3" w:rsidRDefault="00BA3508" w:rsidP="00BA3508">
            <w:pPr>
              <w:jc w:val="center"/>
              <w:rPr>
                <w:color w:val="000000"/>
                <w:sz w:val="20"/>
                <w:szCs w:val="20"/>
              </w:rPr>
            </w:pPr>
            <w:r>
              <w:rPr>
                <w:color w:val="000000"/>
                <w:sz w:val="20"/>
                <w:szCs w:val="20"/>
              </w:rPr>
              <w:t>4</w:t>
            </w:r>
          </w:p>
        </w:tc>
      </w:tr>
      <w:tr w:rsidR="00B8240E" w:rsidRPr="00C234A3" w14:paraId="589590A7" w14:textId="77777777" w:rsidTr="00154C5B">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hideMark/>
          </w:tcPr>
          <w:p w14:paraId="760FDA16" w14:textId="77777777" w:rsidR="00237AB5" w:rsidRPr="00C234A3" w:rsidRDefault="00237AB5" w:rsidP="00640C59">
            <w:pPr>
              <w:jc w:val="left"/>
              <w:rPr>
                <w:b/>
                <w:bCs/>
                <w:color w:val="000000"/>
                <w:sz w:val="20"/>
                <w:szCs w:val="20"/>
              </w:rPr>
            </w:pPr>
            <w:r>
              <w:rPr>
                <w:b/>
                <w:bCs/>
                <w:color w:val="000000"/>
                <w:sz w:val="20"/>
                <w:szCs w:val="20"/>
              </w:rPr>
              <w:t>Total (tonnes eq-CO</w:t>
            </w:r>
            <w:r>
              <w:rPr>
                <w:b/>
                <w:bCs/>
                <w:color w:val="000000"/>
                <w:sz w:val="20"/>
                <w:szCs w:val="20"/>
                <w:vertAlign w:val="subscript"/>
              </w:rPr>
              <w:t>2</w:t>
            </w:r>
            <w:r>
              <w:rPr>
                <w:b/>
                <w:bCs/>
                <w:color w:val="000000"/>
                <w:sz w:val="20"/>
                <w:szCs w:val="20"/>
              </w:rPr>
              <w:t>)</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592E6997" w14:textId="61D5F713" w:rsidR="00237AB5" w:rsidRPr="00184584" w:rsidRDefault="00321753" w:rsidP="00640C59">
            <w:pPr>
              <w:jc w:val="right"/>
              <w:rPr>
                <w:b/>
                <w:bCs/>
                <w:color w:val="000000"/>
                <w:sz w:val="20"/>
                <w:szCs w:val="20"/>
              </w:rPr>
            </w:pPr>
            <w:r>
              <w:rPr>
                <w:b/>
                <w:bCs/>
                <w:color w:val="000000"/>
                <w:sz w:val="20"/>
                <w:szCs w:val="20"/>
              </w:rPr>
              <w:t>182</w:t>
            </w:r>
            <w:r w:rsidR="001B4208">
              <w:rPr>
                <w:b/>
                <w:bCs/>
                <w:color w:val="000000"/>
                <w:sz w:val="20"/>
                <w:szCs w:val="20"/>
              </w:rPr>
              <w:t>,</w:t>
            </w:r>
            <w:r>
              <w:rPr>
                <w:b/>
                <w:bCs/>
                <w:color w:val="000000"/>
                <w:sz w:val="20"/>
                <w:szCs w:val="20"/>
              </w:rPr>
              <w:t> 325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4959966" w14:textId="07DDC4DD" w:rsidR="00237AB5" w:rsidRPr="00184584" w:rsidRDefault="00237AB5" w:rsidP="00640C59">
            <w:pPr>
              <w:jc w:val="right"/>
              <w:rPr>
                <w:b/>
                <w:bCs/>
                <w:color w:val="000000"/>
                <w:sz w:val="20"/>
                <w:szCs w:val="20"/>
              </w:rPr>
            </w:pPr>
            <w:r>
              <w:rPr>
                <w:b/>
                <w:bCs/>
                <w:color w:val="000000"/>
                <w:sz w:val="20"/>
                <w:szCs w:val="20"/>
              </w:rPr>
              <w:t>522</w:t>
            </w:r>
            <w:r w:rsidR="001B4208">
              <w:rPr>
                <w:b/>
                <w:bCs/>
                <w:color w:val="000000"/>
                <w:sz w:val="20"/>
                <w:szCs w:val="20"/>
              </w:rPr>
              <w:t>,</w:t>
            </w:r>
            <w:r>
              <w:rPr>
                <w:b/>
                <w:bCs/>
                <w:color w:val="000000"/>
                <w:sz w:val="20"/>
                <w:szCs w:val="20"/>
              </w:rPr>
              <w:t> 357</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A2ACC33" w14:textId="73A479B3" w:rsidR="00237AB5" w:rsidRPr="00184584" w:rsidRDefault="00FD29E1" w:rsidP="00640C59">
            <w:pPr>
              <w:jc w:val="right"/>
              <w:rPr>
                <w:b/>
                <w:bCs/>
                <w:color w:val="000000"/>
                <w:sz w:val="20"/>
                <w:szCs w:val="20"/>
              </w:rPr>
            </w:pPr>
            <w:r>
              <w:rPr>
                <w:b/>
                <w:bCs/>
                <w:color w:val="000000"/>
                <w:sz w:val="20"/>
                <w:szCs w:val="20"/>
              </w:rPr>
              <w:t>26</w:t>
            </w:r>
            <w:r w:rsidR="001B4208">
              <w:rPr>
                <w:b/>
                <w:bCs/>
                <w:color w:val="000000"/>
                <w:sz w:val="20"/>
                <w:szCs w:val="20"/>
              </w:rPr>
              <w:t>,</w:t>
            </w:r>
            <w:r>
              <w:rPr>
                <w:b/>
                <w:bCs/>
                <w:color w:val="000000"/>
                <w:sz w:val="20"/>
                <w:szCs w:val="20"/>
              </w:rPr>
              <w:t> 785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E89AD1" w14:textId="20D70340" w:rsidR="00237AB5" w:rsidRPr="00184584" w:rsidRDefault="00FD29E1" w:rsidP="00640C59">
            <w:pPr>
              <w:jc w:val="right"/>
              <w:rPr>
                <w:b/>
                <w:bCs/>
                <w:color w:val="000000"/>
                <w:sz w:val="20"/>
                <w:szCs w:val="20"/>
              </w:rPr>
            </w:pPr>
            <w:r>
              <w:rPr>
                <w:b/>
                <w:bCs/>
                <w:color w:val="000000"/>
                <w:sz w:val="20"/>
                <w:szCs w:val="20"/>
              </w:rPr>
              <w:t>81</w:t>
            </w:r>
            <w:r w:rsidR="001B4208">
              <w:rPr>
                <w:b/>
                <w:bCs/>
                <w:color w:val="000000"/>
                <w:sz w:val="20"/>
                <w:szCs w:val="20"/>
              </w:rPr>
              <w:t>,</w:t>
            </w:r>
            <w:r>
              <w:rPr>
                <w:b/>
                <w:bCs/>
                <w:color w:val="000000"/>
                <w:sz w:val="20"/>
                <w:szCs w:val="20"/>
              </w:rPr>
              <w:t> 705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488190C" w14:textId="19E92902" w:rsidR="00237AB5" w:rsidRPr="00184584" w:rsidRDefault="00237AB5" w:rsidP="00640C59">
            <w:pPr>
              <w:jc w:val="right"/>
              <w:rPr>
                <w:b/>
                <w:bCs/>
                <w:color w:val="000000"/>
                <w:sz w:val="20"/>
                <w:szCs w:val="20"/>
              </w:rPr>
            </w:pPr>
            <w:r>
              <w:rPr>
                <w:b/>
                <w:bCs/>
                <w:color w:val="000000"/>
                <w:sz w:val="20"/>
                <w:szCs w:val="20"/>
              </w:rPr>
              <w:t>813</w:t>
            </w:r>
            <w:r w:rsidR="001B4208">
              <w:rPr>
                <w:b/>
                <w:bCs/>
                <w:color w:val="000000"/>
                <w:sz w:val="20"/>
                <w:szCs w:val="20"/>
              </w:rPr>
              <w:t>,</w:t>
            </w:r>
            <w:r>
              <w:rPr>
                <w:b/>
                <w:bCs/>
                <w:color w:val="000000"/>
                <w:sz w:val="20"/>
                <w:szCs w:val="20"/>
              </w:rPr>
              <w:t> 172</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4435A206" w14:textId="77777777" w:rsidR="00237AB5" w:rsidRPr="00C234A3" w:rsidRDefault="00237AB5" w:rsidP="00640C59">
            <w:pPr>
              <w:jc w:val="center"/>
              <w:rPr>
                <w:b/>
                <w:bCs/>
                <w:color w:val="000000"/>
                <w:sz w:val="20"/>
                <w:szCs w:val="20"/>
              </w:rPr>
            </w:pPr>
            <w:r>
              <w:rPr>
                <w:b/>
                <w:bCs/>
                <w:color w:val="000000"/>
                <w:sz w:val="20"/>
                <w:szCs w:val="20"/>
              </w:rPr>
              <w:t>100</w:t>
            </w:r>
          </w:p>
        </w:tc>
      </w:tr>
      <w:tr w:rsidR="00B8240E" w:rsidRPr="00B8240E" w14:paraId="66330391" w14:textId="77777777" w:rsidTr="00154C5B">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tcPr>
          <w:p w14:paraId="2A07CA95" w14:textId="30848615" w:rsidR="00B8240E" w:rsidRPr="00B8240E" w:rsidRDefault="00FF3BE0" w:rsidP="00640C59">
            <w:pPr>
              <w:jc w:val="left"/>
              <w:rPr>
                <w:color w:val="000000"/>
                <w:sz w:val="20"/>
                <w:szCs w:val="20"/>
              </w:rPr>
            </w:pPr>
            <w:r>
              <w:rPr>
                <w:color w:val="000000"/>
                <w:sz w:val="20"/>
                <w:szCs w:val="20"/>
              </w:rPr>
              <w:t>Installation locale et assemblage**</w:t>
            </w:r>
          </w:p>
        </w:tc>
        <w:tc>
          <w:tcPr>
            <w:tcW w:w="527" w:type="pct"/>
            <w:tcBorders>
              <w:top w:val="single" w:sz="4" w:space="0" w:color="auto"/>
              <w:left w:val="nil"/>
              <w:bottom w:val="single" w:sz="4" w:space="0" w:color="auto"/>
              <w:right w:val="single" w:sz="4" w:space="0" w:color="auto"/>
            </w:tcBorders>
            <w:shd w:val="clear" w:color="auto" w:fill="auto"/>
            <w:vAlign w:val="center"/>
          </w:tcPr>
          <w:p w14:paraId="07F371ED" w14:textId="687474DB" w:rsidR="00B8240E" w:rsidRPr="00B8240E" w:rsidRDefault="00DF69D9" w:rsidP="00640C59">
            <w:pPr>
              <w:jc w:val="right"/>
              <w:rPr>
                <w:color w:val="000000"/>
                <w:sz w:val="20"/>
                <w:szCs w:val="20"/>
              </w:rPr>
            </w:pPr>
            <w:r>
              <w:rPr>
                <w:color w:val="000000"/>
                <w:sz w:val="20"/>
                <w:szCs w:val="20"/>
              </w:rPr>
              <w:t>22</w:t>
            </w:r>
            <w:r w:rsidR="001B4208">
              <w:rPr>
                <w:color w:val="000000"/>
                <w:sz w:val="20"/>
                <w:szCs w:val="20"/>
              </w:rPr>
              <w:t>,</w:t>
            </w:r>
            <w:r>
              <w:rPr>
                <w:color w:val="000000"/>
                <w:sz w:val="20"/>
                <w:szCs w:val="20"/>
              </w:rPr>
              <w:t> 136</w:t>
            </w:r>
          </w:p>
        </w:tc>
        <w:tc>
          <w:tcPr>
            <w:tcW w:w="548" w:type="pct"/>
            <w:tcBorders>
              <w:top w:val="single" w:sz="4" w:space="0" w:color="auto"/>
              <w:left w:val="nil"/>
              <w:bottom w:val="single" w:sz="4" w:space="0" w:color="auto"/>
              <w:right w:val="single" w:sz="4" w:space="0" w:color="auto"/>
            </w:tcBorders>
            <w:shd w:val="clear" w:color="auto" w:fill="auto"/>
            <w:vAlign w:val="center"/>
          </w:tcPr>
          <w:p w14:paraId="216642A1" w14:textId="56B3F769" w:rsidR="00B8240E" w:rsidRPr="00B8240E" w:rsidRDefault="00DF69D9" w:rsidP="00640C59">
            <w:pPr>
              <w:jc w:val="right"/>
              <w:rPr>
                <w:color w:val="000000"/>
                <w:sz w:val="20"/>
                <w:szCs w:val="20"/>
              </w:rPr>
            </w:pPr>
            <w:r>
              <w:rPr>
                <w:color w:val="000000"/>
                <w:sz w:val="20"/>
                <w:szCs w:val="20"/>
              </w:rPr>
              <w:t>67</w:t>
            </w:r>
            <w:r w:rsidR="001B4208">
              <w:rPr>
                <w:color w:val="000000"/>
                <w:sz w:val="20"/>
                <w:szCs w:val="20"/>
              </w:rPr>
              <w:t>,</w:t>
            </w:r>
            <w:r>
              <w:rPr>
                <w:color w:val="000000"/>
                <w:sz w:val="20"/>
                <w:szCs w:val="20"/>
              </w:rPr>
              <w:t> 687</w:t>
            </w:r>
          </w:p>
        </w:tc>
        <w:tc>
          <w:tcPr>
            <w:tcW w:w="548" w:type="pct"/>
            <w:tcBorders>
              <w:top w:val="single" w:sz="4" w:space="0" w:color="auto"/>
              <w:left w:val="nil"/>
              <w:bottom w:val="single" w:sz="4" w:space="0" w:color="auto"/>
              <w:right w:val="single" w:sz="4" w:space="0" w:color="auto"/>
            </w:tcBorders>
            <w:shd w:val="clear" w:color="auto" w:fill="auto"/>
            <w:vAlign w:val="center"/>
          </w:tcPr>
          <w:p w14:paraId="6B16D06F" w14:textId="032E6B37" w:rsidR="00B8240E" w:rsidRPr="00B8240E" w:rsidRDefault="008312D9" w:rsidP="00640C59">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65472A22" w14:textId="612C8675" w:rsidR="00B8240E" w:rsidRPr="00B8240E" w:rsidRDefault="008312D9" w:rsidP="00640C59">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76284545" w14:textId="512748AA" w:rsidR="00B8240E" w:rsidRPr="00B8240E" w:rsidRDefault="008312D9" w:rsidP="00640C59">
            <w:pPr>
              <w:jc w:val="right"/>
              <w:rPr>
                <w:color w:val="000000"/>
                <w:sz w:val="20"/>
                <w:szCs w:val="20"/>
              </w:rPr>
            </w:pPr>
            <w:r>
              <w:rPr>
                <w:color w:val="000000"/>
                <w:sz w:val="20"/>
                <w:szCs w:val="20"/>
              </w:rPr>
              <w:t>89</w:t>
            </w:r>
            <w:r w:rsidR="001B4208">
              <w:rPr>
                <w:color w:val="000000"/>
                <w:sz w:val="20"/>
                <w:szCs w:val="20"/>
              </w:rPr>
              <w:t>,</w:t>
            </w:r>
            <w:r>
              <w:rPr>
                <w:color w:val="000000"/>
                <w:sz w:val="20"/>
                <w:szCs w:val="20"/>
              </w:rPr>
              <w:t> 823</w:t>
            </w:r>
          </w:p>
        </w:tc>
        <w:tc>
          <w:tcPr>
            <w:tcW w:w="691" w:type="pct"/>
            <w:tcBorders>
              <w:top w:val="single" w:sz="4" w:space="0" w:color="auto"/>
              <w:left w:val="nil"/>
              <w:bottom w:val="single" w:sz="4" w:space="0" w:color="auto"/>
              <w:right w:val="single" w:sz="4" w:space="0" w:color="auto"/>
            </w:tcBorders>
            <w:shd w:val="clear" w:color="auto" w:fill="auto"/>
            <w:vAlign w:val="center"/>
          </w:tcPr>
          <w:p w14:paraId="01F66FFE" w14:textId="77777777" w:rsidR="00B8240E" w:rsidRPr="00B8240E" w:rsidRDefault="00B8240E" w:rsidP="00640C59">
            <w:pPr>
              <w:jc w:val="center"/>
              <w:rPr>
                <w:color w:val="000000"/>
                <w:sz w:val="20"/>
                <w:szCs w:val="20"/>
                <w:lang w:eastAsia="en-CA"/>
              </w:rPr>
            </w:pPr>
          </w:p>
        </w:tc>
      </w:tr>
    </w:tbl>
    <w:p w14:paraId="17A5428B" w14:textId="7C8BE9A2" w:rsidR="007733BD" w:rsidRPr="00594A01" w:rsidRDefault="00FF3BE0" w:rsidP="001F1C31">
      <w:pPr>
        <w:pStyle w:val="Heading1"/>
        <w:numPr>
          <w:ilvl w:val="0"/>
          <w:numId w:val="0"/>
        </w:numPr>
        <w:spacing w:after="0"/>
        <w:rPr>
          <w:sz w:val="18"/>
          <w:szCs w:val="18"/>
        </w:rPr>
      </w:pPr>
      <w:r>
        <w:rPr>
          <w:sz w:val="18"/>
          <w:szCs w:val="18"/>
        </w:rPr>
        <w:t>*Le pays n'a pas demandé de dérogation pour un sous-secteur ou une utilisation spécifique lorsqu'il n'existe pas d'alternatives appropriées, comme l'autorise la décision XVIII/2 des parties dans le cas des pays connaissant des conditions de température ambiante élevée.</w:t>
      </w:r>
    </w:p>
    <w:p w14:paraId="3FDC37D9" w14:textId="462F138C" w:rsidR="00FF3BE0" w:rsidRPr="00594A01" w:rsidRDefault="001F1C31" w:rsidP="001F1C31">
      <w:pPr>
        <w:pStyle w:val="Heading1"/>
        <w:numPr>
          <w:ilvl w:val="0"/>
          <w:numId w:val="0"/>
        </w:numPr>
        <w:spacing w:after="0"/>
        <w:rPr>
          <w:sz w:val="18"/>
          <w:szCs w:val="18"/>
        </w:rPr>
      </w:pPr>
      <w:r>
        <w:rPr>
          <w:sz w:val="18"/>
          <w:szCs w:val="18"/>
        </w:rPr>
        <w:t>**Estimation préliminaire des HFC utilisés pour la charge initiale des équipements. Cette valeur ne s'ajoute pas au total du tableau mais représente plutôt la part de HFC consommée pour l'entretien des appareils de réfrigération commerciale et industrielle.</w:t>
      </w:r>
    </w:p>
    <w:p w14:paraId="04CDFCC0" w14:textId="1F3E2E30" w:rsidR="00D02502" w:rsidRDefault="00D02502" w:rsidP="00D02502">
      <w:pPr>
        <w:pStyle w:val="Heading1"/>
        <w:spacing w:before="240"/>
      </w:pPr>
      <w:r>
        <w:t xml:space="preserve">1 503 techniciens </w:t>
      </w:r>
      <w:r w:rsidR="00E76872">
        <w:t>de la réfrigération et de la climatisation ont été identifiés</w:t>
      </w:r>
      <w:r>
        <w:t xml:space="preserve"> (dont trois femmes) dans le pays, dont 1 250 travaillent dans des ateliers informels. Sur les 458 ateliers connus dans le secteur de l'entretien, 25 pour cent sont établis de manière officielle. 176 techniciens</w:t>
      </w:r>
      <w:r w:rsidR="00E76872">
        <w:t xml:space="preserve"> sont</w:t>
      </w:r>
      <w:r>
        <w:t xml:space="preserve"> employés dans 89 ateliers de climatisation d’automobiles identifiés, </w:t>
      </w:r>
      <w:r w:rsidR="002D315F">
        <w:t>et</w:t>
      </w:r>
      <w:r>
        <w:t xml:space="preserve"> n'ont pas encore reçu de formation sur les bonnes pratiques d'entretien.</w:t>
      </w:r>
    </w:p>
    <w:p w14:paraId="0DF9A949" w14:textId="77777777" w:rsidR="00EF6013" w:rsidRPr="003110DE" w:rsidRDefault="00EF6013" w:rsidP="00EF6013">
      <w:pPr>
        <w:keepNext/>
        <w:keepLines/>
        <w:spacing w:after="240"/>
        <w:rPr>
          <w:i/>
          <w:iCs/>
        </w:rPr>
      </w:pPr>
      <w:r>
        <w:rPr>
          <w:i/>
          <w:iCs/>
        </w:rPr>
        <w:t>Entretien de réfrigération domestique, commerciale et industrielle</w:t>
      </w:r>
    </w:p>
    <w:p w14:paraId="3DE00626" w14:textId="2F7EB032" w:rsidR="00EF6013" w:rsidRDefault="0009180A" w:rsidP="00EF6013">
      <w:pPr>
        <w:pStyle w:val="Heading1"/>
        <w:keepNext/>
        <w:keepLines/>
      </w:pPr>
      <w:r>
        <w:t xml:space="preserve">Le sous-secteur de la réfrigération </w:t>
      </w:r>
      <w:r w:rsidRPr="00A45DE9">
        <w:t>domestique</w:t>
      </w:r>
      <w:r>
        <w:t xml:space="preserve"> consomme 2 pour cent de tous les HFC du pays (en tonnes </w:t>
      </w:r>
      <w:r w:rsidRPr="009C2862">
        <w:t>e</w:t>
      </w:r>
      <w:r>
        <w:t>q-CO</w:t>
      </w:r>
      <w:r>
        <w:rPr>
          <w:vertAlign w:val="subscript"/>
        </w:rPr>
        <w:t>2</w:t>
      </w:r>
      <w:r>
        <w:t xml:space="preserve">). Dans le secteur de la réfrigération </w:t>
      </w:r>
      <w:r w:rsidRPr="00A45DE9">
        <w:t>domestique</w:t>
      </w:r>
      <w:r>
        <w:t>, le HFC-134a est utilisé pour charger les petits réfrigérateurs et congélateurs, principalement des appareils ménagers et des unités de stockage de médicaments dans les établissements commerciaux et de soins de santé. L'introduction de réfrigérateurs à base de R-600a progresse lentement en raison du prix relativement élevé du mélange, des préoccupations liées à l'inflammabilité et du manque d'expertise des techniciens, qui sont pour la plupart employés dans le secteur informel et n'ont pas été formés dans le cadre du PGEH.</w:t>
      </w:r>
    </w:p>
    <w:p w14:paraId="04764814" w14:textId="062514CD" w:rsidR="00A65A86" w:rsidRDefault="005477CA" w:rsidP="00640C59">
      <w:pPr>
        <w:pStyle w:val="Heading1"/>
      </w:pPr>
      <w:r>
        <w:t xml:space="preserve">Les sous-secteurs de la réfrigération commerciale, industrielle </w:t>
      </w:r>
      <w:r w:rsidRPr="009C2862">
        <w:t>et de transp</w:t>
      </w:r>
      <w:r w:rsidR="002D315F" w:rsidRPr="009C2862">
        <w:t>ort</w:t>
      </w:r>
      <w:r w:rsidR="002D315F">
        <w:t xml:space="preserve"> utilisent principalement le</w:t>
      </w:r>
      <w:r>
        <w:t xml:space="preserve"> HFC</w:t>
      </w:r>
      <w:r w:rsidR="002D315F">
        <w:t>-</w:t>
      </w:r>
      <w:r>
        <w:t xml:space="preserve">134a et </w:t>
      </w:r>
      <w:r w:rsidR="002D315F">
        <w:t xml:space="preserve">le </w:t>
      </w:r>
      <w:r>
        <w:t>R</w:t>
      </w:r>
      <w:r w:rsidR="002D315F">
        <w:t>-</w:t>
      </w:r>
      <w:r>
        <w:t xml:space="preserve">404A. La réfrigération commerciale consomme 78 pour cent (en tonnes </w:t>
      </w:r>
      <w:r w:rsidRPr="009C2862">
        <w:t>eq</w:t>
      </w:r>
      <w:r>
        <w:t>-CO</w:t>
      </w:r>
      <w:r>
        <w:rPr>
          <w:vertAlign w:val="subscript"/>
        </w:rPr>
        <w:t>2</w:t>
      </w:r>
      <w:r>
        <w:t>) de tous les HFC du pays, et seulement 2 pour cent de la consommation totale de HFC enregistrée dans la réfrigération industrielle et de transport. Le mélange R-404A est utilisé pour l'entretien des équipements utilisés dans les magasins d'alimentation, les points de vente de produits alimentaires, les entrepôts frigorifiques, les boulangeries et autres installations de préparation des aliments, les unités scellées en usine et les unités de réfrigération sur mesure assemblées dans des ateliers ou sur site. Le secteur comprend des ateliers, des techniciens et des petites et moyennes entreprises (PME) qui conçoivent, assemblent et installent des équipements chargés en R</w:t>
      </w:r>
      <w:r w:rsidR="002D315F">
        <w:t>-</w:t>
      </w:r>
      <w:r>
        <w:t>404A et HCFC</w:t>
      </w:r>
      <w:r w:rsidR="002D315F">
        <w:t>-</w:t>
      </w:r>
      <w:r>
        <w:t>22. Dans la plupart des cas, ces PME jouent le rôle de conseillers de confiance auprès des propriétaires d'équipements pour le choix de la technologie.</w:t>
      </w:r>
    </w:p>
    <w:p w14:paraId="242D283F" w14:textId="77777777" w:rsidR="00EF6013" w:rsidRPr="00A700AD" w:rsidRDefault="00EF6013" w:rsidP="00EF6013">
      <w:pPr>
        <w:spacing w:after="240"/>
        <w:rPr>
          <w:i/>
          <w:iCs/>
        </w:rPr>
      </w:pPr>
      <w:r>
        <w:rPr>
          <w:i/>
          <w:iCs/>
        </w:rPr>
        <w:t>Entretien des systèmes de climatisation résidentiels et commerciaux</w:t>
      </w:r>
    </w:p>
    <w:p w14:paraId="736DB8DF" w14:textId="4A0D5D6B" w:rsidR="00EF6013" w:rsidRDefault="008A5F63" w:rsidP="00EF6013">
      <w:pPr>
        <w:pStyle w:val="Heading1"/>
        <w:widowControl w:val="0"/>
      </w:pPr>
      <w:r>
        <w:t>Les principaux frigorigènes utilisés pour l'entretien des équipements de climatisation résidentielle sont le HCFC-22 (90 pour cent), suivi du R</w:t>
      </w:r>
      <w:r w:rsidR="002D315F">
        <w:t>-</w:t>
      </w:r>
      <w:r>
        <w:t>410A et du R-407C. Les unités qui utilisent le R</w:t>
      </w:r>
      <w:r w:rsidR="002D315F">
        <w:t>-</w:t>
      </w:r>
      <w:r>
        <w:t>410A remplacent rapidement les unités qui utilisent le HCFC-22. Les unités de climatisation qui utilisent du HFC</w:t>
      </w:r>
      <w:r w:rsidR="002D315F">
        <w:t>-</w:t>
      </w:r>
      <w:r>
        <w:t>32 ne sont pas disponibles dans le pays, et seules des quantités limitées d'unités qui utilisent du R-290 ont été importées ou transformées individuellement à partir d’unités qui utilisaient du HCFC-22. La plupart des systèmes commerciaux de climatisation utilisent le R</w:t>
      </w:r>
      <w:r w:rsidR="002D315F">
        <w:t>-</w:t>
      </w:r>
      <w:r>
        <w:t>410A. Des recherches supplémentaires sont nécessaires pour vérifier si des systèmes d'eau réfrigérée à base de HFC</w:t>
      </w:r>
      <w:r w:rsidR="002D315F">
        <w:t>-</w:t>
      </w:r>
      <w:r>
        <w:t>134 sont utilisés dans le pays. Dans ce secteur, l’entretien est assuré par des entreprises relativement grandes et, compte tenu de l'utilisation extensive du HCFC</w:t>
      </w:r>
      <w:r w:rsidR="002D315F">
        <w:t>-</w:t>
      </w:r>
      <w:r>
        <w:t>22, de nombreuses activités du PGEH concernent spécifiquement les techniciens assurent l’entretien des climatiseurs.</w:t>
      </w:r>
    </w:p>
    <w:p w14:paraId="535A47DC" w14:textId="77777777" w:rsidR="00EF6013" w:rsidRPr="00526461" w:rsidRDefault="00EF6013" w:rsidP="00E40105">
      <w:pPr>
        <w:keepNext/>
        <w:spacing w:after="240"/>
        <w:rPr>
          <w:i/>
          <w:iCs/>
        </w:rPr>
      </w:pPr>
      <w:r>
        <w:rPr>
          <w:i/>
          <w:iCs/>
        </w:rPr>
        <w:t>Entretien de la climatisation d’automobiles</w:t>
      </w:r>
    </w:p>
    <w:p w14:paraId="596C7326" w14:textId="22D0834B" w:rsidR="00EF6013" w:rsidRDefault="00EF6013" w:rsidP="00EF6013">
      <w:pPr>
        <w:pStyle w:val="Heading1"/>
        <w:widowControl w:val="0"/>
      </w:pPr>
      <w:r>
        <w:t>Le secteur des climatiseurs automobiles, qui n'a pas bénéficié d'une aide dans le cadre du PGEH, représente 8 pour cent de la consommation nationale de HFC en tonnes métriques et 4 pour cent en tonnes d’équivalent CO</w:t>
      </w:r>
      <w:r>
        <w:rPr>
          <w:vertAlign w:val="subscript"/>
        </w:rPr>
        <w:t>2</w:t>
      </w:r>
      <w:r>
        <w:t xml:space="preserve">. Les appareils de climatisation automobile sont sujets à des fuites et sont généralement réparés avec des pièces usagées provenant d'autres véhicules. Alors que dans le pays, la climatisation automobile est entretenue dans seulement 7 pour cent de tous les véhicules, lorsque la climatisation d’un véhicule est entretenue, </w:t>
      </w:r>
      <w:r w:rsidRPr="009C2862">
        <w:t>la charge est pratiquement entièrement remplacée</w:t>
      </w:r>
      <w:r>
        <w:t xml:space="preserve">. Les pratiques d'entretien doivent être améliorées pour garantir le bon fonctionnement des </w:t>
      </w:r>
      <w:r w:rsidRPr="009C2862">
        <w:t>unités</w:t>
      </w:r>
      <w:r>
        <w:t>, la réduction des fuites et la récupération des frigorigènes. Des alternatives telles que le HFO</w:t>
      </w:r>
      <w:r w:rsidR="002D315F">
        <w:t>-</w:t>
      </w:r>
      <w:r>
        <w:t>1234yf ne sont pas encore disponibles et leur introduction dépendra de la technologie utilisée dans les voitures importées dans le pays, dont beaucoup sont d'occasion.</w:t>
      </w:r>
    </w:p>
    <w:p w14:paraId="44C9E7E8" w14:textId="77777777" w:rsidR="00E20F9E" w:rsidRPr="00E20F9E" w:rsidRDefault="00E20F9E" w:rsidP="008468DA">
      <w:pPr>
        <w:keepNext/>
        <w:suppressAutoHyphens/>
        <w:spacing w:after="240"/>
        <w:rPr>
          <w:i/>
          <w:iCs/>
        </w:rPr>
      </w:pPr>
      <w:r>
        <w:rPr>
          <w:i/>
          <w:iCs/>
        </w:rPr>
        <w:t>Sous-secteur de l'installation et de l'assemblage locaux</w:t>
      </w:r>
    </w:p>
    <w:p w14:paraId="4F1D5F3D" w14:textId="022D4539" w:rsidR="00E20F9E" w:rsidRDefault="00E20F9E" w:rsidP="00E20F9E">
      <w:pPr>
        <w:pStyle w:val="Heading1"/>
      </w:pPr>
      <w:r>
        <w:t xml:space="preserve">Il n'existe pas de données précises sur les HFC utilisés par les entreprises </w:t>
      </w:r>
      <w:r w:rsidRPr="009C2862">
        <w:t>locales</w:t>
      </w:r>
      <w:r>
        <w:t xml:space="preserve"> d'installation et d'assemblage pour la charge initiale des nouveaux systèmes, mais une estimation préliminaire indique que cette consommation représente environ 15 pour cent de la consommation totale de HFC pour l'entretien des équipements de réfrigération commerciale et industrielle. Dans le cadre de la phase I du plan de mise en œuvre de l’Amendement de Kigali, des données sur le sous-secteur de l'installation et de l'assemblage locaux seront collectées.</w:t>
      </w:r>
    </w:p>
    <w:p w14:paraId="3F35C185" w14:textId="56CE9B01" w:rsidR="008468DA" w:rsidRPr="00B228F4" w:rsidRDefault="008468DA" w:rsidP="008468DA">
      <w:pPr>
        <w:keepNext/>
        <w:suppressAutoHyphens/>
        <w:spacing w:after="240"/>
        <w:rPr>
          <w:u w:val="single"/>
        </w:rPr>
      </w:pPr>
      <w:r>
        <w:rPr>
          <w:u w:val="single"/>
        </w:rPr>
        <w:t>Stratégie de réduction progressive pour la phase I du plan de mise en œuvre de l’Amendement de Kigali sur les HFC</w:t>
      </w:r>
    </w:p>
    <w:p w14:paraId="367FC9F3" w14:textId="77777777" w:rsidR="00486E19" w:rsidRPr="001C3C94" w:rsidRDefault="00486E19" w:rsidP="00486E19">
      <w:pPr>
        <w:suppressAutoHyphens/>
        <w:spacing w:after="240"/>
        <w:outlineLvl w:val="0"/>
        <w:rPr>
          <w:i/>
          <w:iCs/>
        </w:rPr>
      </w:pPr>
      <w:r>
        <w:rPr>
          <w:i/>
          <w:iCs/>
        </w:rPr>
        <w:t>Stratégie globale</w:t>
      </w:r>
    </w:p>
    <w:p w14:paraId="3DD48A87" w14:textId="7926BF0E" w:rsidR="007A6D05" w:rsidRDefault="00273DFC" w:rsidP="00987E13">
      <w:pPr>
        <w:pStyle w:val="Heading1"/>
      </w:pPr>
      <w:r>
        <w:t xml:space="preserve">Le gouvernement du </w:t>
      </w:r>
      <w:r w:rsidR="007E207C">
        <w:t>Niger</w:t>
      </w:r>
      <w:r>
        <w:t xml:space="preserve"> propose trois phases pour le plan de mise en œuvre de l’Amendement de Kigali. La phase I doit être mise en œuvre en même temps que le PGEH jusqu’en 2030. La phase II devrait s’étendre une période de 10 ans (de 2031 à 2040), et la phase III devrait s’étendre sur une période de cinq ans, jusqu’en 2045.</w:t>
      </w:r>
    </w:p>
    <w:p w14:paraId="584FCA34" w14:textId="7AD4FFF5" w:rsidR="00652B69" w:rsidRPr="00213F00" w:rsidRDefault="00652B69" w:rsidP="007A6D05">
      <w:pPr>
        <w:spacing w:after="240"/>
        <w:outlineLvl w:val="0"/>
      </w:pPr>
      <w:r>
        <w:rPr>
          <w:i/>
          <w:iCs/>
        </w:rPr>
        <w:t>Niveau de référence établi des HFC et réductions proposées</w:t>
      </w:r>
    </w:p>
    <w:p w14:paraId="080D0EA3" w14:textId="0DC6152F" w:rsidR="00652B69" w:rsidRPr="00213F00" w:rsidRDefault="00652B69" w:rsidP="00652B69">
      <w:pPr>
        <w:pStyle w:val="Heading1"/>
      </w:pPr>
      <w:bookmarkStart w:id="3" w:name="_Hlk118781799"/>
      <w:r>
        <w:t>Le gouvernement du</w:t>
      </w:r>
      <w:bookmarkStart w:id="4" w:name="_Hlk139986133"/>
      <w:r>
        <w:t xml:space="preserve"> Niger</w:t>
      </w:r>
      <w:bookmarkEnd w:id="3"/>
      <w:bookmarkEnd w:id="4"/>
      <w:r>
        <w:t xml:space="preserve"> a communiqué ses données au titre de l’Article 7 pour 2020</w:t>
      </w:r>
      <w:r w:rsidR="002D315F">
        <w:t>-</w:t>
      </w:r>
      <w:r>
        <w:t>2022. En ajoutant 65 pour cent du niveau de référence des HCFC exprimé en tonnes d’équivalent CO</w:t>
      </w:r>
      <w:r>
        <w:rPr>
          <w:vertAlign w:val="subscript"/>
        </w:rPr>
        <w:t>2</w:t>
      </w:r>
      <w:r>
        <w:t xml:space="preserve"> à la consommation moyenne de HFC en 2020</w:t>
      </w:r>
      <w:r w:rsidR="002D315F">
        <w:t>-</w:t>
      </w:r>
      <w:r>
        <w:t>2022, on obtient un niveau de référence établi pour les HFC de 1 222 358 tonnes d’équivalent CO</w:t>
      </w:r>
      <w:r>
        <w:rPr>
          <w:vertAlign w:val="subscript"/>
        </w:rPr>
        <w:t>2</w:t>
      </w:r>
      <w:r>
        <w:t>, comme le montre le tableau 3.</w:t>
      </w:r>
    </w:p>
    <w:p w14:paraId="77F747FF" w14:textId="1558F01A" w:rsidR="00652B69" w:rsidRPr="006568AD" w:rsidRDefault="00652B69" w:rsidP="00652B69">
      <w:pPr>
        <w:suppressAutoHyphens/>
        <w:outlineLvl w:val="0"/>
        <w:rPr>
          <w:b/>
          <w:bCs/>
        </w:rPr>
      </w:pPr>
      <w:r>
        <w:rPr>
          <w:b/>
          <w:bCs/>
        </w:rPr>
        <w:t xml:space="preserve">Tableau 3. </w:t>
      </w:r>
      <w:bookmarkStart w:id="5" w:name="_Hlk131922742"/>
      <w:r>
        <w:rPr>
          <w:b/>
          <w:bCs/>
        </w:rPr>
        <w:t>Niveau de référence des HFC pour le Niger (tonnes eq</w:t>
      </w:r>
      <w:r>
        <w:rPr>
          <w:b/>
          <w:bCs/>
        </w:rPr>
        <w:noBreakHyphen/>
        <w:t>CO</w:t>
      </w:r>
      <w:r>
        <w:rPr>
          <w:b/>
          <w:bCs/>
          <w:vertAlign w:val="subscript"/>
        </w:rPr>
        <w:t>2</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00" w:firstRow="0" w:lastRow="0" w:firstColumn="0" w:lastColumn="0" w:noHBand="1" w:noVBand="1"/>
      </w:tblPr>
      <w:tblGrid>
        <w:gridCol w:w="4645"/>
        <w:gridCol w:w="1645"/>
        <w:gridCol w:w="1645"/>
        <w:gridCol w:w="1641"/>
      </w:tblGrid>
      <w:tr w:rsidR="00652B69" w:rsidRPr="006568AD" w14:paraId="6E444275" w14:textId="77777777" w:rsidTr="00A72F03">
        <w:trPr>
          <w:trHeight w:val="18"/>
          <w:tblHeader/>
        </w:trPr>
        <w:tc>
          <w:tcPr>
            <w:tcW w:w="2425" w:type="pct"/>
            <w:shd w:val="clear" w:color="auto" w:fill="auto"/>
            <w:tcMar>
              <w:top w:w="17" w:type="dxa"/>
              <w:left w:w="108" w:type="dxa"/>
              <w:bottom w:w="17" w:type="dxa"/>
              <w:right w:w="108" w:type="dxa"/>
            </w:tcMar>
            <w:vAlign w:val="center"/>
          </w:tcPr>
          <w:p w14:paraId="6491F819" w14:textId="26E94D4C" w:rsidR="00652B69" w:rsidRPr="006568AD" w:rsidRDefault="005C2EE8" w:rsidP="00640C59">
            <w:pPr>
              <w:suppressAutoHyphens/>
              <w:jc w:val="center"/>
              <w:rPr>
                <w:b/>
                <w:bCs/>
                <w:sz w:val="20"/>
                <w:szCs w:val="20"/>
              </w:rPr>
            </w:pPr>
            <w:r>
              <w:rPr>
                <w:b/>
                <w:bCs/>
                <w:sz w:val="20"/>
                <w:szCs w:val="20"/>
              </w:rPr>
              <w:t>Composants du calcul du niveau de référence</w:t>
            </w:r>
          </w:p>
        </w:tc>
        <w:tc>
          <w:tcPr>
            <w:tcW w:w="859" w:type="pct"/>
            <w:shd w:val="clear" w:color="auto" w:fill="auto"/>
            <w:tcMar>
              <w:top w:w="17" w:type="dxa"/>
              <w:left w:w="108" w:type="dxa"/>
              <w:bottom w:w="17" w:type="dxa"/>
              <w:right w:w="108" w:type="dxa"/>
            </w:tcMar>
            <w:vAlign w:val="center"/>
          </w:tcPr>
          <w:p w14:paraId="4EE7B7AA" w14:textId="77777777" w:rsidR="00652B69" w:rsidRPr="006568AD" w:rsidRDefault="00652B69" w:rsidP="00640C59">
            <w:pPr>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6568AD" w:rsidRDefault="00652B69" w:rsidP="00640C59">
            <w:pPr>
              <w:suppressAutoHyphens/>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6568AD" w:rsidRDefault="00652B69" w:rsidP="00640C59">
            <w:pPr>
              <w:suppressAutoHyphens/>
              <w:jc w:val="center"/>
              <w:rPr>
                <w:b/>
                <w:bCs/>
                <w:sz w:val="20"/>
                <w:szCs w:val="20"/>
              </w:rPr>
            </w:pPr>
            <w:r>
              <w:rPr>
                <w:b/>
                <w:bCs/>
                <w:sz w:val="20"/>
                <w:szCs w:val="20"/>
              </w:rPr>
              <w:t>2022</w:t>
            </w:r>
          </w:p>
        </w:tc>
      </w:tr>
      <w:tr w:rsidR="00652B69" w:rsidRPr="006568AD" w14:paraId="350942DB" w14:textId="77777777" w:rsidTr="00A72F03">
        <w:trPr>
          <w:trHeight w:val="34"/>
        </w:trPr>
        <w:tc>
          <w:tcPr>
            <w:tcW w:w="2425" w:type="pct"/>
            <w:shd w:val="clear" w:color="auto" w:fill="auto"/>
            <w:tcMar>
              <w:top w:w="17" w:type="dxa"/>
              <w:left w:w="108" w:type="dxa"/>
              <w:bottom w:w="17" w:type="dxa"/>
              <w:right w:w="108" w:type="dxa"/>
            </w:tcMar>
          </w:tcPr>
          <w:p w14:paraId="4BB66A94" w14:textId="77777777" w:rsidR="00652B69" w:rsidRPr="006568AD" w:rsidRDefault="00652B69" w:rsidP="00640C59">
            <w:pPr>
              <w:suppressAutoHyphens/>
              <w:rPr>
                <w:sz w:val="20"/>
                <w:szCs w:val="20"/>
              </w:rPr>
            </w:pPr>
            <w:r>
              <w:rPr>
                <w:sz w:val="20"/>
                <w:szCs w:val="20"/>
              </w:rPr>
              <w:t>Consommation annuelle de HFC</w:t>
            </w:r>
          </w:p>
        </w:tc>
        <w:tc>
          <w:tcPr>
            <w:tcW w:w="859" w:type="pct"/>
            <w:shd w:val="clear" w:color="auto" w:fill="auto"/>
            <w:tcMar>
              <w:top w:w="17" w:type="dxa"/>
              <w:left w:w="108" w:type="dxa"/>
              <w:bottom w:w="17" w:type="dxa"/>
              <w:right w:w="108" w:type="dxa"/>
            </w:tcMar>
          </w:tcPr>
          <w:p w14:paraId="30239525" w14:textId="4424419D" w:rsidR="00652B69" w:rsidRPr="006568AD" w:rsidRDefault="00A641A3" w:rsidP="00640C59">
            <w:pPr>
              <w:suppressAutoHyphens/>
              <w:ind w:right="179"/>
              <w:jc w:val="right"/>
              <w:rPr>
                <w:sz w:val="20"/>
                <w:szCs w:val="20"/>
              </w:rPr>
            </w:pPr>
            <w:r>
              <w:rPr>
                <w:sz w:val="20"/>
                <w:szCs w:val="20"/>
              </w:rPr>
              <w:t>985 514</w:t>
            </w:r>
          </w:p>
        </w:tc>
        <w:tc>
          <w:tcPr>
            <w:tcW w:w="859" w:type="pct"/>
            <w:shd w:val="clear" w:color="auto" w:fill="auto"/>
            <w:tcMar>
              <w:top w:w="17" w:type="dxa"/>
              <w:left w:w="108" w:type="dxa"/>
              <w:bottom w:w="17" w:type="dxa"/>
              <w:right w:w="108" w:type="dxa"/>
            </w:tcMar>
          </w:tcPr>
          <w:p w14:paraId="601D7D10" w14:textId="1019F169" w:rsidR="00652B69" w:rsidRPr="006568AD" w:rsidRDefault="00DA48C2" w:rsidP="00640C59">
            <w:pPr>
              <w:suppressAutoHyphens/>
              <w:ind w:right="179"/>
              <w:jc w:val="right"/>
              <w:rPr>
                <w:sz w:val="20"/>
                <w:szCs w:val="20"/>
              </w:rPr>
            </w:pPr>
            <w:r>
              <w:rPr>
                <w:sz w:val="20"/>
                <w:szCs w:val="20"/>
              </w:rPr>
              <w:t>843 475</w:t>
            </w:r>
          </w:p>
        </w:tc>
        <w:tc>
          <w:tcPr>
            <w:tcW w:w="857" w:type="pct"/>
            <w:shd w:val="clear" w:color="auto" w:fill="FFFFFF" w:themeFill="background1"/>
            <w:tcMar>
              <w:top w:w="17" w:type="dxa"/>
              <w:left w:w="108" w:type="dxa"/>
              <w:bottom w:w="17" w:type="dxa"/>
              <w:right w:w="108" w:type="dxa"/>
            </w:tcMar>
          </w:tcPr>
          <w:p w14:paraId="6653B9BC" w14:textId="3D725638" w:rsidR="00652B69" w:rsidRPr="006568AD" w:rsidRDefault="00DA48C2" w:rsidP="00640C59">
            <w:pPr>
              <w:suppressAutoHyphens/>
              <w:ind w:right="179"/>
              <w:jc w:val="right"/>
              <w:rPr>
                <w:sz w:val="20"/>
                <w:szCs w:val="20"/>
              </w:rPr>
            </w:pPr>
            <w:r>
              <w:rPr>
                <w:sz w:val="20"/>
                <w:szCs w:val="20"/>
              </w:rPr>
              <w:t>813 172</w:t>
            </w:r>
          </w:p>
        </w:tc>
      </w:tr>
      <w:tr w:rsidR="00652B69" w:rsidRPr="006568AD" w14:paraId="4B1C002B" w14:textId="77777777" w:rsidTr="00A72F03">
        <w:trPr>
          <w:trHeight w:val="38"/>
        </w:trPr>
        <w:tc>
          <w:tcPr>
            <w:tcW w:w="2425" w:type="pct"/>
            <w:shd w:val="clear" w:color="auto" w:fill="auto"/>
            <w:tcMar>
              <w:top w:w="17" w:type="dxa"/>
              <w:left w:w="108" w:type="dxa"/>
              <w:bottom w:w="17" w:type="dxa"/>
              <w:right w:w="108" w:type="dxa"/>
            </w:tcMar>
          </w:tcPr>
          <w:p w14:paraId="3F569211" w14:textId="1F8E02BB" w:rsidR="00652B69" w:rsidRPr="006568AD" w:rsidRDefault="00652B69" w:rsidP="00640C59">
            <w:pPr>
              <w:suppressAutoHyphens/>
              <w:rPr>
                <w:sz w:val="20"/>
                <w:szCs w:val="20"/>
              </w:rPr>
            </w:pPr>
            <w:r>
              <w:rPr>
                <w:sz w:val="20"/>
                <w:szCs w:val="20"/>
              </w:rPr>
              <w:t>Consommation moyenne de HFC en 2020-2022</w:t>
            </w:r>
          </w:p>
        </w:tc>
        <w:tc>
          <w:tcPr>
            <w:tcW w:w="2575" w:type="pct"/>
            <w:gridSpan w:val="3"/>
            <w:shd w:val="clear" w:color="auto" w:fill="auto"/>
            <w:tcMar>
              <w:top w:w="17" w:type="dxa"/>
              <w:left w:w="108" w:type="dxa"/>
              <w:bottom w:w="17" w:type="dxa"/>
              <w:right w:w="108" w:type="dxa"/>
            </w:tcMar>
          </w:tcPr>
          <w:p w14:paraId="772E6D17" w14:textId="31BBCC55" w:rsidR="00652B69" w:rsidRPr="006568AD" w:rsidRDefault="002B3FA2" w:rsidP="00640C59">
            <w:pPr>
              <w:suppressAutoHyphens/>
              <w:ind w:left="819" w:right="179"/>
              <w:jc w:val="right"/>
              <w:rPr>
                <w:sz w:val="20"/>
                <w:szCs w:val="20"/>
              </w:rPr>
            </w:pPr>
            <w:r>
              <w:rPr>
                <w:sz w:val="20"/>
                <w:szCs w:val="20"/>
              </w:rPr>
              <w:t>880 720</w:t>
            </w:r>
          </w:p>
        </w:tc>
      </w:tr>
      <w:tr w:rsidR="00652B69" w:rsidRPr="006568AD" w14:paraId="6A94F876" w14:textId="77777777" w:rsidTr="00A72F03">
        <w:trPr>
          <w:trHeight w:val="55"/>
        </w:trPr>
        <w:tc>
          <w:tcPr>
            <w:tcW w:w="2425" w:type="pct"/>
            <w:shd w:val="clear" w:color="auto" w:fill="auto"/>
            <w:tcMar>
              <w:top w:w="17" w:type="dxa"/>
              <w:left w:w="108" w:type="dxa"/>
              <w:bottom w:w="17" w:type="dxa"/>
              <w:right w:w="108" w:type="dxa"/>
            </w:tcMar>
          </w:tcPr>
          <w:p w14:paraId="0C3F525B" w14:textId="03276FD0" w:rsidR="00652B69" w:rsidRPr="006568AD" w:rsidRDefault="00652B69" w:rsidP="00640C59">
            <w:pPr>
              <w:suppressAutoHyphens/>
              <w:ind w:right="1505"/>
              <w:jc w:val="left"/>
              <w:rPr>
                <w:sz w:val="20"/>
                <w:szCs w:val="20"/>
              </w:rPr>
            </w:pPr>
            <w:r>
              <w:rPr>
                <w:sz w:val="20"/>
                <w:szCs w:val="20"/>
              </w:rPr>
              <w:t>Niveau de référence de</w:t>
            </w:r>
            <w:r w:rsidR="002D315F">
              <w:rPr>
                <w:sz w:val="20"/>
                <w:szCs w:val="20"/>
              </w:rPr>
              <w:t>s</w:t>
            </w:r>
            <w:r>
              <w:rPr>
                <w:sz w:val="20"/>
                <w:szCs w:val="20"/>
              </w:rPr>
              <w:t xml:space="preserve"> HCFC (65 %)</w:t>
            </w:r>
          </w:p>
        </w:tc>
        <w:tc>
          <w:tcPr>
            <w:tcW w:w="2575" w:type="pct"/>
            <w:gridSpan w:val="3"/>
            <w:shd w:val="clear" w:color="auto" w:fill="FFFFFF" w:themeFill="background1"/>
          </w:tcPr>
          <w:p w14:paraId="744733A3" w14:textId="35DB5C7D" w:rsidR="00652B69" w:rsidRPr="006568AD" w:rsidRDefault="00382D9B" w:rsidP="00640C59">
            <w:pPr>
              <w:suppressAutoHyphens/>
              <w:ind w:left="819" w:right="253"/>
              <w:jc w:val="right"/>
              <w:rPr>
                <w:sz w:val="20"/>
                <w:szCs w:val="20"/>
              </w:rPr>
            </w:pPr>
            <w:r>
              <w:rPr>
                <w:sz w:val="20"/>
                <w:szCs w:val="20"/>
              </w:rPr>
              <w:t>341 638</w:t>
            </w:r>
          </w:p>
        </w:tc>
      </w:tr>
      <w:tr w:rsidR="00652B69" w:rsidRPr="00382D9B" w14:paraId="6299EE87" w14:textId="77777777" w:rsidTr="00A72F03">
        <w:trPr>
          <w:trHeight w:val="18"/>
        </w:trPr>
        <w:tc>
          <w:tcPr>
            <w:tcW w:w="2425" w:type="pct"/>
            <w:shd w:val="clear" w:color="auto" w:fill="auto"/>
            <w:tcMar>
              <w:top w:w="17" w:type="dxa"/>
              <w:left w:w="108" w:type="dxa"/>
              <w:bottom w:w="17" w:type="dxa"/>
              <w:right w:w="108" w:type="dxa"/>
            </w:tcMar>
          </w:tcPr>
          <w:p w14:paraId="700CB7A2" w14:textId="02DE7611" w:rsidR="00652B69" w:rsidRPr="006568AD" w:rsidRDefault="00A72F03" w:rsidP="00640C59">
            <w:pPr>
              <w:suppressAutoHyphens/>
              <w:ind w:right="1505"/>
              <w:jc w:val="left"/>
              <w:rPr>
                <w:b/>
                <w:bCs/>
                <w:sz w:val="20"/>
                <w:szCs w:val="20"/>
              </w:rPr>
            </w:pPr>
            <w:r>
              <w:rPr>
                <w:b/>
                <w:bCs/>
                <w:sz w:val="20"/>
                <w:szCs w:val="20"/>
              </w:rPr>
              <w:t>Niveau de référence des HFC</w:t>
            </w:r>
          </w:p>
        </w:tc>
        <w:tc>
          <w:tcPr>
            <w:tcW w:w="2575" w:type="pct"/>
            <w:gridSpan w:val="3"/>
            <w:shd w:val="clear" w:color="auto" w:fill="FFFFFF" w:themeFill="background1"/>
          </w:tcPr>
          <w:p w14:paraId="32EDA9DA" w14:textId="458053AF" w:rsidR="00652B69" w:rsidRPr="00382D9B" w:rsidRDefault="00382D9B" w:rsidP="00640C59">
            <w:pPr>
              <w:suppressAutoHyphens/>
              <w:ind w:left="819" w:right="253"/>
              <w:jc w:val="right"/>
              <w:rPr>
                <w:b/>
                <w:bCs/>
                <w:sz w:val="20"/>
                <w:szCs w:val="20"/>
              </w:rPr>
            </w:pPr>
            <w:r>
              <w:rPr>
                <w:b/>
                <w:bCs/>
                <w:sz w:val="20"/>
                <w:szCs w:val="20"/>
              </w:rPr>
              <w:t>1 222 358</w:t>
            </w:r>
          </w:p>
        </w:tc>
      </w:tr>
    </w:tbl>
    <w:bookmarkEnd w:id="5"/>
    <w:p w14:paraId="274408CA" w14:textId="1AF939D5" w:rsidR="005E4D50" w:rsidRPr="005E4D50" w:rsidRDefault="001B09D5" w:rsidP="00640C59">
      <w:pPr>
        <w:pStyle w:val="Heading1"/>
        <w:widowControl w:val="0"/>
        <w:spacing w:before="240"/>
        <w:rPr>
          <w:b/>
          <w:bCs/>
        </w:rPr>
      </w:pPr>
      <w:r>
        <w:t>Le gouvernement du Niger et l'ONUDI ont estimé les niveaux de consommation de HFC entre 2023 et 2030 sur la base d'un taux de croissance de l'activité économique de 6 pour cent, plus une augmentation annuelle liée à l'élimination progressive des HCFC. Alors que dans ce scénario de maintien du statu quo (BAU), la consommation de HFC dans le pays dépasserait l'objectif du Protocole de Montréal en 2027, le plan de mise en œuvre de l’Amendement de Kigali propose de commencer les réductions annuelles dès 2024, jusqu'à ce qu'une réduction de 10 pour cent par rapport à la moyenne 2020-2022 (et de 35,2 pour cent par rapport à la référence) soit atteinte en 2029, comme le montre le tableau 4.</w:t>
      </w:r>
    </w:p>
    <w:p w14:paraId="784D6C74" w14:textId="7C31A78D" w:rsidR="0067164E" w:rsidRPr="005E4D50" w:rsidRDefault="0067164E" w:rsidP="005E4D50">
      <w:pPr>
        <w:pStyle w:val="Heading1"/>
        <w:widowControl w:val="0"/>
        <w:numPr>
          <w:ilvl w:val="0"/>
          <w:numId w:val="0"/>
        </w:numPr>
        <w:spacing w:before="240" w:after="0"/>
        <w:rPr>
          <w:b/>
          <w:bCs/>
        </w:rPr>
      </w:pPr>
      <w:r>
        <w:rPr>
          <w:b/>
          <w:bCs/>
        </w:rPr>
        <w:t xml:space="preserve">Tableau 4. Estimations de la consommation de HFC et réductions proposées par la phase I du plan de mise en œuvre de l’Amendement de Kigali </w:t>
      </w:r>
    </w:p>
    <w:tbl>
      <w:tblPr>
        <w:tblStyle w:val="TableGrid"/>
        <w:tblW w:w="0" w:type="auto"/>
        <w:tblLook w:val="04A0" w:firstRow="1" w:lastRow="0" w:firstColumn="1" w:lastColumn="0" w:noHBand="0" w:noVBand="1"/>
      </w:tblPr>
      <w:tblGrid>
        <w:gridCol w:w="1556"/>
        <w:gridCol w:w="1559"/>
        <w:gridCol w:w="1559"/>
        <w:gridCol w:w="1558"/>
        <w:gridCol w:w="1558"/>
        <w:gridCol w:w="1560"/>
      </w:tblGrid>
      <w:tr w:rsidR="004A7422" w:rsidRPr="006B5BF4" w14:paraId="6FE30476" w14:textId="77777777" w:rsidTr="00083A42">
        <w:trPr>
          <w:tblHeader/>
        </w:trPr>
        <w:tc>
          <w:tcPr>
            <w:tcW w:w="1556" w:type="dxa"/>
            <w:vMerge w:val="restart"/>
            <w:vAlign w:val="center"/>
          </w:tcPr>
          <w:p w14:paraId="1FE7D2CC" w14:textId="58645EEF" w:rsidR="004A7422" w:rsidRPr="006B5BF4" w:rsidRDefault="004A7422" w:rsidP="00D00DA8">
            <w:pPr>
              <w:jc w:val="center"/>
              <w:rPr>
                <w:b/>
                <w:bCs/>
                <w:sz w:val="20"/>
                <w:szCs w:val="20"/>
              </w:rPr>
            </w:pPr>
            <w:r>
              <w:rPr>
                <w:b/>
                <w:bCs/>
                <w:sz w:val="20"/>
                <w:szCs w:val="20"/>
              </w:rPr>
              <w:t>Année</w:t>
            </w:r>
          </w:p>
        </w:tc>
        <w:tc>
          <w:tcPr>
            <w:tcW w:w="4676" w:type="dxa"/>
            <w:gridSpan w:val="3"/>
            <w:vAlign w:val="center"/>
          </w:tcPr>
          <w:p w14:paraId="633ABB5B" w14:textId="39165537" w:rsidR="004A7422" w:rsidRPr="006B5BF4" w:rsidRDefault="004A7422" w:rsidP="00397D0D">
            <w:pPr>
              <w:jc w:val="center"/>
              <w:rPr>
                <w:b/>
                <w:bCs/>
                <w:sz w:val="20"/>
                <w:szCs w:val="20"/>
              </w:rPr>
            </w:pPr>
            <w:r>
              <w:rPr>
                <w:b/>
                <w:bCs/>
                <w:sz w:val="20"/>
                <w:szCs w:val="20"/>
              </w:rPr>
              <w:t xml:space="preserve">Consommation de HFC estimée </w:t>
            </w:r>
            <w:r>
              <w:rPr>
                <w:b/>
                <w:bCs/>
                <w:sz w:val="20"/>
                <w:szCs w:val="20"/>
              </w:rPr>
              <w:br/>
              <w:t>(</w:t>
            </w:r>
            <w:r w:rsidRPr="009C2862">
              <w:rPr>
                <w:b/>
                <w:bCs/>
                <w:sz w:val="20"/>
                <w:szCs w:val="20"/>
              </w:rPr>
              <w:t>T</w:t>
            </w:r>
            <w:r>
              <w:rPr>
                <w:b/>
                <w:bCs/>
                <w:sz w:val="20"/>
                <w:szCs w:val="20"/>
              </w:rPr>
              <w:t xml:space="preserve">onnes </w:t>
            </w:r>
            <w:r w:rsidRPr="009C2862">
              <w:rPr>
                <w:b/>
                <w:bCs/>
                <w:sz w:val="20"/>
                <w:szCs w:val="20"/>
              </w:rPr>
              <w:t>eq</w:t>
            </w:r>
            <w:r>
              <w:rPr>
                <w:b/>
                <w:bCs/>
                <w:sz w:val="20"/>
                <w:szCs w:val="20"/>
              </w:rPr>
              <w:t>-CO</w:t>
            </w:r>
            <w:r>
              <w:rPr>
                <w:b/>
                <w:bCs/>
                <w:sz w:val="20"/>
                <w:szCs w:val="20"/>
                <w:vertAlign w:val="subscript"/>
              </w:rPr>
              <w:t>2</w:t>
            </w:r>
            <w:r>
              <w:rPr>
                <w:b/>
                <w:bCs/>
                <w:sz w:val="20"/>
                <w:szCs w:val="20"/>
              </w:rPr>
              <w:t>)</w:t>
            </w:r>
          </w:p>
        </w:tc>
        <w:tc>
          <w:tcPr>
            <w:tcW w:w="3118" w:type="dxa"/>
            <w:gridSpan w:val="2"/>
            <w:vAlign w:val="center"/>
          </w:tcPr>
          <w:p w14:paraId="2DD217AD" w14:textId="37C95D68" w:rsidR="004A7422" w:rsidRPr="006B5BF4" w:rsidRDefault="004A7422" w:rsidP="003072C7">
            <w:pPr>
              <w:ind w:left="-155" w:right="-108"/>
              <w:jc w:val="center"/>
              <w:rPr>
                <w:b/>
                <w:bCs/>
                <w:sz w:val="20"/>
                <w:szCs w:val="20"/>
              </w:rPr>
            </w:pPr>
            <w:r>
              <w:rPr>
                <w:b/>
                <w:bCs/>
                <w:sz w:val="20"/>
                <w:szCs w:val="20"/>
              </w:rPr>
              <w:t>Réductions proposées de la consommation de HFC (%)</w:t>
            </w:r>
          </w:p>
        </w:tc>
      </w:tr>
      <w:tr w:rsidR="004A7422" w:rsidRPr="006B5BF4" w14:paraId="4B4532C9" w14:textId="77777777" w:rsidTr="00083A42">
        <w:trPr>
          <w:tblHeader/>
        </w:trPr>
        <w:tc>
          <w:tcPr>
            <w:tcW w:w="1556" w:type="dxa"/>
            <w:vMerge/>
            <w:vAlign w:val="center"/>
          </w:tcPr>
          <w:p w14:paraId="0C7C6FFB" w14:textId="6590E5E3" w:rsidR="004A7422" w:rsidRPr="00D00DA8" w:rsidRDefault="004A7422" w:rsidP="00D00DA8">
            <w:pPr>
              <w:jc w:val="center"/>
              <w:rPr>
                <w:b/>
                <w:bCs/>
                <w:sz w:val="20"/>
                <w:szCs w:val="20"/>
              </w:rPr>
            </w:pPr>
          </w:p>
        </w:tc>
        <w:tc>
          <w:tcPr>
            <w:tcW w:w="1559" w:type="dxa"/>
            <w:vAlign w:val="center"/>
          </w:tcPr>
          <w:p w14:paraId="1CE0A1B7" w14:textId="3709D5D3" w:rsidR="004A7422" w:rsidRPr="006B5BF4" w:rsidRDefault="004A7422" w:rsidP="00CA1004">
            <w:pPr>
              <w:jc w:val="center"/>
              <w:rPr>
                <w:b/>
                <w:bCs/>
                <w:sz w:val="20"/>
                <w:szCs w:val="20"/>
              </w:rPr>
            </w:pPr>
            <w:r>
              <w:rPr>
                <w:b/>
                <w:bCs/>
                <w:sz w:val="20"/>
                <w:szCs w:val="20"/>
              </w:rPr>
              <w:t>Scénario BAU*</w:t>
            </w:r>
          </w:p>
        </w:tc>
        <w:tc>
          <w:tcPr>
            <w:tcW w:w="1559" w:type="dxa"/>
            <w:vAlign w:val="center"/>
          </w:tcPr>
          <w:p w14:paraId="70A89F6D" w14:textId="247242DC" w:rsidR="004A7422" w:rsidRPr="006B5BF4" w:rsidRDefault="004A7422" w:rsidP="00CA1004">
            <w:pPr>
              <w:jc w:val="center"/>
              <w:rPr>
                <w:b/>
                <w:bCs/>
                <w:sz w:val="20"/>
                <w:szCs w:val="20"/>
              </w:rPr>
            </w:pPr>
            <w:r>
              <w:rPr>
                <w:b/>
                <w:bCs/>
                <w:sz w:val="20"/>
                <w:szCs w:val="20"/>
              </w:rPr>
              <w:t>Limites du Protocole de Montréal</w:t>
            </w:r>
          </w:p>
        </w:tc>
        <w:tc>
          <w:tcPr>
            <w:tcW w:w="1558" w:type="dxa"/>
            <w:vAlign w:val="center"/>
          </w:tcPr>
          <w:p w14:paraId="0FF91069" w14:textId="5BEBE6F4" w:rsidR="004A7422" w:rsidRPr="006B5BF4" w:rsidRDefault="004A7422" w:rsidP="00CA1004">
            <w:pPr>
              <w:jc w:val="center"/>
              <w:rPr>
                <w:b/>
                <w:bCs/>
                <w:sz w:val="20"/>
                <w:szCs w:val="20"/>
              </w:rPr>
            </w:pPr>
            <w:r>
              <w:rPr>
                <w:b/>
                <w:bCs/>
                <w:sz w:val="20"/>
                <w:szCs w:val="20"/>
              </w:rPr>
              <w:t>Proposées dans le cadre du plan de mise en œuvre de l’Amendement de Kigali</w:t>
            </w:r>
          </w:p>
        </w:tc>
        <w:tc>
          <w:tcPr>
            <w:tcW w:w="1558" w:type="dxa"/>
            <w:vAlign w:val="center"/>
          </w:tcPr>
          <w:p w14:paraId="60F750B4" w14:textId="048035DA" w:rsidR="004A7422" w:rsidRPr="006B5BF4" w:rsidRDefault="004A7422" w:rsidP="003072C7">
            <w:pPr>
              <w:ind w:left="-105" w:right="-106"/>
              <w:jc w:val="center"/>
              <w:rPr>
                <w:b/>
                <w:bCs/>
                <w:sz w:val="20"/>
                <w:szCs w:val="20"/>
              </w:rPr>
            </w:pPr>
            <w:r>
              <w:rPr>
                <w:b/>
                <w:bCs/>
                <w:sz w:val="20"/>
                <w:szCs w:val="20"/>
              </w:rPr>
              <w:t>À partir de la moyenne de 2020</w:t>
            </w:r>
            <w:r>
              <w:rPr>
                <w:b/>
                <w:bCs/>
                <w:sz w:val="20"/>
                <w:szCs w:val="20"/>
              </w:rPr>
              <w:noBreakHyphen/>
              <w:t>2022</w:t>
            </w:r>
          </w:p>
        </w:tc>
        <w:tc>
          <w:tcPr>
            <w:tcW w:w="1560" w:type="dxa"/>
            <w:vAlign w:val="center"/>
          </w:tcPr>
          <w:p w14:paraId="0ADFEAF3" w14:textId="05A05DFF" w:rsidR="004A7422" w:rsidRPr="006B5BF4" w:rsidRDefault="004A7422" w:rsidP="00CA1004">
            <w:pPr>
              <w:jc w:val="center"/>
              <w:rPr>
                <w:b/>
                <w:bCs/>
                <w:sz w:val="20"/>
                <w:szCs w:val="20"/>
              </w:rPr>
            </w:pPr>
            <w:r>
              <w:rPr>
                <w:b/>
                <w:bCs/>
                <w:sz w:val="20"/>
                <w:szCs w:val="20"/>
              </w:rPr>
              <w:t>À partir du niveau de référence</w:t>
            </w:r>
          </w:p>
        </w:tc>
      </w:tr>
      <w:tr w:rsidR="003072C7" w:rsidRPr="006B5BF4" w14:paraId="45496272" w14:textId="77777777" w:rsidTr="008F2E25">
        <w:tc>
          <w:tcPr>
            <w:tcW w:w="1556" w:type="dxa"/>
            <w:vAlign w:val="center"/>
          </w:tcPr>
          <w:p w14:paraId="732F210B" w14:textId="0B4E2B67" w:rsidR="00CA1004" w:rsidRPr="006B5BF4" w:rsidRDefault="00CA1004" w:rsidP="00CF2C04">
            <w:pPr>
              <w:ind w:right="-109"/>
              <w:jc w:val="center"/>
              <w:rPr>
                <w:bCs/>
                <w:sz w:val="20"/>
                <w:szCs w:val="20"/>
              </w:rPr>
            </w:pPr>
            <w:r>
              <w:rPr>
                <w:bCs/>
                <w:sz w:val="20"/>
                <w:szCs w:val="20"/>
              </w:rPr>
              <w:t>Moyenne 2020-2022</w:t>
            </w:r>
          </w:p>
        </w:tc>
        <w:tc>
          <w:tcPr>
            <w:tcW w:w="1559" w:type="dxa"/>
            <w:vAlign w:val="center"/>
          </w:tcPr>
          <w:p w14:paraId="72139EB3" w14:textId="2A416303" w:rsidR="00CA1004" w:rsidRPr="006B5BF4" w:rsidRDefault="00CA1004" w:rsidP="00CA1004">
            <w:pPr>
              <w:jc w:val="right"/>
              <w:rPr>
                <w:sz w:val="20"/>
                <w:szCs w:val="20"/>
              </w:rPr>
            </w:pPr>
            <w:r>
              <w:rPr>
                <w:color w:val="000000"/>
                <w:sz w:val="20"/>
                <w:szCs w:val="20"/>
              </w:rPr>
              <w:t>880 720</w:t>
            </w:r>
          </w:p>
        </w:tc>
        <w:tc>
          <w:tcPr>
            <w:tcW w:w="1559" w:type="dxa"/>
            <w:vAlign w:val="center"/>
          </w:tcPr>
          <w:p w14:paraId="75BC3508" w14:textId="46ED8BE7" w:rsidR="00CA1004" w:rsidRPr="006B5BF4" w:rsidRDefault="00CA1004" w:rsidP="00CA1004">
            <w:pPr>
              <w:jc w:val="right"/>
              <w:rPr>
                <w:sz w:val="20"/>
                <w:szCs w:val="20"/>
              </w:rPr>
            </w:pPr>
            <w:proofErr w:type="spellStart"/>
            <w:r>
              <w:rPr>
                <w:bCs/>
                <w:color w:val="000000"/>
                <w:sz w:val="20"/>
                <w:szCs w:val="20"/>
              </w:rPr>
              <w:t>s.o</w:t>
            </w:r>
            <w:proofErr w:type="spellEnd"/>
            <w:r>
              <w:rPr>
                <w:bCs/>
                <w:color w:val="000000"/>
                <w:sz w:val="20"/>
                <w:szCs w:val="20"/>
              </w:rPr>
              <w:t>.</w:t>
            </w:r>
          </w:p>
        </w:tc>
        <w:tc>
          <w:tcPr>
            <w:tcW w:w="1558" w:type="dxa"/>
            <w:vAlign w:val="center"/>
          </w:tcPr>
          <w:p w14:paraId="504B656C" w14:textId="1CE39244" w:rsidR="00CA1004" w:rsidRPr="00353300" w:rsidRDefault="00CA1004" w:rsidP="00CA1004">
            <w:pPr>
              <w:jc w:val="right"/>
              <w:rPr>
                <w:b/>
                <w:bCs/>
                <w:sz w:val="20"/>
                <w:szCs w:val="20"/>
              </w:rPr>
            </w:pPr>
            <w:r>
              <w:rPr>
                <w:b/>
                <w:bCs/>
                <w:sz w:val="20"/>
                <w:szCs w:val="20"/>
              </w:rPr>
              <w:t>880 720</w:t>
            </w:r>
          </w:p>
        </w:tc>
        <w:tc>
          <w:tcPr>
            <w:tcW w:w="1558" w:type="dxa"/>
            <w:vAlign w:val="center"/>
          </w:tcPr>
          <w:p w14:paraId="777EC143" w14:textId="61CB366A" w:rsidR="00CA1004" w:rsidRPr="006B5BF4" w:rsidRDefault="005804C1" w:rsidP="00CA1004">
            <w:pPr>
              <w:jc w:val="center"/>
              <w:rPr>
                <w:sz w:val="20"/>
                <w:szCs w:val="20"/>
              </w:rPr>
            </w:pPr>
            <w:r>
              <w:rPr>
                <w:sz w:val="20"/>
                <w:szCs w:val="20"/>
              </w:rPr>
              <w:t>0</w:t>
            </w:r>
          </w:p>
        </w:tc>
        <w:tc>
          <w:tcPr>
            <w:tcW w:w="1560" w:type="dxa"/>
            <w:vAlign w:val="center"/>
          </w:tcPr>
          <w:p w14:paraId="54C93028" w14:textId="1E48F05E" w:rsidR="00CA1004" w:rsidRPr="006B5BF4" w:rsidRDefault="00CA1004" w:rsidP="00CA1004">
            <w:pPr>
              <w:jc w:val="center"/>
              <w:rPr>
                <w:sz w:val="20"/>
                <w:szCs w:val="20"/>
              </w:rPr>
            </w:pPr>
            <w:proofErr w:type="spellStart"/>
            <w:r>
              <w:rPr>
                <w:sz w:val="20"/>
                <w:szCs w:val="20"/>
              </w:rPr>
              <w:t>s.o</w:t>
            </w:r>
            <w:proofErr w:type="spellEnd"/>
            <w:r>
              <w:rPr>
                <w:sz w:val="20"/>
                <w:szCs w:val="20"/>
              </w:rPr>
              <w:t>.</w:t>
            </w:r>
          </w:p>
        </w:tc>
      </w:tr>
      <w:tr w:rsidR="003072C7" w:rsidRPr="006B5BF4" w14:paraId="16177F71" w14:textId="77777777" w:rsidTr="008F2E25">
        <w:tc>
          <w:tcPr>
            <w:tcW w:w="1556" w:type="dxa"/>
            <w:vAlign w:val="center"/>
          </w:tcPr>
          <w:p w14:paraId="2B52892E" w14:textId="5ACD3124" w:rsidR="00CA1004" w:rsidRPr="006B5BF4" w:rsidRDefault="00CA1004" w:rsidP="00CF2C04">
            <w:pPr>
              <w:jc w:val="center"/>
              <w:rPr>
                <w:sz w:val="20"/>
                <w:szCs w:val="20"/>
              </w:rPr>
            </w:pPr>
            <w:r>
              <w:rPr>
                <w:sz w:val="20"/>
                <w:szCs w:val="20"/>
              </w:rPr>
              <w:t>2023</w:t>
            </w:r>
          </w:p>
        </w:tc>
        <w:tc>
          <w:tcPr>
            <w:tcW w:w="1559" w:type="dxa"/>
          </w:tcPr>
          <w:p w14:paraId="1865746B" w14:textId="13F006E0" w:rsidR="00CA1004" w:rsidRPr="006B5BF4" w:rsidRDefault="00CA1004" w:rsidP="00CA1004">
            <w:pPr>
              <w:jc w:val="right"/>
              <w:rPr>
                <w:sz w:val="20"/>
                <w:szCs w:val="20"/>
              </w:rPr>
            </w:pPr>
            <w:r>
              <w:rPr>
                <w:sz w:val="20"/>
                <w:szCs w:val="20"/>
              </w:rPr>
              <w:t>988 302</w:t>
            </w:r>
          </w:p>
        </w:tc>
        <w:tc>
          <w:tcPr>
            <w:tcW w:w="1559" w:type="dxa"/>
          </w:tcPr>
          <w:p w14:paraId="072FE406" w14:textId="5F37FDDE" w:rsidR="00CA1004" w:rsidRPr="006B5BF4" w:rsidRDefault="00CA1004" w:rsidP="00CA1004">
            <w:pPr>
              <w:jc w:val="right"/>
              <w:rPr>
                <w:sz w:val="20"/>
                <w:szCs w:val="20"/>
              </w:rPr>
            </w:pPr>
            <w:proofErr w:type="spellStart"/>
            <w:r>
              <w:rPr>
                <w:bCs/>
                <w:color w:val="000000"/>
                <w:sz w:val="20"/>
                <w:szCs w:val="20"/>
              </w:rPr>
              <w:t>s.o</w:t>
            </w:r>
            <w:proofErr w:type="spellEnd"/>
            <w:r>
              <w:rPr>
                <w:bCs/>
                <w:color w:val="000000"/>
                <w:sz w:val="20"/>
                <w:szCs w:val="20"/>
              </w:rPr>
              <w:t>.</w:t>
            </w:r>
          </w:p>
        </w:tc>
        <w:tc>
          <w:tcPr>
            <w:tcW w:w="1558" w:type="dxa"/>
          </w:tcPr>
          <w:p w14:paraId="534B61AB" w14:textId="0EDACE6A" w:rsidR="00CA1004" w:rsidRPr="00353300" w:rsidRDefault="00CA1004" w:rsidP="00CA1004">
            <w:pPr>
              <w:jc w:val="right"/>
              <w:rPr>
                <w:b/>
                <w:bCs/>
                <w:sz w:val="20"/>
                <w:szCs w:val="20"/>
              </w:rPr>
            </w:pPr>
            <w:r>
              <w:rPr>
                <w:b/>
                <w:bCs/>
                <w:sz w:val="20"/>
                <w:szCs w:val="20"/>
              </w:rPr>
              <w:t>988 293</w:t>
            </w:r>
          </w:p>
        </w:tc>
        <w:tc>
          <w:tcPr>
            <w:tcW w:w="1558" w:type="dxa"/>
            <w:vAlign w:val="center"/>
          </w:tcPr>
          <w:p w14:paraId="0DEEAC66" w14:textId="14D67206" w:rsidR="00CA1004" w:rsidRPr="006B5BF4" w:rsidRDefault="00BD6029" w:rsidP="00CA1004">
            <w:pPr>
              <w:jc w:val="center"/>
              <w:rPr>
                <w:sz w:val="20"/>
                <w:szCs w:val="20"/>
              </w:rPr>
            </w:pPr>
            <w:r>
              <w:rPr>
                <w:sz w:val="20"/>
                <w:szCs w:val="20"/>
              </w:rPr>
              <w:t>-</w:t>
            </w:r>
          </w:p>
        </w:tc>
        <w:tc>
          <w:tcPr>
            <w:tcW w:w="1560" w:type="dxa"/>
            <w:vAlign w:val="center"/>
          </w:tcPr>
          <w:p w14:paraId="18587F47" w14:textId="2C8880B4" w:rsidR="00CA1004" w:rsidRPr="006B5BF4" w:rsidRDefault="00103A1C" w:rsidP="00CA1004">
            <w:pPr>
              <w:jc w:val="center"/>
              <w:rPr>
                <w:sz w:val="20"/>
                <w:szCs w:val="20"/>
              </w:rPr>
            </w:pPr>
            <w:proofErr w:type="spellStart"/>
            <w:r>
              <w:rPr>
                <w:sz w:val="20"/>
                <w:szCs w:val="20"/>
              </w:rPr>
              <w:t>s.o</w:t>
            </w:r>
            <w:proofErr w:type="spellEnd"/>
            <w:r>
              <w:rPr>
                <w:sz w:val="20"/>
                <w:szCs w:val="20"/>
              </w:rPr>
              <w:t>.</w:t>
            </w:r>
          </w:p>
        </w:tc>
      </w:tr>
      <w:tr w:rsidR="003072C7" w:rsidRPr="006B5BF4" w14:paraId="56C4940E" w14:textId="77777777" w:rsidTr="008F2E25">
        <w:tc>
          <w:tcPr>
            <w:tcW w:w="1556" w:type="dxa"/>
            <w:vAlign w:val="center"/>
          </w:tcPr>
          <w:p w14:paraId="1E80D1D1" w14:textId="49C64C6F" w:rsidR="00CA1004" w:rsidRPr="006B5BF4" w:rsidRDefault="00CA1004" w:rsidP="00CF2C04">
            <w:pPr>
              <w:jc w:val="center"/>
              <w:rPr>
                <w:sz w:val="20"/>
                <w:szCs w:val="20"/>
              </w:rPr>
            </w:pPr>
            <w:r>
              <w:rPr>
                <w:sz w:val="20"/>
                <w:szCs w:val="20"/>
              </w:rPr>
              <w:t>2024</w:t>
            </w:r>
          </w:p>
        </w:tc>
        <w:tc>
          <w:tcPr>
            <w:tcW w:w="1559" w:type="dxa"/>
          </w:tcPr>
          <w:p w14:paraId="4EFE0881" w14:textId="2835AEA4" w:rsidR="00CA1004" w:rsidRPr="006B5BF4" w:rsidRDefault="00CA1004" w:rsidP="00CA1004">
            <w:pPr>
              <w:jc w:val="right"/>
              <w:rPr>
                <w:sz w:val="20"/>
                <w:szCs w:val="20"/>
              </w:rPr>
            </w:pPr>
            <w:r>
              <w:rPr>
                <w:sz w:val="20"/>
                <w:szCs w:val="20"/>
              </w:rPr>
              <w:t>1 044 307</w:t>
            </w:r>
          </w:p>
        </w:tc>
        <w:tc>
          <w:tcPr>
            <w:tcW w:w="1559" w:type="dxa"/>
          </w:tcPr>
          <w:p w14:paraId="029924F1" w14:textId="2B57217D" w:rsidR="00CA1004" w:rsidRPr="006B5BF4" w:rsidRDefault="00CA1004" w:rsidP="00CA1004">
            <w:pPr>
              <w:jc w:val="right"/>
              <w:rPr>
                <w:sz w:val="20"/>
                <w:szCs w:val="20"/>
              </w:rPr>
            </w:pPr>
            <w:r>
              <w:rPr>
                <w:bCs/>
                <w:color w:val="000000"/>
                <w:sz w:val="20"/>
                <w:szCs w:val="20"/>
              </w:rPr>
              <w:t>1 222 358</w:t>
            </w:r>
          </w:p>
        </w:tc>
        <w:tc>
          <w:tcPr>
            <w:tcW w:w="1558" w:type="dxa"/>
          </w:tcPr>
          <w:p w14:paraId="482AF07E" w14:textId="3347996A" w:rsidR="00CA1004" w:rsidRPr="00353300" w:rsidRDefault="00CA1004" w:rsidP="00CA1004">
            <w:pPr>
              <w:jc w:val="right"/>
              <w:rPr>
                <w:b/>
                <w:bCs/>
                <w:sz w:val="20"/>
                <w:szCs w:val="20"/>
              </w:rPr>
            </w:pPr>
            <w:r>
              <w:rPr>
                <w:b/>
                <w:bCs/>
                <w:sz w:val="20"/>
                <w:szCs w:val="20"/>
              </w:rPr>
              <w:t>935 450</w:t>
            </w:r>
          </w:p>
        </w:tc>
        <w:tc>
          <w:tcPr>
            <w:tcW w:w="1558" w:type="dxa"/>
            <w:vAlign w:val="center"/>
          </w:tcPr>
          <w:p w14:paraId="3258DB6E" w14:textId="568B4EFD" w:rsidR="00CA1004" w:rsidRPr="006B5BF4" w:rsidRDefault="00BD6029" w:rsidP="00CA1004">
            <w:pPr>
              <w:jc w:val="center"/>
              <w:rPr>
                <w:sz w:val="20"/>
                <w:szCs w:val="20"/>
              </w:rPr>
            </w:pPr>
            <w:r>
              <w:rPr>
                <w:sz w:val="20"/>
                <w:szCs w:val="20"/>
              </w:rPr>
              <w:t>-</w:t>
            </w:r>
          </w:p>
        </w:tc>
        <w:tc>
          <w:tcPr>
            <w:tcW w:w="1560" w:type="dxa"/>
            <w:vAlign w:val="center"/>
          </w:tcPr>
          <w:p w14:paraId="15E6EAA6" w14:textId="11E2844C" w:rsidR="00CA1004" w:rsidRPr="006B5BF4" w:rsidRDefault="00BD6029" w:rsidP="00CA1004">
            <w:pPr>
              <w:jc w:val="center"/>
              <w:rPr>
                <w:sz w:val="20"/>
                <w:szCs w:val="20"/>
              </w:rPr>
            </w:pPr>
            <w:r>
              <w:rPr>
                <w:sz w:val="20"/>
                <w:szCs w:val="20"/>
              </w:rPr>
              <w:t>-</w:t>
            </w:r>
          </w:p>
        </w:tc>
      </w:tr>
      <w:tr w:rsidR="003072C7" w:rsidRPr="006B5BF4" w14:paraId="6A1D7913" w14:textId="77777777" w:rsidTr="008F2E25">
        <w:tc>
          <w:tcPr>
            <w:tcW w:w="1556" w:type="dxa"/>
            <w:vAlign w:val="center"/>
          </w:tcPr>
          <w:p w14:paraId="0C9AFE9B" w14:textId="1FC34244" w:rsidR="00CA1004" w:rsidRPr="006B5BF4" w:rsidRDefault="00CA1004" w:rsidP="00CF2C04">
            <w:pPr>
              <w:jc w:val="center"/>
              <w:rPr>
                <w:sz w:val="20"/>
                <w:szCs w:val="20"/>
              </w:rPr>
            </w:pPr>
            <w:r>
              <w:rPr>
                <w:sz w:val="20"/>
                <w:szCs w:val="20"/>
              </w:rPr>
              <w:t>2025</w:t>
            </w:r>
          </w:p>
        </w:tc>
        <w:tc>
          <w:tcPr>
            <w:tcW w:w="1559" w:type="dxa"/>
          </w:tcPr>
          <w:p w14:paraId="31263BCE" w14:textId="5B956F42" w:rsidR="00CA1004" w:rsidRPr="006B5BF4" w:rsidRDefault="00CA1004" w:rsidP="00CA1004">
            <w:pPr>
              <w:jc w:val="right"/>
              <w:rPr>
                <w:sz w:val="20"/>
                <w:szCs w:val="20"/>
              </w:rPr>
            </w:pPr>
            <w:r>
              <w:rPr>
                <w:sz w:val="20"/>
                <w:szCs w:val="20"/>
              </w:rPr>
              <w:t>1 103 682</w:t>
            </w:r>
          </w:p>
        </w:tc>
        <w:tc>
          <w:tcPr>
            <w:tcW w:w="1559" w:type="dxa"/>
          </w:tcPr>
          <w:p w14:paraId="22D109DB" w14:textId="48AC77F3" w:rsidR="00CA1004" w:rsidRPr="006B5BF4" w:rsidRDefault="00CA1004" w:rsidP="00CA1004">
            <w:pPr>
              <w:jc w:val="right"/>
              <w:rPr>
                <w:sz w:val="20"/>
                <w:szCs w:val="20"/>
              </w:rPr>
            </w:pPr>
            <w:r>
              <w:rPr>
                <w:bCs/>
                <w:color w:val="000000"/>
                <w:sz w:val="20"/>
                <w:szCs w:val="20"/>
              </w:rPr>
              <w:t>1 222 358</w:t>
            </w:r>
          </w:p>
        </w:tc>
        <w:tc>
          <w:tcPr>
            <w:tcW w:w="1558" w:type="dxa"/>
          </w:tcPr>
          <w:p w14:paraId="4873DCFE" w14:textId="4AADFFA1" w:rsidR="00CA1004" w:rsidRPr="00353300" w:rsidRDefault="00CA1004" w:rsidP="00CA1004">
            <w:pPr>
              <w:jc w:val="right"/>
              <w:rPr>
                <w:b/>
                <w:bCs/>
                <w:sz w:val="20"/>
                <w:szCs w:val="20"/>
              </w:rPr>
            </w:pPr>
            <w:r>
              <w:rPr>
                <w:b/>
                <w:bCs/>
                <w:sz w:val="20"/>
                <w:szCs w:val="20"/>
              </w:rPr>
              <w:t>911 652</w:t>
            </w:r>
          </w:p>
        </w:tc>
        <w:tc>
          <w:tcPr>
            <w:tcW w:w="1558" w:type="dxa"/>
            <w:vAlign w:val="center"/>
          </w:tcPr>
          <w:p w14:paraId="1FF1CC39" w14:textId="275F57C2" w:rsidR="00CA1004" w:rsidRPr="006B5BF4" w:rsidRDefault="00BD6029" w:rsidP="00CA1004">
            <w:pPr>
              <w:jc w:val="center"/>
              <w:rPr>
                <w:sz w:val="20"/>
                <w:szCs w:val="20"/>
              </w:rPr>
            </w:pPr>
            <w:r>
              <w:rPr>
                <w:sz w:val="20"/>
                <w:szCs w:val="20"/>
              </w:rPr>
              <w:t>-</w:t>
            </w:r>
          </w:p>
        </w:tc>
        <w:tc>
          <w:tcPr>
            <w:tcW w:w="1560" w:type="dxa"/>
            <w:vAlign w:val="center"/>
          </w:tcPr>
          <w:p w14:paraId="1A347948" w14:textId="00F25671" w:rsidR="00CA1004" w:rsidRPr="006B5BF4" w:rsidRDefault="00CA1004" w:rsidP="00CA1004">
            <w:pPr>
              <w:jc w:val="center"/>
              <w:rPr>
                <w:sz w:val="20"/>
                <w:szCs w:val="20"/>
              </w:rPr>
            </w:pPr>
            <w:r>
              <w:rPr>
                <w:sz w:val="20"/>
                <w:szCs w:val="20"/>
              </w:rPr>
              <w:t>25,4</w:t>
            </w:r>
          </w:p>
        </w:tc>
      </w:tr>
      <w:tr w:rsidR="003072C7" w:rsidRPr="006B5BF4" w14:paraId="4FE0A594" w14:textId="77777777" w:rsidTr="008F2E25">
        <w:tc>
          <w:tcPr>
            <w:tcW w:w="1556" w:type="dxa"/>
            <w:vAlign w:val="center"/>
          </w:tcPr>
          <w:p w14:paraId="4E70CE4D" w14:textId="14125283" w:rsidR="00CA1004" w:rsidRPr="006B5BF4" w:rsidRDefault="00CA1004" w:rsidP="00CF2C04">
            <w:pPr>
              <w:jc w:val="center"/>
              <w:rPr>
                <w:sz w:val="20"/>
                <w:szCs w:val="20"/>
              </w:rPr>
            </w:pPr>
            <w:r>
              <w:rPr>
                <w:sz w:val="20"/>
                <w:szCs w:val="20"/>
              </w:rPr>
              <w:t>2026</w:t>
            </w:r>
          </w:p>
        </w:tc>
        <w:tc>
          <w:tcPr>
            <w:tcW w:w="1559" w:type="dxa"/>
          </w:tcPr>
          <w:p w14:paraId="58A74B6B" w14:textId="2B7C9C34" w:rsidR="00CA1004" w:rsidRPr="006B5BF4" w:rsidRDefault="00CA1004" w:rsidP="00CA1004">
            <w:pPr>
              <w:jc w:val="right"/>
              <w:rPr>
                <w:sz w:val="20"/>
                <w:szCs w:val="20"/>
              </w:rPr>
            </w:pPr>
            <w:r>
              <w:rPr>
                <w:sz w:val="20"/>
                <w:szCs w:val="20"/>
              </w:rPr>
              <w:t>1 166 619</w:t>
            </w:r>
          </w:p>
        </w:tc>
        <w:tc>
          <w:tcPr>
            <w:tcW w:w="1559" w:type="dxa"/>
          </w:tcPr>
          <w:p w14:paraId="250533D8" w14:textId="1B828051" w:rsidR="00CA1004" w:rsidRPr="006B5BF4" w:rsidRDefault="00CA1004" w:rsidP="00CA1004">
            <w:pPr>
              <w:jc w:val="right"/>
              <w:rPr>
                <w:sz w:val="20"/>
                <w:szCs w:val="20"/>
              </w:rPr>
            </w:pPr>
            <w:r>
              <w:rPr>
                <w:bCs/>
                <w:color w:val="000000"/>
                <w:sz w:val="20"/>
                <w:szCs w:val="20"/>
              </w:rPr>
              <w:t>1 222 358</w:t>
            </w:r>
          </w:p>
        </w:tc>
        <w:tc>
          <w:tcPr>
            <w:tcW w:w="1558" w:type="dxa"/>
          </w:tcPr>
          <w:p w14:paraId="53A2B57E" w14:textId="2FD423DB" w:rsidR="00CA1004" w:rsidRPr="00353300" w:rsidRDefault="00CA1004" w:rsidP="00CA1004">
            <w:pPr>
              <w:jc w:val="right"/>
              <w:rPr>
                <w:b/>
                <w:bCs/>
                <w:sz w:val="20"/>
                <w:szCs w:val="20"/>
              </w:rPr>
            </w:pPr>
            <w:r>
              <w:rPr>
                <w:b/>
                <w:bCs/>
                <w:sz w:val="20"/>
                <w:szCs w:val="20"/>
              </w:rPr>
              <w:t>887 854</w:t>
            </w:r>
          </w:p>
        </w:tc>
        <w:tc>
          <w:tcPr>
            <w:tcW w:w="1558" w:type="dxa"/>
            <w:vAlign w:val="center"/>
          </w:tcPr>
          <w:p w14:paraId="24197C51" w14:textId="1B9A11CA" w:rsidR="00CA1004" w:rsidRPr="006B5BF4" w:rsidRDefault="00BD6029" w:rsidP="00CA1004">
            <w:pPr>
              <w:jc w:val="center"/>
              <w:rPr>
                <w:sz w:val="20"/>
                <w:szCs w:val="20"/>
              </w:rPr>
            </w:pPr>
            <w:r>
              <w:rPr>
                <w:sz w:val="20"/>
                <w:szCs w:val="20"/>
              </w:rPr>
              <w:t>-</w:t>
            </w:r>
          </w:p>
        </w:tc>
        <w:tc>
          <w:tcPr>
            <w:tcW w:w="1560" w:type="dxa"/>
            <w:vAlign w:val="center"/>
          </w:tcPr>
          <w:p w14:paraId="00C2E53A" w14:textId="730F2F02" w:rsidR="00CA1004" w:rsidRPr="006B5BF4" w:rsidRDefault="00CA1004" w:rsidP="00CA1004">
            <w:pPr>
              <w:jc w:val="center"/>
              <w:rPr>
                <w:sz w:val="20"/>
                <w:szCs w:val="20"/>
              </w:rPr>
            </w:pPr>
            <w:r>
              <w:rPr>
                <w:sz w:val="20"/>
                <w:szCs w:val="20"/>
              </w:rPr>
              <w:t>27,4</w:t>
            </w:r>
          </w:p>
        </w:tc>
      </w:tr>
      <w:tr w:rsidR="003072C7" w:rsidRPr="006B5BF4" w14:paraId="4848040D" w14:textId="77777777" w:rsidTr="008F2E25">
        <w:tc>
          <w:tcPr>
            <w:tcW w:w="1556" w:type="dxa"/>
            <w:vAlign w:val="center"/>
          </w:tcPr>
          <w:p w14:paraId="783D11DB" w14:textId="67708D4F" w:rsidR="00CA1004" w:rsidRPr="006B5BF4" w:rsidRDefault="00CA1004" w:rsidP="00CF2C04">
            <w:pPr>
              <w:jc w:val="center"/>
              <w:rPr>
                <w:sz w:val="20"/>
                <w:szCs w:val="20"/>
              </w:rPr>
            </w:pPr>
            <w:r>
              <w:rPr>
                <w:sz w:val="20"/>
                <w:szCs w:val="20"/>
              </w:rPr>
              <w:t>2027</w:t>
            </w:r>
          </w:p>
        </w:tc>
        <w:tc>
          <w:tcPr>
            <w:tcW w:w="1559" w:type="dxa"/>
          </w:tcPr>
          <w:p w14:paraId="59E2E3DC" w14:textId="23F6AEF0" w:rsidR="00CA1004" w:rsidRPr="006B5BF4" w:rsidRDefault="00CA1004" w:rsidP="00CA1004">
            <w:pPr>
              <w:jc w:val="right"/>
              <w:rPr>
                <w:sz w:val="20"/>
                <w:szCs w:val="20"/>
              </w:rPr>
            </w:pPr>
            <w:r>
              <w:rPr>
                <w:sz w:val="20"/>
                <w:szCs w:val="20"/>
              </w:rPr>
              <w:t>1 233 332</w:t>
            </w:r>
          </w:p>
        </w:tc>
        <w:tc>
          <w:tcPr>
            <w:tcW w:w="1559" w:type="dxa"/>
          </w:tcPr>
          <w:p w14:paraId="704C5EF0" w14:textId="7881717F" w:rsidR="00CA1004" w:rsidRPr="006B5BF4" w:rsidRDefault="00CA1004" w:rsidP="00CA1004">
            <w:pPr>
              <w:jc w:val="right"/>
              <w:rPr>
                <w:sz w:val="20"/>
                <w:szCs w:val="20"/>
              </w:rPr>
            </w:pPr>
            <w:r>
              <w:rPr>
                <w:bCs/>
                <w:color w:val="000000"/>
                <w:sz w:val="20"/>
                <w:szCs w:val="20"/>
              </w:rPr>
              <w:t>1 222 358</w:t>
            </w:r>
          </w:p>
        </w:tc>
        <w:tc>
          <w:tcPr>
            <w:tcW w:w="1558" w:type="dxa"/>
          </w:tcPr>
          <w:p w14:paraId="3CE30C3B" w14:textId="5B5813D5" w:rsidR="00CA1004" w:rsidRPr="00353300" w:rsidRDefault="00CA1004" w:rsidP="00CA1004">
            <w:pPr>
              <w:jc w:val="right"/>
              <w:rPr>
                <w:b/>
                <w:bCs/>
                <w:sz w:val="20"/>
                <w:szCs w:val="20"/>
              </w:rPr>
            </w:pPr>
            <w:r>
              <w:rPr>
                <w:b/>
                <w:bCs/>
                <w:sz w:val="20"/>
                <w:szCs w:val="20"/>
              </w:rPr>
              <w:t>864 056</w:t>
            </w:r>
          </w:p>
        </w:tc>
        <w:tc>
          <w:tcPr>
            <w:tcW w:w="1558" w:type="dxa"/>
            <w:vAlign w:val="center"/>
          </w:tcPr>
          <w:p w14:paraId="6D5914C3" w14:textId="695EC278" w:rsidR="00CA1004" w:rsidRPr="006B5BF4" w:rsidRDefault="00CA1004" w:rsidP="00CA1004">
            <w:pPr>
              <w:jc w:val="center"/>
              <w:rPr>
                <w:sz w:val="20"/>
                <w:szCs w:val="20"/>
              </w:rPr>
            </w:pPr>
            <w:r>
              <w:rPr>
                <w:sz w:val="20"/>
                <w:szCs w:val="20"/>
              </w:rPr>
              <w:t>1,9</w:t>
            </w:r>
          </w:p>
        </w:tc>
        <w:tc>
          <w:tcPr>
            <w:tcW w:w="1560" w:type="dxa"/>
            <w:vAlign w:val="center"/>
          </w:tcPr>
          <w:p w14:paraId="0D7E7B2C" w14:textId="2865AE43" w:rsidR="00CA1004" w:rsidRPr="006B5BF4" w:rsidRDefault="00CA1004" w:rsidP="00CA1004">
            <w:pPr>
              <w:jc w:val="center"/>
              <w:rPr>
                <w:sz w:val="20"/>
                <w:szCs w:val="20"/>
              </w:rPr>
            </w:pPr>
            <w:r>
              <w:rPr>
                <w:sz w:val="20"/>
                <w:szCs w:val="20"/>
              </w:rPr>
              <w:t>29,3</w:t>
            </w:r>
          </w:p>
        </w:tc>
      </w:tr>
      <w:tr w:rsidR="003072C7" w:rsidRPr="006B5BF4" w14:paraId="26F8B03D" w14:textId="77777777" w:rsidTr="008F2E25">
        <w:tc>
          <w:tcPr>
            <w:tcW w:w="1556" w:type="dxa"/>
            <w:vAlign w:val="center"/>
          </w:tcPr>
          <w:p w14:paraId="0DD041FD" w14:textId="44ADB592" w:rsidR="00CA1004" w:rsidRPr="006B5BF4" w:rsidRDefault="00CA1004" w:rsidP="00CF2C04">
            <w:pPr>
              <w:jc w:val="center"/>
              <w:rPr>
                <w:sz w:val="20"/>
                <w:szCs w:val="20"/>
              </w:rPr>
            </w:pPr>
            <w:r>
              <w:rPr>
                <w:sz w:val="20"/>
                <w:szCs w:val="20"/>
              </w:rPr>
              <w:t>2028</w:t>
            </w:r>
          </w:p>
        </w:tc>
        <w:tc>
          <w:tcPr>
            <w:tcW w:w="1559" w:type="dxa"/>
          </w:tcPr>
          <w:p w14:paraId="09804388" w14:textId="653B01D6" w:rsidR="00CA1004" w:rsidRPr="006B5BF4" w:rsidRDefault="00CA1004" w:rsidP="00CA1004">
            <w:pPr>
              <w:jc w:val="right"/>
              <w:rPr>
                <w:sz w:val="20"/>
                <w:szCs w:val="20"/>
              </w:rPr>
            </w:pPr>
            <w:r>
              <w:rPr>
                <w:sz w:val="20"/>
                <w:szCs w:val="20"/>
              </w:rPr>
              <w:t>1 304 048</w:t>
            </w:r>
          </w:p>
        </w:tc>
        <w:tc>
          <w:tcPr>
            <w:tcW w:w="1559" w:type="dxa"/>
          </w:tcPr>
          <w:p w14:paraId="18AB69DD" w14:textId="18EC1FAF" w:rsidR="00CA1004" w:rsidRPr="006B5BF4" w:rsidRDefault="00CA1004" w:rsidP="00CA1004">
            <w:pPr>
              <w:jc w:val="right"/>
              <w:rPr>
                <w:sz w:val="20"/>
                <w:szCs w:val="20"/>
              </w:rPr>
            </w:pPr>
            <w:r>
              <w:rPr>
                <w:bCs/>
                <w:color w:val="000000"/>
                <w:sz w:val="20"/>
                <w:szCs w:val="20"/>
              </w:rPr>
              <w:t>1 222 358</w:t>
            </w:r>
          </w:p>
        </w:tc>
        <w:tc>
          <w:tcPr>
            <w:tcW w:w="1558" w:type="dxa"/>
          </w:tcPr>
          <w:p w14:paraId="0308F245" w14:textId="5E4D5314" w:rsidR="00CA1004" w:rsidRPr="00353300" w:rsidRDefault="00CA1004" w:rsidP="00CA1004">
            <w:pPr>
              <w:jc w:val="right"/>
              <w:rPr>
                <w:b/>
                <w:bCs/>
                <w:sz w:val="20"/>
                <w:szCs w:val="20"/>
              </w:rPr>
            </w:pPr>
            <w:r>
              <w:rPr>
                <w:b/>
                <w:bCs/>
                <w:sz w:val="20"/>
                <w:szCs w:val="20"/>
              </w:rPr>
              <w:t>840 258</w:t>
            </w:r>
          </w:p>
        </w:tc>
        <w:tc>
          <w:tcPr>
            <w:tcW w:w="1558" w:type="dxa"/>
            <w:vAlign w:val="center"/>
          </w:tcPr>
          <w:p w14:paraId="0942F046" w14:textId="11A1058E" w:rsidR="00CA1004" w:rsidRPr="006B5BF4" w:rsidRDefault="00CA1004" w:rsidP="00CA1004">
            <w:pPr>
              <w:jc w:val="center"/>
              <w:rPr>
                <w:sz w:val="20"/>
                <w:szCs w:val="20"/>
              </w:rPr>
            </w:pPr>
            <w:r>
              <w:rPr>
                <w:sz w:val="20"/>
                <w:szCs w:val="20"/>
              </w:rPr>
              <w:t>4,6</w:t>
            </w:r>
          </w:p>
        </w:tc>
        <w:tc>
          <w:tcPr>
            <w:tcW w:w="1560" w:type="dxa"/>
            <w:vAlign w:val="center"/>
          </w:tcPr>
          <w:p w14:paraId="6808718A" w14:textId="4B5E565E" w:rsidR="00CA1004" w:rsidRPr="006B5BF4" w:rsidRDefault="00CA1004" w:rsidP="00CA1004">
            <w:pPr>
              <w:jc w:val="center"/>
              <w:rPr>
                <w:sz w:val="20"/>
                <w:szCs w:val="20"/>
              </w:rPr>
            </w:pPr>
            <w:r>
              <w:rPr>
                <w:sz w:val="20"/>
                <w:szCs w:val="20"/>
              </w:rPr>
              <w:t>31,3</w:t>
            </w:r>
          </w:p>
        </w:tc>
      </w:tr>
      <w:tr w:rsidR="003072C7" w:rsidRPr="007B07B8" w14:paraId="60D3C90F" w14:textId="77777777" w:rsidTr="008F2E25">
        <w:tc>
          <w:tcPr>
            <w:tcW w:w="1556" w:type="dxa"/>
            <w:vAlign w:val="center"/>
          </w:tcPr>
          <w:p w14:paraId="2D8DDB0B" w14:textId="5DD68C8C" w:rsidR="00CA1004" w:rsidRPr="007B07B8" w:rsidRDefault="00CA1004" w:rsidP="00CF2C04">
            <w:pPr>
              <w:jc w:val="center"/>
              <w:rPr>
                <w:sz w:val="20"/>
                <w:szCs w:val="20"/>
              </w:rPr>
            </w:pPr>
            <w:r>
              <w:rPr>
                <w:sz w:val="20"/>
                <w:szCs w:val="20"/>
              </w:rPr>
              <w:t>2029</w:t>
            </w:r>
          </w:p>
        </w:tc>
        <w:tc>
          <w:tcPr>
            <w:tcW w:w="1559" w:type="dxa"/>
          </w:tcPr>
          <w:p w14:paraId="36190864" w14:textId="67FBD267" w:rsidR="00CA1004" w:rsidRPr="007B07B8" w:rsidRDefault="00CA1004" w:rsidP="00CA1004">
            <w:pPr>
              <w:jc w:val="right"/>
              <w:rPr>
                <w:sz w:val="20"/>
                <w:szCs w:val="20"/>
              </w:rPr>
            </w:pPr>
            <w:r>
              <w:rPr>
                <w:sz w:val="20"/>
                <w:szCs w:val="20"/>
              </w:rPr>
              <w:t>1 379 007</w:t>
            </w:r>
          </w:p>
        </w:tc>
        <w:tc>
          <w:tcPr>
            <w:tcW w:w="1559" w:type="dxa"/>
          </w:tcPr>
          <w:p w14:paraId="7963C488" w14:textId="0C337BF8" w:rsidR="00CA1004" w:rsidRPr="007B07B8" w:rsidRDefault="00CA1004" w:rsidP="00CA1004">
            <w:pPr>
              <w:jc w:val="right"/>
              <w:rPr>
                <w:sz w:val="20"/>
                <w:szCs w:val="20"/>
              </w:rPr>
            </w:pPr>
            <w:r>
              <w:rPr>
                <w:bCs/>
                <w:color w:val="000000"/>
                <w:sz w:val="20"/>
                <w:szCs w:val="20"/>
              </w:rPr>
              <w:t>1 100 122</w:t>
            </w:r>
          </w:p>
        </w:tc>
        <w:tc>
          <w:tcPr>
            <w:tcW w:w="1558" w:type="dxa"/>
          </w:tcPr>
          <w:p w14:paraId="03779E4E" w14:textId="4B327E90" w:rsidR="00CA1004" w:rsidRPr="007B07B8" w:rsidRDefault="00D934DD" w:rsidP="00CA1004">
            <w:pPr>
              <w:jc w:val="right"/>
              <w:rPr>
                <w:b/>
                <w:bCs/>
                <w:sz w:val="20"/>
                <w:szCs w:val="20"/>
              </w:rPr>
            </w:pPr>
            <w:r>
              <w:rPr>
                <w:b/>
                <w:bCs/>
                <w:sz w:val="20"/>
                <w:szCs w:val="20"/>
              </w:rPr>
              <w:t>792 662</w:t>
            </w:r>
          </w:p>
        </w:tc>
        <w:tc>
          <w:tcPr>
            <w:tcW w:w="1558" w:type="dxa"/>
            <w:vAlign w:val="center"/>
          </w:tcPr>
          <w:p w14:paraId="1F00C46B" w14:textId="53C48771" w:rsidR="00CA1004" w:rsidRPr="007B07B8" w:rsidRDefault="00D934DD" w:rsidP="00CA1004">
            <w:pPr>
              <w:jc w:val="center"/>
              <w:rPr>
                <w:sz w:val="20"/>
                <w:szCs w:val="20"/>
              </w:rPr>
            </w:pPr>
            <w:r>
              <w:rPr>
                <w:sz w:val="20"/>
                <w:szCs w:val="20"/>
              </w:rPr>
              <w:t>10,0</w:t>
            </w:r>
          </w:p>
        </w:tc>
        <w:tc>
          <w:tcPr>
            <w:tcW w:w="1560" w:type="dxa"/>
            <w:vAlign w:val="center"/>
          </w:tcPr>
          <w:p w14:paraId="7B7C0B8B" w14:textId="6D1234C7" w:rsidR="00CA1004" w:rsidRPr="007B07B8" w:rsidRDefault="00D934DD" w:rsidP="00CA1004">
            <w:pPr>
              <w:jc w:val="center"/>
              <w:rPr>
                <w:sz w:val="20"/>
                <w:szCs w:val="20"/>
              </w:rPr>
            </w:pPr>
            <w:r>
              <w:rPr>
                <w:sz w:val="20"/>
                <w:szCs w:val="20"/>
              </w:rPr>
              <w:t>35,2</w:t>
            </w:r>
          </w:p>
        </w:tc>
      </w:tr>
      <w:tr w:rsidR="003072C7" w:rsidRPr="007B07B8" w14:paraId="44B8174B" w14:textId="77777777" w:rsidTr="008F2E25">
        <w:tc>
          <w:tcPr>
            <w:tcW w:w="1556" w:type="dxa"/>
            <w:vAlign w:val="center"/>
          </w:tcPr>
          <w:p w14:paraId="466E50CF" w14:textId="6FBD2D4D" w:rsidR="00CA1004" w:rsidRPr="007B07B8" w:rsidRDefault="00CA1004" w:rsidP="00CF2C04">
            <w:pPr>
              <w:jc w:val="center"/>
              <w:rPr>
                <w:sz w:val="20"/>
                <w:szCs w:val="20"/>
              </w:rPr>
            </w:pPr>
            <w:r>
              <w:rPr>
                <w:sz w:val="20"/>
                <w:szCs w:val="20"/>
              </w:rPr>
              <w:t>2030</w:t>
            </w:r>
          </w:p>
        </w:tc>
        <w:tc>
          <w:tcPr>
            <w:tcW w:w="1559" w:type="dxa"/>
          </w:tcPr>
          <w:p w14:paraId="111EE1A2" w14:textId="45D2DEFC" w:rsidR="00CA1004" w:rsidRPr="007B07B8" w:rsidRDefault="00CA1004" w:rsidP="00CA1004">
            <w:pPr>
              <w:jc w:val="right"/>
              <w:rPr>
                <w:sz w:val="20"/>
                <w:szCs w:val="20"/>
              </w:rPr>
            </w:pPr>
            <w:r>
              <w:rPr>
                <w:sz w:val="20"/>
                <w:szCs w:val="20"/>
              </w:rPr>
              <w:t>1 458 464</w:t>
            </w:r>
          </w:p>
        </w:tc>
        <w:tc>
          <w:tcPr>
            <w:tcW w:w="1559" w:type="dxa"/>
          </w:tcPr>
          <w:p w14:paraId="68C2B274" w14:textId="2E279530" w:rsidR="00CA1004" w:rsidRPr="007B07B8" w:rsidRDefault="00CA1004" w:rsidP="00CA1004">
            <w:pPr>
              <w:jc w:val="right"/>
              <w:rPr>
                <w:sz w:val="20"/>
                <w:szCs w:val="20"/>
              </w:rPr>
            </w:pPr>
            <w:r>
              <w:rPr>
                <w:bCs/>
                <w:color w:val="000000"/>
                <w:sz w:val="20"/>
                <w:szCs w:val="20"/>
              </w:rPr>
              <w:t>1 100 122</w:t>
            </w:r>
          </w:p>
        </w:tc>
        <w:tc>
          <w:tcPr>
            <w:tcW w:w="1558" w:type="dxa"/>
          </w:tcPr>
          <w:p w14:paraId="10450B99" w14:textId="6068B6AB" w:rsidR="00CA1004" w:rsidRPr="007B07B8" w:rsidRDefault="00CA1004" w:rsidP="00CA1004">
            <w:pPr>
              <w:jc w:val="right"/>
              <w:rPr>
                <w:b/>
                <w:bCs/>
                <w:sz w:val="20"/>
                <w:szCs w:val="20"/>
              </w:rPr>
            </w:pPr>
            <w:r>
              <w:rPr>
                <w:b/>
                <w:bCs/>
                <w:sz w:val="20"/>
                <w:szCs w:val="20"/>
              </w:rPr>
              <w:t>792 662</w:t>
            </w:r>
          </w:p>
        </w:tc>
        <w:tc>
          <w:tcPr>
            <w:tcW w:w="1558" w:type="dxa"/>
            <w:vAlign w:val="center"/>
          </w:tcPr>
          <w:p w14:paraId="43DA9EEF" w14:textId="5584E3B1" w:rsidR="00CA1004" w:rsidRPr="007B07B8" w:rsidRDefault="00CA1004" w:rsidP="00CA1004">
            <w:pPr>
              <w:jc w:val="center"/>
              <w:rPr>
                <w:sz w:val="20"/>
                <w:szCs w:val="20"/>
              </w:rPr>
            </w:pPr>
            <w:r>
              <w:rPr>
                <w:sz w:val="20"/>
                <w:szCs w:val="20"/>
              </w:rPr>
              <w:t>10,0</w:t>
            </w:r>
          </w:p>
        </w:tc>
        <w:tc>
          <w:tcPr>
            <w:tcW w:w="1560" w:type="dxa"/>
            <w:vAlign w:val="center"/>
          </w:tcPr>
          <w:p w14:paraId="35101310" w14:textId="5A22C028" w:rsidR="00CA1004" w:rsidRPr="007B07B8" w:rsidRDefault="00CA1004" w:rsidP="00CA1004">
            <w:pPr>
              <w:jc w:val="center"/>
              <w:rPr>
                <w:sz w:val="20"/>
                <w:szCs w:val="20"/>
              </w:rPr>
            </w:pPr>
            <w:r>
              <w:rPr>
                <w:sz w:val="20"/>
                <w:szCs w:val="20"/>
              </w:rPr>
              <w:t>35,2</w:t>
            </w:r>
          </w:p>
        </w:tc>
      </w:tr>
    </w:tbl>
    <w:p w14:paraId="653229AB" w14:textId="3EBF68DF" w:rsidR="006B5BF4" w:rsidRPr="00276C5D" w:rsidRDefault="006B5BF4" w:rsidP="00DE0BFA">
      <w:pPr>
        <w:pStyle w:val="Heading1"/>
        <w:numPr>
          <w:ilvl w:val="0"/>
          <w:numId w:val="0"/>
        </w:numPr>
        <w:ind w:left="-113"/>
        <w:rPr>
          <w:sz w:val="18"/>
          <w:szCs w:val="18"/>
        </w:rPr>
      </w:pPr>
      <w:r>
        <w:rPr>
          <w:sz w:val="18"/>
          <w:szCs w:val="18"/>
        </w:rPr>
        <w:t xml:space="preserve">*En supposant un taux de croissance annuel de 6 pour cent, plus une augmentation annuelle de 54 739 tonnes </w:t>
      </w:r>
      <w:r w:rsidRPr="009C2862">
        <w:rPr>
          <w:sz w:val="18"/>
          <w:szCs w:val="18"/>
        </w:rPr>
        <w:t>eq</w:t>
      </w:r>
      <w:r>
        <w:rPr>
          <w:sz w:val="18"/>
          <w:szCs w:val="18"/>
        </w:rPr>
        <w:t>-CO</w:t>
      </w:r>
      <w:r>
        <w:rPr>
          <w:sz w:val="18"/>
          <w:szCs w:val="18"/>
          <w:vertAlign w:val="subscript"/>
        </w:rPr>
        <w:t>2</w:t>
      </w:r>
      <w:r>
        <w:rPr>
          <w:sz w:val="18"/>
          <w:szCs w:val="18"/>
        </w:rPr>
        <w:noBreakHyphen/>
        <w:t xml:space="preserve"> liée à l'élimination progressive des HCFC.</w:t>
      </w:r>
    </w:p>
    <w:p w14:paraId="46322DD0" w14:textId="37422499" w:rsidR="00486E19" w:rsidRPr="00E1707E" w:rsidRDefault="00665739" w:rsidP="000B1F29">
      <w:pPr>
        <w:keepNext/>
        <w:suppressAutoHyphens/>
        <w:spacing w:before="240" w:after="240"/>
        <w:rPr>
          <w:i/>
          <w:iCs/>
        </w:rPr>
      </w:pPr>
      <w:r>
        <w:rPr>
          <w:i/>
          <w:iCs/>
        </w:rPr>
        <w:t>Activités proposées</w:t>
      </w:r>
    </w:p>
    <w:p w14:paraId="4E27B287" w14:textId="3A49433F" w:rsidR="00A462F7" w:rsidRDefault="00F0405D" w:rsidP="00E45AE1">
      <w:pPr>
        <w:pStyle w:val="Heading1"/>
      </w:pPr>
      <w:r>
        <w:t>En consultation avec les parties prenantes et en utilisant une approche d'évaluation basée sur les niveaux de consommation et la facilité de mise en œuvre, le gouvernement du Niger a déterminé que la phase I du plan de mise en œuvre de l’Amendement de Kigali donnerait la priorité à trois secteurs : la réfrigération domestique et commerciale, la climatisation résidentielle et la climatisation d’automobiles. Dans tous ces secteurs, des activités seront mises en œuvre : le renforcement des capacités, la formation et la mise à jour des programmes, des campagnes de sensibilisation des parties prenantes de l'industrie et des utilisateurs finaux, et un soutien aux associations locales. En outre, la phase I du plan de mise en œuvre de l’Amendement de Kigali comprend la composante politique globale, qui vise à renforcer le cadre réglementaire et les mécanismes de contrôle, ainsi que la composante de coordination et de suivi du projet.</w:t>
      </w:r>
    </w:p>
    <w:p w14:paraId="37D41876" w14:textId="283173B2" w:rsidR="00F0405D" w:rsidRPr="00100634" w:rsidRDefault="008B3B97" w:rsidP="00640C59">
      <w:pPr>
        <w:pStyle w:val="Heading1"/>
      </w:pPr>
      <w:r>
        <w:t xml:space="preserve">Le niveau de financement de la </w:t>
      </w:r>
      <w:proofErr w:type="gramStart"/>
      <w:r>
        <w:t>phase  I</w:t>
      </w:r>
      <w:proofErr w:type="gramEnd"/>
      <w:r>
        <w:t xml:space="preserve"> du plan de mise en œuvre de l’Amendemen</w:t>
      </w:r>
      <w:r w:rsidR="00993C06">
        <w:t>t de Kigali ayant été ajusté de</w:t>
      </w:r>
      <w:r>
        <w:t xml:space="preserve"> 685 500 $ US demandés lors de la 91</w:t>
      </w:r>
      <w:r w:rsidRPr="009C2862">
        <w:rPr>
          <w:vertAlign w:val="superscript"/>
        </w:rPr>
        <w:t>e</w:t>
      </w:r>
      <w:r w:rsidR="009C2862">
        <w:rPr>
          <w:vertAlign w:val="superscript"/>
        </w:rPr>
        <w:t xml:space="preserve"> </w:t>
      </w:r>
      <w:r w:rsidRPr="009C2862">
        <w:t>r</w:t>
      </w:r>
      <w:r>
        <w:t>éunion à 432 000 $ US établis conformément à la décision</w:t>
      </w:r>
      <w:r w:rsidR="002D315F">
        <w:t> </w:t>
      </w:r>
      <w:r>
        <w:t>92/37, les activités impliquant l'évaluation d'un centre de récupération des frigorigènes et les études sur la gestion rationnelle des frigorigènes et des appareils en fin de vie ont été retirées du plan</w:t>
      </w:r>
      <w:r w:rsidR="009C2862">
        <w:t xml:space="preserve">, </w:t>
      </w:r>
      <w:r>
        <w:t>et le budget de plusieurs autres activités a été réduit. Les éléments de la phase I du plan de mise en œuvre de l’Amendement de Kigali pour le Niger qui ont été modifiés et la ventilation de leurs coûts sont présentés dans le tableau 5 ci-dessous.</w:t>
      </w:r>
    </w:p>
    <w:p w14:paraId="2A4B466D" w14:textId="7C46899B" w:rsidR="00EA2CE0" w:rsidRDefault="00EA2CE0" w:rsidP="00140960">
      <w:pPr>
        <w:pStyle w:val="Heading1"/>
        <w:keepNext/>
        <w:keepLines/>
        <w:numPr>
          <w:ilvl w:val="0"/>
          <w:numId w:val="0"/>
        </w:numPr>
        <w:spacing w:after="0"/>
        <w:ind w:left="-57"/>
        <w:rPr>
          <w:b/>
          <w:bCs/>
        </w:rPr>
      </w:pPr>
      <w:r>
        <w:rPr>
          <w:b/>
          <w:bCs/>
        </w:rPr>
        <w:t>Tableau 5. Coût convenu des activités à mettre en œuvre dans la phase I du plan de mise en œuvre de l’Am</w:t>
      </w:r>
      <w:r w:rsidR="00993C06">
        <w:rPr>
          <w:b/>
          <w:bCs/>
        </w:rPr>
        <w:t xml:space="preserve">endement de Kigali </w:t>
      </w:r>
      <w:proofErr w:type="spellStart"/>
      <w:r w:rsidR="00993C06">
        <w:rPr>
          <w:b/>
          <w:bCs/>
        </w:rPr>
        <w:t>pourle</w:t>
      </w:r>
      <w:proofErr w:type="spellEnd"/>
      <w:r w:rsidR="00993C06">
        <w:rPr>
          <w:b/>
          <w:bCs/>
        </w:rPr>
        <w:t xml:space="preserve"> </w:t>
      </w:r>
      <w:proofErr w:type="spellStart"/>
      <w:r w:rsidR="00993C06">
        <w:rPr>
          <w:b/>
          <w:bCs/>
        </w:rPr>
        <w:t>Nige</w:t>
      </w:r>
      <w:proofErr w:type="spellEnd"/>
      <w:r>
        <w:rPr>
          <w:b/>
          <w:bCs/>
        </w:rPr>
        <w:t xml:space="preserve"> ($ US)</w:t>
      </w:r>
    </w:p>
    <w:tbl>
      <w:tblPr>
        <w:tblW w:w="5000" w:type="pct"/>
        <w:jc w:val="center"/>
        <w:tblCellMar>
          <w:left w:w="85" w:type="dxa"/>
          <w:right w:w="85" w:type="dxa"/>
        </w:tblCellMar>
        <w:tblLook w:val="04A0" w:firstRow="1" w:lastRow="0" w:firstColumn="1" w:lastColumn="0" w:noHBand="0" w:noVBand="1"/>
      </w:tblPr>
      <w:tblGrid>
        <w:gridCol w:w="1557"/>
        <w:gridCol w:w="6217"/>
        <w:gridCol w:w="858"/>
        <w:gridCol w:w="898"/>
      </w:tblGrid>
      <w:tr w:rsidR="003F44BB" w:rsidRPr="007B07B8" w14:paraId="27A4149F" w14:textId="77777777" w:rsidTr="00CB7069">
        <w:trPr>
          <w:tblHeader/>
          <w:jc w:val="center"/>
        </w:trPr>
        <w:tc>
          <w:tcPr>
            <w:tcW w:w="817" w:type="pct"/>
            <w:tcBorders>
              <w:top w:val="single" w:sz="4" w:space="0" w:color="000000"/>
              <w:left w:val="single" w:sz="4" w:space="0" w:color="000000"/>
              <w:bottom w:val="single" w:sz="4" w:space="0" w:color="000000"/>
              <w:right w:val="single" w:sz="4" w:space="0" w:color="000000"/>
            </w:tcBorders>
            <w:shd w:val="clear" w:color="auto" w:fill="auto"/>
          </w:tcPr>
          <w:p w14:paraId="6F46AF90" w14:textId="3C55B785" w:rsidR="00392257" w:rsidRPr="007B07B8" w:rsidRDefault="00124DFD" w:rsidP="00392257">
            <w:pPr>
              <w:keepNext/>
              <w:keepLines/>
              <w:jc w:val="center"/>
              <w:rPr>
                <w:b/>
                <w:sz w:val="20"/>
                <w:szCs w:val="20"/>
              </w:rPr>
            </w:pPr>
            <w:r>
              <w:rPr>
                <w:b/>
                <w:sz w:val="20"/>
                <w:szCs w:val="20"/>
              </w:rPr>
              <w:t>Composant plan de mise en œuvre de l’Amendement de Kigali</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1B12E" w14:textId="6081D148" w:rsidR="00392257" w:rsidRPr="007B07B8" w:rsidRDefault="00392257" w:rsidP="00392257">
            <w:pPr>
              <w:keepNext/>
              <w:keepLines/>
              <w:jc w:val="center"/>
              <w:rPr>
                <w:b/>
                <w:sz w:val="20"/>
                <w:szCs w:val="20"/>
              </w:rPr>
            </w:pPr>
            <w:r>
              <w:rPr>
                <w:b/>
                <w:sz w:val="20"/>
                <w:szCs w:val="20"/>
              </w:rPr>
              <w:t>Activité</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705690" w14:textId="111BA75F" w:rsidR="00392257" w:rsidRPr="007B07B8" w:rsidRDefault="00392257" w:rsidP="00392257">
            <w:pPr>
              <w:keepNext/>
              <w:keepLines/>
              <w:jc w:val="center"/>
              <w:rPr>
                <w:b/>
                <w:sz w:val="20"/>
                <w:szCs w:val="20"/>
              </w:rPr>
            </w:pPr>
            <w:r>
              <w:rPr>
                <w:b/>
                <w:sz w:val="20"/>
                <w:szCs w:val="20"/>
              </w:rPr>
              <w:t>Agence</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6EBA1" w14:textId="34D83FCF" w:rsidR="00392257" w:rsidRPr="007B07B8" w:rsidRDefault="00124DFD" w:rsidP="00392257">
            <w:pPr>
              <w:keepNext/>
              <w:keepLines/>
              <w:jc w:val="center"/>
              <w:rPr>
                <w:b/>
                <w:sz w:val="20"/>
                <w:szCs w:val="20"/>
              </w:rPr>
            </w:pPr>
            <w:r>
              <w:rPr>
                <w:b/>
                <w:sz w:val="20"/>
                <w:szCs w:val="20"/>
              </w:rPr>
              <w:t>Coût</w:t>
            </w:r>
          </w:p>
        </w:tc>
      </w:tr>
      <w:tr w:rsidR="00F224EF" w:rsidRPr="007B07B8" w14:paraId="15B20762" w14:textId="77777777" w:rsidTr="00CB7069">
        <w:trPr>
          <w:trHeight w:val="98"/>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A1DA9F" w14:textId="248DDE9D" w:rsidR="00F224EF" w:rsidRPr="007B07B8" w:rsidRDefault="009C2862" w:rsidP="00392257">
            <w:pPr>
              <w:keepNext/>
              <w:keepLines/>
              <w:jc w:val="left"/>
              <w:rPr>
                <w:bCs/>
                <w:sz w:val="20"/>
                <w:szCs w:val="20"/>
              </w:rPr>
            </w:pPr>
            <w:r w:rsidRPr="009C2862">
              <w:rPr>
                <w:bCs/>
                <w:sz w:val="20"/>
                <w:szCs w:val="20"/>
              </w:rPr>
              <w:t>Secteur de l’entretien de l’équipement de réfrigération</w:t>
            </w:r>
            <w:r w:rsidR="00F224EF">
              <w:rPr>
                <w:bCs/>
                <w:sz w:val="20"/>
                <w:szCs w:val="20"/>
              </w:rPr>
              <w:t xml:space="preserve"> domestique et commerciale</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F169A3A" w14:textId="761A4FAC" w:rsidR="00F224EF" w:rsidRPr="007B07B8" w:rsidRDefault="00F224EF" w:rsidP="00392257">
            <w:pPr>
              <w:keepNext/>
              <w:keepLines/>
              <w:jc w:val="left"/>
              <w:rPr>
                <w:sz w:val="20"/>
                <w:szCs w:val="20"/>
              </w:rPr>
            </w:pPr>
            <w:r>
              <w:rPr>
                <w:sz w:val="20"/>
                <w:szCs w:val="20"/>
              </w:rPr>
              <w:t>Formation de 180 techniciens dans le secteur de la réfrigération domestique</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6105AFB" w14:textId="0012922E" w:rsidR="00F224EF" w:rsidRPr="007B07B8" w:rsidRDefault="00F224EF" w:rsidP="00F224EF">
            <w:pPr>
              <w:keepNext/>
              <w:keepLines/>
              <w:jc w:val="left"/>
              <w:rPr>
                <w:bCs/>
                <w:sz w:val="20"/>
                <w:szCs w:val="20"/>
              </w:rPr>
            </w:pPr>
            <w:r>
              <w:rPr>
                <w:sz w:val="20"/>
                <w:szCs w:val="20"/>
              </w:rPr>
              <w:t>PNUE</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1276DFF" w14:textId="519F038E" w:rsidR="00F224EF" w:rsidRPr="007B07B8" w:rsidRDefault="00F224EF" w:rsidP="00392257">
            <w:pPr>
              <w:keepNext/>
              <w:keepLines/>
              <w:jc w:val="right"/>
              <w:rPr>
                <w:bCs/>
                <w:sz w:val="20"/>
                <w:szCs w:val="20"/>
              </w:rPr>
            </w:pPr>
            <w:r>
              <w:rPr>
                <w:bCs/>
                <w:sz w:val="20"/>
                <w:szCs w:val="20"/>
              </w:rPr>
              <w:t>45 000</w:t>
            </w:r>
          </w:p>
        </w:tc>
      </w:tr>
      <w:tr w:rsidR="00F224EF" w:rsidRPr="007B07B8" w14:paraId="7448725D" w14:textId="77777777" w:rsidTr="00CB7069">
        <w:trPr>
          <w:trHeight w:val="89"/>
          <w:jc w:val="center"/>
        </w:trPr>
        <w:tc>
          <w:tcPr>
            <w:tcW w:w="817" w:type="pct"/>
            <w:vMerge/>
            <w:tcBorders>
              <w:left w:val="single" w:sz="4" w:space="0" w:color="000000"/>
              <w:right w:val="single" w:sz="4" w:space="0" w:color="000000"/>
            </w:tcBorders>
            <w:shd w:val="clear" w:color="auto" w:fill="auto"/>
            <w:vAlign w:val="center"/>
          </w:tcPr>
          <w:p w14:paraId="5A78B1A0" w14:textId="77777777" w:rsidR="00F224EF" w:rsidRPr="007B07B8" w:rsidRDefault="00F224EF" w:rsidP="00392257">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8B803A2" w14:textId="08F20348" w:rsidR="00F224EF" w:rsidRPr="007B07B8" w:rsidRDefault="00F224EF" w:rsidP="00392257">
            <w:pPr>
              <w:jc w:val="left"/>
              <w:rPr>
                <w:sz w:val="20"/>
                <w:szCs w:val="20"/>
              </w:rPr>
            </w:pPr>
            <w:r>
              <w:rPr>
                <w:sz w:val="20"/>
                <w:szCs w:val="20"/>
              </w:rPr>
              <w:t>Soutien aux associations industrielles pour la formalisation de leurs secteurs</w:t>
            </w:r>
          </w:p>
        </w:tc>
        <w:tc>
          <w:tcPr>
            <w:tcW w:w="450" w:type="pct"/>
            <w:vMerge/>
            <w:tcBorders>
              <w:left w:val="single" w:sz="4" w:space="0" w:color="000000"/>
              <w:bottom w:val="single" w:sz="4" w:space="0" w:color="000000"/>
              <w:right w:val="single" w:sz="4" w:space="0" w:color="000000"/>
            </w:tcBorders>
            <w:shd w:val="clear" w:color="auto" w:fill="auto"/>
            <w:vAlign w:val="center"/>
          </w:tcPr>
          <w:p w14:paraId="49FFE94F" w14:textId="7C284FC3" w:rsidR="00F224EF" w:rsidRPr="009363EF" w:rsidRDefault="00F224EF" w:rsidP="00392257">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6702ABB" w14:textId="41E38377" w:rsidR="00F224EF" w:rsidRPr="007B07B8" w:rsidRDefault="00F224EF" w:rsidP="00392257">
            <w:pPr>
              <w:jc w:val="right"/>
              <w:rPr>
                <w:bCs/>
                <w:sz w:val="20"/>
                <w:szCs w:val="20"/>
              </w:rPr>
            </w:pPr>
            <w:r>
              <w:rPr>
                <w:bCs/>
                <w:sz w:val="20"/>
                <w:szCs w:val="20"/>
              </w:rPr>
              <w:t>10 000</w:t>
            </w:r>
          </w:p>
        </w:tc>
      </w:tr>
      <w:tr w:rsidR="00F224EF" w:rsidRPr="007B07B8" w14:paraId="72604BB6"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6C823F56" w14:textId="77777777" w:rsidR="00F224EF" w:rsidRPr="007B07B8" w:rsidRDefault="00F224EF" w:rsidP="004A6293">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F76DE2" w14:textId="32704395" w:rsidR="00F224EF" w:rsidRPr="007B07B8" w:rsidRDefault="00F224EF" w:rsidP="004A6293">
            <w:pPr>
              <w:jc w:val="left"/>
              <w:rPr>
                <w:sz w:val="20"/>
                <w:szCs w:val="20"/>
              </w:rPr>
            </w:pPr>
            <w:r>
              <w:rPr>
                <w:sz w:val="20"/>
                <w:szCs w:val="20"/>
              </w:rPr>
              <w:t>Mise à disposition d'outils pour les techniciens du secteur de la réfrigération domestique</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0E65CE90" w14:textId="33ABF683" w:rsidR="00F224EF" w:rsidRPr="007B07B8" w:rsidRDefault="00F224EF" w:rsidP="00F224EF">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A3F6219" w14:textId="79706EF2" w:rsidR="00F224EF" w:rsidRPr="007B07B8" w:rsidRDefault="00F224EF" w:rsidP="004A6293">
            <w:pPr>
              <w:jc w:val="right"/>
              <w:rPr>
                <w:bCs/>
                <w:sz w:val="20"/>
                <w:szCs w:val="20"/>
              </w:rPr>
            </w:pPr>
            <w:r>
              <w:rPr>
                <w:bCs/>
                <w:sz w:val="20"/>
                <w:szCs w:val="20"/>
              </w:rPr>
              <w:t>50 000</w:t>
            </w:r>
          </w:p>
        </w:tc>
      </w:tr>
      <w:tr w:rsidR="00F224EF" w:rsidRPr="007B07B8" w14:paraId="53992363"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539C2912" w14:textId="77777777" w:rsidR="00F224EF" w:rsidRPr="007B07B8" w:rsidRDefault="00F224EF" w:rsidP="004A6293">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A77CACC" w14:textId="4EED3F2F" w:rsidR="00F224EF" w:rsidRPr="007B07B8" w:rsidRDefault="00F224EF" w:rsidP="004A6293">
            <w:pPr>
              <w:jc w:val="left"/>
              <w:rPr>
                <w:sz w:val="20"/>
                <w:szCs w:val="20"/>
              </w:rPr>
            </w:pPr>
            <w:r>
              <w:rPr>
                <w:sz w:val="20"/>
                <w:szCs w:val="20"/>
              </w:rPr>
              <w:t>Sensibilisation à la technologie pour les parties prenantes de la réfrigération</w:t>
            </w:r>
          </w:p>
        </w:tc>
        <w:tc>
          <w:tcPr>
            <w:tcW w:w="450" w:type="pct"/>
            <w:vMerge/>
            <w:tcBorders>
              <w:left w:val="single" w:sz="4" w:space="0" w:color="000000"/>
              <w:bottom w:val="single" w:sz="4" w:space="0" w:color="000000"/>
              <w:right w:val="single" w:sz="4" w:space="0" w:color="000000"/>
            </w:tcBorders>
            <w:shd w:val="clear" w:color="auto" w:fill="auto"/>
            <w:vAlign w:val="center"/>
          </w:tcPr>
          <w:p w14:paraId="7B2BEC28" w14:textId="091FD7A4" w:rsidR="00F224EF" w:rsidRPr="009363EF" w:rsidRDefault="00F224EF" w:rsidP="004A6293">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0ABD9C9" w14:textId="039B62DA" w:rsidR="00F224EF" w:rsidRPr="007B07B8" w:rsidRDefault="00F224EF" w:rsidP="004A6293">
            <w:pPr>
              <w:jc w:val="right"/>
              <w:rPr>
                <w:bCs/>
                <w:sz w:val="20"/>
                <w:szCs w:val="20"/>
              </w:rPr>
            </w:pPr>
            <w:r>
              <w:rPr>
                <w:bCs/>
                <w:sz w:val="20"/>
                <w:szCs w:val="20"/>
              </w:rPr>
              <w:t>40 000</w:t>
            </w:r>
          </w:p>
        </w:tc>
      </w:tr>
      <w:tr w:rsidR="00F224EF" w:rsidRPr="007B07B8" w14:paraId="1EF79E62" w14:textId="77777777" w:rsidTr="00CB7069">
        <w:trPr>
          <w:trHeight w:val="237"/>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B410DFB" w14:textId="77777777" w:rsidR="00F224EF" w:rsidRPr="007B07B8" w:rsidRDefault="00F224EF" w:rsidP="004A6293">
            <w:pPr>
              <w:ind w:left="761"/>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21728B" w14:textId="41CD2579" w:rsidR="00F224EF" w:rsidRPr="007B07B8" w:rsidRDefault="00F224EF" w:rsidP="004A6293">
            <w:pPr>
              <w:jc w:val="left"/>
              <w:rPr>
                <w:bCs/>
                <w:i/>
                <w:iCs/>
                <w:sz w:val="20"/>
                <w:szCs w:val="20"/>
              </w:rPr>
            </w:pPr>
            <w:r>
              <w:rPr>
                <w:bCs/>
                <w:i/>
                <w:iCs/>
                <w:sz w:val="20"/>
                <w:szCs w:val="20"/>
              </w:rPr>
              <w:t>Sous-total pour l’entretien de la réfrigération domestique et commerciale</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E000D40" w14:textId="774E04F7" w:rsidR="00F224EF" w:rsidRPr="007B07B8" w:rsidRDefault="00F224EF" w:rsidP="004A6293">
            <w:pPr>
              <w:jc w:val="right"/>
              <w:rPr>
                <w:bCs/>
                <w:i/>
                <w:iCs/>
                <w:sz w:val="20"/>
                <w:szCs w:val="20"/>
              </w:rPr>
            </w:pPr>
            <w:r>
              <w:rPr>
                <w:bCs/>
                <w:i/>
                <w:iCs/>
                <w:sz w:val="20"/>
                <w:szCs w:val="20"/>
              </w:rPr>
              <w:t>145 000</w:t>
            </w:r>
          </w:p>
        </w:tc>
      </w:tr>
      <w:tr w:rsidR="001605D2" w:rsidRPr="007B07B8" w14:paraId="7534C21D" w14:textId="77777777" w:rsidTr="00CB7069">
        <w:trPr>
          <w:trHeight w:hRule="exact" w:val="496"/>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4FB7CD8C" w14:textId="456578B2" w:rsidR="001605D2" w:rsidRPr="007B07B8" w:rsidRDefault="001605D2" w:rsidP="004A6293">
            <w:pPr>
              <w:jc w:val="left"/>
              <w:rPr>
                <w:bCs/>
                <w:sz w:val="20"/>
                <w:szCs w:val="20"/>
              </w:rPr>
            </w:pPr>
            <w:r>
              <w:rPr>
                <w:bCs/>
                <w:sz w:val="20"/>
                <w:szCs w:val="20"/>
              </w:rPr>
              <w:t>Entretien de climatisation</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1786C911" w14:textId="33C86938" w:rsidR="001605D2" w:rsidRPr="007B07B8" w:rsidRDefault="001605D2" w:rsidP="001605D2">
            <w:pPr>
              <w:jc w:val="left"/>
              <w:rPr>
                <w:sz w:val="20"/>
                <w:szCs w:val="20"/>
              </w:rPr>
            </w:pPr>
            <w:r>
              <w:t xml:space="preserve">Projets de </w:t>
            </w:r>
            <w:r>
              <w:rPr>
                <w:sz w:val="20"/>
                <w:szCs w:val="20"/>
              </w:rPr>
              <w:t>dém</w:t>
            </w:r>
            <w:r w:rsidR="00993C06">
              <w:rPr>
                <w:sz w:val="20"/>
                <w:szCs w:val="20"/>
              </w:rPr>
              <w:t xml:space="preserve">onstration technologique et de </w:t>
            </w:r>
            <w:r>
              <w:rPr>
                <w:sz w:val="20"/>
                <w:szCs w:val="20"/>
              </w:rPr>
              <w:t>sensibilisation des utilisateurs finaux visant à promouvoir l'adoption de la technologie à base de R-290 dans les climatiseurs résidentiels</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81F74" w14:textId="5794E20B" w:rsidR="001605D2" w:rsidRPr="007B07B8" w:rsidRDefault="001605D2" w:rsidP="001605D2">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8DC5CA1" w14:textId="2E542690" w:rsidR="001605D2" w:rsidRPr="007B07B8" w:rsidRDefault="001605D2" w:rsidP="001605D2">
            <w:pPr>
              <w:jc w:val="right"/>
              <w:rPr>
                <w:bCs/>
                <w:sz w:val="20"/>
                <w:szCs w:val="20"/>
              </w:rPr>
            </w:pPr>
            <w:r>
              <w:rPr>
                <w:bCs/>
                <w:sz w:val="20"/>
                <w:szCs w:val="20"/>
              </w:rPr>
              <w:t>45 000</w:t>
            </w:r>
          </w:p>
        </w:tc>
      </w:tr>
      <w:tr w:rsidR="001605D2" w:rsidRPr="007B07B8" w14:paraId="60F5D937" w14:textId="77777777" w:rsidTr="00CB7069">
        <w:trPr>
          <w:trHeight w:hRule="exact" w:val="262"/>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17B06CB" w14:textId="77777777" w:rsidR="001605D2" w:rsidRPr="007B07B8" w:rsidRDefault="001605D2" w:rsidP="004A6293">
            <w:pPr>
              <w:jc w:val="left"/>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Pr>
          <w:p w14:paraId="0A397489" w14:textId="06A58A6C" w:rsidR="001605D2" w:rsidRPr="007B07B8" w:rsidRDefault="001605D2" w:rsidP="001605D2">
            <w:pPr>
              <w:jc w:val="left"/>
              <w:rPr>
                <w:sz w:val="20"/>
                <w:szCs w:val="20"/>
              </w:rPr>
            </w:pPr>
            <w:r>
              <w:rPr>
                <w:i/>
                <w:iCs/>
                <w:sz w:val="20"/>
                <w:szCs w:val="20"/>
              </w:rPr>
              <w:t>Sous-total pour l'entretien des climatiseurs</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3853DB" w14:textId="49A9840A" w:rsidR="001605D2" w:rsidRPr="007B07B8" w:rsidRDefault="001605D2" w:rsidP="001605D2">
            <w:pPr>
              <w:jc w:val="right"/>
              <w:rPr>
                <w:bCs/>
                <w:i/>
                <w:iCs/>
                <w:sz w:val="20"/>
                <w:szCs w:val="20"/>
              </w:rPr>
            </w:pPr>
            <w:r>
              <w:rPr>
                <w:bCs/>
                <w:i/>
                <w:iCs/>
                <w:sz w:val="20"/>
                <w:szCs w:val="20"/>
              </w:rPr>
              <w:t>45 000</w:t>
            </w:r>
          </w:p>
        </w:tc>
      </w:tr>
      <w:tr w:rsidR="00F224EF" w:rsidRPr="007B07B8" w14:paraId="1D0E0D0C" w14:textId="77777777" w:rsidTr="00CB7069">
        <w:trPr>
          <w:trHeight w:val="39"/>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9646F8" w14:textId="5F31C2DB" w:rsidR="00F224EF" w:rsidRPr="007B07B8" w:rsidRDefault="00F224EF" w:rsidP="004A6293">
            <w:pPr>
              <w:jc w:val="left"/>
              <w:rPr>
                <w:bCs/>
                <w:sz w:val="20"/>
                <w:szCs w:val="20"/>
              </w:rPr>
            </w:pPr>
            <w:r>
              <w:rPr>
                <w:bCs/>
                <w:sz w:val="20"/>
                <w:szCs w:val="20"/>
              </w:rPr>
              <w:t>Entretien de climatisation d’automobiles</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9C59908" w14:textId="0AC7D60E" w:rsidR="00F224EF" w:rsidRPr="007B07B8" w:rsidRDefault="00F224EF" w:rsidP="004A6293">
            <w:pPr>
              <w:jc w:val="left"/>
              <w:rPr>
                <w:sz w:val="20"/>
                <w:szCs w:val="20"/>
              </w:rPr>
            </w:pPr>
            <w:r>
              <w:rPr>
                <w:sz w:val="20"/>
                <w:szCs w:val="20"/>
              </w:rPr>
              <w:t>Formation des techniciens de climatisation d’automobiles</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D332346" w14:textId="7120713C" w:rsidR="00F224EF" w:rsidRPr="007B07B8" w:rsidRDefault="00F224EF" w:rsidP="00F224EF">
            <w:pPr>
              <w:jc w:val="left"/>
              <w:rPr>
                <w:bCs/>
                <w:sz w:val="20"/>
                <w:szCs w:val="20"/>
              </w:rPr>
            </w:pPr>
            <w:r>
              <w:rPr>
                <w:sz w:val="20"/>
                <w:szCs w:val="20"/>
              </w:rPr>
              <w:t>PNUE</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C8CA890" w14:textId="19E99F85" w:rsidR="00F224EF" w:rsidRPr="007B07B8" w:rsidRDefault="00F224EF" w:rsidP="004A6293">
            <w:pPr>
              <w:jc w:val="right"/>
              <w:rPr>
                <w:bCs/>
                <w:sz w:val="20"/>
                <w:szCs w:val="20"/>
              </w:rPr>
            </w:pPr>
            <w:r>
              <w:rPr>
                <w:bCs/>
                <w:sz w:val="20"/>
                <w:szCs w:val="20"/>
              </w:rPr>
              <w:t>20 000</w:t>
            </w:r>
          </w:p>
        </w:tc>
      </w:tr>
      <w:tr w:rsidR="00F224EF" w:rsidRPr="007B07B8" w14:paraId="7725186D"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7A89AAAA" w14:textId="77777777" w:rsidR="00F224EF" w:rsidRPr="007B07B8" w:rsidRDefault="00F224EF" w:rsidP="004A6293">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7DC8E36A" w14:textId="1B797742" w:rsidR="00F224EF" w:rsidRPr="007B07B8" w:rsidRDefault="00F224EF" w:rsidP="004A6293">
            <w:pPr>
              <w:jc w:val="left"/>
              <w:rPr>
                <w:sz w:val="20"/>
                <w:szCs w:val="20"/>
              </w:rPr>
            </w:pPr>
            <w:r>
              <w:rPr>
                <w:sz w:val="20"/>
                <w:szCs w:val="20"/>
              </w:rPr>
              <w:t>Extension du système de certification des techniciens au sous-secteur de la climatisation d’automobiles</w:t>
            </w:r>
          </w:p>
        </w:tc>
        <w:tc>
          <w:tcPr>
            <w:tcW w:w="450" w:type="pct"/>
            <w:vMerge/>
            <w:tcBorders>
              <w:left w:val="single" w:sz="4" w:space="0" w:color="000000"/>
              <w:bottom w:val="single" w:sz="4" w:space="0" w:color="000000"/>
              <w:right w:val="single" w:sz="4" w:space="0" w:color="000000"/>
            </w:tcBorders>
            <w:shd w:val="clear" w:color="auto" w:fill="auto"/>
            <w:vAlign w:val="center"/>
          </w:tcPr>
          <w:p w14:paraId="1A73D6C4" w14:textId="050FDC47" w:rsidR="00F224EF" w:rsidRPr="009363EF" w:rsidRDefault="00F224EF" w:rsidP="004A6293">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EC9458F" w14:textId="7D8CB7CB" w:rsidR="00F224EF" w:rsidRPr="007B07B8" w:rsidRDefault="00F224EF" w:rsidP="004A6293">
            <w:pPr>
              <w:jc w:val="right"/>
              <w:rPr>
                <w:bCs/>
                <w:sz w:val="20"/>
                <w:szCs w:val="20"/>
              </w:rPr>
            </w:pPr>
            <w:r>
              <w:rPr>
                <w:bCs/>
                <w:sz w:val="20"/>
                <w:szCs w:val="20"/>
              </w:rPr>
              <w:t>10 000</w:t>
            </w:r>
          </w:p>
        </w:tc>
      </w:tr>
      <w:tr w:rsidR="00F224EF" w:rsidRPr="007B07B8" w14:paraId="35292F4E"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20913AD0" w14:textId="77777777" w:rsidR="00F224EF" w:rsidRPr="007B07B8" w:rsidRDefault="00F224EF"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5ED475C" w14:textId="65BBEF60" w:rsidR="00F224EF" w:rsidRPr="007B07B8" w:rsidRDefault="00F224EF" w:rsidP="00426F6C">
            <w:pPr>
              <w:jc w:val="left"/>
              <w:rPr>
                <w:sz w:val="20"/>
                <w:szCs w:val="20"/>
              </w:rPr>
            </w:pPr>
            <w:r>
              <w:rPr>
                <w:sz w:val="20"/>
                <w:szCs w:val="20"/>
              </w:rPr>
              <w:t>Élaboration d’un code de pratique</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66563895" w14:textId="54BA71AD" w:rsidR="00F224EF" w:rsidRPr="007B07B8" w:rsidRDefault="00F224EF" w:rsidP="00F224EF">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AD75F34" w14:textId="6D7B44F5" w:rsidR="00F224EF" w:rsidRPr="007B07B8" w:rsidRDefault="00F224EF" w:rsidP="00426F6C">
            <w:pPr>
              <w:jc w:val="right"/>
              <w:rPr>
                <w:bCs/>
                <w:sz w:val="20"/>
                <w:szCs w:val="20"/>
              </w:rPr>
            </w:pPr>
            <w:r>
              <w:rPr>
                <w:bCs/>
                <w:sz w:val="20"/>
                <w:szCs w:val="20"/>
              </w:rPr>
              <w:t>10 000</w:t>
            </w:r>
          </w:p>
        </w:tc>
      </w:tr>
      <w:tr w:rsidR="00F224EF" w:rsidRPr="007B07B8" w14:paraId="12E069F3"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40CC7064" w14:textId="77777777" w:rsidR="00F224EF" w:rsidRPr="007B07B8" w:rsidRDefault="00F224EF"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C3DC7A2" w14:textId="45C2FCC5" w:rsidR="00F224EF" w:rsidRPr="007B07B8" w:rsidRDefault="00F224EF" w:rsidP="00426F6C">
            <w:pPr>
              <w:jc w:val="left"/>
              <w:rPr>
                <w:sz w:val="20"/>
                <w:szCs w:val="20"/>
              </w:rPr>
            </w:pPr>
            <w:r>
              <w:rPr>
                <w:sz w:val="20"/>
                <w:szCs w:val="20"/>
              </w:rPr>
              <w:t>Fourniture d'outils et d'équipements pour la formation des techniciens de la climatisation d’automobiles</w:t>
            </w:r>
          </w:p>
        </w:tc>
        <w:tc>
          <w:tcPr>
            <w:tcW w:w="450" w:type="pct"/>
            <w:vMerge/>
            <w:tcBorders>
              <w:left w:val="single" w:sz="4" w:space="0" w:color="000000"/>
              <w:bottom w:val="single" w:sz="4" w:space="0" w:color="000000"/>
              <w:right w:val="single" w:sz="4" w:space="0" w:color="000000"/>
            </w:tcBorders>
            <w:shd w:val="clear" w:color="auto" w:fill="auto"/>
          </w:tcPr>
          <w:p w14:paraId="4FF4D3EA" w14:textId="6849306E" w:rsidR="00F224EF" w:rsidRPr="009363EF" w:rsidRDefault="00F224EF"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920708F" w14:textId="0D6DA2E8" w:rsidR="00F224EF" w:rsidRPr="007B07B8" w:rsidRDefault="00F224EF" w:rsidP="00426F6C">
            <w:pPr>
              <w:jc w:val="right"/>
              <w:rPr>
                <w:bCs/>
                <w:sz w:val="20"/>
                <w:szCs w:val="20"/>
              </w:rPr>
            </w:pPr>
            <w:r>
              <w:rPr>
                <w:bCs/>
                <w:sz w:val="20"/>
                <w:szCs w:val="20"/>
              </w:rPr>
              <w:t>40 000</w:t>
            </w:r>
          </w:p>
        </w:tc>
      </w:tr>
      <w:tr w:rsidR="00F224EF" w:rsidRPr="007B07B8" w14:paraId="31832B5E" w14:textId="77777777" w:rsidTr="005F273D">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2EE2F8F8" w14:textId="77777777" w:rsidR="00F224EF" w:rsidRPr="007B07B8" w:rsidRDefault="00F224EF" w:rsidP="00426F6C">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C1F3D8" w14:textId="13EBE697" w:rsidR="00F224EF" w:rsidRPr="007B07B8" w:rsidRDefault="00F224EF" w:rsidP="00426F6C">
            <w:pPr>
              <w:jc w:val="left"/>
              <w:rPr>
                <w:bCs/>
                <w:i/>
                <w:iCs/>
                <w:sz w:val="20"/>
                <w:szCs w:val="20"/>
              </w:rPr>
            </w:pPr>
            <w:r>
              <w:rPr>
                <w:bCs/>
                <w:i/>
                <w:iCs/>
                <w:sz w:val="20"/>
                <w:szCs w:val="20"/>
              </w:rPr>
              <w:t>Sous-total pour l'entretien de la climatisation d’automobiles</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AA0DE3" w14:textId="64731A39" w:rsidR="00F224EF" w:rsidRPr="007B07B8" w:rsidRDefault="00F224EF" w:rsidP="00426F6C">
            <w:pPr>
              <w:jc w:val="right"/>
              <w:rPr>
                <w:bCs/>
                <w:i/>
                <w:iCs/>
                <w:sz w:val="20"/>
                <w:szCs w:val="20"/>
              </w:rPr>
            </w:pPr>
            <w:r>
              <w:rPr>
                <w:bCs/>
                <w:i/>
                <w:iCs/>
                <w:sz w:val="20"/>
                <w:szCs w:val="20"/>
              </w:rPr>
              <w:t>80 000</w:t>
            </w:r>
          </w:p>
        </w:tc>
      </w:tr>
      <w:tr w:rsidR="008767C2" w:rsidRPr="007B07B8" w14:paraId="1EBBF549" w14:textId="77777777" w:rsidTr="005F273D">
        <w:trPr>
          <w:trHeight w:val="144"/>
          <w:jc w:val="center"/>
        </w:trPr>
        <w:tc>
          <w:tcPr>
            <w:tcW w:w="817"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06561864" w14:textId="0C8E332B" w:rsidR="008767C2" w:rsidRPr="007B07B8" w:rsidRDefault="008767C2" w:rsidP="00426F6C">
            <w:pPr>
              <w:jc w:val="left"/>
              <w:rPr>
                <w:bCs/>
                <w:sz w:val="20"/>
                <w:szCs w:val="20"/>
              </w:rPr>
            </w:pPr>
            <w:r>
              <w:rPr>
                <w:bCs/>
                <w:sz w:val="20"/>
                <w:szCs w:val="20"/>
              </w:rPr>
              <w:t>Renforcement du cadre réglementaire et des mécanismes de contrôle</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BB44EF3" w14:textId="5842E672" w:rsidR="008767C2" w:rsidRPr="007B07B8" w:rsidRDefault="008767C2" w:rsidP="00426F6C">
            <w:pPr>
              <w:jc w:val="left"/>
              <w:rPr>
                <w:sz w:val="20"/>
                <w:szCs w:val="20"/>
              </w:rPr>
            </w:pPr>
            <w:r>
              <w:rPr>
                <w:sz w:val="20"/>
                <w:szCs w:val="20"/>
              </w:rPr>
              <w:t>Renforcement du système de licences et de quotas des HFC</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210FBC46" w14:textId="7DF919CA" w:rsidR="008767C2" w:rsidRPr="007B07B8" w:rsidRDefault="008767C2" w:rsidP="00426F6C">
            <w:pPr>
              <w:jc w:val="left"/>
              <w:rPr>
                <w:bCs/>
                <w:sz w:val="20"/>
                <w:szCs w:val="20"/>
              </w:rPr>
            </w:pPr>
            <w:r>
              <w:rPr>
                <w:bCs/>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F4584FD" w14:textId="1E864B9E" w:rsidR="008767C2" w:rsidRPr="007B07B8" w:rsidRDefault="008767C2" w:rsidP="00426F6C">
            <w:pPr>
              <w:jc w:val="right"/>
              <w:rPr>
                <w:bCs/>
                <w:sz w:val="20"/>
                <w:szCs w:val="20"/>
              </w:rPr>
            </w:pPr>
            <w:r>
              <w:rPr>
                <w:bCs/>
                <w:sz w:val="20"/>
                <w:szCs w:val="20"/>
              </w:rPr>
              <w:t>5 000</w:t>
            </w:r>
          </w:p>
        </w:tc>
      </w:tr>
      <w:tr w:rsidR="008767C2" w:rsidRPr="007B07B8" w14:paraId="5C41BA10"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1FE0886"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81E9D67" w14:textId="4C287816" w:rsidR="008767C2" w:rsidRPr="007B07B8" w:rsidRDefault="008767C2" w:rsidP="00426F6C">
            <w:pPr>
              <w:jc w:val="left"/>
              <w:rPr>
                <w:sz w:val="20"/>
                <w:szCs w:val="20"/>
              </w:rPr>
            </w:pPr>
            <w:r>
              <w:rPr>
                <w:sz w:val="20"/>
                <w:szCs w:val="20"/>
              </w:rPr>
              <w:t>Élaboration et adoption de normes et d'un étiquetage des frigorigènes</w:t>
            </w:r>
          </w:p>
        </w:tc>
        <w:tc>
          <w:tcPr>
            <w:tcW w:w="450" w:type="pct"/>
            <w:vMerge/>
            <w:tcBorders>
              <w:left w:val="single" w:sz="4" w:space="0" w:color="000000"/>
              <w:right w:val="single" w:sz="4" w:space="0" w:color="000000"/>
            </w:tcBorders>
            <w:shd w:val="clear" w:color="auto" w:fill="auto"/>
            <w:vAlign w:val="center"/>
          </w:tcPr>
          <w:p w14:paraId="2387CD6D" w14:textId="1B6586A6" w:rsidR="008767C2" w:rsidRPr="009363EF"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98937F5" w14:textId="57FD17D3" w:rsidR="008767C2" w:rsidRPr="007B07B8" w:rsidRDefault="008767C2" w:rsidP="00426F6C">
            <w:pPr>
              <w:jc w:val="right"/>
              <w:rPr>
                <w:bCs/>
                <w:sz w:val="20"/>
                <w:szCs w:val="20"/>
              </w:rPr>
            </w:pPr>
            <w:r>
              <w:rPr>
                <w:bCs/>
                <w:sz w:val="20"/>
                <w:szCs w:val="20"/>
              </w:rPr>
              <w:t>15 000</w:t>
            </w:r>
          </w:p>
        </w:tc>
      </w:tr>
      <w:tr w:rsidR="008767C2" w:rsidRPr="007B07B8" w14:paraId="19B08EBC"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E48B574"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6FE83A79" w14:textId="71F16D11" w:rsidR="008767C2" w:rsidRPr="007B07B8" w:rsidRDefault="009F05FD" w:rsidP="00426F6C">
            <w:pPr>
              <w:jc w:val="left"/>
              <w:rPr>
                <w:sz w:val="20"/>
                <w:szCs w:val="20"/>
              </w:rPr>
            </w:pPr>
            <w:r>
              <w:rPr>
                <w:sz w:val="20"/>
                <w:szCs w:val="20"/>
              </w:rPr>
              <w:t>Mise en place d'une licence obligatoire pour les ateliers d'entretien</w:t>
            </w:r>
          </w:p>
        </w:tc>
        <w:tc>
          <w:tcPr>
            <w:tcW w:w="450" w:type="pct"/>
            <w:vMerge/>
            <w:tcBorders>
              <w:left w:val="single" w:sz="4" w:space="0" w:color="000000"/>
              <w:right w:val="single" w:sz="4" w:space="0" w:color="000000"/>
            </w:tcBorders>
            <w:shd w:val="clear" w:color="auto" w:fill="auto"/>
            <w:vAlign w:val="center"/>
          </w:tcPr>
          <w:p w14:paraId="2E2B85AE" w14:textId="12B79D2D" w:rsidR="008767C2" w:rsidRPr="009363EF"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B1832D0" w14:textId="52C36CA3" w:rsidR="008767C2" w:rsidRPr="007B07B8" w:rsidRDefault="008767C2" w:rsidP="00426F6C">
            <w:pPr>
              <w:jc w:val="right"/>
              <w:rPr>
                <w:bCs/>
                <w:sz w:val="20"/>
                <w:szCs w:val="20"/>
              </w:rPr>
            </w:pPr>
            <w:r>
              <w:rPr>
                <w:bCs/>
                <w:sz w:val="20"/>
                <w:szCs w:val="20"/>
              </w:rPr>
              <w:t>10 000</w:t>
            </w:r>
          </w:p>
        </w:tc>
      </w:tr>
      <w:tr w:rsidR="008767C2" w:rsidRPr="007B07B8" w14:paraId="1004310B"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024C98C9"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1CF4762" w14:textId="76B5B34A" w:rsidR="008767C2" w:rsidRPr="007B07B8" w:rsidRDefault="008767C2" w:rsidP="00426F6C">
            <w:pPr>
              <w:jc w:val="left"/>
              <w:rPr>
                <w:sz w:val="20"/>
                <w:szCs w:val="20"/>
              </w:rPr>
            </w:pPr>
            <w:r>
              <w:rPr>
                <w:sz w:val="20"/>
                <w:szCs w:val="20"/>
              </w:rPr>
              <w:t>Campagne de sensibilisation des principales parties prenantes</w:t>
            </w:r>
          </w:p>
        </w:tc>
        <w:tc>
          <w:tcPr>
            <w:tcW w:w="450" w:type="pct"/>
            <w:vMerge/>
            <w:tcBorders>
              <w:left w:val="single" w:sz="4" w:space="0" w:color="000000"/>
              <w:right w:val="single" w:sz="4" w:space="0" w:color="000000"/>
            </w:tcBorders>
            <w:shd w:val="clear" w:color="auto" w:fill="auto"/>
            <w:vAlign w:val="center"/>
          </w:tcPr>
          <w:p w14:paraId="7452610A" w14:textId="20F9B3E5" w:rsidR="008767C2" w:rsidRPr="009363EF"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7F22B9C" w14:textId="5B62B1F8" w:rsidR="008767C2" w:rsidRPr="007B07B8" w:rsidRDefault="008767C2" w:rsidP="00426F6C">
            <w:pPr>
              <w:jc w:val="right"/>
              <w:rPr>
                <w:bCs/>
                <w:sz w:val="20"/>
                <w:szCs w:val="20"/>
              </w:rPr>
            </w:pPr>
            <w:r>
              <w:rPr>
                <w:bCs/>
                <w:sz w:val="20"/>
                <w:szCs w:val="20"/>
              </w:rPr>
              <w:t>20 000</w:t>
            </w:r>
          </w:p>
        </w:tc>
      </w:tr>
      <w:tr w:rsidR="008767C2" w:rsidRPr="007B07B8" w14:paraId="0BC275B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EB8CB46"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D054A7B" w14:textId="49B2868C" w:rsidR="008767C2" w:rsidRPr="007B07B8" w:rsidRDefault="008767C2" w:rsidP="00426F6C">
            <w:pPr>
              <w:jc w:val="left"/>
              <w:rPr>
                <w:sz w:val="20"/>
                <w:szCs w:val="20"/>
              </w:rPr>
            </w:pPr>
            <w:r>
              <w:rPr>
                <w:sz w:val="20"/>
                <w:szCs w:val="20"/>
              </w:rPr>
              <w:t>Renforcement de la tenue de registres et de l'établissement de rapports par les entreprises</w:t>
            </w:r>
          </w:p>
        </w:tc>
        <w:tc>
          <w:tcPr>
            <w:tcW w:w="450" w:type="pct"/>
            <w:vMerge/>
            <w:tcBorders>
              <w:left w:val="single" w:sz="4" w:space="0" w:color="000000"/>
              <w:right w:val="single" w:sz="4" w:space="0" w:color="000000"/>
            </w:tcBorders>
            <w:shd w:val="clear" w:color="auto" w:fill="auto"/>
            <w:vAlign w:val="center"/>
          </w:tcPr>
          <w:p w14:paraId="32D3D50B" w14:textId="7779D6B4" w:rsidR="008767C2" w:rsidRPr="009363EF"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F07214E" w14:textId="191AC3BC" w:rsidR="008767C2" w:rsidRPr="007B07B8" w:rsidRDefault="008767C2" w:rsidP="00426F6C">
            <w:pPr>
              <w:jc w:val="right"/>
              <w:rPr>
                <w:bCs/>
                <w:sz w:val="20"/>
                <w:szCs w:val="20"/>
              </w:rPr>
            </w:pPr>
            <w:r>
              <w:rPr>
                <w:bCs/>
                <w:sz w:val="20"/>
                <w:szCs w:val="20"/>
              </w:rPr>
              <w:t>5 000</w:t>
            </w:r>
          </w:p>
        </w:tc>
      </w:tr>
      <w:tr w:rsidR="008767C2" w:rsidRPr="007B07B8" w14:paraId="5862E7E6"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76C1DA2C"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2B8BC56" w14:textId="574B820C" w:rsidR="008767C2" w:rsidRPr="007B07B8" w:rsidRDefault="008767C2" w:rsidP="00426F6C">
            <w:pPr>
              <w:jc w:val="left"/>
              <w:rPr>
                <w:sz w:val="20"/>
                <w:szCs w:val="20"/>
              </w:rPr>
            </w:pPr>
            <w:r>
              <w:rPr>
                <w:sz w:val="20"/>
                <w:szCs w:val="20"/>
              </w:rPr>
              <w:t>Fourniture de sept identificateurs de frigorigène aux douanes</w:t>
            </w:r>
          </w:p>
        </w:tc>
        <w:tc>
          <w:tcPr>
            <w:tcW w:w="450" w:type="pct"/>
            <w:vMerge/>
            <w:tcBorders>
              <w:left w:val="single" w:sz="4" w:space="0" w:color="000000"/>
              <w:bottom w:val="single" w:sz="4" w:space="0" w:color="000000"/>
              <w:right w:val="single" w:sz="4" w:space="0" w:color="000000"/>
            </w:tcBorders>
            <w:shd w:val="clear" w:color="auto" w:fill="auto"/>
            <w:vAlign w:val="center"/>
          </w:tcPr>
          <w:p w14:paraId="0F4A116C" w14:textId="26724F7E" w:rsidR="008767C2" w:rsidRPr="009363EF"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41DEEDC" w14:textId="1A1F20EA" w:rsidR="008767C2" w:rsidRPr="007B07B8" w:rsidRDefault="008767C2" w:rsidP="00426F6C">
            <w:pPr>
              <w:jc w:val="right"/>
              <w:rPr>
                <w:bCs/>
                <w:sz w:val="20"/>
                <w:szCs w:val="20"/>
              </w:rPr>
            </w:pPr>
            <w:r>
              <w:rPr>
                <w:bCs/>
                <w:sz w:val="20"/>
                <w:szCs w:val="20"/>
              </w:rPr>
              <w:t>35 000</w:t>
            </w:r>
          </w:p>
        </w:tc>
      </w:tr>
      <w:tr w:rsidR="008767C2" w:rsidRPr="007B07B8" w14:paraId="2F1D271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BE9937E"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843DD5" w14:textId="28575E4A" w:rsidR="008767C2" w:rsidRPr="007B07B8" w:rsidRDefault="008767C2" w:rsidP="00426F6C">
            <w:pPr>
              <w:jc w:val="left"/>
              <w:rPr>
                <w:sz w:val="20"/>
                <w:szCs w:val="20"/>
              </w:rPr>
            </w:pPr>
            <w:r>
              <w:rPr>
                <w:sz w:val="20"/>
                <w:szCs w:val="20"/>
              </w:rPr>
              <w:t>Renforcement des registres des importations de HFC par les douanes</w:t>
            </w:r>
          </w:p>
        </w:tc>
        <w:tc>
          <w:tcPr>
            <w:tcW w:w="450"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7ED86D44" w14:textId="599E58AE" w:rsidR="008767C2" w:rsidRPr="007B07B8" w:rsidRDefault="008767C2" w:rsidP="00BF57EA">
            <w:pPr>
              <w:jc w:val="left"/>
              <w:rPr>
                <w:bCs/>
                <w:sz w:val="20"/>
                <w:szCs w:val="20"/>
              </w:rPr>
            </w:pPr>
            <w:r>
              <w:rPr>
                <w:sz w:val="20"/>
                <w:szCs w:val="20"/>
              </w:rPr>
              <w:t>PNUE</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744F9FC" w14:textId="68722A94" w:rsidR="008767C2" w:rsidRPr="007B07B8" w:rsidRDefault="008767C2" w:rsidP="00426F6C">
            <w:pPr>
              <w:jc w:val="right"/>
              <w:rPr>
                <w:bCs/>
                <w:sz w:val="20"/>
                <w:szCs w:val="20"/>
              </w:rPr>
            </w:pPr>
            <w:r>
              <w:rPr>
                <w:bCs/>
                <w:sz w:val="20"/>
                <w:szCs w:val="20"/>
              </w:rPr>
              <w:t>5 000</w:t>
            </w:r>
          </w:p>
        </w:tc>
      </w:tr>
      <w:tr w:rsidR="008767C2" w:rsidRPr="007B07B8" w14:paraId="6619E3CB"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3AA28984"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7886445E" w14:textId="7EBED0FD" w:rsidR="008767C2" w:rsidRPr="007B07B8" w:rsidRDefault="008767C2" w:rsidP="003F44BB">
            <w:pPr>
              <w:jc w:val="left"/>
              <w:rPr>
                <w:sz w:val="20"/>
                <w:szCs w:val="20"/>
              </w:rPr>
            </w:pPr>
            <w:r>
              <w:rPr>
                <w:sz w:val="20"/>
                <w:szCs w:val="20"/>
              </w:rPr>
              <w:t>Développement d'un programme d'études pour les agents des douanes et les agents chargés de l’application de la loi</w:t>
            </w:r>
          </w:p>
        </w:tc>
        <w:tc>
          <w:tcPr>
            <w:tcW w:w="450" w:type="pct"/>
            <w:vMerge/>
            <w:tcBorders>
              <w:left w:val="single" w:sz="4" w:space="0" w:color="000000"/>
              <w:bottom w:val="single" w:sz="4" w:space="0" w:color="auto"/>
              <w:right w:val="single" w:sz="4" w:space="0" w:color="000000"/>
            </w:tcBorders>
            <w:shd w:val="clear" w:color="auto" w:fill="auto"/>
          </w:tcPr>
          <w:p w14:paraId="6D030AA9" w14:textId="01B31120" w:rsidR="008767C2" w:rsidRPr="009363EF" w:rsidRDefault="008767C2" w:rsidP="003F44BB">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1F9BBAA" w14:textId="373E6AB4" w:rsidR="008767C2" w:rsidRPr="007B07B8" w:rsidRDefault="008767C2" w:rsidP="003F44BB">
            <w:pPr>
              <w:jc w:val="right"/>
              <w:rPr>
                <w:bCs/>
                <w:sz w:val="20"/>
                <w:szCs w:val="20"/>
              </w:rPr>
            </w:pPr>
            <w:r>
              <w:rPr>
                <w:bCs/>
                <w:sz w:val="20"/>
                <w:szCs w:val="20"/>
              </w:rPr>
              <w:t>5 000</w:t>
            </w:r>
          </w:p>
        </w:tc>
      </w:tr>
      <w:tr w:rsidR="008767C2" w:rsidRPr="007B07B8" w14:paraId="08FB831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0EAD8BC"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D846FD1" w14:textId="7DF12309" w:rsidR="008767C2" w:rsidRPr="007B07B8" w:rsidRDefault="008767C2" w:rsidP="003F44BB">
            <w:pPr>
              <w:jc w:val="left"/>
              <w:rPr>
                <w:sz w:val="20"/>
                <w:szCs w:val="20"/>
              </w:rPr>
            </w:pPr>
            <w:r>
              <w:rPr>
                <w:sz w:val="20"/>
                <w:szCs w:val="20"/>
              </w:rPr>
              <w:t>Formation d’environ 60 agents des douanes et des services d’application de la loi</w:t>
            </w:r>
          </w:p>
        </w:tc>
        <w:tc>
          <w:tcPr>
            <w:tcW w:w="450" w:type="pct"/>
            <w:vMerge/>
            <w:tcBorders>
              <w:left w:val="single" w:sz="4" w:space="0" w:color="000000"/>
              <w:bottom w:val="single" w:sz="4" w:space="0" w:color="auto"/>
              <w:right w:val="single" w:sz="4" w:space="0" w:color="000000"/>
            </w:tcBorders>
            <w:shd w:val="clear" w:color="auto" w:fill="auto"/>
          </w:tcPr>
          <w:p w14:paraId="50F39F21" w14:textId="76F16DA5" w:rsidR="008767C2" w:rsidRPr="009363EF" w:rsidRDefault="008767C2" w:rsidP="003F44BB">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CC26A89" w14:textId="42D71955" w:rsidR="008767C2" w:rsidRPr="007B07B8" w:rsidRDefault="008767C2" w:rsidP="003F44BB">
            <w:pPr>
              <w:jc w:val="right"/>
              <w:rPr>
                <w:bCs/>
                <w:sz w:val="20"/>
                <w:szCs w:val="20"/>
              </w:rPr>
            </w:pPr>
            <w:r>
              <w:rPr>
                <w:bCs/>
                <w:sz w:val="20"/>
                <w:szCs w:val="20"/>
              </w:rPr>
              <w:t>15 000</w:t>
            </w:r>
          </w:p>
        </w:tc>
      </w:tr>
      <w:tr w:rsidR="008767C2" w:rsidRPr="007B07B8" w14:paraId="09AC2E05"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3C7C9C21"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DC1FFAF" w14:textId="53B7321D" w:rsidR="008767C2" w:rsidRPr="007B07B8" w:rsidRDefault="00B47F4E" w:rsidP="001D1DE7">
            <w:pPr>
              <w:ind w:right="-110"/>
              <w:jc w:val="left"/>
              <w:rPr>
                <w:sz w:val="20"/>
                <w:szCs w:val="20"/>
              </w:rPr>
            </w:pPr>
            <w:r>
              <w:rPr>
                <w:sz w:val="20"/>
                <w:szCs w:val="20"/>
              </w:rPr>
              <w:t>Renforcement de la surveillance du marché, y compris par des enquêtes, et élaboration de mesures réglementaires en vue d'une interdiction progressive des importations d'équipements à base de HFC</w:t>
            </w:r>
            <w:r>
              <w:rPr>
                <w:sz w:val="20"/>
                <w:szCs w:val="20"/>
              </w:rPr>
              <w:noBreakHyphen/>
              <w:t>134a</w:t>
            </w:r>
          </w:p>
        </w:tc>
        <w:tc>
          <w:tcPr>
            <w:tcW w:w="450" w:type="pct"/>
            <w:vMerge/>
            <w:tcBorders>
              <w:left w:val="single" w:sz="4" w:space="0" w:color="000000"/>
              <w:bottom w:val="single" w:sz="4" w:space="0" w:color="auto"/>
              <w:right w:val="single" w:sz="4" w:space="0" w:color="000000"/>
            </w:tcBorders>
            <w:shd w:val="clear" w:color="auto" w:fill="auto"/>
          </w:tcPr>
          <w:p w14:paraId="7ACD31EC" w14:textId="78DD2990" w:rsidR="008767C2" w:rsidRPr="009363EF" w:rsidRDefault="008767C2" w:rsidP="003F44BB">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67AAE3F" w14:textId="47AAB421" w:rsidR="008767C2" w:rsidRPr="007B07B8" w:rsidRDefault="008767C2" w:rsidP="003F44BB">
            <w:pPr>
              <w:jc w:val="right"/>
              <w:rPr>
                <w:bCs/>
                <w:sz w:val="20"/>
                <w:szCs w:val="20"/>
              </w:rPr>
            </w:pPr>
            <w:r>
              <w:rPr>
                <w:bCs/>
                <w:sz w:val="20"/>
                <w:szCs w:val="20"/>
              </w:rPr>
              <w:t>5 000</w:t>
            </w:r>
          </w:p>
        </w:tc>
      </w:tr>
      <w:tr w:rsidR="006204BE" w:rsidRPr="007B07B8" w14:paraId="72783E88"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907C496" w14:textId="77777777" w:rsidR="006204BE" w:rsidRPr="007B07B8" w:rsidRDefault="006204BE" w:rsidP="003F44BB">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BB08E4" w14:textId="4F9E9EF2" w:rsidR="006204BE" w:rsidRPr="007B07B8" w:rsidRDefault="006204BE" w:rsidP="003F44BB">
            <w:pPr>
              <w:jc w:val="left"/>
              <w:rPr>
                <w:bCs/>
                <w:i/>
                <w:iCs/>
                <w:sz w:val="20"/>
                <w:szCs w:val="20"/>
              </w:rPr>
            </w:pPr>
            <w:r>
              <w:rPr>
                <w:bCs/>
                <w:i/>
                <w:iCs/>
                <w:sz w:val="20"/>
                <w:szCs w:val="20"/>
              </w:rPr>
              <w:t>Sous-total pour le cadre réglementaire</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74127C2" w14:textId="59C2F899" w:rsidR="006204BE" w:rsidRPr="007B07B8" w:rsidRDefault="006204BE" w:rsidP="003F44BB">
            <w:pPr>
              <w:jc w:val="right"/>
              <w:rPr>
                <w:bCs/>
                <w:i/>
                <w:iCs/>
                <w:sz w:val="20"/>
                <w:szCs w:val="20"/>
              </w:rPr>
            </w:pPr>
            <w:r>
              <w:rPr>
                <w:bCs/>
                <w:i/>
                <w:iCs/>
                <w:sz w:val="20"/>
                <w:szCs w:val="20"/>
              </w:rPr>
              <w:t>120 000</w:t>
            </w:r>
          </w:p>
        </w:tc>
      </w:tr>
      <w:tr w:rsidR="00E212B9" w:rsidRPr="007B07B8" w14:paraId="49E81869" w14:textId="77777777" w:rsidTr="005F273D">
        <w:trPr>
          <w:jc w:val="center"/>
        </w:trPr>
        <w:tc>
          <w:tcPr>
            <w:tcW w:w="817" w:type="pct"/>
            <w:vMerge w:val="restart"/>
            <w:tcBorders>
              <w:top w:val="single" w:sz="4" w:space="0" w:color="auto"/>
              <w:left w:val="single" w:sz="4" w:space="0" w:color="000000"/>
              <w:right w:val="single" w:sz="4" w:space="0" w:color="000000"/>
            </w:tcBorders>
            <w:shd w:val="clear" w:color="auto" w:fill="auto"/>
            <w:vAlign w:val="center"/>
          </w:tcPr>
          <w:p w14:paraId="2FC3E7B3" w14:textId="5DCEDDDF" w:rsidR="00E212B9" w:rsidRPr="007B07B8" w:rsidRDefault="001D1DE7" w:rsidP="00143C0A">
            <w:pPr>
              <w:jc w:val="left"/>
              <w:rPr>
                <w:bCs/>
                <w:sz w:val="20"/>
                <w:szCs w:val="20"/>
              </w:rPr>
            </w:pPr>
            <w:r>
              <w:rPr>
                <w:sz w:val="20"/>
                <w:szCs w:val="20"/>
              </w:rPr>
              <w:t>Mise en œuvre, coordination et suivi des projets</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9C99E5" w14:textId="08925879" w:rsidR="00E212B9" w:rsidRPr="007B07B8" w:rsidRDefault="00E212B9" w:rsidP="003F44BB">
            <w:pPr>
              <w:jc w:val="left"/>
              <w:rPr>
                <w:bCs/>
                <w:i/>
                <w:iCs/>
                <w:sz w:val="20"/>
                <w:szCs w:val="20"/>
              </w:rPr>
            </w:pPr>
            <w:r>
              <w:rPr>
                <w:sz w:val="20"/>
                <w:szCs w:val="20"/>
              </w:rPr>
              <w:t>Consultants internationaux et nationaux</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7C88DD4" w14:textId="5394F538" w:rsidR="00E212B9" w:rsidRPr="007B07B8" w:rsidRDefault="00E212B9" w:rsidP="003F44BB">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3F5DB3A" w14:textId="6C73F477" w:rsidR="00E212B9" w:rsidRPr="007B07B8" w:rsidRDefault="00E212B9" w:rsidP="003F44BB">
            <w:pPr>
              <w:jc w:val="right"/>
              <w:rPr>
                <w:bCs/>
                <w:sz w:val="20"/>
                <w:szCs w:val="20"/>
              </w:rPr>
            </w:pPr>
            <w:r>
              <w:rPr>
                <w:bCs/>
                <w:sz w:val="20"/>
                <w:szCs w:val="20"/>
              </w:rPr>
              <w:t>20 000</w:t>
            </w:r>
          </w:p>
        </w:tc>
      </w:tr>
      <w:tr w:rsidR="00E212B9" w:rsidRPr="007B07B8" w14:paraId="7DFA9A7E" w14:textId="77777777" w:rsidTr="00CB7069">
        <w:trPr>
          <w:jc w:val="center"/>
        </w:trPr>
        <w:tc>
          <w:tcPr>
            <w:tcW w:w="817" w:type="pct"/>
            <w:vMerge/>
            <w:tcBorders>
              <w:left w:val="single" w:sz="4" w:space="0" w:color="000000"/>
              <w:right w:val="single" w:sz="4" w:space="0" w:color="000000"/>
            </w:tcBorders>
            <w:shd w:val="clear" w:color="auto" w:fill="auto"/>
          </w:tcPr>
          <w:p w14:paraId="0715CE28"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27EB7" w14:textId="20B7CC4C" w:rsidR="00E212B9" w:rsidRPr="007B07B8" w:rsidRDefault="00E212B9" w:rsidP="003F44BB">
            <w:pPr>
              <w:jc w:val="left"/>
              <w:rPr>
                <w:sz w:val="20"/>
                <w:szCs w:val="20"/>
              </w:rPr>
            </w:pPr>
            <w:r>
              <w:rPr>
                <w:sz w:val="20"/>
                <w:szCs w:val="20"/>
              </w:rPr>
              <w:t>Déplacements</w:t>
            </w:r>
          </w:p>
        </w:tc>
        <w:tc>
          <w:tcPr>
            <w:tcW w:w="450" w:type="pct"/>
            <w:vMerge/>
            <w:tcBorders>
              <w:left w:val="single" w:sz="4" w:space="0" w:color="000000"/>
              <w:right w:val="single" w:sz="4" w:space="0" w:color="000000"/>
            </w:tcBorders>
            <w:shd w:val="clear" w:color="auto" w:fill="auto"/>
            <w:vAlign w:val="center"/>
          </w:tcPr>
          <w:p w14:paraId="11141670"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AAD8600" w14:textId="1B20F487" w:rsidR="00E212B9" w:rsidRPr="007B07B8" w:rsidRDefault="00E212B9" w:rsidP="003F44BB">
            <w:pPr>
              <w:jc w:val="right"/>
              <w:rPr>
                <w:bCs/>
                <w:sz w:val="20"/>
                <w:szCs w:val="20"/>
              </w:rPr>
            </w:pPr>
            <w:r>
              <w:rPr>
                <w:bCs/>
                <w:sz w:val="20"/>
                <w:szCs w:val="20"/>
              </w:rPr>
              <w:t>11 000</w:t>
            </w:r>
          </w:p>
        </w:tc>
      </w:tr>
      <w:tr w:rsidR="00E212B9" w:rsidRPr="007B07B8" w14:paraId="09ECCD4C" w14:textId="77777777" w:rsidTr="00CB7069">
        <w:trPr>
          <w:jc w:val="center"/>
        </w:trPr>
        <w:tc>
          <w:tcPr>
            <w:tcW w:w="817" w:type="pct"/>
            <w:vMerge/>
            <w:tcBorders>
              <w:left w:val="single" w:sz="4" w:space="0" w:color="000000"/>
              <w:right w:val="single" w:sz="4" w:space="0" w:color="000000"/>
            </w:tcBorders>
            <w:shd w:val="clear" w:color="auto" w:fill="auto"/>
          </w:tcPr>
          <w:p w14:paraId="7971E42A"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B1FB0" w14:textId="03B45D03" w:rsidR="00E212B9" w:rsidRPr="007B07B8" w:rsidRDefault="00E212B9" w:rsidP="003F44BB">
            <w:pPr>
              <w:jc w:val="left"/>
              <w:rPr>
                <w:sz w:val="20"/>
                <w:szCs w:val="20"/>
              </w:rPr>
            </w:pPr>
            <w:r>
              <w:rPr>
                <w:sz w:val="20"/>
                <w:szCs w:val="20"/>
              </w:rPr>
              <w:t>Réunions de consultation</w:t>
            </w:r>
          </w:p>
        </w:tc>
        <w:tc>
          <w:tcPr>
            <w:tcW w:w="450" w:type="pct"/>
            <w:vMerge/>
            <w:tcBorders>
              <w:left w:val="single" w:sz="4" w:space="0" w:color="000000"/>
              <w:right w:val="single" w:sz="4" w:space="0" w:color="000000"/>
            </w:tcBorders>
            <w:shd w:val="clear" w:color="auto" w:fill="auto"/>
            <w:vAlign w:val="center"/>
          </w:tcPr>
          <w:p w14:paraId="5A0B634D"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1ED5BF1" w14:textId="5E870B51" w:rsidR="00E212B9" w:rsidRPr="007B07B8" w:rsidRDefault="00E212B9" w:rsidP="003F44BB">
            <w:pPr>
              <w:jc w:val="right"/>
              <w:rPr>
                <w:bCs/>
                <w:sz w:val="20"/>
                <w:szCs w:val="20"/>
              </w:rPr>
            </w:pPr>
            <w:r>
              <w:rPr>
                <w:bCs/>
                <w:sz w:val="20"/>
                <w:szCs w:val="20"/>
              </w:rPr>
              <w:t>7 000</w:t>
            </w:r>
          </w:p>
        </w:tc>
      </w:tr>
      <w:tr w:rsidR="00E212B9" w:rsidRPr="007B07B8" w14:paraId="7E0FC13B" w14:textId="77777777" w:rsidTr="00CB7069">
        <w:trPr>
          <w:jc w:val="center"/>
        </w:trPr>
        <w:tc>
          <w:tcPr>
            <w:tcW w:w="817" w:type="pct"/>
            <w:vMerge/>
            <w:tcBorders>
              <w:left w:val="single" w:sz="4" w:space="0" w:color="000000"/>
              <w:right w:val="single" w:sz="4" w:space="0" w:color="000000"/>
            </w:tcBorders>
            <w:shd w:val="clear" w:color="auto" w:fill="auto"/>
          </w:tcPr>
          <w:p w14:paraId="23C18362"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D9FB47" w14:textId="421E5DE0" w:rsidR="00E212B9" w:rsidRPr="007B07B8" w:rsidRDefault="00E212B9" w:rsidP="003F44BB">
            <w:pPr>
              <w:jc w:val="left"/>
              <w:rPr>
                <w:sz w:val="20"/>
                <w:szCs w:val="20"/>
              </w:rPr>
            </w:pPr>
            <w:r>
              <w:rPr>
                <w:sz w:val="20"/>
                <w:szCs w:val="20"/>
              </w:rPr>
              <w:t>Autres dépenses</w:t>
            </w:r>
          </w:p>
        </w:tc>
        <w:tc>
          <w:tcPr>
            <w:tcW w:w="450" w:type="pct"/>
            <w:vMerge/>
            <w:tcBorders>
              <w:left w:val="single" w:sz="4" w:space="0" w:color="000000"/>
              <w:bottom w:val="single" w:sz="4" w:space="0" w:color="000000"/>
              <w:right w:val="single" w:sz="4" w:space="0" w:color="000000"/>
            </w:tcBorders>
            <w:shd w:val="clear" w:color="auto" w:fill="auto"/>
            <w:vAlign w:val="center"/>
          </w:tcPr>
          <w:p w14:paraId="3289A0DF"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4ED48D3" w14:textId="5B0F0D92" w:rsidR="00E212B9" w:rsidRPr="007B07B8" w:rsidRDefault="00E212B9" w:rsidP="003F44BB">
            <w:pPr>
              <w:jc w:val="right"/>
              <w:rPr>
                <w:bCs/>
                <w:sz w:val="20"/>
                <w:szCs w:val="20"/>
              </w:rPr>
            </w:pPr>
            <w:r>
              <w:rPr>
                <w:bCs/>
                <w:sz w:val="20"/>
                <w:szCs w:val="20"/>
              </w:rPr>
              <w:t>4 000</w:t>
            </w:r>
          </w:p>
        </w:tc>
      </w:tr>
      <w:tr w:rsidR="00E84359" w:rsidRPr="007B07B8" w14:paraId="18E13E2F" w14:textId="77777777" w:rsidTr="00CB7069">
        <w:trPr>
          <w:jc w:val="center"/>
        </w:trPr>
        <w:tc>
          <w:tcPr>
            <w:tcW w:w="817" w:type="pct"/>
            <w:vMerge/>
            <w:tcBorders>
              <w:left w:val="single" w:sz="4" w:space="0" w:color="000000"/>
              <w:bottom w:val="single" w:sz="4" w:space="0" w:color="000000"/>
              <w:right w:val="single" w:sz="4" w:space="0" w:color="000000"/>
            </w:tcBorders>
            <w:shd w:val="clear" w:color="auto" w:fill="auto"/>
          </w:tcPr>
          <w:p w14:paraId="545E7A6F" w14:textId="77777777" w:rsidR="00E84359" w:rsidRPr="007B07B8" w:rsidRDefault="00E84359" w:rsidP="003F44BB">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17AB6D" w14:textId="7564B35B" w:rsidR="00E84359" w:rsidRPr="007B07B8" w:rsidRDefault="00E84359" w:rsidP="003F44BB">
            <w:pPr>
              <w:jc w:val="left"/>
              <w:rPr>
                <w:bCs/>
                <w:i/>
                <w:iCs/>
                <w:sz w:val="20"/>
                <w:szCs w:val="20"/>
              </w:rPr>
            </w:pPr>
            <w:r>
              <w:rPr>
                <w:i/>
                <w:iCs/>
                <w:sz w:val="20"/>
                <w:szCs w:val="20"/>
              </w:rPr>
              <w:t>Sous-total pour la coordination et le suivi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186B82" w14:textId="4228696B" w:rsidR="00E84359" w:rsidRPr="007B07B8" w:rsidRDefault="00E84359" w:rsidP="003F44BB">
            <w:pPr>
              <w:jc w:val="right"/>
              <w:rPr>
                <w:bCs/>
                <w:i/>
                <w:iCs/>
                <w:sz w:val="20"/>
                <w:szCs w:val="20"/>
              </w:rPr>
            </w:pPr>
            <w:r>
              <w:rPr>
                <w:i/>
                <w:iCs/>
                <w:sz w:val="20"/>
                <w:szCs w:val="20"/>
              </w:rPr>
              <w:t>42 000</w:t>
            </w:r>
          </w:p>
        </w:tc>
      </w:tr>
      <w:tr w:rsidR="003F44BB" w:rsidRPr="007B07B8" w14:paraId="3F76EE7C"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40F7A941" w14:textId="5175CC4D" w:rsidR="003F44BB" w:rsidRPr="007B07B8" w:rsidRDefault="003F44BB" w:rsidP="003F44BB">
            <w:pPr>
              <w:jc w:val="left"/>
              <w:rPr>
                <w:b/>
                <w:sz w:val="20"/>
                <w:szCs w:val="20"/>
              </w:rPr>
            </w:pPr>
            <w:r>
              <w:rPr>
                <w:b/>
                <w:sz w:val="20"/>
                <w:szCs w:val="20"/>
              </w:rPr>
              <w:t>Total</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825067D" w14:textId="77777777" w:rsidR="003F44BB" w:rsidRPr="007B07B8" w:rsidRDefault="003F44BB" w:rsidP="003F44BB">
            <w:pPr>
              <w:jc w:val="right"/>
              <w:rPr>
                <w:b/>
                <w:sz w:val="20"/>
                <w:szCs w:val="20"/>
              </w:rPr>
            </w:pPr>
            <w:r>
              <w:rPr>
                <w:b/>
                <w:sz w:val="20"/>
                <w:szCs w:val="20"/>
              </w:rPr>
              <w:t>432 000</w:t>
            </w:r>
          </w:p>
        </w:tc>
      </w:tr>
      <w:tr w:rsidR="003F44BB" w:rsidRPr="007B07B8" w14:paraId="3498BBB5"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135506F0" w14:textId="3712CA83" w:rsidR="003F44BB" w:rsidRPr="007B07B8" w:rsidRDefault="003F44BB" w:rsidP="003F44BB">
            <w:pPr>
              <w:jc w:val="left"/>
              <w:rPr>
                <w:bCs/>
                <w:sz w:val="20"/>
                <w:szCs w:val="20"/>
              </w:rPr>
            </w:pPr>
            <w:r>
              <w:rPr>
                <w:bCs/>
                <w:sz w:val="20"/>
                <w:szCs w:val="20"/>
              </w:rPr>
              <w:t>Total pour l'ONUDI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F19DB9" w14:textId="5F7E822E" w:rsidR="003F44BB" w:rsidRPr="007B07B8" w:rsidRDefault="003F44BB" w:rsidP="003F44BB">
            <w:pPr>
              <w:jc w:val="right"/>
              <w:rPr>
                <w:bCs/>
                <w:sz w:val="20"/>
                <w:szCs w:val="20"/>
              </w:rPr>
            </w:pPr>
            <w:r>
              <w:rPr>
                <w:bCs/>
                <w:sz w:val="20"/>
                <w:szCs w:val="20"/>
              </w:rPr>
              <w:t>317 000</w:t>
            </w:r>
          </w:p>
        </w:tc>
      </w:tr>
      <w:tr w:rsidR="003F44BB" w:rsidRPr="00A66C58" w14:paraId="660FD44A"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21757BA9" w14:textId="4C9CFEFA" w:rsidR="003F44BB" w:rsidRPr="007B07B8" w:rsidRDefault="003F44BB" w:rsidP="003F44BB">
            <w:pPr>
              <w:jc w:val="left"/>
              <w:rPr>
                <w:bCs/>
                <w:sz w:val="20"/>
                <w:szCs w:val="20"/>
              </w:rPr>
            </w:pPr>
            <w:r>
              <w:rPr>
                <w:bCs/>
                <w:sz w:val="20"/>
                <w:szCs w:val="20"/>
              </w:rPr>
              <w:t>Total pour le PNUE</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8E661FC" w14:textId="0A77654A" w:rsidR="003F44BB" w:rsidRPr="00A66C58" w:rsidRDefault="003F44BB" w:rsidP="003F44BB">
            <w:pPr>
              <w:jc w:val="right"/>
              <w:rPr>
                <w:bCs/>
                <w:sz w:val="20"/>
                <w:szCs w:val="20"/>
              </w:rPr>
            </w:pPr>
            <w:r>
              <w:rPr>
                <w:bCs/>
                <w:sz w:val="20"/>
                <w:szCs w:val="20"/>
              </w:rPr>
              <w:t>115 000</w:t>
            </w:r>
          </w:p>
        </w:tc>
      </w:tr>
    </w:tbl>
    <w:p w14:paraId="4588E7AD" w14:textId="77777777" w:rsidR="009D7BC0" w:rsidRPr="0012455C" w:rsidRDefault="009D7BC0" w:rsidP="001D1DE7">
      <w:pPr>
        <w:keepNext/>
        <w:suppressAutoHyphens/>
        <w:spacing w:before="240" w:after="240"/>
        <w:rPr>
          <w:i/>
        </w:rPr>
      </w:pPr>
      <w:r>
        <w:rPr>
          <w:i/>
        </w:rPr>
        <w:t>Mise en œuvre de la politique d’égalité entre les femmes et les hommes</w:t>
      </w:r>
    </w:p>
    <w:p w14:paraId="302CBC67" w14:textId="193739E4" w:rsidR="009D7BC0" w:rsidRDefault="009E76D1" w:rsidP="009D7BC0">
      <w:pPr>
        <w:pStyle w:val="Heading1"/>
      </w:pPr>
      <w:r>
        <w:t>Conformément aux décisions 84/92(d), 90/48(c) et 92/40(b), l’UNO veillera à la participation des femmes aux programmes de formation et de certification des agents des douanes et des techniciens de la réfrigération et de la climatisation, encouragera leur inscription aux programmes de formation sur la réfrigération et la climatisation dans les écoles secondaires et professionnelles et sensibilisera les parties prenantes à la politique du Fonds multilatéral en matière d'égalité des sexes. Les activités planifiées et prévues par l'ONUDI et le PNUE comprennent l'incitation des femmes travaillant sur le terrain à adhérer à des associations professionnelles; l'objectif d'un taux de 20 pour cent de femmes stagiaires parmi les doua</w:t>
      </w:r>
      <w:r w:rsidR="002D315F">
        <w:t>niers et les agents d'exécution</w:t>
      </w:r>
      <w:r>
        <w:t>; l'augmentation du nombre de femmes qui participent aux programmes de formation et de certification des techniciens de réfrigération et de climatisation; l'affectation de plusieurs boîtes à outils fournies dans le cadre du plan de mise en œuvre de l’Amendement de Kig</w:t>
      </w:r>
      <w:r w:rsidR="002D315F">
        <w:t>ali à l'usage des techniciennes</w:t>
      </w:r>
      <w:r>
        <w:t xml:space="preserve">; la collecte obligatoire de données ventilées par sexe; l'inclusion de la dimension de genre lors de la sélection des utilisateurs finaux bénéficiaires; et l'implication du ministère de la promotion de la femme et de la protection de l'enfance dans la composante de coordination et de suivi du projet. Le cadre de résultats des agences d’exécution exige l'inclusion d'indicateurs, d'objectifs et de données de référence sensibles au genre afin de suivre les progrès réalisés dans la promotion de l'égalité entre les hommes et les femmes. Le personnel du projet a suivi les cours de formation en ligne de l'ONU </w:t>
      </w:r>
      <w:r w:rsidR="00993C06">
        <w:t>Femmes. L</w:t>
      </w:r>
      <w:r>
        <w:t>e coordon</w:t>
      </w:r>
      <w:r w:rsidR="004569F5">
        <w:t>n</w:t>
      </w:r>
      <w:r>
        <w:t>ateur de l'ONUDI pour l'égalité des sexes a été consulté lors de la préparation de la proposition, et la question de l'égalité des sexes sera prise en compte lors du recrutement des experts internationaux et nationaux.</w:t>
      </w:r>
    </w:p>
    <w:p w14:paraId="600456BA" w14:textId="12854631" w:rsidR="003F05C6" w:rsidRPr="005C33B4" w:rsidRDefault="003F05C6" w:rsidP="002805BC">
      <w:pPr>
        <w:pStyle w:val="Heading1"/>
        <w:keepNext/>
        <w:numPr>
          <w:ilvl w:val="0"/>
          <w:numId w:val="0"/>
        </w:numPr>
        <w:rPr>
          <w:u w:val="single"/>
        </w:rPr>
      </w:pPr>
      <w:r>
        <w:rPr>
          <w:u w:val="single"/>
        </w:rPr>
        <w:t>Coût total de la phase I du plan de mise en œuvre de l’Amendement de Kigali sur les HFC</w:t>
      </w:r>
    </w:p>
    <w:p w14:paraId="218010AA" w14:textId="379262A8" w:rsidR="003F05C6" w:rsidRPr="00CF63ED" w:rsidRDefault="00840210" w:rsidP="003F05C6">
      <w:pPr>
        <w:pStyle w:val="Heading1"/>
      </w:pPr>
      <w:r>
        <w:t>La consommation moyenne de HFC dans le secteur de l’entretien de réfrigération au cours des années de référence était de 341 63 tonnes. Conformément à la décision 92/37, le financement éligible pour la phase I du plan de mise en œuvre de l’Amendement de Kigali est de 360 000 $ US plus 20 pour cent, car le pays s'est engagé à réduire sa consommation de HFC de 10 pour cent par rapport à la moyenne des années de référence. En conséquence, le budget de la phase I a été fixé à 432 000 $ US, comme le montre le tableau 5 ci-dessus.</w:t>
      </w:r>
    </w:p>
    <w:p w14:paraId="28BE93FE" w14:textId="199543A3" w:rsidR="00B3465F" w:rsidRPr="00FC1555" w:rsidRDefault="00B3465F" w:rsidP="00B3465F">
      <w:pPr>
        <w:keepNext/>
        <w:suppressAutoHyphens/>
        <w:spacing w:before="240" w:after="240"/>
        <w:rPr>
          <w:iCs/>
          <w:u w:val="single"/>
        </w:rPr>
      </w:pPr>
      <w:r>
        <w:rPr>
          <w:iCs/>
          <w:u w:val="single"/>
        </w:rPr>
        <w:t>Coordination des activités dans le secteur de l’entretien dans le cadre des plans d’élimination et de réduction progressive des HCFC</w:t>
      </w:r>
    </w:p>
    <w:p w14:paraId="1C111C9D" w14:textId="586B8F3D" w:rsidR="004D5A23" w:rsidRDefault="009F11A4" w:rsidP="00640C59">
      <w:pPr>
        <w:pStyle w:val="Heading1"/>
      </w:pPr>
      <w:r>
        <w:t xml:space="preserve">Le </w:t>
      </w:r>
      <w:r w:rsidRPr="001A46E5">
        <w:t>g</w:t>
      </w:r>
      <w:r>
        <w:t xml:space="preserve">ouvernement du Niger s'est engagé à harmoniser la mise en œuvre des activités du PGEH et du plan de mise en œuvre de l’Amendement de Kigali dans la mesure du possible, étant entendu que les deux accords pluriannuels seront régis par des accords distincts entre le pays et le Comité exécutif. Les activités du plan de mise en œuvre de l’Amendement de Kigali qui pourraient être mises en œuvre de manière intégrée avec le PGEH, et réduire ainsi les dépenses et les coûts logistiques, comprennent </w:t>
      </w:r>
      <w:r w:rsidRPr="009C2862">
        <w:rPr>
          <w:i/>
          <w:iCs/>
        </w:rPr>
        <w:t>entre autres</w:t>
      </w:r>
      <w:r>
        <w:rPr>
          <w:i/>
          <w:iCs/>
        </w:rPr>
        <w:t xml:space="preserve"> </w:t>
      </w:r>
      <w:r>
        <w:t xml:space="preserve">l’acquisition d'outils, l'introduction de mesures réglementaires, la formation et la certification des techniciens de climatisation, la formation des douaniers, le renforcement des écoles techniques et des associations de réfrigération, la mise en œuvre de stratégies de confinement des frigorigènes, l'adoption de normes et de codes de pratique pour faciliter l'adoption en toute sécurité de frigorigènes inflammables et/ou toxiques à faible </w:t>
      </w:r>
      <w:r w:rsidRPr="001A46E5">
        <w:t>PR</w:t>
      </w:r>
      <w:r w:rsidR="001A46E5" w:rsidRPr="001A46E5">
        <w:t>P</w:t>
      </w:r>
      <w:r>
        <w:t>, et la coordination du projet. Les activités qui seront mises en œuvre en parallèle comprennent la formation et la fourniture d'équipements de base et d'outils d'entretien pour les techniciens dans les sous-secteurs de l'entretien de la climatisation d’automobiles et de la réfrigération domestique.</w:t>
      </w:r>
    </w:p>
    <w:p w14:paraId="333B737D" w14:textId="63D3D4F7" w:rsidR="00F47CE1" w:rsidRPr="007B07B8" w:rsidRDefault="004840F1" w:rsidP="00640C59">
      <w:pPr>
        <w:pStyle w:val="Heading1"/>
        <w:keepNext/>
        <w:suppressAutoHyphens/>
        <w:rPr>
          <w:u w:val="single"/>
        </w:rPr>
      </w:pPr>
      <w:r>
        <w:t>La phase I du plan de mise en œuvre de l’Amendement de Kigali sera mise en œuvre en trois tranches. Le calendrier des engagements de réduction progressive des HFC et d'élimination progressive des HCFC, ainsi que celui des tranches du plan de mise en œuvre de l’Amendement de Kigali et du PGEH, est présenté à l'annexe I du présent document, tandis que l'annexe II présente une vue d'ensemble détaillée et les coûts des activités du PGEH et du plan de mise en œuvre de l’Amendement de Kigali.</w:t>
      </w:r>
    </w:p>
    <w:p w14:paraId="074F4510" w14:textId="2CDCF1F8" w:rsidR="00486E19" w:rsidRPr="007B07B8" w:rsidRDefault="0080017F" w:rsidP="00F47CE1">
      <w:pPr>
        <w:pStyle w:val="Heading1"/>
        <w:keepNext/>
        <w:numPr>
          <w:ilvl w:val="0"/>
          <w:numId w:val="0"/>
        </w:numPr>
        <w:suppressAutoHyphens/>
        <w:rPr>
          <w:u w:val="single"/>
        </w:rPr>
      </w:pPr>
      <w:r>
        <w:rPr>
          <w:u w:val="single"/>
        </w:rPr>
        <w:t>Mise en œuvre de la première tranche de la phase I du plan de mise en œuvre de l’Amendement de Kigali sur les HFC</w:t>
      </w:r>
    </w:p>
    <w:p w14:paraId="0792114B" w14:textId="085303F0" w:rsidR="00CB7069" w:rsidRPr="007B07B8" w:rsidRDefault="00CB7069" w:rsidP="004A277D">
      <w:pPr>
        <w:pStyle w:val="Heading1"/>
      </w:pPr>
      <w:bookmarkStart w:id="6" w:name="_Hlk126916095"/>
      <w:r>
        <w:t>Avec les 100 000 $ US approuvés à l'avance lors de la 91</w:t>
      </w:r>
      <w:r>
        <w:rPr>
          <w:vertAlign w:val="superscript"/>
        </w:rPr>
        <w:t>e</w:t>
      </w:r>
      <w:r w:rsidR="004569F5">
        <w:t> </w:t>
      </w:r>
      <w:r>
        <w:t>réunion</w:t>
      </w:r>
      <w:r w:rsidR="004569F5" w:rsidRPr="007B07B8">
        <w:rPr>
          <w:rStyle w:val="FootnoteReference"/>
        </w:rPr>
        <w:footnoteReference w:id="11"/>
      </w:r>
      <w:r>
        <w:t xml:space="preserve">, le </w:t>
      </w:r>
      <w:r w:rsidRPr="001A46E5">
        <w:t>g</w:t>
      </w:r>
      <w:r>
        <w:t>ouvernement renforce son système de licences HFC et ses registres d'importation, et a lancé trois campagnes de sensibilisation pour sensibiliser les principales parties prenantes, y compris les décideurs politiques, les utilisateurs finaux et les ateliers d'entretien, aux questions et aux activités liées au plan de mise en œuvre de l’Amendement de Kigali. Les détails des activités restantes convenues dans le cadre de la première tranche sont présentés ci-dessous au paragraphe 38, dans la section des commentaires du Secrétariat.</w:t>
      </w:r>
    </w:p>
    <w:p w14:paraId="1D0C8990" w14:textId="77777777" w:rsidR="002F4237" w:rsidRDefault="002F4237" w:rsidP="00EA2913">
      <w:pPr>
        <w:widowControl w:val="0"/>
        <w:spacing w:before="240" w:after="240"/>
        <w:jc w:val="center"/>
        <w:rPr>
          <w:b/>
        </w:rPr>
      </w:pPr>
    </w:p>
    <w:p w14:paraId="57F6C715" w14:textId="77777777" w:rsidR="002F4237" w:rsidRDefault="002F4237" w:rsidP="00EA2913">
      <w:pPr>
        <w:widowControl w:val="0"/>
        <w:spacing w:before="240" w:after="240"/>
        <w:jc w:val="center"/>
        <w:rPr>
          <w:b/>
        </w:rPr>
      </w:pPr>
    </w:p>
    <w:p w14:paraId="241FF5B4" w14:textId="05062645" w:rsidR="0001218E" w:rsidRPr="00996241" w:rsidRDefault="0001218E" w:rsidP="00EA2913">
      <w:pPr>
        <w:widowControl w:val="0"/>
        <w:spacing w:before="240" w:after="240"/>
        <w:jc w:val="center"/>
        <w:rPr>
          <w:b/>
        </w:rPr>
      </w:pPr>
      <w:r>
        <w:rPr>
          <w:b/>
        </w:rPr>
        <w:t>OBSERVATIONS ET RECOMMANDATION DU SECRÉTARIAT</w:t>
      </w:r>
    </w:p>
    <w:p w14:paraId="7921CFA8" w14:textId="77777777" w:rsidR="0001218E" w:rsidRPr="00B00D3D" w:rsidRDefault="0001218E" w:rsidP="00426B10">
      <w:pPr>
        <w:widowControl w:val="0"/>
        <w:spacing w:after="240"/>
        <w:rPr>
          <w:b/>
        </w:rPr>
      </w:pPr>
      <w:r>
        <w:rPr>
          <w:b/>
        </w:rPr>
        <w:t>COMMENTAIRES</w:t>
      </w:r>
    </w:p>
    <w:bookmarkEnd w:id="6"/>
    <w:p w14:paraId="3C65C3F2" w14:textId="4215771B" w:rsidR="0013568F" w:rsidRPr="00B00D3D" w:rsidRDefault="00A04667" w:rsidP="008D63FD">
      <w:pPr>
        <w:pStyle w:val="Heading1"/>
        <w:widowControl w:val="0"/>
      </w:pPr>
      <w:r>
        <w:t>Le Secrétariat a examiné la phase I du plan de mise en œuvre de l’Amendement de Kigali pour le Niger à la lumière des politiques et directives existantes du Fonds multilatéral,</w:t>
      </w:r>
      <w:bookmarkStart w:id="7" w:name="_Hlk126916105"/>
      <w:bookmarkStart w:id="8" w:name="_Hlk126916111"/>
      <w:r>
        <w:t xml:space="preserve"> y compris les décisions 91/38</w:t>
      </w:r>
      <w:r w:rsidR="00DA3C39" w:rsidRPr="00B00D3D">
        <w:rPr>
          <w:rStyle w:val="FootnoteReference"/>
        </w:rPr>
        <w:footnoteReference w:id="12"/>
      </w:r>
      <w:r>
        <w:t xml:space="preserve"> et 92/37,</w:t>
      </w:r>
      <w:r w:rsidR="00DA3C39" w:rsidRPr="00B00D3D">
        <w:rPr>
          <w:rStyle w:val="FootnoteReference"/>
        </w:rPr>
        <w:footnoteReference w:id="13"/>
      </w:r>
      <w:r>
        <w:t xml:space="preserve"> de la phase II du PGEH, et le plan d’activités 2023-2025 du Fonds multilatéral.</w:t>
      </w:r>
      <w:bookmarkEnd w:id="7"/>
    </w:p>
    <w:p w14:paraId="0EE21C4D" w14:textId="77777777" w:rsidR="00C53713" w:rsidRPr="001C26E3" w:rsidRDefault="00C53713" w:rsidP="00C53713">
      <w:pPr>
        <w:keepNext/>
        <w:keepLines/>
        <w:spacing w:after="240"/>
        <w:rPr>
          <w:u w:val="single"/>
        </w:rPr>
      </w:pPr>
      <w:r>
        <w:rPr>
          <w:u w:val="single"/>
        </w:rPr>
        <w:t>Cadres politiques, réglementaires et institutionnels</w:t>
      </w:r>
    </w:p>
    <w:p w14:paraId="13647C55" w14:textId="77777777" w:rsidR="00C53713" w:rsidRPr="004E31ED" w:rsidRDefault="00C53713" w:rsidP="00C53713">
      <w:pPr>
        <w:suppressAutoHyphens/>
        <w:spacing w:after="240"/>
        <w:rPr>
          <w:i/>
          <w:iCs/>
        </w:rPr>
      </w:pPr>
      <w:r>
        <w:rPr>
          <w:i/>
          <w:iCs/>
        </w:rPr>
        <w:t>Système de licences et de quotas des HFC</w:t>
      </w:r>
    </w:p>
    <w:p w14:paraId="110291DD" w14:textId="31B70A72" w:rsidR="00C53713" w:rsidRPr="008C7305" w:rsidRDefault="00C53713" w:rsidP="00C53713">
      <w:pPr>
        <w:pStyle w:val="Heading1"/>
      </w:pPr>
      <w:r>
        <w:t xml:space="preserve">Conformément à la décision 87/50(g), le </w:t>
      </w:r>
      <w:r w:rsidRPr="001A46E5">
        <w:t>g</w:t>
      </w:r>
      <w:r>
        <w:t>ouvernement du Niger a confirmé que le pays disposait d'un système national établi et applicable d</w:t>
      </w:r>
      <w:r w:rsidR="001A46E5">
        <w:t>’</w:t>
      </w:r>
      <w:proofErr w:type="spellStart"/>
      <w:r w:rsidR="001A46E5">
        <w:t>actroi</w:t>
      </w:r>
      <w:proofErr w:type="spellEnd"/>
      <w:r w:rsidR="001A46E5">
        <w:t xml:space="preserve"> </w:t>
      </w:r>
      <w:r>
        <w:t xml:space="preserve">et de quotas pour le contrôle des importations/exportations de HFC. </w:t>
      </w:r>
      <w:bookmarkStart w:id="9" w:name="_Hlk126916116"/>
      <w:r>
        <w:t xml:space="preserve">Le système de licences pour les HFC, les mélanges et les équipements qui en contiennent a été établi en décembre 2020 par le décret 0225, et le système de quotas a été établi par un décret </w:t>
      </w:r>
      <w:r w:rsidR="004569F5">
        <w:t>interministériel</w:t>
      </w:r>
      <w:r>
        <w:t> 2021-161 en mars 2021. Le gouvernement commencera à délivrer des quotas d'importation pour les HFC en 2024 à un niveau de 935</w:t>
      </w:r>
      <w:r w:rsidR="002D315F">
        <w:t> </w:t>
      </w:r>
      <w:r>
        <w:t>450</w:t>
      </w:r>
      <w:r w:rsidR="002D315F">
        <w:t> </w:t>
      </w:r>
      <w:r>
        <w:t xml:space="preserve">tonnes </w:t>
      </w:r>
      <w:r w:rsidRPr="001A46E5">
        <w:t>eq</w:t>
      </w:r>
      <w:r>
        <w:t>-CO</w:t>
      </w:r>
      <w:r>
        <w:rPr>
          <w:vertAlign w:val="subscript"/>
        </w:rPr>
        <w:t>2</w:t>
      </w:r>
      <w:r>
        <w:t>, ce qui correspond aux réductions proposées dans le cadre de la phase I du plan de mise en œuvre de l'Amendement de Kigali.</w:t>
      </w:r>
    </w:p>
    <w:bookmarkEnd w:id="9"/>
    <w:p w14:paraId="271AF2F5" w14:textId="1D497794" w:rsidR="0013568F" w:rsidRPr="00B00D3D" w:rsidRDefault="00CB1C1B" w:rsidP="0013568F">
      <w:pPr>
        <w:spacing w:after="240"/>
        <w:rPr>
          <w:u w:val="single"/>
        </w:rPr>
      </w:pPr>
      <w:r>
        <w:rPr>
          <w:u w:val="single"/>
        </w:rPr>
        <w:t>Ajustements de la phase I du plan de mise en œuvre de l'Amendement de Kigali tels que demandés lors de la 91</w:t>
      </w:r>
      <w:r>
        <w:rPr>
          <w:u w:val="single"/>
          <w:vertAlign w:val="superscript"/>
        </w:rPr>
        <w:t>e</w:t>
      </w:r>
      <w:r>
        <w:rPr>
          <w:u w:val="single"/>
        </w:rPr>
        <w:t xml:space="preserve"> réunion</w:t>
      </w:r>
    </w:p>
    <w:p w14:paraId="1C730027" w14:textId="43535382" w:rsidR="00460FEC" w:rsidRPr="002D37B3" w:rsidRDefault="00460FEC" w:rsidP="00C3294B">
      <w:pPr>
        <w:pStyle w:val="Heading1"/>
      </w:pPr>
      <w:r>
        <w:t>Le Secrétariat note que les ajustements suivants ont été apportés à la proposition de la phase I du plan de mise en œuvre de l'Amendement de Kigali pour le Niger :</w:t>
      </w:r>
    </w:p>
    <w:p w14:paraId="30DE417C" w14:textId="67B394CE" w:rsidR="00161775" w:rsidRPr="002D37B3" w:rsidRDefault="00460FEC" w:rsidP="00640C59">
      <w:pPr>
        <w:pStyle w:val="Heading2"/>
      </w:pPr>
      <w:r>
        <w:t>Les chiffres de la consommation de HFC pour 2022 et le nouveau niveau de référence des HFC de 1</w:t>
      </w:r>
      <w:r w:rsidR="002D315F">
        <w:t> </w:t>
      </w:r>
      <w:r>
        <w:t>222</w:t>
      </w:r>
      <w:r w:rsidR="002D315F">
        <w:t> </w:t>
      </w:r>
      <w:r>
        <w:t>358</w:t>
      </w:r>
      <w:r w:rsidR="002D315F">
        <w:t> </w:t>
      </w:r>
      <w:r>
        <w:t>tonnes d'équivalent CO</w:t>
      </w:r>
      <w:r>
        <w:rPr>
          <w:vertAlign w:val="subscript"/>
        </w:rPr>
        <w:t>2</w:t>
      </w:r>
      <w:r>
        <w:t xml:space="preserve"> ont été </w:t>
      </w:r>
      <w:proofErr w:type="gramStart"/>
      <w:r>
        <w:t>inclus;</w:t>
      </w:r>
      <w:proofErr w:type="gramEnd"/>
    </w:p>
    <w:p w14:paraId="566831AE" w14:textId="6569B5B9" w:rsidR="002E108A" w:rsidRPr="002D37B3" w:rsidRDefault="0018401C" w:rsidP="000A4B52">
      <w:pPr>
        <w:pStyle w:val="Heading2"/>
        <w:widowControl/>
      </w:pPr>
      <w:r>
        <w:t xml:space="preserve">Les réductions annuelles de la consommation de HFC devraient commencer en 2024 et se poursuivre jusqu'à atteindre une réduction de 35,2 pour cent en 2029, ce qui correspond à une réduction de 10 pour cent de la consommation moyenne de HFC dans le secteur de l’entretien de la réfrigération au cours des années de </w:t>
      </w:r>
      <w:proofErr w:type="gramStart"/>
      <w:r>
        <w:t>référence;</w:t>
      </w:r>
      <w:proofErr w:type="gramEnd"/>
      <w:r>
        <w:t xml:space="preserve"> et</w:t>
      </w:r>
    </w:p>
    <w:p w14:paraId="42E170C6" w14:textId="6A67D598" w:rsidR="00447331" w:rsidRDefault="00470D90" w:rsidP="00EA2913">
      <w:pPr>
        <w:pStyle w:val="Heading2"/>
        <w:spacing w:after="0"/>
      </w:pPr>
      <w:r>
        <w:t>Conformément à la décision</w:t>
      </w:r>
      <w:r w:rsidR="004569F5">
        <w:t> </w:t>
      </w:r>
      <w:r>
        <w:t>92/37, le financement demandé pour la phase I a été modifié de 685 500 $ US à 432 000 $ US,</w:t>
      </w:r>
      <w:bookmarkStart w:id="10" w:name="_Hlk148080773"/>
      <w:r>
        <w:t xml:space="preserve"> et la stratégie proposée lors de la 91</w:t>
      </w:r>
      <w:r>
        <w:rPr>
          <w:vertAlign w:val="superscript"/>
        </w:rPr>
        <w:t>e</w:t>
      </w:r>
      <w:r w:rsidR="00993C06">
        <w:t xml:space="preserve"> réunion </w:t>
      </w:r>
      <w:r>
        <w:t xml:space="preserve">a été ajustée en conséquence. </w:t>
      </w:r>
      <w:bookmarkEnd w:id="10"/>
      <w:r>
        <w:t>Un résumé des ajustements apportés à la phase I du plan de mise en œuvre de l'Amendement de Kigali pour le Niger est présenté dans le tableau 6.</w:t>
      </w:r>
    </w:p>
    <w:p w14:paraId="03D1C719" w14:textId="77777777" w:rsidR="001A46E5" w:rsidRDefault="001A46E5" w:rsidP="00EA2913">
      <w:pPr>
        <w:spacing w:before="240"/>
        <w:rPr>
          <w:b/>
          <w:bCs/>
        </w:rPr>
      </w:pPr>
    </w:p>
    <w:p w14:paraId="370A26C1" w14:textId="77777777" w:rsidR="001A46E5" w:rsidRDefault="001A46E5" w:rsidP="00EA2913">
      <w:pPr>
        <w:spacing w:before="240"/>
        <w:rPr>
          <w:b/>
          <w:bCs/>
        </w:rPr>
      </w:pPr>
    </w:p>
    <w:p w14:paraId="3BBBA826" w14:textId="77777777" w:rsidR="001A46E5" w:rsidRDefault="001A46E5" w:rsidP="00EA2913">
      <w:pPr>
        <w:spacing w:before="240"/>
        <w:rPr>
          <w:b/>
          <w:bCs/>
        </w:rPr>
      </w:pPr>
    </w:p>
    <w:p w14:paraId="05128B2C" w14:textId="1B7D94A1" w:rsidR="0026537D" w:rsidRPr="0026537D" w:rsidRDefault="0026537D" w:rsidP="00EA2913">
      <w:pPr>
        <w:spacing w:before="240"/>
        <w:rPr>
          <w:b/>
          <w:bCs/>
        </w:rPr>
      </w:pPr>
      <w:r>
        <w:rPr>
          <w:b/>
          <w:bCs/>
        </w:rPr>
        <w:t>Tableau 6. Ajustements à la phase I du plan de mise en œuvre de l'Amendement de Kigali pour le Niger</w:t>
      </w:r>
    </w:p>
    <w:tbl>
      <w:tblPr>
        <w:tblW w:w="0" w:type="auto"/>
        <w:tblLayout w:type="fixed"/>
        <w:tblLook w:val="04A0" w:firstRow="1" w:lastRow="0" w:firstColumn="1" w:lastColumn="0" w:noHBand="0" w:noVBand="1"/>
      </w:tblPr>
      <w:tblGrid>
        <w:gridCol w:w="2263"/>
        <w:gridCol w:w="1418"/>
        <w:gridCol w:w="1417"/>
        <w:gridCol w:w="4252"/>
      </w:tblGrid>
      <w:tr w:rsidR="00C51F73" w:rsidRPr="00490247" w14:paraId="6852DB36" w14:textId="77777777" w:rsidTr="000972E4">
        <w:trPr>
          <w:trHeight w:val="128"/>
        </w:trPr>
        <w:tc>
          <w:tcPr>
            <w:tcW w:w="2263" w:type="dxa"/>
            <w:vMerge w:val="restart"/>
            <w:tcBorders>
              <w:top w:val="single" w:sz="4" w:space="0" w:color="auto"/>
              <w:left w:val="single" w:sz="4" w:space="0" w:color="auto"/>
              <w:right w:val="single" w:sz="4" w:space="0" w:color="auto"/>
            </w:tcBorders>
            <w:shd w:val="clear" w:color="auto" w:fill="auto"/>
            <w:noWrap/>
            <w:vAlign w:val="center"/>
            <w:hideMark/>
          </w:tcPr>
          <w:p w14:paraId="4619E8C6" w14:textId="477D93AA" w:rsidR="00C51F73" w:rsidRPr="00490247" w:rsidRDefault="00486423" w:rsidP="00486423">
            <w:pPr>
              <w:jc w:val="center"/>
              <w:rPr>
                <w:b/>
                <w:bCs/>
                <w:color w:val="000000"/>
                <w:sz w:val="20"/>
                <w:szCs w:val="20"/>
              </w:rPr>
            </w:pPr>
            <w:r>
              <w:rPr>
                <w:b/>
                <w:bCs/>
                <w:color w:val="000000"/>
                <w:sz w:val="20"/>
                <w:szCs w:val="20"/>
              </w:rPr>
              <w:t>Composant</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41D885" w14:textId="147AE7F5" w:rsidR="00C51F73" w:rsidRPr="00490247" w:rsidRDefault="00A41721" w:rsidP="00486423">
            <w:pPr>
              <w:jc w:val="center"/>
              <w:rPr>
                <w:b/>
                <w:bCs/>
                <w:color w:val="000000"/>
                <w:sz w:val="20"/>
                <w:szCs w:val="20"/>
              </w:rPr>
            </w:pPr>
            <w:r>
              <w:rPr>
                <w:b/>
                <w:bCs/>
                <w:color w:val="000000"/>
                <w:sz w:val="20"/>
                <w:szCs w:val="20"/>
              </w:rPr>
              <w:t>Coût proposé de la phase I du plan de mise en œuvre de l'Amendement de Kigali ($ US)</w:t>
            </w:r>
          </w:p>
        </w:tc>
        <w:tc>
          <w:tcPr>
            <w:tcW w:w="4252" w:type="dxa"/>
            <w:vMerge w:val="restart"/>
            <w:tcBorders>
              <w:top w:val="single" w:sz="4" w:space="0" w:color="auto"/>
              <w:left w:val="nil"/>
              <w:right w:val="single" w:sz="4" w:space="0" w:color="auto"/>
            </w:tcBorders>
            <w:shd w:val="clear" w:color="auto" w:fill="auto"/>
            <w:noWrap/>
            <w:vAlign w:val="center"/>
            <w:hideMark/>
          </w:tcPr>
          <w:p w14:paraId="781C14B2" w14:textId="475464D8" w:rsidR="00C51F73" w:rsidRPr="00490247" w:rsidRDefault="00C70644" w:rsidP="00486423">
            <w:pPr>
              <w:jc w:val="center"/>
              <w:rPr>
                <w:b/>
                <w:bCs/>
                <w:color w:val="000000"/>
                <w:sz w:val="20"/>
                <w:szCs w:val="20"/>
              </w:rPr>
            </w:pPr>
            <w:r>
              <w:rPr>
                <w:b/>
                <w:bCs/>
                <w:color w:val="000000"/>
                <w:sz w:val="20"/>
                <w:szCs w:val="20"/>
              </w:rPr>
              <w:t>Ajustements apportés aux activités proposées</w:t>
            </w:r>
          </w:p>
        </w:tc>
      </w:tr>
      <w:tr w:rsidR="00C51F73" w:rsidRPr="00490247" w14:paraId="0ED221DA" w14:textId="77777777" w:rsidTr="000972E4">
        <w:trPr>
          <w:trHeight w:val="79"/>
        </w:trPr>
        <w:tc>
          <w:tcPr>
            <w:tcW w:w="2263" w:type="dxa"/>
            <w:vMerge/>
            <w:tcBorders>
              <w:left w:val="single" w:sz="4" w:space="0" w:color="auto"/>
              <w:bottom w:val="single" w:sz="4" w:space="0" w:color="auto"/>
              <w:right w:val="single" w:sz="4" w:space="0" w:color="auto"/>
            </w:tcBorders>
            <w:shd w:val="clear" w:color="auto" w:fill="auto"/>
            <w:noWrap/>
            <w:vAlign w:val="center"/>
          </w:tcPr>
          <w:p w14:paraId="28E2E0C4" w14:textId="77777777" w:rsidR="00C51F73" w:rsidRPr="00490247" w:rsidRDefault="00C51F73" w:rsidP="00486423">
            <w:pPr>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2D587A9" w14:textId="67884182" w:rsidR="00C51F73" w:rsidRPr="00490247" w:rsidRDefault="00C51F73" w:rsidP="00486423">
            <w:pPr>
              <w:jc w:val="center"/>
              <w:rPr>
                <w:b/>
                <w:bCs/>
                <w:color w:val="000000"/>
                <w:sz w:val="20"/>
                <w:szCs w:val="20"/>
              </w:rPr>
            </w:pPr>
            <w:r>
              <w:rPr>
                <w:b/>
                <w:bCs/>
                <w:color w:val="000000"/>
                <w:sz w:val="20"/>
                <w:szCs w:val="20"/>
              </w:rPr>
              <w:t>91</w:t>
            </w:r>
            <w:r>
              <w:rPr>
                <w:b/>
                <w:bCs/>
                <w:color w:val="000000"/>
                <w:sz w:val="20"/>
                <w:szCs w:val="20"/>
                <w:vertAlign w:val="superscript"/>
              </w:rPr>
              <w:t>e</w:t>
            </w:r>
            <w:r>
              <w:rPr>
                <w:b/>
                <w:bCs/>
                <w:color w:val="000000"/>
                <w:sz w:val="20"/>
                <w:szCs w:val="20"/>
              </w:rPr>
              <w:t xml:space="preserve"> réunion</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4C22AAB" w14:textId="44BBCF79" w:rsidR="00C51F73" w:rsidRPr="00490247" w:rsidRDefault="00C51F73" w:rsidP="00486423">
            <w:pPr>
              <w:jc w:val="center"/>
              <w:rPr>
                <w:b/>
                <w:bCs/>
                <w:color w:val="000000"/>
                <w:sz w:val="20"/>
                <w:szCs w:val="20"/>
              </w:rPr>
            </w:pPr>
            <w:r>
              <w:rPr>
                <w:b/>
                <w:bCs/>
                <w:color w:val="000000"/>
                <w:sz w:val="20"/>
                <w:szCs w:val="20"/>
              </w:rPr>
              <w:t>93</w:t>
            </w:r>
            <w:r>
              <w:rPr>
                <w:b/>
                <w:bCs/>
                <w:color w:val="000000"/>
                <w:sz w:val="20"/>
                <w:szCs w:val="20"/>
                <w:vertAlign w:val="superscript"/>
              </w:rPr>
              <w:t>e</w:t>
            </w:r>
            <w:r>
              <w:rPr>
                <w:b/>
                <w:bCs/>
                <w:color w:val="000000"/>
                <w:sz w:val="20"/>
                <w:szCs w:val="20"/>
              </w:rPr>
              <w:t xml:space="preserve"> réunion</w:t>
            </w:r>
          </w:p>
        </w:tc>
        <w:tc>
          <w:tcPr>
            <w:tcW w:w="4252" w:type="dxa"/>
            <w:vMerge/>
            <w:tcBorders>
              <w:left w:val="nil"/>
              <w:bottom w:val="single" w:sz="4" w:space="0" w:color="auto"/>
              <w:right w:val="single" w:sz="4" w:space="0" w:color="auto"/>
            </w:tcBorders>
            <w:shd w:val="clear" w:color="auto" w:fill="auto"/>
            <w:noWrap/>
          </w:tcPr>
          <w:p w14:paraId="57EBDEE0" w14:textId="77777777" w:rsidR="00C51F73" w:rsidRPr="00490247" w:rsidRDefault="00C51F73" w:rsidP="00490247">
            <w:pPr>
              <w:jc w:val="left"/>
              <w:rPr>
                <w:b/>
                <w:bCs/>
                <w:color w:val="000000"/>
                <w:sz w:val="20"/>
                <w:szCs w:val="20"/>
                <w:lang w:eastAsia="en-CA"/>
              </w:rPr>
            </w:pPr>
          </w:p>
        </w:tc>
      </w:tr>
      <w:tr w:rsidR="0026537D" w:rsidRPr="00490247" w14:paraId="41BC214E"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4DB08BD8" w14:textId="31EF75C8" w:rsidR="00490247" w:rsidRPr="00490247" w:rsidRDefault="00490247" w:rsidP="00490247">
            <w:pPr>
              <w:jc w:val="left"/>
              <w:rPr>
                <w:color w:val="000000"/>
                <w:sz w:val="20"/>
                <w:szCs w:val="20"/>
              </w:rPr>
            </w:pPr>
            <w:r>
              <w:rPr>
                <w:color w:val="000000"/>
                <w:sz w:val="20"/>
                <w:szCs w:val="20"/>
              </w:rPr>
              <w:t xml:space="preserve">Entretien de la </w:t>
            </w:r>
            <w:r w:rsidRPr="00A45DE9">
              <w:rPr>
                <w:color w:val="000000"/>
                <w:sz w:val="20"/>
                <w:szCs w:val="20"/>
              </w:rPr>
              <w:t>réfrigération domestique</w:t>
            </w:r>
            <w:r>
              <w:rPr>
                <w:color w:val="000000"/>
                <w:sz w:val="20"/>
                <w:szCs w:val="20"/>
              </w:rPr>
              <w:t xml:space="preserve"> et commerciale</w:t>
            </w:r>
          </w:p>
        </w:tc>
        <w:tc>
          <w:tcPr>
            <w:tcW w:w="1418" w:type="dxa"/>
            <w:tcBorders>
              <w:top w:val="nil"/>
              <w:left w:val="nil"/>
              <w:bottom w:val="single" w:sz="4" w:space="0" w:color="auto"/>
              <w:right w:val="single" w:sz="4" w:space="0" w:color="auto"/>
            </w:tcBorders>
            <w:shd w:val="clear" w:color="auto" w:fill="auto"/>
            <w:noWrap/>
            <w:hideMark/>
          </w:tcPr>
          <w:p w14:paraId="08F1C686" w14:textId="77777777" w:rsidR="00490247" w:rsidRPr="00490247" w:rsidRDefault="00490247" w:rsidP="005F7331">
            <w:pPr>
              <w:jc w:val="right"/>
              <w:rPr>
                <w:color w:val="000000"/>
                <w:sz w:val="20"/>
                <w:szCs w:val="20"/>
              </w:rPr>
            </w:pPr>
            <w:r>
              <w:rPr>
                <w:color w:val="000000"/>
                <w:sz w:val="20"/>
                <w:szCs w:val="20"/>
              </w:rPr>
              <w:t>213 000</w:t>
            </w:r>
          </w:p>
        </w:tc>
        <w:tc>
          <w:tcPr>
            <w:tcW w:w="1417" w:type="dxa"/>
            <w:tcBorders>
              <w:top w:val="nil"/>
              <w:left w:val="nil"/>
              <w:bottom w:val="single" w:sz="4" w:space="0" w:color="auto"/>
              <w:right w:val="single" w:sz="4" w:space="0" w:color="auto"/>
            </w:tcBorders>
            <w:shd w:val="clear" w:color="auto" w:fill="auto"/>
            <w:noWrap/>
            <w:hideMark/>
          </w:tcPr>
          <w:p w14:paraId="3E59A91E" w14:textId="77777777" w:rsidR="00490247" w:rsidRPr="00490247" w:rsidRDefault="00490247" w:rsidP="005F7331">
            <w:pPr>
              <w:jc w:val="right"/>
              <w:rPr>
                <w:color w:val="000000"/>
                <w:sz w:val="20"/>
                <w:szCs w:val="20"/>
              </w:rPr>
            </w:pPr>
            <w:r>
              <w:rPr>
                <w:color w:val="000000"/>
                <w:sz w:val="20"/>
                <w:szCs w:val="20"/>
              </w:rPr>
              <w:t>145 000</w:t>
            </w:r>
          </w:p>
        </w:tc>
        <w:tc>
          <w:tcPr>
            <w:tcW w:w="4252" w:type="dxa"/>
            <w:tcBorders>
              <w:top w:val="nil"/>
              <w:left w:val="nil"/>
              <w:bottom w:val="single" w:sz="4" w:space="0" w:color="auto"/>
              <w:right w:val="single" w:sz="4" w:space="0" w:color="auto"/>
            </w:tcBorders>
            <w:shd w:val="clear" w:color="auto" w:fill="auto"/>
            <w:noWrap/>
            <w:hideMark/>
          </w:tcPr>
          <w:p w14:paraId="10B9C4B6" w14:textId="571DA89A" w:rsidR="00490247" w:rsidRPr="00490247" w:rsidRDefault="00CE56F7" w:rsidP="00490247">
            <w:pPr>
              <w:jc w:val="left"/>
              <w:rPr>
                <w:color w:val="000000"/>
                <w:sz w:val="20"/>
                <w:szCs w:val="20"/>
              </w:rPr>
            </w:pPr>
            <w:r>
              <w:rPr>
                <w:color w:val="000000"/>
                <w:sz w:val="20"/>
                <w:szCs w:val="20"/>
              </w:rPr>
              <w:t>Dans le cadre du PGEH, une assistance sera apportée aux PME dans le domaine de la réfrigération commerciale. La démonstration de technologies pour les utilisateurs finaux a été remplacée par des activités de sensibilisation aux technologies pour les parties prenantes du secteur de la réfrigération. Le budget des autres activités a été réduit.</w:t>
            </w:r>
          </w:p>
        </w:tc>
      </w:tr>
      <w:tr w:rsidR="0026537D" w:rsidRPr="00490247" w14:paraId="1DDAEE12"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69568719" w14:textId="24B9F8BA" w:rsidR="00490247" w:rsidRPr="00490247" w:rsidRDefault="00490247" w:rsidP="00490247">
            <w:pPr>
              <w:jc w:val="left"/>
              <w:rPr>
                <w:color w:val="000000"/>
                <w:sz w:val="20"/>
                <w:szCs w:val="20"/>
              </w:rPr>
            </w:pPr>
            <w:r>
              <w:rPr>
                <w:color w:val="000000"/>
                <w:sz w:val="20"/>
                <w:szCs w:val="20"/>
              </w:rPr>
              <w:t>Entretien de climatisation</w:t>
            </w:r>
          </w:p>
        </w:tc>
        <w:tc>
          <w:tcPr>
            <w:tcW w:w="1418" w:type="dxa"/>
            <w:tcBorders>
              <w:top w:val="nil"/>
              <w:left w:val="nil"/>
              <w:bottom w:val="single" w:sz="4" w:space="0" w:color="auto"/>
              <w:right w:val="single" w:sz="4" w:space="0" w:color="auto"/>
            </w:tcBorders>
            <w:shd w:val="clear" w:color="auto" w:fill="auto"/>
            <w:noWrap/>
            <w:hideMark/>
          </w:tcPr>
          <w:p w14:paraId="3789BB26" w14:textId="77777777" w:rsidR="00490247" w:rsidRPr="00490247" w:rsidRDefault="00490247" w:rsidP="005F7331">
            <w:pPr>
              <w:jc w:val="right"/>
              <w:rPr>
                <w:color w:val="000000"/>
                <w:sz w:val="20"/>
                <w:szCs w:val="20"/>
              </w:rPr>
            </w:pPr>
            <w:r>
              <w:rPr>
                <w:color w:val="000000"/>
                <w:sz w:val="20"/>
                <w:szCs w:val="20"/>
              </w:rPr>
              <w:t>60 000</w:t>
            </w:r>
          </w:p>
        </w:tc>
        <w:tc>
          <w:tcPr>
            <w:tcW w:w="1417" w:type="dxa"/>
            <w:tcBorders>
              <w:top w:val="nil"/>
              <w:left w:val="nil"/>
              <w:bottom w:val="single" w:sz="4" w:space="0" w:color="auto"/>
              <w:right w:val="single" w:sz="4" w:space="0" w:color="auto"/>
            </w:tcBorders>
            <w:shd w:val="clear" w:color="auto" w:fill="auto"/>
            <w:noWrap/>
            <w:hideMark/>
          </w:tcPr>
          <w:p w14:paraId="39DD7E51" w14:textId="77777777" w:rsidR="00490247" w:rsidRPr="00490247" w:rsidRDefault="00490247" w:rsidP="005F7331">
            <w:pPr>
              <w:jc w:val="right"/>
              <w:rPr>
                <w:color w:val="000000"/>
                <w:sz w:val="20"/>
                <w:szCs w:val="20"/>
              </w:rPr>
            </w:pPr>
            <w:r>
              <w:rPr>
                <w:color w:val="000000"/>
                <w:sz w:val="20"/>
                <w:szCs w:val="20"/>
              </w:rPr>
              <w:t>45 000</w:t>
            </w:r>
          </w:p>
        </w:tc>
        <w:tc>
          <w:tcPr>
            <w:tcW w:w="4252" w:type="dxa"/>
            <w:tcBorders>
              <w:top w:val="nil"/>
              <w:left w:val="nil"/>
              <w:bottom w:val="single" w:sz="4" w:space="0" w:color="auto"/>
              <w:right w:val="single" w:sz="4" w:space="0" w:color="auto"/>
            </w:tcBorders>
            <w:shd w:val="clear" w:color="auto" w:fill="auto"/>
            <w:noWrap/>
            <w:hideMark/>
          </w:tcPr>
          <w:p w14:paraId="0143B748" w14:textId="40E22ED2" w:rsidR="00490247" w:rsidRPr="00490247" w:rsidRDefault="00DA3F00" w:rsidP="00490247">
            <w:pPr>
              <w:jc w:val="left"/>
              <w:rPr>
                <w:color w:val="000000"/>
                <w:sz w:val="20"/>
                <w:szCs w:val="20"/>
              </w:rPr>
            </w:pPr>
            <w:r>
              <w:rPr>
                <w:color w:val="000000"/>
                <w:sz w:val="20"/>
                <w:szCs w:val="20"/>
              </w:rPr>
              <w:t>La formation des techniciens sera entreprise dans le cadre des activités du PGEH en cours. Le budget du projet de démonstration de la technologie a été réduit.</w:t>
            </w:r>
          </w:p>
        </w:tc>
      </w:tr>
      <w:tr w:rsidR="0026537D" w:rsidRPr="00490247" w14:paraId="00D98D3F" w14:textId="77777777" w:rsidTr="0068638D">
        <w:trPr>
          <w:trHeight w:val="91"/>
        </w:trPr>
        <w:tc>
          <w:tcPr>
            <w:tcW w:w="2263" w:type="dxa"/>
            <w:tcBorders>
              <w:top w:val="nil"/>
              <w:left w:val="single" w:sz="4" w:space="0" w:color="auto"/>
              <w:bottom w:val="single" w:sz="4" w:space="0" w:color="auto"/>
              <w:right w:val="single" w:sz="4" w:space="0" w:color="auto"/>
            </w:tcBorders>
            <w:shd w:val="clear" w:color="auto" w:fill="auto"/>
            <w:noWrap/>
            <w:hideMark/>
          </w:tcPr>
          <w:p w14:paraId="72EBE2C2" w14:textId="35BDBC33" w:rsidR="00490247" w:rsidRPr="00490247" w:rsidRDefault="00490247" w:rsidP="00490247">
            <w:pPr>
              <w:jc w:val="left"/>
              <w:rPr>
                <w:color w:val="000000"/>
                <w:sz w:val="20"/>
                <w:szCs w:val="20"/>
              </w:rPr>
            </w:pPr>
            <w:r>
              <w:rPr>
                <w:color w:val="000000"/>
                <w:sz w:val="20"/>
                <w:szCs w:val="20"/>
              </w:rPr>
              <w:t>Entretien de climatisation d’automobiles</w:t>
            </w:r>
          </w:p>
        </w:tc>
        <w:tc>
          <w:tcPr>
            <w:tcW w:w="1418" w:type="dxa"/>
            <w:tcBorders>
              <w:top w:val="nil"/>
              <w:left w:val="nil"/>
              <w:bottom w:val="single" w:sz="4" w:space="0" w:color="auto"/>
              <w:right w:val="single" w:sz="4" w:space="0" w:color="auto"/>
            </w:tcBorders>
            <w:shd w:val="clear" w:color="auto" w:fill="auto"/>
            <w:noWrap/>
            <w:hideMark/>
          </w:tcPr>
          <w:p w14:paraId="5E6716FC" w14:textId="77777777" w:rsidR="00490247" w:rsidRPr="00490247" w:rsidRDefault="00490247" w:rsidP="005F7331">
            <w:pPr>
              <w:jc w:val="right"/>
              <w:rPr>
                <w:color w:val="000000"/>
                <w:sz w:val="20"/>
                <w:szCs w:val="20"/>
              </w:rPr>
            </w:pPr>
            <w:r>
              <w:rPr>
                <w:color w:val="000000"/>
                <w:sz w:val="20"/>
                <w:szCs w:val="20"/>
              </w:rPr>
              <w:t>118 000</w:t>
            </w:r>
          </w:p>
        </w:tc>
        <w:tc>
          <w:tcPr>
            <w:tcW w:w="1417" w:type="dxa"/>
            <w:tcBorders>
              <w:top w:val="nil"/>
              <w:left w:val="nil"/>
              <w:bottom w:val="single" w:sz="4" w:space="0" w:color="auto"/>
              <w:right w:val="single" w:sz="4" w:space="0" w:color="auto"/>
            </w:tcBorders>
            <w:shd w:val="clear" w:color="auto" w:fill="auto"/>
            <w:noWrap/>
            <w:hideMark/>
          </w:tcPr>
          <w:p w14:paraId="33E9B65C" w14:textId="77777777" w:rsidR="00490247" w:rsidRPr="00490247" w:rsidRDefault="00490247" w:rsidP="005F7331">
            <w:pPr>
              <w:jc w:val="right"/>
              <w:rPr>
                <w:color w:val="000000"/>
                <w:sz w:val="20"/>
                <w:szCs w:val="20"/>
              </w:rPr>
            </w:pPr>
            <w:r>
              <w:rPr>
                <w:color w:val="000000"/>
                <w:sz w:val="20"/>
                <w:szCs w:val="20"/>
              </w:rPr>
              <w:t>80 000</w:t>
            </w:r>
          </w:p>
        </w:tc>
        <w:tc>
          <w:tcPr>
            <w:tcW w:w="4252" w:type="dxa"/>
            <w:tcBorders>
              <w:top w:val="nil"/>
              <w:left w:val="nil"/>
              <w:bottom w:val="single" w:sz="4" w:space="0" w:color="auto"/>
              <w:right w:val="single" w:sz="4" w:space="0" w:color="auto"/>
            </w:tcBorders>
            <w:shd w:val="clear" w:color="auto" w:fill="auto"/>
            <w:noWrap/>
            <w:hideMark/>
          </w:tcPr>
          <w:p w14:paraId="2805C815" w14:textId="6EA26A4D" w:rsidR="00490247" w:rsidRPr="00490247" w:rsidRDefault="0068638D" w:rsidP="00490247">
            <w:pPr>
              <w:jc w:val="left"/>
              <w:rPr>
                <w:color w:val="000000"/>
                <w:sz w:val="20"/>
                <w:szCs w:val="20"/>
              </w:rPr>
            </w:pPr>
            <w:r>
              <w:rPr>
                <w:color w:val="000000"/>
                <w:sz w:val="20"/>
                <w:szCs w:val="20"/>
              </w:rPr>
              <w:t>Le budget de toutes les activités a été réduit.</w:t>
            </w:r>
          </w:p>
        </w:tc>
      </w:tr>
      <w:tr w:rsidR="0026537D" w:rsidRPr="00490247" w14:paraId="6CCFB420" w14:textId="77777777" w:rsidTr="000972E4">
        <w:trPr>
          <w:trHeight w:val="721"/>
        </w:trPr>
        <w:tc>
          <w:tcPr>
            <w:tcW w:w="2263" w:type="dxa"/>
            <w:tcBorders>
              <w:top w:val="nil"/>
              <w:left w:val="single" w:sz="4" w:space="0" w:color="auto"/>
              <w:bottom w:val="single" w:sz="4" w:space="0" w:color="auto"/>
              <w:right w:val="single" w:sz="4" w:space="0" w:color="auto"/>
            </w:tcBorders>
            <w:shd w:val="clear" w:color="auto" w:fill="auto"/>
            <w:noWrap/>
            <w:hideMark/>
          </w:tcPr>
          <w:p w14:paraId="350C6588" w14:textId="66E68F3C" w:rsidR="00490247" w:rsidRPr="00490247" w:rsidRDefault="00490247" w:rsidP="00490247">
            <w:pPr>
              <w:jc w:val="left"/>
              <w:rPr>
                <w:color w:val="000000"/>
                <w:sz w:val="20"/>
                <w:szCs w:val="20"/>
              </w:rPr>
            </w:pPr>
            <w:r>
              <w:rPr>
                <w:color w:val="000000"/>
                <w:sz w:val="20"/>
                <w:szCs w:val="20"/>
              </w:rPr>
              <w:t>Gestion des frigorigènes</w:t>
            </w:r>
          </w:p>
        </w:tc>
        <w:tc>
          <w:tcPr>
            <w:tcW w:w="1418" w:type="dxa"/>
            <w:tcBorders>
              <w:top w:val="nil"/>
              <w:left w:val="nil"/>
              <w:bottom w:val="single" w:sz="4" w:space="0" w:color="auto"/>
              <w:right w:val="single" w:sz="4" w:space="0" w:color="auto"/>
            </w:tcBorders>
            <w:shd w:val="clear" w:color="auto" w:fill="auto"/>
            <w:noWrap/>
            <w:hideMark/>
          </w:tcPr>
          <w:p w14:paraId="379FDC5D" w14:textId="77777777" w:rsidR="00490247" w:rsidRPr="00490247" w:rsidRDefault="00490247" w:rsidP="005F7331">
            <w:pPr>
              <w:jc w:val="right"/>
              <w:rPr>
                <w:color w:val="000000"/>
                <w:sz w:val="20"/>
                <w:szCs w:val="20"/>
              </w:rPr>
            </w:pPr>
            <w:r>
              <w:rPr>
                <w:color w:val="000000"/>
                <w:sz w:val="20"/>
                <w:szCs w:val="20"/>
              </w:rPr>
              <w:t>65 500</w:t>
            </w:r>
          </w:p>
        </w:tc>
        <w:tc>
          <w:tcPr>
            <w:tcW w:w="1417" w:type="dxa"/>
            <w:tcBorders>
              <w:top w:val="nil"/>
              <w:left w:val="nil"/>
              <w:bottom w:val="single" w:sz="4" w:space="0" w:color="auto"/>
              <w:right w:val="single" w:sz="4" w:space="0" w:color="auto"/>
            </w:tcBorders>
            <w:shd w:val="clear" w:color="auto" w:fill="auto"/>
            <w:noWrap/>
            <w:hideMark/>
          </w:tcPr>
          <w:p w14:paraId="0AD5A57B" w14:textId="77777777" w:rsidR="00490247" w:rsidRPr="00490247" w:rsidRDefault="00490247" w:rsidP="005F7331">
            <w:pPr>
              <w:jc w:val="right"/>
              <w:rPr>
                <w:color w:val="000000"/>
                <w:sz w:val="20"/>
                <w:szCs w:val="20"/>
              </w:rPr>
            </w:pPr>
            <w:r>
              <w:rPr>
                <w:color w:val="000000"/>
                <w:sz w:val="20"/>
                <w:szCs w:val="20"/>
              </w:rPr>
              <w:t>0</w:t>
            </w:r>
          </w:p>
        </w:tc>
        <w:tc>
          <w:tcPr>
            <w:tcW w:w="4252" w:type="dxa"/>
            <w:tcBorders>
              <w:top w:val="nil"/>
              <w:left w:val="nil"/>
              <w:bottom w:val="single" w:sz="4" w:space="0" w:color="auto"/>
              <w:right w:val="single" w:sz="4" w:space="0" w:color="auto"/>
            </w:tcBorders>
            <w:shd w:val="clear" w:color="auto" w:fill="auto"/>
            <w:noWrap/>
            <w:hideMark/>
          </w:tcPr>
          <w:p w14:paraId="413A18A1" w14:textId="1F8AE755" w:rsidR="00490247" w:rsidRPr="00490247" w:rsidRDefault="0068638D" w:rsidP="00993C06">
            <w:pPr>
              <w:jc w:val="left"/>
              <w:rPr>
                <w:color w:val="000000"/>
                <w:sz w:val="20"/>
                <w:szCs w:val="20"/>
              </w:rPr>
            </w:pPr>
            <w:r>
              <w:rPr>
                <w:color w:val="000000"/>
                <w:sz w:val="20"/>
                <w:szCs w:val="20"/>
              </w:rPr>
              <w:t>L'évaluation d'un centre de récupération sera faite dans le cadre du PGEH. Les études sur la gestion des frigorigènes et des appareils en fin de vie ont été supprimées.</w:t>
            </w:r>
          </w:p>
        </w:tc>
      </w:tr>
      <w:tr w:rsidR="00373015" w:rsidRPr="00490247" w14:paraId="68270CF8" w14:textId="77777777" w:rsidTr="000972E4">
        <w:trPr>
          <w:trHeight w:val="69"/>
        </w:trPr>
        <w:tc>
          <w:tcPr>
            <w:tcW w:w="2263" w:type="dxa"/>
            <w:tcBorders>
              <w:top w:val="nil"/>
              <w:left w:val="single" w:sz="4" w:space="0" w:color="auto"/>
              <w:bottom w:val="single" w:sz="4" w:space="0" w:color="auto"/>
              <w:right w:val="single" w:sz="4" w:space="0" w:color="auto"/>
            </w:tcBorders>
            <w:shd w:val="clear" w:color="auto" w:fill="auto"/>
            <w:noWrap/>
            <w:hideMark/>
          </w:tcPr>
          <w:p w14:paraId="773E0F15" w14:textId="06D87EFE" w:rsidR="00373015" w:rsidRPr="00490247" w:rsidRDefault="00373015" w:rsidP="00373015">
            <w:pPr>
              <w:jc w:val="left"/>
              <w:rPr>
                <w:color w:val="000000"/>
                <w:sz w:val="20"/>
                <w:szCs w:val="20"/>
              </w:rPr>
            </w:pPr>
            <w:r>
              <w:rPr>
                <w:color w:val="000000"/>
                <w:sz w:val="20"/>
                <w:szCs w:val="20"/>
              </w:rPr>
              <w:t>Cadre réglementaire</w:t>
            </w:r>
          </w:p>
        </w:tc>
        <w:tc>
          <w:tcPr>
            <w:tcW w:w="1418" w:type="dxa"/>
            <w:tcBorders>
              <w:top w:val="nil"/>
              <w:left w:val="nil"/>
              <w:bottom w:val="single" w:sz="4" w:space="0" w:color="auto"/>
              <w:right w:val="single" w:sz="4" w:space="0" w:color="auto"/>
            </w:tcBorders>
            <w:shd w:val="clear" w:color="auto" w:fill="auto"/>
            <w:noWrap/>
            <w:hideMark/>
          </w:tcPr>
          <w:p w14:paraId="22D5825B" w14:textId="77777777" w:rsidR="00373015" w:rsidRPr="00490247" w:rsidRDefault="00373015" w:rsidP="00373015">
            <w:pPr>
              <w:jc w:val="right"/>
              <w:rPr>
                <w:color w:val="000000"/>
                <w:sz w:val="20"/>
                <w:szCs w:val="20"/>
              </w:rPr>
            </w:pPr>
            <w:r>
              <w:rPr>
                <w:color w:val="000000"/>
                <w:sz w:val="20"/>
                <w:szCs w:val="20"/>
              </w:rPr>
              <w:t>168 000</w:t>
            </w:r>
          </w:p>
        </w:tc>
        <w:tc>
          <w:tcPr>
            <w:tcW w:w="1417" w:type="dxa"/>
            <w:tcBorders>
              <w:top w:val="nil"/>
              <w:left w:val="nil"/>
              <w:bottom w:val="single" w:sz="4" w:space="0" w:color="auto"/>
              <w:right w:val="single" w:sz="4" w:space="0" w:color="auto"/>
            </w:tcBorders>
            <w:shd w:val="clear" w:color="auto" w:fill="auto"/>
            <w:noWrap/>
            <w:hideMark/>
          </w:tcPr>
          <w:p w14:paraId="73F69BEC" w14:textId="77777777" w:rsidR="00373015" w:rsidRPr="00490247" w:rsidRDefault="00373015" w:rsidP="00373015">
            <w:pPr>
              <w:jc w:val="right"/>
              <w:rPr>
                <w:color w:val="000000"/>
                <w:sz w:val="20"/>
                <w:szCs w:val="20"/>
              </w:rPr>
            </w:pPr>
            <w:r>
              <w:rPr>
                <w:color w:val="000000"/>
                <w:sz w:val="20"/>
                <w:szCs w:val="20"/>
              </w:rPr>
              <w:t>120 000</w:t>
            </w:r>
          </w:p>
        </w:tc>
        <w:tc>
          <w:tcPr>
            <w:tcW w:w="4252" w:type="dxa"/>
            <w:tcBorders>
              <w:top w:val="nil"/>
              <w:left w:val="nil"/>
              <w:bottom w:val="single" w:sz="4" w:space="0" w:color="auto"/>
              <w:right w:val="single" w:sz="4" w:space="0" w:color="auto"/>
            </w:tcBorders>
            <w:shd w:val="clear" w:color="auto" w:fill="auto"/>
            <w:noWrap/>
            <w:hideMark/>
          </w:tcPr>
          <w:p w14:paraId="56C895C8" w14:textId="22E602A0" w:rsidR="00373015" w:rsidRPr="00490247" w:rsidRDefault="00373015" w:rsidP="00373015">
            <w:pPr>
              <w:jc w:val="left"/>
              <w:rPr>
                <w:color w:val="000000"/>
                <w:sz w:val="20"/>
                <w:szCs w:val="20"/>
              </w:rPr>
            </w:pPr>
            <w:r>
              <w:rPr>
                <w:color w:val="000000"/>
                <w:sz w:val="20"/>
                <w:szCs w:val="20"/>
              </w:rPr>
              <w:t>Le budget de toutes les activités a été réduit.</w:t>
            </w:r>
          </w:p>
        </w:tc>
      </w:tr>
      <w:tr w:rsidR="00373015" w:rsidRPr="00490247" w14:paraId="4B5F81C5" w14:textId="77777777" w:rsidTr="000972E4">
        <w:trPr>
          <w:trHeight w:val="58"/>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3D2974D7" w14:textId="0092A102" w:rsidR="00373015" w:rsidRPr="00490247" w:rsidRDefault="00373015" w:rsidP="00373015">
            <w:pPr>
              <w:jc w:val="left"/>
              <w:rPr>
                <w:color w:val="000000"/>
                <w:sz w:val="20"/>
                <w:szCs w:val="20"/>
              </w:rPr>
            </w:pPr>
            <w:r>
              <w:rPr>
                <w:color w:val="000000"/>
                <w:sz w:val="20"/>
                <w:szCs w:val="20"/>
              </w:rPr>
              <w:t>Coordination du projet</w:t>
            </w:r>
          </w:p>
        </w:tc>
        <w:tc>
          <w:tcPr>
            <w:tcW w:w="1418" w:type="dxa"/>
            <w:tcBorders>
              <w:top w:val="single" w:sz="4" w:space="0" w:color="auto"/>
              <w:left w:val="nil"/>
              <w:bottom w:val="single" w:sz="4" w:space="0" w:color="auto"/>
              <w:right w:val="single" w:sz="4" w:space="0" w:color="auto"/>
            </w:tcBorders>
            <w:shd w:val="clear" w:color="auto" w:fill="auto"/>
            <w:noWrap/>
            <w:hideMark/>
          </w:tcPr>
          <w:p w14:paraId="7A742169" w14:textId="77777777" w:rsidR="00373015" w:rsidRPr="00490247" w:rsidRDefault="00373015" w:rsidP="00373015">
            <w:pPr>
              <w:jc w:val="right"/>
              <w:rPr>
                <w:color w:val="000000"/>
                <w:sz w:val="20"/>
                <w:szCs w:val="20"/>
              </w:rPr>
            </w:pPr>
            <w:r>
              <w:rPr>
                <w:color w:val="000000"/>
                <w:sz w:val="20"/>
                <w:szCs w:val="20"/>
              </w:rPr>
              <w:t>61 000</w:t>
            </w:r>
          </w:p>
        </w:tc>
        <w:tc>
          <w:tcPr>
            <w:tcW w:w="1417" w:type="dxa"/>
            <w:tcBorders>
              <w:top w:val="single" w:sz="4" w:space="0" w:color="auto"/>
              <w:left w:val="nil"/>
              <w:bottom w:val="single" w:sz="4" w:space="0" w:color="auto"/>
              <w:right w:val="single" w:sz="4" w:space="0" w:color="auto"/>
            </w:tcBorders>
            <w:shd w:val="clear" w:color="auto" w:fill="auto"/>
            <w:noWrap/>
            <w:hideMark/>
          </w:tcPr>
          <w:p w14:paraId="5432BA05" w14:textId="77777777" w:rsidR="00373015" w:rsidRPr="00490247" w:rsidRDefault="00373015" w:rsidP="00373015">
            <w:pPr>
              <w:jc w:val="right"/>
              <w:rPr>
                <w:color w:val="000000"/>
                <w:sz w:val="20"/>
                <w:szCs w:val="20"/>
              </w:rPr>
            </w:pPr>
            <w:r>
              <w:rPr>
                <w:color w:val="000000"/>
                <w:sz w:val="20"/>
                <w:szCs w:val="20"/>
              </w:rPr>
              <w:t>42 000</w:t>
            </w:r>
          </w:p>
        </w:tc>
        <w:tc>
          <w:tcPr>
            <w:tcW w:w="4252" w:type="dxa"/>
            <w:tcBorders>
              <w:top w:val="single" w:sz="4" w:space="0" w:color="auto"/>
              <w:left w:val="nil"/>
              <w:bottom w:val="single" w:sz="4" w:space="0" w:color="auto"/>
              <w:right w:val="single" w:sz="4" w:space="0" w:color="auto"/>
            </w:tcBorders>
            <w:shd w:val="clear" w:color="auto" w:fill="auto"/>
            <w:noWrap/>
            <w:hideMark/>
          </w:tcPr>
          <w:p w14:paraId="39173BD7" w14:textId="4533393E" w:rsidR="00373015" w:rsidRPr="00490247" w:rsidRDefault="00373015" w:rsidP="00373015">
            <w:pPr>
              <w:jc w:val="left"/>
              <w:rPr>
                <w:color w:val="000000"/>
                <w:sz w:val="20"/>
                <w:szCs w:val="20"/>
              </w:rPr>
            </w:pPr>
            <w:r>
              <w:rPr>
                <w:color w:val="000000"/>
                <w:sz w:val="20"/>
                <w:szCs w:val="20"/>
              </w:rPr>
              <w:t>Le budget de toutes les activités a été réduit.</w:t>
            </w:r>
          </w:p>
        </w:tc>
      </w:tr>
      <w:tr w:rsidR="005F7331" w:rsidRPr="000D276E" w14:paraId="2D09251E" w14:textId="77777777" w:rsidTr="000972E4">
        <w:trPr>
          <w:trHeight w:val="109"/>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325525E" w14:textId="77A3C041" w:rsidR="005F7331" w:rsidRPr="000D276E" w:rsidRDefault="000D276E" w:rsidP="00490247">
            <w:pPr>
              <w:jc w:val="left"/>
              <w:rPr>
                <w:b/>
                <w:bCs/>
                <w:color w:val="000000"/>
                <w:sz w:val="20"/>
                <w:szCs w:val="20"/>
              </w:rPr>
            </w:pPr>
            <w:r>
              <w:rPr>
                <w:b/>
                <w:bCs/>
                <w:color w:val="000000"/>
                <w:sz w:val="20"/>
                <w:szCs w:val="20"/>
              </w:rPr>
              <w:t xml:space="preserve">Total </w:t>
            </w:r>
          </w:p>
        </w:tc>
        <w:tc>
          <w:tcPr>
            <w:tcW w:w="1418" w:type="dxa"/>
            <w:tcBorders>
              <w:top w:val="single" w:sz="4" w:space="0" w:color="auto"/>
              <w:left w:val="nil"/>
              <w:bottom w:val="single" w:sz="4" w:space="0" w:color="auto"/>
              <w:right w:val="single" w:sz="4" w:space="0" w:color="auto"/>
            </w:tcBorders>
            <w:shd w:val="clear" w:color="auto" w:fill="auto"/>
            <w:noWrap/>
          </w:tcPr>
          <w:p w14:paraId="59D5B3EB" w14:textId="2A61210B" w:rsidR="005F7331" w:rsidRPr="000D276E" w:rsidRDefault="000D276E" w:rsidP="005F7331">
            <w:pPr>
              <w:jc w:val="right"/>
              <w:rPr>
                <w:b/>
                <w:bCs/>
                <w:color w:val="000000"/>
                <w:sz w:val="20"/>
                <w:szCs w:val="20"/>
              </w:rPr>
            </w:pPr>
            <w:r>
              <w:rPr>
                <w:b/>
                <w:bCs/>
                <w:color w:val="000000"/>
                <w:sz w:val="20"/>
                <w:szCs w:val="20"/>
              </w:rPr>
              <w:t>685 500</w:t>
            </w:r>
          </w:p>
        </w:tc>
        <w:tc>
          <w:tcPr>
            <w:tcW w:w="1417" w:type="dxa"/>
            <w:tcBorders>
              <w:top w:val="single" w:sz="4" w:space="0" w:color="auto"/>
              <w:left w:val="nil"/>
              <w:bottom w:val="single" w:sz="4" w:space="0" w:color="auto"/>
              <w:right w:val="single" w:sz="4" w:space="0" w:color="auto"/>
            </w:tcBorders>
            <w:shd w:val="clear" w:color="auto" w:fill="auto"/>
            <w:noWrap/>
          </w:tcPr>
          <w:p w14:paraId="76641B0E" w14:textId="6152856A" w:rsidR="005F7331" w:rsidRPr="000D276E" w:rsidRDefault="000D276E" w:rsidP="005F7331">
            <w:pPr>
              <w:jc w:val="right"/>
              <w:rPr>
                <w:b/>
                <w:bCs/>
                <w:color w:val="000000"/>
                <w:sz w:val="20"/>
                <w:szCs w:val="20"/>
              </w:rPr>
            </w:pPr>
            <w:r>
              <w:rPr>
                <w:b/>
                <w:bCs/>
                <w:color w:val="000000"/>
                <w:sz w:val="20"/>
                <w:szCs w:val="20"/>
              </w:rPr>
              <w:t>432 000</w:t>
            </w:r>
          </w:p>
        </w:tc>
        <w:tc>
          <w:tcPr>
            <w:tcW w:w="4252" w:type="dxa"/>
            <w:tcBorders>
              <w:top w:val="single" w:sz="4" w:space="0" w:color="auto"/>
              <w:left w:val="nil"/>
              <w:bottom w:val="single" w:sz="4" w:space="0" w:color="auto"/>
              <w:right w:val="single" w:sz="4" w:space="0" w:color="auto"/>
            </w:tcBorders>
            <w:shd w:val="clear" w:color="auto" w:fill="auto"/>
            <w:noWrap/>
          </w:tcPr>
          <w:p w14:paraId="796EDC5F" w14:textId="77777777" w:rsidR="005F7331" w:rsidRPr="000D276E" w:rsidRDefault="005F7331" w:rsidP="00490247">
            <w:pPr>
              <w:jc w:val="left"/>
              <w:rPr>
                <w:b/>
                <w:bCs/>
                <w:color w:val="000000"/>
                <w:sz w:val="20"/>
                <w:szCs w:val="20"/>
                <w:lang w:eastAsia="en-CA"/>
              </w:rPr>
            </w:pPr>
          </w:p>
        </w:tc>
      </w:tr>
    </w:tbl>
    <w:p w14:paraId="40287302" w14:textId="079308C8" w:rsidR="004F3375" w:rsidRPr="00052081" w:rsidRDefault="004F3375" w:rsidP="008D63FD">
      <w:pPr>
        <w:keepNext/>
        <w:spacing w:before="240" w:after="240"/>
        <w:rPr>
          <w:u w:val="single"/>
        </w:rPr>
      </w:pPr>
      <w:r>
        <w:rPr>
          <w:u w:val="single"/>
        </w:rPr>
        <w:t>Questions techniques et liées aux coûts</w:t>
      </w:r>
    </w:p>
    <w:p w14:paraId="57E83D5D" w14:textId="2ED97DD3" w:rsidR="00F2323D" w:rsidRPr="00F2323D" w:rsidRDefault="00841877" w:rsidP="004A19F5">
      <w:pPr>
        <w:pStyle w:val="Heading1"/>
      </w:pPr>
      <w:r>
        <w:t>En ce qui concerne les ajustements indiqués dans le tableau 6, l'ONUDI a précisé que l'assistance technique aux PME du secteur de la réfrigération commerciale qui a été supprimée du plan de mise en œuvre de l'Amendement de Kigali sera toujours fournie par l'intermédiaire du centre d'excellence établi dans le cadre de la phase II du PGEH, tandis que le projet de sensibilisation à la technologie du plan de mise en œuvre de l'Amendement de Kigali proposé complétera cette assistance en sensibilisant les parties prenantes des secteurs de la réfrigération domestique et commerciale aux avantages économiques et environnementaux de l'adoption de solutions de remplacement à faible PRG et à haute efficacité énergétique. Le projet comprendra des ateliers pour les importateurs d'équipements, de composants et de réfrigérateur afin de discuter des plans de restriction des quotas d'importation de R</w:t>
      </w:r>
      <w:r w:rsidR="002D315F">
        <w:t>-</w:t>
      </w:r>
      <w:r>
        <w:t>404A et de la nécessité d'éliminer progressivement son utilisation dans les nouvelles installations; des ateliers pour les PME sur les alternatives disponibles au R</w:t>
      </w:r>
      <w:r w:rsidR="002D315F">
        <w:t>-</w:t>
      </w:r>
      <w:r>
        <w:t>404A</w:t>
      </w:r>
      <w:r w:rsidR="003978F4">
        <w:rPr>
          <w:rStyle w:val="FootnoteReference"/>
        </w:rPr>
        <w:footnoteReference w:id="14"/>
      </w:r>
      <w:r w:rsidR="004569F5">
        <w:t xml:space="preserve">; </w:t>
      </w:r>
      <w:r>
        <w:t>des consultations avec les ministères et les communautés économiques régionales afin de préparer une éventuelle interdiction du R</w:t>
      </w:r>
      <w:r w:rsidR="002D315F">
        <w:t>-</w:t>
      </w:r>
      <w:r>
        <w:t>404A; et le développement de matériel de sensibilisation et sa diffusion aux parties prenantes.</w:t>
      </w:r>
    </w:p>
    <w:p w14:paraId="72FCA6CD" w14:textId="7582B588" w:rsidR="005154C6" w:rsidRDefault="00F378CB" w:rsidP="005154C6">
      <w:pPr>
        <w:pStyle w:val="Heading1"/>
        <w:rPr>
          <w:rStyle w:val="Heading1Char1"/>
        </w:rPr>
      </w:pPr>
      <w:r>
        <w:t xml:space="preserve">En ce qui concerne le projet de démonstration technologique dans le sous-secteur de l'entretien des climatiseurs, l'ONUDI a expliqué qu'elle aiderait deux grands importateurs d'équipement du pays à intégrer la technologie à base de R-290 (c'est-à-dire le </w:t>
      </w:r>
      <w:proofErr w:type="spellStart"/>
      <w:r w:rsidRPr="001A46E5">
        <w:t>fluorigène</w:t>
      </w:r>
      <w:proofErr w:type="spellEnd"/>
      <w:r>
        <w:t>, les équipements et les composants) dans leurs circuits d'approvisionnement en facilitant l'importation de</w:t>
      </w:r>
      <w:r w:rsidR="002D315F">
        <w:t> </w:t>
      </w:r>
      <w:r w:rsidR="001A46E5" w:rsidRPr="001A46E5">
        <w:t xml:space="preserve">200 mini-split climatiseur </w:t>
      </w:r>
      <w:r>
        <w:t>pour la démonstration et le contrôle des performances, et en promouvant cette technologie chez utilisateurs finaux. Au total, 40</w:t>
      </w:r>
      <w:r w:rsidR="002D315F">
        <w:t> </w:t>
      </w:r>
      <w:r w:rsidRPr="001A46E5">
        <w:t>unités</w:t>
      </w:r>
      <w:r>
        <w:t xml:space="preserve"> seront installées par des techniciens formés dans des instituts techniques et des lieux désignés à des fins de formation et pour contrôler les performances et la consommation d'énergie. Les 160</w:t>
      </w:r>
      <w:r w:rsidR="002D315F">
        <w:t> </w:t>
      </w:r>
      <w:r w:rsidRPr="001A46E5">
        <w:t>unités</w:t>
      </w:r>
      <w:r>
        <w:t xml:space="preserve"> restantes seront réparties entre les importateurs et vendues, les deux entreprises fournissant chacune 50 000 $ US de cofinancement. Conformément à la décision</w:t>
      </w:r>
      <w:r w:rsidR="002D315F">
        <w:t> </w:t>
      </w:r>
      <w:r>
        <w:t xml:space="preserve">92/36, il a été demandé à l'ONUDI d’établir un rapport, à l'achèvement de ce projet, sur l'élimination progressive des HFC et les gains d'efficacité énergétique réalisés. </w:t>
      </w:r>
      <w:r>
        <w:rPr>
          <w:rStyle w:val="Heading1Char1"/>
        </w:rPr>
        <w:t>Comme convenu lors de la 91</w:t>
      </w:r>
      <w:r>
        <w:rPr>
          <w:rStyle w:val="Heading1Char1"/>
          <w:vertAlign w:val="superscript"/>
        </w:rPr>
        <w:t>e</w:t>
      </w:r>
      <w:r>
        <w:rPr>
          <w:rStyle w:val="Heading1Char1"/>
        </w:rPr>
        <w:t xml:space="preserve"> réunion, les fonds pour cette activité ne seront demandés qu'avec la deuxième tranche, ce qui laisse plus de temps pour augmenter la disponibilité mondiale du </w:t>
      </w:r>
      <w:proofErr w:type="spellStart"/>
      <w:r>
        <w:rPr>
          <w:rStyle w:val="Heading1Char1"/>
        </w:rPr>
        <w:t>fluorigène</w:t>
      </w:r>
      <w:proofErr w:type="spellEnd"/>
      <w:r>
        <w:rPr>
          <w:rStyle w:val="Heading1Char1"/>
        </w:rPr>
        <w:t xml:space="preserve"> R</w:t>
      </w:r>
      <w:r w:rsidR="002D315F">
        <w:rPr>
          <w:rStyle w:val="Heading1Char1"/>
        </w:rPr>
        <w:t>-</w:t>
      </w:r>
      <w:r>
        <w:rPr>
          <w:rStyle w:val="Heading1Char1"/>
        </w:rPr>
        <w:t>290, de l'équipement et des composants.</w:t>
      </w:r>
    </w:p>
    <w:p w14:paraId="1069CD0D" w14:textId="766EB1EE" w:rsidR="00035ED4" w:rsidRPr="00035ED4" w:rsidRDefault="00035ED4" w:rsidP="00035ED4">
      <w:pPr>
        <w:pStyle w:val="Heading1"/>
      </w:pPr>
      <w:r>
        <w:t>En ce qui concerne le sous-secteur de l'install</w:t>
      </w:r>
      <w:r w:rsidR="004569F5">
        <w:t>ation et de l'assemblage local</w:t>
      </w:r>
      <w:r>
        <w:t>, le Secrétariat a pris note des estimations préliminaires faites par le Gouvernement et l'ONUDI, ainsi que de l'intérêt qu'ils ont exprimé de continuer à collecter des données au cours de la phase I du plan de mise en œuvre de l'Amendement de Kigali afin de mieux comprendre le secteur.</w:t>
      </w:r>
    </w:p>
    <w:p w14:paraId="43BBAAA3" w14:textId="7E43C2CD" w:rsidR="00E863A8" w:rsidRPr="001C66E1" w:rsidRDefault="001C66E1" w:rsidP="00AE3DF7">
      <w:pPr>
        <w:spacing w:before="240" w:after="240"/>
        <w:rPr>
          <w:u w:val="single"/>
        </w:rPr>
      </w:pPr>
      <w:r>
        <w:rPr>
          <w:u w:val="single"/>
        </w:rPr>
        <w:t>Répartition des tranches et plan d'action pour la première tranche</w:t>
      </w:r>
    </w:p>
    <w:p w14:paraId="79A545F6" w14:textId="32454940" w:rsidR="004B3EBA" w:rsidRPr="004C4ABD" w:rsidRDefault="00075DC6" w:rsidP="00640C59">
      <w:pPr>
        <w:pStyle w:val="Heading1"/>
      </w:pPr>
      <w:r>
        <w:t>Le Secrétariat a noté que la phase I révisée du plan de mise en œuvre de l'Amendement de Kigali, telle que soumise, ne comprenait que des activités limitées (c'est-à-dire la formation des techniciens) dans les secteurs de la réfrigération domestique et commerciale, tandis que d'autres activités importantes, telles que la fourniture d'outils aux techniciens et la sensibilisation à la technologie pour réduire l'utilisation du R</w:t>
      </w:r>
      <w:r>
        <w:noBreakHyphen/>
        <w:t xml:space="preserve"> 404A dans le secteur de la réfrigération commerciale, ne devaient commencer que dans le cadre de la deuxième tranche, c'est-à-dire en 2026. Constatant que ces secteurs sont ceux qui consomment le plus de HFC, le Secrétariat et l'ONUDI sont convenus de déplacer certaines de ces activités vers la première tranche. Par conséquent, le financement recommandé pour la première tranche a été fixé à 150 000 $ USD, dont 100 000 $ USD approuvés lors de la 91</w:t>
      </w:r>
      <w:r>
        <w:rPr>
          <w:vertAlign w:val="superscript"/>
        </w:rPr>
        <w:t>e</w:t>
      </w:r>
      <w:r>
        <w:t> réunion, pour couvrir la fourniture d'outils aux techniciens, le soutien aux associations industrielles et l'organisation d'ateliers de sensibilisation à la technologie pour les utilisateurs finaux, les importateurs et les PME dans le secteur de la réfrigération. La première tranche de financement de la phase I du plan de mise en œuvre de l’Amendement de Kigali continuera à être mise en œuvre jusqu'en décembre 2026. Les activités restantes à mettre en œuvre dans le cadre de la première tranche révisée sont les suivantes</w:t>
      </w:r>
      <w:r w:rsidR="002D315F">
        <w:t> </w:t>
      </w:r>
      <w:r>
        <w:t>:</w:t>
      </w:r>
    </w:p>
    <w:p w14:paraId="5479E2BB" w14:textId="2D5ABC08" w:rsidR="004B3EBA" w:rsidRPr="004F7BAB" w:rsidRDefault="004B3EBA" w:rsidP="004B3EBA">
      <w:pPr>
        <w:pStyle w:val="Heading2"/>
      </w:pPr>
      <w:r>
        <w:rPr>
          <w:i/>
          <w:iCs/>
        </w:rPr>
        <w:t xml:space="preserve">Entretien de la réfrigération </w:t>
      </w:r>
      <w:r w:rsidRPr="00A45DE9">
        <w:rPr>
          <w:i/>
          <w:iCs/>
        </w:rPr>
        <w:t>domestique</w:t>
      </w:r>
      <w:r>
        <w:rPr>
          <w:i/>
          <w:iCs/>
        </w:rPr>
        <w:t xml:space="preserve"> et commerciale (UNIDO, PNUE) (75 000 $ US)</w:t>
      </w:r>
      <w:bookmarkStart w:id="11" w:name="_Hlk118659796"/>
      <w:r w:rsidR="004569F5">
        <w:t xml:space="preserve"> : </w:t>
      </w:r>
      <w:r w:rsidR="00993C06">
        <w:t>l</w:t>
      </w:r>
      <w:r>
        <w:t>a fourniture de quatre ensembles d'outils et d'équipements pour la formation à la réfrigération et les ateliers de sensibilisation à la technologie destinés aux importateurs, aux PME et aux utilisateu</w:t>
      </w:r>
      <w:r w:rsidR="004569F5">
        <w:t>rs finaux (ONUDI) (60 000 $ US)</w:t>
      </w:r>
      <w:r>
        <w:t>; la formation à la manipulation sûre du R</w:t>
      </w:r>
      <w:r w:rsidR="004569F5">
        <w:t>-</w:t>
      </w:r>
      <w:r>
        <w:t>600a pour 60 techniciens de la réfrigération non formés dans le cadre du PGEH, et le soutien à l'association de l'industrie (</w:t>
      </w:r>
      <w:r w:rsidR="004569F5">
        <w:t>PNUE) (15 000 $ US)</w:t>
      </w:r>
      <w:r>
        <w:t>;</w:t>
      </w:r>
      <w:bookmarkEnd w:id="11"/>
    </w:p>
    <w:p w14:paraId="62FBFD38" w14:textId="69000E35" w:rsidR="004B3EBA" w:rsidRPr="004F7BAB" w:rsidRDefault="004B3EBA" w:rsidP="004B3EBA">
      <w:pPr>
        <w:pStyle w:val="Heading2"/>
      </w:pPr>
      <w:r>
        <w:rPr>
          <w:i/>
          <w:iCs/>
        </w:rPr>
        <w:t>Entretien de la climatisation d’au</w:t>
      </w:r>
      <w:r w:rsidR="004569F5">
        <w:rPr>
          <w:i/>
          <w:iCs/>
        </w:rPr>
        <w:t>tomobiles (ONUDI) (30 000 $ US) </w:t>
      </w:r>
      <w:r>
        <w:rPr>
          <w:i/>
          <w:iCs/>
        </w:rPr>
        <w:t xml:space="preserve">: </w:t>
      </w:r>
      <w:r>
        <w:t xml:space="preserve">élaboration d'un code de bonnes pratiques pour le secteur de la climatisation d’automobiles, comprenant un volet sur l'égalité des sexes, et fourniture de deux ensembles d'outils et d'équipements à des instituts de formation pour la formation de techniciens sur la climatisation </w:t>
      </w:r>
      <w:proofErr w:type="gramStart"/>
      <w:r>
        <w:t>d’automobiles;</w:t>
      </w:r>
      <w:proofErr w:type="gramEnd"/>
    </w:p>
    <w:p w14:paraId="782E2CA6" w14:textId="1EC944AB" w:rsidR="004B3EBA" w:rsidRPr="004F7BAB" w:rsidRDefault="004B3EBA" w:rsidP="006658BC">
      <w:pPr>
        <w:pStyle w:val="Heading2"/>
      </w:pPr>
      <w:r>
        <w:rPr>
          <w:i/>
          <w:iCs/>
        </w:rPr>
        <w:t>Cadre réglementaire et mécanismes de contr</w:t>
      </w:r>
      <w:r w:rsidR="002D315F">
        <w:rPr>
          <w:i/>
          <w:iCs/>
        </w:rPr>
        <w:t>ôle (ONUDI, PNUE) (35 000 $ US) </w:t>
      </w:r>
      <w:r>
        <w:rPr>
          <w:i/>
          <w:iCs/>
        </w:rPr>
        <w:t xml:space="preserve">: </w:t>
      </w:r>
      <w:r>
        <w:t xml:space="preserve">poursuite du renforcement du système de licences et de quotas pour les HFC et campagnes de sensibilisation des principales parties prenantes aux questions et activités liées au plan de mise en œuvre de l’Amendement </w:t>
      </w:r>
      <w:r w:rsidR="002D315F">
        <w:t>de Kigali (ONUDI) (15 000 $ US)</w:t>
      </w:r>
      <w:r>
        <w:t xml:space="preserve">; renforcement de la plate-forme douanière électronique (application logicielle) pour inclure les importations de HFC, élaboration d'un programme d'études pour les agents des douanes et des services d’application de la loi et formation des agents des douanes, et surveillance continue du marché, y compris des enquêtes sur le commerce illégal et les importations de </w:t>
      </w:r>
      <w:proofErr w:type="spellStart"/>
      <w:r>
        <w:t>f</w:t>
      </w:r>
      <w:r w:rsidR="002D315F">
        <w:t>luorigènes</w:t>
      </w:r>
      <w:proofErr w:type="spellEnd"/>
      <w:r w:rsidR="002D315F">
        <w:t xml:space="preserve"> (PNUE) (20 000 $ US)</w:t>
      </w:r>
      <w:r>
        <w:t>; et</w:t>
      </w:r>
    </w:p>
    <w:p w14:paraId="1E73DE4F" w14:textId="2AD82502" w:rsidR="004B3EBA" w:rsidRPr="004F7BAB" w:rsidRDefault="004B3EBA" w:rsidP="004B3EBA">
      <w:pPr>
        <w:pStyle w:val="Heading2"/>
      </w:pPr>
      <w:r>
        <w:rPr>
          <w:i/>
          <w:iCs/>
        </w:rPr>
        <w:t>Coordination et suivi du projet (ONUDI) (10</w:t>
      </w:r>
      <w:r w:rsidR="004569F5">
        <w:rPr>
          <w:i/>
          <w:iCs/>
        </w:rPr>
        <w:t> </w:t>
      </w:r>
      <w:r>
        <w:rPr>
          <w:i/>
          <w:iCs/>
        </w:rPr>
        <w:t>000 $ US)</w:t>
      </w:r>
      <w:r w:rsidR="002D315F">
        <w:rPr>
          <w:i/>
          <w:iCs/>
        </w:rPr>
        <w:t> </w:t>
      </w:r>
      <w:r>
        <w:rPr>
          <w:i/>
          <w:iCs/>
        </w:rPr>
        <w:t xml:space="preserve">: </w:t>
      </w:r>
      <w:r>
        <w:t>consultants internationaux et nationaux (3 000 $ US), déplacements (4 000 $ US), réunions de consultation (2 000 $ US) et autres dépenses (1 000 $ US).</w:t>
      </w:r>
    </w:p>
    <w:p w14:paraId="0200FEDC" w14:textId="77777777" w:rsidR="00011ED3" w:rsidRDefault="00011ED3" w:rsidP="00011ED3">
      <w:pPr>
        <w:pStyle w:val="Heading1"/>
      </w:pPr>
      <w:r>
        <w:t>En outre, l'ONUDI a accepté de programmer les tranches du plan de mise en œuvre de l’Amendement de Kigali (initialement proposées en 2026 et 2028) les mêmes années que les tranches du PGEH (2025, 2027 et 2030) afin de réduire la charge administrative et la charge d’établissement de rapports pour le pays, les agences d’exécution et le Comité exécutif. En conséquence, le nombre total de toutes les tranches futures des deux accords pluriannuels est passé de cinq à trois.</w:t>
      </w:r>
    </w:p>
    <w:p w14:paraId="09CD08B4" w14:textId="19D3911F" w:rsidR="00B02C59" w:rsidRDefault="0001218E" w:rsidP="001C3665">
      <w:pPr>
        <w:widowControl w:val="0"/>
        <w:spacing w:before="240" w:after="240"/>
      </w:pPr>
      <w:bookmarkStart w:id="12" w:name="_Hlk126916178"/>
      <w:bookmarkEnd w:id="8"/>
      <w:r>
        <w:rPr>
          <w:u w:val="single"/>
        </w:rPr>
        <w:t>Impact sur le climat</w:t>
      </w:r>
      <w:bookmarkStart w:id="13" w:name="_Hlk126916186"/>
      <w:bookmarkEnd w:id="12"/>
    </w:p>
    <w:p w14:paraId="391EA4D4" w14:textId="6E52E246" w:rsidR="00C56556" w:rsidRDefault="00B02C59" w:rsidP="001C3665">
      <w:pPr>
        <w:pStyle w:val="Heading1"/>
      </w:pPr>
      <w:r>
        <w:t xml:space="preserve">Les activités prévues, notamment les efforts pour promouvoir les solutions de remplacement à faible PRG, la formation des techniciens aux bonnes pratiques d’entretien ainsi que la récupération et la réutilisation des </w:t>
      </w:r>
      <w:proofErr w:type="spellStart"/>
      <w:r>
        <w:t>fluorigènes</w:t>
      </w:r>
      <w:proofErr w:type="spellEnd"/>
      <w:r>
        <w:t>, indiquent que la mise en œuvre de la phase I du plan de mise en œuvre de l’Amendement de Kigali réduira les émissions de HFC dans l’atmosphère, ce qui aura des effets bénéfiques sur le climat. Un calcul de l’impact sur le climat des activités du plan de mise en œuvre de l’Amendement de Kigali indique que le Niger obtiendra une réduction annuelle des émissions de 429 696 tonnes eq</w:t>
      </w:r>
      <w:r w:rsidR="002D315F">
        <w:t>-</w:t>
      </w:r>
      <w:r>
        <w:t>CO</w:t>
      </w:r>
      <w:r>
        <w:rPr>
          <w:vertAlign w:val="subscript"/>
        </w:rPr>
        <w:t>2</w:t>
      </w:r>
      <w:r>
        <w:t xml:space="preserve"> de HFC lorsque l’objectif final de la phase I du plan de mise en œuvre de l’Amendement de Kigali sera atteint.</w:t>
      </w:r>
    </w:p>
    <w:p w14:paraId="38C23C34" w14:textId="69DF9432" w:rsidR="0001218E" w:rsidRPr="00C56556" w:rsidRDefault="0001218E" w:rsidP="001C3665">
      <w:pPr>
        <w:pStyle w:val="Heading1"/>
        <w:keepNext/>
        <w:numPr>
          <w:ilvl w:val="0"/>
          <w:numId w:val="0"/>
        </w:numPr>
        <w:spacing w:before="240"/>
        <w:rPr>
          <w:u w:val="single"/>
        </w:rPr>
      </w:pPr>
      <w:r>
        <w:rPr>
          <w:u w:val="single"/>
        </w:rPr>
        <w:t>Durabilité de la réduction progressive des HFC et évaluation des risques</w:t>
      </w:r>
    </w:p>
    <w:p w14:paraId="2A5F5B3E" w14:textId="53BAD1D2" w:rsidR="00972D1A" w:rsidRPr="009832AF" w:rsidRDefault="00972D1A" w:rsidP="001C3665">
      <w:pPr>
        <w:pStyle w:val="Heading1"/>
      </w:pPr>
      <w:bookmarkStart w:id="14" w:name="_Hlk126916207"/>
      <w:bookmarkEnd w:id="13"/>
      <w:r>
        <w:t>Les engagements et les activités de la phase I du plan de mise en œuvre de l’Amendement de Kigali seront maintenus dans le temps avec la mise en œuvre et le renforcement du système de licences et de quotas pour les HFC, la surveillance continue du marché, y compris les enquêtes, le renforcement des registres d'importation des HFC par les douanes et la tenue de registres par les entreprises, et la surveillance continue de toutes les activités mises en œuvre.</w:t>
      </w:r>
    </w:p>
    <w:p w14:paraId="65F7445A" w14:textId="000A2A65" w:rsidR="00F50A9A" w:rsidRPr="00D32A06" w:rsidRDefault="003B29D1" w:rsidP="00640C59">
      <w:pPr>
        <w:pStyle w:val="Heading1"/>
      </w:pPr>
      <w:r>
        <w:t xml:space="preserve">L'un des </w:t>
      </w:r>
      <w:proofErr w:type="gramStart"/>
      <w:r>
        <w:t>risques potentiels</w:t>
      </w:r>
      <w:proofErr w:type="gramEnd"/>
      <w:r>
        <w:t xml:space="preserve"> identifiés par l'ONUDI est la situation politique dans le pays, qui pourrait priver l'UNO de ressources suffisantes et opportunes pour mettre en œuvre le plan de mise en œuvre de l’Amendement de Kigali et le PGEH. Afin de garantir un financement suffisant et opportun et l'accès aux ressources nécessaires, les agences d’exécution, le Comité national de l'ozone et l'UNO coordonnent actuellement une feuille de route pour la mise en œuvre et l'ONUDI doit suivre de près le calendrier de ce processus. L'ONUDI a également confirmé qu'elle restait en contact permanent avec l'UNO qui, malgré les récents changements au sein du gouvernement, continue d'être pleinement opérationnelle et dotée en personnel. L'UNO reçoit le soutien de son ministère et a repris la mise en œuvre d'activités telles que des formations et des activités de sensibilisation.</w:t>
      </w:r>
    </w:p>
    <w:p w14:paraId="4ABC51C5" w14:textId="327B2A07" w:rsidR="00972D1A" w:rsidRPr="00255069" w:rsidRDefault="00E50C15" w:rsidP="00640C59">
      <w:pPr>
        <w:pStyle w:val="Heading1"/>
      </w:pPr>
      <w:r>
        <w:t xml:space="preserve">Le risque d'un éventuel manque d'engagement de la part des principales parties prenantes sera traité par le biais d'activités de sensibilisation incluses dans le projet. Le faible risque de non-conformité sera atténué par l'imposition de quotas de HFC et le maintien d’une communication adéquate avec les importateurs. En outre, l'ONUDI a indiqué que le gouvernement évaluera si l'établissement de quotas sur les réfrigérateurs </w:t>
      </w:r>
      <w:r w:rsidRPr="00A45DE9">
        <w:t>domestiques</w:t>
      </w:r>
      <w:r>
        <w:t xml:space="preserve"> à base de HFC contribuerait à l'adoption de la technologie R-600a dans le pays, et envisagera d'établir des quotas zéro pour les importations de HFC-23 afin d'éviter le risque de son introduction dans le pays, où il n'est ni produit ni importé à l'heure actuelle.</w:t>
      </w:r>
      <w:r>
        <w:rPr>
          <w:caps/>
        </w:rPr>
        <w:t xml:space="preserve"> </w:t>
      </w:r>
    </w:p>
    <w:p w14:paraId="3599C1C4" w14:textId="1AD6FE96" w:rsidR="00972D1A" w:rsidRDefault="00972D1A" w:rsidP="00972D1A">
      <w:pPr>
        <w:pStyle w:val="Heading1"/>
      </w:pPr>
      <w:r>
        <w:t xml:space="preserve">Le risque que les technologies promues par le plan de mise en œuvre de l’Amendement de Kigali soient inaccessibles au pays sera atténué par l'ONUDI qui facilitera la coordination avec les fournisseurs mondiaux et impliquera les importateurs et les distributeurs aux projets de démonstration et de sensibilisation. Enfin, le risque de retard pour les activités nécessitant une coordination régionale (par exemple, les réglementations régionales) sera atténué par les agences d’exécution qui faciliteront le dialogue entre l’UNO des États </w:t>
      </w:r>
      <w:r w:rsidR="001A46E5">
        <w:t>m</w:t>
      </w:r>
      <w:r>
        <w:t>embres de la Communauté économique des États de l'Afrique de l'Ouest et incluront des représentants nationaux des organismes régionaux dans le Comité national de l'ozone.</w:t>
      </w:r>
    </w:p>
    <w:p w14:paraId="6F067776" w14:textId="1EBFE190" w:rsidR="0001218E" w:rsidRPr="00C62F24" w:rsidRDefault="0001218E" w:rsidP="00640C59">
      <w:pPr>
        <w:keepNext/>
        <w:spacing w:after="240"/>
        <w:outlineLvl w:val="0"/>
        <w:rPr>
          <w:bCs/>
          <w:u w:val="single"/>
        </w:rPr>
      </w:pPr>
      <w:r>
        <w:rPr>
          <w:bCs/>
          <w:u w:val="single"/>
        </w:rPr>
        <w:t>Cofinancement</w:t>
      </w:r>
    </w:p>
    <w:p w14:paraId="2FB9697B" w14:textId="0CEC39A7" w:rsidR="0008110B" w:rsidRPr="00C62F24" w:rsidRDefault="00AE7AB4" w:rsidP="0008110B">
      <w:pPr>
        <w:pStyle w:val="Heading1"/>
      </w:pPr>
      <w:bookmarkStart w:id="15" w:name="_Hlk126916238"/>
      <w:bookmarkEnd w:id="14"/>
      <w:r>
        <w:t>Les deux importateurs d'équipements participant au projet de démonstration technologique dans le secteur de la climatisation fourniront un cofinancement de 50 000 $ US chacun. La mise en place d'un système de certification et d'un système de licence</w:t>
      </w:r>
      <w:r w:rsidR="00993C06">
        <w:t>s</w:t>
      </w:r>
      <w:r>
        <w:t xml:space="preserve"> pour les ateliers ainsi que le renforcement de la tenue des registres par les douanes et les entreprises devraient continuer à être autofinancés par les institutions locales une fois le projet achevé. </w:t>
      </w:r>
    </w:p>
    <w:p w14:paraId="3D6E2E40" w14:textId="3F7AA261" w:rsidR="0001218E" w:rsidRPr="00446A65" w:rsidRDefault="0001218E" w:rsidP="008C3C79">
      <w:pPr>
        <w:keepNext/>
        <w:widowControl w:val="0"/>
        <w:spacing w:before="240" w:after="240"/>
        <w:outlineLvl w:val="0"/>
        <w:rPr>
          <w:bCs/>
          <w:u w:val="single"/>
        </w:rPr>
      </w:pPr>
      <w:r>
        <w:rPr>
          <w:bCs/>
          <w:u w:val="single"/>
        </w:rPr>
        <w:t>Plan d’activité du Fonds multilatéral pour 2023</w:t>
      </w:r>
      <w:r>
        <w:rPr>
          <w:bCs/>
          <w:u w:val="single"/>
        </w:rPr>
        <w:noBreakHyphen/>
        <w:t xml:space="preserve">2025 </w:t>
      </w:r>
    </w:p>
    <w:bookmarkEnd w:id="15"/>
    <w:p w14:paraId="2BE8955E" w14:textId="34DE23FC" w:rsidR="0001218E" w:rsidRPr="00446A65" w:rsidRDefault="008437D9" w:rsidP="00114DAA">
      <w:pPr>
        <w:pStyle w:val="Heading1"/>
        <w:shd w:val="clear" w:color="auto" w:fill="FFFFFF" w:themeFill="background1"/>
      </w:pPr>
      <w:r>
        <w:t>Le PNUE et l’ONUDI demandent 432 000 $ US, plus les coûts d’appui d’agence, pour la mise en œuvre de la phase I du plan de mise en œuvre de l’Amendement de Kigali pour le Niger. La valeur totale de 303 265 $ US, y compris les coûts d’appui d’agence, demandée pour la période 2023-2025, est supérieure de 8 960 $</w:t>
      </w:r>
      <w:r w:rsidR="004569F5">
        <w:t> </w:t>
      </w:r>
      <w:r>
        <w:t>US au montant prévu dans le plan d’activités. En effet, la phase</w:t>
      </w:r>
      <w:r w:rsidR="002D315F">
        <w:t> </w:t>
      </w:r>
      <w:r>
        <w:t>I révisée telle que présentée n'incluait pas de financement supplémentaire pour la première tranche et ne programmait la deuxième tranche qu'en 2026. Les fonds demandés pour la période 2023-2025 résultent de l'augmentation de la première tranche en donnant la priorité aux activités dans le domaine de la réfrigération domestique et commerciale, et de la synchronisation des tranches du plan de mise en œuvre de l’Amendement de Kigali avec les tranches du PGEH afin de réduire les rapports et la charge administrative.</w:t>
      </w:r>
    </w:p>
    <w:p w14:paraId="14B6F44B" w14:textId="77777777" w:rsidR="0001218E" w:rsidRPr="00446A65" w:rsidRDefault="0001218E" w:rsidP="00640C59">
      <w:pPr>
        <w:spacing w:after="240"/>
        <w:outlineLvl w:val="0"/>
        <w:rPr>
          <w:bCs/>
          <w:u w:val="single"/>
        </w:rPr>
      </w:pPr>
      <w:bookmarkStart w:id="16" w:name="_Hlk126916245"/>
      <w:r>
        <w:rPr>
          <w:bCs/>
          <w:u w:val="single"/>
        </w:rPr>
        <w:t xml:space="preserve">Projet d’accord </w:t>
      </w:r>
    </w:p>
    <w:bookmarkEnd w:id="16"/>
    <w:p w14:paraId="0F54042B" w14:textId="202C9EB5" w:rsidR="008212A9" w:rsidRPr="006A27BC" w:rsidRDefault="0001218E" w:rsidP="008212A9">
      <w:pPr>
        <w:pStyle w:val="Heading1"/>
      </w:pPr>
      <w:r>
        <w:t xml:space="preserve">Un projet d’accord entre le </w:t>
      </w:r>
      <w:r w:rsidRPr="001A46E5">
        <w:t>g</w:t>
      </w:r>
      <w:r>
        <w:t>ouvernement du Niger et le Comité exécutif pour la phase I du plan de mise en œuvre de l’Amendement de Kigali</w:t>
      </w:r>
      <w:bookmarkStart w:id="17" w:name="_Hlk126916251"/>
      <w:r>
        <w:t xml:space="preserve"> n’a pas été préparé, car le modèle d’accord est encore en cours d’examen par le Comité exécutif. En l'absence d'accord, l'ONUDI a fourni un tableau comprenant les engagements estimés de réduction des HFC et les tranches à demander pendant la période couverte par la phase I du plan de mise en œuvre de l’Amendement de Kigali, comme indiqué à l'annexe</w:t>
      </w:r>
      <w:r w:rsidR="004569F5">
        <w:t> </w:t>
      </w:r>
      <w:r>
        <w:t>I.</w:t>
      </w:r>
    </w:p>
    <w:p w14:paraId="4C521651" w14:textId="1233BC85" w:rsidR="00A57158" w:rsidRDefault="0001218E" w:rsidP="00F5499D">
      <w:pPr>
        <w:pStyle w:val="Heading1"/>
        <w:keepNext/>
        <w:keepLines/>
        <w:numPr>
          <w:ilvl w:val="0"/>
          <w:numId w:val="0"/>
        </w:numPr>
        <w:autoSpaceDE w:val="0"/>
        <w:autoSpaceDN w:val="0"/>
        <w:adjustRightInd w:val="0"/>
        <w:spacing w:before="240"/>
        <w:rPr>
          <w:bCs/>
        </w:rPr>
      </w:pPr>
      <w:r>
        <w:rPr>
          <w:b/>
        </w:rPr>
        <w:t>RECOMMANDATION</w:t>
      </w:r>
      <w:bookmarkEnd w:id="17"/>
    </w:p>
    <w:p w14:paraId="272E1265" w14:textId="55724F68" w:rsidR="004D6F2E" w:rsidRPr="0058722C" w:rsidRDefault="004D6F2E" w:rsidP="00DA4BAB">
      <w:pPr>
        <w:pStyle w:val="Heading1"/>
        <w:rPr>
          <w:u w:val="single"/>
        </w:rPr>
      </w:pPr>
      <w:r>
        <w:t>Le Comité exécutif souhaitera peut-être :</w:t>
      </w:r>
    </w:p>
    <w:p w14:paraId="67F70C5A" w14:textId="32841068" w:rsidR="00A609FC" w:rsidRPr="0058722C" w:rsidRDefault="004D6F2E" w:rsidP="000972E4">
      <w:pPr>
        <w:pStyle w:val="Heading2"/>
        <w:widowControl/>
      </w:pPr>
      <w:r>
        <w:t xml:space="preserve">Approuver, en principe, la phase I du plan de mise en œuvre de l’Amendement de Kigali sur les HFC (KIP) pour le </w:t>
      </w:r>
      <w:r w:rsidR="007E207C">
        <w:t>Niger</w:t>
      </w:r>
      <w:r>
        <w:t xml:space="preserve"> pour la période 2023</w:t>
      </w:r>
      <w:r>
        <w:noBreakHyphen/>
        <w:t xml:space="preserve">2030 afin de réduire la consommation de HFC de 35,2 pour cent du niveau de référence du pays en 2029 (c’est-à-dire 10 pour cent de sa consommation moyenne des années de référence), pour un montant de 469 140 $ US, composé de 317 000 $ US, plus des coûts d’appui de 22 190 $ US, pour </w:t>
      </w:r>
      <w:r w:rsidRPr="001A46E5">
        <w:t>l’</w:t>
      </w:r>
      <w:r w:rsidR="001A46E5" w:rsidRPr="001A46E5">
        <w:t>ONUDI</w:t>
      </w:r>
      <w:r>
        <w:t xml:space="preserve"> et de 115 000 $ US, plus des coûts d’appui de 14 950 $ US, pour l’ONUDI, comme indiqué dans le calendrier figurant à l’annexe I du présent document;</w:t>
      </w:r>
    </w:p>
    <w:p w14:paraId="4D9843F4" w14:textId="40A3852E" w:rsidR="004B706B" w:rsidRDefault="004D6F2E" w:rsidP="00F43FEB">
      <w:pPr>
        <w:pStyle w:val="Heading2"/>
      </w:pPr>
      <w:r>
        <w:t>Not</w:t>
      </w:r>
      <w:r w:rsidR="00355A50">
        <w:t>er</w:t>
      </w:r>
      <w:r>
        <w:t xml:space="preserve"> qu’à l’achèvement du projet de démonstration technologique auprès des utilisateurs finaux de la phase I du plan de mise en œuvre de l’Amendement de Kigali, l’ONUDI soumettra un rapport final sur la mise en œuvre de ce projet, y compris l’élimination progressive des HFC et les gains d’efficacité énergétique réalisés, confo</w:t>
      </w:r>
      <w:r w:rsidR="002D315F">
        <w:t>rmément à la décision 92/36(g</w:t>
      </w:r>
      <w:proofErr w:type="gramStart"/>
      <w:r w:rsidR="002D315F">
        <w:t>);</w:t>
      </w:r>
      <w:proofErr w:type="gramEnd"/>
    </w:p>
    <w:p w14:paraId="5FD7028E" w14:textId="6B19E4D6" w:rsidR="004D6F2E" w:rsidRDefault="004D6F2E" w:rsidP="004B706B">
      <w:pPr>
        <w:pStyle w:val="Heading2"/>
      </w:pPr>
      <w:r>
        <w:t>Approuv</w:t>
      </w:r>
      <w:r w:rsidR="00355A50">
        <w:t>er</w:t>
      </w:r>
      <w:r>
        <w:t xml:space="preserve"> la première tranche de la phase I du plan de mise en œuvre de l’Amendement de Kigali pour le Niger, et le plan de mise en œuvre de la tranche correspondante, d'un montant de 162 600 $ US, comprenant 115 000 $ US, plus les coûts d’appui d’agence de 8 050 $ US, pour l'ONUDI et 35 000 $ US, plus les coûts </w:t>
      </w:r>
      <w:r w:rsidR="006A477C">
        <w:t>d’appui</w:t>
      </w:r>
      <w:r>
        <w:t xml:space="preserve"> d’agence de 4 550 $ US, pour le PNUE, notant que, conformément à la décision 91/58(b), la partie suivante de l'approbation a déjà été versée aux agences d’exécution lors de la 91</w:t>
      </w:r>
      <w:r>
        <w:rPr>
          <w:vertAlign w:val="superscript"/>
        </w:rPr>
        <w:t>e</w:t>
      </w:r>
      <w:r>
        <w:t> réunion : 80 000 $ US plus 7 200 $ US de frais d'appui à l'ONUDI, et 20 000 $ US plus 2 60</w:t>
      </w:r>
      <w:r w:rsidR="002D315F">
        <w:t>0 $ US de frais d'appui au PNUE</w:t>
      </w:r>
      <w:r>
        <w:t>; et</w:t>
      </w:r>
    </w:p>
    <w:p w14:paraId="5689F593" w14:textId="39F79FB7" w:rsidR="004D6F2E" w:rsidRDefault="004D6F2E" w:rsidP="00F44513">
      <w:pPr>
        <w:keepNext/>
        <w:numPr>
          <w:ilvl w:val="1"/>
          <w:numId w:val="1"/>
        </w:numPr>
        <w:spacing w:after="240"/>
        <w:outlineLvl w:val="1"/>
      </w:pPr>
      <w:r>
        <w:t xml:space="preserve">Demander au </w:t>
      </w:r>
      <w:r w:rsidR="006A477C">
        <w:t>g</w:t>
      </w:r>
      <w:r>
        <w:t xml:space="preserve">ouvernement du Niger, au PNUE, à l’ONUDI et au Secrétariat de finaliser le projet d’accord entre le </w:t>
      </w:r>
      <w:r w:rsidR="006A477C">
        <w:t>g</w:t>
      </w:r>
      <w:r>
        <w:t>ouvernement du Niger et le Comité exécutif pour la réduction de la consommation de HFC, y compris les informations contenues dans l’annexe visée à l’alinéa a) ci-dessus, et de le soumettre à une prochaine réunion une fois que le modèle d’accord du plan de mise en œuvre de l’Amendement de Kigali aura été approuvé par le Comité exécutif.</w:t>
      </w:r>
    </w:p>
    <w:p w14:paraId="4E4AB10E" w14:textId="77777777" w:rsidR="00F43ED6" w:rsidRDefault="00F43ED6" w:rsidP="00F43ED6"/>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7080B6C6" w14:textId="03AAC997" w:rsidR="00636FF8" w:rsidRDefault="00636FF8" w:rsidP="00636FF8">
      <w:pPr>
        <w:widowControl w:val="0"/>
        <w:spacing w:after="240"/>
        <w:jc w:val="center"/>
        <w:rPr>
          <w:b/>
          <w:bCs/>
        </w:rPr>
      </w:pPr>
      <w:r>
        <w:rPr>
          <w:b/>
          <w:bCs/>
        </w:rPr>
        <w:t>Annexe I</w:t>
      </w:r>
    </w:p>
    <w:p w14:paraId="12537195" w14:textId="30F0CF46" w:rsidR="008A6D4B" w:rsidRPr="000A4838" w:rsidRDefault="008A6D4B" w:rsidP="00B505B6">
      <w:pPr>
        <w:suppressAutoHyphens/>
        <w:spacing w:after="240"/>
        <w:jc w:val="center"/>
        <w:rPr>
          <w:b/>
          <w:bCs/>
        </w:rPr>
      </w:pPr>
      <w:r>
        <w:rPr>
          <w:b/>
          <w:bCs/>
        </w:rPr>
        <w:t xml:space="preserve">CALENDRIER DES ENGAGEMENTS D’ÉLIMINATION PROGRESSIVE DES HFC ET DES HCFC ET DES TRANCHES DE FINANCEMENT </w:t>
      </w:r>
      <w:r>
        <w:rPr>
          <w:b/>
          <w:bCs/>
        </w:rPr>
        <w:br/>
        <w:t>AU TITRE DU PLAN DE MISE EN ŒUVRE DE L’AMENDEMENT DE KIGALI SUR LES HFC ET DU PLAN DE GESTION DE L’ÉLIMINATION PROGRESSIVE DES HCFC POUR LE NIGER</w:t>
      </w:r>
    </w:p>
    <w:p w14:paraId="7670D4A2" w14:textId="395D3ECD" w:rsidR="008A6D4B" w:rsidRPr="000A4838" w:rsidRDefault="008A6D4B" w:rsidP="00B505B6">
      <w:pPr>
        <w:suppressAutoHyphens/>
        <w:spacing w:after="40"/>
        <w:jc w:val="left"/>
        <w:rPr>
          <w:b/>
          <w:bCs/>
        </w:rPr>
      </w:pPr>
      <w:r>
        <w:rPr>
          <w:b/>
          <w:bCs/>
        </w:rPr>
        <w:t>Plan de mise en œuvre de l’Amendement de Kigali pour les HFC (phase I)</w:t>
      </w:r>
    </w:p>
    <w:tbl>
      <w:tblPr>
        <w:tblW w:w="4924" w:type="pct"/>
        <w:tblCellMar>
          <w:left w:w="85" w:type="dxa"/>
          <w:right w:w="85" w:type="dxa"/>
        </w:tblCellMar>
        <w:tblLook w:val="04A0" w:firstRow="1" w:lastRow="0" w:firstColumn="1" w:lastColumn="0" w:noHBand="0" w:noVBand="1"/>
      </w:tblPr>
      <w:tblGrid>
        <w:gridCol w:w="603"/>
        <w:gridCol w:w="4063"/>
        <w:gridCol w:w="1057"/>
        <w:gridCol w:w="1057"/>
        <w:gridCol w:w="1057"/>
        <w:gridCol w:w="1057"/>
        <w:gridCol w:w="1057"/>
        <w:gridCol w:w="1057"/>
        <w:gridCol w:w="1057"/>
        <w:gridCol w:w="1057"/>
        <w:gridCol w:w="1057"/>
      </w:tblGrid>
      <w:tr w:rsidR="000817EA" w:rsidRPr="000A4838" w14:paraId="7FD87E1A" w14:textId="77777777" w:rsidTr="000817EA">
        <w:trPr>
          <w:trHeight w:val="280"/>
        </w:trPr>
        <w:tc>
          <w:tcPr>
            <w:tcW w:w="1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436" w:type="pct"/>
            <w:tcBorders>
              <w:top w:val="single" w:sz="4" w:space="0" w:color="auto"/>
              <w:left w:val="nil"/>
              <w:bottom w:val="single" w:sz="4" w:space="0" w:color="auto"/>
              <w:right w:val="single" w:sz="4" w:space="0" w:color="auto"/>
            </w:tcBorders>
            <w:vAlign w:val="center"/>
            <w:hideMark/>
          </w:tcPr>
          <w:p w14:paraId="76697366"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Spécificités</w:t>
            </w:r>
          </w:p>
        </w:tc>
        <w:tc>
          <w:tcPr>
            <w:tcW w:w="376" w:type="pct"/>
            <w:tcBorders>
              <w:top w:val="single" w:sz="4" w:space="0" w:color="auto"/>
              <w:left w:val="nil"/>
              <w:bottom w:val="single" w:sz="4" w:space="0" w:color="auto"/>
              <w:right w:val="single" w:sz="4" w:space="0" w:color="auto"/>
            </w:tcBorders>
            <w:vAlign w:val="center"/>
            <w:hideMark/>
          </w:tcPr>
          <w:p w14:paraId="467D14D4"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76" w:type="pct"/>
            <w:tcBorders>
              <w:top w:val="single" w:sz="4" w:space="0" w:color="auto"/>
              <w:left w:val="nil"/>
              <w:bottom w:val="single" w:sz="4" w:space="0" w:color="auto"/>
              <w:right w:val="single" w:sz="4" w:space="0" w:color="auto"/>
            </w:tcBorders>
            <w:vAlign w:val="center"/>
            <w:hideMark/>
          </w:tcPr>
          <w:p w14:paraId="4794DDC2"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76" w:type="pct"/>
            <w:tcBorders>
              <w:top w:val="single" w:sz="4" w:space="0" w:color="auto"/>
              <w:left w:val="nil"/>
              <w:bottom w:val="single" w:sz="4" w:space="0" w:color="auto"/>
              <w:right w:val="single" w:sz="4" w:space="0" w:color="auto"/>
            </w:tcBorders>
            <w:vAlign w:val="center"/>
            <w:hideMark/>
          </w:tcPr>
          <w:p w14:paraId="350C4607"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76" w:type="pct"/>
            <w:tcBorders>
              <w:top w:val="single" w:sz="4" w:space="0" w:color="auto"/>
              <w:left w:val="nil"/>
              <w:bottom w:val="single" w:sz="4" w:space="0" w:color="auto"/>
              <w:right w:val="single" w:sz="4" w:space="0" w:color="auto"/>
            </w:tcBorders>
            <w:vAlign w:val="center"/>
            <w:hideMark/>
          </w:tcPr>
          <w:p w14:paraId="32E73942"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376" w:type="pct"/>
            <w:tcBorders>
              <w:top w:val="single" w:sz="4" w:space="0" w:color="auto"/>
              <w:left w:val="nil"/>
              <w:bottom w:val="single" w:sz="4" w:space="0" w:color="auto"/>
              <w:right w:val="single" w:sz="4" w:space="0" w:color="auto"/>
            </w:tcBorders>
            <w:vAlign w:val="center"/>
            <w:hideMark/>
          </w:tcPr>
          <w:p w14:paraId="6B8C7416"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376" w:type="pct"/>
            <w:tcBorders>
              <w:top w:val="single" w:sz="4" w:space="0" w:color="auto"/>
              <w:left w:val="nil"/>
              <w:bottom w:val="single" w:sz="4" w:space="0" w:color="auto"/>
              <w:right w:val="single" w:sz="4" w:space="0" w:color="auto"/>
            </w:tcBorders>
            <w:vAlign w:val="center"/>
            <w:hideMark/>
          </w:tcPr>
          <w:p w14:paraId="064E6B67"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376" w:type="pct"/>
            <w:tcBorders>
              <w:top w:val="single" w:sz="4" w:space="0" w:color="auto"/>
              <w:left w:val="nil"/>
              <w:bottom w:val="single" w:sz="4" w:space="0" w:color="auto"/>
              <w:right w:val="single" w:sz="4" w:space="0" w:color="auto"/>
            </w:tcBorders>
            <w:vAlign w:val="center"/>
            <w:hideMark/>
          </w:tcPr>
          <w:p w14:paraId="097B0831"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76" w:type="pct"/>
            <w:tcBorders>
              <w:top w:val="single" w:sz="4" w:space="0" w:color="auto"/>
              <w:left w:val="nil"/>
              <w:bottom w:val="single" w:sz="4" w:space="0" w:color="auto"/>
              <w:right w:val="single" w:sz="4" w:space="0" w:color="auto"/>
            </w:tcBorders>
            <w:vAlign w:val="center"/>
            <w:hideMark/>
          </w:tcPr>
          <w:p w14:paraId="4FF5F500"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2030</w:t>
            </w:r>
          </w:p>
        </w:tc>
        <w:tc>
          <w:tcPr>
            <w:tcW w:w="376" w:type="pct"/>
            <w:tcBorders>
              <w:top w:val="single" w:sz="4" w:space="0" w:color="auto"/>
              <w:left w:val="nil"/>
              <w:bottom w:val="single" w:sz="4" w:space="0" w:color="auto"/>
              <w:right w:val="single" w:sz="4" w:space="0" w:color="auto"/>
            </w:tcBorders>
            <w:vAlign w:val="center"/>
            <w:hideMark/>
          </w:tcPr>
          <w:p w14:paraId="29C4D97E"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0817EA" w:rsidRPr="000A4838" w14:paraId="3F3588DD"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8F78DCF" w:rsidR="00850640" w:rsidRPr="000A4838" w:rsidRDefault="00850640" w:rsidP="00850640">
            <w:pPr>
              <w:suppressAutoHyphens/>
              <w:jc w:val="left"/>
              <w:rPr>
                <w:rFonts w:asciiTheme="majorBidi" w:hAnsiTheme="majorBidi" w:cstheme="majorBidi"/>
                <w:sz w:val="20"/>
                <w:szCs w:val="20"/>
              </w:rPr>
            </w:pPr>
            <w:r>
              <w:rPr>
                <w:rFonts w:asciiTheme="majorBidi" w:hAnsiTheme="majorBidi"/>
                <w:sz w:val="20"/>
                <w:szCs w:val="20"/>
              </w:rPr>
              <w:t>1</w:t>
            </w:r>
            <w:r w:rsidR="004569F5">
              <w:rPr>
                <w:rFonts w:asciiTheme="majorBidi" w:hAnsiTheme="majorBidi"/>
                <w:sz w:val="20"/>
                <w:szCs w:val="20"/>
              </w:rPr>
              <w:t>.</w:t>
            </w:r>
            <w:r>
              <w:rPr>
                <w:rFonts w:asciiTheme="majorBidi" w:hAnsiTheme="majorBidi"/>
                <w:sz w:val="20"/>
                <w:szCs w:val="20"/>
              </w:rPr>
              <w:t>1</w:t>
            </w:r>
          </w:p>
        </w:tc>
        <w:tc>
          <w:tcPr>
            <w:tcW w:w="1436" w:type="pct"/>
            <w:tcBorders>
              <w:top w:val="nil"/>
              <w:left w:val="nil"/>
              <w:bottom w:val="single" w:sz="4" w:space="0" w:color="auto"/>
              <w:right w:val="single" w:sz="4" w:space="0" w:color="auto"/>
            </w:tcBorders>
            <w:hideMark/>
          </w:tcPr>
          <w:p w14:paraId="29D4D63A" w14:textId="12542B65" w:rsidR="00850640" w:rsidRPr="000A4838" w:rsidRDefault="00850640" w:rsidP="004569F5">
            <w:pPr>
              <w:suppressAutoHyphens/>
              <w:jc w:val="left"/>
              <w:rPr>
                <w:rFonts w:asciiTheme="majorBidi" w:hAnsiTheme="majorBidi" w:cstheme="majorBidi"/>
                <w:sz w:val="20"/>
                <w:szCs w:val="20"/>
              </w:rPr>
            </w:pPr>
            <w:r>
              <w:rPr>
                <w:rFonts w:asciiTheme="majorBidi" w:hAnsiTheme="majorBidi"/>
                <w:sz w:val="20"/>
                <w:szCs w:val="20"/>
              </w:rPr>
              <w:t>Calendrier de réduction des substances de l’annexe F dans le cadre du protocole de Montréal (tonnes</w:t>
            </w:r>
            <w:r w:rsidR="004569F5">
              <w:rPr>
                <w:rFonts w:asciiTheme="majorBidi" w:hAnsiTheme="majorBidi"/>
                <w:sz w:val="20"/>
                <w:szCs w:val="20"/>
              </w:rPr>
              <w:t> </w:t>
            </w:r>
            <w:r>
              <w:rPr>
                <w:rFonts w:asciiTheme="majorBidi" w:hAnsiTheme="majorBidi"/>
                <w:sz w:val="20"/>
                <w:szCs w:val="20"/>
              </w:rPr>
              <w:t>eq</w:t>
            </w:r>
            <w:r w:rsidR="004569F5">
              <w:rPr>
                <w:rFonts w:asciiTheme="majorBidi" w:hAnsiTheme="majorBidi"/>
                <w:sz w:val="20"/>
                <w:szCs w:val="20"/>
              </w:rPr>
              <w:t>-</w:t>
            </w:r>
            <w:r>
              <w:rPr>
                <w:rFonts w:asciiTheme="majorBidi" w:hAnsiTheme="majorBidi"/>
                <w:sz w:val="20"/>
                <w:szCs w:val="20"/>
              </w:rPr>
              <w:t>CO</w:t>
            </w:r>
            <w:r>
              <w:rPr>
                <w:rFonts w:asciiTheme="majorBidi" w:hAnsiTheme="majorBidi"/>
                <w:sz w:val="20"/>
                <w:szCs w:val="20"/>
                <w:vertAlign w:val="subscript"/>
              </w:rPr>
              <w:t>2</w:t>
            </w:r>
            <w:r>
              <w:rPr>
                <w:rFonts w:asciiTheme="majorBidi" w:hAnsiTheme="majorBidi"/>
                <w:sz w:val="20"/>
                <w:szCs w:val="20"/>
              </w:rPr>
              <w:t>)</w:t>
            </w:r>
          </w:p>
        </w:tc>
        <w:tc>
          <w:tcPr>
            <w:tcW w:w="376" w:type="pct"/>
            <w:tcBorders>
              <w:top w:val="single" w:sz="4" w:space="0" w:color="auto"/>
              <w:left w:val="nil"/>
              <w:bottom w:val="single" w:sz="4" w:space="0" w:color="auto"/>
              <w:right w:val="single" w:sz="4" w:space="0" w:color="auto"/>
            </w:tcBorders>
            <w:hideMark/>
          </w:tcPr>
          <w:p w14:paraId="652B3474" w14:textId="15ABAB76" w:rsidR="00850640" w:rsidRPr="00EC3BD4" w:rsidRDefault="00850640" w:rsidP="00850640">
            <w:pPr>
              <w:suppressAutoHyphens/>
              <w:jc w:val="right"/>
              <w:rPr>
                <w:sz w:val="20"/>
                <w:szCs w:val="20"/>
              </w:rPr>
            </w:pPr>
            <w:proofErr w:type="spellStart"/>
            <w:r>
              <w:rPr>
                <w:color w:val="0D0D0D" w:themeColor="text1" w:themeTint="F2"/>
                <w:sz w:val="20"/>
                <w:szCs w:val="20"/>
              </w:rPr>
              <w:t>s.o</w:t>
            </w:r>
            <w:proofErr w:type="spellEnd"/>
            <w:r>
              <w:rPr>
                <w:color w:val="0D0D0D" w:themeColor="text1" w:themeTint="F2"/>
                <w:sz w:val="20"/>
                <w:szCs w:val="20"/>
              </w:rPr>
              <w:t>.</w:t>
            </w:r>
          </w:p>
        </w:tc>
        <w:tc>
          <w:tcPr>
            <w:tcW w:w="376" w:type="pct"/>
            <w:tcBorders>
              <w:top w:val="nil"/>
              <w:left w:val="nil"/>
              <w:bottom w:val="single" w:sz="4" w:space="0" w:color="auto"/>
              <w:right w:val="single" w:sz="4" w:space="0" w:color="auto"/>
            </w:tcBorders>
            <w:shd w:val="clear" w:color="auto" w:fill="auto"/>
            <w:hideMark/>
          </w:tcPr>
          <w:p w14:paraId="4588279F" w14:textId="5EC6980C"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1364E4AB" w14:textId="70A8EA88"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20A528CC" w14:textId="26AC01BF"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7B1AE82E" w14:textId="4EA84DCD"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524A3741" w14:textId="11585DBA"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hideMark/>
          </w:tcPr>
          <w:p w14:paraId="04368CE9" w14:textId="09759E31" w:rsidR="00850640" w:rsidRPr="000817EA" w:rsidRDefault="00850640" w:rsidP="000817EA">
            <w:pPr>
              <w:suppressAutoHyphens/>
              <w:ind w:left="-139"/>
              <w:jc w:val="right"/>
              <w:rPr>
                <w:sz w:val="20"/>
                <w:szCs w:val="20"/>
              </w:rPr>
            </w:pPr>
            <w:r>
              <w:rPr>
                <w:sz w:val="20"/>
                <w:szCs w:val="20"/>
              </w:rPr>
              <w:t>1 100 122</w:t>
            </w:r>
          </w:p>
        </w:tc>
        <w:tc>
          <w:tcPr>
            <w:tcW w:w="376" w:type="pct"/>
            <w:tcBorders>
              <w:top w:val="nil"/>
              <w:left w:val="nil"/>
              <w:bottom w:val="single" w:sz="4" w:space="0" w:color="auto"/>
              <w:right w:val="single" w:sz="4" w:space="0" w:color="auto"/>
            </w:tcBorders>
            <w:shd w:val="clear" w:color="auto" w:fill="auto"/>
            <w:hideMark/>
          </w:tcPr>
          <w:p w14:paraId="3BC88762" w14:textId="1F8AF52B" w:rsidR="00850640" w:rsidRPr="000817EA" w:rsidRDefault="00850640" w:rsidP="000817EA">
            <w:pPr>
              <w:suppressAutoHyphens/>
              <w:ind w:left="-139"/>
              <w:jc w:val="right"/>
              <w:rPr>
                <w:sz w:val="20"/>
                <w:szCs w:val="20"/>
              </w:rPr>
            </w:pPr>
            <w:r>
              <w:rPr>
                <w:sz w:val="20"/>
                <w:szCs w:val="20"/>
              </w:rPr>
              <w:t>1 100 122</w:t>
            </w:r>
          </w:p>
        </w:tc>
        <w:tc>
          <w:tcPr>
            <w:tcW w:w="376" w:type="pct"/>
            <w:tcBorders>
              <w:top w:val="nil"/>
              <w:left w:val="nil"/>
              <w:bottom w:val="single" w:sz="4" w:space="0" w:color="auto"/>
              <w:right w:val="single" w:sz="4" w:space="0" w:color="auto"/>
            </w:tcBorders>
            <w:shd w:val="clear" w:color="auto" w:fill="auto"/>
            <w:hideMark/>
          </w:tcPr>
          <w:p w14:paraId="16FE920C" w14:textId="07128297" w:rsidR="00850640" w:rsidRPr="000817EA" w:rsidRDefault="00850640" w:rsidP="000817EA">
            <w:pPr>
              <w:suppressAutoHyphens/>
              <w:ind w:left="-139"/>
              <w:jc w:val="right"/>
              <w:rPr>
                <w:sz w:val="20"/>
                <w:szCs w:val="20"/>
              </w:rPr>
            </w:pPr>
            <w:proofErr w:type="spellStart"/>
            <w:r>
              <w:rPr>
                <w:color w:val="0D0D0D" w:themeColor="text1" w:themeTint="F2"/>
                <w:sz w:val="20"/>
                <w:szCs w:val="20"/>
              </w:rPr>
              <w:t>s.o</w:t>
            </w:r>
            <w:proofErr w:type="spellEnd"/>
            <w:r>
              <w:rPr>
                <w:color w:val="0D0D0D" w:themeColor="text1" w:themeTint="F2"/>
                <w:sz w:val="20"/>
                <w:szCs w:val="20"/>
              </w:rPr>
              <w:t>.</w:t>
            </w:r>
          </w:p>
        </w:tc>
      </w:tr>
      <w:tr w:rsidR="000817EA" w:rsidRPr="000A4838" w14:paraId="62661EF0"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029EB60" w:rsidR="00EC3BD4" w:rsidRPr="000A4838" w:rsidRDefault="00EC3BD4" w:rsidP="00EC3BD4">
            <w:pPr>
              <w:suppressAutoHyphens/>
              <w:jc w:val="left"/>
              <w:rPr>
                <w:rFonts w:asciiTheme="majorBidi" w:hAnsiTheme="majorBidi" w:cstheme="majorBidi"/>
                <w:sz w:val="20"/>
                <w:szCs w:val="20"/>
              </w:rPr>
            </w:pPr>
            <w:r>
              <w:rPr>
                <w:rFonts w:asciiTheme="majorBidi" w:hAnsiTheme="majorBidi"/>
                <w:sz w:val="20"/>
                <w:szCs w:val="20"/>
              </w:rPr>
              <w:t>1</w:t>
            </w:r>
            <w:r w:rsidR="004569F5">
              <w:rPr>
                <w:rFonts w:asciiTheme="majorBidi" w:hAnsiTheme="majorBidi"/>
                <w:sz w:val="20"/>
                <w:szCs w:val="20"/>
              </w:rPr>
              <w:t>.</w:t>
            </w:r>
            <w:r>
              <w:rPr>
                <w:rFonts w:asciiTheme="majorBidi" w:hAnsiTheme="majorBidi"/>
                <w:sz w:val="20"/>
                <w:szCs w:val="20"/>
              </w:rPr>
              <w:t>2</w:t>
            </w:r>
          </w:p>
        </w:tc>
        <w:tc>
          <w:tcPr>
            <w:tcW w:w="1436" w:type="pct"/>
            <w:tcBorders>
              <w:top w:val="nil"/>
              <w:left w:val="nil"/>
              <w:bottom w:val="single" w:sz="4" w:space="0" w:color="auto"/>
              <w:right w:val="single" w:sz="4" w:space="0" w:color="auto"/>
            </w:tcBorders>
            <w:hideMark/>
          </w:tcPr>
          <w:p w14:paraId="68B76351" w14:textId="3435D3DF" w:rsidR="00EC3BD4" w:rsidRPr="000A4838" w:rsidRDefault="00EC3BD4" w:rsidP="004569F5">
            <w:pPr>
              <w:suppressAutoHyphens/>
              <w:jc w:val="left"/>
              <w:rPr>
                <w:rFonts w:asciiTheme="majorBidi" w:hAnsiTheme="majorBidi" w:cstheme="majorBidi"/>
                <w:sz w:val="20"/>
                <w:szCs w:val="20"/>
              </w:rPr>
            </w:pPr>
            <w:r>
              <w:rPr>
                <w:rFonts w:asciiTheme="majorBidi" w:hAnsiTheme="majorBidi"/>
                <w:sz w:val="20"/>
                <w:szCs w:val="20"/>
              </w:rPr>
              <w:t>Consommation totale maximale autorisée de substances de l’annexe F (tonnes</w:t>
            </w:r>
            <w:r w:rsidR="004569F5">
              <w:rPr>
                <w:rFonts w:asciiTheme="majorBidi" w:hAnsiTheme="majorBidi"/>
                <w:sz w:val="20"/>
                <w:szCs w:val="20"/>
              </w:rPr>
              <w:t> </w:t>
            </w:r>
            <w:r>
              <w:rPr>
                <w:rFonts w:asciiTheme="majorBidi" w:hAnsiTheme="majorBidi"/>
                <w:sz w:val="20"/>
                <w:szCs w:val="20"/>
              </w:rPr>
              <w:t>eq</w:t>
            </w:r>
            <w:r w:rsidR="004569F5">
              <w:rPr>
                <w:rFonts w:asciiTheme="majorBidi" w:hAnsiTheme="majorBidi"/>
                <w:sz w:val="20"/>
                <w:szCs w:val="20"/>
              </w:rPr>
              <w:t>-</w:t>
            </w:r>
            <w:r>
              <w:rPr>
                <w:rFonts w:asciiTheme="majorBidi" w:hAnsiTheme="majorBidi"/>
                <w:sz w:val="20"/>
                <w:szCs w:val="20"/>
              </w:rPr>
              <w:t>CO</w:t>
            </w:r>
            <w:r>
              <w:rPr>
                <w:rFonts w:asciiTheme="majorBidi" w:hAnsiTheme="majorBidi"/>
                <w:sz w:val="20"/>
                <w:szCs w:val="20"/>
                <w:vertAlign w:val="subscript"/>
              </w:rPr>
              <w:t>2</w:t>
            </w:r>
            <w:r>
              <w:rPr>
                <w:rFonts w:asciiTheme="majorBidi" w:hAnsiTheme="majorBidi"/>
                <w:sz w:val="20"/>
                <w:szCs w:val="20"/>
              </w:rPr>
              <w:t>)</w:t>
            </w:r>
          </w:p>
        </w:tc>
        <w:tc>
          <w:tcPr>
            <w:tcW w:w="376" w:type="pct"/>
            <w:tcBorders>
              <w:top w:val="single" w:sz="4" w:space="0" w:color="auto"/>
              <w:left w:val="nil"/>
              <w:bottom w:val="single" w:sz="4" w:space="0" w:color="auto"/>
              <w:right w:val="single" w:sz="4" w:space="0" w:color="auto"/>
            </w:tcBorders>
          </w:tcPr>
          <w:p w14:paraId="5E6A0A24" w14:textId="6C7B9271" w:rsidR="00EC3BD4" w:rsidRPr="00EC3BD4" w:rsidRDefault="00EC3BD4" w:rsidP="00EC3BD4">
            <w:pPr>
              <w:suppressAutoHyphens/>
              <w:jc w:val="right"/>
              <w:rPr>
                <w:sz w:val="20"/>
                <w:szCs w:val="20"/>
              </w:rPr>
            </w:pPr>
            <w:proofErr w:type="spellStart"/>
            <w:r>
              <w:rPr>
                <w:color w:val="0D0D0D" w:themeColor="text1" w:themeTint="F2"/>
                <w:sz w:val="20"/>
                <w:szCs w:val="20"/>
              </w:rPr>
              <w:t>s.o</w:t>
            </w:r>
            <w:proofErr w:type="spellEnd"/>
            <w:r>
              <w:rPr>
                <w:color w:val="0D0D0D" w:themeColor="text1" w:themeTint="F2"/>
                <w:sz w:val="20"/>
                <w:szCs w:val="20"/>
              </w:rPr>
              <w:t>.</w:t>
            </w:r>
          </w:p>
        </w:tc>
        <w:tc>
          <w:tcPr>
            <w:tcW w:w="376" w:type="pct"/>
            <w:tcBorders>
              <w:top w:val="nil"/>
              <w:left w:val="nil"/>
              <w:bottom w:val="single" w:sz="4" w:space="0" w:color="auto"/>
              <w:right w:val="single" w:sz="4" w:space="0" w:color="auto"/>
            </w:tcBorders>
            <w:shd w:val="clear" w:color="auto" w:fill="auto"/>
          </w:tcPr>
          <w:p w14:paraId="2514009D" w14:textId="3BFB0777" w:rsidR="00EC3BD4" w:rsidRPr="00EC3BD4" w:rsidRDefault="00EC3BD4" w:rsidP="00EC3BD4">
            <w:pPr>
              <w:suppressAutoHyphens/>
              <w:ind w:left="-139"/>
              <w:jc w:val="right"/>
              <w:rPr>
                <w:sz w:val="20"/>
                <w:szCs w:val="20"/>
              </w:rPr>
            </w:pPr>
            <w:r>
              <w:rPr>
                <w:color w:val="0D0D0D" w:themeColor="text1" w:themeTint="F2"/>
                <w:sz w:val="20"/>
                <w:szCs w:val="20"/>
              </w:rPr>
              <w:t>935 450</w:t>
            </w:r>
          </w:p>
        </w:tc>
        <w:tc>
          <w:tcPr>
            <w:tcW w:w="376" w:type="pct"/>
            <w:tcBorders>
              <w:top w:val="nil"/>
              <w:left w:val="nil"/>
              <w:bottom w:val="single" w:sz="4" w:space="0" w:color="auto"/>
              <w:right w:val="single" w:sz="4" w:space="0" w:color="auto"/>
            </w:tcBorders>
            <w:shd w:val="clear" w:color="auto" w:fill="auto"/>
          </w:tcPr>
          <w:p w14:paraId="0B685257" w14:textId="26FFC6E5" w:rsidR="00EC3BD4" w:rsidRPr="00EC3BD4" w:rsidRDefault="00EC3BD4" w:rsidP="00EC3BD4">
            <w:pPr>
              <w:suppressAutoHyphens/>
              <w:ind w:left="-139"/>
              <w:jc w:val="right"/>
              <w:rPr>
                <w:sz w:val="20"/>
                <w:szCs w:val="20"/>
              </w:rPr>
            </w:pPr>
            <w:r>
              <w:rPr>
                <w:color w:val="0D0D0D" w:themeColor="text1" w:themeTint="F2"/>
                <w:sz w:val="20"/>
                <w:szCs w:val="20"/>
              </w:rPr>
              <w:t>911 652</w:t>
            </w:r>
          </w:p>
        </w:tc>
        <w:tc>
          <w:tcPr>
            <w:tcW w:w="376" w:type="pct"/>
            <w:tcBorders>
              <w:top w:val="nil"/>
              <w:left w:val="nil"/>
              <w:bottom w:val="single" w:sz="4" w:space="0" w:color="auto"/>
              <w:right w:val="single" w:sz="4" w:space="0" w:color="auto"/>
            </w:tcBorders>
            <w:shd w:val="clear" w:color="auto" w:fill="auto"/>
          </w:tcPr>
          <w:p w14:paraId="3C2B9C23" w14:textId="28B003CC" w:rsidR="00EC3BD4" w:rsidRPr="00EC3BD4" w:rsidRDefault="00EC3BD4" w:rsidP="00EC3BD4">
            <w:pPr>
              <w:suppressAutoHyphens/>
              <w:ind w:left="-139"/>
              <w:jc w:val="right"/>
              <w:rPr>
                <w:sz w:val="20"/>
                <w:szCs w:val="20"/>
              </w:rPr>
            </w:pPr>
            <w:r>
              <w:rPr>
                <w:color w:val="0D0D0D" w:themeColor="text1" w:themeTint="F2"/>
                <w:sz w:val="20"/>
                <w:szCs w:val="20"/>
              </w:rPr>
              <w:t>887 506</w:t>
            </w:r>
          </w:p>
        </w:tc>
        <w:tc>
          <w:tcPr>
            <w:tcW w:w="376" w:type="pct"/>
            <w:tcBorders>
              <w:top w:val="nil"/>
              <w:left w:val="nil"/>
              <w:bottom w:val="single" w:sz="4" w:space="0" w:color="auto"/>
              <w:right w:val="single" w:sz="4" w:space="0" w:color="auto"/>
            </w:tcBorders>
            <w:shd w:val="clear" w:color="auto" w:fill="auto"/>
          </w:tcPr>
          <w:p w14:paraId="7011BDF5" w14:textId="0A3D38BE" w:rsidR="00EC3BD4" w:rsidRPr="00EC3BD4" w:rsidRDefault="00EC3BD4" w:rsidP="00EC3BD4">
            <w:pPr>
              <w:suppressAutoHyphens/>
              <w:ind w:left="-139"/>
              <w:jc w:val="right"/>
              <w:rPr>
                <w:sz w:val="20"/>
                <w:szCs w:val="20"/>
              </w:rPr>
            </w:pPr>
            <w:r>
              <w:rPr>
                <w:color w:val="0D0D0D" w:themeColor="text1" w:themeTint="F2"/>
                <w:sz w:val="20"/>
                <w:szCs w:val="20"/>
              </w:rPr>
              <w:t>864 056</w:t>
            </w:r>
          </w:p>
        </w:tc>
        <w:tc>
          <w:tcPr>
            <w:tcW w:w="376" w:type="pct"/>
            <w:tcBorders>
              <w:top w:val="nil"/>
              <w:left w:val="nil"/>
              <w:bottom w:val="single" w:sz="4" w:space="0" w:color="auto"/>
              <w:right w:val="single" w:sz="4" w:space="0" w:color="auto"/>
            </w:tcBorders>
            <w:shd w:val="clear" w:color="auto" w:fill="auto"/>
          </w:tcPr>
          <w:p w14:paraId="73B158A3" w14:textId="195C5BCE" w:rsidR="00EC3BD4" w:rsidRPr="00EC3BD4" w:rsidRDefault="00EC3BD4" w:rsidP="00EC3BD4">
            <w:pPr>
              <w:suppressAutoHyphens/>
              <w:ind w:left="-139"/>
              <w:jc w:val="right"/>
              <w:rPr>
                <w:sz w:val="20"/>
                <w:szCs w:val="20"/>
              </w:rPr>
            </w:pPr>
            <w:r>
              <w:rPr>
                <w:color w:val="0D0D0D" w:themeColor="text1" w:themeTint="F2"/>
                <w:sz w:val="20"/>
                <w:szCs w:val="20"/>
              </w:rPr>
              <w:t>840 258</w:t>
            </w:r>
          </w:p>
        </w:tc>
        <w:tc>
          <w:tcPr>
            <w:tcW w:w="376" w:type="pct"/>
            <w:tcBorders>
              <w:top w:val="nil"/>
              <w:left w:val="nil"/>
              <w:bottom w:val="single" w:sz="4" w:space="0" w:color="auto"/>
              <w:right w:val="single" w:sz="4" w:space="0" w:color="auto"/>
            </w:tcBorders>
            <w:shd w:val="clear" w:color="auto" w:fill="auto"/>
          </w:tcPr>
          <w:p w14:paraId="75A25022" w14:textId="3990E3A4" w:rsidR="00EC3BD4" w:rsidRPr="006A27BC" w:rsidRDefault="008D63FD" w:rsidP="00EC3BD4">
            <w:pPr>
              <w:suppressAutoHyphens/>
              <w:ind w:left="-139"/>
              <w:jc w:val="right"/>
              <w:rPr>
                <w:sz w:val="20"/>
                <w:szCs w:val="20"/>
              </w:rPr>
            </w:pPr>
            <w:r>
              <w:rPr>
                <w:color w:val="0D0D0D" w:themeColor="text1" w:themeTint="F2"/>
                <w:sz w:val="20"/>
                <w:szCs w:val="20"/>
              </w:rPr>
              <w:t>792 662</w:t>
            </w:r>
          </w:p>
        </w:tc>
        <w:tc>
          <w:tcPr>
            <w:tcW w:w="376" w:type="pct"/>
            <w:tcBorders>
              <w:top w:val="nil"/>
              <w:left w:val="nil"/>
              <w:bottom w:val="single" w:sz="4" w:space="0" w:color="auto"/>
              <w:right w:val="single" w:sz="4" w:space="0" w:color="auto"/>
            </w:tcBorders>
            <w:shd w:val="clear" w:color="auto" w:fill="auto"/>
          </w:tcPr>
          <w:p w14:paraId="6EE93058" w14:textId="24113407" w:rsidR="00EC3BD4" w:rsidRPr="006A27BC" w:rsidRDefault="00EC3BD4" w:rsidP="00EC3BD4">
            <w:pPr>
              <w:suppressAutoHyphens/>
              <w:ind w:left="-139"/>
              <w:jc w:val="right"/>
              <w:rPr>
                <w:sz w:val="20"/>
                <w:szCs w:val="20"/>
              </w:rPr>
            </w:pPr>
            <w:r>
              <w:rPr>
                <w:color w:val="0D0D0D" w:themeColor="text1" w:themeTint="F2"/>
                <w:sz w:val="20"/>
                <w:szCs w:val="20"/>
              </w:rPr>
              <w:t>792 662</w:t>
            </w:r>
          </w:p>
        </w:tc>
        <w:tc>
          <w:tcPr>
            <w:tcW w:w="376" w:type="pct"/>
            <w:tcBorders>
              <w:top w:val="nil"/>
              <w:left w:val="nil"/>
              <w:bottom w:val="single" w:sz="4" w:space="0" w:color="auto"/>
              <w:right w:val="single" w:sz="4" w:space="0" w:color="auto"/>
            </w:tcBorders>
            <w:shd w:val="clear" w:color="auto" w:fill="auto"/>
            <w:hideMark/>
          </w:tcPr>
          <w:p w14:paraId="02F093E3" w14:textId="4C2FB171" w:rsidR="00EC3BD4" w:rsidRPr="00EC3BD4" w:rsidRDefault="00EC3BD4" w:rsidP="00EC3BD4">
            <w:pPr>
              <w:suppressAutoHyphens/>
              <w:ind w:left="-139"/>
              <w:jc w:val="right"/>
              <w:rPr>
                <w:sz w:val="20"/>
                <w:szCs w:val="20"/>
              </w:rPr>
            </w:pPr>
            <w:proofErr w:type="spellStart"/>
            <w:r>
              <w:rPr>
                <w:color w:val="0D0D0D" w:themeColor="text1" w:themeTint="F2"/>
                <w:sz w:val="20"/>
                <w:szCs w:val="20"/>
              </w:rPr>
              <w:t>s.o</w:t>
            </w:r>
            <w:proofErr w:type="spellEnd"/>
            <w:r>
              <w:rPr>
                <w:color w:val="0D0D0D" w:themeColor="text1" w:themeTint="F2"/>
                <w:sz w:val="20"/>
                <w:szCs w:val="20"/>
              </w:rPr>
              <w:t>.</w:t>
            </w:r>
          </w:p>
        </w:tc>
      </w:tr>
      <w:tr w:rsidR="000817EA" w:rsidRPr="000A4838" w14:paraId="15B0700B"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58CA9CE0"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1</w:t>
            </w:r>
          </w:p>
        </w:tc>
        <w:tc>
          <w:tcPr>
            <w:tcW w:w="1436" w:type="pct"/>
            <w:tcBorders>
              <w:top w:val="nil"/>
              <w:left w:val="nil"/>
              <w:bottom w:val="single" w:sz="4" w:space="0" w:color="auto"/>
              <w:right w:val="single" w:sz="4" w:space="0" w:color="auto"/>
            </w:tcBorders>
            <w:hideMark/>
          </w:tcPr>
          <w:p w14:paraId="47A9DC19" w14:textId="77EB28DA"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Agence principale (UNIDO) financement convenu ($ US)</w:t>
            </w:r>
          </w:p>
        </w:tc>
        <w:tc>
          <w:tcPr>
            <w:tcW w:w="376" w:type="pct"/>
            <w:tcBorders>
              <w:top w:val="single" w:sz="4" w:space="0" w:color="auto"/>
              <w:bottom w:val="single" w:sz="4" w:space="0" w:color="auto"/>
              <w:right w:val="single" w:sz="4" w:space="0" w:color="auto"/>
            </w:tcBorders>
            <w:shd w:val="clear" w:color="auto" w:fill="auto"/>
          </w:tcPr>
          <w:p w14:paraId="5A6D969B" w14:textId="5A47098B" w:rsidR="007515CC" w:rsidRPr="007515CC" w:rsidRDefault="007515CC" w:rsidP="007515CC">
            <w:pPr>
              <w:suppressAutoHyphens/>
              <w:jc w:val="right"/>
              <w:rPr>
                <w:sz w:val="20"/>
                <w:szCs w:val="20"/>
              </w:rPr>
            </w:pPr>
            <w:r>
              <w:rPr>
                <w:sz w:val="20"/>
                <w:szCs w:val="20"/>
              </w:rPr>
              <w:t>115 000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39379BE4" w14:textId="63B9F6EE" w:rsidR="007515CC" w:rsidRPr="007515CC" w:rsidRDefault="007515CC" w:rsidP="007515CC">
            <w:pPr>
              <w:suppressAutoHyphens/>
              <w:ind w:left="-139"/>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25643CAB" w14:textId="0329FC9E" w:rsidR="007515CC" w:rsidRPr="007515CC" w:rsidRDefault="007515CC" w:rsidP="007515CC">
            <w:pPr>
              <w:suppressAutoHyphens/>
              <w:ind w:left="-139"/>
              <w:jc w:val="right"/>
              <w:rPr>
                <w:sz w:val="20"/>
                <w:szCs w:val="20"/>
              </w:rPr>
            </w:pPr>
            <w:r>
              <w:rPr>
                <w:sz w:val="20"/>
                <w:szCs w:val="20"/>
              </w:rPr>
              <w:t>94 500</w:t>
            </w:r>
          </w:p>
        </w:tc>
        <w:tc>
          <w:tcPr>
            <w:tcW w:w="376" w:type="pct"/>
            <w:tcBorders>
              <w:top w:val="nil"/>
              <w:left w:val="nil"/>
              <w:bottom w:val="single" w:sz="4" w:space="0" w:color="auto"/>
              <w:right w:val="single" w:sz="4" w:space="0" w:color="auto"/>
            </w:tcBorders>
            <w:shd w:val="clear" w:color="auto" w:fill="auto"/>
          </w:tcPr>
          <w:p w14:paraId="11782080" w14:textId="5B1E50C4" w:rsidR="007515CC" w:rsidRPr="007515CC" w:rsidRDefault="007515CC" w:rsidP="007515CC">
            <w:pPr>
              <w:suppressAutoHyphens/>
              <w:ind w:left="-139"/>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88380B4" w14:textId="5B78687E" w:rsidR="007515CC" w:rsidRPr="007515CC" w:rsidRDefault="007515CC" w:rsidP="007515CC">
            <w:pPr>
              <w:suppressAutoHyphens/>
              <w:ind w:left="-139"/>
              <w:jc w:val="right"/>
              <w:rPr>
                <w:sz w:val="20"/>
                <w:szCs w:val="20"/>
              </w:rPr>
            </w:pPr>
            <w:r>
              <w:rPr>
                <w:sz w:val="20"/>
                <w:szCs w:val="20"/>
              </w:rPr>
              <w:t>69 500</w:t>
            </w:r>
          </w:p>
        </w:tc>
        <w:tc>
          <w:tcPr>
            <w:tcW w:w="376" w:type="pct"/>
            <w:tcBorders>
              <w:top w:val="nil"/>
              <w:left w:val="nil"/>
              <w:bottom w:val="single" w:sz="4" w:space="0" w:color="auto"/>
              <w:right w:val="single" w:sz="4" w:space="0" w:color="auto"/>
            </w:tcBorders>
            <w:shd w:val="clear" w:color="auto" w:fill="auto"/>
          </w:tcPr>
          <w:p w14:paraId="77ED47B0" w14:textId="67F5B46C" w:rsidR="007515CC" w:rsidRPr="004F193E" w:rsidRDefault="007515CC" w:rsidP="007515CC">
            <w:pPr>
              <w:suppressAutoHyphens/>
              <w:ind w:left="-139"/>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4E42405" w14:textId="2B19966B" w:rsidR="007515CC" w:rsidRPr="004F193E" w:rsidRDefault="007515CC" w:rsidP="007515CC">
            <w:pPr>
              <w:suppressAutoHyphens/>
              <w:ind w:left="-139"/>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1F46C20A" w14:textId="1E27E1CD" w:rsidR="007515CC" w:rsidRPr="00EC3BD4" w:rsidRDefault="007515CC" w:rsidP="007515CC">
            <w:pPr>
              <w:suppressAutoHyphens/>
              <w:ind w:left="-139"/>
              <w:jc w:val="right"/>
              <w:rPr>
                <w:sz w:val="20"/>
                <w:szCs w:val="20"/>
              </w:rPr>
            </w:pPr>
            <w:r>
              <w:rPr>
                <w:sz w:val="20"/>
              </w:rPr>
              <w:t>38 000</w:t>
            </w:r>
          </w:p>
        </w:tc>
        <w:tc>
          <w:tcPr>
            <w:tcW w:w="376" w:type="pct"/>
            <w:tcBorders>
              <w:top w:val="nil"/>
              <w:left w:val="single" w:sz="4" w:space="0" w:color="auto"/>
              <w:bottom w:val="single" w:sz="4" w:space="0" w:color="auto"/>
              <w:right w:val="single" w:sz="4" w:space="0" w:color="auto"/>
            </w:tcBorders>
            <w:shd w:val="clear" w:color="auto" w:fill="auto"/>
          </w:tcPr>
          <w:p w14:paraId="788EB486" w14:textId="4CF3E54C" w:rsidR="007515CC" w:rsidRPr="00EC3BD4" w:rsidRDefault="007515CC" w:rsidP="007515CC">
            <w:pPr>
              <w:suppressAutoHyphens/>
              <w:ind w:left="-139"/>
              <w:jc w:val="right"/>
              <w:rPr>
                <w:b/>
                <w:bCs/>
                <w:sz w:val="20"/>
                <w:szCs w:val="20"/>
              </w:rPr>
            </w:pPr>
            <w:r>
              <w:rPr>
                <w:color w:val="0D0D0D" w:themeColor="text1" w:themeTint="F2"/>
                <w:sz w:val="20"/>
                <w:szCs w:val="20"/>
              </w:rPr>
              <w:t>317 000</w:t>
            </w:r>
          </w:p>
        </w:tc>
      </w:tr>
      <w:tr w:rsidR="000817EA" w:rsidRPr="000A4838" w14:paraId="13ECA62A"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1327DBB6"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2</w:t>
            </w:r>
          </w:p>
        </w:tc>
        <w:tc>
          <w:tcPr>
            <w:tcW w:w="1436" w:type="pct"/>
            <w:tcBorders>
              <w:top w:val="nil"/>
              <w:left w:val="nil"/>
              <w:bottom w:val="single" w:sz="4" w:space="0" w:color="auto"/>
              <w:right w:val="single" w:sz="4" w:space="0" w:color="auto"/>
            </w:tcBorders>
            <w:hideMark/>
          </w:tcPr>
          <w:p w14:paraId="6CCE6117" w14:textId="43835D33" w:rsidR="007515CC" w:rsidRPr="000A4838" w:rsidRDefault="007515CC" w:rsidP="004569F5">
            <w:pPr>
              <w:suppressAutoHyphens/>
              <w:jc w:val="left"/>
              <w:rPr>
                <w:rFonts w:asciiTheme="majorBidi" w:hAnsiTheme="majorBidi" w:cstheme="majorBidi"/>
                <w:sz w:val="20"/>
                <w:szCs w:val="20"/>
              </w:rPr>
            </w:pPr>
            <w:r>
              <w:rPr>
                <w:rFonts w:asciiTheme="majorBidi" w:hAnsiTheme="majorBidi"/>
                <w:sz w:val="20"/>
                <w:szCs w:val="20"/>
              </w:rPr>
              <w:t>Coûts d’appui pour l’Agence principale ($</w:t>
            </w:r>
            <w:r w:rsidR="004569F5">
              <w:rPr>
                <w:rFonts w:asciiTheme="majorBidi" w:hAnsiTheme="majorBidi"/>
                <w:sz w:val="20"/>
                <w:szCs w:val="20"/>
              </w:rPr>
              <w:t> </w:t>
            </w:r>
            <w:r>
              <w:rPr>
                <w:rFonts w:asciiTheme="majorBidi" w:hAnsiTheme="majorBidi"/>
                <w:sz w:val="20"/>
                <w:szCs w:val="20"/>
              </w:rPr>
              <w:t>US)</w:t>
            </w:r>
          </w:p>
        </w:tc>
        <w:tc>
          <w:tcPr>
            <w:tcW w:w="376" w:type="pct"/>
            <w:tcBorders>
              <w:top w:val="single" w:sz="4" w:space="0" w:color="auto"/>
              <w:bottom w:val="single" w:sz="4" w:space="0" w:color="auto"/>
              <w:right w:val="single" w:sz="4" w:space="0" w:color="auto"/>
            </w:tcBorders>
            <w:shd w:val="clear" w:color="auto" w:fill="auto"/>
          </w:tcPr>
          <w:p w14:paraId="446F99FA" w14:textId="032FDDEA" w:rsidR="007515CC" w:rsidRPr="007515CC" w:rsidRDefault="007515CC" w:rsidP="007515CC">
            <w:pPr>
              <w:suppressAutoHyphens/>
              <w:jc w:val="right"/>
              <w:rPr>
                <w:sz w:val="20"/>
                <w:szCs w:val="20"/>
              </w:rPr>
            </w:pPr>
            <w:r>
              <w:rPr>
                <w:sz w:val="20"/>
                <w:szCs w:val="20"/>
              </w:rPr>
              <w:t>8 050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872F7F2" w14:textId="5C191926"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3D9EB683" w14:textId="7B122071" w:rsidR="007515CC" w:rsidRPr="007515CC" w:rsidRDefault="007515CC" w:rsidP="007515CC">
            <w:pPr>
              <w:suppressAutoHyphens/>
              <w:jc w:val="right"/>
              <w:rPr>
                <w:sz w:val="20"/>
                <w:szCs w:val="20"/>
              </w:rPr>
            </w:pPr>
            <w:r>
              <w:rPr>
                <w:sz w:val="20"/>
                <w:szCs w:val="20"/>
              </w:rPr>
              <w:t>6 615</w:t>
            </w:r>
          </w:p>
        </w:tc>
        <w:tc>
          <w:tcPr>
            <w:tcW w:w="376" w:type="pct"/>
            <w:tcBorders>
              <w:top w:val="nil"/>
              <w:left w:val="nil"/>
              <w:bottom w:val="single" w:sz="4" w:space="0" w:color="auto"/>
              <w:right w:val="single" w:sz="4" w:space="0" w:color="auto"/>
            </w:tcBorders>
            <w:shd w:val="clear" w:color="auto" w:fill="auto"/>
          </w:tcPr>
          <w:p w14:paraId="0CCC90E4" w14:textId="4B176DA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1EDF3161" w14:textId="41E565AB" w:rsidR="007515CC" w:rsidRPr="007515CC" w:rsidRDefault="007515CC" w:rsidP="007515CC">
            <w:pPr>
              <w:suppressAutoHyphens/>
              <w:jc w:val="right"/>
              <w:rPr>
                <w:sz w:val="20"/>
                <w:szCs w:val="20"/>
              </w:rPr>
            </w:pPr>
            <w:r>
              <w:rPr>
                <w:sz w:val="20"/>
                <w:szCs w:val="20"/>
              </w:rPr>
              <w:t>4 865</w:t>
            </w:r>
          </w:p>
        </w:tc>
        <w:tc>
          <w:tcPr>
            <w:tcW w:w="376" w:type="pct"/>
            <w:tcBorders>
              <w:top w:val="nil"/>
              <w:left w:val="nil"/>
              <w:bottom w:val="single" w:sz="4" w:space="0" w:color="auto"/>
              <w:right w:val="single" w:sz="4" w:space="0" w:color="auto"/>
            </w:tcBorders>
            <w:shd w:val="clear" w:color="auto" w:fill="auto"/>
          </w:tcPr>
          <w:p w14:paraId="737612B4" w14:textId="4C493949"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13B873A3" w14:textId="180F06B4"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2638EB97" w14:textId="6D8FD28B" w:rsidR="007515CC" w:rsidRPr="00EC3BD4" w:rsidRDefault="007515CC" w:rsidP="007515CC">
            <w:pPr>
              <w:suppressAutoHyphens/>
              <w:jc w:val="right"/>
              <w:rPr>
                <w:sz w:val="20"/>
                <w:szCs w:val="20"/>
              </w:rPr>
            </w:pPr>
            <w:r>
              <w:rPr>
                <w:sz w:val="20"/>
              </w:rPr>
              <w:t>2 660</w:t>
            </w:r>
          </w:p>
        </w:tc>
        <w:tc>
          <w:tcPr>
            <w:tcW w:w="376" w:type="pct"/>
            <w:tcBorders>
              <w:top w:val="nil"/>
              <w:left w:val="single" w:sz="4" w:space="0" w:color="auto"/>
              <w:bottom w:val="single" w:sz="4" w:space="0" w:color="auto"/>
              <w:right w:val="single" w:sz="4" w:space="0" w:color="auto"/>
            </w:tcBorders>
            <w:shd w:val="clear" w:color="auto" w:fill="auto"/>
          </w:tcPr>
          <w:p w14:paraId="70B2BC3F" w14:textId="2398EE3F" w:rsidR="007515CC" w:rsidRPr="00EC3BD4" w:rsidRDefault="007515CC" w:rsidP="007515CC">
            <w:pPr>
              <w:suppressAutoHyphens/>
              <w:jc w:val="right"/>
              <w:rPr>
                <w:b/>
                <w:bCs/>
                <w:sz w:val="20"/>
                <w:szCs w:val="20"/>
              </w:rPr>
            </w:pPr>
            <w:r>
              <w:rPr>
                <w:color w:val="0D0D0D" w:themeColor="text1" w:themeTint="F2"/>
                <w:sz w:val="20"/>
                <w:szCs w:val="20"/>
              </w:rPr>
              <w:t>22 190</w:t>
            </w:r>
          </w:p>
        </w:tc>
      </w:tr>
      <w:tr w:rsidR="000817EA" w:rsidRPr="000A4838" w14:paraId="5257E621"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3934126"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3</w:t>
            </w:r>
          </w:p>
        </w:tc>
        <w:tc>
          <w:tcPr>
            <w:tcW w:w="1436" w:type="pct"/>
            <w:tcBorders>
              <w:top w:val="nil"/>
              <w:left w:val="nil"/>
              <w:bottom w:val="single" w:sz="4" w:space="0" w:color="auto"/>
              <w:right w:val="single" w:sz="4" w:space="0" w:color="auto"/>
            </w:tcBorders>
            <w:shd w:val="clear" w:color="auto" w:fill="auto"/>
          </w:tcPr>
          <w:p w14:paraId="66B61157" w14:textId="1A813DBF" w:rsidR="007515CC" w:rsidRPr="000A4838" w:rsidRDefault="007515CC" w:rsidP="007515CC">
            <w:pPr>
              <w:suppressAutoHyphens/>
              <w:jc w:val="left"/>
              <w:rPr>
                <w:rFonts w:asciiTheme="majorBidi" w:hAnsiTheme="majorBidi" w:cstheme="majorBidi"/>
                <w:sz w:val="20"/>
                <w:szCs w:val="20"/>
              </w:rPr>
            </w:pPr>
            <w:r>
              <w:rPr>
                <w:color w:val="0D0D0D" w:themeColor="text1" w:themeTint="F2"/>
                <w:sz w:val="20"/>
                <w:szCs w:val="20"/>
              </w:rPr>
              <w:t>Agence de coopération (ONUDI) financement convenu ($ US)</w:t>
            </w:r>
          </w:p>
        </w:tc>
        <w:tc>
          <w:tcPr>
            <w:tcW w:w="376" w:type="pct"/>
            <w:tcBorders>
              <w:top w:val="single" w:sz="4" w:space="0" w:color="auto"/>
              <w:bottom w:val="single" w:sz="4" w:space="0" w:color="auto"/>
              <w:right w:val="single" w:sz="4" w:space="0" w:color="auto"/>
            </w:tcBorders>
            <w:shd w:val="clear" w:color="auto" w:fill="auto"/>
          </w:tcPr>
          <w:p w14:paraId="71C42306" w14:textId="4CB69B11" w:rsidR="007515CC" w:rsidRPr="007515CC" w:rsidRDefault="007515CC" w:rsidP="007515CC">
            <w:pPr>
              <w:suppressAutoHyphens/>
              <w:jc w:val="right"/>
              <w:rPr>
                <w:sz w:val="20"/>
                <w:szCs w:val="20"/>
              </w:rPr>
            </w:pPr>
            <w:r>
              <w:rPr>
                <w:sz w:val="20"/>
                <w:szCs w:val="20"/>
              </w:rPr>
              <w:t>35 000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C809704" w14:textId="2C624B9C"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3C2E356B" w14:textId="205941DB" w:rsidR="007515CC" w:rsidRPr="007515CC" w:rsidRDefault="007515CC" w:rsidP="007515CC">
            <w:pPr>
              <w:suppressAutoHyphens/>
              <w:jc w:val="right"/>
              <w:rPr>
                <w:sz w:val="20"/>
                <w:szCs w:val="20"/>
              </w:rPr>
            </w:pPr>
            <w:r>
              <w:rPr>
                <w:sz w:val="20"/>
                <w:szCs w:val="20"/>
              </w:rPr>
              <w:t>35 000</w:t>
            </w:r>
          </w:p>
        </w:tc>
        <w:tc>
          <w:tcPr>
            <w:tcW w:w="376" w:type="pct"/>
            <w:tcBorders>
              <w:top w:val="nil"/>
              <w:left w:val="nil"/>
              <w:bottom w:val="single" w:sz="4" w:space="0" w:color="auto"/>
              <w:right w:val="single" w:sz="4" w:space="0" w:color="auto"/>
            </w:tcBorders>
            <w:shd w:val="clear" w:color="auto" w:fill="auto"/>
          </w:tcPr>
          <w:p w14:paraId="53C40FDA" w14:textId="0621880D"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23A11110" w14:textId="234868E9" w:rsidR="007515CC" w:rsidRPr="007515CC" w:rsidRDefault="007515CC" w:rsidP="007515CC">
            <w:pPr>
              <w:suppressAutoHyphens/>
              <w:jc w:val="right"/>
              <w:rPr>
                <w:sz w:val="20"/>
                <w:szCs w:val="20"/>
              </w:rPr>
            </w:pPr>
            <w:r>
              <w:rPr>
                <w:sz w:val="20"/>
                <w:szCs w:val="20"/>
              </w:rPr>
              <w:t>40 000</w:t>
            </w:r>
          </w:p>
        </w:tc>
        <w:tc>
          <w:tcPr>
            <w:tcW w:w="376" w:type="pct"/>
            <w:tcBorders>
              <w:top w:val="nil"/>
              <w:left w:val="nil"/>
              <w:bottom w:val="single" w:sz="4" w:space="0" w:color="auto"/>
              <w:right w:val="single" w:sz="4" w:space="0" w:color="auto"/>
            </w:tcBorders>
            <w:shd w:val="clear" w:color="auto" w:fill="auto"/>
          </w:tcPr>
          <w:p w14:paraId="751857BE" w14:textId="70EB34D7"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1EB186C" w14:textId="085CE529"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7314BF92" w14:textId="5D9A8DE0" w:rsidR="007515CC" w:rsidRPr="00EC3BD4" w:rsidRDefault="007515CC" w:rsidP="007515CC">
            <w:pPr>
              <w:suppressAutoHyphens/>
              <w:jc w:val="right"/>
              <w:rPr>
                <w:sz w:val="20"/>
                <w:szCs w:val="20"/>
              </w:rPr>
            </w:pPr>
            <w:r>
              <w:rPr>
                <w:sz w:val="20"/>
              </w:rPr>
              <w:t>5 000</w:t>
            </w:r>
          </w:p>
        </w:tc>
        <w:tc>
          <w:tcPr>
            <w:tcW w:w="376" w:type="pct"/>
            <w:tcBorders>
              <w:top w:val="nil"/>
              <w:left w:val="single" w:sz="4" w:space="0" w:color="auto"/>
              <w:bottom w:val="single" w:sz="4" w:space="0" w:color="auto"/>
              <w:right w:val="single" w:sz="4" w:space="0" w:color="auto"/>
            </w:tcBorders>
            <w:shd w:val="clear" w:color="auto" w:fill="auto"/>
          </w:tcPr>
          <w:p w14:paraId="7E064A28" w14:textId="468E7A8F" w:rsidR="007515CC" w:rsidRPr="00EC3BD4" w:rsidRDefault="007515CC" w:rsidP="007515CC">
            <w:pPr>
              <w:suppressAutoHyphens/>
              <w:jc w:val="right"/>
              <w:rPr>
                <w:b/>
                <w:bCs/>
                <w:sz w:val="20"/>
                <w:szCs w:val="20"/>
              </w:rPr>
            </w:pPr>
            <w:r>
              <w:rPr>
                <w:color w:val="0D0D0D" w:themeColor="text1" w:themeTint="F2"/>
                <w:sz w:val="20"/>
                <w:szCs w:val="20"/>
              </w:rPr>
              <w:t>115 000</w:t>
            </w:r>
          </w:p>
        </w:tc>
      </w:tr>
      <w:tr w:rsidR="000817EA" w:rsidRPr="000A4838" w14:paraId="70298FAA"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774A0629"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4</w:t>
            </w:r>
          </w:p>
        </w:tc>
        <w:tc>
          <w:tcPr>
            <w:tcW w:w="1436" w:type="pct"/>
            <w:tcBorders>
              <w:top w:val="nil"/>
              <w:left w:val="nil"/>
              <w:bottom w:val="single" w:sz="4" w:space="0" w:color="auto"/>
              <w:right w:val="single" w:sz="4" w:space="0" w:color="auto"/>
            </w:tcBorders>
            <w:shd w:val="clear" w:color="auto" w:fill="auto"/>
          </w:tcPr>
          <w:p w14:paraId="312C4255" w14:textId="23641BAB" w:rsidR="007515CC" w:rsidRPr="000A4838" w:rsidRDefault="007515CC" w:rsidP="007515CC">
            <w:pPr>
              <w:suppressAutoHyphens/>
              <w:jc w:val="left"/>
              <w:rPr>
                <w:rFonts w:asciiTheme="majorBidi" w:hAnsiTheme="majorBidi" w:cstheme="majorBidi"/>
                <w:sz w:val="20"/>
                <w:szCs w:val="20"/>
              </w:rPr>
            </w:pPr>
            <w:r>
              <w:rPr>
                <w:color w:val="0D0D0D" w:themeColor="text1" w:themeTint="F2"/>
                <w:sz w:val="20"/>
                <w:szCs w:val="20"/>
              </w:rPr>
              <w:t xml:space="preserve">Coûts d’appui </w:t>
            </w:r>
            <w:r w:rsidR="004569F5">
              <w:rPr>
                <w:color w:val="0D0D0D" w:themeColor="text1" w:themeTint="F2"/>
                <w:sz w:val="20"/>
                <w:szCs w:val="20"/>
              </w:rPr>
              <w:t>pour l’Agence de coopération ($ </w:t>
            </w:r>
            <w:r>
              <w:rPr>
                <w:color w:val="0D0D0D" w:themeColor="text1" w:themeTint="F2"/>
                <w:sz w:val="20"/>
                <w:szCs w:val="20"/>
              </w:rPr>
              <w:t>US)</w:t>
            </w:r>
          </w:p>
        </w:tc>
        <w:tc>
          <w:tcPr>
            <w:tcW w:w="376" w:type="pct"/>
            <w:tcBorders>
              <w:top w:val="single" w:sz="4" w:space="0" w:color="auto"/>
              <w:bottom w:val="single" w:sz="4" w:space="0" w:color="auto"/>
              <w:right w:val="single" w:sz="4" w:space="0" w:color="auto"/>
            </w:tcBorders>
            <w:shd w:val="clear" w:color="auto" w:fill="auto"/>
          </w:tcPr>
          <w:p w14:paraId="09F97DFD" w14:textId="67FD1E9E" w:rsidR="007515CC" w:rsidRPr="007515CC" w:rsidRDefault="007515CC" w:rsidP="007515CC">
            <w:pPr>
              <w:suppressAutoHyphens/>
              <w:jc w:val="right"/>
              <w:rPr>
                <w:sz w:val="20"/>
                <w:szCs w:val="20"/>
              </w:rPr>
            </w:pPr>
            <w:r>
              <w:rPr>
                <w:sz w:val="20"/>
                <w:szCs w:val="20"/>
              </w:rPr>
              <w:t>4 550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36314D9" w14:textId="302C482E"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B239CAD" w14:textId="5241CD95" w:rsidR="007515CC" w:rsidRPr="007515CC" w:rsidRDefault="007515CC" w:rsidP="007515CC">
            <w:pPr>
              <w:suppressAutoHyphens/>
              <w:jc w:val="right"/>
              <w:rPr>
                <w:sz w:val="20"/>
                <w:szCs w:val="20"/>
              </w:rPr>
            </w:pPr>
            <w:r>
              <w:rPr>
                <w:sz w:val="20"/>
                <w:szCs w:val="20"/>
              </w:rPr>
              <w:t>4 550</w:t>
            </w:r>
          </w:p>
        </w:tc>
        <w:tc>
          <w:tcPr>
            <w:tcW w:w="376" w:type="pct"/>
            <w:tcBorders>
              <w:top w:val="nil"/>
              <w:left w:val="nil"/>
              <w:bottom w:val="single" w:sz="4" w:space="0" w:color="auto"/>
              <w:right w:val="single" w:sz="4" w:space="0" w:color="auto"/>
            </w:tcBorders>
            <w:shd w:val="clear" w:color="auto" w:fill="auto"/>
          </w:tcPr>
          <w:p w14:paraId="303E7C81" w14:textId="4CBB88FD"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83B2AAA" w14:textId="322C1FA9" w:rsidR="007515CC" w:rsidRPr="007515CC" w:rsidRDefault="007515CC" w:rsidP="007515CC">
            <w:pPr>
              <w:suppressAutoHyphens/>
              <w:jc w:val="right"/>
              <w:rPr>
                <w:sz w:val="20"/>
                <w:szCs w:val="20"/>
              </w:rPr>
            </w:pPr>
            <w:r>
              <w:rPr>
                <w:sz w:val="20"/>
                <w:szCs w:val="20"/>
              </w:rPr>
              <w:t>5 200</w:t>
            </w:r>
          </w:p>
        </w:tc>
        <w:tc>
          <w:tcPr>
            <w:tcW w:w="376" w:type="pct"/>
            <w:tcBorders>
              <w:top w:val="nil"/>
              <w:left w:val="nil"/>
              <w:bottom w:val="single" w:sz="4" w:space="0" w:color="auto"/>
              <w:right w:val="single" w:sz="4" w:space="0" w:color="auto"/>
            </w:tcBorders>
            <w:shd w:val="clear" w:color="auto" w:fill="auto"/>
          </w:tcPr>
          <w:p w14:paraId="40E0B8BD" w14:textId="4C168903"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81C039B" w14:textId="151AA357"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35C2F5BA" w14:textId="2E92921F" w:rsidR="007515CC" w:rsidRPr="00EC3BD4" w:rsidRDefault="007515CC" w:rsidP="007515CC">
            <w:pPr>
              <w:suppressAutoHyphens/>
              <w:jc w:val="right"/>
              <w:rPr>
                <w:sz w:val="20"/>
                <w:szCs w:val="20"/>
              </w:rPr>
            </w:pPr>
            <w:r>
              <w:rPr>
                <w:sz w:val="20"/>
              </w:rPr>
              <w:t>650</w:t>
            </w:r>
          </w:p>
        </w:tc>
        <w:tc>
          <w:tcPr>
            <w:tcW w:w="376" w:type="pct"/>
            <w:tcBorders>
              <w:top w:val="nil"/>
              <w:left w:val="single" w:sz="4" w:space="0" w:color="auto"/>
              <w:bottom w:val="single" w:sz="4" w:space="0" w:color="auto"/>
              <w:right w:val="single" w:sz="4" w:space="0" w:color="auto"/>
            </w:tcBorders>
            <w:shd w:val="clear" w:color="auto" w:fill="auto"/>
          </w:tcPr>
          <w:p w14:paraId="13599EB0" w14:textId="37AB78A1" w:rsidR="007515CC" w:rsidRPr="00EC3BD4" w:rsidRDefault="007515CC" w:rsidP="007515CC">
            <w:pPr>
              <w:suppressAutoHyphens/>
              <w:jc w:val="right"/>
              <w:rPr>
                <w:b/>
                <w:bCs/>
                <w:sz w:val="20"/>
                <w:szCs w:val="20"/>
              </w:rPr>
            </w:pPr>
            <w:r>
              <w:rPr>
                <w:color w:val="0D0D0D" w:themeColor="text1" w:themeTint="F2"/>
                <w:sz w:val="20"/>
                <w:szCs w:val="20"/>
              </w:rPr>
              <w:t>14 950</w:t>
            </w:r>
          </w:p>
        </w:tc>
      </w:tr>
      <w:tr w:rsidR="000817EA" w:rsidRPr="000A4838" w14:paraId="2A1703BC"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11019AEB"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3</w:t>
            </w:r>
            <w:r w:rsidR="004569F5">
              <w:rPr>
                <w:rFonts w:asciiTheme="majorBidi" w:hAnsiTheme="majorBidi"/>
                <w:sz w:val="20"/>
                <w:szCs w:val="20"/>
              </w:rPr>
              <w:t>.</w:t>
            </w:r>
            <w:r>
              <w:rPr>
                <w:rFonts w:asciiTheme="majorBidi" w:hAnsiTheme="majorBidi"/>
                <w:sz w:val="20"/>
                <w:szCs w:val="20"/>
              </w:rPr>
              <w:t>1</w:t>
            </w:r>
          </w:p>
        </w:tc>
        <w:tc>
          <w:tcPr>
            <w:tcW w:w="1436" w:type="pct"/>
            <w:tcBorders>
              <w:top w:val="nil"/>
              <w:left w:val="nil"/>
              <w:bottom w:val="single" w:sz="4" w:space="0" w:color="auto"/>
              <w:right w:val="single" w:sz="4" w:space="0" w:color="auto"/>
            </w:tcBorders>
          </w:tcPr>
          <w:p w14:paraId="79504C42" w14:textId="01627CCE" w:rsidR="007515CC" w:rsidRPr="000A4838" w:rsidRDefault="007515CC" w:rsidP="004569F5">
            <w:pPr>
              <w:suppressAutoHyphens/>
              <w:jc w:val="left"/>
              <w:rPr>
                <w:rFonts w:asciiTheme="majorBidi" w:hAnsiTheme="majorBidi" w:cstheme="majorBidi"/>
                <w:sz w:val="20"/>
                <w:szCs w:val="20"/>
              </w:rPr>
            </w:pPr>
            <w:r>
              <w:rPr>
                <w:rFonts w:asciiTheme="majorBidi" w:hAnsiTheme="majorBidi"/>
                <w:sz w:val="20"/>
                <w:szCs w:val="20"/>
              </w:rPr>
              <w:t>Financement total convenu ($</w:t>
            </w:r>
            <w:r w:rsidR="004569F5">
              <w:rPr>
                <w:rFonts w:asciiTheme="majorBidi" w:hAnsiTheme="majorBidi"/>
                <w:sz w:val="20"/>
                <w:szCs w:val="20"/>
              </w:rPr>
              <w:t> </w:t>
            </w:r>
            <w:r>
              <w:rPr>
                <w:rFonts w:asciiTheme="majorBidi" w:hAnsiTheme="majorBidi"/>
                <w:sz w:val="20"/>
                <w:szCs w:val="20"/>
              </w:rPr>
              <w:t>US)</w:t>
            </w:r>
          </w:p>
        </w:tc>
        <w:tc>
          <w:tcPr>
            <w:tcW w:w="376" w:type="pct"/>
            <w:tcBorders>
              <w:top w:val="single" w:sz="4" w:space="0" w:color="auto"/>
              <w:bottom w:val="single" w:sz="4" w:space="0" w:color="auto"/>
              <w:right w:val="single" w:sz="4" w:space="0" w:color="auto"/>
            </w:tcBorders>
            <w:shd w:val="clear" w:color="auto" w:fill="auto"/>
          </w:tcPr>
          <w:p w14:paraId="188A70E5" w14:textId="4C4A17AF" w:rsidR="007515CC" w:rsidRPr="007515CC" w:rsidRDefault="007515CC" w:rsidP="007515CC">
            <w:pPr>
              <w:suppressAutoHyphens/>
              <w:jc w:val="right"/>
              <w:rPr>
                <w:sz w:val="20"/>
                <w:szCs w:val="20"/>
              </w:rPr>
            </w:pPr>
            <w:r>
              <w:rPr>
                <w:sz w:val="20"/>
                <w:szCs w:val="20"/>
              </w:rPr>
              <w:t>*150 000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219D0D8" w14:textId="2429052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36DA52C" w14:textId="3BA23A0A" w:rsidR="007515CC" w:rsidRPr="007515CC" w:rsidRDefault="007515CC" w:rsidP="007515CC">
            <w:pPr>
              <w:suppressAutoHyphens/>
              <w:jc w:val="right"/>
              <w:rPr>
                <w:sz w:val="20"/>
                <w:szCs w:val="20"/>
              </w:rPr>
            </w:pPr>
            <w:r>
              <w:rPr>
                <w:sz w:val="20"/>
                <w:szCs w:val="20"/>
              </w:rPr>
              <w:t>129 500</w:t>
            </w:r>
          </w:p>
        </w:tc>
        <w:tc>
          <w:tcPr>
            <w:tcW w:w="376" w:type="pct"/>
            <w:tcBorders>
              <w:top w:val="nil"/>
              <w:left w:val="nil"/>
              <w:bottom w:val="single" w:sz="4" w:space="0" w:color="auto"/>
              <w:right w:val="single" w:sz="4" w:space="0" w:color="auto"/>
            </w:tcBorders>
            <w:shd w:val="clear" w:color="auto" w:fill="auto"/>
          </w:tcPr>
          <w:p w14:paraId="20662D07" w14:textId="6ABA7549"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ADA272F" w14:textId="3EF9E69F" w:rsidR="007515CC" w:rsidRPr="007515CC" w:rsidRDefault="007515CC" w:rsidP="007515CC">
            <w:pPr>
              <w:suppressAutoHyphens/>
              <w:jc w:val="right"/>
              <w:rPr>
                <w:sz w:val="20"/>
                <w:szCs w:val="20"/>
              </w:rPr>
            </w:pPr>
            <w:r>
              <w:rPr>
                <w:sz w:val="20"/>
                <w:szCs w:val="20"/>
              </w:rPr>
              <w:t>109 500</w:t>
            </w:r>
          </w:p>
        </w:tc>
        <w:tc>
          <w:tcPr>
            <w:tcW w:w="376" w:type="pct"/>
            <w:tcBorders>
              <w:top w:val="nil"/>
              <w:left w:val="nil"/>
              <w:bottom w:val="single" w:sz="4" w:space="0" w:color="auto"/>
              <w:right w:val="single" w:sz="4" w:space="0" w:color="auto"/>
            </w:tcBorders>
            <w:shd w:val="clear" w:color="auto" w:fill="auto"/>
          </w:tcPr>
          <w:p w14:paraId="6E1DEE0B" w14:textId="5A70E9D2"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D421023" w14:textId="4B97233E"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3A71D72C" w14:textId="3D416656" w:rsidR="007515CC" w:rsidRPr="00EC3BD4" w:rsidRDefault="007515CC" w:rsidP="007515CC">
            <w:pPr>
              <w:suppressAutoHyphens/>
              <w:jc w:val="right"/>
              <w:rPr>
                <w:sz w:val="20"/>
                <w:szCs w:val="20"/>
              </w:rPr>
            </w:pPr>
            <w:r>
              <w:rPr>
                <w:sz w:val="20"/>
              </w:rPr>
              <w:t>43 000</w:t>
            </w:r>
          </w:p>
        </w:tc>
        <w:tc>
          <w:tcPr>
            <w:tcW w:w="376" w:type="pct"/>
            <w:tcBorders>
              <w:top w:val="nil"/>
              <w:left w:val="single" w:sz="4" w:space="0" w:color="auto"/>
              <w:bottom w:val="single" w:sz="4" w:space="0" w:color="auto"/>
              <w:right w:val="single" w:sz="4" w:space="0" w:color="auto"/>
            </w:tcBorders>
            <w:shd w:val="clear" w:color="auto" w:fill="auto"/>
          </w:tcPr>
          <w:p w14:paraId="3C587F43" w14:textId="0FEDE5DC" w:rsidR="007515CC" w:rsidRPr="00EC3BD4" w:rsidRDefault="007515CC" w:rsidP="007515CC">
            <w:pPr>
              <w:suppressAutoHyphens/>
              <w:jc w:val="right"/>
              <w:rPr>
                <w:b/>
                <w:bCs/>
                <w:sz w:val="20"/>
                <w:szCs w:val="20"/>
              </w:rPr>
            </w:pPr>
            <w:r>
              <w:rPr>
                <w:color w:val="0D0D0D" w:themeColor="text1" w:themeTint="F2"/>
                <w:sz w:val="20"/>
                <w:szCs w:val="20"/>
              </w:rPr>
              <w:t>432 000</w:t>
            </w:r>
          </w:p>
        </w:tc>
      </w:tr>
      <w:tr w:rsidR="000817EA" w:rsidRPr="000A4838" w14:paraId="18034316"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066ACC56"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3</w:t>
            </w:r>
            <w:r w:rsidR="004569F5">
              <w:rPr>
                <w:rFonts w:asciiTheme="majorBidi" w:hAnsiTheme="majorBidi"/>
                <w:sz w:val="20"/>
                <w:szCs w:val="20"/>
              </w:rPr>
              <w:t>.</w:t>
            </w:r>
            <w:r>
              <w:rPr>
                <w:rFonts w:asciiTheme="majorBidi" w:hAnsiTheme="majorBidi"/>
                <w:sz w:val="20"/>
                <w:szCs w:val="20"/>
              </w:rPr>
              <w:t>2</w:t>
            </w:r>
          </w:p>
        </w:tc>
        <w:tc>
          <w:tcPr>
            <w:tcW w:w="1436" w:type="pct"/>
            <w:tcBorders>
              <w:top w:val="nil"/>
              <w:left w:val="nil"/>
              <w:bottom w:val="single" w:sz="4" w:space="0" w:color="auto"/>
              <w:right w:val="single" w:sz="4" w:space="0" w:color="auto"/>
            </w:tcBorders>
          </w:tcPr>
          <w:p w14:paraId="52E11F05"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Total des coûts d’appui ($ US)</w:t>
            </w:r>
          </w:p>
        </w:tc>
        <w:tc>
          <w:tcPr>
            <w:tcW w:w="376" w:type="pct"/>
            <w:tcBorders>
              <w:top w:val="single" w:sz="4" w:space="0" w:color="auto"/>
              <w:bottom w:val="single" w:sz="4" w:space="0" w:color="auto"/>
              <w:right w:val="single" w:sz="4" w:space="0" w:color="auto"/>
            </w:tcBorders>
            <w:shd w:val="clear" w:color="auto" w:fill="auto"/>
          </w:tcPr>
          <w:p w14:paraId="216FE62C" w14:textId="0E83CC5F" w:rsidR="007515CC" w:rsidRPr="007515CC" w:rsidRDefault="00FE365B" w:rsidP="007515CC">
            <w:pPr>
              <w:suppressAutoHyphens/>
              <w:jc w:val="right"/>
              <w:rPr>
                <w:sz w:val="20"/>
                <w:szCs w:val="20"/>
              </w:rPr>
            </w:pPr>
            <w:r>
              <w:rPr>
                <w:sz w:val="20"/>
                <w:szCs w:val="20"/>
              </w:rPr>
              <w:t>*12 600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5CDDFA47" w14:textId="0B74C1C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AD75CE5" w14:textId="75814518" w:rsidR="007515CC" w:rsidRPr="007515CC" w:rsidRDefault="007515CC" w:rsidP="007515CC">
            <w:pPr>
              <w:suppressAutoHyphens/>
              <w:jc w:val="right"/>
              <w:rPr>
                <w:sz w:val="20"/>
                <w:szCs w:val="20"/>
              </w:rPr>
            </w:pPr>
            <w:r>
              <w:rPr>
                <w:sz w:val="20"/>
                <w:szCs w:val="20"/>
              </w:rPr>
              <w:t>11 165</w:t>
            </w:r>
          </w:p>
        </w:tc>
        <w:tc>
          <w:tcPr>
            <w:tcW w:w="376" w:type="pct"/>
            <w:tcBorders>
              <w:top w:val="nil"/>
              <w:left w:val="nil"/>
              <w:bottom w:val="single" w:sz="4" w:space="0" w:color="auto"/>
              <w:right w:val="single" w:sz="4" w:space="0" w:color="auto"/>
            </w:tcBorders>
            <w:shd w:val="clear" w:color="auto" w:fill="auto"/>
          </w:tcPr>
          <w:p w14:paraId="431394A2" w14:textId="14C74E05"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139E3B7" w14:textId="13F9E11D" w:rsidR="007515CC" w:rsidRPr="007515CC" w:rsidRDefault="007515CC" w:rsidP="007515CC">
            <w:pPr>
              <w:suppressAutoHyphens/>
              <w:jc w:val="right"/>
              <w:rPr>
                <w:sz w:val="20"/>
                <w:szCs w:val="20"/>
              </w:rPr>
            </w:pPr>
            <w:r>
              <w:rPr>
                <w:sz w:val="20"/>
                <w:szCs w:val="20"/>
              </w:rPr>
              <w:t>10 065</w:t>
            </w:r>
          </w:p>
        </w:tc>
        <w:tc>
          <w:tcPr>
            <w:tcW w:w="376" w:type="pct"/>
            <w:tcBorders>
              <w:top w:val="nil"/>
              <w:left w:val="nil"/>
              <w:bottom w:val="single" w:sz="4" w:space="0" w:color="auto"/>
              <w:right w:val="single" w:sz="4" w:space="0" w:color="auto"/>
            </w:tcBorders>
            <w:shd w:val="clear" w:color="auto" w:fill="auto"/>
          </w:tcPr>
          <w:p w14:paraId="04E1CDA8" w14:textId="3CC8C4AD"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59B6844" w14:textId="584DC472"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15FBE86D" w14:textId="3D197917" w:rsidR="007515CC" w:rsidRPr="00EC3BD4" w:rsidRDefault="007515CC" w:rsidP="007515CC">
            <w:pPr>
              <w:suppressAutoHyphens/>
              <w:jc w:val="right"/>
              <w:rPr>
                <w:sz w:val="20"/>
                <w:szCs w:val="20"/>
              </w:rPr>
            </w:pPr>
            <w:r>
              <w:rPr>
                <w:sz w:val="20"/>
              </w:rPr>
              <w:t>3 310</w:t>
            </w:r>
          </w:p>
        </w:tc>
        <w:tc>
          <w:tcPr>
            <w:tcW w:w="376" w:type="pct"/>
            <w:tcBorders>
              <w:top w:val="nil"/>
              <w:left w:val="single" w:sz="4" w:space="0" w:color="auto"/>
              <w:bottom w:val="single" w:sz="4" w:space="0" w:color="auto"/>
              <w:right w:val="single" w:sz="4" w:space="0" w:color="auto"/>
            </w:tcBorders>
            <w:shd w:val="clear" w:color="auto" w:fill="auto"/>
          </w:tcPr>
          <w:p w14:paraId="7C104A67" w14:textId="28107E1B" w:rsidR="007515CC" w:rsidRPr="00EC3BD4" w:rsidRDefault="007515CC" w:rsidP="007515CC">
            <w:pPr>
              <w:suppressAutoHyphens/>
              <w:jc w:val="right"/>
              <w:rPr>
                <w:b/>
                <w:bCs/>
                <w:sz w:val="20"/>
                <w:szCs w:val="20"/>
              </w:rPr>
            </w:pPr>
            <w:r>
              <w:rPr>
                <w:color w:val="0D0D0D" w:themeColor="text1" w:themeTint="F2"/>
                <w:sz w:val="20"/>
                <w:szCs w:val="20"/>
              </w:rPr>
              <w:t>37 140</w:t>
            </w:r>
          </w:p>
        </w:tc>
      </w:tr>
      <w:tr w:rsidR="000817EA" w:rsidRPr="000A4838" w14:paraId="61396E43"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570E446D"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3</w:t>
            </w:r>
            <w:r w:rsidR="004569F5">
              <w:rPr>
                <w:rFonts w:asciiTheme="majorBidi" w:hAnsiTheme="majorBidi"/>
                <w:sz w:val="20"/>
                <w:szCs w:val="20"/>
              </w:rPr>
              <w:t>.</w:t>
            </w:r>
            <w:r>
              <w:rPr>
                <w:rFonts w:asciiTheme="majorBidi" w:hAnsiTheme="majorBidi"/>
                <w:sz w:val="20"/>
                <w:szCs w:val="20"/>
              </w:rPr>
              <w:t>3</w:t>
            </w:r>
          </w:p>
        </w:tc>
        <w:tc>
          <w:tcPr>
            <w:tcW w:w="1436" w:type="pct"/>
            <w:tcBorders>
              <w:top w:val="nil"/>
              <w:left w:val="nil"/>
              <w:bottom w:val="single" w:sz="4" w:space="0" w:color="auto"/>
              <w:right w:val="single" w:sz="4" w:space="0" w:color="auto"/>
            </w:tcBorders>
            <w:hideMark/>
          </w:tcPr>
          <w:p w14:paraId="12F9A6CC" w14:textId="24937DAD"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Coûts totaux convenus ($ US)</w:t>
            </w:r>
          </w:p>
        </w:tc>
        <w:tc>
          <w:tcPr>
            <w:tcW w:w="376" w:type="pct"/>
            <w:tcBorders>
              <w:top w:val="single" w:sz="4" w:space="0" w:color="auto"/>
              <w:bottom w:val="single" w:sz="4" w:space="0" w:color="auto"/>
              <w:right w:val="single" w:sz="4" w:space="0" w:color="auto"/>
            </w:tcBorders>
            <w:shd w:val="clear" w:color="auto" w:fill="auto"/>
          </w:tcPr>
          <w:p w14:paraId="0E80AE43" w14:textId="71440FCE" w:rsidR="007515CC" w:rsidRPr="007515CC" w:rsidRDefault="00FE365B" w:rsidP="007515CC">
            <w:pPr>
              <w:suppressAutoHyphens/>
              <w:jc w:val="right"/>
              <w:rPr>
                <w:sz w:val="20"/>
                <w:szCs w:val="20"/>
              </w:rPr>
            </w:pPr>
            <w:r>
              <w:rPr>
                <w:sz w:val="20"/>
                <w:szCs w:val="20"/>
              </w:rPr>
              <w:t>*162 600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9AA051F" w14:textId="4B4851C0"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A936CBA" w14:textId="0104CD63" w:rsidR="007515CC" w:rsidRPr="007515CC" w:rsidRDefault="007515CC" w:rsidP="007515CC">
            <w:pPr>
              <w:suppressAutoHyphens/>
              <w:jc w:val="right"/>
              <w:rPr>
                <w:sz w:val="20"/>
                <w:szCs w:val="20"/>
              </w:rPr>
            </w:pPr>
            <w:r>
              <w:rPr>
                <w:sz w:val="20"/>
                <w:szCs w:val="20"/>
              </w:rPr>
              <w:t>140 665</w:t>
            </w:r>
          </w:p>
        </w:tc>
        <w:tc>
          <w:tcPr>
            <w:tcW w:w="376" w:type="pct"/>
            <w:tcBorders>
              <w:top w:val="nil"/>
              <w:left w:val="nil"/>
              <w:bottom w:val="single" w:sz="4" w:space="0" w:color="auto"/>
              <w:right w:val="single" w:sz="4" w:space="0" w:color="auto"/>
            </w:tcBorders>
            <w:shd w:val="clear" w:color="auto" w:fill="auto"/>
          </w:tcPr>
          <w:p w14:paraId="54BED5CA" w14:textId="55927AB9"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381C8565" w14:textId="5A59CBFE" w:rsidR="007515CC" w:rsidRPr="007515CC" w:rsidRDefault="007515CC" w:rsidP="007515CC">
            <w:pPr>
              <w:suppressAutoHyphens/>
              <w:jc w:val="right"/>
              <w:rPr>
                <w:sz w:val="20"/>
                <w:szCs w:val="20"/>
              </w:rPr>
            </w:pPr>
            <w:r>
              <w:rPr>
                <w:sz w:val="20"/>
                <w:szCs w:val="20"/>
              </w:rPr>
              <w:t>119 565</w:t>
            </w:r>
          </w:p>
        </w:tc>
        <w:tc>
          <w:tcPr>
            <w:tcW w:w="376" w:type="pct"/>
            <w:tcBorders>
              <w:top w:val="nil"/>
              <w:left w:val="nil"/>
              <w:bottom w:val="single" w:sz="4" w:space="0" w:color="auto"/>
              <w:right w:val="single" w:sz="4" w:space="0" w:color="auto"/>
            </w:tcBorders>
            <w:shd w:val="clear" w:color="auto" w:fill="auto"/>
          </w:tcPr>
          <w:p w14:paraId="39363375" w14:textId="127CE9D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F60D915" w14:textId="21DE33BB" w:rsidR="007515CC" w:rsidRPr="007515CC"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7174E2B4" w14:textId="68F35477" w:rsidR="007515CC" w:rsidRPr="007515CC" w:rsidRDefault="007515CC" w:rsidP="007515CC">
            <w:pPr>
              <w:suppressAutoHyphens/>
              <w:jc w:val="right"/>
              <w:rPr>
                <w:sz w:val="20"/>
                <w:szCs w:val="20"/>
              </w:rPr>
            </w:pPr>
            <w:r>
              <w:rPr>
                <w:sz w:val="20"/>
              </w:rPr>
              <w:t>46 310</w:t>
            </w:r>
          </w:p>
        </w:tc>
        <w:tc>
          <w:tcPr>
            <w:tcW w:w="376" w:type="pct"/>
            <w:tcBorders>
              <w:top w:val="nil"/>
              <w:left w:val="single" w:sz="4" w:space="0" w:color="auto"/>
              <w:bottom w:val="single" w:sz="4" w:space="0" w:color="auto"/>
              <w:right w:val="single" w:sz="4" w:space="0" w:color="auto"/>
            </w:tcBorders>
            <w:shd w:val="clear" w:color="auto" w:fill="auto"/>
          </w:tcPr>
          <w:p w14:paraId="2C29F8C5" w14:textId="55C977C9" w:rsidR="007515CC" w:rsidRPr="00EC3BD4" w:rsidRDefault="007515CC" w:rsidP="007515CC">
            <w:pPr>
              <w:suppressAutoHyphens/>
              <w:jc w:val="right"/>
              <w:rPr>
                <w:b/>
                <w:bCs/>
                <w:sz w:val="20"/>
                <w:szCs w:val="20"/>
              </w:rPr>
            </w:pPr>
            <w:r>
              <w:rPr>
                <w:color w:val="0D0D0D" w:themeColor="text1" w:themeTint="F2"/>
                <w:sz w:val="20"/>
                <w:szCs w:val="20"/>
              </w:rPr>
              <w:t>469 140</w:t>
            </w:r>
          </w:p>
        </w:tc>
      </w:tr>
    </w:tbl>
    <w:p w14:paraId="621AB569" w14:textId="518570A2" w:rsidR="002D2614" w:rsidRPr="003006D9" w:rsidRDefault="002D2614" w:rsidP="00FF70A9">
      <w:pPr>
        <w:rPr>
          <w:sz w:val="18"/>
          <w:szCs w:val="18"/>
        </w:rPr>
      </w:pPr>
      <w:r>
        <w:rPr>
          <w:b/>
          <w:bCs/>
        </w:rPr>
        <w:t xml:space="preserve">*Y compris les </w:t>
      </w:r>
      <w:r>
        <w:rPr>
          <w:sz w:val="18"/>
          <w:szCs w:val="18"/>
        </w:rPr>
        <w:t>100 000 $ US avancés lors de la 91</w:t>
      </w:r>
      <w:r>
        <w:rPr>
          <w:sz w:val="18"/>
          <w:szCs w:val="18"/>
          <w:vertAlign w:val="superscript"/>
        </w:rPr>
        <w:t>e</w:t>
      </w:r>
      <w:r w:rsidR="004569F5">
        <w:rPr>
          <w:sz w:val="18"/>
          <w:szCs w:val="18"/>
          <w:vertAlign w:val="superscript"/>
        </w:rPr>
        <w:t xml:space="preserve"> </w:t>
      </w:r>
      <w:r>
        <w:rPr>
          <w:sz w:val="18"/>
          <w:szCs w:val="18"/>
        </w:rPr>
        <w:t>réunion</w:t>
      </w:r>
    </w:p>
    <w:p w14:paraId="2A249EDF" w14:textId="6EBC3EDB" w:rsidR="008A6D4B" w:rsidRPr="000A4838" w:rsidRDefault="008A6D4B" w:rsidP="00B505B6">
      <w:pPr>
        <w:tabs>
          <w:tab w:val="left" w:pos="1097"/>
          <w:tab w:val="left" w:pos="2098"/>
          <w:tab w:val="left" w:pos="3099"/>
          <w:tab w:val="left" w:pos="4100"/>
          <w:tab w:val="left" w:pos="5251"/>
          <w:tab w:val="left" w:pos="6318"/>
        </w:tabs>
        <w:suppressAutoHyphens/>
        <w:spacing w:before="240" w:after="40"/>
        <w:jc w:val="left"/>
        <w:rPr>
          <w:b/>
          <w:bCs/>
        </w:rPr>
      </w:pPr>
      <w:r>
        <w:rPr>
          <w:b/>
          <w:bCs/>
        </w:rPr>
        <w:t>Plan de gestion de l’élimination des HCFC (phase II)</w:t>
      </w:r>
    </w:p>
    <w:tbl>
      <w:tblPr>
        <w:tblW w:w="4924" w:type="pct"/>
        <w:tblLook w:val="04A0" w:firstRow="1" w:lastRow="0" w:firstColumn="1" w:lastColumn="0" w:noHBand="0" w:noVBand="1"/>
      </w:tblPr>
      <w:tblGrid>
        <w:gridCol w:w="603"/>
        <w:gridCol w:w="4043"/>
        <w:gridCol w:w="1061"/>
        <w:gridCol w:w="1061"/>
        <w:gridCol w:w="1062"/>
        <w:gridCol w:w="1062"/>
        <w:gridCol w:w="1062"/>
        <w:gridCol w:w="1062"/>
        <w:gridCol w:w="1062"/>
        <w:gridCol w:w="1062"/>
        <w:gridCol w:w="1062"/>
      </w:tblGrid>
      <w:tr w:rsidR="00832099" w:rsidRPr="000A4838" w14:paraId="4A090357" w14:textId="77777777" w:rsidTr="00BE12E0">
        <w:trPr>
          <w:trHeight w:val="280"/>
          <w:tblHead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426"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Spécificités</w:t>
            </w:r>
          </w:p>
        </w:tc>
        <w:tc>
          <w:tcPr>
            <w:tcW w:w="376"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2023</w:t>
            </w:r>
          </w:p>
        </w:tc>
        <w:tc>
          <w:tcPr>
            <w:tcW w:w="376"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2024</w:t>
            </w:r>
          </w:p>
        </w:tc>
        <w:tc>
          <w:tcPr>
            <w:tcW w:w="376"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2025</w:t>
            </w:r>
          </w:p>
        </w:tc>
        <w:tc>
          <w:tcPr>
            <w:tcW w:w="376"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2026</w:t>
            </w:r>
          </w:p>
        </w:tc>
        <w:tc>
          <w:tcPr>
            <w:tcW w:w="376"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2027</w:t>
            </w:r>
          </w:p>
        </w:tc>
        <w:tc>
          <w:tcPr>
            <w:tcW w:w="376"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2028</w:t>
            </w:r>
          </w:p>
        </w:tc>
        <w:tc>
          <w:tcPr>
            <w:tcW w:w="376"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2029</w:t>
            </w:r>
          </w:p>
        </w:tc>
        <w:tc>
          <w:tcPr>
            <w:tcW w:w="376"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2030</w:t>
            </w:r>
          </w:p>
        </w:tc>
        <w:tc>
          <w:tcPr>
            <w:tcW w:w="376"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640C59">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832099" w:rsidRPr="000A4838" w14:paraId="1644C549"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6B99E902" w:rsidR="008C47E9" w:rsidRPr="000A4838" w:rsidRDefault="008C47E9" w:rsidP="008C47E9">
            <w:pPr>
              <w:suppressAutoHyphens/>
              <w:ind w:left="-19"/>
              <w:jc w:val="left"/>
              <w:rPr>
                <w:rFonts w:asciiTheme="majorBidi" w:hAnsiTheme="majorBidi" w:cstheme="majorBidi"/>
                <w:sz w:val="20"/>
                <w:szCs w:val="20"/>
              </w:rPr>
            </w:pPr>
            <w:r>
              <w:rPr>
                <w:rFonts w:asciiTheme="majorBidi" w:hAnsiTheme="majorBidi"/>
                <w:sz w:val="20"/>
                <w:szCs w:val="20"/>
              </w:rPr>
              <w:t>1</w:t>
            </w:r>
            <w:r w:rsidR="004569F5">
              <w:rPr>
                <w:rFonts w:asciiTheme="majorBidi" w:hAnsiTheme="majorBidi"/>
                <w:sz w:val="20"/>
                <w:szCs w:val="20"/>
              </w:rPr>
              <w:t>.</w:t>
            </w:r>
            <w:r>
              <w:rPr>
                <w:rFonts w:asciiTheme="majorBidi" w:hAnsiTheme="majorBidi"/>
                <w:sz w:val="20"/>
                <w:szCs w:val="20"/>
              </w:rPr>
              <w:t>1</w:t>
            </w:r>
          </w:p>
        </w:tc>
        <w:tc>
          <w:tcPr>
            <w:tcW w:w="1426" w:type="pct"/>
            <w:tcBorders>
              <w:top w:val="nil"/>
              <w:left w:val="nil"/>
              <w:bottom w:val="single" w:sz="4" w:space="0" w:color="auto"/>
              <w:right w:val="single" w:sz="4" w:space="0" w:color="auto"/>
            </w:tcBorders>
            <w:hideMark/>
          </w:tcPr>
          <w:p w14:paraId="5167AEBD" w14:textId="5C95761F" w:rsidR="008C47E9" w:rsidRPr="000A4838" w:rsidRDefault="008C47E9" w:rsidP="008C47E9">
            <w:pPr>
              <w:suppressAutoHyphens/>
              <w:ind w:right="-106"/>
              <w:jc w:val="left"/>
              <w:rPr>
                <w:rFonts w:asciiTheme="majorBidi" w:hAnsiTheme="majorBidi" w:cstheme="majorBidi"/>
                <w:sz w:val="20"/>
                <w:szCs w:val="20"/>
              </w:rPr>
            </w:pPr>
            <w:r>
              <w:rPr>
                <w:rFonts w:asciiTheme="majorBidi" w:hAnsiTheme="majorBidi"/>
                <w:sz w:val="20"/>
                <w:szCs w:val="20"/>
              </w:rPr>
              <w:t>Calendrier de réduction des substances du groupe I de l’annexe C du protocole de Montréal (tonnes PAO)</w:t>
            </w:r>
          </w:p>
        </w:tc>
        <w:tc>
          <w:tcPr>
            <w:tcW w:w="376" w:type="pct"/>
            <w:tcBorders>
              <w:top w:val="nil"/>
              <w:left w:val="nil"/>
              <w:bottom w:val="single" w:sz="4" w:space="0" w:color="auto"/>
              <w:right w:val="single" w:sz="4" w:space="0" w:color="auto"/>
            </w:tcBorders>
            <w:shd w:val="clear" w:color="auto" w:fill="auto"/>
          </w:tcPr>
          <w:p w14:paraId="11A771A3" w14:textId="6DEF1253" w:rsidR="008C47E9" w:rsidRPr="008C47E9" w:rsidRDefault="008C47E9" w:rsidP="008C47E9">
            <w:pPr>
              <w:suppressAutoHyphens/>
              <w:ind w:left="-115" w:right="41"/>
              <w:jc w:val="right"/>
              <w:rPr>
                <w:sz w:val="20"/>
                <w:szCs w:val="20"/>
                <w:highlight w:val="cyan"/>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5FBF400C" w14:textId="77EED2B3" w:rsidR="008C47E9" w:rsidRPr="008C47E9" w:rsidRDefault="008C47E9" w:rsidP="008C47E9">
            <w:pPr>
              <w:suppressAutoHyphens/>
              <w:ind w:left="-115" w:right="1"/>
              <w:jc w:val="right"/>
              <w:rPr>
                <w:sz w:val="20"/>
                <w:szCs w:val="20"/>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4708F14A" w14:textId="0BB9CEC4"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3D1D710F" w14:textId="4EAC2F02"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2D8729BD" w14:textId="5873F5B5"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3558F09B" w14:textId="4362D5AE" w:rsidR="008C47E9" w:rsidRPr="008C47E9" w:rsidRDefault="008C47E9" w:rsidP="008C47E9">
            <w:pPr>
              <w:suppressAutoHyphens/>
              <w:ind w:left="-115" w:right="-33"/>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301345F2" w14:textId="0C630191" w:rsidR="008C47E9" w:rsidRPr="008C47E9" w:rsidRDefault="008C47E9" w:rsidP="008C47E9">
            <w:pPr>
              <w:suppressAutoHyphens/>
              <w:ind w:left="-349"/>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6E6F345F" w14:textId="257810C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B390A16" w14:textId="59B9F113" w:rsidR="008C47E9" w:rsidRPr="008C47E9" w:rsidRDefault="008C47E9" w:rsidP="008C47E9">
            <w:pPr>
              <w:suppressAutoHyphens/>
              <w:jc w:val="right"/>
              <w:rPr>
                <w:sz w:val="20"/>
                <w:szCs w:val="20"/>
              </w:rPr>
            </w:pPr>
            <w:proofErr w:type="spellStart"/>
            <w:r>
              <w:rPr>
                <w:color w:val="0D0D0D" w:themeColor="text1" w:themeTint="F2"/>
                <w:sz w:val="20"/>
                <w:szCs w:val="20"/>
              </w:rPr>
              <w:t>s.o</w:t>
            </w:r>
            <w:proofErr w:type="spellEnd"/>
            <w:r>
              <w:rPr>
                <w:color w:val="0D0D0D" w:themeColor="text1" w:themeTint="F2"/>
                <w:sz w:val="20"/>
                <w:szCs w:val="20"/>
              </w:rPr>
              <w:t>.</w:t>
            </w:r>
          </w:p>
        </w:tc>
      </w:tr>
      <w:tr w:rsidR="00832099" w:rsidRPr="000A4838" w14:paraId="5EDF8E57"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5921EC20" w:rsidR="008C47E9" w:rsidRPr="000A4838" w:rsidRDefault="008C47E9" w:rsidP="008C47E9">
            <w:pPr>
              <w:suppressAutoHyphens/>
              <w:ind w:left="-19"/>
              <w:jc w:val="left"/>
              <w:rPr>
                <w:rFonts w:asciiTheme="majorBidi" w:hAnsiTheme="majorBidi" w:cstheme="majorBidi"/>
                <w:sz w:val="20"/>
                <w:szCs w:val="20"/>
              </w:rPr>
            </w:pPr>
            <w:r>
              <w:rPr>
                <w:rFonts w:asciiTheme="majorBidi" w:hAnsiTheme="majorBidi"/>
                <w:sz w:val="20"/>
                <w:szCs w:val="20"/>
              </w:rPr>
              <w:t>1</w:t>
            </w:r>
            <w:r w:rsidR="004569F5">
              <w:rPr>
                <w:rFonts w:asciiTheme="majorBidi" w:hAnsiTheme="majorBidi"/>
                <w:sz w:val="20"/>
                <w:szCs w:val="20"/>
              </w:rPr>
              <w:t>.</w:t>
            </w:r>
            <w:r>
              <w:rPr>
                <w:rFonts w:asciiTheme="majorBidi" w:hAnsiTheme="majorBidi"/>
                <w:sz w:val="20"/>
                <w:szCs w:val="20"/>
              </w:rPr>
              <w:t>2</w:t>
            </w:r>
          </w:p>
        </w:tc>
        <w:tc>
          <w:tcPr>
            <w:tcW w:w="1426" w:type="pct"/>
            <w:tcBorders>
              <w:top w:val="nil"/>
              <w:left w:val="nil"/>
              <w:bottom w:val="single" w:sz="4" w:space="0" w:color="auto"/>
              <w:right w:val="single" w:sz="4" w:space="0" w:color="auto"/>
            </w:tcBorders>
            <w:hideMark/>
          </w:tcPr>
          <w:p w14:paraId="34EEA3D5" w14:textId="66F69A3E" w:rsidR="008C47E9" w:rsidRPr="000A4838" w:rsidRDefault="008C47E9" w:rsidP="008C47E9">
            <w:pPr>
              <w:suppressAutoHyphens/>
              <w:ind w:right="-106"/>
              <w:jc w:val="left"/>
              <w:rPr>
                <w:rFonts w:asciiTheme="majorBidi" w:hAnsiTheme="majorBidi" w:cstheme="majorBidi"/>
                <w:sz w:val="20"/>
                <w:szCs w:val="20"/>
              </w:rPr>
            </w:pPr>
            <w:r>
              <w:rPr>
                <w:rFonts w:asciiTheme="majorBidi" w:hAnsiTheme="majorBidi"/>
                <w:sz w:val="20"/>
                <w:szCs w:val="20"/>
              </w:rPr>
              <w:t>Consommation totale maximale autorisée de substances du groupe I de l’annexe C (en tonnes PAO)</w:t>
            </w:r>
          </w:p>
        </w:tc>
        <w:tc>
          <w:tcPr>
            <w:tcW w:w="376" w:type="pct"/>
            <w:tcBorders>
              <w:top w:val="nil"/>
              <w:left w:val="nil"/>
              <w:bottom w:val="single" w:sz="4" w:space="0" w:color="auto"/>
              <w:right w:val="single" w:sz="4" w:space="0" w:color="auto"/>
            </w:tcBorders>
            <w:shd w:val="clear" w:color="auto" w:fill="auto"/>
          </w:tcPr>
          <w:p w14:paraId="420FE3DE" w14:textId="506A48B5" w:rsidR="008C47E9" w:rsidRPr="008C47E9" w:rsidRDefault="008C47E9" w:rsidP="008C47E9">
            <w:pPr>
              <w:suppressAutoHyphens/>
              <w:ind w:left="-115" w:right="41"/>
              <w:jc w:val="right"/>
              <w:rPr>
                <w:sz w:val="20"/>
                <w:szCs w:val="20"/>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76A58C0B" w14:textId="3BC0844E" w:rsidR="008C47E9" w:rsidRPr="008C47E9" w:rsidRDefault="008C47E9" w:rsidP="008C47E9">
            <w:pPr>
              <w:suppressAutoHyphens/>
              <w:ind w:left="-115" w:right="1"/>
              <w:jc w:val="right"/>
              <w:rPr>
                <w:sz w:val="20"/>
                <w:szCs w:val="20"/>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47FA7E60" w14:textId="1B833F26"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6FCF16CB" w14:textId="2D2E3A00"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76AA557D" w14:textId="3628B46B"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7F9EA467" w14:textId="1B119C8E" w:rsidR="008C47E9" w:rsidRPr="008C47E9" w:rsidRDefault="008C47E9" w:rsidP="008C47E9">
            <w:pPr>
              <w:suppressAutoHyphens/>
              <w:ind w:left="-115" w:right="-33"/>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0415F756" w14:textId="260DA978" w:rsidR="008C47E9" w:rsidRPr="008C47E9" w:rsidRDefault="008C47E9" w:rsidP="008C47E9">
            <w:pPr>
              <w:suppressAutoHyphens/>
              <w:ind w:left="-349"/>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59BE51B7" w14:textId="153713F7" w:rsidR="008C47E9" w:rsidRPr="008C47E9" w:rsidRDefault="008C47E9" w:rsidP="008C47E9">
            <w:pPr>
              <w:suppressAutoHyphens/>
              <w:ind w:left="-286"/>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551D183" w14:textId="5EFD019C" w:rsidR="008C47E9" w:rsidRPr="008C47E9" w:rsidRDefault="008C47E9" w:rsidP="008C47E9">
            <w:pPr>
              <w:suppressAutoHyphens/>
              <w:jc w:val="right"/>
              <w:rPr>
                <w:sz w:val="20"/>
                <w:szCs w:val="20"/>
              </w:rPr>
            </w:pPr>
            <w:proofErr w:type="spellStart"/>
            <w:r>
              <w:rPr>
                <w:color w:val="0D0D0D" w:themeColor="text1" w:themeTint="F2"/>
                <w:sz w:val="20"/>
                <w:szCs w:val="20"/>
              </w:rPr>
              <w:t>s.o</w:t>
            </w:r>
            <w:proofErr w:type="spellEnd"/>
            <w:r>
              <w:rPr>
                <w:color w:val="0D0D0D" w:themeColor="text1" w:themeTint="F2"/>
                <w:sz w:val="20"/>
                <w:szCs w:val="20"/>
              </w:rPr>
              <w:t>.</w:t>
            </w:r>
          </w:p>
        </w:tc>
      </w:tr>
      <w:tr w:rsidR="00832099" w:rsidRPr="000A4838" w14:paraId="622DA5A6"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2AE3B865"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1</w:t>
            </w:r>
          </w:p>
        </w:tc>
        <w:tc>
          <w:tcPr>
            <w:tcW w:w="1426" w:type="pct"/>
            <w:tcBorders>
              <w:top w:val="nil"/>
              <w:left w:val="nil"/>
              <w:bottom w:val="single" w:sz="4" w:space="0" w:color="auto"/>
              <w:right w:val="single" w:sz="4" w:space="0" w:color="auto"/>
            </w:tcBorders>
            <w:hideMark/>
          </w:tcPr>
          <w:p w14:paraId="4A98EDC9" w14:textId="5F454D09" w:rsidR="008C47E9" w:rsidRPr="007A6D05" w:rsidRDefault="008C47E9" w:rsidP="008C47E9">
            <w:pPr>
              <w:suppressAutoHyphens/>
              <w:jc w:val="left"/>
              <w:rPr>
                <w:rFonts w:asciiTheme="majorBidi" w:hAnsiTheme="majorBidi" w:cstheme="majorBidi"/>
                <w:sz w:val="20"/>
                <w:szCs w:val="20"/>
              </w:rPr>
            </w:pPr>
            <w:r>
              <w:rPr>
                <w:rFonts w:asciiTheme="majorBidi" w:hAnsiTheme="majorBidi"/>
                <w:sz w:val="20"/>
                <w:szCs w:val="20"/>
              </w:rPr>
              <w:t>Agence principale (UNIDO) financement convenu ($ US)</w:t>
            </w:r>
          </w:p>
        </w:tc>
        <w:tc>
          <w:tcPr>
            <w:tcW w:w="376" w:type="pct"/>
            <w:tcBorders>
              <w:top w:val="nil"/>
              <w:left w:val="nil"/>
              <w:bottom w:val="single" w:sz="4" w:space="0" w:color="auto"/>
              <w:right w:val="single" w:sz="4" w:space="0" w:color="auto"/>
            </w:tcBorders>
            <w:shd w:val="clear" w:color="auto" w:fill="auto"/>
          </w:tcPr>
          <w:p w14:paraId="67E7263D" w14:textId="7736B804"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29B2D36B" w14:textId="38CC6C1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C6580DE" w14:textId="1068CB15" w:rsidR="008C47E9" w:rsidRPr="008C47E9" w:rsidRDefault="008C47E9" w:rsidP="008C47E9">
            <w:pPr>
              <w:suppressAutoHyphens/>
              <w:ind w:left="-115"/>
              <w:jc w:val="right"/>
              <w:rPr>
                <w:sz w:val="20"/>
                <w:szCs w:val="20"/>
              </w:rPr>
            </w:pPr>
            <w:r>
              <w:rPr>
                <w:color w:val="0D0D0D" w:themeColor="text1" w:themeTint="F2"/>
                <w:sz w:val="20"/>
                <w:szCs w:val="20"/>
              </w:rPr>
              <w:t>166 000</w:t>
            </w:r>
          </w:p>
        </w:tc>
        <w:tc>
          <w:tcPr>
            <w:tcW w:w="376" w:type="pct"/>
            <w:tcBorders>
              <w:top w:val="nil"/>
              <w:left w:val="nil"/>
              <w:bottom w:val="single" w:sz="4" w:space="0" w:color="auto"/>
              <w:right w:val="single" w:sz="4" w:space="0" w:color="auto"/>
            </w:tcBorders>
            <w:shd w:val="clear" w:color="auto" w:fill="auto"/>
          </w:tcPr>
          <w:p w14:paraId="6D0DAC0C" w14:textId="02960E4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08E3BAD" w14:textId="4AE83991" w:rsidR="008C47E9" w:rsidRPr="008C47E9" w:rsidRDefault="008C47E9" w:rsidP="008C47E9">
            <w:pPr>
              <w:suppressAutoHyphens/>
              <w:ind w:left="-115"/>
              <w:jc w:val="right"/>
              <w:rPr>
                <w:sz w:val="20"/>
                <w:szCs w:val="20"/>
              </w:rPr>
            </w:pPr>
            <w:r>
              <w:rPr>
                <w:color w:val="0D0D0D" w:themeColor="text1" w:themeTint="F2"/>
                <w:sz w:val="20"/>
                <w:szCs w:val="20"/>
              </w:rPr>
              <w:t>167 500</w:t>
            </w:r>
          </w:p>
        </w:tc>
        <w:tc>
          <w:tcPr>
            <w:tcW w:w="376" w:type="pct"/>
            <w:tcBorders>
              <w:top w:val="nil"/>
              <w:left w:val="nil"/>
              <w:bottom w:val="single" w:sz="4" w:space="0" w:color="auto"/>
              <w:right w:val="single" w:sz="4" w:space="0" w:color="auto"/>
            </w:tcBorders>
            <w:shd w:val="clear" w:color="auto" w:fill="auto"/>
          </w:tcPr>
          <w:p w14:paraId="2B94244E" w14:textId="647942F3"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D41909C" w14:textId="72FDD69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755AD6E" w14:textId="78A1E242" w:rsidR="008C47E9" w:rsidRPr="008C47E9" w:rsidRDefault="008C47E9" w:rsidP="008C47E9">
            <w:pPr>
              <w:suppressAutoHyphens/>
              <w:ind w:left="-115"/>
              <w:jc w:val="right"/>
              <w:rPr>
                <w:sz w:val="20"/>
                <w:szCs w:val="20"/>
              </w:rPr>
            </w:pPr>
            <w:r>
              <w:rPr>
                <w:color w:val="0D0D0D" w:themeColor="text1" w:themeTint="F2"/>
                <w:sz w:val="20"/>
                <w:szCs w:val="20"/>
              </w:rPr>
              <w:t>118 100</w:t>
            </w:r>
          </w:p>
        </w:tc>
        <w:tc>
          <w:tcPr>
            <w:tcW w:w="376" w:type="pct"/>
            <w:tcBorders>
              <w:top w:val="nil"/>
              <w:left w:val="nil"/>
              <w:bottom w:val="single" w:sz="4" w:space="0" w:color="auto"/>
              <w:right w:val="single" w:sz="4" w:space="0" w:color="auto"/>
            </w:tcBorders>
            <w:shd w:val="clear" w:color="auto" w:fill="auto"/>
          </w:tcPr>
          <w:p w14:paraId="7CEB1911" w14:textId="301FE8AC" w:rsidR="008C47E9" w:rsidRPr="008C47E9" w:rsidRDefault="008C47E9" w:rsidP="008C47E9">
            <w:pPr>
              <w:suppressAutoHyphens/>
              <w:jc w:val="right"/>
              <w:rPr>
                <w:b/>
                <w:bCs/>
                <w:sz w:val="20"/>
                <w:szCs w:val="20"/>
              </w:rPr>
            </w:pPr>
            <w:r>
              <w:rPr>
                <w:color w:val="0D0D0D" w:themeColor="text1" w:themeTint="F2"/>
                <w:sz w:val="20"/>
                <w:szCs w:val="20"/>
              </w:rPr>
              <w:t>695 000</w:t>
            </w:r>
          </w:p>
        </w:tc>
      </w:tr>
      <w:tr w:rsidR="00832099" w:rsidRPr="000A4838" w14:paraId="53A77D6F"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2C0CFCF9"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2</w:t>
            </w:r>
          </w:p>
        </w:tc>
        <w:tc>
          <w:tcPr>
            <w:tcW w:w="1426" w:type="pct"/>
            <w:tcBorders>
              <w:top w:val="nil"/>
              <w:left w:val="nil"/>
              <w:bottom w:val="single" w:sz="4" w:space="0" w:color="auto"/>
              <w:right w:val="single" w:sz="4" w:space="0" w:color="auto"/>
            </w:tcBorders>
            <w:hideMark/>
          </w:tcPr>
          <w:p w14:paraId="75D972CC" w14:textId="77777777" w:rsidR="008C47E9" w:rsidRPr="007A6D05" w:rsidRDefault="008C47E9" w:rsidP="008C47E9">
            <w:pPr>
              <w:suppressAutoHyphens/>
              <w:jc w:val="left"/>
              <w:rPr>
                <w:rFonts w:asciiTheme="majorBidi" w:hAnsiTheme="majorBidi" w:cstheme="majorBidi"/>
                <w:sz w:val="20"/>
                <w:szCs w:val="20"/>
              </w:rPr>
            </w:pPr>
            <w:r>
              <w:rPr>
                <w:rFonts w:asciiTheme="majorBidi" w:hAnsiTheme="majorBidi"/>
                <w:sz w:val="20"/>
                <w:szCs w:val="20"/>
              </w:rPr>
              <w:t>Coûts d’appui pour l’Agence principale ($ US)</w:t>
            </w:r>
          </w:p>
        </w:tc>
        <w:tc>
          <w:tcPr>
            <w:tcW w:w="376" w:type="pct"/>
            <w:tcBorders>
              <w:top w:val="nil"/>
              <w:left w:val="nil"/>
              <w:bottom w:val="single" w:sz="4" w:space="0" w:color="auto"/>
              <w:right w:val="single" w:sz="4" w:space="0" w:color="auto"/>
            </w:tcBorders>
            <w:shd w:val="clear" w:color="auto" w:fill="auto"/>
          </w:tcPr>
          <w:p w14:paraId="3216060E" w14:textId="1E963F1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1F30A00" w14:textId="652B89A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3D35D58" w14:textId="0C4F5065" w:rsidR="008C47E9" w:rsidRPr="008C47E9" w:rsidRDefault="008C47E9" w:rsidP="008C47E9">
            <w:pPr>
              <w:suppressAutoHyphens/>
              <w:ind w:left="-115"/>
              <w:jc w:val="right"/>
              <w:rPr>
                <w:sz w:val="20"/>
                <w:szCs w:val="20"/>
              </w:rPr>
            </w:pPr>
            <w:r>
              <w:rPr>
                <w:color w:val="0D0D0D" w:themeColor="text1" w:themeTint="F2"/>
                <w:sz w:val="20"/>
                <w:szCs w:val="20"/>
              </w:rPr>
              <w:t>11 620</w:t>
            </w:r>
          </w:p>
        </w:tc>
        <w:tc>
          <w:tcPr>
            <w:tcW w:w="376" w:type="pct"/>
            <w:tcBorders>
              <w:top w:val="nil"/>
              <w:left w:val="nil"/>
              <w:bottom w:val="single" w:sz="4" w:space="0" w:color="auto"/>
              <w:right w:val="single" w:sz="4" w:space="0" w:color="auto"/>
            </w:tcBorders>
            <w:shd w:val="clear" w:color="auto" w:fill="auto"/>
          </w:tcPr>
          <w:p w14:paraId="4EB0CD6A" w14:textId="7EAB8CE4"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FC52A2E" w14:textId="0C8DF96A" w:rsidR="008C47E9" w:rsidRPr="008C47E9" w:rsidRDefault="008C47E9" w:rsidP="008C47E9">
            <w:pPr>
              <w:suppressAutoHyphens/>
              <w:ind w:left="-115"/>
              <w:jc w:val="right"/>
              <w:rPr>
                <w:sz w:val="20"/>
                <w:szCs w:val="20"/>
              </w:rPr>
            </w:pPr>
            <w:r>
              <w:rPr>
                <w:color w:val="0D0D0D" w:themeColor="text1" w:themeTint="F2"/>
                <w:sz w:val="20"/>
                <w:szCs w:val="20"/>
              </w:rPr>
              <w:t>11 718</w:t>
            </w:r>
          </w:p>
        </w:tc>
        <w:tc>
          <w:tcPr>
            <w:tcW w:w="376" w:type="pct"/>
            <w:tcBorders>
              <w:top w:val="nil"/>
              <w:left w:val="nil"/>
              <w:bottom w:val="single" w:sz="4" w:space="0" w:color="auto"/>
              <w:right w:val="single" w:sz="4" w:space="0" w:color="auto"/>
            </w:tcBorders>
            <w:shd w:val="clear" w:color="auto" w:fill="auto"/>
          </w:tcPr>
          <w:p w14:paraId="79F01C45" w14:textId="243CEB86"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B79831F" w14:textId="1AE722B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FA80012" w14:textId="6CB627FD" w:rsidR="008C47E9" w:rsidRPr="008C47E9" w:rsidRDefault="008C47E9" w:rsidP="008C47E9">
            <w:pPr>
              <w:suppressAutoHyphens/>
              <w:ind w:left="-115"/>
              <w:jc w:val="right"/>
              <w:rPr>
                <w:sz w:val="20"/>
                <w:szCs w:val="20"/>
              </w:rPr>
            </w:pPr>
            <w:r>
              <w:rPr>
                <w:color w:val="0D0D0D" w:themeColor="text1" w:themeTint="F2"/>
                <w:sz w:val="20"/>
                <w:szCs w:val="20"/>
              </w:rPr>
              <w:t>8 267</w:t>
            </w:r>
          </w:p>
        </w:tc>
        <w:tc>
          <w:tcPr>
            <w:tcW w:w="376" w:type="pct"/>
            <w:tcBorders>
              <w:top w:val="nil"/>
              <w:left w:val="nil"/>
              <w:bottom w:val="single" w:sz="4" w:space="0" w:color="auto"/>
              <w:right w:val="single" w:sz="4" w:space="0" w:color="auto"/>
            </w:tcBorders>
            <w:shd w:val="clear" w:color="auto" w:fill="auto"/>
          </w:tcPr>
          <w:p w14:paraId="7B179B23" w14:textId="7755CB26" w:rsidR="008C47E9" w:rsidRPr="008C47E9" w:rsidRDefault="008C47E9" w:rsidP="008C47E9">
            <w:pPr>
              <w:suppressAutoHyphens/>
              <w:jc w:val="right"/>
              <w:rPr>
                <w:b/>
                <w:bCs/>
                <w:sz w:val="20"/>
                <w:szCs w:val="20"/>
              </w:rPr>
            </w:pPr>
            <w:r>
              <w:rPr>
                <w:color w:val="0D0D0D" w:themeColor="text1" w:themeTint="F2"/>
                <w:sz w:val="20"/>
                <w:szCs w:val="20"/>
              </w:rPr>
              <w:t>48 650</w:t>
            </w:r>
          </w:p>
        </w:tc>
      </w:tr>
      <w:tr w:rsidR="00832099" w:rsidRPr="000A4838" w14:paraId="736D92E2"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1BB7B6B8"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3</w:t>
            </w:r>
          </w:p>
        </w:tc>
        <w:tc>
          <w:tcPr>
            <w:tcW w:w="1426" w:type="pct"/>
            <w:tcBorders>
              <w:top w:val="nil"/>
              <w:left w:val="nil"/>
              <w:bottom w:val="single" w:sz="4" w:space="0" w:color="auto"/>
              <w:right w:val="single" w:sz="4" w:space="0" w:color="auto"/>
            </w:tcBorders>
            <w:shd w:val="clear" w:color="auto" w:fill="auto"/>
          </w:tcPr>
          <w:p w14:paraId="2C77DE06" w14:textId="59D2C874" w:rsidR="008C47E9" w:rsidRPr="007A6D05" w:rsidRDefault="008C47E9" w:rsidP="008C47E9">
            <w:pPr>
              <w:suppressAutoHyphens/>
              <w:jc w:val="left"/>
              <w:rPr>
                <w:rFonts w:asciiTheme="majorBidi" w:hAnsiTheme="majorBidi" w:cstheme="majorBidi"/>
                <w:sz w:val="20"/>
                <w:szCs w:val="20"/>
              </w:rPr>
            </w:pPr>
            <w:r>
              <w:rPr>
                <w:color w:val="0D0D0D" w:themeColor="text1" w:themeTint="F2"/>
                <w:sz w:val="20"/>
                <w:szCs w:val="20"/>
              </w:rPr>
              <w:t>Agence de coopération (ONUDI) financement convenu ($ US)</w:t>
            </w:r>
          </w:p>
        </w:tc>
        <w:tc>
          <w:tcPr>
            <w:tcW w:w="376" w:type="pct"/>
            <w:tcBorders>
              <w:top w:val="nil"/>
              <w:left w:val="nil"/>
              <w:bottom w:val="single" w:sz="4" w:space="0" w:color="auto"/>
              <w:right w:val="single" w:sz="4" w:space="0" w:color="auto"/>
            </w:tcBorders>
            <w:shd w:val="clear" w:color="auto" w:fill="auto"/>
          </w:tcPr>
          <w:p w14:paraId="0D8D5DA1" w14:textId="32BEEB3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34DADFA" w14:textId="4E7E12B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5618040B" w14:textId="3E74B284" w:rsidR="008C47E9" w:rsidRPr="008C47E9" w:rsidRDefault="008C47E9" w:rsidP="008C47E9">
            <w:pPr>
              <w:suppressAutoHyphens/>
              <w:ind w:left="-115"/>
              <w:jc w:val="right"/>
              <w:rPr>
                <w:sz w:val="20"/>
                <w:szCs w:val="20"/>
              </w:rPr>
            </w:pPr>
            <w:r>
              <w:rPr>
                <w:color w:val="0D0D0D" w:themeColor="text1" w:themeTint="F2"/>
                <w:sz w:val="20"/>
                <w:szCs w:val="20"/>
              </w:rPr>
              <w:t>84 500</w:t>
            </w:r>
          </w:p>
        </w:tc>
        <w:tc>
          <w:tcPr>
            <w:tcW w:w="376" w:type="pct"/>
            <w:tcBorders>
              <w:top w:val="nil"/>
              <w:left w:val="nil"/>
              <w:bottom w:val="single" w:sz="4" w:space="0" w:color="auto"/>
              <w:right w:val="single" w:sz="4" w:space="0" w:color="auto"/>
            </w:tcBorders>
            <w:shd w:val="clear" w:color="auto" w:fill="auto"/>
          </w:tcPr>
          <w:p w14:paraId="72600AFD" w14:textId="4DCD12B8"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9927974" w14:textId="62C6CDC5" w:rsidR="008C47E9" w:rsidRPr="008C47E9" w:rsidRDefault="008C47E9" w:rsidP="008C47E9">
            <w:pPr>
              <w:suppressAutoHyphens/>
              <w:ind w:left="-115"/>
              <w:jc w:val="right"/>
              <w:rPr>
                <w:sz w:val="20"/>
                <w:szCs w:val="20"/>
              </w:rPr>
            </w:pPr>
            <w:r>
              <w:rPr>
                <w:color w:val="0D0D0D" w:themeColor="text1" w:themeTint="F2"/>
                <w:sz w:val="20"/>
                <w:szCs w:val="20"/>
              </w:rPr>
              <w:t>90 000</w:t>
            </w:r>
          </w:p>
        </w:tc>
        <w:tc>
          <w:tcPr>
            <w:tcW w:w="376" w:type="pct"/>
            <w:tcBorders>
              <w:top w:val="nil"/>
              <w:left w:val="nil"/>
              <w:bottom w:val="single" w:sz="4" w:space="0" w:color="auto"/>
              <w:right w:val="single" w:sz="4" w:space="0" w:color="auto"/>
            </w:tcBorders>
            <w:shd w:val="clear" w:color="auto" w:fill="auto"/>
          </w:tcPr>
          <w:p w14:paraId="334A468F" w14:textId="0E57CDED"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381B99C" w14:textId="2B39932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2BA7175" w14:textId="639B16A7" w:rsidR="008C47E9" w:rsidRPr="008C47E9" w:rsidRDefault="008C47E9" w:rsidP="008C47E9">
            <w:pPr>
              <w:suppressAutoHyphens/>
              <w:ind w:left="-115"/>
              <w:jc w:val="right"/>
              <w:rPr>
                <w:sz w:val="20"/>
                <w:szCs w:val="20"/>
              </w:rPr>
            </w:pPr>
            <w:r>
              <w:rPr>
                <w:color w:val="0D0D0D" w:themeColor="text1" w:themeTint="F2"/>
                <w:sz w:val="20"/>
                <w:szCs w:val="20"/>
              </w:rPr>
              <w:t>62 500</w:t>
            </w:r>
          </w:p>
        </w:tc>
        <w:tc>
          <w:tcPr>
            <w:tcW w:w="376" w:type="pct"/>
            <w:tcBorders>
              <w:top w:val="nil"/>
              <w:left w:val="nil"/>
              <w:bottom w:val="single" w:sz="4" w:space="0" w:color="auto"/>
              <w:right w:val="single" w:sz="4" w:space="0" w:color="auto"/>
            </w:tcBorders>
            <w:shd w:val="clear" w:color="auto" w:fill="auto"/>
          </w:tcPr>
          <w:p w14:paraId="259F82E7" w14:textId="39B3FE65" w:rsidR="008C47E9" w:rsidRPr="008C47E9" w:rsidRDefault="008C47E9" w:rsidP="008C47E9">
            <w:pPr>
              <w:suppressAutoHyphens/>
              <w:jc w:val="right"/>
              <w:rPr>
                <w:b/>
                <w:bCs/>
                <w:sz w:val="20"/>
                <w:szCs w:val="20"/>
              </w:rPr>
            </w:pPr>
            <w:r>
              <w:rPr>
                <w:color w:val="0D0D0D" w:themeColor="text1" w:themeTint="F2"/>
                <w:sz w:val="20"/>
                <w:szCs w:val="20"/>
              </w:rPr>
              <w:t>345 000</w:t>
            </w:r>
          </w:p>
        </w:tc>
      </w:tr>
      <w:tr w:rsidR="00832099" w:rsidRPr="000A4838" w14:paraId="606628C2"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427538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w:t>
            </w:r>
            <w:r w:rsidR="004569F5">
              <w:rPr>
                <w:rFonts w:asciiTheme="majorBidi" w:hAnsiTheme="majorBidi"/>
                <w:sz w:val="20"/>
                <w:szCs w:val="20"/>
              </w:rPr>
              <w:t>.</w:t>
            </w:r>
            <w:r>
              <w:rPr>
                <w:rFonts w:asciiTheme="majorBidi" w:hAnsiTheme="majorBidi"/>
                <w:sz w:val="20"/>
                <w:szCs w:val="20"/>
              </w:rPr>
              <w:t>4</w:t>
            </w:r>
          </w:p>
        </w:tc>
        <w:tc>
          <w:tcPr>
            <w:tcW w:w="1426" w:type="pct"/>
            <w:tcBorders>
              <w:top w:val="nil"/>
              <w:left w:val="nil"/>
              <w:bottom w:val="single" w:sz="4" w:space="0" w:color="auto"/>
              <w:right w:val="single" w:sz="4" w:space="0" w:color="auto"/>
            </w:tcBorders>
            <w:shd w:val="clear" w:color="auto" w:fill="auto"/>
          </w:tcPr>
          <w:p w14:paraId="3E6A12AD" w14:textId="0F8F19EB" w:rsidR="008C47E9" w:rsidRPr="000A4838" w:rsidRDefault="008C47E9" w:rsidP="008C47E9">
            <w:pPr>
              <w:suppressAutoHyphens/>
              <w:jc w:val="left"/>
              <w:rPr>
                <w:rFonts w:asciiTheme="majorBidi" w:hAnsiTheme="majorBidi" w:cstheme="majorBidi"/>
                <w:sz w:val="20"/>
                <w:szCs w:val="20"/>
              </w:rPr>
            </w:pPr>
            <w:r>
              <w:rPr>
                <w:color w:val="0D0D0D" w:themeColor="text1" w:themeTint="F2"/>
                <w:sz w:val="20"/>
                <w:szCs w:val="20"/>
              </w:rPr>
              <w:t>Coûts d’appui pour l’Agence de coopération ($ US)</w:t>
            </w:r>
          </w:p>
        </w:tc>
        <w:tc>
          <w:tcPr>
            <w:tcW w:w="376" w:type="pct"/>
            <w:tcBorders>
              <w:top w:val="nil"/>
              <w:left w:val="nil"/>
              <w:bottom w:val="single" w:sz="4" w:space="0" w:color="auto"/>
              <w:right w:val="single" w:sz="4" w:space="0" w:color="auto"/>
            </w:tcBorders>
            <w:shd w:val="clear" w:color="auto" w:fill="auto"/>
          </w:tcPr>
          <w:p w14:paraId="065B54D0" w14:textId="4AF45676"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8D15A7E" w14:textId="66DB875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289970D" w14:textId="0748CADB" w:rsidR="008C47E9" w:rsidRPr="008C47E9" w:rsidRDefault="008C47E9" w:rsidP="008C47E9">
            <w:pPr>
              <w:suppressAutoHyphens/>
              <w:ind w:left="-115"/>
              <w:jc w:val="right"/>
              <w:rPr>
                <w:sz w:val="20"/>
                <w:szCs w:val="20"/>
              </w:rPr>
            </w:pPr>
            <w:r>
              <w:rPr>
                <w:color w:val="0D0D0D" w:themeColor="text1" w:themeTint="F2"/>
                <w:sz w:val="20"/>
                <w:szCs w:val="20"/>
              </w:rPr>
              <w:t>10 985</w:t>
            </w:r>
          </w:p>
        </w:tc>
        <w:tc>
          <w:tcPr>
            <w:tcW w:w="376" w:type="pct"/>
            <w:tcBorders>
              <w:top w:val="nil"/>
              <w:left w:val="nil"/>
              <w:bottom w:val="single" w:sz="4" w:space="0" w:color="auto"/>
              <w:right w:val="single" w:sz="4" w:space="0" w:color="auto"/>
            </w:tcBorders>
            <w:shd w:val="clear" w:color="auto" w:fill="auto"/>
          </w:tcPr>
          <w:p w14:paraId="43748A31" w14:textId="6514732B"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8E643AE" w14:textId="12BEF8F4" w:rsidR="008C47E9" w:rsidRPr="008C47E9" w:rsidRDefault="008C47E9" w:rsidP="008C47E9">
            <w:pPr>
              <w:suppressAutoHyphens/>
              <w:ind w:left="-115"/>
              <w:jc w:val="right"/>
              <w:rPr>
                <w:sz w:val="20"/>
                <w:szCs w:val="20"/>
              </w:rPr>
            </w:pPr>
            <w:r>
              <w:rPr>
                <w:color w:val="0D0D0D" w:themeColor="text1" w:themeTint="F2"/>
                <w:sz w:val="20"/>
                <w:szCs w:val="20"/>
              </w:rPr>
              <w:t>11 700</w:t>
            </w:r>
          </w:p>
        </w:tc>
        <w:tc>
          <w:tcPr>
            <w:tcW w:w="376" w:type="pct"/>
            <w:tcBorders>
              <w:top w:val="nil"/>
              <w:left w:val="nil"/>
              <w:bottom w:val="single" w:sz="4" w:space="0" w:color="auto"/>
              <w:right w:val="single" w:sz="4" w:space="0" w:color="auto"/>
            </w:tcBorders>
            <w:shd w:val="clear" w:color="auto" w:fill="auto"/>
          </w:tcPr>
          <w:p w14:paraId="64BF47CB" w14:textId="0B45637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93231EE" w14:textId="0B9A3F87"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5B2429D" w14:textId="56070648" w:rsidR="008C47E9" w:rsidRPr="008C47E9" w:rsidRDefault="008C47E9" w:rsidP="008C47E9">
            <w:pPr>
              <w:suppressAutoHyphens/>
              <w:ind w:left="-115"/>
              <w:jc w:val="right"/>
              <w:rPr>
                <w:sz w:val="20"/>
                <w:szCs w:val="20"/>
              </w:rPr>
            </w:pPr>
            <w:r>
              <w:rPr>
                <w:color w:val="0D0D0D" w:themeColor="text1" w:themeTint="F2"/>
                <w:sz w:val="20"/>
                <w:szCs w:val="20"/>
              </w:rPr>
              <w:t>8 125</w:t>
            </w:r>
          </w:p>
        </w:tc>
        <w:tc>
          <w:tcPr>
            <w:tcW w:w="376" w:type="pct"/>
            <w:tcBorders>
              <w:top w:val="nil"/>
              <w:left w:val="nil"/>
              <w:bottom w:val="single" w:sz="4" w:space="0" w:color="auto"/>
              <w:right w:val="single" w:sz="4" w:space="0" w:color="auto"/>
            </w:tcBorders>
            <w:shd w:val="clear" w:color="auto" w:fill="auto"/>
          </w:tcPr>
          <w:p w14:paraId="12B261FF" w14:textId="2CDB338E" w:rsidR="008C47E9" w:rsidRPr="008C47E9" w:rsidRDefault="008C47E9" w:rsidP="008C47E9">
            <w:pPr>
              <w:suppressAutoHyphens/>
              <w:jc w:val="right"/>
              <w:rPr>
                <w:b/>
                <w:bCs/>
                <w:sz w:val="20"/>
                <w:szCs w:val="20"/>
              </w:rPr>
            </w:pPr>
            <w:r>
              <w:rPr>
                <w:color w:val="0D0D0D" w:themeColor="text1" w:themeTint="F2"/>
                <w:sz w:val="20"/>
                <w:szCs w:val="20"/>
              </w:rPr>
              <w:t>44 850</w:t>
            </w:r>
          </w:p>
        </w:tc>
      </w:tr>
      <w:tr w:rsidR="00832099" w:rsidRPr="000A4838" w14:paraId="564F6F5E"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361BACBE"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3</w:t>
            </w:r>
            <w:r w:rsidR="004569F5">
              <w:rPr>
                <w:rFonts w:asciiTheme="majorBidi" w:hAnsiTheme="majorBidi"/>
                <w:sz w:val="20"/>
                <w:szCs w:val="20"/>
              </w:rPr>
              <w:t>.</w:t>
            </w:r>
            <w:r>
              <w:rPr>
                <w:rFonts w:asciiTheme="majorBidi" w:hAnsiTheme="majorBidi"/>
                <w:sz w:val="20"/>
                <w:szCs w:val="20"/>
              </w:rPr>
              <w:t>1</w:t>
            </w:r>
          </w:p>
        </w:tc>
        <w:tc>
          <w:tcPr>
            <w:tcW w:w="1426" w:type="pct"/>
            <w:tcBorders>
              <w:top w:val="nil"/>
              <w:left w:val="nil"/>
              <w:bottom w:val="single" w:sz="4" w:space="0" w:color="auto"/>
              <w:right w:val="single" w:sz="4" w:space="0" w:color="auto"/>
            </w:tcBorders>
            <w:hideMark/>
          </w:tcPr>
          <w:p w14:paraId="6CFE594F"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Financement total convenu ($ US)</w:t>
            </w:r>
          </w:p>
        </w:tc>
        <w:tc>
          <w:tcPr>
            <w:tcW w:w="376" w:type="pct"/>
            <w:tcBorders>
              <w:top w:val="nil"/>
              <w:left w:val="nil"/>
              <w:bottom w:val="single" w:sz="4" w:space="0" w:color="auto"/>
              <w:right w:val="single" w:sz="4" w:space="0" w:color="auto"/>
            </w:tcBorders>
            <w:shd w:val="clear" w:color="auto" w:fill="auto"/>
          </w:tcPr>
          <w:p w14:paraId="74B51678" w14:textId="20E3528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22BF3A6" w14:textId="0ED4B889"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B2F2376" w14:textId="5CBEB575" w:rsidR="008C47E9" w:rsidRPr="008C47E9" w:rsidRDefault="008C47E9" w:rsidP="008C47E9">
            <w:pPr>
              <w:suppressAutoHyphens/>
              <w:ind w:left="-115"/>
              <w:jc w:val="right"/>
              <w:rPr>
                <w:sz w:val="20"/>
                <w:szCs w:val="20"/>
              </w:rPr>
            </w:pPr>
            <w:r>
              <w:rPr>
                <w:color w:val="0D0D0D" w:themeColor="text1" w:themeTint="F2"/>
                <w:sz w:val="20"/>
                <w:szCs w:val="20"/>
              </w:rPr>
              <w:t>250 500</w:t>
            </w:r>
          </w:p>
        </w:tc>
        <w:tc>
          <w:tcPr>
            <w:tcW w:w="376" w:type="pct"/>
            <w:tcBorders>
              <w:top w:val="nil"/>
              <w:left w:val="nil"/>
              <w:bottom w:val="single" w:sz="4" w:space="0" w:color="auto"/>
              <w:right w:val="single" w:sz="4" w:space="0" w:color="auto"/>
            </w:tcBorders>
            <w:shd w:val="clear" w:color="auto" w:fill="auto"/>
          </w:tcPr>
          <w:p w14:paraId="6A703EE1" w14:textId="1F4F012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F2935D9" w14:textId="01F9FEF1" w:rsidR="008C47E9" w:rsidRPr="008C47E9" w:rsidRDefault="008C47E9" w:rsidP="008C47E9">
            <w:pPr>
              <w:suppressAutoHyphens/>
              <w:ind w:left="-115"/>
              <w:jc w:val="right"/>
              <w:rPr>
                <w:sz w:val="20"/>
                <w:szCs w:val="20"/>
              </w:rPr>
            </w:pPr>
            <w:r>
              <w:rPr>
                <w:color w:val="0D0D0D" w:themeColor="text1" w:themeTint="F2"/>
                <w:sz w:val="20"/>
                <w:szCs w:val="20"/>
              </w:rPr>
              <w:t>257 400</w:t>
            </w:r>
          </w:p>
        </w:tc>
        <w:tc>
          <w:tcPr>
            <w:tcW w:w="376" w:type="pct"/>
            <w:tcBorders>
              <w:top w:val="nil"/>
              <w:left w:val="nil"/>
              <w:bottom w:val="single" w:sz="4" w:space="0" w:color="auto"/>
              <w:right w:val="single" w:sz="4" w:space="0" w:color="auto"/>
            </w:tcBorders>
            <w:shd w:val="clear" w:color="auto" w:fill="auto"/>
          </w:tcPr>
          <w:p w14:paraId="1B03A631" w14:textId="58D80DA6"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60B700D" w14:textId="0AD9FEDF"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2FD6A327" w14:textId="4B535D76" w:rsidR="008C47E9" w:rsidRPr="008C47E9" w:rsidRDefault="008C47E9" w:rsidP="008C47E9">
            <w:pPr>
              <w:suppressAutoHyphens/>
              <w:ind w:left="-115"/>
              <w:jc w:val="right"/>
              <w:rPr>
                <w:sz w:val="20"/>
                <w:szCs w:val="20"/>
              </w:rPr>
            </w:pPr>
            <w:r>
              <w:rPr>
                <w:color w:val="0D0D0D" w:themeColor="text1" w:themeTint="F2"/>
                <w:sz w:val="20"/>
                <w:szCs w:val="20"/>
              </w:rPr>
              <w:t>180 600</w:t>
            </w:r>
          </w:p>
        </w:tc>
        <w:tc>
          <w:tcPr>
            <w:tcW w:w="376" w:type="pct"/>
            <w:tcBorders>
              <w:top w:val="nil"/>
              <w:left w:val="nil"/>
              <w:bottom w:val="single" w:sz="4" w:space="0" w:color="auto"/>
              <w:right w:val="single" w:sz="4" w:space="0" w:color="auto"/>
            </w:tcBorders>
            <w:shd w:val="clear" w:color="auto" w:fill="auto"/>
          </w:tcPr>
          <w:p w14:paraId="583DCF88" w14:textId="106F9FB9" w:rsidR="008C47E9" w:rsidRPr="008C47E9" w:rsidRDefault="008C47E9" w:rsidP="008C47E9">
            <w:pPr>
              <w:suppressAutoHyphens/>
              <w:jc w:val="right"/>
              <w:rPr>
                <w:b/>
                <w:bCs/>
                <w:sz w:val="20"/>
                <w:szCs w:val="20"/>
              </w:rPr>
            </w:pPr>
            <w:r>
              <w:rPr>
                <w:color w:val="0D0D0D" w:themeColor="text1" w:themeTint="F2"/>
                <w:sz w:val="20"/>
                <w:szCs w:val="20"/>
              </w:rPr>
              <w:t>1 040 000</w:t>
            </w:r>
          </w:p>
        </w:tc>
      </w:tr>
      <w:tr w:rsidR="00832099" w:rsidRPr="000A4838" w14:paraId="0D2A321F"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56B7211D"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3</w:t>
            </w:r>
            <w:r w:rsidR="004569F5">
              <w:rPr>
                <w:rFonts w:asciiTheme="majorBidi" w:hAnsiTheme="majorBidi"/>
                <w:sz w:val="20"/>
                <w:szCs w:val="20"/>
              </w:rPr>
              <w:t>.</w:t>
            </w:r>
            <w:r>
              <w:rPr>
                <w:rFonts w:asciiTheme="majorBidi" w:hAnsiTheme="majorBidi"/>
                <w:sz w:val="20"/>
                <w:szCs w:val="20"/>
              </w:rPr>
              <w:t>2</w:t>
            </w:r>
          </w:p>
        </w:tc>
        <w:tc>
          <w:tcPr>
            <w:tcW w:w="1426" w:type="pct"/>
            <w:tcBorders>
              <w:top w:val="nil"/>
              <w:left w:val="nil"/>
              <w:bottom w:val="single" w:sz="4" w:space="0" w:color="auto"/>
              <w:right w:val="single" w:sz="4" w:space="0" w:color="auto"/>
            </w:tcBorders>
            <w:hideMark/>
          </w:tcPr>
          <w:p w14:paraId="30B7D3B3"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Total des coûts d’appui ($ US)</w:t>
            </w:r>
          </w:p>
        </w:tc>
        <w:tc>
          <w:tcPr>
            <w:tcW w:w="376" w:type="pct"/>
            <w:tcBorders>
              <w:top w:val="nil"/>
              <w:left w:val="nil"/>
              <w:bottom w:val="single" w:sz="4" w:space="0" w:color="auto"/>
              <w:right w:val="single" w:sz="4" w:space="0" w:color="auto"/>
            </w:tcBorders>
            <w:shd w:val="clear" w:color="auto" w:fill="auto"/>
          </w:tcPr>
          <w:p w14:paraId="17414DE0" w14:textId="6A411A1B"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F5547AB" w14:textId="58C0E88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5AB34ED" w14:textId="7369FB05" w:rsidR="008C47E9" w:rsidRPr="008C47E9" w:rsidRDefault="008C47E9" w:rsidP="008C47E9">
            <w:pPr>
              <w:suppressAutoHyphens/>
              <w:ind w:left="-115"/>
              <w:jc w:val="right"/>
              <w:rPr>
                <w:sz w:val="20"/>
                <w:szCs w:val="20"/>
              </w:rPr>
            </w:pPr>
            <w:r>
              <w:rPr>
                <w:color w:val="0D0D0D" w:themeColor="text1" w:themeTint="F2"/>
                <w:sz w:val="20"/>
                <w:szCs w:val="20"/>
              </w:rPr>
              <w:t>22 605</w:t>
            </w:r>
          </w:p>
        </w:tc>
        <w:tc>
          <w:tcPr>
            <w:tcW w:w="376" w:type="pct"/>
            <w:tcBorders>
              <w:top w:val="nil"/>
              <w:left w:val="nil"/>
              <w:bottom w:val="single" w:sz="4" w:space="0" w:color="auto"/>
              <w:right w:val="single" w:sz="4" w:space="0" w:color="auto"/>
            </w:tcBorders>
            <w:shd w:val="clear" w:color="auto" w:fill="auto"/>
          </w:tcPr>
          <w:p w14:paraId="541A3EB7" w14:textId="19A1751F"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DE4CB6C" w14:textId="21361EA3" w:rsidR="008C47E9" w:rsidRPr="008C47E9" w:rsidRDefault="008C47E9" w:rsidP="008C47E9">
            <w:pPr>
              <w:suppressAutoHyphens/>
              <w:ind w:left="-115"/>
              <w:jc w:val="right"/>
              <w:rPr>
                <w:sz w:val="20"/>
                <w:szCs w:val="20"/>
              </w:rPr>
            </w:pPr>
            <w:r>
              <w:rPr>
                <w:color w:val="0D0D0D" w:themeColor="text1" w:themeTint="F2"/>
                <w:sz w:val="20"/>
                <w:szCs w:val="20"/>
              </w:rPr>
              <w:t>23 418</w:t>
            </w:r>
          </w:p>
        </w:tc>
        <w:tc>
          <w:tcPr>
            <w:tcW w:w="376" w:type="pct"/>
            <w:tcBorders>
              <w:top w:val="nil"/>
              <w:left w:val="nil"/>
              <w:bottom w:val="single" w:sz="4" w:space="0" w:color="auto"/>
              <w:right w:val="single" w:sz="4" w:space="0" w:color="auto"/>
            </w:tcBorders>
            <w:shd w:val="clear" w:color="auto" w:fill="auto"/>
          </w:tcPr>
          <w:p w14:paraId="1D5CB904" w14:textId="66494BF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9328C93" w14:textId="577F9DD0"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34786C4" w14:textId="10FEAB11" w:rsidR="008C47E9" w:rsidRPr="008C47E9" w:rsidRDefault="008C47E9" w:rsidP="008C47E9">
            <w:pPr>
              <w:suppressAutoHyphens/>
              <w:ind w:left="-115"/>
              <w:jc w:val="right"/>
              <w:rPr>
                <w:sz w:val="20"/>
                <w:szCs w:val="20"/>
              </w:rPr>
            </w:pPr>
            <w:r>
              <w:rPr>
                <w:color w:val="0D0D0D" w:themeColor="text1" w:themeTint="F2"/>
                <w:sz w:val="20"/>
                <w:szCs w:val="20"/>
              </w:rPr>
              <w:t>16 392</w:t>
            </w:r>
          </w:p>
        </w:tc>
        <w:tc>
          <w:tcPr>
            <w:tcW w:w="376" w:type="pct"/>
            <w:tcBorders>
              <w:top w:val="nil"/>
              <w:left w:val="nil"/>
              <w:bottom w:val="single" w:sz="4" w:space="0" w:color="auto"/>
              <w:right w:val="single" w:sz="4" w:space="0" w:color="auto"/>
            </w:tcBorders>
            <w:shd w:val="clear" w:color="auto" w:fill="auto"/>
          </w:tcPr>
          <w:p w14:paraId="1A0A0338" w14:textId="243A1E79" w:rsidR="008C47E9" w:rsidRPr="008C47E9" w:rsidRDefault="008C47E9" w:rsidP="008C47E9">
            <w:pPr>
              <w:suppressAutoHyphens/>
              <w:jc w:val="right"/>
              <w:rPr>
                <w:b/>
                <w:bCs/>
                <w:sz w:val="20"/>
                <w:szCs w:val="20"/>
              </w:rPr>
            </w:pPr>
            <w:r>
              <w:rPr>
                <w:color w:val="0D0D0D" w:themeColor="text1" w:themeTint="F2"/>
                <w:sz w:val="20"/>
                <w:szCs w:val="20"/>
              </w:rPr>
              <w:t>93 500</w:t>
            </w:r>
          </w:p>
        </w:tc>
      </w:tr>
      <w:tr w:rsidR="00832099" w:rsidRPr="000A4838" w14:paraId="3E114B21"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69112355"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3</w:t>
            </w:r>
            <w:r w:rsidR="004569F5">
              <w:rPr>
                <w:rFonts w:asciiTheme="majorBidi" w:hAnsiTheme="majorBidi"/>
                <w:sz w:val="20"/>
                <w:szCs w:val="20"/>
              </w:rPr>
              <w:t>.</w:t>
            </w:r>
            <w:r>
              <w:rPr>
                <w:rFonts w:asciiTheme="majorBidi" w:hAnsiTheme="majorBidi"/>
                <w:sz w:val="20"/>
                <w:szCs w:val="20"/>
              </w:rPr>
              <w:t>3</w:t>
            </w:r>
          </w:p>
        </w:tc>
        <w:tc>
          <w:tcPr>
            <w:tcW w:w="1426" w:type="pct"/>
            <w:tcBorders>
              <w:top w:val="nil"/>
              <w:left w:val="nil"/>
              <w:bottom w:val="single" w:sz="4" w:space="0" w:color="auto"/>
              <w:right w:val="single" w:sz="4" w:space="0" w:color="auto"/>
            </w:tcBorders>
            <w:hideMark/>
          </w:tcPr>
          <w:p w14:paraId="4D4C8CF2" w14:textId="19471886"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Coûts totaux convenus ($ US)</w:t>
            </w:r>
          </w:p>
        </w:tc>
        <w:tc>
          <w:tcPr>
            <w:tcW w:w="376" w:type="pct"/>
            <w:tcBorders>
              <w:top w:val="nil"/>
              <w:left w:val="nil"/>
              <w:bottom w:val="single" w:sz="4" w:space="0" w:color="auto"/>
              <w:right w:val="single" w:sz="4" w:space="0" w:color="auto"/>
            </w:tcBorders>
            <w:shd w:val="clear" w:color="auto" w:fill="auto"/>
          </w:tcPr>
          <w:p w14:paraId="0CC7FEA0" w14:textId="45433CA9"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F800A60" w14:textId="6A22F6B4"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E1B054E" w14:textId="11B6CD2F" w:rsidR="008C47E9" w:rsidRPr="008C47E9" w:rsidRDefault="008C47E9" w:rsidP="008C47E9">
            <w:pPr>
              <w:suppressAutoHyphens/>
              <w:ind w:left="-115"/>
              <w:jc w:val="right"/>
              <w:rPr>
                <w:sz w:val="20"/>
                <w:szCs w:val="20"/>
              </w:rPr>
            </w:pPr>
            <w:r>
              <w:rPr>
                <w:color w:val="0D0D0D" w:themeColor="text1" w:themeTint="F2"/>
                <w:sz w:val="20"/>
                <w:szCs w:val="20"/>
              </w:rPr>
              <w:t>273 105</w:t>
            </w:r>
          </w:p>
        </w:tc>
        <w:tc>
          <w:tcPr>
            <w:tcW w:w="376" w:type="pct"/>
            <w:tcBorders>
              <w:top w:val="nil"/>
              <w:left w:val="nil"/>
              <w:bottom w:val="single" w:sz="4" w:space="0" w:color="auto"/>
              <w:right w:val="single" w:sz="4" w:space="0" w:color="auto"/>
            </w:tcBorders>
            <w:shd w:val="clear" w:color="auto" w:fill="auto"/>
          </w:tcPr>
          <w:p w14:paraId="0DA741B4" w14:textId="33B1E7BF"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4904AFD" w14:textId="644DE52B" w:rsidR="008C47E9" w:rsidRPr="008C47E9" w:rsidRDefault="008C47E9" w:rsidP="008C47E9">
            <w:pPr>
              <w:suppressAutoHyphens/>
              <w:ind w:left="-115"/>
              <w:jc w:val="right"/>
              <w:rPr>
                <w:sz w:val="20"/>
                <w:szCs w:val="20"/>
              </w:rPr>
            </w:pPr>
            <w:r>
              <w:rPr>
                <w:color w:val="0D0D0D" w:themeColor="text1" w:themeTint="F2"/>
                <w:sz w:val="20"/>
                <w:szCs w:val="20"/>
              </w:rPr>
              <w:t>280 818</w:t>
            </w:r>
          </w:p>
        </w:tc>
        <w:tc>
          <w:tcPr>
            <w:tcW w:w="376" w:type="pct"/>
            <w:tcBorders>
              <w:top w:val="nil"/>
              <w:left w:val="nil"/>
              <w:bottom w:val="single" w:sz="4" w:space="0" w:color="auto"/>
              <w:right w:val="single" w:sz="4" w:space="0" w:color="auto"/>
            </w:tcBorders>
            <w:shd w:val="clear" w:color="auto" w:fill="auto"/>
          </w:tcPr>
          <w:p w14:paraId="0E99B962" w14:textId="6FAA07F0"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A69A68A" w14:textId="2ADB834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226CFFB" w14:textId="718ECCC4" w:rsidR="008C47E9" w:rsidRPr="008C47E9" w:rsidRDefault="008C47E9" w:rsidP="008C47E9">
            <w:pPr>
              <w:suppressAutoHyphens/>
              <w:ind w:left="-115"/>
              <w:jc w:val="right"/>
              <w:rPr>
                <w:sz w:val="20"/>
                <w:szCs w:val="20"/>
              </w:rPr>
            </w:pPr>
            <w:r>
              <w:rPr>
                <w:color w:val="0D0D0D" w:themeColor="text1" w:themeTint="F2"/>
                <w:sz w:val="20"/>
                <w:szCs w:val="20"/>
              </w:rPr>
              <w:t>196 992</w:t>
            </w:r>
          </w:p>
        </w:tc>
        <w:tc>
          <w:tcPr>
            <w:tcW w:w="376" w:type="pct"/>
            <w:tcBorders>
              <w:top w:val="nil"/>
              <w:left w:val="nil"/>
              <w:bottom w:val="single" w:sz="4" w:space="0" w:color="auto"/>
              <w:right w:val="single" w:sz="4" w:space="0" w:color="auto"/>
            </w:tcBorders>
            <w:shd w:val="clear" w:color="auto" w:fill="auto"/>
          </w:tcPr>
          <w:p w14:paraId="26058D7A" w14:textId="0D57F654" w:rsidR="008C47E9" w:rsidRPr="008C47E9" w:rsidRDefault="008C47E9" w:rsidP="008C47E9">
            <w:pPr>
              <w:suppressAutoHyphens/>
              <w:jc w:val="right"/>
              <w:rPr>
                <w:b/>
                <w:bCs/>
                <w:sz w:val="20"/>
                <w:szCs w:val="20"/>
              </w:rPr>
            </w:pPr>
            <w:r>
              <w:rPr>
                <w:color w:val="0D0D0D" w:themeColor="text1" w:themeTint="F2"/>
                <w:sz w:val="20"/>
                <w:szCs w:val="20"/>
              </w:rPr>
              <w:t>1 133 500</w:t>
            </w:r>
          </w:p>
        </w:tc>
      </w:tr>
    </w:tbl>
    <w:p w14:paraId="272CFC72" w14:textId="77777777" w:rsidR="008A6D4B" w:rsidRPr="000A4838" w:rsidRDefault="008A6D4B" w:rsidP="008A6D4B">
      <w:pPr>
        <w:suppressAutoHyphens/>
        <w:jc w:val="center"/>
        <w:rPr>
          <w:b/>
          <w:bCs/>
        </w:rPr>
        <w:sectPr w:rsidR="008A6D4B" w:rsidRPr="000A4838" w:rsidSect="00640C59">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5BFD2E4C" w:rsidR="008A6D4B" w:rsidRPr="007A7DEA" w:rsidRDefault="008A6D4B" w:rsidP="007A7DEA">
      <w:pPr>
        <w:suppressAutoHyphens/>
        <w:spacing w:after="240"/>
        <w:jc w:val="center"/>
        <w:rPr>
          <w:b/>
          <w:bCs/>
        </w:rPr>
      </w:pPr>
      <w:r>
        <w:rPr>
          <w:b/>
          <w:bCs/>
        </w:rPr>
        <w:t>Annexe II</w:t>
      </w:r>
    </w:p>
    <w:p w14:paraId="4AB523D0" w14:textId="5F86AFFC" w:rsidR="00CA6E88" w:rsidRPr="007A7DEA" w:rsidRDefault="00E57A11" w:rsidP="007A7DEA">
      <w:pPr>
        <w:suppressAutoHyphens/>
        <w:jc w:val="center"/>
        <w:rPr>
          <w:b/>
          <w:bCs/>
        </w:rPr>
      </w:pPr>
      <w:r>
        <w:rPr>
          <w:b/>
          <w:bCs/>
        </w:rPr>
        <w:t>MISE EN ŒUVRE SIMULTANÉE DU PLAN DE GESTION DE L’ÉLIMINATION DES HCFC</w:t>
      </w:r>
    </w:p>
    <w:p w14:paraId="4D2CDA79" w14:textId="5918B3A5" w:rsidR="008A6D4B" w:rsidRDefault="00CA6E88" w:rsidP="007A7DEA">
      <w:pPr>
        <w:suppressAutoHyphens/>
        <w:spacing w:after="240"/>
        <w:jc w:val="center"/>
        <w:rPr>
          <w:b/>
          <w:bCs/>
        </w:rPr>
      </w:pPr>
      <w:r>
        <w:rPr>
          <w:b/>
          <w:bCs/>
        </w:rPr>
        <w:t>ET DU PLAN DE MISE EN ŒUVRE DE L’AMENDEMENT DE KIGALI SUR LES HFC AU NIGER</w:t>
      </w:r>
    </w:p>
    <w:tbl>
      <w:tblPr>
        <w:tblW w:w="5000" w:type="pct"/>
        <w:tblLook w:val="04A0" w:firstRow="1" w:lastRow="0" w:firstColumn="1" w:lastColumn="0" w:noHBand="0" w:noVBand="1"/>
      </w:tblPr>
      <w:tblGrid>
        <w:gridCol w:w="3053"/>
        <w:gridCol w:w="3924"/>
        <w:gridCol w:w="936"/>
        <w:gridCol w:w="4807"/>
        <w:gridCol w:w="801"/>
        <w:gridCol w:w="951"/>
      </w:tblGrid>
      <w:tr w:rsidR="00184915" w:rsidRPr="008923CB" w14:paraId="3E90B560" w14:textId="77777777" w:rsidTr="008821B2">
        <w:trPr>
          <w:trHeight w:val="218"/>
          <w:tblHeader/>
        </w:trPr>
        <w:tc>
          <w:tcPr>
            <w:tcW w:w="10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BBFD6" w14:textId="77777777" w:rsidR="00234C80" w:rsidRPr="008923CB" w:rsidRDefault="00234C80" w:rsidP="00234C80">
            <w:pPr>
              <w:jc w:val="center"/>
              <w:rPr>
                <w:b/>
                <w:bCs/>
                <w:color w:val="000000"/>
                <w:sz w:val="18"/>
                <w:szCs w:val="18"/>
              </w:rPr>
            </w:pPr>
            <w:r>
              <w:rPr>
                <w:b/>
                <w:bCs/>
                <w:color w:val="000000"/>
                <w:sz w:val="18"/>
                <w:szCs w:val="18"/>
              </w:rPr>
              <w:t>Domaine d'activité</w:t>
            </w:r>
          </w:p>
        </w:tc>
        <w:tc>
          <w:tcPr>
            <w:tcW w:w="1614" w:type="pct"/>
            <w:gridSpan w:val="2"/>
            <w:tcBorders>
              <w:top w:val="single" w:sz="4" w:space="0" w:color="auto"/>
              <w:left w:val="nil"/>
              <w:bottom w:val="single" w:sz="4" w:space="0" w:color="auto"/>
              <w:right w:val="single" w:sz="4" w:space="0" w:color="auto"/>
            </w:tcBorders>
            <w:shd w:val="clear" w:color="000000" w:fill="FFFFFF"/>
            <w:vAlign w:val="center"/>
            <w:hideMark/>
          </w:tcPr>
          <w:p w14:paraId="5C8B401E" w14:textId="77777777" w:rsidR="00234C80" w:rsidRPr="008923CB" w:rsidRDefault="00234C80" w:rsidP="00234C80">
            <w:pPr>
              <w:jc w:val="center"/>
              <w:rPr>
                <w:b/>
                <w:bCs/>
                <w:color w:val="000000"/>
                <w:sz w:val="18"/>
                <w:szCs w:val="18"/>
              </w:rPr>
            </w:pPr>
            <w:r>
              <w:rPr>
                <w:b/>
                <w:bCs/>
                <w:color w:val="000000"/>
                <w:sz w:val="18"/>
                <w:szCs w:val="18"/>
              </w:rPr>
              <w:t>PGEH</w:t>
            </w:r>
          </w:p>
        </w:tc>
        <w:tc>
          <w:tcPr>
            <w:tcW w:w="1958" w:type="pct"/>
            <w:gridSpan w:val="2"/>
            <w:tcBorders>
              <w:top w:val="single" w:sz="4" w:space="0" w:color="auto"/>
              <w:left w:val="nil"/>
              <w:bottom w:val="single" w:sz="4" w:space="0" w:color="auto"/>
              <w:right w:val="single" w:sz="4" w:space="0" w:color="auto"/>
            </w:tcBorders>
            <w:shd w:val="clear" w:color="000000" w:fill="FFFFFF"/>
            <w:vAlign w:val="center"/>
            <w:hideMark/>
          </w:tcPr>
          <w:p w14:paraId="6527B4C2" w14:textId="77777777" w:rsidR="00234C80" w:rsidRPr="008923CB" w:rsidRDefault="00234C80" w:rsidP="00234C80">
            <w:pPr>
              <w:jc w:val="center"/>
              <w:rPr>
                <w:b/>
                <w:bCs/>
                <w:color w:val="000000"/>
                <w:sz w:val="18"/>
                <w:szCs w:val="18"/>
              </w:rPr>
            </w:pPr>
            <w:r>
              <w:rPr>
                <w:b/>
                <w:bCs/>
                <w:color w:val="000000"/>
                <w:sz w:val="18"/>
                <w:szCs w:val="18"/>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E6BF7" w14:textId="77777777" w:rsidR="00234C80" w:rsidRPr="008923CB" w:rsidRDefault="00234C80" w:rsidP="00234C80">
            <w:pPr>
              <w:jc w:val="center"/>
              <w:rPr>
                <w:b/>
                <w:bCs/>
                <w:color w:val="000000"/>
                <w:sz w:val="18"/>
                <w:szCs w:val="18"/>
              </w:rPr>
            </w:pPr>
            <w:r>
              <w:rPr>
                <w:b/>
                <w:bCs/>
                <w:color w:val="000000"/>
                <w:sz w:val="18"/>
                <w:szCs w:val="18"/>
              </w:rPr>
              <w:t>Coût combiné</w:t>
            </w:r>
          </w:p>
        </w:tc>
      </w:tr>
      <w:tr w:rsidR="00184915" w:rsidRPr="008923CB" w14:paraId="4A59C8EB" w14:textId="77777777" w:rsidTr="00184915">
        <w:trPr>
          <w:trHeight w:val="122"/>
        </w:trPr>
        <w:tc>
          <w:tcPr>
            <w:tcW w:w="1071" w:type="pct"/>
            <w:vMerge/>
            <w:tcBorders>
              <w:top w:val="single" w:sz="4" w:space="0" w:color="auto"/>
              <w:left w:val="single" w:sz="4" w:space="0" w:color="auto"/>
              <w:bottom w:val="single" w:sz="4" w:space="0" w:color="auto"/>
              <w:right w:val="single" w:sz="4" w:space="0" w:color="auto"/>
            </w:tcBorders>
            <w:hideMark/>
          </w:tcPr>
          <w:p w14:paraId="508B0B20" w14:textId="77777777" w:rsidR="00234C80" w:rsidRPr="008923CB" w:rsidRDefault="00234C80" w:rsidP="00234C80">
            <w:pPr>
              <w:jc w:val="left"/>
              <w:rPr>
                <w:b/>
                <w:bCs/>
                <w:color w:val="000000"/>
                <w:sz w:val="18"/>
                <w:szCs w:val="18"/>
                <w:lang w:eastAsia="en-CA"/>
              </w:rPr>
            </w:pPr>
          </w:p>
        </w:tc>
        <w:tc>
          <w:tcPr>
            <w:tcW w:w="1372" w:type="pct"/>
            <w:tcBorders>
              <w:top w:val="nil"/>
              <w:left w:val="nil"/>
              <w:bottom w:val="single" w:sz="4" w:space="0" w:color="auto"/>
              <w:right w:val="single" w:sz="4" w:space="0" w:color="auto"/>
            </w:tcBorders>
            <w:shd w:val="clear" w:color="000000" w:fill="FFFFFF"/>
            <w:vAlign w:val="center"/>
            <w:hideMark/>
          </w:tcPr>
          <w:p w14:paraId="0136B002" w14:textId="77777777" w:rsidR="00234C80" w:rsidRPr="008923CB" w:rsidRDefault="00234C80" w:rsidP="00234C80">
            <w:pPr>
              <w:jc w:val="center"/>
              <w:rPr>
                <w:b/>
                <w:bCs/>
                <w:color w:val="000000"/>
                <w:sz w:val="18"/>
                <w:szCs w:val="18"/>
              </w:rPr>
            </w:pPr>
            <w:r>
              <w:rPr>
                <w:b/>
                <w:bCs/>
                <w:color w:val="000000"/>
                <w:sz w:val="18"/>
                <w:szCs w:val="18"/>
              </w:rPr>
              <w:t>Activité</w:t>
            </w:r>
          </w:p>
        </w:tc>
        <w:tc>
          <w:tcPr>
            <w:tcW w:w="242" w:type="pct"/>
            <w:tcBorders>
              <w:top w:val="nil"/>
              <w:left w:val="nil"/>
              <w:bottom w:val="single" w:sz="4" w:space="0" w:color="auto"/>
              <w:right w:val="single" w:sz="4" w:space="0" w:color="auto"/>
            </w:tcBorders>
            <w:shd w:val="clear" w:color="000000" w:fill="FFFFFF"/>
            <w:vAlign w:val="center"/>
            <w:hideMark/>
          </w:tcPr>
          <w:p w14:paraId="2A0AE6FD" w14:textId="77777777" w:rsidR="00234C80" w:rsidRPr="008923CB" w:rsidRDefault="00234C80" w:rsidP="00234C80">
            <w:pPr>
              <w:jc w:val="center"/>
              <w:rPr>
                <w:b/>
                <w:bCs/>
                <w:color w:val="000000"/>
                <w:sz w:val="18"/>
                <w:szCs w:val="18"/>
              </w:rPr>
            </w:pPr>
            <w:r>
              <w:rPr>
                <w:b/>
                <w:bCs/>
                <w:color w:val="000000"/>
                <w:sz w:val="18"/>
                <w:szCs w:val="18"/>
              </w:rPr>
              <w:t>Coût</w:t>
            </w:r>
          </w:p>
        </w:tc>
        <w:tc>
          <w:tcPr>
            <w:tcW w:w="1677" w:type="pct"/>
            <w:tcBorders>
              <w:top w:val="nil"/>
              <w:left w:val="nil"/>
              <w:bottom w:val="single" w:sz="4" w:space="0" w:color="auto"/>
              <w:right w:val="single" w:sz="4" w:space="0" w:color="auto"/>
            </w:tcBorders>
            <w:shd w:val="clear" w:color="000000" w:fill="FFFFFF"/>
            <w:vAlign w:val="center"/>
            <w:hideMark/>
          </w:tcPr>
          <w:p w14:paraId="7F4C3C78" w14:textId="77777777" w:rsidR="00234C80" w:rsidRPr="008923CB" w:rsidRDefault="00234C80" w:rsidP="00234C80">
            <w:pPr>
              <w:jc w:val="center"/>
              <w:rPr>
                <w:b/>
                <w:bCs/>
                <w:color w:val="000000"/>
                <w:sz w:val="18"/>
                <w:szCs w:val="18"/>
              </w:rPr>
            </w:pPr>
            <w:r>
              <w:rPr>
                <w:b/>
                <w:bCs/>
                <w:color w:val="000000"/>
                <w:sz w:val="18"/>
                <w:szCs w:val="18"/>
              </w:rPr>
              <w:t>Activité</w:t>
            </w:r>
          </w:p>
        </w:tc>
        <w:tc>
          <w:tcPr>
            <w:tcW w:w="281" w:type="pct"/>
            <w:tcBorders>
              <w:top w:val="nil"/>
              <w:left w:val="nil"/>
              <w:bottom w:val="single" w:sz="4" w:space="0" w:color="auto"/>
              <w:right w:val="single" w:sz="4" w:space="0" w:color="auto"/>
            </w:tcBorders>
            <w:shd w:val="clear" w:color="000000" w:fill="FFFFFF"/>
            <w:vAlign w:val="center"/>
            <w:hideMark/>
          </w:tcPr>
          <w:p w14:paraId="2AB8B4A7" w14:textId="77777777" w:rsidR="00234C80" w:rsidRPr="008923CB" w:rsidRDefault="00234C80" w:rsidP="00234C80">
            <w:pPr>
              <w:jc w:val="center"/>
              <w:rPr>
                <w:b/>
                <w:bCs/>
                <w:color w:val="000000"/>
                <w:sz w:val="18"/>
                <w:szCs w:val="18"/>
              </w:rPr>
            </w:pPr>
            <w:r>
              <w:rPr>
                <w:b/>
                <w:bCs/>
                <w:color w:val="000000"/>
                <w:sz w:val="18"/>
                <w:szCs w:val="18"/>
              </w:rPr>
              <w:t>Coût</w:t>
            </w:r>
          </w:p>
        </w:tc>
        <w:tc>
          <w:tcPr>
            <w:tcW w:w="357" w:type="pct"/>
            <w:vMerge/>
            <w:tcBorders>
              <w:top w:val="single" w:sz="4" w:space="0" w:color="auto"/>
              <w:left w:val="single" w:sz="4" w:space="0" w:color="auto"/>
              <w:bottom w:val="single" w:sz="4" w:space="0" w:color="auto"/>
              <w:right w:val="single" w:sz="4" w:space="0" w:color="auto"/>
            </w:tcBorders>
            <w:hideMark/>
          </w:tcPr>
          <w:p w14:paraId="0AF73FDD" w14:textId="77777777" w:rsidR="00234C80" w:rsidRPr="008923CB" w:rsidRDefault="00234C80" w:rsidP="00234C80">
            <w:pPr>
              <w:jc w:val="left"/>
              <w:rPr>
                <w:b/>
                <w:bCs/>
                <w:color w:val="000000"/>
                <w:sz w:val="18"/>
                <w:szCs w:val="18"/>
                <w:lang w:eastAsia="en-CA"/>
              </w:rPr>
            </w:pPr>
          </w:p>
        </w:tc>
      </w:tr>
      <w:tr w:rsidR="00184915" w:rsidRPr="008923CB" w14:paraId="0A1C2011" w14:textId="77777777" w:rsidTr="00184915">
        <w:trPr>
          <w:trHeight w:val="807"/>
        </w:trPr>
        <w:tc>
          <w:tcPr>
            <w:tcW w:w="1071" w:type="pct"/>
            <w:tcBorders>
              <w:top w:val="nil"/>
              <w:left w:val="single" w:sz="4" w:space="0" w:color="auto"/>
              <w:bottom w:val="single" w:sz="4" w:space="0" w:color="auto"/>
              <w:right w:val="single" w:sz="4" w:space="0" w:color="auto"/>
            </w:tcBorders>
            <w:shd w:val="clear" w:color="auto" w:fill="auto"/>
            <w:hideMark/>
          </w:tcPr>
          <w:p w14:paraId="717DABB8" w14:textId="49A9498C" w:rsidR="00234C80" w:rsidRPr="008923CB" w:rsidRDefault="00234C80" w:rsidP="00234C80">
            <w:pPr>
              <w:jc w:val="left"/>
              <w:rPr>
                <w:color w:val="000000"/>
                <w:sz w:val="18"/>
                <w:szCs w:val="18"/>
              </w:rPr>
            </w:pPr>
            <w:r>
              <w:rPr>
                <w:color w:val="000000"/>
                <w:sz w:val="18"/>
                <w:szCs w:val="18"/>
              </w:rPr>
              <w:t>Mise à jour du cadre réglementaire</w:t>
            </w:r>
          </w:p>
        </w:tc>
        <w:tc>
          <w:tcPr>
            <w:tcW w:w="1372" w:type="pct"/>
            <w:tcBorders>
              <w:top w:val="nil"/>
              <w:left w:val="nil"/>
              <w:bottom w:val="single" w:sz="4" w:space="0" w:color="auto"/>
              <w:right w:val="single" w:sz="4" w:space="0" w:color="auto"/>
            </w:tcBorders>
            <w:shd w:val="clear" w:color="auto" w:fill="auto"/>
            <w:hideMark/>
          </w:tcPr>
          <w:p w14:paraId="7D31B590" w14:textId="20C1B552" w:rsidR="00234C80" w:rsidRPr="008923CB" w:rsidRDefault="00234C80" w:rsidP="00234C80">
            <w:pPr>
              <w:jc w:val="left"/>
              <w:rPr>
                <w:color w:val="000000"/>
                <w:sz w:val="18"/>
                <w:szCs w:val="18"/>
              </w:rPr>
            </w:pPr>
            <w:r>
              <w:rPr>
                <w:color w:val="000000"/>
                <w:sz w:val="18"/>
                <w:szCs w:val="18"/>
              </w:rPr>
              <w:t xml:space="preserve">Mise à jour du cadre réglementaire national et du système de </w:t>
            </w:r>
            <w:proofErr w:type="gramStart"/>
            <w:r>
              <w:rPr>
                <w:color w:val="000000"/>
                <w:sz w:val="18"/>
                <w:szCs w:val="18"/>
              </w:rPr>
              <w:t>quota;</w:t>
            </w:r>
            <w:proofErr w:type="gramEnd"/>
            <w:r>
              <w:rPr>
                <w:color w:val="000000"/>
                <w:sz w:val="18"/>
                <w:szCs w:val="18"/>
              </w:rPr>
              <w:t xml:space="preserve"> étude sur les normes de sécurité pour les </w:t>
            </w:r>
            <w:proofErr w:type="spellStart"/>
            <w:r>
              <w:rPr>
                <w:color w:val="000000"/>
                <w:sz w:val="18"/>
                <w:szCs w:val="18"/>
              </w:rPr>
              <w:t>fluorigènes</w:t>
            </w:r>
            <w:proofErr w:type="spellEnd"/>
            <w:r>
              <w:rPr>
                <w:color w:val="000000"/>
                <w:sz w:val="18"/>
                <w:szCs w:val="18"/>
              </w:rPr>
              <w:t xml:space="preserve"> inflammables; octroi de licences et, à terme, interdiction des importations d'équipements à base de HCFC-22.</w:t>
            </w:r>
          </w:p>
        </w:tc>
        <w:tc>
          <w:tcPr>
            <w:tcW w:w="242" w:type="pct"/>
            <w:tcBorders>
              <w:top w:val="nil"/>
              <w:left w:val="nil"/>
              <w:bottom w:val="single" w:sz="4" w:space="0" w:color="auto"/>
              <w:right w:val="single" w:sz="4" w:space="0" w:color="auto"/>
            </w:tcBorders>
            <w:shd w:val="clear" w:color="auto" w:fill="auto"/>
            <w:hideMark/>
          </w:tcPr>
          <w:p w14:paraId="770F621A" w14:textId="77777777" w:rsidR="00234C80" w:rsidRPr="008923CB" w:rsidRDefault="00234C80" w:rsidP="00234C80">
            <w:pPr>
              <w:jc w:val="right"/>
              <w:rPr>
                <w:color w:val="000000"/>
                <w:sz w:val="18"/>
                <w:szCs w:val="18"/>
              </w:rPr>
            </w:pPr>
            <w:r>
              <w:rPr>
                <w:color w:val="000000"/>
                <w:sz w:val="18"/>
                <w:szCs w:val="18"/>
              </w:rPr>
              <w:t>55 000</w:t>
            </w:r>
          </w:p>
        </w:tc>
        <w:tc>
          <w:tcPr>
            <w:tcW w:w="1677" w:type="pct"/>
            <w:tcBorders>
              <w:top w:val="nil"/>
              <w:left w:val="nil"/>
              <w:bottom w:val="single" w:sz="4" w:space="0" w:color="auto"/>
              <w:right w:val="single" w:sz="4" w:space="0" w:color="auto"/>
            </w:tcBorders>
            <w:shd w:val="clear" w:color="auto" w:fill="auto"/>
            <w:hideMark/>
          </w:tcPr>
          <w:p w14:paraId="243364FA" w14:textId="0BD3A1CE" w:rsidR="00234C80" w:rsidRPr="008923CB" w:rsidRDefault="00234C80" w:rsidP="008821B2">
            <w:pPr>
              <w:ind w:right="-162"/>
              <w:jc w:val="left"/>
              <w:rPr>
                <w:color w:val="000000"/>
                <w:sz w:val="18"/>
                <w:szCs w:val="18"/>
              </w:rPr>
            </w:pPr>
            <w:r>
              <w:rPr>
                <w:color w:val="000000"/>
                <w:sz w:val="18"/>
                <w:szCs w:val="18"/>
              </w:rPr>
              <w:t>Renforcement du système de licences et de quotas pour les HFC, élaboration, révision et adoption de normes, étiquetage des frigorigènes, octroi de licences aux ateliers d'entretien</w:t>
            </w:r>
          </w:p>
        </w:tc>
        <w:tc>
          <w:tcPr>
            <w:tcW w:w="281" w:type="pct"/>
            <w:tcBorders>
              <w:top w:val="nil"/>
              <w:left w:val="nil"/>
              <w:bottom w:val="single" w:sz="4" w:space="0" w:color="auto"/>
              <w:right w:val="single" w:sz="4" w:space="0" w:color="auto"/>
            </w:tcBorders>
            <w:shd w:val="clear" w:color="auto" w:fill="auto"/>
            <w:hideMark/>
          </w:tcPr>
          <w:p w14:paraId="6872F301" w14:textId="77777777" w:rsidR="00234C80" w:rsidRPr="008923CB" w:rsidRDefault="00234C80" w:rsidP="00234C80">
            <w:pPr>
              <w:jc w:val="right"/>
              <w:rPr>
                <w:color w:val="000000"/>
                <w:sz w:val="18"/>
                <w:szCs w:val="18"/>
              </w:rPr>
            </w:pPr>
            <w:r>
              <w:rPr>
                <w:color w:val="000000"/>
                <w:sz w:val="18"/>
                <w:szCs w:val="18"/>
              </w:rPr>
              <w:t>30 000</w:t>
            </w:r>
          </w:p>
        </w:tc>
        <w:tc>
          <w:tcPr>
            <w:tcW w:w="357" w:type="pct"/>
            <w:tcBorders>
              <w:top w:val="nil"/>
              <w:left w:val="nil"/>
              <w:bottom w:val="single" w:sz="4" w:space="0" w:color="auto"/>
              <w:right w:val="single" w:sz="4" w:space="0" w:color="auto"/>
            </w:tcBorders>
            <w:shd w:val="clear" w:color="auto" w:fill="auto"/>
            <w:hideMark/>
          </w:tcPr>
          <w:p w14:paraId="1CE14B8D" w14:textId="77777777" w:rsidR="00234C80" w:rsidRPr="008923CB" w:rsidRDefault="00234C80" w:rsidP="00234C80">
            <w:pPr>
              <w:jc w:val="right"/>
              <w:rPr>
                <w:color w:val="000000"/>
                <w:sz w:val="18"/>
                <w:szCs w:val="18"/>
              </w:rPr>
            </w:pPr>
            <w:r>
              <w:rPr>
                <w:color w:val="000000"/>
                <w:sz w:val="18"/>
                <w:szCs w:val="18"/>
              </w:rPr>
              <w:t>83 000</w:t>
            </w:r>
          </w:p>
        </w:tc>
      </w:tr>
      <w:tr w:rsidR="00184915" w:rsidRPr="008923CB" w14:paraId="4B2E2B24" w14:textId="77777777" w:rsidTr="00184915">
        <w:trPr>
          <w:trHeight w:val="92"/>
        </w:trPr>
        <w:tc>
          <w:tcPr>
            <w:tcW w:w="1071" w:type="pct"/>
            <w:tcBorders>
              <w:top w:val="nil"/>
              <w:left w:val="single" w:sz="4" w:space="0" w:color="auto"/>
              <w:bottom w:val="single" w:sz="4" w:space="0" w:color="auto"/>
              <w:right w:val="single" w:sz="4" w:space="0" w:color="auto"/>
            </w:tcBorders>
            <w:shd w:val="clear" w:color="auto" w:fill="auto"/>
            <w:hideMark/>
          </w:tcPr>
          <w:p w14:paraId="7406D65C" w14:textId="77777777" w:rsidR="00234C80" w:rsidRPr="008923CB" w:rsidRDefault="00234C80" w:rsidP="00234C80">
            <w:pPr>
              <w:jc w:val="left"/>
              <w:rPr>
                <w:color w:val="000000"/>
                <w:sz w:val="18"/>
                <w:szCs w:val="18"/>
              </w:rPr>
            </w:pPr>
            <w:r>
              <w:rPr>
                <w:color w:val="000000"/>
                <w:sz w:val="18"/>
                <w:szCs w:val="18"/>
              </w:rPr>
              <w:t>Formation des agents des douanes</w:t>
            </w:r>
          </w:p>
        </w:tc>
        <w:tc>
          <w:tcPr>
            <w:tcW w:w="1372" w:type="pct"/>
            <w:tcBorders>
              <w:top w:val="nil"/>
              <w:left w:val="nil"/>
              <w:bottom w:val="single" w:sz="4" w:space="0" w:color="auto"/>
              <w:right w:val="single" w:sz="4" w:space="0" w:color="auto"/>
            </w:tcBorders>
            <w:shd w:val="clear" w:color="auto" w:fill="auto"/>
            <w:hideMark/>
          </w:tcPr>
          <w:p w14:paraId="455A6B60" w14:textId="39F8CB04" w:rsidR="00234C80" w:rsidRPr="008923CB" w:rsidRDefault="00234C80" w:rsidP="00234C80">
            <w:pPr>
              <w:jc w:val="left"/>
              <w:rPr>
                <w:color w:val="000000"/>
                <w:sz w:val="18"/>
                <w:szCs w:val="18"/>
              </w:rPr>
            </w:pPr>
            <w:r>
              <w:rPr>
                <w:color w:val="000000"/>
                <w:sz w:val="18"/>
                <w:szCs w:val="18"/>
              </w:rPr>
              <w:t>Formation d’environ 640 agents des douanes et des services d’application de la loi</w:t>
            </w:r>
          </w:p>
        </w:tc>
        <w:tc>
          <w:tcPr>
            <w:tcW w:w="242" w:type="pct"/>
            <w:tcBorders>
              <w:top w:val="nil"/>
              <w:left w:val="nil"/>
              <w:bottom w:val="single" w:sz="4" w:space="0" w:color="auto"/>
              <w:right w:val="single" w:sz="4" w:space="0" w:color="auto"/>
            </w:tcBorders>
            <w:shd w:val="clear" w:color="auto" w:fill="auto"/>
            <w:hideMark/>
          </w:tcPr>
          <w:p w14:paraId="38D627B4" w14:textId="77777777" w:rsidR="00234C80" w:rsidRPr="008923CB" w:rsidRDefault="00234C80" w:rsidP="00234C80">
            <w:pPr>
              <w:jc w:val="right"/>
              <w:rPr>
                <w:color w:val="000000"/>
                <w:sz w:val="18"/>
                <w:szCs w:val="18"/>
              </w:rPr>
            </w:pPr>
            <w:r>
              <w:rPr>
                <w:color w:val="000000"/>
                <w:sz w:val="18"/>
                <w:szCs w:val="18"/>
              </w:rPr>
              <w:t>100 000</w:t>
            </w:r>
          </w:p>
        </w:tc>
        <w:tc>
          <w:tcPr>
            <w:tcW w:w="1677" w:type="pct"/>
            <w:tcBorders>
              <w:top w:val="nil"/>
              <w:left w:val="nil"/>
              <w:bottom w:val="single" w:sz="4" w:space="0" w:color="auto"/>
              <w:right w:val="single" w:sz="4" w:space="0" w:color="auto"/>
            </w:tcBorders>
            <w:shd w:val="clear" w:color="auto" w:fill="auto"/>
            <w:hideMark/>
          </w:tcPr>
          <w:p w14:paraId="0ABDF877" w14:textId="277B9CD3" w:rsidR="00234C80" w:rsidRPr="008923CB" w:rsidRDefault="00234C80" w:rsidP="00234C80">
            <w:pPr>
              <w:jc w:val="left"/>
              <w:rPr>
                <w:color w:val="000000"/>
                <w:sz w:val="18"/>
                <w:szCs w:val="18"/>
              </w:rPr>
            </w:pPr>
            <w:r>
              <w:rPr>
                <w:color w:val="000000"/>
                <w:sz w:val="18"/>
                <w:szCs w:val="18"/>
              </w:rPr>
              <w:t>Formation d’environ 60 agents des douanes et des services d’application de la loi</w:t>
            </w:r>
          </w:p>
        </w:tc>
        <w:tc>
          <w:tcPr>
            <w:tcW w:w="281" w:type="pct"/>
            <w:tcBorders>
              <w:top w:val="nil"/>
              <w:left w:val="nil"/>
              <w:bottom w:val="single" w:sz="4" w:space="0" w:color="auto"/>
              <w:right w:val="single" w:sz="4" w:space="0" w:color="auto"/>
            </w:tcBorders>
            <w:shd w:val="clear" w:color="auto" w:fill="auto"/>
            <w:hideMark/>
          </w:tcPr>
          <w:p w14:paraId="34F19911" w14:textId="2F1769BD" w:rsidR="00234C80" w:rsidRPr="008923CB" w:rsidRDefault="00234C80" w:rsidP="00234C80">
            <w:pPr>
              <w:jc w:val="right"/>
              <w:rPr>
                <w:color w:val="000000"/>
                <w:sz w:val="18"/>
                <w:szCs w:val="18"/>
              </w:rPr>
            </w:pPr>
            <w:r>
              <w:rPr>
                <w:color w:val="000000"/>
                <w:sz w:val="18"/>
                <w:szCs w:val="18"/>
              </w:rPr>
              <w:t>15 000</w:t>
            </w:r>
          </w:p>
        </w:tc>
        <w:tc>
          <w:tcPr>
            <w:tcW w:w="357" w:type="pct"/>
            <w:tcBorders>
              <w:top w:val="nil"/>
              <w:left w:val="nil"/>
              <w:bottom w:val="single" w:sz="4" w:space="0" w:color="auto"/>
              <w:right w:val="single" w:sz="4" w:space="0" w:color="auto"/>
            </w:tcBorders>
            <w:shd w:val="clear" w:color="auto" w:fill="auto"/>
            <w:hideMark/>
          </w:tcPr>
          <w:p w14:paraId="3389DE9E" w14:textId="304054A6" w:rsidR="00234C80" w:rsidRPr="008923CB" w:rsidRDefault="00234C80" w:rsidP="00234C80">
            <w:pPr>
              <w:jc w:val="right"/>
              <w:rPr>
                <w:color w:val="000000"/>
                <w:sz w:val="18"/>
                <w:szCs w:val="18"/>
              </w:rPr>
            </w:pPr>
            <w:r>
              <w:rPr>
                <w:color w:val="000000"/>
                <w:sz w:val="18"/>
                <w:szCs w:val="18"/>
              </w:rPr>
              <w:t>115 000</w:t>
            </w:r>
          </w:p>
        </w:tc>
      </w:tr>
      <w:tr w:rsidR="00184915" w:rsidRPr="008923CB" w14:paraId="7278CC8F"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4539D274" w14:textId="77777777" w:rsidR="00234C80" w:rsidRPr="008923CB" w:rsidRDefault="00234C80" w:rsidP="00234C80">
            <w:pPr>
              <w:jc w:val="left"/>
              <w:rPr>
                <w:color w:val="000000"/>
                <w:sz w:val="18"/>
                <w:szCs w:val="18"/>
              </w:rPr>
            </w:pPr>
            <w:r>
              <w:rPr>
                <w:color w:val="000000"/>
                <w:sz w:val="18"/>
                <w:szCs w:val="18"/>
              </w:rPr>
              <w:t>Mise à disposition d’outils pour les douanes</w:t>
            </w:r>
          </w:p>
        </w:tc>
        <w:tc>
          <w:tcPr>
            <w:tcW w:w="1372" w:type="pct"/>
            <w:tcBorders>
              <w:top w:val="nil"/>
              <w:left w:val="nil"/>
              <w:bottom w:val="single" w:sz="4" w:space="0" w:color="auto"/>
              <w:right w:val="single" w:sz="4" w:space="0" w:color="auto"/>
            </w:tcBorders>
            <w:shd w:val="clear" w:color="auto" w:fill="auto"/>
            <w:hideMark/>
          </w:tcPr>
          <w:p w14:paraId="564B85D4" w14:textId="77777777" w:rsidR="00234C80" w:rsidRPr="008923CB" w:rsidRDefault="00234C80" w:rsidP="00234C80">
            <w:pPr>
              <w:jc w:val="left"/>
              <w:rPr>
                <w:color w:val="000000"/>
                <w:sz w:val="18"/>
                <w:szCs w:val="18"/>
              </w:rPr>
            </w:pPr>
            <w:r>
              <w:rPr>
                <w:color w:val="000000"/>
                <w:sz w:val="18"/>
                <w:szCs w:val="18"/>
              </w:rPr>
              <w:t xml:space="preserve">Mise à disposition de 10 identificateurs de </w:t>
            </w:r>
            <w:proofErr w:type="spellStart"/>
            <w:r>
              <w:rPr>
                <w:color w:val="000000"/>
                <w:sz w:val="18"/>
                <w:szCs w:val="18"/>
              </w:rPr>
              <w:t>fluorigènes</w:t>
            </w:r>
            <w:proofErr w:type="spellEnd"/>
          </w:p>
        </w:tc>
        <w:tc>
          <w:tcPr>
            <w:tcW w:w="242" w:type="pct"/>
            <w:tcBorders>
              <w:top w:val="nil"/>
              <w:left w:val="nil"/>
              <w:bottom w:val="single" w:sz="4" w:space="0" w:color="auto"/>
              <w:right w:val="single" w:sz="4" w:space="0" w:color="auto"/>
            </w:tcBorders>
            <w:shd w:val="clear" w:color="auto" w:fill="auto"/>
            <w:hideMark/>
          </w:tcPr>
          <w:p w14:paraId="2A5A001E" w14:textId="77777777" w:rsidR="00234C80" w:rsidRPr="008923CB" w:rsidRDefault="00234C80" w:rsidP="00234C80">
            <w:pPr>
              <w:jc w:val="right"/>
              <w:rPr>
                <w:color w:val="000000"/>
                <w:sz w:val="18"/>
                <w:szCs w:val="18"/>
              </w:rPr>
            </w:pPr>
            <w:r>
              <w:rPr>
                <w:color w:val="000000"/>
                <w:sz w:val="18"/>
                <w:szCs w:val="18"/>
              </w:rPr>
              <w:t>43 300</w:t>
            </w:r>
          </w:p>
        </w:tc>
        <w:tc>
          <w:tcPr>
            <w:tcW w:w="1677" w:type="pct"/>
            <w:tcBorders>
              <w:top w:val="nil"/>
              <w:left w:val="nil"/>
              <w:bottom w:val="single" w:sz="4" w:space="0" w:color="auto"/>
              <w:right w:val="single" w:sz="4" w:space="0" w:color="auto"/>
            </w:tcBorders>
            <w:shd w:val="clear" w:color="auto" w:fill="auto"/>
            <w:hideMark/>
          </w:tcPr>
          <w:p w14:paraId="59C33A2A" w14:textId="107F2850" w:rsidR="00234C80" w:rsidRPr="008923CB" w:rsidRDefault="00234C80" w:rsidP="004A5AE5">
            <w:pPr>
              <w:ind w:right="-162"/>
              <w:jc w:val="left"/>
              <w:rPr>
                <w:color w:val="000000"/>
                <w:sz w:val="18"/>
                <w:szCs w:val="18"/>
              </w:rPr>
            </w:pPr>
            <w:r>
              <w:rPr>
                <w:sz w:val="18"/>
                <w:szCs w:val="18"/>
              </w:rPr>
              <w:t xml:space="preserve">Fourniture de sept (7) </w:t>
            </w:r>
            <w:r>
              <w:rPr>
                <w:color w:val="000000"/>
                <w:sz w:val="18"/>
                <w:szCs w:val="18"/>
              </w:rPr>
              <w:t xml:space="preserve">identificateurs de </w:t>
            </w:r>
            <w:proofErr w:type="spellStart"/>
            <w:r>
              <w:rPr>
                <w:sz w:val="18"/>
                <w:szCs w:val="18"/>
              </w:rPr>
              <w:t>fluorigènes</w:t>
            </w:r>
            <w:proofErr w:type="spellEnd"/>
            <w:r>
              <w:rPr>
                <w:sz w:val="18"/>
                <w:szCs w:val="18"/>
              </w:rPr>
              <w:t xml:space="preserve"> aux douanes</w:t>
            </w:r>
          </w:p>
        </w:tc>
        <w:tc>
          <w:tcPr>
            <w:tcW w:w="281" w:type="pct"/>
            <w:tcBorders>
              <w:top w:val="nil"/>
              <w:left w:val="nil"/>
              <w:bottom w:val="single" w:sz="4" w:space="0" w:color="auto"/>
              <w:right w:val="single" w:sz="4" w:space="0" w:color="auto"/>
            </w:tcBorders>
            <w:shd w:val="clear" w:color="auto" w:fill="auto"/>
            <w:hideMark/>
          </w:tcPr>
          <w:p w14:paraId="319B5119" w14:textId="2A3725B7" w:rsidR="00234C80" w:rsidRPr="008923CB" w:rsidRDefault="00234C80" w:rsidP="00234C80">
            <w:pPr>
              <w:jc w:val="right"/>
              <w:rPr>
                <w:color w:val="000000"/>
                <w:sz w:val="18"/>
                <w:szCs w:val="18"/>
              </w:rPr>
            </w:pPr>
            <w:r>
              <w:rPr>
                <w:color w:val="000000"/>
                <w:sz w:val="18"/>
                <w:szCs w:val="18"/>
              </w:rPr>
              <w:t>35 000</w:t>
            </w:r>
          </w:p>
        </w:tc>
        <w:tc>
          <w:tcPr>
            <w:tcW w:w="357" w:type="pct"/>
            <w:tcBorders>
              <w:top w:val="nil"/>
              <w:left w:val="nil"/>
              <w:bottom w:val="single" w:sz="4" w:space="0" w:color="auto"/>
              <w:right w:val="single" w:sz="4" w:space="0" w:color="auto"/>
            </w:tcBorders>
            <w:shd w:val="clear" w:color="auto" w:fill="auto"/>
            <w:hideMark/>
          </w:tcPr>
          <w:p w14:paraId="2E82FEE1" w14:textId="2D3A843C" w:rsidR="00234C80" w:rsidRPr="008923CB" w:rsidRDefault="00234C80" w:rsidP="00234C80">
            <w:pPr>
              <w:jc w:val="right"/>
              <w:rPr>
                <w:color w:val="000000"/>
                <w:sz w:val="18"/>
                <w:szCs w:val="18"/>
              </w:rPr>
            </w:pPr>
            <w:r>
              <w:rPr>
                <w:color w:val="000000"/>
                <w:sz w:val="18"/>
                <w:szCs w:val="18"/>
              </w:rPr>
              <w:t>78 300</w:t>
            </w:r>
          </w:p>
        </w:tc>
      </w:tr>
      <w:tr w:rsidR="00184915" w:rsidRPr="008923CB" w14:paraId="34C67FC2" w14:textId="77777777" w:rsidTr="00184915">
        <w:trPr>
          <w:trHeight w:val="165"/>
        </w:trPr>
        <w:tc>
          <w:tcPr>
            <w:tcW w:w="1071" w:type="pct"/>
            <w:tcBorders>
              <w:top w:val="nil"/>
              <w:left w:val="single" w:sz="4" w:space="0" w:color="auto"/>
              <w:bottom w:val="single" w:sz="4" w:space="0" w:color="auto"/>
              <w:right w:val="single" w:sz="4" w:space="0" w:color="auto"/>
            </w:tcBorders>
            <w:shd w:val="clear" w:color="auto" w:fill="auto"/>
            <w:hideMark/>
          </w:tcPr>
          <w:p w14:paraId="1F4C8D73" w14:textId="1A768104" w:rsidR="00234C80" w:rsidRPr="008923CB" w:rsidRDefault="00234C80" w:rsidP="00234C80">
            <w:pPr>
              <w:jc w:val="left"/>
              <w:rPr>
                <w:color w:val="000000"/>
                <w:sz w:val="18"/>
                <w:szCs w:val="18"/>
              </w:rPr>
            </w:pPr>
            <w:r>
              <w:rPr>
                <w:color w:val="000000"/>
                <w:sz w:val="18"/>
                <w:szCs w:val="18"/>
              </w:rPr>
              <w:t>Formation des techniciens de climatisation d’automobiles</w:t>
            </w:r>
          </w:p>
        </w:tc>
        <w:tc>
          <w:tcPr>
            <w:tcW w:w="1372" w:type="pct"/>
            <w:tcBorders>
              <w:top w:val="nil"/>
              <w:left w:val="nil"/>
              <w:bottom w:val="single" w:sz="4" w:space="0" w:color="auto"/>
              <w:right w:val="single" w:sz="4" w:space="0" w:color="auto"/>
            </w:tcBorders>
            <w:shd w:val="clear" w:color="auto" w:fill="auto"/>
            <w:hideMark/>
          </w:tcPr>
          <w:p w14:paraId="56DB4639" w14:textId="77777777" w:rsidR="00234C80" w:rsidRPr="008923CB" w:rsidRDefault="00234C80" w:rsidP="00234C80">
            <w:pPr>
              <w:jc w:val="left"/>
              <w:rPr>
                <w:color w:val="000000"/>
                <w:sz w:val="18"/>
                <w:szCs w:val="18"/>
              </w:rPr>
            </w:pPr>
            <w:r>
              <w:rPr>
                <w:color w:val="000000"/>
                <w:sz w:val="18"/>
                <w:szCs w:val="18"/>
              </w:rPr>
              <w:t>Formation de 800 techniciens</w:t>
            </w:r>
          </w:p>
        </w:tc>
        <w:tc>
          <w:tcPr>
            <w:tcW w:w="242" w:type="pct"/>
            <w:tcBorders>
              <w:top w:val="nil"/>
              <w:left w:val="nil"/>
              <w:bottom w:val="single" w:sz="4" w:space="0" w:color="auto"/>
              <w:right w:val="single" w:sz="4" w:space="0" w:color="auto"/>
            </w:tcBorders>
            <w:shd w:val="clear" w:color="auto" w:fill="auto"/>
            <w:hideMark/>
          </w:tcPr>
          <w:p w14:paraId="3521E38E" w14:textId="77777777" w:rsidR="00234C80" w:rsidRPr="008923CB" w:rsidRDefault="00234C80" w:rsidP="00234C80">
            <w:pPr>
              <w:jc w:val="right"/>
              <w:rPr>
                <w:color w:val="000000"/>
                <w:sz w:val="18"/>
                <w:szCs w:val="18"/>
              </w:rPr>
            </w:pPr>
            <w:r>
              <w:rPr>
                <w:color w:val="000000"/>
                <w:sz w:val="18"/>
                <w:szCs w:val="18"/>
              </w:rPr>
              <w:t>190 000</w:t>
            </w:r>
          </w:p>
        </w:tc>
        <w:tc>
          <w:tcPr>
            <w:tcW w:w="1677" w:type="pct"/>
            <w:tcBorders>
              <w:top w:val="nil"/>
              <w:left w:val="nil"/>
              <w:bottom w:val="single" w:sz="4" w:space="0" w:color="auto"/>
              <w:right w:val="single" w:sz="4" w:space="0" w:color="auto"/>
            </w:tcBorders>
            <w:shd w:val="clear" w:color="auto" w:fill="auto"/>
            <w:hideMark/>
          </w:tcPr>
          <w:p w14:paraId="7023992C" w14:textId="38EFBBAD" w:rsidR="00234C80" w:rsidRPr="008923CB" w:rsidRDefault="00234C80" w:rsidP="00234C80">
            <w:pPr>
              <w:jc w:val="left"/>
              <w:rPr>
                <w:strike/>
                <w:color w:val="000000"/>
                <w:sz w:val="18"/>
                <w:szCs w:val="18"/>
                <w:lang w:eastAsia="en-CA"/>
              </w:rPr>
            </w:pPr>
          </w:p>
        </w:tc>
        <w:tc>
          <w:tcPr>
            <w:tcW w:w="281" w:type="pct"/>
            <w:tcBorders>
              <w:top w:val="nil"/>
              <w:left w:val="nil"/>
              <w:bottom w:val="single" w:sz="4" w:space="0" w:color="auto"/>
              <w:right w:val="single" w:sz="4" w:space="0" w:color="auto"/>
            </w:tcBorders>
            <w:shd w:val="clear" w:color="auto" w:fill="auto"/>
            <w:hideMark/>
          </w:tcPr>
          <w:p w14:paraId="20B81DFA" w14:textId="5FFFB96E" w:rsidR="00234C80" w:rsidRPr="008923CB" w:rsidRDefault="00234C80" w:rsidP="00234C80">
            <w:pPr>
              <w:jc w:val="right"/>
              <w:rPr>
                <w:strike/>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5262D65D" w14:textId="7079AC24" w:rsidR="00234C80" w:rsidRPr="008923CB" w:rsidRDefault="00234C80" w:rsidP="00234C80">
            <w:pPr>
              <w:jc w:val="right"/>
              <w:rPr>
                <w:color w:val="000000"/>
                <w:sz w:val="18"/>
                <w:szCs w:val="18"/>
              </w:rPr>
            </w:pPr>
            <w:r>
              <w:rPr>
                <w:color w:val="000000"/>
                <w:sz w:val="18"/>
                <w:szCs w:val="18"/>
              </w:rPr>
              <w:t>190 000</w:t>
            </w:r>
          </w:p>
        </w:tc>
      </w:tr>
      <w:tr w:rsidR="00184915" w:rsidRPr="008923CB" w14:paraId="1BF210CF" w14:textId="77777777" w:rsidTr="00184915">
        <w:trPr>
          <w:trHeight w:val="84"/>
        </w:trPr>
        <w:tc>
          <w:tcPr>
            <w:tcW w:w="1071" w:type="pct"/>
            <w:tcBorders>
              <w:top w:val="nil"/>
              <w:left w:val="single" w:sz="4" w:space="0" w:color="auto"/>
              <w:bottom w:val="single" w:sz="4" w:space="0" w:color="auto"/>
              <w:right w:val="single" w:sz="4" w:space="0" w:color="auto"/>
            </w:tcBorders>
            <w:shd w:val="clear" w:color="auto" w:fill="auto"/>
            <w:hideMark/>
          </w:tcPr>
          <w:p w14:paraId="3E200460" w14:textId="77777777" w:rsidR="00234C80" w:rsidRPr="008923CB" w:rsidRDefault="00234C80" w:rsidP="00234C80">
            <w:pPr>
              <w:jc w:val="left"/>
              <w:rPr>
                <w:color w:val="000000"/>
                <w:sz w:val="18"/>
                <w:szCs w:val="18"/>
              </w:rPr>
            </w:pPr>
            <w:r>
              <w:rPr>
                <w:color w:val="000000"/>
                <w:sz w:val="18"/>
                <w:szCs w:val="18"/>
              </w:rPr>
              <w:t>Formation des techniciens en réfrigération</w:t>
            </w:r>
          </w:p>
        </w:tc>
        <w:tc>
          <w:tcPr>
            <w:tcW w:w="1372" w:type="pct"/>
            <w:tcBorders>
              <w:top w:val="nil"/>
              <w:left w:val="nil"/>
              <w:bottom w:val="single" w:sz="4" w:space="0" w:color="auto"/>
              <w:right w:val="single" w:sz="4" w:space="0" w:color="auto"/>
            </w:tcBorders>
            <w:shd w:val="clear" w:color="000000" w:fill="BFBFBF"/>
            <w:hideMark/>
          </w:tcPr>
          <w:p w14:paraId="6D54BAFA"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6695FC6F"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230212A8" w14:textId="4F404906" w:rsidR="00234C80" w:rsidRPr="008923CB" w:rsidRDefault="00234C80" w:rsidP="00234C80">
            <w:pPr>
              <w:jc w:val="left"/>
              <w:rPr>
                <w:color w:val="000000"/>
                <w:sz w:val="18"/>
                <w:szCs w:val="18"/>
              </w:rPr>
            </w:pPr>
            <w:r>
              <w:rPr>
                <w:color w:val="000000"/>
                <w:sz w:val="18"/>
                <w:szCs w:val="18"/>
              </w:rPr>
              <w:t>Formation de 180 techniciens d’entretien de réfrigération domestique, commerciale et industrielle</w:t>
            </w:r>
          </w:p>
        </w:tc>
        <w:tc>
          <w:tcPr>
            <w:tcW w:w="281" w:type="pct"/>
            <w:tcBorders>
              <w:top w:val="nil"/>
              <w:left w:val="nil"/>
              <w:bottom w:val="single" w:sz="4" w:space="0" w:color="auto"/>
              <w:right w:val="single" w:sz="4" w:space="0" w:color="auto"/>
            </w:tcBorders>
            <w:shd w:val="clear" w:color="auto" w:fill="auto"/>
            <w:hideMark/>
          </w:tcPr>
          <w:p w14:paraId="219272D4" w14:textId="77777777" w:rsidR="00234C80" w:rsidRPr="008923CB" w:rsidRDefault="00234C80" w:rsidP="00234C80">
            <w:pPr>
              <w:jc w:val="right"/>
              <w:rPr>
                <w:color w:val="000000"/>
                <w:sz w:val="18"/>
                <w:szCs w:val="18"/>
              </w:rPr>
            </w:pPr>
            <w:r>
              <w:rPr>
                <w:color w:val="000000"/>
                <w:sz w:val="18"/>
                <w:szCs w:val="18"/>
              </w:rPr>
              <w:t>45 000</w:t>
            </w:r>
          </w:p>
        </w:tc>
        <w:tc>
          <w:tcPr>
            <w:tcW w:w="357" w:type="pct"/>
            <w:tcBorders>
              <w:top w:val="nil"/>
              <w:left w:val="nil"/>
              <w:bottom w:val="single" w:sz="4" w:space="0" w:color="auto"/>
              <w:right w:val="single" w:sz="4" w:space="0" w:color="auto"/>
            </w:tcBorders>
            <w:shd w:val="clear" w:color="auto" w:fill="auto"/>
            <w:hideMark/>
          </w:tcPr>
          <w:p w14:paraId="0A4BE08C" w14:textId="77777777" w:rsidR="00234C80" w:rsidRPr="008923CB" w:rsidRDefault="00234C80" w:rsidP="00234C80">
            <w:pPr>
              <w:jc w:val="right"/>
              <w:rPr>
                <w:color w:val="000000"/>
                <w:sz w:val="18"/>
                <w:szCs w:val="18"/>
              </w:rPr>
            </w:pPr>
            <w:r>
              <w:rPr>
                <w:color w:val="000000"/>
                <w:sz w:val="18"/>
                <w:szCs w:val="18"/>
              </w:rPr>
              <w:t>45 000</w:t>
            </w:r>
          </w:p>
        </w:tc>
      </w:tr>
      <w:tr w:rsidR="00184915" w:rsidRPr="008923CB" w14:paraId="753D2EEC"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307BA6A6" w14:textId="77777777" w:rsidR="00234C80" w:rsidRPr="008923CB" w:rsidRDefault="00234C80" w:rsidP="00234C80">
            <w:pPr>
              <w:jc w:val="left"/>
              <w:rPr>
                <w:color w:val="000000"/>
                <w:sz w:val="18"/>
                <w:szCs w:val="18"/>
              </w:rPr>
            </w:pPr>
            <w:r>
              <w:rPr>
                <w:color w:val="000000"/>
                <w:sz w:val="18"/>
                <w:szCs w:val="18"/>
              </w:rPr>
              <w:t>Formation des techniciens de climatisation d’automobiles</w:t>
            </w:r>
          </w:p>
        </w:tc>
        <w:tc>
          <w:tcPr>
            <w:tcW w:w="1372" w:type="pct"/>
            <w:tcBorders>
              <w:top w:val="nil"/>
              <w:left w:val="nil"/>
              <w:bottom w:val="single" w:sz="4" w:space="0" w:color="auto"/>
              <w:right w:val="single" w:sz="4" w:space="0" w:color="auto"/>
            </w:tcBorders>
            <w:shd w:val="clear" w:color="000000" w:fill="BFBFBF"/>
            <w:hideMark/>
          </w:tcPr>
          <w:p w14:paraId="12B4F2CB"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42D309F9"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35326016" w14:textId="121AEECF" w:rsidR="00234C80" w:rsidRPr="008923CB" w:rsidRDefault="00234C80" w:rsidP="00234C80">
            <w:pPr>
              <w:jc w:val="left"/>
              <w:rPr>
                <w:color w:val="000000"/>
                <w:sz w:val="18"/>
                <w:szCs w:val="18"/>
              </w:rPr>
            </w:pPr>
            <w:r>
              <w:rPr>
                <w:color w:val="000000"/>
                <w:sz w:val="18"/>
                <w:szCs w:val="18"/>
              </w:rPr>
              <w:t>Formation de 80 techniciens de climatisation d’automobiles</w:t>
            </w:r>
          </w:p>
        </w:tc>
        <w:tc>
          <w:tcPr>
            <w:tcW w:w="281" w:type="pct"/>
            <w:tcBorders>
              <w:top w:val="nil"/>
              <w:left w:val="nil"/>
              <w:bottom w:val="single" w:sz="4" w:space="0" w:color="auto"/>
              <w:right w:val="single" w:sz="4" w:space="0" w:color="auto"/>
            </w:tcBorders>
            <w:shd w:val="clear" w:color="auto" w:fill="auto"/>
            <w:hideMark/>
          </w:tcPr>
          <w:p w14:paraId="689D0288" w14:textId="4663E428" w:rsidR="00234C80" w:rsidRPr="008923CB" w:rsidRDefault="00234C80" w:rsidP="00234C80">
            <w:pPr>
              <w:jc w:val="right"/>
              <w:rPr>
                <w:color w:val="000000"/>
                <w:sz w:val="18"/>
                <w:szCs w:val="18"/>
              </w:rPr>
            </w:pPr>
            <w:r>
              <w:rPr>
                <w:color w:val="000000"/>
                <w:sz w:val="18"/>
                <w:szCs w:val="18"/>
              </w:rPr>
              <w:t>20 000</w:t>
            </w:r>
          </w:p>
        </w:tc>
        <w:tc>
          <w:tcPr>
            <w:tcW w:w="357" w:type="pct"/>
            <w:tcBorders>
              <w:top w:val="nil"/>
              <w:left w:val="nil"/>
              <w:bottom w:val="single" w:sz="4" w:space="0" w:color="auto"/>
              <w:right w:val="single" w:sz="4" w:space="0" w:color="auto"/>
            </w:tcBorders>
            <w:shd w:val="clear" w:color="auto" w:fill="auto"/>
            <w:hideMark/>
          </w:tcPr>
          <w:p w14:paraId="6A7713BD" w14:textId="206D4701" w:rsidR="00234C80" w:rsidRPr="008923CB" w:rsidRDefault="00234C80" w:rsidP="00234C80">
            <w:pPr>
              <w:jc w:val="right"/>
              <w:rPr>
                <w:color w:val="000000"/>
                <w:sz w:val="18"/>
                <w:szCs w:val="18"/>
              </w:rPr>
            </w:pPr>
            <w:r>
              <w:rPr>
                <w:color w:val="000000"/>
                <w:sz w:val="18"/>
                <w:szCs w:val="18"/>
              </w:rPr>
              <w:t>20 000</w:t>
            </w:r>
          </w:p>
        </w:tc>
      </w:tr>
      <w:tr w:rsidR="00184915" w:rsidRPr="008923CB" w14:paraId="616080C3" w14:textId="77777777" w:rsidTr="00184915">
        <w:trPr>
          <w:trHeight w:val="217"/>
        </w:trPr>
        <w:tc>
          <w:tcPr>
            <w:tcW w:w="1071" w:type="pct"/>
            <w:tcBorders>
              <w:top w:val="nil"/>
              <w:left w:val="single" w:sz="4" w:space="0" w:color="auto"/>
              <w:bottom w:val="single" w:sz="4" w:space="0" w:color="auto"/>
              <w:right w:val="single" w:sz="4" w:space="0" w:color="auto"/>
            </w:tcBorders>
            <w:shd w:val="clear" w:color="auto" w:fill="auto"/>
            <w:hideMark/>
          </w:tcPr>
          <w:p w14:paraId="473DF7D7" w14:textId="77777777" w:rsidR="00234C80" w:rsidRPr="008923CB" w:rsidRDefault="00234C80" w:rsidP="00234C80">
            <w:pPr>
              <w:jc w:val="left"/>
              <w:rPr>
                <w:color w:val="000000"/>
                <w:sz w:val="18"/>
                <w:szCs w:val="18"/>
              </w:rPr>
            </w:pPr>
            <w:r>
              <w:rPr>
                <w:color w:val="000000"/>
                <w:sz w:val="18"/>
                <w:szCs w:val="18"/>
              </w:rPr>
              <w:t>Mise à disposition d'outils pour les formations sur la climatisation</w:t>
            </w:r>
          </w:p>
        </w:tc>
        <w:tc>
          <w:tcPr>
            <w:tcW w:w="1372" w:type="pct"/>
            <w:tcBorders>
              <w:top w:val="nil"/>
              <w:left w:val="nil"/>
              <w:bottom w:val="single" w:sz="4" w:space="0" w:color="auto"/>
              <w:right w:val="single" w:sz="4" w:space="0" w:color="auto"/>
            </w:tcBorders>
            <w:shd w:val="clear" w:color="auto" w:fill="auto"/>
            <w:hideMark/>
          </w:tcPr>
          <w:p w14:paraId="2F59C05C" w14:textId="79DDEF28" w:rsidR="00234C80" w:rsidRPr="008923CB" w:rsidRDefault="00234C80" w:rsidP="00234C80">
            <w:pPr>
              <w:jc w:val="left"/>
              <w:rPr>
                <w:color w:val="000000"/>
                <w:sz w:val="18"/>
                <w:szCs w:val="18"/>
              </w:rPr>
            </w:pPr>
            <w:r>
              <w:rPr>
                <w:color w:val="000000"/>
                <w:sz w:val="18"/>
                <w:szCs w:val="18"/>
              </w:rPr>
              <w:t>Fourniture d'outils pour quatre (4) écoles professionnelles et sept (7) branches de l'association industrielle</w:t>
            </w:r>
          </w:p>
        </w:tc>
        <w:tc>
          <w:tcPr>
            <w:tcW w:w="242" w:type="pct"/>
            <w:tcBorders>
              <w:top w:val="nil"/>
              <w:left w:val="nil"/>
              <w:bottom w:val="single" w:sz="4" w:space="0" w:color="auto"/>
              <w:right w:val="single" w:sz="4" w:space="0" w:color="auto"/>
            </w:tcBorders>
            <w:shd w:val="clear" w:color="auto" w:fill="auto"/>
            <w:hideMark/>
          </w:tcPr>
          <w:p w14:paraId="21354751" w14:textId="77777777" w:rsidR="00234C80" w:rsidRPr="008923CB" w:rsidRDefault="00234C80" w:rsidP="00234C80">
            <w:pPr>
              <w:jc w:val="right"/>
              <w:rPr>
                <w:color w:val="000000"/>
                <w:sz w:val="18"/>
                <w:szCs w:val="18"/>
              </w:rPr>
            </w:pPr>
            <w:r>
              <w:rPr>
                <w:color w:val="000000"/>
                <w:sz w:val="18"/>
                <w:szCs w:val="18"/>
              </w:rPr>
              <w:t>118 100</w:t>
            </w:r>
          </w:p>
        </w:tc>
        <w:tc>
          <w:tcPr>
            <w:tcW w:w="1677" w:type="pct"/>
            <w:tcBorders>
              <w:top w:val="nil"/>
              <w:left w:val="nil"/>
              <w:bottom w:val="single" w:sz="4" w:space="0" w:color="auto"/>
              <w:right w:val="single" w:sz="4" w:space="0" w:color="auto"/>
            </w:tcBorders>
            <w:shd w:val="clear" w:color="000000" w:fill="BFBFBF"/>
            <w:hideMark/>
          </w:tcPr>
          <w:p w14:paraId="13FDA341" w14:textId="77777777" w:rsidR="00234C80" w:rsidRPr="008923CB" w:rsidRDefault="00234C80" w:rsidP="00234C80">
            <w:pPr>
              <w:jc w:val="left"/>
              <w:rPr>
                <w:color w:val="000000"/>
                <w:sz w:val="18"/>
                <w:szCs w:val="18"/>
                <w:lang w:eastAsia="en-CA"/>
              </w:rPr>
            </w:pPr>
          </w:p>
        </w:tc>
        <w:tc>
          <w:tcPr>
            <w:tcW w:w="281" w:type="pct"/>
            <w:tcBorders>
              <w:top w:val="nil"/>
              <w:left w:val="nil"/>
              <w:bottom w:val="single" w:sz="4" w:space="0" w:color="auto"/>
              <w:right w:val="single" w:sz="4" w:space="0" w:color="auto"/>
            </w:tcBorders>
            <w:shd w:val="clear" w:color="000000" w:fill="BFBFBF"/>
            <w:hideMark/>
          </w:tcPr>
          <w:p w14:paraId="046CAA44" w14:textId="77777777" w:rsidR="00234C80" w:rsidRPr="008923CB" w:rsidRDefault="00234C80" w:rsidP="00234C80">
            <w:pPr>
              <w:jc w:val="right"/>
              <w:rPr>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57CCA847" w14:textId="77777777" w:rsidR="00234C80" w:rsidRPr="008923CB" w:rsidRDefault="00234C80" w:rsidP="00234C80">
            <w:pPr>
              <w:jc w:val="right"/>
              <w:rPr>
                <w:color w:val="000000"/>
                <w:sz w:val="18"/>
                <w:szCs w:val="18"/>
              </w:rPr>
            </w:pPr>
            <w:r>
              <w:rPr>
                <w:color w:val="000000"/>
                <w:sz w:val="18"/>
                <w:szCs w:val="18"/>
              </w:rPr>
              <w:t>118 100</w:t>
            </w:r>
          </w:p>
        </w:tc>
      </w:tr>
      <w:tr w:rsidR="00184915" w:rsidRPr="008923CB" w14:paraId="576F49B6" w14:textId="77777777" w:rsidTr="00184915">
        <w:trPr>
          <w:trHeight w:val="280"/>
        </w:trPr>
        <w:tc>
          <w:tcPr>
            <w:tcW w:w="1071" w:type="pct"/>
            <w:tcBorders>
              <w:top w:val="nil"/>
              <w:left w:val="single" w:sz="4" w:space="0" w:color="auto"/>
              <w:bottom w:val="single" w:sz="4" w:space="0" w:color="auto"/>
              <w:right w:val="single" w:sz="4" w:space="0" w:color="auto"/>
            </w:tcBorders>
            <w:shd w:val="clear" w:color="auto" w:fill="auto"/>
            <w:hideMark/>
          </w:tcPr>
          <w:p w14:paraId="4E3891EE" w14:textId="77777777" w:rsidR="00234C80" w:rsidRPr="008923CB" w:rsidRDefault="00234C80" w:rsidP="00234C80">
            <w:pPr>
              <w:jc w:val="left"/>
              <w:rPr>
                <w:color w:val="000000"/>
                <w:sz w:val="18"/>
                <w:szCs w:val="18"/>
              </w:rPr>
            </w:pPr>
            <w:r>
              <w:rPr>
                <w:color w:val="000000"/>
                <w:sz w:val="18"/>
                <w:szCs w:val="18"/>
              </w:rPr>
              <w:t>Fourniture d'outils pour les formations à la réfrigération</w:t>
            </w:r>
          </w:p>
        </w:tc>
        <w:tc>
          <w:tcPr>
            <w:tcW w:w="1372" w:type="pct"/>
            <w:tcBorders>
              <w:top w:val="nil"/>
              <w:left w:val="nil"/>
              <w:bottom w:val="single" w:sz="4" w:space="0" w:color="auto"/>
              <w:right w:val="single" w:sz="4" w:space="0" w:color="auto"/>
            </w:tcBorders>
            <w:shd w:val="clear" w:color="000000" w:fill="BFBFBF"/>
            <w:hideMark/>
          </w:tcPr>
          <w:p w14:paraId="6B43302C"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0B9C0A97"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C4EE70B" w14:textId="20E1D75E" w:rsidR="00234C80" w:rsidRPr="008923CB" w:rsidRDefault="00234C80" w:rsidP="00234C80">
            <w:pPr>
              <w:jc w:val="left"/>
              <w:rPr>
                <w:color w:val="000000"/>
                <w:sz w:val="18"/>
                <w:szCs w:val="18"/>
              </w:rPr>
            </w:pPr>
            <w:r>
              <w:rPr>
                <w:color w:val="000000"/>
                <w:sz w:val="18"/>
                <w:szCs w:val="18"/>
              </w:rPr>
              <w:t>Fourniture d'outils et d'équipements pour les formations à la réfrigération</w:t>
            </w:r>
          </w:p>
        </w:tc>
        <w:tc>
          <w:tcPr>
            <w:tcW w:w="281" w:type="pct"/>
            <w:tcBorders>
              <w:top w:val="nil"/>
              <w:left w:val="nil"/>
              <w:bottom w:val="single" w:sz="4" w:space="0" w:color="auto"/>
              <w:right w:val="single" w:sz="4" w:space="0" w:color="auto"/>
            </w:tcBorders>
            <w:shd w:val="clear" w:color="auto" w:fill="auto"/>
            <w:hideMark/>
          </w:tcPr>
          <w:p w14:paraId="7A0286EE" w14:textId="77777777" w:rsidR="00234C80" w:rsidRPr="008923CB" w:rsidRDefault="00234C80" w:rsidP="00234C80">
            <w:pPr>
              <w:jc w:val="right"/>
              <w:rPr>
                <w:color w:val="000000"/>
                <w:sz w:val="18"/>
                <w:szCs w:val="18"/>
              </w:rPr>
            </w:pPr>
            <w:r>
              <w:rPr>
                <w:color w:val="000000"/>
                <w:sz w:val="18"/>
                <w:szCs w:val="18"/>
              </w:rPr>
              <w:t>50 000</w:t>
            </w:r>
          </w:p>
        </w:tc>
        <w:tc>
          <w:tcPr>
            <w:tcW w:w="357" w:type="pct"/>
            <w:tcBorders>
              <w:top w:val="nil"/>
              <w:left w:val="nil"/>
              <w:bottom w:val="single" w:sz="4" w:space="0" w:color="auto"/>
              <w:right w:val="single" w:sz="4" w:space="0" w:color="auto"/>
            </w:tcBorders>
            <w:shd w:val="clear" w:color="auto" w:fill="auto"/>
            <w:hideMark/>
          </w:tcPr>
          <w:p w14:paraId="4DFF5511" w14:textId="77777777" w:rsidR="00234C80" w:rsidRPr="008923CB" w:rsidRDefault="00234C80" w:rsidP="00234C80">
            <w:pPr>
              <w:jc w:val="right"/>
              <w:rPr>
                <w:color w:val="000000"/>
                <w:sz w:val="18"/>
                <w:szCs w:val="18"/>
              </w:rPr>
            </w:pPr>
            <w:r>
              <w:rPr>
                <w:color w:val="000000"/>
                <w:sz w:val="18"/>
                <w:szCs w:val="18"/>
              </w:rPr>
              <w:t>50 000</w:t>
            </w:r>
          </w:p>
        </w:tc>
      </w:tr>
      <w:tr w:rsidR="00184915" w:rsidRPr="008923CB" w14:paraId="11354DC9" w14:textId="77777777" w:rsidTr="00184915">
        <w:trPr>
          <w:trHeight w:val="146"/>
        </w:trPr>
        <w:tc>
          <w:tcPr>
            <w:tcW w:w="1071" w:type="pct"/>
            <w:tcBorders>
              <w:top w:val="nil"/>
              <w:left w:val="single" w:sz="4" w:space="0" w:color="auto"/>
              <w:bottom w:val="single" w:sz="4" w:space="0" w:color="auto"/>
              <w:right w:val="single" w:sz="4" w:space="0" w:color="auto"/>
            </w:tcBorders>
            <w:shd w:val="clear" w:color="auto" w:fill="auto"/>
            <w:hideMark/>
          </w:tcPr>
          <w:p w14:paraId="636BB178" w14:textId="77777777" w:rsidR="00234C80" w:rsidRPr="008923CB" w:rsidRDefault="00234C80" w:rsidP="00234C80">
            <w:pPr>
              <w:jc w:val="left"/>
              <w:rPr>
                <w:color w:val="000000"/>
                <w:sz w:val="18"/>
                <w:szCs w:val="18"/>
              </w:rPr>
            </w:pPr>
            <w:r>
              <w:rPr>
                <w:color w:val="000000"/>
                <w:sz w:val="18"/>
                <w:szCs w:val="18"/>
              </w:rPr>
              <w:t>Mise à disposition d'outils pour les formations à la climatisation d'automobile</w:t>
            </w:r>
          </w:p>
        </w:tc>
        <w:tc>
          <w:tcPr>
            <w:tcW w:w="1372" w:type="pct"/>
            <w:tcBorders>
              <w:top w:val="nil"/>
              <w:left w:val="nil"/>
              <w:bottom w:val="single" w:sz="4" w:space="0" w:color="auto"/>
              <w:right w:val="single" w:sz="4" w:space="0" w:color="auto"/>
            </w:tcBorders>
            <w:shd w:val="clear" w:color="000000" w:fill="BFBFBF"/>
            <w:hideMark/>
          </w:tcPr>
          <w:p w14:paraId="35842714"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29DC05FB"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8DE2E3F" w14:textId="68126E22" w:rsidR="00234C80" w:rsidRPr="008923CB" w:rsidRDefault="00234C80" w:rsidP="00234C80">
            <w:pPr>
              <w:jc w:val="left"/>
              <w:rPr>
                <w:color w:val="000000"/>
                <w:sz w:val="18"/>
                <w:szCs w:val="18"/>
              </w:rPr>
            </w:pPr>
            <w:r>
              <w:rPr>
                <w:color w:val="000000"/>
                <w:sz w:val="18"/>
                <w:szCs w:val="18"/>
              </w:rPr>
              <w:t>Mise à disposition d'outils et d’équipement pour les formations à la climatisation d'automobile</w:t>
            </w:r>
          </w:p>
        </w:tc>
        <w:tc>
          <w:tcPr>
            <w:tcW w:w="281" w:type="pct"/>
            <w:tcBorders>
              <w:top w:val="nil"/>
              <w:left w:val="nil"/>
              <w:bottom w:val="single" w:sz="4" w:space="0" w:color="auto"/>
              <w:right w:val="single" w:sz="4" w:space="0" w:color="auto"/>
            </w:tcBorders>
            <w:shd w:val="clear" w:color="auto" w:fill="auto"/>
            <w:hideMark/>
          </w:tcPr>
          <w:p w14:paraId="7EA10C56" w14:textId="1B49BB78" w:rsidR="00234C80" w:rsidRPr="008923CB" w:rsidRDefault="00234C80" w:rsidP="00234C80">
            <w:pPr>
              <w:jc w:val="right"/>
              <w:rPr>
                <w:color w:val="000000"/>
                <w:sz w:val="18"/>
                <w:szCs w:val="18"/>
              </w:rPr>
            </w:pPr>
            <w:r>
              <w:rPr>
                <w:color w:val="000000"/>
                <w:sz w:val="18"/>
                <w:szCs w:val="18"/>
              </w:rPr>
              <w:t>40 000</w:t>
            </w:r>
          </w:p>
        </w:tc>
        <w:tc>
          <w:tcPr>
            <w:tcW w:w="357" w:type="pct"/>
            <w:tcBorders>
              <w:top w:val="nil"/>
              <w:left w:val="nil"/>
              <w:bottom w:val="single" w:sz="4" w:space="0" w:color="auto"/>
              <w:right w:val="single" w:sz="4" w:space="0" w:color="auto"/>
            </w:tcBorders>
            <w:shd w:val="clear" w:color="auto" w:fill="auto"/>
            <w:hideMark/>
          </w:tcPr>
          <w:p w14:paraId="03633D5A" w14:textId="76A9B6B8" w:rsidR="00234C80" w:rsidRPr="008923CB" w:rsidRDefault="00234C80" w:rsidP="00234C80">
            <w:pPr>
              <w:jc w:val="right"/>
              <w:rPr>
                <w:color w:val="000000"/>
                <w:sz w:val="18"/>
                <w:szCs w:val="18"/>
              </w:rPr>
            </w:pPr>
            <w:r>
              <w:rPr>
                <w:color w:val="000000"/>
                <w:sz w:val="18"/>
                <w:szCs w:val="18"/>
              </w:rPr>
              <w:t>40 000</w:t>
            </w:r>
          </w:p>
        </w:tc>
      </w:tr>
      <w:tr w:rsidR="00184915" w:rsidRPr="008923CB" w14:paraId="38CCCF98" w14:textId="77777777" w:rsidTr="00184915">
        <w:trPr>
          <w:trHeight w:val="125"/>
        </w:trPr>
        <w:tc>
          <w:tcPr>
            <w:tcW w:w="1071" w:type="pct"/>
            <w:tcBorders>
              <w:top w:val="nil"/>
              <w:left w:val="single" w:sz="4" w:space="0" w:color="auto"/>
              <w:bottom w:val="single" w:sz="4" w:space="0" w:color="auto"/>
              <w:right w:val="single" w:sz="4" w:space="0" w:color="auto"/>
            </w:tcBorders>
            <w:shd w:val="clear" w:color="auto" w:fill="auto"/>
            <w:hideMark/>
          </w:tcPr>
          <w:p w14:paraId="44F5D250" w14:textId="77777777" w:rsidR="00234C80" w:rsidRPr="008923CB" w:rsidRDefault="00234C80" w:rsidP="00234C80">
            <w:pPr>
              <w:jc w:val="left"/>
              <w:rPr>
                <w:color w:val="000000"/>
                <w:sz w:val="18"/>
                <w:szCs w:val="18"/>
              </w:rPr>
            </w:pPr>
            <w:r>
              <w:rPr>
                <w:color w:val="000000"/>
                <w:sz w:val="18"/>
                <w:szCs w:val="18"/>
              </w:rPr>
              <w:t>Certification des techniciens</w:t>
            </w:r>
          </w:p>
        </w:tc>
        <w:tc>
          <w:tcPr>
            <w:tcW w:w="1372" w:type="pct"/>
            <w:tcBorders>
              <w:top w:val="nil"/>
              <w:left w:val="nil"/>
              <w:bottom w:val="single" w:sz="4" w:space="0" w:color="auto"/>
              <w:right w:val="single" w:sz="4" w:space="0" w:color="auto"/>
            </w:tcBorders>
            <w:shd w:val="clear" w:color="auto" w:fill="auto"/>
            <w:hideMark/>
          </w:tcPr>
          <w:p w14:paraId="25922D0B" w14:textId="70DDF4BB" w:rsidR="00234C80" w:rsidRPr="008923CB" w:rsidRDefault="00234C80" w:rsidP="00234C80">
            <w:pPr>
              <w:jc w:val="left"/>
              <w:rPr>
                <w:color w:val="000000"/>
                <w:sz w:val="18"/>
                <w:szCs w:val="18"/>
              </w:rPr>
            </w:pPr>
            <w:r>
              <w:rPr>
                <w:color w:val="000000"/>
                <w:sz w:val="18"/>
                <w:szCs w:val="18"/>
              </w:rPr>
              <w:t>Mise en place d'un système de certification</w:t>
            </w:r>
          </w:p>
        </w:tc>
        <w:tc>
          <w:tcPr>
            <w:tcW w:w="242" w:type="pct"/>
            <w:tcBorders>
              <w:top w:val="nil"/>
              <w:left w:val="nil"/>
              <w:bottom w:val="single" w:sz="4" w:space="0" w:color="auto"/>
              <w:right w:val="single" w:sz="4" w:space="0" w:color="auto"/>
            </w:tcBorders>
            <w:shd w:val="clear" w:color="auto" w:fill="auto"/>
            <w:hideMark/>
          </w:tcPr>
          <w:p w14:paraId="73D6BAA3" w14:textId="77777777" w:rsidR="00234C80" w:rsidRPr="008923CB" w:rsidRDefault="00234C80" w:rsidP="00234C80">
            <w:pPr>
              <w:jc w:val="right"/>
              <w:rPr>
                <w:color w:val="000000"/>
                <w:sz w:val="18"/>
                <w:szCs w:val="18"/>
              </w:rPr>
            </w:pPr>
            <w:r>
              <w:rPr>
                <w:color w:val="000000"/>
                <w:sz w:val="18"/>
                <w:szCs w:val="18"/>
              </w:rPr>
              <w:t>40 000</w:t>
            </w:r>
          </w:p>
        </w:tc>
        <w:tc>
          <w:tcPr>
            <w:tcW w:w="1677" w:type="pct"/>
            <w:tcBorders>
              <w:top w:val="nil"/>
              <w:left w:val="nil"/>
              <w:bottom w:val="single" w:sz="4" w:space="0" w:color="auto"/>
              <w:right w:val="single" w:sz="4" w:space="0" w:color="auto"/>
            </w:tcBorders>
            <w:shd w:val="clear" w:color="auto" w:fill="auto"/>
            <w:hideMark/>
          </w:tcPr>
          <w:p w14:paraId="0FC2EF89" w14:textId="6A8D6304" w:rsidR="00234C80" w:rsidRPr="008923CB" w:rsidRDefault="00234C80" w:rsidP="00234C80">
            <w:pPr>
              <w:jc w:val="left"/>
              <w:rPr>
                <w:color w:val="000000"/>
                <w:sz w:val="18"/>
                <w:szCs w:val="18"/>
              </w:rPr>
            </w:pPr>
            <w:r>
              <w:rPr>
                <w:sz w:val="18"/>
                <w:szCs w:val="18"/>
              </w:rPr>
              <w:t xml:space="preserve">Extension du </w:t>
            </w:r>
            <w:r>
              <w:rPr>
                <w:color w:val="000000"/>
                <w:sz w:val="18"/>
                <w:szCs w:val="18"/>
              </w:rPr>
              <w:t xml:space="preserve">système de </w:t>
            </w:r>
            <w:r>
              <w:rPr>
                <w:sz w:val="18"/>
                <w:szCs w:val="18"/>
              </w:rPr>
              <w:t xml:space="preserve">certification à la </w:t>
            </w:r>
            <w:r>
              <w:rPr>
                <w:color w:val="000000"/>
                <w:sz w:val="18"/>
                <w:szCs w:val="18"/>
              </w:rPr>
              <w:t>climatisation d'automobiles</w:t>
            </w:r>
          </w:p>
        </w:tc>
        <w:tc>
          <w:tcPr>
            <w:tcW w:w="281" w:type="pct"/>
            <w:tcBorders>
              <w:top w:val="nil"/>
              <w:left w:val="nil"/>
              <w:bottom w:val="single" w:sz="4" w:space="0" w:color="auto"/>
              <w:right w:val="single" w:sz="4" w:space="0" w:color="auto"/>
            </w:tcBorders>
            <w:shd w:val="clear" w:color="auto" w:fill="auto"/>
            <w:hideMark/>
          </w:tcPr>
          <w:p w14:paraId="446C1909" w14:textId="67D39FA9" w:rsidR="00234C80" w:rsidRPr="008923CB" w:rsidRDefault="00234C80" w:rsidP="00234C80">
            <w:pPr>
              <w:jc w:val="right"/>
              <w:rPr>
                <w:color w:val="000000"/>
                <w:sz w:val="18"/>
                <w:szCs w:val="18"/>
              </w:rPr>
            </w:pPr>
            <w:r>
              <w:rPr>
                <w:color w:val="000000"/>
                <w:sz w:val="18"/>
                <w:szCs w:val="18"/>
              </w:rPr>
              <w:t>10 000</w:t>
            </w:r>
          </w:p>
        </w:tc>
        <w:tc>
          <w:tcPr>
            <w:tcW w:w="357" w:type="pct"/>
            <w:tcBorders>
              <w:top w:val="nil"/>
              <w:left w:val="nil"/>
              <w:bottom w:val="single" w:sz="4" w:space="0" w:color="auto"/>
              <w:right w:val="single" w:sz="4" w:space="0" w:color="auto"/>
            </w:tcBorders>
            <w:shd w:val="clear" w:color="auto" w:fill="auto"/>
            <w:hideMark/>
          </w:tcPr>
          <w:p w14:paraId="020945F1" w14:textId="3CA1091C" w:rsidR="00234C80" w:rsidRPr="008923CB" w:rsidRDefault="00234C80" w:rsidP="00234C80">
            <w:pPr>
              <w:jc w:val="right"/>
              <w:rPr>
                <w:color w:val="000000"/>
                <w:sz w:val="18"/>
                <w:szCs w:val="18"/>
              </w:rPr>
            </w:pPr>
            <w:r>
              <w:rPr>
                <w:color w:val="000000"/>
                <w:sz w:val="18"/>
                <w:szCs w:val="18"/>
              </w:rPr>
              <w:t>50 000</w:t>
            </w:r>
          </w:p>
        </w:tc>
      </w:tr>
      <w:tr w:rsidR="00184915" w:rsidRPr="008923CB" w14:paraId="45605D2E"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2444D809" w14:textId="4D1C7934" w:rsidR="00234C80" w:rsidRPr="008923CB" w:rsidRDefault="00234C80" w:rsidP="00234C80">
            <w:pPr>
              <w:jc w:val="left"/>
              <w:rPr>
                <w:color w:val="000000"/>
                <w:sz w:val="18"/>
                <w:szCs w:val="18"/>
              </w:rPr>
            </w:pPr>
            <w:r>
              <w:rPr>
                <w:color w:val="000000"/>
                <w:sz w:val="18"/>
                <w:szCs w:val="18"/>
              </w:rPr>
              <w:t>Élaboration de codes et de normes</w:t>
            </w:r>
          </w:p>
        </w:tc>
        <w:tc>
          <w:tcPr>
            <w:tcW w:w="1372" w:type="pct"/>
            <w:tcBorders>
              <w:top w:val="nil"/>
              <w:left w:val="nil"/>
              <w:bottom w:val="single" w:sz="4" w:space="0" w:color="auto"/>
              <w:right w:val="single" w:sz="4" w:space="0" w:color="auto"/>
            </w:tcBorders>
            <w:shd w:val="clear" w:color="auto" w:fill="auto"/>
            <w:hideMark/>
          </w:tcPr>
          <w:p w14:paraId="00208546" w14:textId="5CC1294C" w:rsidR="00234C80" w:rsidRPr="008923CB" w:rsidRDefault="00234C80" w:rsidP="00234C80">
            <w:pPr>
              <w:jc w:val="left"/>
              <w:rPr>
                <w:color w:val="000000"/>
                <w:sz w:val="18"/>
                <w:szCs w:val="18"/>
              </w:rPr>
            </w:pPr>
            <w:r>
              <w:rPr>
                <w:color w:val="000000"/>
                <w:sz w:val="18"/>
                <w:szCs w:val="18"/>
              </w:rPr>
              <w:t>Développement d'un code de pratique pour la réfrigération et la climatisation</w:t>
            </w:r>
          </w:p>
        </w:tc>
        <w:tc>
          <w:tcPr>
            <w:tcW w:w="242" w:type="pct"/>
            <w:tcBorders>
              <w:top w:val="nil"/>
              <w:left w:val="nil"/>
              <w:bottom w:val="single" w:sz="4" w:space="0" w:color="auto"/>
              <w:right w:val="single" w:sz="4" w:space="0" w:color="auto"/>
            </w:tcBorders>
            <w:shd w:val="clear" w:color="auto" w:fill="auto"/>
            <w:hideMark/>
          </w:tcPr>
          <w:p w14:paraId="7AA58426" w14:textId="77777777" w:rsidR="00234C80" w:rsidRPr="008923CB" w:rsidRDefault="00234C80" w:rsidP="00234C80">
            <w:pPr>
              <w:jc w:val="right"/>
              <w:rPr>
                <w:color w:val="000000"/>
                <w:sz w:val="18"/>
                <w:szCs w:val="18"/>
              </w:rPr>
            </w:pPr>
            <w:r>
              <w:rPr>
                <w:color w:val="000000"/>
                <w:sz w:val="18"/>
                <w:szCs w:val="18"/>
              </w:rPr>
              <w:t>23 500</w:t>
            </w:r>
          </w:p>
        </w:tc>
        <w:tc>
          <w:tcPr>
            <w:tcW w:w="1677" w:type="pct"/>
            <w:tcBorders>
              <w:top w:val="nil"/>
              <w:left w:val="nil"/>
              <w:bottom w:val="single" w:sz="4" w:space="0" w:color="auto"/>
              <w:right w:val="single" w:sz="4" w:space="0" w:color="auto"/>
            </w:tcBorders>
            <w:shd w:val="clear" w:color="auto" w:fill="auto"/>
            <w:hideMark/>
          </w:tcPr>
          <w:p w14:paraId="3ACBAF13" w14:textId="63C1BA8A" w:rsidR="00234C80" w:rsidRPr="008923CB" w:rsidRDefault="00234C80" w:rsidP="00234C80">
            <w:pPr>
              <w:jc w:val="left"/>
              <w:rPr>
                <w:color w:val="000000"/>
                <w:sz w:val="18"/>
                <w:szCs w:val="18"/>
              </w:rPr>
            </w:pPr>
            <w:r>
              <w:rPr>
                <w:color w:val="000000"/>
                <w:sz w:val="18"/>
                <w:szCs w:val="18"/>
              </w:rPr>
              <w:t>Élaboration d'un code de pratique pour la climatisation d'automobiles</w:t>
            </w:r>
          </w:p>
        </w:tc>
        <w:tc>
          <w:tcPr>
            <w:tcW w:w="281" w:type="pct"/>
            <w:tcBorders>
              <w:top w:val="nil"/>
              <w:left w:val="nil"/>
              <w:bottom w:val="single" w:sz="4" w:space="0" w:color="auto"/>
              <w:right w:val="single" w:sz="4" w:space="0" w:color="auto"/>
            </w:tcBorders>
            <w:shd w:val="clear" w:color="auto" w:fill="auto"/>
            <w:hideMark/>
          </w:tcPr>
          <w:p w14:paraId="33084B23" w14:textId="08E75489" w:rsidR="00234C80" w:rsidRPr="008923CB" w:rsidRDefault="00234C80" w:rsidP="00234C80">
            <w:pPr>
              <w:jc w:val="right"/>
              <w:rPr>
                <w:color w:val="000000"/>
                <w:sz w:val="18"/>
                <w:szCs w:val="18"/>
              </w:rPr>
            </w:pPr>
            <w:r>
              <w:rPr>
                <w:color w:val="000000"/>
                <w:sz w:val="18"/>
                <w:szCs w:val="18"/>
              </w:rPr>
              <w:t>10 000</w:t>
            </w:r>
          </w:p>
        </w:tc>
        <w:tc>
          <w:tcPr>
            <w:tcW w:w="357" w:type="pct"/>
            <w:tcBorders>
              <w:top w:val="nil"/>
              <w:left w:val="nil"/>
              <w:bottom w:val="single" w:sz="4" w:space="0" w:color="auto"/>
              <w:right w:val="single" w:sz="4" w:space="0" w:color="auto"/>
            </w:tcBorders>
            <w:shd w:val="clear" w:color="auto" w:fill="auto"/>
            <w:hideMark/>
          </w:tcPr>
          <w:p w14:paraId="60375262" w14:textId="2DA2CBAF" w:rsidR="00234C80" w:rsidRPr="008923CB" w:rsidRDefault="00234C80" w:rsidP="00234C80">
            <w:pPr>
              <w:jc w:val="right"/>
              <w:rPr>
                <w:color w:val="000000"/>
                <w:sz w:val="18"/>
                <w:szCs w:val="18"/>
              </w:rPr>
            </w:pPr>
            <w:r>
              <w:rPr>
                <w:color w:val="000000"/>
                <w:sz w:val="18"/>
                <w:szCs w:val="18"/>
              </w:rPr>
              <w:t>33 500</w:t>
            </w:r>
          </w:p>
        </w:tc>
      </w:tr>
      <w:tr w:rsidR="00184915" w:rsidRPr="008923CB" w14:paraId="340CB4AE"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1CE396EA" w14:textId="2313B92E" w:rsidR="00234C80" w:rsidRPr="008923CB" w:rsidRDefault="00DA27C3" w:rsidP="00A470F8">
            <w:pPr>
              <w:ind w:right="35"/>
              <w:jc w:val="left"/>
              <w:rPr>
                <w:color w:val="000000"/>
                <w:sz w:val="18"/>
                <w:szCs w:val="18"/>
              </w:rPr>
            </w:pPr>
            <w:r>
              <w:rPr>
                <w:color w:val="000000"/>
                <w:sz w:val="18"/>
                <w:szCs w:val="18"/>
              </w:rPr>
              <w:t>Développement et mise à jour des programmes d'études</w:t>
            </w:r>
          </w:p>
        </w:tc>
        <w:tc>
          <w:tcPr>
            <w:tcW w:w="1372" w:type="pct"/>
            <w:tcBorders>
              <w:top w:val="nil"/>
              <w:left w:val="nil"/>
              <w:bottom w:val="single" w:sz="4" w:space="0" w:color="auto"/>
              <w:right w:val="single" w:sz="4" w:space="0" w:color="auto"/>
            </w:tcBorders>
            <w:shd w:val="clear" w:color="auto" w:fill="auto"/>
            <w:hideMark/>
          </w:tcPr>
          <w:p w14:paraId="62214362" w14:textId="7BEA4F90" w:rsidR="00234C80" w:rsidRPr="008923CB" w:rsidRDefault="00234C80" w:rsidP="00234C80">
            <w:pPr>
              <w:jc w:val="left"/>
              <w:rPr>
                <w:color w:val="000000"/>
                <w:sz w:val="18"/>
                <w:szCs w:val="18"/>
              </w:rPr>
            </w:pPr>
            <w:r>
              <w:rPr>
                <w:color w:val="000000"/>
                <w:sz w:val="18"/>
                <w:szCs w:val="18"/>
              </w:rPr>
              <w:t>Mise à jour des programmes des écoles professionnelles</w:t>
            </w:r>
          </w:p>
        </w:tc>
        <w:tc>
          <w:tcPr>
            <w:tcW w:w="242" w:type="pct"/>
            <w:tcBorders>
              <w:top w:val="nil"/>
              <w:left w:val="nil"/>
              <w:bottom w:val="single" w:sz="4" w:space="0" w:color="auto"/>
              <w:right w:val="single" w:sz="4" w:space="0" w:color="auto"/>
            </w:tcBorders>
            <w:shd w:val="clear" w:color="auto" w:fill="auto"/>
            <w:hideMark/>
          </w:tcPr>
          <w:p w14:paraId="3122DF2B" w14:textId="77777777" w:rsidR="00234C80" w:rsidRPr="008923CB" w:rsidRDefault="00234C80" w:rsidP="00234C80">
            <w:pPr>
              <w:jc w:val="right"/>
              <w:rPr>
                <w:color w:val="000000"/>
                <w:sz w:val="18"/>
                <w:szCs w:val="18"/>
              </w:rPr>
            </w:pPr>
            <w:r>
              <w:rPr>
                <w:color w:val="000000"/>
                <w:sz w:val="18"/>
                <w:szCs w:val="18"/>
              </w:rPr>
              <w:t>15 000</w:t>
            </w:r>
          </w:p>
        </w:tc>
        <w:tc>
          <w:tcPr>
            <w:tcW w:w="1677" w:type="pct"/>
            <w:tcBorders>
              <w:top w:val="nil"/>
              <w:left w:val="nil"/>
              <w:bottom w:val="single" w:sz="4" w:space="0" w:color="auto"/>
              <w:right w:val="single" w:sz="4" w:space="0" w:color="auto"/>
            </w:tcBorders>
            <w:shd w:val="clear" w:color="auto" w:fill="auto"/>
            <w:hideMark/>
          </w:tcPr>
          <w:p w14:paraId="21D842EC" w14:textId="71A47D6B" w:rsidR="00234C80" w:rsidRPr="008923CB" w:rsidRDefault="00234C80" w:rsidP="00234C80">
            <w:pPr>
              <w:jc w:val="left"/>
              <w:rPr>
                <w:color w:val="000000"/>
                <w:sz w:val="18"/>
                <w:szCs w:val="18"/>
              </w:rPr>
            </w:pPr>
            <w:r>
              <w:rPr>
                <w:color w:val="000000"/>
                <w:sz w:val="18"/>
                <w:szCs w:val="18"/>
              </w:rPr>
              <w:t>Développement d'un programme d'études pour les douaniers</w:t>
            </w:r>
          </w:p>
        </w:tc>
        <w:tc>
          <w:tcPr>
            <w:tcW w:w="281" w:type="pct"/>
            <w:tcBorders>
              <w:top w:val="nil"/>
              <w:left w:val="nil"/>
              <w:bottom w:val="single" w:sz="4" w:space="0" w:color="auto"/>
              <w:right w:val="single" w:sz="4" w:space="0" w:color="auto"/>
            </w:tcBorders>
            <w:shd w:val="clear" w:color="auto" w:fill="auto"/>
            <w:hideMark/>
          </w:tcPr>
          <w:p w14:paraId="008C2A76" w14:textId="596CD017" w:rsidR="00234C80" w:rsidRPr="008923CB" w:rsidRDefault="00234C80" w:rsidP="00234C80">
            <w:pPr>
              <w:jc w:val="right"/>
              <w:rPr>
                <w:strike/>
                <w:color w:val="000000"/>
                <w:sz w:val="18"/>
                <w:szCs w:val="18"/>
              </w:rPr>
            </w:pPr>
            <w:r>
              <w:rPr>
                <w:color w:val="000000"/>
                <w:sz w:val="18"/>
                <w:szCs w:val="18"/>
              </w:rPr>
              <w:t>5 000</w:t>
            </w:r>
          </w:p>
        </w:tc>
        <w:tc>
          <w:tcPr>
            <w:tcW w:w="357" w:type="pct"/>
            <w:tcBorders>
              <w:top w:val="nil"/>
              <w:left w:val="nil"/>
              <w:bottom w:val="single" w:sz="4" w:space="0" w:color="auto"/>
              <w:right w:val="single" w:sz="4" w:space="0" w:color="auto"/>
            </w:tcBorders>
            <w:shd w:val="clear" w:color="auto" w:fill="auto"/>
            <w:hideMark/>
          </w:tcPr>
          <w:p w14:paraId="1C45925D" w14:textId="3E77E230" w:rsidR="00234C80" w:rsidRPr="008923CB" w:rsidRDefault="00234C80" w:rsidP="00234C80">
            <w:pPr>
              <w:jc w:val="right"/>
              <w:rPr>
                <w:color w:val="000000"/>
                <w:sz w:val="18"/>
                <w:szCs w:val="18"/>
              </w:rPr>
            </w:pPr>
            <w:r>
              <w:rPr>
                <w:color w:val="000000"/>
                <w:sz w:val="18"/>
                <w:szCs w:val="18"/>
              </w:rPr>
              <w:t>15 000</w:t>
            </w:r>
          </w:p>
        </w:tc>
      </w:tr>
      <w:tr w:rsidR="00184915" w:rsidRPr="008923CB" w14:paraId="35A2BC51" w14:textId="77777777" w:rsidTr="00184915">
        <w:trPr>
          <w:trHeight w:val="267"/>
        </w:trPr>
        <w:tc>
          <w:tcPr>
            <w:tcW w:w="1071" w:type="pct"/>
            <w:tcBorders>
              <w:top w:val="nil"/>
              <w:left w:val="single" w:sz="4" w:space="0" w:color="auto"/>
              <w:bottom w:val="single" w:sz="4" w:space="0" w:color="auto"/>
              <w:right w:val="single" w:sz="4" w:space="0" w:color="auto"/>
            </w:tcBorders>
            <w:shd w:val="clear" w:color="auto" w:fill="auto"/>
            <w:hideMark/>
          </w:tcPr>
          <w:p w14:paraId="667C53B5" w14:textId="45A5ECA3" w:rsidR="00234C80" w:rsidRPr="008923CB" w:rsidRDefault="00234C80" w:rsidP="00234C80">
            <w:pPr>
              <w:jc w:val="left"/>
              <w:rPr>
                <w:color w:val="000000"/>
                <w:sz w:val="18"/>
                <w:szCs w:val="18"/>
              </w:rPr>
            </w:pPr>
            <w:r>
              <w:rPr>
                <w:color w:val="000000"/>
                <w:sz w:val="18"/>
                <w:szCs w:val="18"/>
              </w:rPr>
              <w:t>Centres d'excellence</w:t>
            </w:r>
          </w:p>
        </w:tc>
        <w:tc>
          <w:tcPr>
            <w:tcW w:w="1372" w:type="pct"/>
            <w:tcBorders>
              <w:top w:val="nil"/>
              <w:left w:val="nil"/>
              <w:bottom w:val="single" w:sz="4" w:space="0" w:color="auto"/>
              <w:right w:val="single" w:sz="4" w:space="0" w:color="auto"/>
            </w:tcBorders>
            <w:shd w:val="clear" w:color="auto" w:fill="auto"/>
            <w:hideMark/>
          </w:tcPr>
          <w:p w14:paraId="4AA43CCE" w14:textId="436478A0" w:rsidR="00234C80" w:rsidRPr="008923CB" w:rsidRDefault="00234C80" w:rsidP="00234C80">
            <w:pPr>
              <w:jc w:val="left"/>
              <w:rPr>
                <w:color w:val="000000"/>
                <w:sz w:val="18"/>
                <w:szCs w:val="18"/>
              </w:rPr>
            </w:pPr>
            <w:r>
              <w:rPr>
                <w:color w:val="000000"/>
                <w:sz w:val="18"/>
                <w:szCs w:val="18"/>
              </w:rPr>
              <w:t>Création d'un centre d'excellence, achat de 70 unités de récupération et de recyclage des frigorigènes</w:t>
            </w:r>
          </w:p>
        </w:tc>
        <w:tc>
          <w:tcPr>
            <w:tcW w:w="242" w:type="pct"/>
            <w:tcBorders>
              <w:top w:val="nil"/>
              <w:left w:val="nil"/>
              <w:bottom w:val="single" w:sz="4" w:space="0" w:color="auto"/>
              <w:right w:val="single" w:sz="4" w:space="0" w:color="auto"/>
            </w:tcBorders>
            <w:shd w:val="clear" w:color="auto" w:fill="auto"/>
            <w:hideMark/>
          </w:tcPr>
          <w:p w14:paraId="19BD782A" w14:textId="77777777" w:rsidR="00234C80" w:rsidRPr="008923CB" w:rsidRDefault="00234C80" w:rsidP="00234C80">
            <w:pPr>
              <w:jc w:val="right"/>
              <w:rPr>
                <w:color w:val="000000"/>
                <w:sz w:val="18"/>
                <w:szCs w:val="18"/>
              </w:rPr>
            </w:pPr>
            <w:r>
              <w:rPr>
                <w:color w:val="000000"/>
                <w:sz w:val="18"/>
                <w:szCs w:val="18"/>
              </w:rPr>
              <w:t>290 100</w:t>
            </w:r>
          </w:p>
        </w:tc>
        <w:tc>
          <w:tcPr>
            <w:tcW w:w="1677" w:type="pct"/>
            <w:tcBorders>
              <w:top w:val="nil"/>
              <w:left w:val="nil"/>
              <w:bottom w:val="single" w:sz="4" w:space="0" w:color="auto"/>
              <w:right w:val="single" w:sz="4" w:space="0" w:color="auto"/>
            </w:tcBorders>
            <w:shd w:val="clear" w:color="000000" w:fill="FFFFFF"/>
            <w:hideMark/>
          </w:tcPr>
          <w:p w14:paraId="14B7A81F" w14:textId="182D317E" w:rsidR="00234C80" w:rsidRPr="008923CB" w:rsidRDefault="00234C80" w:rsidP="00234C80">
            <w:pPr>
              <w:jc w:val="left"/>
              <w:rPr>
                <w:strike/>
                <w:color w:val="000000"/>
                <w:sz w:val="18"/>
                <w:szCs w:val="18"/>
                <w:lang w:eastAsia="en-CA"/>
              </w:rPr>
            </w:pPr>
          </w:p>
        </w:tc>
        <w:tc>
          <w:tcPr>
            <w:tcW w:w="281" w:type="pct"/>
            <w:tcBorders>
              <w:top w:val="nil"/>
              <w:left w:val="nil"/>
              <w:bottom w:val="single" w:sz="4" w:space="0" w:color="auto"/>
              <w:right w:val="single" w:sz="4" w:space="0" w:color="auto"/>
            </w:tcBorders>
            <w:shd w:val="clear" w:color="auto" w:fill="auto"/>
          </w:tcPr>
          <w:p w14:paraId="64B95DF7" w14:textId="18D07163" w:rsidR="00234C80" w:rsidRPr="008923CB" w:rsidRDefault="00234C80" w:rsidP="00234C80">
            <w:pPr>
              <w:jc w:val="right"/>
              <w:rPr>
                <w:strike/>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3656A91E" w14:textId="0F9AA8CD" w:rsidR="00234C80" w:rsidRPr="008923CB" w:rsidRDefault="00234C80" w:rsidP="00234C80">
            <w:pPr>
              <w:jc w:val="right"/>
              <w:rPr>
                <w:strike/>
                <w:color w:val="000000"/>
                <w:sz w:val="18"/>
                <w:szCs w:val="18"/>
              </w:rPr>
            </w:pPr>
            <w:r>
              <w:rPr>
                <w:color w:val="000000"/>
                <w:sz w:val="18"/>
                <w:szCs w:val="18"/>
              </w:rPr>
              <w:t>290 100</w:t>
            </w:r>
          </w:p>
        </w:tc>
      </w:tr>
      <w:tr w:rsidR="00184915" w:rsidRPr="008923CB" w14:paraId="0A2D3B60" w14:textId="77777777" w:rsidTr="00184915">
        <w:trPr>
          <w:trHeight w:val="63"/>
        </w:trPr>
        <w:tc>
          <w:tcPr>
            <w:tcW w:w="1071" w:type="pct"/>
            <w:vMerge w:val="restart"/>
            <w:tcBorders>
              <w:top w:val="nil"/>
              <w:left w:val="single" w:sz="4" w:space="0" w:color="auto"/>
              <w:right w:val="single" w:sz="4" w:space="0" w:color="auto"/>
            </w:tcBorders>
            <w:shd w:val="clear" w:color="auto" w:fill="auto"/>
            <w:hideMark/>
          </w:tcPr>
          <w:p w14:paraId="3F1F2FCA" w14:textId="77777777" w:rsidR="00640B7F" w:rsidRPr="008923CB" w:rsidRDefault="00640B7F" w:rsidP="00234C80">
            <w:pPr>
              <w:jc w:val="left"/>
              <w:rPr>
                <w:color w:val="000000"/>
                <w:sz w:val="18"/>
                <w:szCs w:val="18"/>
              </w:rPr>
            </w:pPr>
            <w:r>
              <w:rPr>
                <w:color w:val="000000"/>
                <w:sz w:val="18"/>
                <w:szCs w:val="18"/>
              </w:rPr>
              <w:t>Sensibilisation</w:t>
            </w:r>
          </w:p>
        </w:tc>
        <w:tc>
          <w:tcPr>
            <w:tcW w:w="1372" w:type="pct"/>
            <w:vMerge w:val="restart"/>
            <w:tcBorders>
              <w:top w:val="nil"/>
              <w:left w:val="nil"/>
              <w:right w:val="single" w:sz="4" w:space="0" w:color="auto"/>
            </w:tcBorders>
            <w:shd w:val="clear" w:color="auto" w:fill="auto"/>
            <w:hideMark/>
          </w:tcPr>
          <w:p w14:paraId="2A793359" w14:textId="7BC3A3E1" w:rsidR="00640B7F" w:rsidRPr="008923CB" w:rsidRDefault="00640B7F" w:rsidP="00234C80">
            <w:pPr>
              <w:jc w:val="left"/>
              <w:rPr>
                <w:color w:val="000000"/>
                <w:sz w:val="18"/>
                <w:szCs w:val="18"/>
              </w:rPr>
            </w:pPr>
            <w:r>
              <w:rPr>
                <w:color w:val="000000"/>
                <w:sz w:val="18"/>
                <w:szCs w:val="18"/>
              </w:rPr>
              <w:t>Sensibilisation des utilisateurs finaux et des institutions gouvernementales</w:t>
            </w:r>
          </w:p>
        </w:tc>
        <w:tc>
          <w:tcPr>
            <w:tcW w:w="242" w:type="pct"/>
            <w:vMerge w:val="restart"/>
            <w:tcBorders>
              <w:top w:val="nil"/>
              <w:left w:val="nil"/>
              <w:right w:val="single" w:sz="4" w:space="0" w:color="auto"/>
            </w:tcBorders>
            <w:shd w:val="clear" w:color="auto" w:fill="auto"/>
            <w:hideMark/>
          </w:tcPr>
          <w:p w14:paraId="06B3A471" w14:textId="77777777" w:rsidR="00640B7F" w:rsidRPr="008923CB" w:rsidRDefault="00640B7F" w:rsidP="00234C80">
            <w:pPr>
              <w:jc w:val="right"/>
              <w:rPr>
                <w:color w:val="000000"/>
                <w:sz w:val="18"/>
                <w:szCs w:val="18"/>
              </w:rPr>
            </w:pPr>
            <w:r>
              <w:rPr>
                <w:color w:val="000000"/>
                <w:sz w:val="18"/>
                <w:szCs w:val="18"/>
              </w:rPr>
              <w:t>80 000</w:t>
            </w:r>
          </w:p>
        </w:tc>
        <w:tc>
          <w:tcPr>
            <w:tcW w:w="1677" w:type="pct"/>
            <w:tcBorders>
              <w:top w:val="nil"/>
              <w:left w:val="nil"/>
              <w:bottom w:val="single" w:sz="4" w:space="0" w:color="auto"/>
              <w:right w:val="single" w:sz="4" w:space="0" w:color="auto"/>
            </w:tcBorders>
            <w:shd w:val="clear" w:color="auto" w:fill="auto"/>
            <w:hideMark/>
          </w:tcPr>
          <w:p w14:paraId="34B844FD" w14:textId="2037180B" w:rsidR="00640B7F" w:rsidRPr="008923CB" w:rsidRDefault="00640B7F" w:rsidP="00234C80">
            <w:pPr>
              <w:jc w:val="left"/>
              <w:rPr>
                <w:color w:val="000000"/>
                <w:sz w:val="18"/>
                <w:szCs w:val="18"/>
              </w:rPr>
            </w:pPr>
            <w:r>
              <w:rPr>
                <w:color w:val="000000"/>
                <w:sz w:val="18"/>
                <w:szCs w:val="18"/>
              </w:rPr>
              <w:t>Sensibilisation des utilisateurs finaux dans les secteurs prioritaires</w:t>
            </w:r>
          </w:p>
        </w:tc>
        <w:tc>
          <w:tcPr>
            <w:tcW w:w="281" w:type="pct"/>
            <w:tcBorders>
              <w:top w:val="nil"/>
              <w:left w:val="nil"/>
              <w:bottom w:val="single" w:sz="4" w:space="0" w:color="auto"/>
              <w:right w:val="single" w:sz="4" w:space="0" w:color="auto"/>
            </w:tcBorders>
            <w:shd w:val="clear" w:color="auto" w:fill="auto"/>
            <w:hideMark/>
          </w:tcPr>
          <w:p w14:paraId="1C3B71C2" w14:textId="465017A3" w:rsidR="00640B7F" w:rsidRPr="008923CB" w:rsidRDefault="00640B7F" w:rsidP="00234C80">
            <w:pPr>
              <w:jc w:val="right"/>
              <w:rPr>
                <w:color w:val="000000"/>
                <w:sz w:val="18"/>
                <w:szCs w:val="18"/>
              </w:rPr>
            </w:pPr>
            <w:r>
              <w:rPr>
                <w:color w:val="000000"/>
                <w:sz w:val="18"/>
                <w:szCs w:val="18"/>
              </w:rPr>
              <w:t>20 000</w:t>
            </w:r>
          </w:p>
        </w:tc>
        <w:tc>
          <w:tcPr>
            <w:tcW w:w="357" w:type="pct"/>
            <w:vMerge w:val="restart"/>
            <w:tcBorders>
              <w:top w:val="nil"/>
              <w:left w:val="nil"/>
              <w:right w:val="single" w:sz="4" w:space="0" w:color="auto"/>
            </w:tcBorders>
            <w:shd w:val="clear" w:color="auto" w:fill="auto"/>
            <w:hideMark/>
          </w:tcPr>
          <w:p w14:paraId="26E1C498" w14:textId="7A86D0D1" w:rsidR="00640B7F" w:rsidRPr="008923CB" w:rsidRDefault="00640B7F" w:rsidP="00234C80">
            <w:pPr>
              <w:jc w:val="right"/>
              <w:rPr>
                <w:color w:val="000000"/>
                <w:sz w:val="18"/>
                <w:szCs w:val="18"/>
              </w:rPr>
            </w:pPr>
            <w:r>
              <w:rPr>
                <w:color w:val="000000"/>
                <w:sz w:val="18"/>
                <w:szCs w:val="18"/>
              </w:rPr>
              <w:t>140 000</w:t>
            </w:r>
          </w:p>
          <w:p w14:paraId="2F87DCC5" w14:textId="6B23927D" w:rsidR="00640B7F" w:rsidRPr="008923CB" w:rsidRDefault="00640B7F" w:rsidP="00640B7F">
            <w:pPr>
              <w:jc w:val="right"/>
              <w:rPr>
                <w:color w:val="000000"/>
                <w:sz w:val="18"/>
                <w:szCs w:val="18"/>
                <w:lang w:eastAsia="en-CA"/>
              </w:rPr>
            </w:pPr>
          </w:p>
        </w:tc>
      </w:tr>
      <w:tr w:rsidR="00184915" w:rsidRPr="008923CB" w14:paraId="3E3F79B2" w14:textId="77777777" w:rsidTr="00184915">
        <w:trPr>
          <w:trHeight w:val="137"/>
        </w:trPr>
        <w:tc>
          <w:tcPr>
            <w:tcW w:w="1071" w:type="pct"/>
            <w:vMerge/>
            <w:tcBorders>
              <w:left w:val="single" w:sz="4" w:space="0" w:color="auto"/>
              <w:bottom w:val="single" w:sz="4" w:space="0" w:color="auto"/>
              <w:right w:val="single" w:sz="4" w:space="0" w:color="auto"/>
            </w:tcBorders>
            <w:shd w:val="clear" w:color="auto" w:fill="auto"/>
          </w:tcPr>
          <w:p w14:paraId="30A7F9F0" w14:textId="77777777" w:rsidR="00640B7F" w:rsidRPr="008923CB" w:rsidRDefault="00640B7F" w:rsidP="00640B7F">
            <w:pPr>
              <w:jc w:val="left"/>
              <w:rPr>
                <w:color w:val="000000"/>
                <w:sz w:val="18"/>
                <w:szCs w:val="18"/>
                <w:lang w:eastAsia="en-CA"/>
              </w:rPr>
            </w:pPr>
          </w:p>
        </w:tc>
        <w:tc>
          <w:tcPr>
            <w:tcW w:w="1372" w:type="pct"/>
            <w:vMerge/>
            <w:tcBorders>
              <w:left w:val="nil"/>
              <w:bottom w:val="single" w:sz="4" w:space="0" w:color="auto"/>
              <w:right w:val="single" w:sz="4" w:space="0" w:color="auto"/>
            </w:tcBorders>
            <w:shd w:val="clear" w:color="auto" w:fill="auto"/>
          </w:tcPr>
          <w:p w14:paraId="372C35D8" w14:textId="77777777" w:rsidR="00640B7F" w:rsidRPr="008923CB" w:rsidRDefault="00640B7F" w:rsidP="00640B7F">
            <w:pPr>
              <w:jc w:val="left"/>
              <w:rPr>
                <w:color w:val="000000"/>
                <w:sz w:val="18"/>
                <w:szCs w:val="18"/>
                <w:lang w:eastAsia="en-CA"/>
              </w:rPr>
            </w:pPr>
          </w:p>
        </w:tc>
        <w:tc>
          <w:tcPr>
            <w:tcW w:w="242" w:type="pct"/>
            <w:vMerge/>
            <w:tcBorders>
              <w:left w:val="nil"/>
              <w:bottom w:val="single" w:sz="4" w:space="0" w:color="auto"/>
              <w:right w:val="single" w:sz="4" w:space="0" w:color="auto"/>
            </w:tcBorders>
            <w:shd w:val="clear" w:color="auto" w:fill="auto"/>
          </w:tcPr>
          <w:p w14:paraId="361A6826"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tcPr>
          <w:p w14:paraId="2E1A5AFD" w14:textId="00A5A47F" w:rsidR="00640B7F" w:rsidRPr="008923CB" w:rsidRDefault="00640B7F" w:rsidP="00640B7F">
            <w:pPr>
              <w:jc w:val="left"/>
              <w:rPr>
                <w:color w:val="000000"/>
                <w:sz w:val="18"/>
                <w:szCs w:val="18"/>
              </w:rPr>
            </w:pPr>
            <w:r>
              <w:rPr>
                <w:sz w:val="18"/>
                <w:szCs w:val="18"/>
              </w:rPr>
              <w:t>Projets de sensibilisation aux technologies dans le secteur de la réfrigération</w:t>
            </w:r>
          </w:p>
        </w:tc>
        <w:tc>
          <w:tcPr>
            <w:tcW w:w="281" w:type="pct"/>
            <w:tcBorders>
              <w:top w:val="nil"/>
              <w:left w:val="nil"/>
              <w:bottom w:val="single" w:sz="4" w:space="0" w:color="auto"/>
              <w:right w:val="single" w:sz="4" w:space="0" w:color="auto"/>
            </w:tcBorders>
            <w:shd w:val="clear" w:color="auto" w:fill="auto"/>
          </w:tcPr>
          <w:p w14:paraId="442165F0" w14:textId="029E2584" w:rsidR="00640B7F" w:rsidRPr="008923CB" w:rsidRDefault="00640B7F" w:rsidP="00640B7F">
            <w:pPr>
              <w:jc w:val="right"/>
              <w:rPr>
                <w:color w:val="000000"/>
                <w:sz w:val="18"/>
                <w:szCs w:val="18"/>
              </w:rPr>
            </w:pPr>
            <w:r>
              <w:rPr>
                <w:sz w:val="18"/>
                <w:szCs w:val="18"/>
              </w:rPr>
              <w:t>40 000</w:t>
            </w:r>
          </w:p>
        </w:tc>
        <w:tc>
          <w:tcPr>
            <w:tcW w:w="357" w:type="pct"/>
            <w:vMerge/>
            <w:tcBorders>
              <w:left w:val="nil"/>
              <w:bottom w:val="single" w:sz="4" w:space="0" w:color="auto"/>
              <w:right w:val="single" w:sz="4" w:space="0" w:color="auto"/>
            </w:tcBorders>
            <w:shd w:val="clear" w:color="auto" w:fill="auto"/>
          </w:tcPr>
          <w:p w14:paraId="505093B5" w14:textId="0C79EA08" w:rsidR="00640B7F" w:rsidRPr="008923CB" w:rsidRDefault="00640B7F" w:rsidP="00640B7F">
            <w:pPr>
              <w:jc w:val="right"/>
              <w:rPr>
                <w:color w:val="000000"/>
                <w:sz w:val="18"/>
                <w:szCs w:val="18"/>
                <w:lang w:eastAsia="en-CA"/>
              </w:rPr>
            </w:pPr>
          </w:p>
        </w:tc>
      </w:tr>
      <w:tr w:rsidR="00184915" w:rsidRPr="008923CB" w14:paraId="46D1E765" w14:textId="77777777" w:rsidTr="00184915">
        <w:trPr>
          <w:trHeight w:val="339"/>
        </w:trPr>
        <w:tc>
          <w:tcPr>
            <w:tcW w:w="1071" w:type="pct"/>
            <w:tcBorders>
              <w:top w:val="nil"/>
              <w:left w:val="single" w:sz="4" w:space="0" w:color="auto"/>
              <w:bottom w:val="single" w:sz="4" w:space="0" w:color="auto"/>
              <w:right w:val="single" w:sz="4" w:space="0" w:color="auto"/>
            </w:tcBorders>
            <w:shd w:val="clear" w:color="auto" w:fill="auto"/>
            <w:hideMark/>
          </w:tcPr>
          <w:p w14:paraId="044B8222" w14:textId="77777777" w:rsidR="00640B7F" w:rsidRPr="008923CB" w:rsidRDefault="00640B7F" w:rsidP="00640B7F">
            <w:pPr>
              <w:jc w:val="left"/>
              <w:rPr>
                <w:color w:val="000000"/>
                <w:sz w:val="18"/>
                <w:szCs w:val="18"/>
              </w:rPr>
            </w:pPr>
            <w:r>
              <w:rPr>
                <w:color w:val="000000"/>
                <w:sz w:val="18"/>
                <w:szCs w:val="18"/>
              </w:rPr>
              <w:t>Contrôle de la consommation</w:t>
            </w:r>
          </w:p>
        </w:tc>
        <w:tc>
          <w:tcPr>
            <w:tcW w:w="1372" w:type="pct"/>
            <w:tcBorders>
              <w:top w:val="nil"/>
              <w:left w:val="nil"/>
              <w:bottom w:val="single" w:sz="4" w:space="0" w:color="auto"/>
              <w:right w:val="single" w:sz="4" w:space="0" w:color="auto"/>
            </w:tcBorders>
            <w:shd w:val="clear" w:color="000000" w:fill="BFBFBF"/>
            <w:hideMark/>
          </w:tcPr>
          <w:p w14:paraId="5FCC04ED"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30E5E93E"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F31ADA3" w14:textId="2DA23A08" w:rsidR="00640B7F" w:rsidRPr="008923CB" w:rsidRDefault="00640B7F" w:rsidP="00640B7F">
            <w:pPr>
              <w:jc w:val="left"/>
              <w:rPr>
                <w:color w:val="000000"/>
                <w:sz w:val="18"/>
                <w:szCs w:val="18"/>
              </w:rPr>
            </w:pPr>
            <w:r>
              <w:rPr>
                <w:color w:val="000000"/>
                <w:sz w:val="18"/>
                <w:szCs w:val="18"/>
              </w:rPr>
              <w:t>Renforcement des registres d'importation de HFC par les douanes et des registres tenus par les entreprises, amélioration de la surveillance du marché</w:t>
            </w:r>
          </w:p>
        </w:tc>
        <w:tc>
          <w:tcPr>
            <w:tcW w:w="281" w:type="pct"/>
            <w:tcBorders>
              <w:top w:val="nil"/>
              <w:left w:val="nil"/>
              <w:bottom w:val="single" w:sz="4" w:space="0" w:color="auto"/>
              <w:right w:val="single" w:sz="4" w:space="0" w:color="auto"/>
            </w:tcBorders>
            <w:shd w:val="clear" w:color="auto" w:fill="auto"/>
            <w:hideMark/>
          </w:tcPr>
          <w:p w14:paraId="2FDF364F" w14:textId="011D2C73" w:rsidR="00640B7F" w:rsidRPr="008923CB" w:rsidRDefault="00640B7F" w:rsidP="00640B7F">
            <w:pPr>
              <w:jc w:val="right"/>
              <w:rPr>
                <w:color w:val="000000"/>
                <w:sz w:val="18"/>
                <w:szCs w:val="18"/>
              </w:rPr>
            </w:pPr>
            <w:r>
              <w:rPr>
                <w:color w:val="000000"/>
                <w:sz w:val="18"/>
                <w:szCs w:val="18"/>
              </w:rPr>
              <w:t>15 000</w:t>
            </w:r>
          </w:p>
        </w:tc>
        <w:tc>
          <w:tcPr>
            <w:tcW w:w="357" w:type="pct"/>
            <w:tcBorders>
              <w:top w:val="nil"/>
              <w:left w:val="nil"/>
              <w:bottom w:val="single" w:sz="4" w:space="0" w:color="auto"/>
              <w:right w:val="single" w:sz="4" w:space="0" w:color="auto"/>
            </w:tcBorders>
            <w:shd w:val="clear" w:color="auto" w:fill="auto"/>
            <w:hideMark/>
          </w:tcPr>
          <w:p w14:paraId="2133445A" w14:textId="573EE34F" w:rsidR="00640B7F" w:rsidRPr="008923CB" w:rsidRDefault="00640B7F" w:rsidP="00640B7F">
            <w:pPr>
              <w:jc w:val="right"/>
              <w:rPr>
                <w:color w:val="000000"/>
                <w:sz w:val="18"/>
                <w:szCs w:val="18"/>
              </w:rPr>
            </w:pPr>
            <w:r>
              <w:rPr>
                <w:color w:val="000000"/>
                <w:sz w:val="18"/>
                <w:szCs w:val="18"/>
              </w:rPr>
              <w:t>15 000</w:t>
            </w:r>
          </w:p>
        </w:tc>
      </w:tr>
      <w:tr w:rsidR="00184915" w:rsidRPr="008923CB" w14:paraId="2C3384B6" w14:textId="77777777" w:rsidTr="00184915">
        <w:trPr>
          <w:trHeight w:val="123"/>
        </w:trPr>
        <w:tc>
          <w:tcPr>
            <w:tcW w:w="1071" w:type="pct"/>
            <w:tcBorders>
              <w:top w:val="nil"/>
              <w:left w:val="single" w:sz="4" w:space="0" w:color="auto"/>
              <w:bottom w:val="single" w:sz="4" w:space="0" w:color="auto"/>
              <w:right w:val="single" w:sz="4" w:space="0" w:color="auto"/>
            </w:tcBorders>
            <w:shd w:val="clear" w:color="auto" w:fill="auto"/>
            <w:hideMark/>
          </w:tcPr>
          <w:p w14:paraId="7DA6D817" w14:textId="43991754" w:rsidR="00640B7F" w:rsidRPr="008923CB" w:rsidRDefault="00640B7F" w:rsidP="00640B7F">
            <w:pPr>
              <w:jc w:val="left"/>
              <w:rPr>
                <w:color w:val="000000"/>
                <w:sz w:val="18"/>
                <w:szCs w:val="18"/>
              </w:rPr>
            </w:pPr>
            <w:r>
              <w:rPr>
                <w:color w:val="000000"/>
                <w:sz w:val="18"/>
                <w:szCs w:val="18"/>
              </w:rPr>
              <w:t>Soutien aux associations professionnelles</w:t>
            </w:r>
          </w:p>
        </w:tc>
        <w:tc>
          <w:tcPr>
            <w:tcW w:w="1372" w:type="pct"/>
            <w:tcBorders>
              <w:top w:val="nil"/>
              <w:left w:val="nil"/>
              <w:bottom w:val="single" w:sz="4" w:space="0" w:color="auto"/>
              <w:right w:val="single" w:sz="4" w:space="0" w:color="auto"/>
            </w:tcBorders>
            <w:shd w:val="clear" w:color="000000" w:fill="BFBFBF"/>
            <w:hideMark/>
          </w:tcPr>
          <w:p w14:paraId="04BCF8B9"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609E892D"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3D01777D" w14:textId="4D1A0942" w:rsidR="00640B7F" w:rsidRPr="008923CB" w:rsidRDefault="00640B7F" w:rsidP="00640B7F">
            <w:pPr>
              <w:jc w:val="left"/>
              <w:rPr>
                <w:color w:val="000000"/>
                <w:sz w:val="18"/>
                <w:szCs w:val="18"/>
              </w:rPr>
            </w:pPr>
            <w:r>
              <w:rPr>
                <w:color w:val="000000"/>
                <w:sz w:val="18"/>
                <w:szCs w:val="18"/>
              </w:rPr>
              <w:t>Soutien aux associations industrielles dans tous les secteurs</w:t>
            </w:r>
          </w:p>
        </w:tc>
        <w:tc>
          <w:tcPr>
            <w:tcW w:w="281" w:type="pct"/>
            <w:tcBorders>
              <w:top w:val="nil"/>
              <w:left w:val="nil"/>
              <w:bottom w:val="single" w:sz="4" w:space="0" w:color="auto"/>
              <w:right w:val="single" w:sz="4" w:space="0" w:color="auto"/>
            </w:tcBorders>
            <w:shd w:val="clear" w:color="auto" w:fill="auto"/>
            <w:hideMark/>
          </w:tcPr>
          <w:p w14:paraId="7C51BEB6" w14:textId="11F75A56" w:rsidR="00640B7F" w:rsidRPr="008923CB" w:rsidRDefault="00640B7F" w:rsidP="00640B7F">
            <w:pPr>
              <w:jc w:val="right"/>
              <w:rPr>
                <w:color w:val="000000"/>
                <w:sz w:val="18"/>
                <w:szCs w:val="18"/>
              </w:rPr>
            </w:pPr>
            <w:r>
              <w:rPr>
                <w:color w:val="000000"/>
                <w:sz w:val="18"/>
                <w:szCs w:val="18"/>
              </w:rPr>
              <w:t>10 000</w:t>
            </w:r>
          </w:p>
        </w:tc>
        <w:tc>
          <w:tcPr>
            <w:tcW w:w="357" w:type="pct"/>
            <w:tcBorders>
              <w:top w:val="nil"/>
              <w:left w:val="nil"/>
              <w:bottom w:val="single" w:sz="4" w:space="0" w:color="auto"/>
              <w:right w:val="single" w:sz="4" w:space="0" w:color="auto"/>
            </w:tcBorders>
            <w:shd w:val="clear" w:color="auto" w:fill="auto"/>
            <w:hideMark/>
          </w:tcPr>
          <w:p w14:paraId="670E572F" w14:textId="59515ED2" w:rsidR="00640B7F" w:rsidRPr="008923CB" w:rsidRDefault="00640B7F" w:rsidP="00640B7F">
            <w:pPr>
              <w:jc w:val="right"/>
              <w:rPr>
                <w:color w:val="000000"/>
                <w:sz w:val="18"/>
                <w:szCs w:val="18"/>
              </w:rPr>
            </w:pPr>
            <w:r>
              <w:rPr>
                <w:color w:val="000000"/>
                <w:sz w:val="18"/>
                <w:szCs w:val="18"/>
              </w:rPr>
              <w:t>10 000</w:t>
            </w:r>
          </w:p>
        </w:tc>
      </w:tr>
      <w:tr w:rsidR="00184915" w:rsidRPr="008923CB" w14:paraId="1EED5CF0" w14:textId="77777777" w:rsidTr="00184915">
        <w:trPr>
          <w:trHeight w:val="178"/>
        </w:trPr>
        <w:tc>
          <w:tcPr>
            <w:tcW w:w="1071" w:type="pct"/>
            <w:tcBorders>
              <w:top w:val="nil"/>
              <w:left w:val="single" w:sz="4" w:space="0" w:color="auto"/>
              <w:bottom w:val="single" w:sz="4" w:space="0" w:color="auto"/>
              <w:right w:val="single" w:sz="4" w:space="0" w:color="auto"/>
            </w:tcBorders>
            <w:shd w:val="clear" w:color="auto" w:fill="auto"/>
            <w:hideMark/>
          </w:tcPr>
          <w:p w14:paraId="707BED6E" w14:textId="77777777" w:rsidR="00640B7F" w:rsidRPr="008923CB" w:rsidRDefault="00640B7F" w:rsidP="00640B7F">
            <w:pPr>
              <w:jc w:val="left"/>
              <w:rPr>
                <w:color w:val="000000"/>
                <w:sz w:val="18"/>
                <w:szCs w:val="18"/>
              </w:rPr>
            </w:pPr>
            <w:r>
              <w:rPr>
                <w:color w:val="000000"/>
                <w:sz w:val="18"/>
                <w:szCs w:val="18"/>
              </w:rPr>
              <w:t>Démonstration technologique</w:t>
            </w:r>
          </w:p>
        </w:tc>
        <w:tc>
          <w:tcPr>
            <w:tcW w:w="1372" w:type="pct"/>
            <w:tcBorders>
              <w:top w:val="nil"/>
              <w:left w:val="nil"/>
              <w:bottom w:val="single" w:sz="4" w:space="0" w:color="auto"/>
              <w:right w:val="single" w:sz="4" w:space="0" w:color="auto"/>
            </w:tcBorders>
            <w:shd w:val="clear" w:color="000000" w:fill="BFBFBF"/>
            <w:hideMark/>
          </w:tcPr>
          <w:p w14:paraId="5D5078C4"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7335CEF1"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250E849" w14:textId="313D5380" w:rsidR="00640B7F" w:rsidRPr="008923CB" w:rsidRDefault="00640B7F" w:rsidP="00640B7F">
            <w:pPr>
              <w:jc w:val="left"/>
              <w:rPr>
                <w:color w:val="000000"/>
                <w:sz w:val="18"/>
                <w:szCs w:val="18"/>
              </w:rPr>
            </w:pPr>
            <w:r>
              <w:rPr>
                <w:sz w:val="18"/>
                <w:szCs w:val="18"/>
              </w:rPr>
              <w:t xml:space="preserve">Projet de </w:t>
            </w:r>
            <w:r>
              <w:rPr>
                <w:color w:val="000000"/>
                <w:sz w:val="18"/>
                <w:szCs w:val="18"/>
              </w:rPr>
              <w:t xml:space="preserve">démonstration technologique </w:t>
            </w:r>
            <w:r>
              <w:rPr>
                <w:sz w:val="18"/>
                <w:szCs w:val="18"/>
              </w:rPr>
              <w:t>pour la climatisation résidentielle</w:t>
            </w:r>
          </w:p>
        </w:tc>
        <w:tc>
          <w:tcPr>
            <w:tcW w:w="281" w:type="pct"/>
            <w:tcBorders>
              <w:top w:val="nil"/>
              <w:left w:val="nil"/>
              <w:bottom w:val="single" w:sz="4" w:space="0" w:color="auto"/>
              <w:right w:val="single" w:sz="4" w:space="0" w:color="auto"/>
            </w:tcBorders>
            <w:shd w:val="clear" w:color="auto" w:fill="auto"/>
            <w:hideMark/>
          </w:tcPr>
          <w:p w14:paraId="1548E2F5" w14:textId="77777777" w:rsidR="00640B7F" w:rsidRPr="008923CB" w:rsidRDefault="00640B7F" w:rsidP="00640B7F">
            <w:pPr>
              <w:jc w:val="right"/>
              <w:rPr>
                <w:sz w:val="18"/>
                <w:szCs w:val="18"/>
              </w:rPr>
            </w:pPr>
            <w:r>
              <w:rPr>
                <w:sz w:val="18"/>
                <w:szCs w:val="18"/>
              </w:rPr>
              <w:t>45 000</w:t>
            </w:r>
          </w:p>
        </w:tc>
        <w:tc>
          <w:tcPr>
            <w:tcW w:w="357" w:type="pct"/>
            <w:tcBorders>
              <w:top w:val="nil"/>
              <w:left w:val="nil"/>
              <w:bottom w:val="single" w:sz="4" w:space="0" w:color="auto"/>
              <w:right w:val="single" w:sz="4" w:space="0" w:color="auto"/>
            </w:tcBorders>
            <w:shd w:val="clear" w:color="auto" w:fill="auto"/>
            <w:hideMark/>
          </w:tcPr>
          <w:p w14:paraId="75DC491A" w14:textId="77777777" w:rsidR="00640B7F" w:rsidRPr="008923CB" w:rsidRDefault="00640B7F" w:rsidP="00640B7F">
            <w:pPr>
              <w:jc w:val="right"/>
              <w:rPr>
                <w:sz w:val="18"/>
                <w:szCs w:val="18"/>
              </w:rPr>
            </w:pPr>
            <w:r>
              <w:rPr>
                <w:sz w:val="18"/>
                <w:szCs w:val="18"/>
              </w:rPr>
              <w:t>45 000</w:t>
            </w:r>
          </w:p>
        </w:tc>
      </w:tr>
      <w:tr w:rsidR="00184915" w:rsidRPr="008923CB" w14:paraId="23B27951"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3C055082" w14:textId="77777777" w:rsidR="00640B7F" w:rsidRPr="008923CB" w:rsidRDefault="00640B7F" w:rsidP="00640B7F">
            <w:pPr>
              <w:jc w:val="left"/>
              <w:rPr>
                <w:color w:val="000000"/>
                <w:sz w:val="18"/>
                <w:szCs w:val="18"/>
              </w:rPr>
            </w:pPr>
            <w:r>
              <w:rPr>
                <w:color w:val="000000"/>
                <w:sz w:val="18"/>
                <w:szCs w:val="18"/>
              </w:rPr>
              <w:t>Coordination et gestion</w:t>
            </w:r>
          </w:p>
        </w:tc>
        <w:tc>
          <w:tcPr>
            <w:tcW w:w="1372" w:type="pct"/>
            <w:tcBorders>
              <w:top w:val="nil"/>
              <w:left w:val="nil"/>
              <w:bottom w:val="single" w:sz="4" w:space="0" w:color="auto"/>
              <w:right w:val="single" w:sz="4" w:space="0" w:color="auto"/>
            </w:tcBorders>
            <w:shd w:val="clear" w:color="auto" w:fill="auto"/>
            <w:hideMark/>
          </w:tcPr>
          <w:p w14:paraId="32EE5C9A"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auto" w:fill="auto"/>
            <w:hideMark/>
          </w:tcPr>
          <w:p w14:paraId="7D633D75" w14:textId="77777777" w:rsidR="00640B7F" w:rsidRPr="008923CB" w:rsidRDefault="00640B7F" w:rsidP="00640B7F">
            <w:pPr>
              <w:jc w:val="right"/>
              <w:rPr>
                <w:color w:val="000000"/>
                <w:sz w:val="18"/>
                <w:szCs w:val="18"/>
              </w:rPr>
            </w:pPr>
            <w:r>
              <w:rPr>
                <w:color w:val="000000"/>
                <w:sz w:val="18"/>
                <w:szCs w:val="18"/>
              </w:rPr>
              <w:t>85 000</w:t>
            </w:r>
          </w:p>
        </w:tc>
        <w:tc>
          <w:tcPr>
            <w:tcW w:w="1677" w:type="pct"/>
            <w:tcBorders>
              <w:top w:val="nil"/>
              <w:left w:val="nil"/>
              <w:bottom w:val="single" w:sz="4" w:space="0" w:color="auto"/>
              <w:right w:val="single" w:sz="4" w:space="0" w:color="auto"/>
            </w:tcBorders>
            <w:shd w:val="clear" w:color="auto" w:fill="auto"/>
            <w:hideMark/>
          </w:tcPr>
          <w:p w14:paraId="6339B693" w14:textId="77777777" w:rsidR="00640B7F" w:rsidRPr="008923CB" w:rsidRDefault="00640B7F" w:rsidP="00640B7F">
            <w:pPr>
              <w:jc w:val="left"/>
              <w:rPr>
                <w:color w:val="000000"/>
                <w:sz w:val="18"/>
                <w:szCs w:val="18"/>
              </w:rPr>
            </w:pPr>
            <w:r>
              <w:rPr>
                <w:color w:val="000000"/>
                <w:sz w:val="18"/>
                <w:szCs w:val="18"/>
              </w:rPr>
              <w:t>Coordination et gestion</w:t>
            </w:r>
          </w:p>
        </w:tc>
        <w:tc>
          <w:tcPr>
            <w:tcW w:w="281" w:type="pct"/>
            <w:tcBorders>
              <w:top w:val="nil"/>
              <w:left w:val="nil"/>
              <w:bottom w:val="single" w:sz="4" w:space="0" w:color="auto"/>
              <w:right w:val="single" w:sz="4" w:space="0" w:color="auto"/>
            </w:tcBorders>
            <w:shd w:val="clear" w:color="auto" w:fill="auto"/>
            <w:hideMark/>
          </w:tcPr>
          <w:p w14:paraId="381E1605" w14:textId="7AC9D47B" w:rsidR="00640B7F" w:rsidRPr="008923CB" w:rsidRDefault="00640B7F" w:rsidP="00640B7F">
            <w:pPr>
              <w:jc w:val="right"/>
              <w:rPr>
                <w:color w:val="000000"/>
                <w:sz w:val="18"/>
                <w:szCs w:val="18"/>
              </w:rPr>
            </w:pPr>
            <w:r>
              <w:rPr>
                <w:color w:val="000000"/>
                <w:sz w:val="18"/>
                <w:szCs w:val="18"/>
              </w:rPr>
              <w:t>42 000</w:t>
            </w:r>
          </w:p>
        </w:tc>
        <w:tc>
          <w:tcPr>
            <w:tcW w:w="357" w:type="pct"/>
            <w:tcBorders>
              <w:top w:val="nil"/>
              <w:left w:val="nil"/>
              <w:bottom w:val="single" w:sz="4" w:space="0" w:color="auto"/>
              <w:right w:val="single" w:sz="4" w:space="0" w:color="auto"/>
            </w:tcBorders>
            <w:shd w:val="clear" w:color="auto" w:fill="auto"/>
            <w:hideMark/>
          </w:tcPr>
          <w:p w14:paraId="753F97E1" w14:textId="2BE95AE9" w:rsidR="00640B7F" w:rsidRPr="008923CB" w:rsidRDefault="00640B7F" w:rsidP="00640B7F">
            <w:pPr>
              <w:jc w:val="right"/>
              <w:rPr>
                <w:color w:val="000000"/>
                <w:sz w:val="18"/>
                <w:szCs w:val="18"/>
              </w:rPr>
            </w:pPr>
            <w:r>
              <w:rPr>
                <w:color w:val="000000"/>
                <w:sz w:val="18"/>
                <w:szCs w:val="18"/>
              </w:rPr>
              <w:t>127 000</w:t>
            </w:r>
          </w:p>
        </w:tc>
      </w:tr>
      <w:tr w:rsidR="00184915" w:rsidRPr="008923CB" w14:paraId="17B09448" w14:textId="77777777" w:rsidTr="00184915">
        <w:trPr>
          <w:trHeight w:val="60"/>
        </w:trPr>
        <w:tc>
          <w:tcPr>
            <w:tcW w:w="1071" w:type="pct"/>
            <w:tcBorders>
              <w:top w:val="nil"/>
              <w:left w:val="single" w:sz="4" w:space="0" w:color="auto"/>
              <w:bottom w:val="single" w:sz="4" w:space="0" w:color="auto"/>
              <w:right w:val="single" w:sz="4" w:space="0" w:color="auto"/>
            </w:tcBorders>
            <w:shd w:val="clear" w:color="auto" w:fill="auto"/>
            <w:hideMark/>
          </w:tcPr>
          <w:p w14:paraId="10E4E588" w14:textId="77777777" w:rsidR="00640B7F" w:rsidRPr="008923CB" w:rsidRDefault="00640B7F" w:rsidP="00640B7F">
            <w:pPr>
              <w:jc w:val="left"/>
              <w:rPr>
                <w:b/>
                <w:bCs/>
                <w:color w:val="000000"/>
                <w:sz w:val="18"/>
                <w:szCs w:val="18"/>
                <w:lang w:eastAsia="en-CA"/>
              </w:rPr>
            </w:pPr>
          </w:p>
        </w:tc>
        <w:tc>
          <w:tcPr>
            <w:tcW w:w="1372" w:type="pct"/>
            <w:tcBorders>
              <w:top w:val="nil"/>
              <w:left w:val="nil"/>
              <w:bottom w:val="single" w:sz="4" w:space="0" w:color="auto"/>
              <w:right w:val="single" w:sz="4" w:space="0" w:color="auto"/>
            </w:tcBorders>
            <w:shd w:val="clear" w:color="auto" w:fill="auto"/>
            <w:hideMark/>
          </w:tcPr>
          <w:p w14:paraId="3846425C" w14:textId="77777777" w:rsidR="00640B7F" w:rsidRPr="008923CB" w:rsidRDefault="00640B7F" w:rsidP="00640B7F">
            <w:pPr>
              <w:jc w:val="left"/>
              <w:rPr>
                <w:b/>
                <w:bCs/>
                <w:color w:val="000000"/>
                <w:sz w:val="18"/>
                <w:szCs w:val="18"/>
              </w:rPr>
            </w:pPr>
            <w:r>
              <w:rPr>
                <w:b/>
                <w:bCs/>
                <w:color w:val="000000"/>
                <w:sz w:val="18"/>
                <w:szCs w:val="18"/>
              </w:rPr>
              <w:t>Total pour le PGEH</w:t>
            </w:r>
          </w:p>
        </w:tc>
        <w:tc>
          <w:tcPr>
            <w:tcW w:w="242" w:type="pct"/>
            <w:tcBorders>
              <w:top w:val="nil"/>
              <w:left w:val="nil"/>
              <w:bottom w:val="single" w:sz="4" w:space="0" w:color="auto"/>
              <w:right w:val="single" w:sz="4" w:space="0" w:color="auto"/>
            </w:tcBorders>
            <w:shd w:val="clear" w:color="auto" w:fill="auto"/>
            <w:hideMark/>
          </w:tcPr>
          <w:p w14:paraId="7A6CA6D9" w14:textId="77777777" w:rsidR="00640B7F" w:rsidRPr="008923CB" w:rsidRDefault="00640B7F" w:rsidP="00640B7F">
            <w:pPr>
              <w:jc w:val="right"/>
              <w:rPr>
                <w:b/>
                <w:bCs/>
                <w:color w:val="000000"/>
                <w:sz w:val="18"/>
                <w:szCs w:val="18"/>
              </w:rPr>
            </w:pPr>
            <w:r>
              <w:rPr>
                <w:b/>
                <w:bCs/>
                <w:color w:val="000000"/>
                <w:sz w:val="18"/>
                <w:szCs w:val="18"/>
              </w:rPr>
              <w:t>1 040 000</w:t>
            </w:r>
          </w:p>
        </w:tc>
        <w:tc>
          <w:tcPr>
            <w:tcW w:w="1677" w:type="pct"/>
            <w:tcBorders>
              <w:top w:val="nil"/>
              <w:left w:val="nil"/>
              <w:bottom w:val="single" w:sz="4" w:space="0" w:color="auto"/>
              <w:right w:val="single" w:sz="4" w:space="0" w:color="auto"/>
            </w:tcBorders>
            <w:shd w:val="clear" w:color="auto" w:fill="auto"/>
            <w:hideMark/>
          </w:tcPr>
          <w:p w14:paraId="3549D475" w14:textId="77777777" w:rsidR="00640B7F" w:rsidRPr="008923CB" w:rsidRDefault="00640B7F" w:rsidP="00640B7F">
            <w:pPr>
              <w:jc w:val="left"/>
              <w:rPr>
                <w:b/>
                <w:bCs/>
                <w:color w:val="000000"/>
                <w:sz w:val="18"/>
                <w:szCs w:val="18"/>
              </w:rPr>
            </w:pPr>
            <w:r>
              <w:rPr>
                <w:b/>
                <w:bCs/>
                <w:color w:val="000000"/>
                <w:sz w:val="18"/>
                <w:szCs w:val="18"/>
              </w:rPr>
              <w:t>Total pour le KIP</w:t>
            </w:r>
          </w:p>
        </w:tc>
        <w:tc>
          <w:tcPr>
            <w:tcW w:w="281" w:type="pct"/>
            <w:tcBorders>
              <w:top w:val="nil"/>
              <w:left w:val="nil"/>
              <w:bottom w:val="single" w:sz="4" w:space="0" w:color="auto"/>
              <w:right w:val="single" w:sz="4" w:space="0" w:color="auto"/>
            </w:tcBorders>
            <w:shd w:val="clear" w:color="auto" w:fill="auto"/>
            <w:hideMark/>
          </w:tcPr>
          <w:p w14:paraId="7D8F7F9A" w14:textId="77777777" w:rsidR="00640B7F" w:rsidRPr="008923CB" w:rsidRDefault="00640B7F" w:rsidP="00640B7F">
            <w:pPr>
              <w:jc w:val="right"/>
              <w:rPr>
                <w:b/>
                <w:bCs/>
                <w:color w:val="000000"/>
                <w:sz w:val="18"/>
                <w:szCs w:val="18"/>
              </w:rPr>
            </w:pPr>
            <w:r>
              <w:rPr>
                <w:b/>
                <w:bCs/>
                <w:color w:val="000000"/>
                <w:sz w:val="18"/>
                <w:szCs w:val="18"/>
              </w:rPr>
              <w:t>432 000</w:t>
            </w:r>
          </w:p>
        </w:tc>
        <w:tc>
          <w:tcPr>
            <w:tcW w:w="357" w:type="pct"/>
            <w:tcBorders>
              <w:top w:val="nil"/>
              <w:left w:val="nil"/>
              <w:bottom w:val="single" w:sz="4" w:space="0" w:color="auto"/>
              <w:right w:val="single" w:sz="4" w:space="0" w:color="auto"/>
            </w:tcBorders>
            <w:shd w:val="clear" w:color="auto" w:fill="auto"/>
            <w:hideMark/>
          </w:tcPr>
          <w:p w14:paraId="051F2A90" w14:textId="24E2E9EE" w:rsidR="00640B7F" w:rsidRPr="008923CB" w:rsidRDefault="00640B7F" w:rsidP="00640B7F">
            <w:pPr>
              <w:jc w:val="right"/>
              <w:rPr>
                <w:b/>
                <w:bCs/>
                <w:color w:val="000000"/>
                <w:sz w:val="18"/>
                <w:szCs w:val="18"/>
              </w:rPr>
            </w:pPr>
            <w:r>
              <w:rPr>
                <w:b/>
                <w:bCs/>
                <w:color w:val="000000"/>
                <w:sz w:val="18"/>
                <w:szCs w:val="18"/>
              </w:rPr>
              <w:t>1 472 000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B7650" w:rsidRPr="009B0D30" w14:paraId="7FC946AC" w14:textId="77777777" w:rsidTr="00640C59">
        <w:trPr>
          <w:trHeight w:val="603"/>
          <w:jc w:val="center"/>
        </w:trPr>
        <w:tc>
          <w:tcPr>
            <w:tcW w:w="1915" w:type="dxa"/>
          </w:tcPr>
          <w:p w14:paraId="241CB58B" w14:textId="77777777" w:rsidR="00323225" w:rsidRPr="009B0D30" w:rsidRDefault="00323225" w:rsidP="00640C59">
            <w:pPr>
              <w:suppressAutoHyphens/>
            </w:pPr>
          </w:p>
        </w:tc>
        <w:tc>
          <w:tcPr>
            <w:tcW w:w="1915" w:type="dxa"/>
          </w:tcPr>
          <w:p w14:paraId="7C6D5987" w14:textId="77777777" w:rsidR="00323225" w:rsidRPr="009B0D30" w:rsidRDefault="00323225" w:rsidP="00640C59">
            <w:pPr>
              <w:suppressAutoHyphens/>
            </w:pPr>
          </w:p>
        </w:tc>
        <w:tc>
          <w:tcPr>
            <w:tcW w:w="1915" w:type="dxa"/>
            <w:tcBorders>
              <w:bottom w:val="single" w:sz="4" w:space="0" w:color="auto"/>
            </w:tcBorders>
            <w:vAlign w:val="center"/>
          </w:tcPr>
          <w:p w14:paraId="0A108D8D" w14:textId="77777777" w:rsidR="00323225" w:rsidRDefault="00323225" w:rsidP="00640C59">
            <w:pPr>
              <w:suppressAutoHyphens/>
              <w:jc w:val="center"/>
            </w:pPr>
          </w:p>
          <w:p w14:paraId="611E9C6A" w14:textId="77777777" w:rsidR="0030291E" w:rsidRDefault="0030291E" w:rsidP="00640C59">
            <w:pPr>
              <w:suppressAutoHyphens/>
              <w:jc w:val="center"/>
            </w:pPr>
          </w:p>
          <w:p w14:paraId="77C38333" w14:textId="77777777" w:rsidR="0030291E" w:rsidRDefault="0030291E" w:rsidP="00640C59">
            <w:pPr>
              <w:suppressAutoHyphens/>
              <w:jc w:val="center"/>
            </w:pPr>
          </w:p>
          <w:p w14:paraId="3813174A" w14:textId="77777777" w:rsidR="00323225" w:rsidRPr="009B0D30" w:rsidRDefault="00323225" w:rsidP="00640C59">
            <w:pPr>
              <w:suppressAutoHyphens/>
              <w:jc w:val="center"/>
            </w:pPr>
          </w:p>
        </w:tc>
        <w:tc>
          <w:tcPr>
            <w:tcW w:w="1915" w:type="dxa"/>
          </w:tcPr>
          <w:p w14:paraId="4F714D25" w14:textId="77777777" w:rsidR="00323225" w:rsidRPr="009B0D30" w:rsidRDefault="00323225" w:rsidP="00640C59">
            <w:pPr>
              <w:suppressAutoHyphens/>
            </w:pPr>
          </w:p>
        </w:tc>
        <w:tc>
          <w:tcPr>
            <w:tcW w:w="1916" w:type="dxa"/>
          </w:tcPr>
          <w:p w14:paraId="48A9676C" w14:textId="77777777" w:rsidR="00323225" w:rsidRPr="009B0D30" w:rsidRDefault="00323225" w:rsidP="00640C59">
            <w:pPr>
              <w:suppressAutoHyphens/>
            </w:pPr>
          </w:p>
        </w:tc>
      </w:tr>
    </w:tbl>
    <w:p w14:paraId="38674C8F" w14:textId="77777777" w:rsidR="00E85409" w:rsidRPr="009B0D30" w:rsidRDefault="00E85409" w:rsidP="0030291E">
      <w:pPr>
        <w:jc w:val="center"/>
      </w:pPr>
    </w:p>
    <w:sectPr w:rsidR="00E85409" w:rsidRPr="009B0D30" w:rsidSect="008A6D4B">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73762" w14:textId="77777777" w:rsidR="004D7939" w:rsidRDefault="004D7939" w:rsidP="004A504B">
      <w:r>
        <w:separator/>
      </w:r>
    </w:p>
  </w:endnote>
  <w:endnote w:type="continuationSeparator" w:id="0">
    <w:p w14:paraId="07B72BE0" w14:textId="77777777" w:rsidR="004D7939" w:rsidRDefault="004D7939" w:rsidP="004A504B">
      <w:r>
        <w:continuationSeparator/>
      </w:r>
    </w:p>
  </w:endnote>
  <w:endnote w:type="continuationNotice" w:id="1">
    <w:p w14:paraId="38E5E562" w14:textId="77777777" w:rsidR="004D7939" w:rsidRDefault="004D7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640C59" w:rsidRPr="0033525D" w:rsidRDefault="00640C59">
    <w:pPr>
      <w:jc w:val="center"/>
    </w:pPr>
    <w:r>
      <w:fldChar w:fldCharType="begin"/>
    </w:r>
    <w:r>
      <w:instrText xml:space="preserve"> PAGE </w:instrText>
    </w:r>
    <w:r>
      <w:fldChar w:fldCharType="separate"/>
    </w:r>
    <w:r w:rsidR="00A45DE9">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640C59" w:rsidRPr="0033525D" w:rsidRDefault="00640C59">
    <w:pPr>
      <w:jc w:val="center"/>
    </w:pPr>
    <w:r>
      <w:fldChar w:fldCharType="begin"/>
    </w:r>
    <w:r>
      <w:instrText xml:space="preserve"> PAGE </w:instrText>
    </w:r>
    <w:r>
      <w:fldChar w:fldCharType="separate"/>
    </w:r>
    <w:r w:rsidR="00A45DE9">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640C59" w:rsidRDefault="00640C5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6E60D11" w14:textId="77777777" w:rsidR="00640C59" w:rsidRDefault="00640C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640C59" w:rsidRPr="0033525D" w:rsidRDefault="00640C59">
    <w:pPr>
      <w:jc w:val="center"/>
    </w:pPr>
    <w:r>
      <w:fldChar w:fldCharType="begin"/>
    </w:r>
    <w:r>
      <w:instrText xml:space="preserve"> PAGE </w:instrText>
    </w:r>
    <w:r>
      <w:fldChar w:fldCharType="separate"/>
    </w:r>
    <w:r w:rsidR="00A45DE9">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640C59" w:rsidRPr="0033525D" w:rsidRDefault="00640C59">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640C59" w:rsidRDefault="00640C59">
        <w:pPr>
          <w:pStyle w:val="Footer"/>
          <w:jc w:val="center"/>
        </w:pPr>
        <w:r>
          <w:fldChar w:fldCharType="begin"/>
        </w:r>
        <w:r>
          <w:instrText xml:space="preserve"> PAGE   \* MERGEFORMAT </w:instrText>
        </w:r>
        <w:r>
          <w:fldChar w:fldCharType="separate"/>
        </w:r>
        <w:r w:rsidR="00A45DE9">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640C59" w:rsidRPr="0033525D" w:rsidRDefault="00640C59">
    <w:pPr>
      <w:jc w:val="center"/>
    </w:pPr>
    <w:r>
      <w:fldChar w:fldCharType="begin"/>
    </w:r>
    <w:r>
      <w:instrText xml:space="preserve"> PAGE </w:instrText>
    </w:r>
    <w:r>
      <w:fldChar w:fldCharType="separate"/>
    </w:r>
    <w:r w:rsidR="00A45DE9">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40C59" w:rsidRPr="0033525D" w:rsidRDefault="00640C59">
    <w:pPr>
      <w:jc w:val="center"/>
    </w:pPr>
    <w:r>
      <w:fldChar w:fldCharType="begin"/>
    </w:r>
    <w:r>
      <w:instrText xml:space="preserve"> PAGE </w:instrText>
    </w:r>
    <w:r>
      <w:fldChar w:fldCharType="separate"/>
    </w:r>
    <w:r w:rsidR="00A45DE9">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40C59" w:rsidRDefault="00640C5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CB407B6" w14:textId="77777777" w:rsidR="00640C59" w:rsidRDefault="00640C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C1446" w14:textId="77777777" w:rsidR="004D7939" w:rsidRDefault="004D7939" w:rsidP="004A504B">
      <w:r>
        <w:separator/>
      </w:r>
    </w:p>
  </w:footnote>
  <w:footnote w:type="continuationSeparator" w:id="0">
    <w:p w14:paraId="429C4B23" w14:textId="77777777" w:rsidR="004D7939" w:rsidRDefault="004D7939" w:rsidP="004A504B">
      <w:r>
        <w:continuationSeparator/>
      </w:r>
    </w:p>
  </w:footnote>
  <w:footnote w:type="continuationNotice" w:id="1">
    <w:p w14:paraId="45F02D88" w14:textId="77777777" w:rsidR="004D7939" w:rsidRDefault="004D7939"/>
  </w:footnote>
  <w:footnote w:id="2">
    <w:p w14:paraId="1070E1B6" w14:textId="0308675A" w:rsidR="00640C59" w:rsidRPr="001E1147" w:rsidRDefault="00640C59" w:rsidP="0091126A">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7FCE30AD" w14:textId="77777777" w:rsidR="00640C59" w:rsidRPr="00AA68CA" w:rsidRDefault="00640C59" w:rsidP="008F560C">
      <w:pPr>
        <w:pStyle w:val="FootnoteText"/>
      </w:pPr>
      <w:r>
        <w:rPr>
          <w:rStyle w:val="FootnoteReference"/>
        </w:rPr>
        <w:footnoteRef/>
      </w:r>
      <w:r>
        <w:t xml:space="preserve"> UNEP/</w:t>
      </w:r>
      <w:proofErr w:type="spellStart"/>
      <w:r>
        <w:t>OzL.Pro</w:t>
      </w:r>
      <w:proofErr w:type="spellEnd"/>
      <w:r>
        <w:t>/</w:t>
      </w:r>
      <w:proofErr w:type="spellStart"/>
      <w:r>
        <w:t>ExCom</w:t>
      </w:r>
      <w:proofErr w:type="spellEnd"/>
      <w:r>
        <w:t>/91/48</w:t>
      </w:r>
    </w:p>
  </w:footnote>
  <w:footnote w:id="4">
    <w:p w14:paraId="5998886B" w14:textId="464EC965" w:rsidR="00640C59" w:rsidRDefault="00640C59">
      <w:pPr>
        <w:pStyle w:val="FootnoteText"/>
      </w:pPr>
      <w:r>
        <w:rPr>
          <w:rStyle w:val="FootnoteReference"/>
        </w:rPr>
        <w:footnoteRef/>
      </w:r>
      <w:r>
        <w:t xml:space="preserve"> Concernant le </w:t>
      </w:r>
      <w:r w:rsidRPr="007544DF">
        <w:t>paragraphe</w:t>
      </w:r>
      <w:r>
        <w:t> 60 du document UNEP/</w:t>
      </w:r>
      <w:proofErr w:type="spellStart"/>
      <w:r>
        <w:t>OzL.Pro</w:t>
      </w:r>
      <w:proofErr w:type="spellEnd"/>
      <w:r>
        <w:t>/</w:t>
      </w:r>
      <w:proofErr w:type="spellStart"/>
      <w:r>
        <w:t>ExCom</w:t>
      </w:r>
      <w:proofErr w:type="spellEnd"/>
      <w:r>
        <w:t>/91/48.</w:t>
      </w:r>
    </w:p>
  </w:footnote>
  <w:footnote w:id="5">
    <w:p w14:paraId="160E6EAB" w14:textId="77777777" w:rsidR="00640C59" w:rsidRPr="009838BA" w:rsidRDefault="00640C59" w:rsidP="004D4729">
      <w:pPr>
        <w:pStyle w:val="FootnoteText"/>
      </w:pPr>
      <w:r>
        <w:rPr>
          <w:rStyle w:val="FootnoteReference"/>
        </w:rPr>
        <w:footnoteRef/>
      </w:r>
      <w:r>
        <w:t xml:space="preserve"> Décision 91/58</w:t>
      </w:r>
    </w:p>
  </w:footnote>
  <w:footnote w:id="6">
    <w:p w14:paraId="3436A48B" w14:textId="3549E084" w:rsidR="00640C59" w:rsidRPr="00996241" w:rsidRDefault="00640C59" w:rsidP="008B3BF5">
      <w:pPr>
        <w:pStyle w:val="FootnoteText"/>
      </w:pPr>
      <w:r>
        <w:rPr>
          <w:rStyle w:val="FootnoteReference"/>
        </w:rPr>
        <w:footnoteRef/>
      </w:r>
      <w:r>
        <w:t xml:space="preserve">Selon la lettre adressée le 29 septembre 2023 par le </w:t>
      </w:r>
      <w:r w:rsidRPr="00C542A6">
        <w:t>ministère</w:t>
      </w:r>
      <w:r>
        <w:t xml:space="preserve"> de l'</w:t>
      </w:r>
      <w:r w:rsidR="007544DF">
        <w:t>H</w:t>
      </w:r>
      <w:r>
        <w:t>ydraulique, de l’assainissement et de l’environnement du Niger à l’ONUDI.</w:t>
      </w:r>
    </w:p>
  </w:footnote>
  <w:footnote w:id="7">
    <w:p w14:paraId="70416990" w14:textId="664D46BC" w:rsidR="00640C59" w:rsidRDefault="00640C59" w:rsidP="00E36F37">
      <w:pPr>
        <w:pStyle w:val="FootnoteText"/>
        <w:shd w:val="clear" w:color="auto" w:fill="FFFFFF" w:themeFill="background1"/>
        <w:suppressAutoHyphens/>
      </w:pPr>
      <w:r>
        <w:rPr>
          <w:rStyle w:val="FootnoteReference"/>
        </w:rPr>
        <w:footnoteRef/>
      </w:r>
      <w:r w:rsidR="00E76872">
        <w:t>À</w:t>
      </w:r>
      <w:r>
        <w:t xml:space="preserve"> l'exception de ceux autorisés </w:t>
      </w:r>
      <w:r w:rsidRPr="007544DF">
        <w:t>pour une queue de service</w:t>
      </w:r>
      <w:r>
        <w:t xml:space="preserve"> entre 2030 et 2040, le cas échéant, conformément aux dispositions du protocole de Montréal.</w:t>
      </w:r>
    </w:p>
  </w:footnote>
  <w:footnote w:id="8">
    <w:p w14:paraId="1B981510" w14:textId="77777777" w:rsidR="00640C59" w:rsidRDefault="00640C59" w:rsidP="00B304DD">
      <w:pPr>
        <w:pStyle w:val="FootnoteText"/>
      </w:pPr>
      <w:r>
        <w:rPr>
          <w:rStyle w:val="FootnoteReference"/>
        </w:rPr>
        <w:footnoteRef/>
      </w:r>
      <w:r>
        <w:t xml:space="preserve"> Décision 6640 et document UNEP/</w:t>
      </w:r>
      <w:proofErr w:type="spellStart"/>
      <w:r>
        <w:t>OzL.Pro</w:t>
      </w:r>
      <w:proofErr w:type="spellEnd"/>
      <w:r>
        <w:t>/</w:t>
      </w:r>
      <w:proofErr w:type="spellStart"/>
      <w:r>
        <w:t>ExCom</w:t>
      </w:r>
      <w:proofErr w:type="spellEnd"/>
      <w:r>
        <w:t>/66/44.</w:t>
      </w:r>
    </w:p>
  </w:footnote>
  <w:footnote w:id="9">
    <w:p w14:paraId="043251DB" w14:textId="77777777" w:rsidR="00E76872" w:rsidRDefault="00E76872" w:rsidP="00E76872">
      <w:pPr>
        <w:pStyle w:val="FootnoteText"/>
      </w:pPr>
      <w:r>
        <w:rPr>
          <w:rStyle w:val="FootnoteReference"/>
        </w:rPr>
        <w:footnoteRef/>
      </w:r>
      <w:r>
        <w:t xml:space="preserve"> Annexe XVI </w:t>
      </w:r>
      <w:r w:rsidRPr="007544DF">
        <w:t>du</w:t>
      </w:r>
      <w:r>
        <w:t xml:space="preserve"> document UNEP/</w:t>
      </w:r>
      <w:proofErr w:type="spellStart"/>
      <w:r>
        <w:t>OzL.Pro</w:t>
      </w:r>
      <w:proofErr w:type="spellEnd"/>
      <w:r>
        <w:t>/</w:t>
      </w:r>
      <w:proofErr w:type="spellStart"/>
      <w:r>
        <w:t>ExCom</w:t>
      </w:r>
      <w:proofErr w:type="spellEnd"/>
      <w:r>
        <w:t>/84/75.</w:t>
      </w:r>
    </w:p>
  </w:footnote>
  <w:footnote w:id="10">
    <w:p w14:paraId="76CB8FFE" w14:textId="77777777" w:rsidR="00E76872" w:rsidRPr="009931F4" w:rsidRDefault="00E76872" w:rsidP="00E76872">
      <w:pPr>
        <w:pStyle w:val="FootnoteText"/>
      </w:pPr>
      <w:r>
        <w:rPr>
          <w:rStyle w:val="FootnoteReference"/>
        </w:rPr>
        <w:footnoteRef/>
      </w:r>
      <w:r>
        <w:t xml:space="preserve"> Décision 90/42 et document UNEP/</w:t>
      </w:r>
      <w:proofErr w:type="spellStart"/>
      <w:r>
        <w:t>OzL.Pro</w:t>
      </w:r>
      <w:proofErr w:type="spellEnd"/>
      <w:r>
        <w:t>/</w:t>
      </w:r>
      <w:proofErr w:type="spellStart"/>
      <w:r>
        <w:t>ExCom</w:t>
      </w:r>
      <w:proofErr w:type="spellEnd"/>
      <w:r>
        <w:t>/90/34.</w:t>
      </w:r>
    </w:p>
  </w:footnote>
  <w:footnote w:id="11">
    <w:p w14:paraId="0C647534" w14:textId="77777777" w:rsidR="004569F5" w:rsidRPr="004F7E71" w:rsidRDefault="004569F5" w:rsidP="004569F5">
      <w:pPr>
        <w:pStyle w:val="FootnoteText"/>
      </w:pPr>
      <w:r>
        <w:rPr>
          <w:rStyle w:val="FootnoteReference"/>
        </w:rPr>
        <w:footnoteRef/>
      </w:r>
      <w:r>
        <w:t xml:space="preserve"> Décision 91/58</w:t>
      </w:r>
    </w:p>
  </w:footnote>
  <w:footnote w:id="12">
    <w:p w14:paraId="490D53D7" w14:textId="2C7A2906" w:rsidR="00640C59" w:rsidRPr="00992F19" w:rsidRDefault="00640C59" w:rsidP="00992F19">
      <w:pPr>
        <w:pStyle w:val="FootnoteText"/>
      </w:pPr>
      <w:r>
        <w:rPr>
          <w:rStyle w:val="FootnoteReference"/>
        </w:rPr>
        <w:footnoteRef/>
      </w:r>
      <w:r>
        <w:t>En l'absence d'orientations en matière de coûts pour l’élimination progressive des HFC, il est recommandé d’examiner les projets d'investissement individuels liés aux HFC et la première phase du plan de mise en œuvre de l'Amendement de Kigali au cas par cas, sans créer de précédent pour les orientations en matière de coûts ou pour les futurs projets d'investissement individuels liés aux HFC et à la première phase des plans de mise en œuvre de l'Amendement de Kigali.</w:t>
      </w:r>
    </w:p>
  </w:footnote>
  <w:footnote w:id="13">
    <w:p w14:paraId="73A199CE" w14:textId="658487DF" w:rsidR="00640C59" w:rsidRDefault="00640C59">
      <w:pPr>
        <w:pStyle w:val="FootnoteText"/>
      </w:pPr>
      <w:r>
        <w:rPr>
          <w:rStyle w:val="FootnoteReference"/>
        </w:rPr>
        <w:footnoteRef/>
      </w:r>
      <w:r>
        <w:t>Décision sur le niveau et les modalités de financement de la réduction progressive des HFC dans le secteur de l’entretien de la réfrigération.</w:t>
      </w:r>
    </w:p>
  </w:footnote>
  <w:footnote w:id="14">
    <w:p w14:paraId="44DCD547" w14:textId="32773940" w:rsidR="00640C59" w:rsidRDefault="00640C59">
      <w:pPr>
        <w:pStyle w:val="FootnoteText"/>
      </w:pPr>
      <w:r>
        <w:rPr>
          <w:rStyle w:val="FootnoteReference"/>
        </w:rPr>
        <w:footnoteRef/>
      </w:r>
      <w:r>
        <w:t xml:space="preserve"> Y compris, conformément au rapport d'évaluation du comité des choix techniques pour la réfrigération de 2022, le R-290 et le R</w:t>
      </w:r>
      <w:r>
        <w:noBreakHyphen/>
        <w:t xml:space="preserve">744 en tant que </w:t>
      </w:r>
      <w:proofErr w:type="spellStart"/>
      <w:r>
        <w:t>fluorigènes</w:t>
      </w:r>
      <w:proofErr w:type="spellEnd"/>
      <w:r>
        <w:t xml:space="preserve"> à faible PRG, et le R</w:t>
      </w:r>
      <w:r w:rsidR="002D315F">
        <w:t>-</w:t>
      </w:r>
      <w:r>
        <w:t xml:space="preserve">454A, le R-448A et le R-449A en tant que </w:t>
      </w:r>
      <w:proofErr w:type="spellStart"/>
      <w:r>
        <w:t>fluorigènes</w:t>
      </w:r>
      <w:proofErr w:type="spellEnd"/>
      <w:r>
        <w:t xml:space="preserve"> à PRG moyen.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63776E6A" w:rsidR="00640C59" w:rsidRPr="0033525D" w:rsidRDefault="00A45DE9">
    <w:r>
      <w:fldChar w:fldCharType="begin"/>
    </w:r>
    <w:r>
      <w:instrText xml:space="preserve"> DOCPROPERTY "Document number"  \* MERGEFORMAT </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22EABCE7" w14:textId="77777777" w:rsidR="00640C59" w:rsidRPr="0033525D" w:rsidRDefault="00640C59"/>
  <w:p w14:paraId="225DBEBD" w14:textId="77777777" w:rsidR="00640C59" w:rsidRPr="0033525D" w:rsidRDefault="00640C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0F4593D1" w:rsidR="00640C59" w:rsidRPr="0033525D" w:rsidRDefault="00A45DE9">
    <w:pPr>
      <w:jc w:val="right"/>
    </w:pPr>
    <w:r>
      <w:fldChar w:fldCharType="begin"/>
    </w:r>
    <w:r>
      <w:instrText xml:space="preserve"> DOCPROPERTY "Document number"  \* MERGEFORMAT </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56DEA0CE" w14:textId="77777777" w:rsidR="00640C59" w:rsidRPr="0033525D" w:rsidRDefault="00640C59" w:rsidP="00630F36">
    <w:pPr>
      <w:jc w:val="right"/>
    </w:pPr>
  </w:p>
  <w:p w14:paraId="35CBDBDB" w14:textId="77777777" w:rsidR="00640C59" w:rsidRPr="0033525D" w:rsidRDefault="00640C59"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85E37" w14:textId="77777777" w:rsidR="00940294" w:rsidRDefault="009402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0DD3DC81" w:rsidR="00640C59" w:rsidRPr="0033525D" w:rsidRDefault="00A45DE9">
    <w:r>
      <w:fldChar w:fldCharType="begin"/>
    </w:r>
    <w:r>
      <w:instrText xml:space="preserve"> DOCPROPERTY "Document number"  \* MERGEFORMAT </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71FFAE9F" w14:textId="77777777" w:rsidR="00640C59" w:rsidRPr="0033525D" w:rsidRDefault="00640C59"/>
  <w:p w14:paraId="78DAF19C" w14:textId="77777777" w:rsidR="00640C59" w:rsidRPr="0033525D" w:rsidRDefault="00640C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1F3D8474" w:rsidR="00640C59" w:rsidRPr="0033525D" w:rsidRDefault="00A45DE9">
    <w:pPr>
      <w:jc w:val="right"/>
    </w:pPr>
    <w:r>
      <w:fldChar w:fldCharType="begin"/>
    </w:r>
    <w:r>
      <w:instrText xml:space="preserve"> DOCPROPERTY "Document number"  \* MERGEFORMAT </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4980472E" w14:textId="77777777" w:rsidR="00640C59" w:rsidRPr="0033525D" w:rsidRDefault="00640C59"/>
  <w:p w14:paraId="593788B9" w14:textId="77777777" w:rsidR="00640C59" w:rsidRPr="0033525D" w:rsidRDefault="00640C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5B947130" w:rsidR="00640C59" w:rsidRPr="001B41FF" w:rsidRDefault="00A45DE9" w:rsidP="0016050F">
    <w:pPr>
      <w:jc w:val="right"/>
    </w:pPr>
    <w:r>
      <w:fldChar w:fldCharType="begin"/>
    </w:r>
    <w:r>
      <w:instrText>DOCPROPERTY "Document number"  \* MERGEFORMAT</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70C48AF7" w14:textId="77777777" w:rsidR="00640C59" w:rsidRDefault="00640C59" w:rsidP="00640C59">
    <w:pPr>
      <w:pStyle w:val="Header"/>
      <w:jc w:val="right"/>
    </w:pPr>
    <w:r>
      <w:t>Annexe I</w:t>
    </w:r>
  </w:p>
  <w:p w14:paraId="3F141E11" w14:textId="77777777" w:rsidR="00640C59" w:rsidRDefault="00640C59" w:rsidP="00640C5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ABB994A" w:rsidR="00640C59" w:rsidRPr="0033525D" w:rsidRDefault="00A45DE9" w:rsidP="00DB0A36">
    <w:pPr>
      <w:jc w:val="left"/>
    </w:pPr>
    <w:r>
      <w:fldChar w:fldCharType="begin"/>
    </w:r>
    <w:r>
      <w:instrText xml:space="preserve"> DOCPROPERTY "Document number"  \* MERGEFORMAT </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64ED0BCB" w14:textId="2CAD91E3" w:rsidR="00640C59" w:rsidRDefault="00640C59" w:rsidP="00DB0A36">
    <w:pPr>
      <w:jc w:val="left"/>
    </w:pPr>
    <w:r>
      <w:t>Annexe II</w:t>
    </w:r>
  </w:p>
  <w:p w14:paraId="4B6E7586" w14:textId="77777777" w:rsidR="00640C59" w:rsidRPr="0033525D" w:rsidRDefault="00640C59" w:rsidP="00DB0A36">
    <w:pPr>
      <w:jc w:val="left"/>
    </w:pPr>
  </w:p>
  <w:p w14:paraId="74EA4E06" w14:textId="77777777" w:rsidR="00640C59" w:rsidRPr="0033525D" w:rsidRDefault="00640C59" w:rsidP="00DB0A36">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60E0C9E" w:rsidR="00640C59" w:rsidRPr="0033525D" w:rsidRDefault="00A45DE9">
    <w:pPr>
      <w:jc w:val="right"/>
    </w:pPr>
    <w:r>
      <w:fldChar w:fldCharType="begin"/>
    </w:r>
    <w:r>
      <w:instrText xml:space="preserve"> DOCPROPERTY "Document number"  \* MERGEFORMAT </w:instrText>
    </w:r>
    <w:r>
      <w:fldChar w:fldCharType="separate"/>
    </w:r>
    <w:r w:rsidR="000F2909">
      <w:t>UNEP/</w:t>
    </w:r>
    <w:proofErr w:type="spellStart"/>
    <w:r w:rsidR="000F2909">
      <w:t>OzL.Pro</w:t>
    </w:r>
    <w:proofErr w:type="spellEnd"/>
    <w:r w:rsidR="000F2909">
      <w:t>/</w:t>
    </w:r>
    <w:proofErr w:type="spellStart"/>
    <w:r w:rsidR="000F2909">
      <w:t>ExCom</w:t>
    </w:r>
    <w:proofErr w:type="spellEnd"/>
    <w:r w:rsidR="000F2909">
      <w:t>/93/76</w:t>
    </w:r>
    <w:r>
      <w:fldChar w:fldCharType="end"/>
    </w:r>
  </w:p>
  <w:p w14:paraId="72BC6B58" w14:textId="17518024" w:rsidR="00640C59" w:rsidRPr="0033525D" w:rsidRDefault="00640C59" w:rsidP="00630F36">
    <w:pPr>
      <w:jc w:val="right"/>
    </w:pPr>
    <w:r>
      <w:t>Annexe II</w:t>
    </w:r>
  </w:p>
  <w:p w14:paraId="416F0608" w14:textId="77777777" w:rsidR="00640C59" w:rsidRDefault="00640C59" w:rsidP="00630F36">
    <w:pPr>
      <w:pStyle w:val="Header"/>
      <w:jc w:val="right"/>
    </w:pPr>
  </w:p>
  <w:p w14:paraId="2533857E" w14:textId="77777777" w:rsidR="00640C59" w:rsidRPr="0033525D" w:rsidRDefault="00640C59" w:rsidP="00630F36">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40C59" w:rsidRDefault="00640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6A4238"/>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552707"/>
    <w:multiLevelType w:val="hybridMultilevel"/>
    <w:tmpl w:val="F2CADA7C"/>
    <w:lvl w:ilvl="0" w:tplc="10090001">
      <w:start w:val="1"/>
      <w:numFmt w:val="bullet"/>
      <w:lvlText w:val=""/>
      <w:lvlJc w:val="left"/>
      <w:pPr>
        <w:ind w:left="1493" w:hanging="360"/>
      </w:pPr>
      <w:rPr>
        <w:rFonts w:ascii="Symbol" w:hAnsi="Symbol" w:hint="default"/>
      </w:rPr>
    </w:lvl>
    <w:lvl w:ilvl="1" w:tplc="10090003" w:tentative="1">
      <w:start w:val="1"/>
      <w:numFmt w:val="bullet"/>
      <w:lvlText w:val="o"/>
      <w:lvlJc w:val="left"/>
      <w:pPr>
        <w:ind w:left="2213" w:hanging="360"/>
      </w:pPr>
      <w:rPr>
        <w:rFonts w:ascii="Courier New" w:hAnsi="Courier New" w:cs="Courier New" w:hint="default"/>
      </w:rPr>
    </w:lvl>
    <w:lvl w:ilvl="2" w:tplc="10090005" w:tentative="1">
      <w:start w:val="1"/>
      <w:numFmt w:val="bullet"/>
      <w:lvlText w:val=""/>
      <w:lvlJc w:val="left"/>
      <w:pPr>
        <w:ind w:left="2933" w:hanging="360"/>
      </w:pPr>
      <w:rPr>
        <w:rFonts w:ascii="Wingdings" w:hAnsi="Wingdings" w:hint="default"/>
      </w:rPr>
    </w:lvl>
    <w:lvl w:ilvl="3" w:tplc="10090001" w:tentative="1">
      <w:start w:val="1"/>
      <w:numFmt w:val="bullet"/>
      <w:lvlText w:val=""/>
      <w:lvlJc w:val="left"/>
      <w:pPr>
        <w:ind w:left="3653" w:hanging="360"/>
      </w:pPr>
      <w:rPr>
        <w:rFonts w:ascii="Symbol" w:hAnsi="Symbol" w:hint="default"/>
      </w:rPr>
    </w:lvl>
    <w:lvl w:ilvl="4" w:tplc="10090003" w:tentative="1">
      <w:start w:val="1"/>
      <w:numFmt w:val="bullet"/>
      <w:lvlText w:val="o"/>
      <w:lvlJc w:val="left"/>
      <w:pPr>
        <w:ind w:left="4373" w:hanging="360"/>
      </w:pPr>
      <w:rPr>
        <w:rFonts w:ascii="Courier New" w:hAnsi="Courier New" w:cs="Courier New" w:hint="default"/>
      </w:rPr>
    </w:lvl>
    <w:lvl w:ilvl="5" w:tplc="10090005" w:tentative="1">
      <w:start w:val="1"/>
      <w:numFmt w:val="bullet"/>
      <w:lvlText w:val=""/>
      <w:lvlJc w:val="left"/>
      <w:pPr>
        <w:ind w:left="5093" w:hanging="360"/>
      </w:pPr>
      <w:rPr>
        <w:rFonts w:ascii="Wingdings" w:hAnsi="Wingdings" w:hint="default"/>
      </w:rPr>
    </w:lvl>
    <w:lvl w:ilvl="6" w:tplc="10090001" w:tentative="1">
      <w:start w:val="1"/>
      <w:numFmt w:val="bullet"/>
      <w:lvlText w:val=""/>
      <w:lvlJc w:val="left"/>
      <w:pPr>
        <w:ind w:left="5813" w:hanging="360"/>
      </w:pPr>
      <w:rPr>
        <w:rFonts w:ascii="Symbol" w:hAnsi="Symbol" w:hint="default"/>
      </w:rPr>
    </w:lvl>
    <w:lvl w:ilvl="7" w:tplc="10090003" w:tentative="1">
      <w:start w:val="1"/>
      <w:numFmt w:val="bullet"/>
      <w:lvlText w:val="o"/>
      <w:lvlJc w:val="left"/>
      <w:pPr>
        <w:ind w:left="6533" w:hanging="360"/>
      </w:pPr>
      <w:rPr>
        <w:rFonts w:ascii="Courier New" w:hAnsi="Courier New" w:cs="Courier New" w:hint="default"/>
      </w:rPr>
    </w:lvl>
    <w:lvl w:ilvl="8" w:tplc="10090005" w:tentative="1">
      <w:start w:val="1"/>
      <w:numFmt w:val="bullet"/>
      <w:lvlText w:val=""/>
      <w:lvlJc w:val="left"/>
      <w:pPr>
        <w:ind w:left="7253"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7C6466AC"/>
    <w:lvl w:ilvl="0" w:tplc="4088EE5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6019934">
    <w:abstractNumId w:val="10"/>
  </w:num>
  <w:num w:numId="2" w16cid:durableId="726536812">
    <w:abstractNumId w:val="10"/>
  </w:num>
  <w:num w:numId="3" w16cid:durableId="1184394606">
    <w:abstractNumId w:val="10"/>
  </w:num>
  <w:num w:numId="4" w16cid:durableId="145171873">
    <w:abstractNumId w:val="10"/>
  </w:num>
  <w:num w:numId="5" w16cid:durableId="570505370">
    <w:abstractNumId w:val="10"/>
  </w:num>
  <w:num w:numId="6" w16cid:durableId="1719471643">
    <w:abstractNumId w:val="9"/>
  </w:num>
  <w:num w:numId="7" w16cid:durableId="472716796">
    <w:abstractNumId w:val="7"/>
  </w:num>
  <w:num w:numId="8" w16cid:durableId="1649239664">
    <w:abstractNumId w:val="6"/>
  </w:num>
  <w:num w:numId="9" w16cid:durableId="725447456">
    <w:abstractNumId w:val="5"/>
  </w:num>
  <w:num w:numId="10" w16cid:durableId="287973702">
    <w:abstractNumId w:val="4"/>
  </w:num>
  <w:num w:numId="11" w16cid:durableId="1209344352">
    <w:abstractNumId w:val="8"/>
  </w:num>
  <w:num w:numId="12" w16cid:durableId="961957680">
    <w:abstractNumId w:val="3"/>
  </w:num>
  <w:num w:numId="13" w16cid:durableId="1889489676">
    <w:abstractNumId w:val="2"/>
  </w:num>
  <w:num w:numId="14" w16cid:durableId="2076081361">
    <w:abstractNumId w:val="1"/>
  </w:num>
  <w:num w:numId="15" w16cid:durableId="1807963276">
    <w:abstractNumId w:val="0"/>
  </w:num>
  <w:num w:numId="16" w16cid:durableId="1924290995">
    <w:abstractNumId w:val="12"/>
  </w:num>
  <w:num w:numId="17" w16cid:durableId="831333100">
    <w:abstractNumId w:val="15"/>
  </w:num>
  <w:num w:numId="18" w16cid:durableId="292293238">
    <w:abstractNumId w:val="16"/>
    <w:lvlOverride w:ilvl="0">
      <w:lvl w:ilvl="0">
        <w:start w:val="1"/>
        <w:numFmt w:val="upperRoman"/>
        <w:lvlText w:val="Article %1."/>
        <w:lvlJc w:val="left"/>
        <w:pPr>
          <w:tabs>
            <w:tab w:val="num" w:pos="1440"/>
          </w:tabs>
          <w:ind w:left="0" w:firstLine="0"/>
        </w:pPr>
      </w:lvl>
    </w:lvlOverride>
  </w:num>
  <w:num w:numId="19" w16cid:durableId="1955020350">
    <w:abstractNumId w:val="19"/>
  </w:num>
  <w:num w:numId="20" w16cid:durableId="1721636110">
    <w:abstractNumId w:val="13"/>
  </w:num>
  <w:num w:numId="21" w16cid:durableId="1592659895">
    <w:abstractNumId w:val="18"/>
  </w:num>
  <w:num w:numId="22" w16cid:durableId="1324972463">
    <w:abstractNumId w:val="14"/>
  </w:num>
  <w:num w:numId="23" w16cid:durableId="182718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0701712">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3142478">
    <w:abstractNumId w:val="11"/>
  </w:num>
  <w:num w:numId="26" w16cid:durableId="11043062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7090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1603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30887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1375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1301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69838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9992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06624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9568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5233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764108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62811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5711919">
    <w:abstractNumId w:val="17"/>
  </w:num>
  <w:num w:numId="40" w16cid:durableId="466051147">
    <w:abstractNumId w:val="19"/>
    <w:lvlOverride w:ilvl="0">
      <w:startOverride w:val="1"/>
    </w:lvlOverride>
  </w:num>
  <w:num w:numId="41" w16cid:durableId="6673218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8B1"/>
    <w:rsid w:val="00002376"/>
    <w:rsid w:val="00002D83"/>
    <w:rsid w:val="00002DBE"/>
    <w:rsid w:val="000030E6"/>
    <w:rsid w:val="000032F6"/>
    <w:rsid w:val="0000378E"/>
    <w:rsid w:val="00003A9A"/>
    <w:rsid w:val="00003B14"/>
    <w:rsid w:val="00003B8E"/>
    <w:rsid w:val="00004202"/>
    <w:rsid w:val="0000434E"/>
    <w:rsid w:val="0000440B"/>
    <w:rsid w:val="0000449D"/>
    <w:rsid w:val="00004763"/>
    <w:rsid w:val="000050E9"/>
    <w:rsid w:val="00007D6B"/>
    <w:rsid w:val="00010C6C"/>
    <w:rsid w:val="00011CFB"/>
    <w:rsid w:val="00011ED3"/>
    <w:rsid w:val="0001218E"/>
    <w:rsid w:val="000124C8"/>
    <w:rsid w:val="000132F5"/>
    <w:rsid w:val="000133B2"/>
    <w:rsid w:val="00013E87"/>
    <w:rsid w:val="00015E36"/>
    <w:rsid w:val="0001643F"/>
    <w:rsid w:val="00017E39"/>
    <w:rsid w:val="00020B06"/>
    <w:rsid w:val="000211A9"/>
    <w:rsid w:val="00021238"/>
    <w:rsid w:val="00021E79"/>
    <w:rsid w:val="00024653"/>
    <w:rsid w:val="000253D5"/>
    <w:rsid w:val="00025FA9"/>
    <w:rsid w:val="00031260"/>
    <w:rsid w:val="00031A2D"/>
    <w:rsid w:val="00031A64"/>
    <w:rsid w:val="00032B0D"/>
    <w:rsid w:val="00032C56"/>
    <w:rsid w:val="00033259"/>
    <w:rsid w:val="0003455D"/>
    <w:rsid w:val="00035ED4"/>
    <w:rsid w:val="000365E3"/>
    <w:rsid w:val="00036687"/>
    <w:rsid w:val="0003681A"/>
    <w:rsid w:val="000372B7"/>
    <w:rsid w:val="00040E2A"/>
    <w:rsid w:val="000418C3"/>
    <w:rsid w:val="00041C21"/>
    <w:rsid w:val="00042C6C"/>
    <w:rsid w:val="000435C9"/>
    <w:rsid w:val="00043805"/>
    <w:rsid w:val="00044282"/>
    <w:rsid w:val="00046D64"/>
    <w:rsid w:val="0004771A"/>
    <w:rsid w:val="000477E5"/>
    <w:rsid w:val="0005041D"/>
    <w:rsid w:val="000507F8"/>
    <w:rsid w:val="00050B32"/>
    <w:rsid w:val="00050F6E"/>
    <w:rsid w:val="000511D9"/>
    <w:rsid w:val="0005137B"/>
    <w:rsid w:val="00051D54"/>
    <w:rsid w:val="00052081"/>
    <w:rsid w:val="00052C49"/>
    <w:rsid w:val="00053594"/>
    <w:rsid w:val="00053B68"/>
    <w:rsid w:val="00053B9C"/>
    <w:rsid w:val="00054202"/>
    <w:rsid w:val="000542D1"/>
    <w:rsid w:val="0005481C"/>
    <w:rsid w:val="00056641"/>
    <w:rsid w:val="00056E74"/>
    <w:rsid w:val="00057225"/>
    <w:rsid w:val="00057528"/>
    <w:rsid w:val="00061EC2"/>
    <w:rsid w:val="00064336"/>
    <w:rsid w:val="00064702"/>
    <w:rsid w:val="00064996"/>
    <w:rsid w:val="00064BAC"/>
    <w:rsid w:val="000667C2"/>
    <w:rsid w:val="00066CE8"/>
    <w:rsid w:val="0006717D"/>
    <w:rsid w:val="00067224"/>
    <w:rsid w:val="000677D6"/>
    <w:rsid w:val="0007014A"/>
    <w:rsid w:val="0007033D"/>
    <w:rsid w:val="00070A41"/>
    <w:rsid w:val="00070C44"/>
    <w:rsid w:val="0007120D"/>
    <w:rsid w:val="0007234C"/>
    <w:rsid w:val="00072C08"/>
    <w:rsid w:val="00072D36"/>
    <w:rsid w:val="00074958"/>
    <w:rsid w:val="00074D9D"/>
    <w:rsid w:val="000752A8"/>
    <w:rsid w:val="00075A0D"/>
    <w:rsid w:val="00075DC6"/>
    <w:rsid w:val="00075F1A"/>
    <w:rsid w:val="000768C7"/>
    <w:rsid w:val="00077D60"/>
    <w:rsid w:val="00080105"/>
    <w:rsid w:val="00080860"/>
    <w:rsid w:val="00080ED0"/>
    <w:rsid w:val="0008110B"/>
    <w:rsid w:val="00081306"/>
    <w:rsid w:val="000817EA"/>
    <w:rsid w:val="000824F0"/>
    <w:rsid w:val="00082964"/>
    <w:rsid w:val="00083A42"/>
    <w:rsid w:val="0008470E"/>
    <w:rsid w:val="000849FD"/>
    <w:rsid w:val="00085B8F"/>
    <w:rsid w:val="000869CD"/>
    <w:rsid w:val="00086F8D"/>
    <w:rsid w:val="00087158"/>
    <w:rsid w:val="00087344"/>
    <w:rsid w:val="00090481"/>
    <w:rsid w:val="000916EF"/>
    <w:rsid w:val="0009180A"/>
    <w:rsid w:val="00091BEE"/>
    <w:rsid w:val="000930B0"/>
    <w:rsid w:val="000947EE"/>
    <w:rsid w:val="00094BDA"/>
    <w:rsid w:val="00096721"/>
    <w:rsid w:val="000972E4"/>
    <w:rsid w:val="000975AD"/>
    <w:rsid w:val="00097673"/>
    <w:rsid w:val="000979E2"/>
    <w:rsid w:val="000A0689"/>
    <w:rsid w:val="000A273D"/>
    <w:rsid w:val="000A3362"/>
    <w:rsid w:val="000A3826"/>
    <w:rsid w:val="000A4B52"/>
    <w:rsid w:val="000A4FDB"/>
    <w:rsid w:val="000A50C7"/>
    <w:rsid w:val="000A5678"/>
    <w:rsid w:val="000A6369"/>
    <w:rsid w:val="000A6C26"/>
    <w:rsid w:val="000A7B31"/>
    <w:rsid w:val="000A7E0F"/>
    <w:rsid w:val="000B113C"/>
    <w:rsid w:val="000B13A5"/>
    <w:rsid w:val="000B1F29"/>
    <w:rsid w:val="000B2A12"/>
    <w:rsid w:val="000B36C8"/>
    <w:rsid w:val="000B47A2"/>
    <w:rsid w:val="000B49E6"/>
    <w:rsid w:val="000B5AE0"/>
    <w:rsid w:val="000B6015"/>
    <w:rsid w:val="000B6881"/>
    <w:rsid w:val="000B6EB9"/>
    <w:rsid w:val="000C0736"/>
    <w:rsid w:val="000C1276"/>
    <w:rsid w:val="000C1B95"/>
    <w:rsid w:val="000C20FA"/>
    <w:rsid w:val="000C22B9"/>
    <w:rsid w:val="000C24E1"/>
    <w:rsid w:val="000C26BF"/>
    <w:rsid w:val="000C312C"/>
    <w:rsid w:val="000C4008"/>
    <w:rsid w:val="000C5FF5"/>
    <w:rsid w:val="000C617B"/>
    <w:rsid w:val="000C6308"/>
    <w:rsid w:val="000C674F"/>
    <w:rsid w:val="000C6F43"/>
    <w:rsid w:val="000C6F47"/>
    <w:rsid w:val="000C706B"/>
    <w:rsid w:val="000C7B33"/>
    <w:rsid w:val="000D0391"/>
    <w:rsid w:val="000D0438"/>
    <w:rsid w:val="000D14CC"/>
    <w:rsid w:val="000D276E"/>
    <w:rsid w:val="000D3905"/>
    <w:rsid w:val="000D3F34"/>
    <w:rsid w:val="000D45F3"/>
    <w:rsid w:val="000D472B"/>
    <w:rsid w:val="000D51A8"/>
    <w:rsid w:val="000D52A4"/>
    <w:rsid w:val="000D6C73"/>
    <w:rsid w:val="000D6CC8"/>
    <w:rsid w:val="000D7524"/>
    <w:rsid w:val="000E07BC"/>
    <w:rsid w:val="000E2999"/>
    <w:rsid w:val="000E2E21"/>
    <w:rsid w:val="000E30EA"/>
    <w:rsid w:val="000E3A26"/>
    <w:rsid w:val="000E3CE1"/>
    <w:rsid w:val="000E3E6B"/>
    <w:rsid w:val="000E45C6"/>
    <w:rsid w:val="000E464B"/>
    <w:rsid w:val="000E556A"/>
    <w:rsid w:val="000E5819"/>
    <w:rsid w:val="000E5934"/>
    <w:rsid w:val="000E6BAF"/>
    <w:rsid w:val="000E6C15"/>
    <w:rsid w:val="000E710A"/>
    <w:rsid w:val="000E7110"/>
    <w:rsid w:val="000E7BFA"/>
    <w:rsid w:val="000F0412"/>
    <w:rsid w:val="000F088C"/>
    <w:rsid w:val="000F16D5"/>
    <w:rsid w:val="000F1CD4"/>
    <w:rsid w:val="000F2909"/>
    <w:rsid w:val="000F2E83"/>
    <w:rsid w:val="000F317C"/>
    <w:rsid w:val="000F4103"/>
    <w:rsid w:val="000F60E2"/>
    <w:rsid w:val="000F6BC1"/>
    <w:rsid w:val="000F70A7"/>
    <w:rsid w:val="000F74B6"/>
    <w:rsid w:val="00100423"/>
    <w:rsid w:val="00100634"/>
    <w:rsid w:val="00100AAB"/>
    <w:rsid w:val="001010C1"/>
    <w:rsid w:val="00101635"/>
    <w:rsid w:val="00102704"/>
    <w:rsid w:val="00102DE7"/>
    <w:rsid w:val="001031E2"/>
    <w:rsid w:val="00103A1C"/>
    <w:rsid w:val="0010436B"/>
    <w:rsid w:val="00104BB8"/>
    <w:rsid w:val="001053D2"/>
    <w:rsid w:val="0010653C"/>
    <w:rsid w:val="00107341"/>
    <w:rsid w:val="00107A6D"/>
    <w:rsid w:val="001102D3"/>
    <w:rsid w:val="001103DF"/>
    <w:rsid w:val="00110742"/>
    <w:rsid w:val="00111135"/>
    <w:rsid w:val="00112111"/>
    <w:rsid w:val="001122C9"/>
    <w:rsid w:val="0011282C"/>
    <w:rsid w:val="00113026"/>
    <w:rsid w:val="001136A0"/>
    <w:rsid w:val="00113A17"/>
    <w:rsid w:val="00113A50"/>
    <w:rsid w:val="00113CCA"/>
    <w:rsid w:val="00113D97"/>
    <w:rsid w:val="00114DAA"/>
    <w:rsid w:val="00115DB8"/>
    <w:rsid w:val="00115FB4"/>
    <w:rsid w:val="00117833"/>
    <w:rsid w:val="00121101"/>
    <w:rsid w:val="00122504"/>
    <w:rsid w:val="00122F25"/>
    <w:rsid w:val="001236D0"/>
    <w:rsid w:val="00123A0D"/>
    <w:rsid w:val="0012455C"/>
    <w:rsid w:val="00124DFD"/>
    <w:rsid w:val="001258F2"/>
    <w:rsid w:val="00127193"/>
    <w:rsid w:val="00130ADE"/>
    <w:rsid w:val="00132B5F"/>
    <w:rsid w:val="00132F7E"/>
    <w:rsid w:val="00133AC8"/>
    <w:rsid w:val="001340A5"/>
    <w:rsid w:val="0013568F"/>
    <w:rsid w:val="00135980"/>
    <w:rsid w:val="001363EF"/>
    <w:rsid w:val="0013701E"/>
    <w:rsid w:val="001377CE"/>
    <w:rsid w:val="0013786F"/>
    <w:rsid w:val="00137D9D"/>
    <w:rsid w:val="0014021D"/>
    <w:rsid w:val="00140960"/>
    <w:rsid w:val="00140B0B"/>
    <w:rsid w:val="00143C0A"/>
    <w:rsid w:val="00143F21"/>
    <w:rsid w:val="001444ED"/>
    <w:rsid w:val="0014462C"/>
    <w:rsid w:val="001451B8"/>
    <w:rsid w:val="001453A3"/>
    <w:rsid w:val="0014607B"/>
    <w:rsid w:val="00146786"/>
    <w:rsid w:val="001477FF"/>
    <w:rsid w:val="00147AC8"/>
    <w:rsid w:val="00150027"/>
    <w:rsid w:val="001505D5"/>
    <w:rsid w:val="00150738"/>
    <w:rsid w:val="00152623"/>
    <w:rsid w:val="001526E2"/>
    <w:rsid w:val="001535CA"/>
    <w:rsid w:val="00153816"/>
    <w:rsid w:val="00153B6F"/>
    <w:rsid w:val="00154C5B"/>
    <w:rsid w:val="00154D47"/>
    <w:rsid w:val="00155293"/>
    <w:rsid w:val="00155A78"/>
    <w:rsid w:val="00155DF9"/>
    <w:rsid w:val="0016050F"/>
    <w:rsid w:val="001605D2"/>
    <w:rsid w:val="00161122"/>
    <w:rsid w:val="001614AC"/>
    <w:rsid w:val="00161775"/>
    <w:rsid w:val="00161ADC"/>
    <w:rsid w:val="00161FAF"/>
    <w:rsid w:val="0016372D"/>
    <w:rsid w:val="001639FB"/>
    <w:rsid w:val="00163AAB"/>
    <w:rsid w:val="00164719"/>
    <w:rsid w:val="0016511B"/>
    <w:rsid w:val="0016549C"/>
    <w:rsid w:val="00166A9D"/>
    <w:rsid w:val="00166FC4"/>
    <w:rsid w:val="0016725F"/>
    <w:rsid w:val="001677AC"/>
    <w:rsid w:val="00170CBE"/>
    <w:rsid w:val="00172C70"/>
    <w:rsid w:val="00174705"/>
    <w:rsid w:val="00175D96"/>
    <w:rsid w:val="00175EB9"/>
    <w:rsid w:val="00176254"/>
    <w:rsid w:val="0017788C"/>
    <w:rsid w:val="001804EA"/>
    <w:rsid w:val="001807E8"/>
    <w:rsid w:val="00180892"/>
    <w:rsid w:val="0018114F"/>
    <w:rsid w:val="001824F0"/>
    <w:rsid w:val="00182BE0"/>
    <w:rsid w:val="00182C0E"/>
    <w:rsid w:val="0018370C"/>
    <w:rsid w:val="001838B2"/>
    <w:rsid w:val="0018401C"/>
    <w:rsid w:val="00184066"/>
    <w:rsid w:val="00184209"/>
    <w:rsid w:val="00184422"/>
    <w:rsid w:val="00184584"/>
    <w:rsid w:val="001845EC"/>
    <w:rsid w:val="00184915"/>
    <w:rsid w:val="00186256"/>
    <w:rsid w:val="00186675"/>
    <w:rsid w:val="00186AFB"/>
    <w:rsid w:val="00187137"/>
    <w:rsid w:val="001878AE"/>
    <w:rsid w:val="00190A61"/>
    <w:rsid w:val="00190ECE"/>
    <w:rsid w:val="00191404"/>
    <w:rsid w:val="00192AF8"/>
    <w:rsid w:val="001932AE"/>
    <w:rsid w:val="00193CCB"/>
    <w:rsid w:val="001951F3"/>
    <w:rsid w:val="00195B7E"/>
    <w:rsid w:val="001962B6"/>
    <w:rsid w:val="001963E5"/>
    <w:rsid w:val="001973F0"/>
    <w:rsid w:val="001976ED"/>
    <w:rsid w:val="001A060C"/>
    <w:rsid w:val="001A15F9"/>
    <w:rsid w:val="001A1CBC"/>
    <w:rsid w:val="001A1FDE"/>
    <w:rsid w:val="001A2036"/>
    <w:rsid w:val="001A2215"/>
    <w:rsid w:val="001A2665"/>
    <w:rsid w:val="001A3342"/>
    <w:rsid w:val="001A349E"/>
    <w:rsid w:val="001A34D3"/>
    <w:rsid w:val="001A3E3D"/>
    <w:rsid w:val="001A4153"/>
    <w:rsid w:val="001A46E5"/>
    <w:rsid w:val="001A49EC"/>
    <w:rsid w:val="001A50D0"/>
    <w:rsid w:val="001A6D39"/>
    <w:rsid w:val="001A7049"/>
    <w:rsid w:val="001A7248"/>
    <w:rsid w:val="001A79DC"/>
    <w:rsid w:val="001B06B3"/>
    <w:rsid w:val="001B09D5"/>
    <w:rsid w:val="001B0AF0"/>
    <w:rsid w:val="001B1E40"/>
    <w:rsid w:val="001B2076"/>
    <w:rsid w:val="001B4208"/>
    <w:rsid w:val="001B43E9"/>
    <w:rsid w:val="001B4963"/>
    <w:rsid w:val="001B57F8"/>
    <w:rsid w:val="001B6E6B"/>
    <w:rsid w:val="001C06C8"/>
    <w:rsid w:val="001C06D2"/>
    <w:rsid w:val="001C0D5F"/>
    <w:rsid w:val="001C141E"/>
    <w:rsid w:val="001C19A5"/>
    <w:rsid w:val="001C2C9A"/>
    <w:rsid w:val="001C32B9"/>
    <w:rsid w:val="001C3665"/>
    <w:rsid w:val="001C3868"/>
    <w:rsid w:val="001C3C94"/>
    <w:rsid w:val="001C4D87"/>
    <w:rsid w:val="001C53B2"/>
    <w:rsid w:val="001C5896"/>
    <w:rsid w:val="001C652E"/>
    <w:rsid w:val="001C66E1"/>
    <w:rsid w:val="001C69B9"/>
    <w:rsid w:val="001C764E"/>
    <w:rsid w:val="001D0987"/>
    <w:rsid w:val="001D1DE7"/>
    <w:rsid w:val="001D2BA2"/>
    <w:rsid w:val="001D36E1"/>
    <w:rsid w:val="001D43B8"/>
    <w:rsid w:val="001D44D6"/>
    <w:rsid w:val="001D46F4"/>
    <w:rsid w:val="001D5135"/>
    <w:rsid w:val="001D5286"/>
    <w:rsid w:val="001D60C1"/>
    <w:rsid w:val="001D6EC1"/>
    <w:rsid w:val="001E06B5"/>
    <w:rsid w:val="001E1052"/>
    <w:rsid w:val="001E21B1"/>
    <w:rsid w:val="001E22DE"/>
    <w:rsid w:val="001E2BF0"/>
    <w:rsid w:val="001E2F93"/>
    <w:rsid w:val="001E30D3"/>
    <w:rsid w:val="001E3E53"/>
    <w:rsid w:val="001E4554"/>
    <w:rsid w:val="001E4962"/>
    <w:rsid w:val="001E5940"/>
    <w:rsid w:val="001E61E5"/>
    <w:rsid w:val="001E7121"/>
    <w:rsid w:val="001E71F4"/>
    <w:rsid w:val="001E726C"/>
    <w:rsid w:val="001E7ABB"/>
    <w:rsid w:val="001F023D"/>
    <w:rsid w:val="001F0404"/>
    <w:rsid w:val="001F04AC"/>
    <w:rsid w:val="001F1C31"/>
    <w:rsid w:val="001F20E8"/>
    <w:rsid w:val="001F2159"/>
    <w:rsid w:val="001F31FE"/>
    <w:rsid w:val="001F327B"/>
    <w:rsid w:val="001F3A20"/>
    <w:rsid w:val="001F4431"/>
    <w:rsid w:val="001F4928"/>
    <w:rsid w:val="001F4AAC"/>
    <w:rsid w:val="001F53FD"/>
    <w:rsid w:val="001F7883"/>
    <w:rsid w:val="001F7905"/>
    <w:rsid w:val="00202194"/>
    <w:rsid w:val="002024FF"/>
    <w:rsid w:val="0020330D"/>
    <w:rsid w:val="00204D78"/>
    <w:rsid w:val="0020514E"/>
    <w:rsid w:val="00205ABE"/>
    <w:rsid w:val="00205DC1"/>
    <w:rsid w:val="00206852"/>
    <w:rsid w:val="00206D0D"/>
    <w:rsid w:val="00210B8B"/>
    <w:rsid w:val="00210F8B"/>
    <w:rsid w:val="00211116"/>
    <w:rsid w:val="002125A2"/>
    <w:rsid w:val="00212687"/>
    <w:rsid w:val="0021327C"/>
    <w:rsid w:val="00213A11"/>
    <w:rsid w:val="00213F00"/>
    <w:rsid w:val="00214218"/>
    <w:rsid w:val="0021455D"/>
    <w:rsid w:val="00214863"/>
    <w:rsid w:val="002156B4"/>
    <w:rsid w:val="00215B5C"/>
    <w:rsid w:val="002174E5"/>
    <w:rsid w:val="002176A1"/>
    <w:rsid w:val="00217D80"/>
    <w:rsid w:val="00220E2E"/>
    <w:rsid w:val="00222623"/>
    <w:rsid w:val="00222C55"/>
    <w:rsid w:val="00223218"/>
    <w:rsid w:val="00223CA0"/>
    <w:rsid w:val="00224FCD"/>
    <w:rsid w:val="00225190"/>
    <w:rsid w:val="00225ED5"/>
    <w:rsid w:val="0022759E"/>
    <w:rsid w:val="00232EC4"/>
    <w:rsid w:val="00234C80"/>
    <w:rsid w:val="0023532C"/>
    <w:rsid w:val="00235D4C"/>
    <w:rsid w:val="002368FD"/>
    <w:rsid w:val="00236ECA"/>
    <w:rsid w:val="002372E6"/>
    <w:rsid w:val="0023739F"/>
    <w:rsid w:val="00237AB5"/>
    <w:rsid w:val="00242993"/>
    <w:rsid w:val="002429FE"/>
    <w:rsid w:val="00243075"/>
    <w:rsid w:val="00243CEF"/>
    <w:rsid w:val="00244D94"/>
    <w:rsid w:val="00244DDA"/>
    <w:rsid w:val="002467E8"/>
    <w:rsid w:val="00246929"/>
    <w:rsid w:val="00246A5C"/>
    <w:rsid w:val="00246EBD"/>
    <w:rsid w:val="00247283"/>
    <w:rsid w:val="00250CB2"/>
    <w:rsid w:val="00251AE2"/>
    <w:rsid w:val="00251DA1"/>
    <w:rsid w:val="002521CE"/>
    <w:rsid w:val="002529D4"/>
    <w:rsid w:val="00252AB4"/>
    <w:rsid w:val="00252DE3"/>
    <w:rsid w:val="00253064"/>
    <w:rsid w:val="00253222"/>
    <w:rsid w:val="00253562"/>
    <w:rsid w:val="00255069"/>
    <w:rsid w:val="00255772"/>
    <w:rsid w:val="002557AF"/>
    <w:rsid w:val="00255DFF"/>
    <w:rsid w:val="0025650E"/>
    <w:rsid w:val="00256F05"/>
    <w:rsid w:val="002579DC"/>
    <w:rsid w:val="0026050F"/>
    <w:rsid w:val="00260544"/>
    <w:rsid w:val="00260745"/>
    <w:rsid w:val="002616F4"/>
    <w:rsid w:val="0026174C"/>
    <w:rsid w:val="00261B45"/>
    <w:rsid w:val="00261C13"/>
    <w:rsid w:val="00261C41"/>
    <w:rsid w:val="0026229B"/>
    <w:rsid w:val="00262847"/>
    <w:rsid w:val="00262B82"/>
    <w:rsid w:val="0026302A"/>
    <w:rsid w:val="00264A53"/>
    <w:rsid w:val="00264B7B"/>
    <w:rsid w:val="0026537D"/>
    <w:rsid w:val="0026581E"/>
    <w:rsid w:val="00266006"/>
    <w:rsid w:val="002669D9"/>
    <w:rsid w:val="00267573"/>
    <w:rsid w:val="0027050B"/>
    <w:rsid w:val="00270649"/>
    <w:rsid w:val="00270A62"/>
    <w:rsid w:val="002712FF"/>
    <w:rsid w:val="00271E8D"/>
    <w:rsid w:val="00272AFD"/>
    <w:rsid w:val="00272CC8"/>
    <w:rsid w:val="002731E5"/>
    <w:rsid w:val="0027353D"/>
    <w:rsid w:val="002735D7"/>
    <w:rsid w:val="00273DFC"/>
    <w:rsid w:val="002743F5"/>
    <w:rsid w:val="00274550"/>
    <w:rsid w:val="002749DE"/>
    <w:rsid w:val="0027560E"/>
    <w:rsid w:val="0027671D"/>
    <w:rsid w:val="00276B2A"/>
    <w:rsid w:val="00276C5D"/>
    <w:rsid w:val="00277D76"/>
    <w:rsid w:val="00277FEF"/>
    <w:rsid w:val="00280089"/>
    <w:rsid w:val="002805BC"/>
    <w:rsid w:val="00281BB2"/>
    <w:rsid w:val="00283283"/>
    <w:rsid w:val="0028341F"/>
    <w:rsid w:val="00283644"/>
    <w:rsid w:val="002836BF"/>
    <w:rsid w:val="00283B9E"/>
    <w:rsid w:val="00283C76"/>
    <w:rsid w:val="0028504F"/>
    <w:rsid w:val="0028515F"/>
    <w:rsid w:val="00285235"/>
    <w:rsid w:val="002875B7"/>
    <w:rsid w:val="002879F6"/>
    <w:rsid w:val="00291B74"/>
    <w:rsid w:val="00291BA8"/>
    <w:rsid w:val="00291F19"/>
    <w:rsid w:val="0029236C"/>
    <w:rsid w:val="002923D2"/>
    <w:rsid w:val="00292EC5"/>
    <w:rsid w:val="00293010"/>
    <w:rsid w:val="0029342A"/>
    <w:rsid w:val="0029540F"/>
    <w:rsid w:val="00296CCC"/>
    <w:rsid w:val="002A03C3"/>
    <w:rsid w:val="002A0A03"/>
    <w:rsid w:val="002A0A86"/>
    <w:rsid w:val="002A0F27"/>
    <w:rsid w:val="002A2BFA"/>
    <w:rsid w:val="002A363E"/>
    <w:rsid w:val="002A3E13"/>
    <w:rsid w:val="002A4410"/>
    <w:rsid w:val="002A44BB"/>
    <w:rsid w:val="002A46C8"/>
    <w:rsid w:val="002A48CE"/>
    <w:rsid w:val="002A4E51"/>
    <w:rsid w:val="002A593C"/>
    <w:rsid w:val="002A5EFC"/>
    <w:rsid w:val="002A63AC"/>
    <w:rsid w:val="002A6B97"/>
    <w:rsid w:val="002A6BC7"/>
    <w:rsid w:val="002A6E26"/>
    <w:rsid w:val="002A72EC"/>
    <w:rsid w:val="002B00C2"/>
    <w:rsid w:val="002B1476"/>
    <w:rsid w:val="002B254E"/>
    <w:rsid w:val="002B2794"/>
    <w:rsid w:val="002B2D4E"/>
    <w:rsid w:val="002B32E2"/>
    <w:rsid w:val="002B3FA2"/>
    <w:rsid w:val="002B4F42"/>
    <w:rsid w:val="002B6A43"/>
    <w:rsid w:val="002B72E9"/>
    <w:rsid w:val="002C0079"/>
    <w:rsid w:val="002C0295"/>
    <w:rsid w:val="002C02F3"/>
    <w:rsid w:val="002C39BC"/>
    <w:rsid w:val="002C4458"/>
    <w:rsid w:val="002C4498"/>
    <w:rsid w:val="002C4D25"/>
    <w:rsid w:val="002C6162"/>
    <w:rsid w:val="002C69FE"/>
    <w:rsid w:val="002C6CA4"/>
    <w:rsid w:val="002C728B"/>
    <w:rsid w:val="002C7998"/>
    <w:rsid w:val="002C7D8B"/>
    <w:rsid w:val="002D08B9"/>
    <w:rsid w:val="002D0967"/>
    <w:rsid w:val="002D0EE4"/>
    <w:rsid w:val="002D1F7E"/>
    <w:rsid w:val="002D218D"/>
    <w:rsid w:val="002D2614"/>
    <w:rsid w:val="002D315F"/>
    <w:rsid w:val="002D37B3"/>
    <w:rsid w:val="002D38C9"/>
    <w:rsid w:val="002D5731"/>
    <w:rsid w:val="002D5D91"/>
    <w:rsid w:val="002D7575"/>
    <w:rsid w:val="002D78DE"/>
    <w:rsid w:val="002D7E88"/>
    <w:rsid w:val="002E00B6"/>
    <w:rsid w:val="002E043D"/>
    <w:rsid w:val="002E09FA"/>
    <w:rsid w:val="002E0D49"/>
    <w:rsid w:val="002E1007"/>
    <w:rsid w:val="002E108A"/>
    <w:rsid w:val="002E17B3"/>
    <w:rsid w:val="002E248E"/>
    <w:rsid w:val="002E26A1"/>
    <w:rsid w:val="002E39C7"/>
    <w:rsid w:val="002E5F9E"/>
    <w:rsid w:val="002E6DAC"/>
    <w:rsid w:val="002E7BDB"/>
    <w:rsid w:val="002F0880"/>
    <w:rsid w:val="002F116A"/>
    <w:rsid w:val="002F17E7"/>
    <w:rsid w:val="002F1D10"/>
    <w:rsid w:val="002F1DE3"/>
    <w:rsid w:val="002F1E53"/>
    <w:rsid w:val="002F2CAA"/>
    <w:rsid w:val="002F2E99"/>
    <w:rsid w:val="002F3B14"/>
    <w:rsid w:val="002F3BC5"/>
    <w:rsid w:val="002F4237"/>
    <w:rsid w:val="002F42B2"/>
    <w:rsid w:val="002F5E1C"/>
    <w:rsid w:val="002F6EAD"/>
    <w:rsid w:val="002F78D6"/>
    <w:rsid w:val="0030052C"/>
    <w:rsid w:val="003006D9"/>
    <w:rsid w:val="00300766"/>
    <w:rsid w:val="0030125C"/>
    <w:rsid w:val="00301D73"/>
    <w:rsid w:val="0030291E"/>
    <w:rsid w:val="00303D21"/>
    <w:rsid w:val="0030401E"/>
    <w:rsid w:val="00304B73"/>
    <w:rsid w:val="003051A3"/>
    <w:rsid w:val="00305936"/>
    <w:rsid w:val="00306AC3"/>
    <w:rsid w:val="00307155"/>
    <w:rsid w:val="003072C7"/>
    <w:rsid w:val="00310382"/>
    <w:rsid w:val="0031041A"/>
    <w:rsid w:val="003111DD"/>
    <w:rsid w:val="003120E4"/>
    <w:rsid w:val="003126CA"/>
    <w:rsid w:val="0031359C"/>
    <w:rsid w:val="003139E8"/>
    <w:rsid w:val="00313F18"/>
    <w:rsid w:val="003142C1"/>
    <w:rsid w:val="0031517A"/>
    <w:rsid w:val="003164BB"/>
    <w:rsid w:val="003168BF"/>
    <w:rsid w:val="00317102"/>
    <w:rsid w:val="0031742A"/>
    <w:rsid w:val="00321753"/>
    <w:rsid w:val="003217F2"/>
    <w:rsid w:val="00323225"/>
    <w:rsid w:val="00324404"/>
    <w:rsid w:val="003251A4"/>
    <w:rsid w:val="0032540D"/>
    <w:rsid w:val="00326499"/>
    <w:rsid w:val="00327264"/>
    <w:rsid w:val="003302A4"/>
    <w:rsid w:val="003304DF"/>
    <w:rsid w:val="003306E1"/>
    <w:rsid w:val="00330B6B"/>
    <w:rsid w:val="00331017"/>
    <w:rsid w:val="003320E4"/>
    <w:rsid w:val="003323E8"/>
    <w:rsid w:val="003327F8"/>
    <w:rsid w:val="00334AF0"/>
    <w:rsid w:val="0033525C"/>
    <w:rsid w:val="0033525D"/>
    <w:rsid w:val="0033540D"/>
    <w:rsid w:val="0033606A"/>
    <w:rsid w:val="00337509"/>
    <w:rsid w:val="003407FF"/>
    <w:rsid w:val="003414F3"/>
    <w:rsid w:val="00341A96"/>
    <w:rsid w:val="00341F3A"/>
    <w:rsid w:val="003421DD"/>
    <w:rsid w:val="00343088"/>
    <w:rsid w:val="0034364B"/>
    <w:rsid w:val="00344B35"/>
    <w:rsid w:val="003450AA"/>
    <w:rsid w:val="00346AF0"/>
    <w:rsid w:val="00347866"/>
    <w:rsid w:val="003514FB"/>
    <w:rsid w:val="003530C2"/>
    <w:rsid w:val="00353300"/>
    <w:rsid w:val="00353850"/>
    <w:rsid w:val="003540AA"/>
    <w:rsid w:val="00355A50"/>
    <w:rsid w:val="00355D53"/>
    <w:rsid w:val="0035613E"/>
    <w:rsid w:val="003571A2"/>
    <w:rsid w:val="00357904"/>
    <w:rsid w:val="0036000F"/>
    <w:rsid w:val="00360E08"/>
    <w:rsid w:val="00360E85"/>
    <w:rsid w:val="00362084"/>
    <w:rsid w:val="00362609"/>
    <w:rsid w:val="00362DC5"/>
    <w:rsid w:val="00363D3F"/>
    <w:rsid w:val="00363EE9"/>
    <w:rsid w:val="0036599C"/>
    <w:rsid w:val="003662D4"/>
    <w:rsid w:val="00370A89"/>
    <w:rsid w:val="00372D87"/>
    <w:rsid w:val="00372F8D"/>
    <w:rsid w:val="00373015"/>
    <w:rsid w:val="0037443F"/>
    <w:rsid w:val="003748B6"/>
    <w:rsid w:val="00376128"/>
    <w:rsid w:val="00376712"/>
    <w:rsid w:val="0037728C"/>
    <w:rsid w:val="0037742E"/>
    <w:rsid w:val="00377CDA"/>
    <w:rsid w:val="00377D56"/>
    <w:rsid w:val="00377FA8"/>
    <w:rsid w:val="003808B7"/>
    <w:rsid w:val="0038234C"/>
    <w:rsid w:val="0038245A"/>
    <w:rsid w:val="00382D9B"/>
    <w:rsid w:val="00383723"/>
    <w:rsid w:val="003840E6"/>
    <w:rsid w:val="0038448F"/>
    <w:rsid w:val="00385643"/>
    <w:rsid w:val="00385CFC"/>
    <w:rsid w:val="0038606E"/>
    <w:rsid w:val="00391FE8"/>
    <w:rsid w:val="0039221F"/>
    <w:rsid w:val="00392257"/>
    <w:rsid w:val="0039337A"/>
    <w:rsid w:val="003935E9"/>
    <w:rsid w:val="00394BEB"/>
    <w:rsid w:val="0039527A"/>
    <w:rsid w:val="00395B94"/>
    <w:rsid w:val="0039766F"/>
    <w:rsid w:val="003977A5"/>
    <w:rsid w:val="003978F4"/>
    <w:rsid w:val="00397D0D"/>
    <w:rsid w:val="00397D5F"/>
    <w:rsid w:val="003A0067"/>
    <w:rsid w:val="003A0632"/>
    <w:rsid w:val="003A06F2"/>
    <w:rsid w:val="003A2B34"/>
    <w:rsid w:val="003A3189"/>
    <w:rsid w:val="003A3CA7"/>
    <w:rsid w:val="003A3DDF"/>
    <w:rsid w:val="003A3F6F"/>
    <w:rsid w:val="003A688A"/>
    <w:rsid w:val="003A6E01"/>
    <w:rsid w:val="003B04D4"/>
    <w:rsid w:val="003B053F"/>
    <w:rsid w:val="003B0BEB"/>
    <w:rsid w:val="003B0CC3"/>
    <w:rsid w:val="003B29D1"/>
    <w:rsid w:val="003B33BD"/>
    <w:rsid w:val="003B4305"/>
    <w:rsid w:val="003B4432"/>
    <w:rsid w:val="003B4BDB"/>
    <w:rsid w:val="003B569D"/>
    <w:rsid w:val="003B5E35"/>
    <w:rsid w:val="003B6255"/>
    <w:rsid w:val="003B6C5D"/>
    <w:rsid w:val="003B6D9A"/>
    <w:rsid w:val="003B70BC"/>
    <w:rsid w:val="003B77B4"/>
    <w:rsid w:val="003C102E"/>
    <w:rsid w:val="003C14D0"/>
    <w:rsid w:val="003C1E27"/>
    <w:rsid w:val="003C3C0E"/>
    <w:rsid w:val="003C3D68"/>
    <w:rsid w:val="003C4788"/>
    <w:rsid w:val="003C5FF5"/>
    <w:rsid w:val="003C617E"/>
    <w:rsid w:val="003C7D67"/>
    <w:rsid w:val="003C7E1B"/>
    <w:rsid w:val="003D0F9B"/>
    <w:rsid w:val="003D0FAA"/>
    <w:rsid w:val="003D1E24"/>
    <w:rsid w:val="003D23E2"/>
    <w:rsid w:val="003D2F58"/>
    <w:rsid w:val="003D384C"/>
    <w:rsid w:val="003D390C"/>
    <w:rsid w:val="003D3A58"/>
    <w:rsid w:val="003D3A84"/>
    <w:rsid w:val="003D3B14"/>
    <w:rsid w:val="003D42A6"/>
    <w:rsid w:val="003D4F21"/>
    <w:rsid w:val="003D4FAC"/>
    <w:rsid w:val="003D5D3E"/>
    <w:rsid w:val="003D63A2"/>
    <w:rsid w:val="003D79C0"/>
    <w:rsid w:val="003E0F1E"/>
    <w:rsid w:val="003E1A33"/>
    <w:rsid w:val="003E24C3"/>
    <w:rsid w:val="003E310F"/>
    <w:rsid w:val="003E3318"/>
    <w:rsid w:val="003E373C"/>
    <w:rsid w:val="003E37A7"/>
    <w:rsid w:val="003E3DB4"/>
    <w:rsid w:val="003E4A0A"/>
    <w:rsid w:val="003E6555"/>
    <w:rsid w:val="003E6729"/>
    <w:rsid w:val="003E6879"/>
    <w:rsid w:val="003E6AF0"/>
    <w:rsid w:val="003E6BB9"/>
    <w:rsid w:val="003E6FD5"/>
    <w:rsid w:val="003E7685"/>
    <w:rsid w:val="003E7906"/>
    <w:rsid w:val="003E7C9F"/>
    <w:rsid w:val="003E7EC6"/>
    <w:rsid w:val="003F000F"/>
    <w:rsid w:val="003F05AF"/>
    <w:rsid w:val="003F05C6"/>
    <w:rsid w:val="003F0E5A"/>
    <w:rsid w:val="003F13A2"/>
    <w:rsid w:val="003F2010"/>
    <w:rsid w:val="003F3C50"/>
    <w:rsid w:val="003F4399"/>
    <w:rsid w:val="003F44BB"/>
    <w:rsid w:val="003F4EBB"/>
    <w:rsid w:val="003F5F42"/>
    <w:rsid w:val="003F62D5"/>
    <w:rsid w:val="003F656D"/>
    <w:rsid w:val="003F7D33"/>
    <w:rsid w:val="003F7E44"/>
    <w:rsid w:val="00400116"/>
    <w:rsid w:val="0040290B"/>
    <w:rsid w:val="00405823"/>
    <w:rsid w:val="00406202"/>
    <w:rsid w:val="00406A6A"/>
    <w:rsid w:val="00406B22"/>
    <w:rsid w:val="00407147"/>
    <w:rsid w:val="004072E9"/>
    <w:rsid w:val="004078FA"/>
    <w:rsid w:val="00410971"/>
    <w:rsid w:val="00411D12"/>
    <w:rsid w:val="00412267"/>
    <w:rsid w:val="00412CBA"/>
    <w:rsid w:val="00413D71"/>
    <w:rsid w:val="00414105"/>
    <w:rsid w:val="0041428A"/>
    <w:rsid w:val="00414A9B"/>
    <w:rsid w:val="00415262"/>
    <w:rsid w:val="00416048"/>
    <w:rsid w:val="0041639C"/>
    <w:rsid w:val="00417005"/>
    <w:rsid w:val="00417178"/>
    <w:rsid w:val="00421736"/>
    <w:rsid w:val="00421937"/>
    <w:rsid w:val="00422247"/>
    <w:rsid w:val="00422501"/>
    <w:rsid w:val="004230F6"/>
    <w:rsid w:val="0042338D"/>
    <w:rsid w:val="00423525"/>
    <w:rsid w:val="00423EBB"/>
    <w:rsid w:val="00424069"/>
    <w:rsid w:val="00425223"/>
    <w:rsid w:val="00425619"/>
    <w:rsid w:val="00426B10"/>
    <w:rsid w:val="00426BA3"/>
    <w:rsid w:val="00426F6C"/>
    <w:rsid w:val="0042764B"/>
    <w:rsid w:val="004279D8"/>
    <w:rsid w:val="00427E7F"/>
    <w:rsid w:val="00431095"/>
    <w:rsid w:val="004312B9"/>
    <w:rsid w:val="004312F3"/>
    <w:rsid w:val="00431E08"/>
    <w:rsid w:val="00431FA9"/>
    <w:rsid w:val="0043247B"/>
    <w:rsid w:val="00432794"/>
    <w:rsid w:val="004328A7"/>
    <w:rsid w:val="00434246"/>
    <w:rsid w:val="004349E1"/>
    <w:rsid w:val="00434C74"/>
    <w:rsid w:val="00435F4D"/>
    <w:rsid w:val="00436563"/>
    <w:rsid w:val="00437819"/>
    <w:rsid w:val="00442ABE"/>
    <w:rsid w:val="00442EB9"/>
    <w:rsid w:val="00444A83"/>
    <w:rsid w:val="00444E91"/>
    <w:rsid w:val="004451D0"/>
    <w:rsid w:val="00445411"/>
    <w:rsid w:val="00445453"/>
    <w:rsid w:val="00446412"/>
    <w:rsid w:val="00446A65"/>
    <w:rsid w:val="00447331"/>
    <w:rsid w:val="004477A1"/>
    <w:rsid w:val="00447ECE"/>
    <w:rsid w:val="00451454"/>
    <w:rsid w:val="00451A00"/>
    <w:rsid w:val="00451C16"/>
    <w:rsid w:val="004526C7"/>
    <w:rsid w:val="00454A79"/>
    <w:rsid w:val="00455813"/>
    <w:rsid w:val="004569F5"/>
    <w:rsid w:val="00456E42"/>
    <w:rsid w:val="00456EB4"/>
    <w:rsid w:val="004573FF"/>
    <w:rsid w:val="00457827"/>
    <w:rsid w:val="00460534"/>
    <w:rsid w:val="00460FEC"/>
    <w:rsid w:val="00461093"/>
    <w:rsid w:val="00461F3B"/>
    <w:rsid w:val="00462B26"/>
    <w:rsid w:val="00464AC0"/>
    <w:rsid w:val="00465337"/>
    <w:rsid w:val="004653E8"/>
    <w:rsid w:val="00465806"/>
    <w:rsid w:val="00465F2C"/>
    <w:rsid w:val="004669B1"/>
    <w:rsid w:val="00466B55"/>
    <w:rsid w:val="00470C44"/>
    <w:rsid w:val="00470D90"/>
    <w:rsid w:val="004712A6"/>
    <w:rsid w:val="004718F3"/>
    <w:rsid w:val="004724DB"/>
    <w:rsid w:val="00473605"/>
    <w:rsid w:val="004739BC"/>
    <w:rsid w:val="00473DE4"/>
    <w:rsid w:val="004744C4"/>
    <w:rsid w:val="00474866"/>
    <w:rsid w:val="00475040"/>
    <w:rsid w:val="004755AC"/>
    <w:rsid w:val="00475771"/>
    <w:rsid w:val="00476213"/>
    <w:rsid w:val="00476B12"/>
    <w:rsid w:val="00477542"/>
    <w:rsid w:val="0047775D"/>
    <w:rsid w:val="00477803"/>
    <w:rsid w:val="00477F44"/>
    <w:rsid w:val="00480CFB"/>
    <w:rsid w:val="00481842"/>
    <w:rsid w:val="00482A1C"/>
    <w:rsid w:val="00483086"/>
    <w:rsid w:val="004840F1"/>
    <w:rsid w:val="004842CD"/>
    <w:rsid w:val="004847EF"/>
    <w:rsid w:val="00486423"/>
    <w:rsid w:val="00486D39"/>
    <w:rsid w:val="00486E19"/>
    <w:rsid w:val="004877ED"/>
    <w:rsid w:val="0048784E"/>
    <w:rsid w:val="00490190"/>
    <w:rsid w:val="00490247"/>
    <w:rsid w:val="00490881"/>
    <w:rsid w:val="00490C06"/>
    <w:rsid w:val="00490C4F"/>
    <w:rsid w:val="00491F9E"/>
    <w:rsid w:val="0049206E"/>
    <w:rsid w:val="00492089"/>
    <w:rsid w:val="0049215B"/>
    <w:rsid w:val="004924A6"/>
    <w:rsid w:val="0049365B"/>
    <w:rsid w:val="00493A1E"/>
    <w:rsid w:val="00493D40"/>
    <w:rsid w:val="00493EE3"/>
    <w:rsid w:val="00494367"/>
    <w:rsid w:val="00494979"/>
    <w:rsid w:val="00494F79"/>
    <w:rsid w:val="00496606"/>
    <w:rsid w:val="004967B6"/>
    <w:rsid w:val="004971DF"/>
    <w:rsid w:val="004972A1"/>
    <w:rsid w:val="004978B3"/>
    <w:rsid w:val="004A01B9"/>
    <w:rsid w:val="004A0651"/>
    <w:rsid w:val="004A1869"/>
    <w:rsid w:val="004A19F5"/>
    <w:rsid w:val="004A24D5"/>
    <w:rsid w:val="004A277D"/>
    <w:rsid w:val="004A2C17"/>
    <w:rsid w:val="004A2D96"/>
    <w:rsid w:val="004A44B8"/>
    <w:rsid w:val="004A4668"/>
    <w:rsid w:val="004A4EEC"/>
    <w:rsid w:val="004A504B"/>
    <w:rsid w:val="004A5AE5"/>
    <w:rsid w:val="004A5B58"/>
    <w:rsid w:val="004A6293"/>
    <w:rsid w:val="004A6911"/>
    <w:rsid w:val="004A6D5D"/>
    <w:rsid w:val="004A6E52"/>
    <w:rsid w:val="004A7422"/>
    <w:rsid w:val="004A7AD1"/>
    <w:rsid w:val="004A7B47"/>
    <w:rsid w:val="004A7EFC"/>
    <w:rsid w:val="004B0EC5"/>
    <w:rsid w:val="004B0F79"/>
    <w:rsid w:val="004B2798"/>
    <w:rsid w:val="004B385F"/>
    <w:rsid w:val="004B3EBA"/>
    <w:rsid w:val="004B411F"/>
    <w:rsid w:val="004B44C4"/>
    <w:rsid w:val="004B54E0"/>
    <w:rsid w:val="004B5A77"/>
    <w:rsid w:val="004B5DCD"/>
    <w:rsid w:val="004B706B"/>
    <w:rsid w:val="004B7384"/>
    <w:rsid w:val="004B7650"/>
    <w:rsid w:val="004C011E"/>
    <w:rsid w:val="004C01D8"/>
    <w:rsid w:val="004C03C9"/>
    <w:rsid w:val="004C04AD"/>
    <w:rsid w:val="004C0ECE"/>
    <w:rsid w:val="004C0F08"/>
    <w:rsid w:val="004C1776"/>
    <w:rsid w:val="004C249F"/>
    <w:rsid w:val="004C3C86"/>
    <w:rsid w:val="004C4269"/>
    <w:rsid w:val="004C470D"/>
    <w:rsid w:val="004C4ABD"/>
    <w:rsid w:val="004C7275"/>
    <w:rsid w:val="004C7B2F"/>
    <w:rsid w:val="004D1232"/>
    <w:rsid w:val="004D1286"/>
    <w:rsid w:val="004D147B"/>
    <w:rsid w:val="004D1F17"/>
    <w:rsid w:val="004D201A"/>
    <w:rsid w:val="004D2CB4"/>
    <w:rsid w:val="004D3464"/>
    <w:rsid w:val="004D3ACE"/>
    <w:rsid w:val="004D4729"/>
    <w:rsid w:val="004D526C"/>
    <w:rsid w:val="004D5827"/>
    <w:rsid w:val="004D5A23"/>
    <w:rsid w:val="004D5EC7"/>
    <w:rsid w:val="004D6236"/>
    <w:rsid w:val="004D6EE2"/>
    <w:rsid w:val="004D6F2E"/>
    <w:rsid w:val="004D7939"/>
    <w:rsid w:val="004D7F90"/>
    <w:rsid w:val="004E079F"/>
    <w:rsid w:val="004E10EB"/>
    <w:rsid w:val="004E1A24"/>
    <w:rsid w:val="004E231C"/>
    <w:rsid w:val="004E31ED"/>
    <w:rsid w:val="004E3294"/>
    <w:rsid w:val="004E35EF"/>
    <w:rsid w:val="004E3B01"/>
    <w:rsid w:val="004E3C59"/>
    <w:rsid w:val="004E45C5"/>
    <w:rsid w:val="004E4DBB"/>
    <w:rsid w:val="004E4E41"/>
    <w:rsid w:val="004E501A"/>
    <w:rsid w:val="004E55AC"/>
    <w:rsid w:val="004E5DD2"/>
    <w:rsid w:val="004E5DE5"/>
    <w:rsid w:val="004E73DB"/>
    <w:rsid w:val="004E76CA"/>
    <w:rsid w:val="004E774F"/>
    <w:rsid w:val="004E7F5C"/>
    <w:rsid w:val="004E7F9C"/>
    <w:rsid w:val="004F14A0"/>
    <w:rsid w:val="004F193E"/>
    <w:rsid w:val="004F1CA2"/>
    <w:rsid w:val="004F1EFC"/>
    <w:rsid w:val="004F2995"/>
    <w:rsid w:val="004F2DE8"/>
    <w:rsid w:val="004F3375"/>
    <w:rsid w:val="004F3493"/>
    <w:rsid w:val="004F34FF"/>
    <w:rsid w:val="004F3ABA"/>
    <w:rsid w:val="004F3F77"/>
    <w:rsid w:val="004F3F9C"/>
    <w:rsid w:val="004F513F"/>
    <w:rsid w:val="004F5143"/>
    <w:rsid w:val="004F6489"/>
    <w:rsid w:val="004F769B"/>
    <w:rsid w:val="004F7BAB"/>
    <w:rsid w:val="004F7E71"/>
    <w:rsid w:val="00500398"/>
    <w:rsid w:val="005006E4"/>
    <w:rsid w:val="00502968"/>
    <w:rsid w:val="00502AFA"/>
    <w:rsid w:val="00502F1F"/>
    <w:rsid w:val="00505092"/>
    <w:rsid w:val="0050516E"/>
    <w:rsid w:val="005058D4"/>
    <w:rsid w:val="00506138"/>
    <w:rsid w:val="00511766"/>
    <w:rsid w:val="00511A20"/>
    <w:rsid w:val="00512976"/>
    <w:rsid w:val="00512B09"/>
    <w:rsid w:val="00514014"/>
    <w:rsid w:val="005154C6"/>
    <w:rsid w:val="00515644"/>
    <w:rsid w:val="0051583D"/>
    <w:rsid w:val="00515A0E"/>
    <w:rsid w:val="005162D4"/>
    <w:rsid w:val="0051698A"/>
    <w:rsid w:val="005170E7"/>
    <w:rsid w:val="00517892"/>
    <w:rsid w:val="00517996"/>
    <w:rsid w:val="00517F85"/>
    <w:rsid w:val="00520002"/>
    <w:rsid w:val="0052070A"/>
    <w:rsid w:val="005217F9"/>
    <w:rsid w:val="00521AF8"/>
    <w:rsid w:val="005220ED"/>
    <w:rsid w:val="00522B79"/>
    <w:rsid w:val="00524F33"/>
    <w:rsid w:val="0052586C"/>
    <w:rsid w:val="005258EA"/>
    <w:rsid w:val="00525977"/>
    <w:rsid w:val="00525CAE"/>
    <w:rsid w:val="00525DE3"/>
    <w:rsid w:val="00530194"/>
    <w:rsid w:val="0053077E"/>
    <w:rsid w:val="0053219E"/>
    <w:rsid w:val="005324F8"/>
    <w:rsid w:val="0053270D"/>
    <w:rsid w:val="00533796"/>
    <w:rsid w:val="005343A5"/>
    <w:rsid w:val="005346AE"/>
    <w:rsid w:val="0053490C"/>
    <w:rsid w:val="0053636D"/>
    <w:rsid w:val="005372BE"/>
    <w:rsid w:val="00537343"/>
    <w:rsid w:val="005378D8"/>
    <w:rsid w:val="00540EC0"/>
    <w:rsid w:val="00542037"/>
    <w:rsid w:val="00542945"/>
    <w:rsid w:val="005430C0"/>
    <w:rsid w:val="0054330B"/>
    <w:rsid w:val="0054447D"/>
    <w:rsid w:val="005447F9"/>
    <w:rsid w:val="00544CF1"/>
    <w:rsid w:val="00545503"/>
    <w:rsid w:val="00545D6D"/>
    <w:rsid w:val="0054632C"/>
    <w:rsid w:val="00547392"/>
    <w:rsid w:val="005477CA"/>
    <w:rsid w:val="00547CFF"/>
    <w:rsid w:val="005502F7"/>
    <w:rsid w:val="005504F8"/>
    <w:rsid w:val="00550CB1"/>
    <w:rsid w:val="005516F3"/>
    <w:rsid w:val="00553513"/>
    <w:rsid w:val="0055374D"/>
    <w:rsid w:val="00554A54"/>
    <w:rsid w:val="00554C3F"/>
    <w:rsid w:val="00554EC0"/>
    <w:rsid w:val="00555D75"/>
    <w:rsid w:val="00556616"/>
    <w:rsid w:val="00556900"/>
    <w:rsid w:val="00556C1B"/>
    <w:rsid w:val="005573FD"/>
    <w:rsid w:val="00557F0B"/>
    <w:rsid w:val="00560DF0"/>
    <w:rsid w:val="0056223C"/>
    <w:rsid w:val="00562E53"/>
    <w:rsid w:val="00563926"/>
    <w:rsid w:val="00563ED9"/>
    <w:rsid w:val="00564046"/>
    <w:rsid w:val="005642E3"/>
    <w:rsid w:val="00566CF4"/>
    <w:rsid w:val="0056759C"/>
    <w:rsid w:val="00567D21"/>
    <w:rsid w:val="00570BDB"/>
    <w:rsid w:val="00571000"/>
    <w:rsid w:val="00571367"/>
    <w:rsid w:val="005713B4"/>
    <w:rsid w:val="00571766"/>
    <w:rsid w:val="0057208C"/>
    <w:rsid w:val="005721E0"/>
    <w:rsid w:val="00573124"/>
    <w:rsid w:val="00573680"/>
    <w:rsid w:val="00573A4F"/>
    <w:rsid w:val="005747D1"/>
    <w:rsid w:val="00576564"/>
    <w:rsid w:val="005765CE"/>
    <w:rsid w:val="005804C1"/>
    <w:rsid w:val="0058105C"/>
    <w:rsid w:val="005812CF"/>
    <w:rsid w:val="005823E6"/>
    <w:rsid w:val="0058377B"/>
    <w:rsid w:val="00583B74"/>
    <w:rsid w:val="00583E0D"/>
    <w:rsid w:val="00584CFF"/>
    <w:rsid w:val="00585EAF"/>
    <w:rsid w:val="0058722C"/>
    <w:rsid w:val="0059017B"/>
    <w:rsid w:val="005909F9"/>
    <w:rsid w:val="00590E54"/>
    <w:rsid w:val="005913C6"/>
    <w:rsid w:val="00591439"/>
    <w:rsid w:val="00592D63"/>
    <w:rsid w:val="005932D4"/>
    <w:rsid w:val="005943E5"/>
    <w:rsid w:val="00594448"/>
    <w:rsid w:val="00594A01"/>
    <w:rsid w:val="0059513E"/>
    <w:rsid w:val="00595210"/>
    <w:rsid w:val="0059564C"/>
    <w:rsid w:val="0059569E"/>
    <w:rsid w:val="005970F0"/>
    <w:rsid w:val="005A0541"/>
    <w:rsid w:val="005A53B4"/>
    <w:rsid w:val="005A5E07"/>
    <w:rsid w:val="005A650E"/>
    <w:rsid w:val="005A67CC"/>
    <w:rsid w:val="005A67D2"/>
    <w:rsid w:val="005A6AA4"/>
    <w:rsid w:val="005A6D9F"/>
    <w:rsid w:val="005B179B"/>
    <w:rsid w:val="005B1882"/>
    <w:rsid w:val="005B2305"/>
    <w:rsid w:val="005B2794"/>
    <w:rsid w:val="005B42CB"/>
    <w:rsid w:val="005B48FF"/>
    <w:rsid w:val="005B4C1D"/>
    <w:rsid w:val="005B5504"/>
    <w:rsid w:val="005B5D23"/>
    <w:rsid w:val="005B62C1"/>
    <w:rsid w:val="005B7043"/>
    <w:rsid w:val="005B7610"/>
    <w:rsid w:val="005B77DD"/>
    <w:rsid w:val="005C02D7"/>
    <w:rsid w:val="005C0D98"/>
    <w:rsid w:val="005C1ACE"/>
    <w:rsid w:val="005C1B7D"/>
    <w:rsid w:val="005C1E32"/>
    <w:rsid w:val="005C24C1"/>
    <w:rsid w:val="005C2BD3"/>
    <w:rsid w:val="005C2C30"/>
    <w:rsid w:val="005C2EE8"/>
    <w:rsid w:val="005C31D8"/>
    <w:rsid w:val="005C33B4"/>
    <w:rsid w:val="005C3A9E"/>
    <w:rsid w:val="005C4CFB"/>
    <w:rsid w:val="005C670D"/>
    <w:rsid w:val="005D09E8"/>
    <w:rsid w:val="005D0BE0"/>
    <w:rsid w:val="005D1FF7"/>
    <w:rsid w:val="005D253D"/>
    <w:rsid w:val="005D3556"/>
    <w:rsid w:val="005D363F"/>
    <w:rsid w:val="005D4156"/>
    <w:rsid w:val="005D436B"/>
    <w:rsid w:val="005D43AB"/>
    <w:rsid w:val="005D5674"/>
    <w:rsid w:val="005D65CD"/>
    <w:rsid w:val="005D6604"/>
    <w:rsid w:val="005D6679"/>
    <w:rsid w:val="005D7269"/>
    <w:rsid w:val="005E068A"/>
    <w:rsid w:val="005E1E32"/>
    <w:rsid w:val="005E2C31"/>
    <w:rsid w:val="005E2D3C"/>
    <w:rsid w:val="005E3BD5"/>
    <w:rsid w:val="005E3E9E"/>
    <w:rsid w:val="005E4065"/>
    <w:rsid w:val="005E4157"/>
    <w:rsid w:val="005E4D50"/>
    <w:rsid w:val="005E4FE9"/>
    <w:rsid w:val="005E604B"/>
    <w:rsid w:val="005E60F0"/>
    <w:rsid w:val="005E6CBE"/>
    <w:rsid w:val="005E7332"/>
    <w:rsid w:val="005E7C70"/>
    <w:rsid w:val="005E7E08"/>
    <w:rsid w:val="005F011D"/>
    <w:rsid w:val="005F0972"/>
    <w:rsid w:val="005F0E22"/>
    <w:rsid w:val="005F1537"/>
    <w:rsid w:val="005F1D6C"/>
    <w:rsid w:val="005F273D"/>
    <w:rsid w:val="005F27DB"/>
    <w:rsid w:val="005F4A76"/>
    <w:rsid w:val="005F617A"/>
    <w:rsid w:val="005F7331"/>
    <w:rsid w:val="005F74C7"/>
    <w:rsid w:val="005F7522"/>
    <w:rsid w:val="00600184"/>
    <w:rsid w:val="00600BAD"/>
    <w:rsid w:val="00601517"/>
    <w:rsid w:val="0060440F"/>
    <w:rsid w:val="00604C15"/>
    <w:rsid w:val="00604EB5"/>
    <w:rsid w:val="006059F3"/>
    <w:rsid w:val="00605A62"/>
    <w:rsid w:val="00605DF5"/>
    <w:rsid w:val="006063E4"/>
    <w:rsid w:val="006072E1"/>
    <w:rsid w:val="006075FC"/>
    <w:rsid w:val="006106AF"/>
    <w:rsid w:val="00610727"/>
    <w:rsid w:val="0061199D"/>
    <w:rsid w:val="00612508"/>
    <w:rsid w:val="00612FB9"/>
    <w:rsid w:val="0061365F"/>
    <w:rsid w:val="00614DFC"/>
    <w:rsid w:val="006154C0"/>
    <w:rsid w:val="006154E5"/>
    <w:rsid w:val="006156E6"/>
    <w:rsid w:val="0061571A"/>
    <w:rsid w:val="006158D5"/>
    <w:rsid w:val="00615BF6"/>
    <w:rsid w:val="006169CB"/>
    <w:rsid w:val="00620071"/>
    <w:rsid w:val="00620087"/>
    <w:rsid w:val="00620265"/>
    <w:rsid w:val="006204BE"/>
    <w:rsid w:val="00620FBC"/>
    <w:rsid w:val="00622163"/>
    <w:rsid w:val="00623AA3"/>
    <w:rsid w:val="00625263"/>
    <w:rsid w:val="00625D83"/>
    <w:rsid w:val="00630053"/>
    <w:rsid w:val="00630248"/>
    <w:rsid w:val="0063088E"/>
    <w:rsid w:val="00630998"/>
    <w:rsid w:val="00630F36"/>
    <w:rsid w:val="00631366"/>
    <w:rsid w:val="006315A5"/>
    <w:rsid w:val="006320E1"/>
    <w:rsid w:val="006321CB"/>
    <w:rsid w:val="006323A6"/>
    <w:rsid w:val="00632892"/>
    <w:rsid w:val="0063291C"/>
    <w:rsid w:val="00632E47"/>
    <w:rsid w:val="00632EDD"/>
    <w:rsid w:val="00633438"/>
    <w:rsid w:val="00633D88"/>
    <w:rsid w:val="006355A4"/>
    <w:rsid w:val="0063666A"/>
    <w:rsid w:val="0063682A"/>
    <w:rsid w:val="00636FF8"/>
    <w:rsid w:val="00637779"/>
    <w:rsid w:val="00637ECF"/>
    <w:rsid w:val="00640204"/>
    <w:rsid w:val="00640B7F"/>
    <w:rsid w:val="00640C59"/>
    <w:rsid w:val="00640E20"/>
    <w:rsid w:val="00641719"/>
    <w:rsid w:val="0064190D"/>
    <w:rsid w:val="00641C4F"/>
    <w:rsid w:val="00642698"/>
    <w:rsid w:val="00642CF9"/>
    <w:rsid w:val="00643F07"/>
    <w:rsid w:val="0064400D"/>
    <w:rsid w:val="0064485D"/>
    <w:rsid w:val="006459F4"/>
    <w:rsid w:val="00646C9E"/>
    <w:rsid w:val="0064707E"/>
    <w:rsid w:val="00647259"/>
    <w:rsid w:val="0065046D"/>
    <w:rsid w:val="00650BF9"/>
    <w:rsid w:val="00651084"/>
    <w:rsid w:val="0065143F"/>
    <w:rsid w:val="00651984"/>
    <w:rsid w:val="00651F54"/>
    <w:rsid w:val="00652B69"/>
    <w:rsid w:val="00653779"/>
    <w:rsid w:val="00653ADF"/>
    <w:rsid w:val="00655314"/>
    <w:rsid w:val="00655A42"/>
    <w:rsid w:val="006568AD"/>
    <w:rsid w:val="00657EE2"/>
    <w:rsid w:val="006601F5"/>
    <w:rsid w:val="0066071C"/>
    <w:rsid w:val="00660DDC"/>
    <w:rsid w:val="006623E7"/>
    <w:rsid w:val="00662B80"/>
    <w:rsid w:val="00662B9C"/>
    <w:rsid w:val="006639A5"/>
    <w:rsid w:val="0066558A"/>
    <w:rsid w:val="00665739"/>
    <w:rsid w:val="006658BC"/>
    <w:rsid w:val="0066768F"/>
    <w:rsid w:val="0067083B"/>
    <w:rsid w:val="00670F6C"/>
    <w:rsid w:val="00671078"/>
    <w:rsid w:val="0067118D"/>
    <w:rsid w:val="0067164E"/>
    <w:rsid w:val="00671906"/>
    <w:rsid w:val="006724E5"/>
    <w:rsid w:val="006727DA"/>
    <w:rsid w:val="00672885"/>
    <w:rsid w:val="00672C5C"/>
    <w:rsid w:val="006755C1"/>
    <w:rsid w:val="00675712"/>
    <w:rsid w:val="00676076"/>
    <w:rsid w:val="006761F3"/>
    <w:rsid w:val="00676A73"/>
    <w:rsid w:val="00676E58"/>
    <w:rsid w:val="006824E0"/>
    <w:rsid w:val="00683371"/>
    <w:rsid w:val="00683ACC"/>
    <w:rsid w:val="006842DB"/>
    <w:rsid w:val="006847CE"/>
    <w:rsid w:val="00684D7C"/>
    <w:rsid w:val="006852C7"/>
    <w:rsid w:val="006852CE"/>
    <w:rsid w:val="00685C6F"/>
    <w:rsid w:val="00685DE3"/>
    <w:rsid w:val="0068602C"/>
    <w:rsid w:val="006862DE"/>
    <w:rsid w:val="00686344"/>
    <w:rsid w:val="0068638D"/>
    <w:rsid w:val="00686E86"/>
    <w:rsid w:val="00687AD5"/>
    <w:rsid w:val="0069193F"/>
    <w:rsid w:val="00692410"/>
    <w:rsid w:val="00692D14"/>
    <w:rsid w:val="006932EA"/>
    <w:rsid w:val="0069348F"/>
    <w:rsid w:val="006936EB"/>
    <w:rsid w:val="00694486"/>
    <w:rsid w:val="006947A8"/>
    <w:rsid w:val="0069560D"/>
    <w:rsid w:val="00696189"/>
    <w:rsid w:val="006965FC"/>
    <w:rsid w:val="00696B29"/>
    <w:rsid w:val="0069781F"/>
    <w:rsid w:val="006A0C12"/>
    <w:rsid w:val="006A0CBF"/>
    <w:rsid w:val="006A27BC"/>
    <w:rsid w:val="006A3B4F"/>
    <w:rsid w:val="006A412D"/>
    <w:rsid w:val="006A41B4"/>
    <w:rsid w:val="006A477C"/>
    <w:rsid w:val="006A4FC4"/>
    <w:rsid w:val="006A5067"/>
    <w:rsid w:val="006A5D3E"/>
    <w:rsid w:val="006A7A3B"/>
    <w:rsid w:val="006B02CD"/>
    <w:rsid w:val="006B1D43"/>
    <w:rsid w:val="006B2F5B"/>
    <w:rsid w:val="006B355F"/>
    <w:rsid w:val="006B4772"/>
    <w:rsid w:val="006B5BF4"/>
    <w:rsid w:val="006B65C7"/>
    <w:rsid w:val="006B71CB"/>
    <w:rsid w:val="006C0FB5"/>
    <w:rsid w:val="006C13A6"/>
    <w:rsid w:val="006C150B"/>
    <w:rsid w:val="006C1727"/>
    <w:rsid w:val="006C235C"/>
    <w:rsid w:val="006C27C4"/>
    <w:rsid w:val="006C3219"/>
    <w:rsid w:val="006C326F"/>
    <w:rsid w:val="006C32FD"/>
    <w:rsid w:val="006C3372"/>
    <w:rsid w:val="006C39CE"/>
    <w:rsid w:val="006C4F75"/>
    <w:rsid w:val="006C5299"/>
    <w:rsid w:val="006C6225"/>
    <w:rsid w:val="006C6D4F"/>
    <w:rsid w:val="006D05CE"/>
    <w:rsid w:val="006D0C76"/>
    <w:rsid w:val="006D0FCC"/>
    <w:rsid w:val="006D1168"/>
    <w:rsid w:val="006D125B"/>
    <w:rsid w:val="006D21F5"/>
    <w:rsid w:val="006D3089"/>
    <w:rsid w:val="006D3514"/>
    <w:rsid w:val="006D39AF"/>
    <w:rsid w:val="006D3AAE"/>
    <w:rsid w:val="006D44E4"/>
    <w:rsid w:val="006D4993"/>
    <w:rsid w:val="006D4EC6"/>
    <w:rsid w:val="006D53EE"/>
    <w:rsid w:val="006D56D4"/>
    <w:rsid w:val="006D797F"/>
    <w:rsid w:val="006D7E33"/>
    <w:rsid w:val="006E0192"/>
    <w:rsid w:val="006E126D"/>
    <w:rsid w:val="006E1FC3"/>
    <w:rsid w:val="006E210E"/>
    <w:rsid w:val="006E2C18"/>
    <w:rsid w:val="006E3308"/>
    <w:rsid w:val="006E3378"/>
    <w:rsid w:val="006E3542"/>
    <w:rsid w:val="006E491E"/>
    <w:rsid w:val="006E54E0"/>
    <w:rsid w:val="006E6EA5"/>
    <w:rsid w:val="006E7C12"/>
    <w:rsid w:val="006F0A6A"/>
    <w:rsid w:val="006F0B55"/>
    <w:rsid w:val="006F1F06"/>
    <w:rsid w:val="006F4340"/>
    <w:rsid w:val="006F4350"/>
    <w:rsid w:val="006F4D7A"/>
    <w:rsid w:val="006F55A5"/>
    <w:rsid w:val="006F5895"/>
    <w:rsid w:val="006F621D"/>
    <w:rsid w:val="006F63A2"/>
    <w:rsid w:val="006F7636"/>
    <w:rsid w:val="006F7DCB"/>
    <w:rsid w:val="007004A0"/>
    <w:rsid w:val="00700AAF"/>
    <w:rsid w:val="007016C9"/>
    <w:rsid w:val="00702038"/>
    <w:rsid w:val="00703BF6"/>
    <w:rsid w:val="007044C7"/>
    <w:rsid w:val="00704B3C"/>
    <w:rsid w:val="00704CE9"/>
    <w:rsid w:val="0070616B"/>
    <w:rsid w:val="00706295"/>
    <w:rsid w:val="007066A1"/>
    <w:rsid w:val="007067D1"/>
    <w:rsid w:val="00706B0C"/>
    <w:rsid w:val="00706FDA"/>
    <w:rsid w:val="007077E5"/>
    <w:rsid w:val="007109D9"/>
    <w:rsid w:val="00711F9A"/>
    <w:rsid w:val="007123AC"/>
    <w:rsid w:val="00713810"/>
    <w:rsid w:val="0071392C"/>
    <w:rsid w:val="00713A0B"/>
    <w:rsid w:val="00714FA3"/>
    <w:rsid w:val="00716C44"/>
    <w:rsid w:val="0071704E"/>
    <w:rsid w:val="00720A00"/>
    <w:rsid w:val="00720E11"/>
    <w:rsid w:val="00721556"/>
    <w:rsid w:val="007223A6"/>
    <w:rsid w:val="00724D9B"/>
    <w:rsid w:val="007250C8"/>
    <w:rsid w:val="007250FA"/>
    <w:rsid w:val="0072524F"/>
    <w:rsid w:val="007303A5"/>
    <w:rsid w:val="00730AF4"/>
    <w:rsid w:val="00730B3E"/>
    <w:rsid w:val="00731375"/>
    <w:rsid w:val="007315DE"/>
    <w:rsid w:val="007322AD"/>
    <w:rsid w:val="007328A1"/>
    <w:rsid w:val="007330EA"/>
    <w:rsid w:val="0073420B"/>
    <w:rsid w:val="00734CE5"/>
    <w:rsid w:val="00736367"/>
    <w:rsid w:val="00736BAD"/>
    <w:rsid w:val="00737E61"/>
    <w:rsid w:val="0074012D"/>
    <w:rsid w:val="00742ECE"/>
    <w:rsid w:val="00744A1F"/>
    <w:rsid w:val="0074536A"/>
    <w:rsid w:val="00746D00"/>
    <w:rsid w:val="007474EB"/>
    <w:rsid w:val="0074754A"/>
    <w:rsid w:val="00747555"/>
    <w:rsid w:val="0074760E"/>
    <w:rsid w:val="007479A2"/>
    <w:rsid w:val="00750146"/>
    <w:rsid w:val="00750A52"/>
    <w:rsid w:val="007515CC"/>
    <w:rsid w:val="00751932"/>
    <w:rsid w:val="00751A8C"/>
    <w:rsid w:val="00751B66"/>
    <w:rsid w:val="00752AD6"/>
    <w:rsid w:val="007531D2"/>
    <w:rsid w:val="00753240"/>
    <w:rsid w:val="007535D5"/>
    <w:rsid w:val="007544DF"/>
    <w:rsid w:val="00754ABA"/>
    <w:rsid w:val="007552EE"/>
    <w:rsid w:val="00755360"/>
    <w:rsid w:val="007553DE"/>
    <w:rsid w:val="0075582C"/>
    <w:rsid w:val="007558A2"/>
    <w:rsid w:val="00756287"/>
    <w:rsid w:val="00756BA2"/>
    <w:rsid w:val="00756DB7"/>
    <w:rsid w:val="00756F76"/>
    <w:rsid w:val="0075754A"/>
    <w:rsid w:val="0076076D"/>
    <w:rsid w:val="00761144"/>
    <w:rsid w:val="0076194A"/>
    <w:rsid w:val="007639C3"/>
    <w:rsid w:val="00764141"/>
    <w:rsid w:val="007643A1"/>
    <w:rsid w:val="00766373"/>
    <w:rsid w:val="00767115"/>
    <w:rsid w:val="00767A88"/>
    <w:rsid w:val="00767CE4"/>
    <w:rsid w:val="0077013D"/>
    <w:rsid w:val="007704DF"/>
    <w:rsid w:val="007713F3"/>
    <w:rsid w:val="00771D2A"/>
    <w:rsid w:val="00772381"/>
    <w:rsid w:val="00772451"/>
    <w:rsid w:val="007724DA"/>
    <w:rsid w:val="007731BE"/>
    <w:rsid w:val="007733BD"/>
    <w:rsid w:val="00773CA0"/>
    <w:rsid w:val="007743A8"/>
    <w:rsid w:val="007761DA"/>
    <w:rsid w:val="007769FD"/>
    <w:rsid w:val="00777486"/>
    <w:rsid w:val="007806B4"/>
    <w:rsid w:val="00781351"/>
    <w:rsid w:val="007821C1"/>
    <w:rsid w:val="007826F6"/>
    <w:rsid w:val="00782B0D"/>
    <w:rsid w:val="00782D40"/>
    <w:rsid w:val="0078387C"/>
    <w:rsid w:val="00783B54"/>
    <w:rsid w:val="00783E9A"/>
    <w:rsid w:val="00783ECE"/>
    <w:rsid w:val="0078474E"/>
    <w:rsid w:val="00784C49"/>
    <w:rsid w:val="00784F7E"/>
    <w:rsid w:val="00785E0F"/>
    <w:rsid w:val="00786351"/>
    <w:rsid w:val="007864B3"/>
    <w:rsid w:val="007879DA"/>
    <w:rsid w:val="00787BEB"/>
    <w:rsid w:val="00790442"/>
    <w:rsid w:val="00791CF2"/>
    <w:rsid w:val="007924D5"/>
    <w:rsid w:val="00794598"/>
    <w:rsid w:val="007955D8"/>
    <w:rsid w:val="0079653A"/>
    <w:rsid w:val="00796FFD"/>
    <w:rsid w:val="0079781A"/>
    <w:rsid w:val="007A0A2D"/>
    <w:rsid w:val="007A1546"/>
    <w:rsid w:val="007A200D"/>
    <w:rsid w:val="007A228C"/>
    <w:rsid w:val="007A2429"/>
    <w:rsid w:val="007A2964"/>
    <w:rsid w:val="007A368E"/>
    <w:rsid w:val="007A4AAE"/>
    <w:rsid w:val="007A5868"/>
    <w:rsid w:val="007A6377"/>
    <w:rsid w:val="007A68C6"/>
    <w:rsid w:val="007A6D05"/>
    <w:rsid w:val="007A6D84"/>
    <w:rsid w:val="007A78A0"/>
    <w:rsid w:val="007A7A31"/>
    <w:rsid w:val="007A7DEA"/>
    <w:rsid w:val="007B043C"/>
    <w:rsid w:val="007B04CE"/>
    <w:rsid w:val="007B07B8"/>
    <w:rsid w:val="007B1963"/>
    <w:rsid w:val="007B2286"/>
    <w:rsid w:val="007B547E"/>
    <w:rsid w:val="007B57FA"/>
    <w:rsid w:val="007B58EB"/>
    <w:rsid w:val="007B606E"/>
    <w:rsid w:val="007B6784"/>
    <w:rsid w:val="007B6871"/>
    <w:rsid w:val="007B6945"/>
    <w:rsid w:val="007B6F2A"/>
    <w:rsid w:val="007B7A2F"/>
    <w:rsid w:val="007B7F63"/>
    <w:rsid w:val="007C0D0E"/>
    <w:rsid w:val="007C2102"/>
    <w:rsid w:val="007C21CD"/>
    <w:rsid w:val="007C32EE"/>
    <w:rsid w:val="007C33D7"/>
    <w:rsid w:val="007C349C"/>
    <w:rsid w:val="007C3AC0"/>
    <w:rsid w:val="007C3C90"/>
    <w:rsid w:val="007C3D33"/>
    <w:rsid w:val="007C3EDA"/>
    <w:rsid w:val="007C43ED"/>
    <w:rsid w:val="007C46C7"/>
    <w:rsid w:val="007C4E74"/>
    <w:rsid w:val="007C5866"/>
    <w:rsid w:val="007C588C"/>
    <w:rsid w:val="007C6054"/>
    <w:rsid w:val="007C7606"/>
    <w:rsid w:val="007D0CE1"/>
    <w:rsid w:val="007D17AB"/>
    <w:rsid w:val="007D1C95"/>
    <w:rsid w:val="007D294A"/>
    <w:rsid w:val="007D2C77"/>
    <w:rsid w:val="007D2EE5"/>
    <w:rsid w:val="007D3AFC"/>
    <w:rsid w:val="007D4273"/>
    <w:rsid w:val="007D448E"/>
    <w:rsid w:val="007D47D2"/>
    <w:rsid w:val="007D6EC0"/>
    <w:rsid w:val="007D72FC"/>
    <w:rsid w:val="007D7E1D"/>
    <w:rsid w:val="007E007A"/>
    <w:rsid w:val="007E009D"/>
    <w:rsid w:val="007E07D7"/>
    <w:rsid w:val="007E0AFD"/>
    <w:rsid w:val="007E143A"/>
    <w:rsid w:val="007E1F8B"/>
    <w:rsid w:val="007E207C"/>
    <w:rsid w:val="007E2C72"/>
    <w:rsid w:val="007E7383"/>
    <w:rsid w:val="007F02F2"/>
    <w:rsid w:val="007F0FD2"/>
    <w:rsid w:val="007F232C"/>
    <w:rsid w:val="007F23D6"/>
    <w:rsid w:val="007F3261"/>
    <w:rsid w:val="007F3AF6"/>
    <w:rsid w:val="007F42AC"/>
    <w:rsid w:val="007F4DD0"/>
    <w:rsid w:val="007F629D"/>
    <w:rsid w:val="0080017F"/>
    <w:rsid w:val="0080064A"/>
    <w:rsid w:val="00800CD3"/>
    <w:rsid w:val="00802B90"/>
    <w:rsid w:val="008033A7"/>
    <w:rsid w:val="008033CE"/>
    <w:rsid w:val="0080345C"/>
    <w:rsid w:val="008048D4"/>
    <w:rsid w:val="00805444"/>
    <w:rsid w:val="008067AB"/>
    <w:rsid w:val="00806DC5"/>
    <w:rsid w:val="008073E0"/>
    <w:rsid w:val="00807B63"/>
    <w:rsid w:val="008108C0"/>
    <w:rsid w:val="0081192A"/>
    <w:rsid w:val="00811A97"/>
    <w:rsid w:val="00812005"/>
    <w:rsid w:val="00812489"/>
    <w:rsid w:val="00813931"/>
    <w:rsid w:val="008140A2"/>
    <w:rsid w:val="00814A8B"/>
    <w:rsid w:val="0081687A"/>
    <w:rsid w:val="008169A1"/>
    <w:rsid w:val="00816FA4"/>
    <w:rsid w:val="0081717F"/>
    <w:rsid w:val="008207DA"/>
    <w:rsid w:val="008212A9"/>
    <w:rsid w:val="008231E6"/>
    <w:rsid w:val="00824805"/>
    <w:rsid w:val="00824E59"/>
    <w:rsid w:val="0082522F"/>
    <w:rsid w:val="00825360"/>
    <w:rsid w:val="0082637C"/>
    <w:rsid w:val="00827529"/>
    <w:rsid w:val="00827668"/>
    <w:rsid w:val="0083007B"/>
    <w:rsid w:val="00830AEB"/>
    <w:rsid w:val="00830CB0"/>
    <w:rsid w:val="00830D55"/>
    <w:rsid w:val="008312D9"/>
    <w:rsid w:val="00831979"/>
    <w:rsid w:val="00832099"/>
    <w:rsid w:val="00832532"/>
    <w:rsid w:val="00832ED7"/>
    <w:rsid w:val="00834AF3"/>
    <w:rsid w:val="008359A7"/>
    <w:rsid w:val="00835B2D"/>
    <w:rsid w:val="00836D33"/>
    <w:rsid w:val="0083789C"/>
    <w:rsid w:val="00837A7E"/>
    <w:rsid w:val="00840210"/>
    <w:rsid w:val="00840808"/>
    <w:rsid w:val="0084085D"/>
    <w:rsid w:val="00840CEE"/>
    <w:rsid w:val="0084108B"/>
    <w:rsid w:val="00841877"/>
    <w:rsid w:val="008437D9"/>
    <w:rsid w:val="00843F6A"/>
    <w:rsid w:val="00845BDA"/>
    <w:rsid w:val="00846768"/>
    <w:rsid w:val="008468DA"/>
    <w:rsid w:val="00850640"/>
    <w:rsid w:val="00850814"/>
    <w:rsid w:val="00850950"/>
    <w:rsid w:val="00850EAC"/>
    <w:rsid w:val="00851352"/>
    <w:rsid w:val="00851A9B"/>
    <w:rsid w:val="008525FC"/>
    <w:rsid w:val="00852E5B"/>
    <w:rsid w:val="00853129"/>
    <w:rsid w:val="008534FA"/>
    <w:rsid w:val="00855469"/>
    <w:rsid w:val="00855713"/>
    <w:rsid w:val="00855800"/>
    <w:rsid w:val="00855AE1"/>
    <w:rsid w:val="00856A52"/>
    <w:rsid w:val="00856E06"/>
    <w:rsid w:val="00857077"/>
    <w:rsid w:val="0085734E"/>
    <w:rsid w:val="00860DED"/>
    <w:rsid w:val="008617FE"/>
    <w:rsid w:val="00861B71"/>
    <w:rsid w:val="00861E55"/>
    <w:rsid w:val="00862068"/>
    <w:rsid w:val="00862D68"/>
    <w:rsid w:val="0086313B"/>
    <w:rsid w:val="00863230"/>
    <w:rsid w:val="008632AE"/>
    <w:rsid w:val="00863E31"/>
    <w:rsid w:val="00865527"/>
    <w:rsid w:val="00865BD0"/>
    <w:rsid w:val="00866085"/>
    <w:rsid w:val="008665F6"/>
    <w:rsid w:val="00866679"/>
    <w:rsid w:val="00866747"/>
    <w:rsid w:val="00866766"/>
    <w:rsid w:val="008676AA"/>
    <w:rsid w:val="00867DA2"/>
    <w:rsid w:val="00870220"/>
    <w:rsid w:val="00870B63"/>
    <w:rsid w:val="00870FD2"/>
    <w:rsid w:val="0087132B"/>
    <w:rsid w:val="00871540"/>
    <w:rsid w:val="008716C0"/>
    <w:rsid w:val="008717D8"/>
    <w:rsid w:val="00871DFE"/>
    <w:rsid w:val="0087215C"/>
    <w:rsid w:val="00872514"/>
    <w:rsid w:val="00872939"/>
    <w:rsid w:val="0087430C"/>
    <w:rsid w:val="00874442"/>
    <w:rsid w:val="00874663"/>
    <w:rsid w:val="00874699"/>
    <w:rsid w:val="00875D25"/>
    <w:rsid w:val="008764B2"/>
    <w:rsid w:val="008767C2"/>
    <w:rsid w:val="00876832"/>
    <w:rsid w:val="00876CA8"/>
    <w:rsid w:val="008773B8"/>
    <w:rsid w:val="0087763C"/>
    <w:rsid w:val="00880CFB"/>
    <w:rsid w:val="00880E35"/>
    <w:rsid w:val="0088190B"/>
    <w:rsid w:val="008821B2"/>
    <w:rsid w:val="008829B4"/>
    <w:rsid w:val="00882B51"/>
    <w:rsid w:val="00882FB4"/>
    <w:rsid w:val="008830F7"/>
    <w:rsid w:val="00883E8B"/>
    <w:rsid w:val="00884330"/>
    <w:rsid w:val="008843BB"/>
    <w:rsid w:val="008843DD"/>
    <w:rsid w:val="00884F7C"/>
    <w:rsid w:val="008862B1"/>
    <w:rsid w:val="008864FD"/>
    <w:rsid w:val="008875FE"/>
    <w:rsid w:val="00887F8E"/>
    <w:rsid w:val="0089007A"/>
    <w:rsid w:val="00890E5A"/>
    <w:rsid w:val="008923CB"/>
    <w:rsid w:val="00892D91"/>
    <w:rsid w:val="0089323A"/>
    <w:rsid w:val="00893E7E"/>
    <w:rsid w:val="00894260"/>
    <w:rsid w:val="008944F9"/>
    <w:rsid w:val="008948A7"/>
    <w:rsid w:val="0089491E"/>
    <w:rsid w:val="00894C43"/>
    <w:rsid w:val="00895149"/>
    <w:rsid w:val="00895FE9"/>
    <w:rsid w:val="00896234"/>
    <w:rsid w:val="00897BAC"/>
    <w:rsid w:val="00897E43"/>
    <w:rsid w:val="008A06DD"/>
    <w:rsid w:val="008A0C71"/>
    <w:rsid w:val="008A0F44"/>
    <w:rsid w:val="008A150A"/>
    <w:rsid w:val="008A4337"/>
    <w:rsid w:val="008A5DB6"/>
    <w:rsid w:val="008A5F63"/>
    <w:rsid w:val="008A6112"/>
    <w:rsid w:val="008A6594"/>
    <w:rsid w:val="008A6D4B"/>
    <w:rsid w:val="008A76AC"/>
    <w:rsid w:val="008B037F"/>
    <w:rsid w:val="008B05CA"/>
    <w:rsid w:val="008B0F5C"/>
    <w:rsid w:val="008B304C"/>
    <w:rsid w:val="008B33F1"/>
    <w:rsid w:val="008B3B46"/>
    <w:rsid w:val="008B3B97"/>
    <w:rsid w:val="008B3BF5"/>
    <w:rsid w:val="008B40A8"/>
    <w:rsid w:val="008B4AAE"/>
    <w:rsid w:val="008B4BC0"/>
    <w:rsid w:val="008B500D"/>
    <w:rsid w:val="008B5EDC"/>
    <w:rsid w:val="008C0351"/>
    <w:rsid w:val="008C0791"/>
    <w:rsid w:val="008C090C"/>
    <w:rsid w:val="008C0C5F"/>
    <w:rsid w:val="008C1197"/>
    <w:rsid w:val="008C1D7C"/>
    <w:rsid w:val="008C222B"/>
    <w:rsid w:val="008C2416"/>
    <w:rsid w:val="008C2729"/>
    <w:rsid w:val="008C2DC1"/>
    <w:rsid w:val="008C3C79"/>
    <w:rsid w:val="008C3F34"/>
    <w:rsid w:val="008C47E9"/>
    <w:rsid w:val="008C4D5F"/>
    <w:rsid w:val="008C4E15"/>
    <w:rsid w:val="008C513F"/>
    <w:rsid w:val="008C5738"/>
    <w:rsid w:val="008C586F"/>
    <w:rsid w:val="008C62B7"/>
    <w:rsid w:val="008C65BF"/>
    <w:rsid w:val="008C6ADB"/>
    <w:rsid w:val="008C7305"/>
    <w:rsid w:val="008C734C"/>
    <w:rsid w:val="008C74EA"/>
    <w:rsid w:val="008C7EAD"/>
    <w:rsid w:val="008D0CFE"/>
    <w:rsid w:val="008D117D"/>
    <w:rsid w:val="008D1A89"/>
    <w:rsid w:val="008D1A96"/>
    <w:rsid w:val="008D2D65"/>
    <w:rsid w:val="008D468D"/>
    <w:rsid w:val="008D46BA"/>
    <w:rsid w:val="008D4874"/>
    <w:rsid w:val="008D6152"/>
    <w:rsid w:val="008D63FD"/>
    <w:rsid w:val="008D78BA"/>
    <w:rsid w:val="008E0593"/>
    <w:rsid w:val="008E06F0"/>
    <w:rsid w:val="008E1D85"/>
    <w:rsid w:val="008E264E"/>
    <w:rsid w:val="008E3324"/>
    <w:rsid w:val="008E4774"/>
    <w:rsid w:val="008E77CA"/>
    <w:rsid w:val="008E7871"/>
    <w:rsid w:val="008E7A1E"/>
    <w:rsid w:val="008E7BA9"/>
    <w:rsid w:val="008F0F81"/>
    <w:rsid w:val="008F1457"/>
    <w:rsid w:val="008F273D"/>
    <w:rsid w:val="008F27BF"/>
    <w:rsid w:val="008F27EF"/>
    <w:rsid w:val="008F2E25"/>
    <w:rsid w:val="008F2E64"/>
    <w:rsid w:val="008F3F50"/>
    <w:rsid w:val="008F4459"/>
    <w:rsid w:val="008F48AB"/>
    <w:rsid w:val="008F508D"/>
    <w:rsid w:val="008F560C"/>
    <w:rsid w:val="008F562B"/>
    <w:rsid w:val="008F6156"/>
    <w:rsid w:val="008F6591"/>
    <w:rsid w:val="008F67F2"/>
    <w:rsid w:val="008F6CC2"/>
    <w:rsid w:val="00901987"/>
    <w:rsid w:val="00903296"/>
    <w:rsid w:val="00903615"/>
    <w:rsid w:val="009045F7"/>
    <w:rsid w:val="00904626"/>
    <w:rsid w:val="0090520D"/>
    <w:rsid w:val="009053E6"/>
    <w:rsid w:val="0091126A"/>
    <w:rsid w:val="00912DFF"/>
    <w:rsid w:val="00912EB1"/>
    <w:rsid w:val="009136EE"/>
    <w:rsid w:val="009142EC"/>
    <w:rsid w:val="00914540"/>
    <w:rsid w:val="00914693"/>
    <w:rsid w:val="009149B9"/>
    <w:rsid w:val="00914D7D"/>
    <w:rsid w:val="009154C3"/>
    <w:rsid w:val="00917169"/>
    <w:rsid w:val="00920979"/>
    <w:rsid w:val="009209EB"/>
    <w:rsid w:val="00923096"/>
    <w:rsid w:val="0092352C"/>
    <w:rsid w:val="00923540"/>
    <w:rsid w:val="00923791"/>
    <w:rsid w:val="00923942"/>
    <w:rsid w:val="00925DB5"/>
    <w:rsid w:val="00926767"/>
    <w:rsid w:val="0092715F"/>
    <w:rsid w:val="00930026"/>
    <w:rsid w:val="00930348"/>
    <w:rsid w:val="00930D39"/>
    <w:rsid w:val="009311EF"/>
    <w:rsid w:val="0093125B"/>
    <w:rsid w:val="009319D3"/>
    <w:rsid w:val="00931C7F"/>
    <w:rsid w:val="00932BE1"/>
    <w:rsid w:val="00934BA2"/>
    <w:rsid w:val="009353AB"/>
    <w:rsid w:val="009361D5"/>
    <w:rsid w:val="009363EF"/>
    <w:rsid w:val="00940097"/>
    <w:rsid w:val="00940294"/>
    <w:rsid w:val="009406A1"/>
    <w:rsid w:val="00940CCB"/>
    <w:rsid w:val="009410C5"/>
    <w:rsid w:val="0094139C"/>
    <w:rsid w:val="009424B5"/>
    <w:rsid w:val="0094254F"/>
    <w:rsid w:val="009428A4"/>
    <w:rsid w:val="009433D0"/>
    <w:rsid w:val="0094501F"/>
    <w:rsid w:val="00945BCD"/>
    <w:rsid w:val="00945E13"/>
    <w:rsid w:val="00946757"/>
    <w:rsid w:val="00946CF3"/>
    <w:rsid w:val="009477F2"/>
    <w:rsid w:val="00951642"/>
    <w:rsid w:val="00951995"/>
    <w:rsid w:val="00953AD9"/>
    <w:rsid w:val="0095408E"/>
    <w:rsid w:val="009544FA"/>
    <w:rsid w:val="0095450A"/>
    <w:rsid w:val="00954838"/>
    <w:rsid w:val="00954891"/>
    <w:rsid w:val="0095539B"/>
    <w:rsid w:val="00956213"/>
    <w:rsid w:val="009602AC"/>
    <w:rsid w:val="0096031B"/>
    <w:rsid w:val="0096159C"/>
    <w:rsid w:val="00962981"/>
    <w:rsid w:val="00963FA3"/>
    <w:rsid w:val="00964BFB"/>
    <w:rsid w:val="00964C87"/>
    <w:rsid w:val="00965424"/>
    <w:rsid w:val="009659F4"/>
    <w:rsid w:val="0096681B"/>
    <w:rsid w:val="0096695F"/>
    <w:rsid w:val="00966D6A"/>
    <w:rsid w:val="009676BD"/>
    <w:rsid w:val="00970D60"/>
    <w:rsid w:val="00971876"/>
    <w:rsid w:val="00971FD0"/>
    <w:rsid w:val="00972D1A"/>
    <w:rsid w:val="00973A12"/>
    <w:rsid w:val="00973AA9"/>
    <w:rsid w:val="00973C32"/>
    <w:rsid w:val="009743CE"/>
    <w:rsid w:val="009744E6"/>
    <w:rsid w:val="009745FF"/>
    <w:rsid w:val="00974D39"/>
    <w:rsid w:val="00976B62"/>
    <w:rsid w:val="009772B7"/>
    <w:rsid w:val="00977AB6"/>
    <w:rsid w:val="0098046F"/>
    <w:rsid w:val="00981F18"/>
    <w:rsid w:val="009827A5"/>
    <w:rsid w:val="00982D29"/>
    <w:rsid w:val="00983189"/>
    <w:rsid w:val="009832AF"/>
    <w:rsid w:val="009838BA"/>
    <w:rsid w:val="00983F4E"/>
    <w:rsid w:val="009856AE"/>
    <w:rsid w:val="00985E85"/>
    <w:rsid w:val="009861EA"/>
    <w:rsid w:val="009862AE"/>
    <w:rsid w:val="00986673"/>
    <w:rsid w:val="00987590"/>
    <w:rsid w:val="0098770D"/>
    <w:rsid w:val="00987E13"/>
    <w:rsid w:val="00987E68"/>
    <w:rsid w:val="00990322"/>
    <w:rsid w:val="0099115F"/>
    <w:rsid w:val="00991CAE"/>
    <w:rsid w:val="0099289A"/>
    <w:rsid w:val="00992E0E"/>
    <w:rsid w:val="00992E9D"/>
    <w:rsid w:val="00992F19"/>
    <w:rsid w:val="0099390E"/>
    <w:rsid w:val="00993A6E"/>
    <w:rsid w:val="00993C06"/>
    <w:rsid w:val="00994598"/>
    <w:rsid w:val="00994F1E"/>
    <w:rsid w:val="00995EF3"/>
    <w:rsid w:val="009960E5"/>
    <w:rsid w:val="0099694B"/>
    <w:rsid w:val="00997A64"/>
    <w:rsid w:val="00997D86"/>
    <w:rsid w:val="009A1C4D"/>
    <w:rsid w:val="009A322F"/>
    <w:rsid w:val="009A3362"/>
    <w:rsid w:val="009A385F"/>
    <w:rsid w:val="009A5AA3"/>
    <w:rsid w:val="009A6552"/>
    <w:rsid w:val="009A6BBA"/>
    <w:rsid w:val="009A7328"/>
    <w:rsid w:val="009A77EB"/>
    <w:rsid w:val="009A7ADC"/>
    <w:rsid w:val="009B0D30"/>
    <w:rsid w:val="009B1404"/>
    <w:rsid w:val="009B2ECE"/>
    <w:rsid w:val="009B3346"/>
    <w:rsid w:val="009B37CE"/>
    <w:rsid w:val="009B3A6C"/>
    <w:rsid w:val="009B583A"/>
    <w:rsid w:val="009B6EDB"/>
    <w:rsid w:val="009B723C"/>
    <w:rsid w:val="009B782D"/>
    <w:rsid w:val="009C07B9"/>
    <w:rsid w:val="009C17F7"/>
    <w:rsid w:val="009C19B7"/>
    <w:rsid w:val="009C2862"/>
    <w:rsid w:val="009C2FE1"/>
    <w:rsid w:val="009C302B"/>
    <w:rsid w:val="009C3ED5"/>
    <w:rsid w:val="009C41AA"/>
    <w:rsid w:val="009C442A"/>
    <w:rsid w:val="009C4C7E"/>
    <w:rsid w:val="009C58EB"/>
    <w:rsid w:val="009C5ABB"/>
    <w:rsid w:val="009C678B"/>
    <w:rsid w:val="009C6AE9"/>
    <w:rsid w:val="009C72AC"/>
    <w:rsid w:val="009C7BA4"/>
    <w:rsid w:val="009D1B04"/>
    <w:rsid w:val="009D25A6"/>
    <w:rsid w:val="009D3371"/>
    <w:rsid w:val="009D3F16"/>
    <w:rsid w:val="009D41BB"/>
    <w:rsid w:val="009D4DC3"/>
    <w:rsid w:val="009D576D"/>
    <w:rsid w:val="009D670E"/>
    <w:rsid w:val="009D70EF"/>
    <w:rsid w:val="009D7BC0"/>
    <w:rsid w:val="009D7C51"/>
    <w:rsid w:val="009E00F6"/>
    <w:rsid w:val="009E196C"/>
    <w:rsid w:val="009E1A28"/>
    <w:rsid w:val="009E1E6C"/>
    <w:rsid w:val="009E2859"/>
    <w:rsid w:val="009E2893"/>
    <w:rsid w:val="009E2D4B"/>
    <w:rsid w:val="009E3A3A"/>
    <w:rsid w:val="009E4549"/>
    <w:rsid w:val="009E493E"/>
    <w:rsid w:val="009E49A6"/>
    <w:rsid w:val="009E5C29"/>
    <w:rsid w:val="009E6694"/>
    <w:rsid w:val="009E6A0A"/>
    <w:rsid w:val="009E6ABB"/>
    <w:rsid w:val="009E76D1"/>
    <w:rsid w:val="009E7E2B"/>
    <w:rsid w:val="009E7F8C"/>
    <w:rsid w:val="009F0587"/>
    <w:rsid w:val="009F05FD"/>
    <w:rsid w:val="009F0B8E"/>
    <w:rsid w:val="009F11A4"/>
    <w:rsid w:val="009F36BF"/>
    <w:rsid w:val="009F5F37"/>
    <w:rsid w:val="009F5FA5"/>
    <w:rsid w:val="009F703F"/>
    <w:rsid w:val="009F717F"/>
    <w:rsid w:val="009F76DB"/>
    <w:rsid w:val="00A0150B"/>
    <w:rsid w:val="00A01F2B"/>
    <w:rsid w:val="00A03159"/>
    <w:rsid w:val="00A04667"/>
    <w:rsid w:val="00A052A7"/>
    <w:rsid w:val="00A053BD"/>
    <w:rsid w:val="00A05545"/>
    <w:rsid w:val="00A05743"/>
    <w:rsid w:val="00A06751"/>
    <w:rsid w:val="00A111B6"/>
    <w:rsid w:val="00A12011"/>
    <w:rsid w:val="00A125AE"/>
    <w:rsid w:val="00A12DEF"/>
    <w:rsid w:val="00A13244"/>
    <w:rsid w:val="00A13438"/>
    <w:rsid w:val="00A13651"/>
    <w:rsid w:val="00A136D7"/>
    <w:rsid w:val="00A13D99"/>
    <w:rsid w:val="00A1431E"/>
    <w:rsid w:val="00A144DC"/>
    <w:rsid w:val="00A151FC"/>
    <w:rsid w:val="00A15372"/>
    <w:rsid w:val="00A16728"/>
    <w:rsid w:val="00A17DE0"/>
    <w:rsid w:val="00A208C7"/>
    <w:rsid w:val="00A22287"/>
    <w:rsid w:val="00A232E4"/>
    <w:rsid w:val="00A24200"/>
    <w:rsid w:val="00A25CDC"/>
    <w:rsid w:val="00A26C37"/>
    <w:rsid w:val="00A26D27"/>
    <w:rsid w:val="00A30452"/>
    <w:rsid w:val="00A30789"/>
    <w:rsid w:val="00A312DE"/>
    <w:rsid w:val="00A31F60"/>
    <w:rsid w:val="00A3256D"/>
    <w:rsid w:val="00A33212"/>
    <w:rsid w:val="00A34D2F"/>
    <w:rsid w:val="00A352C9"/>
    <w:rsid w:val="00A35A99"/>
    <w:rsid w:val="00A376EE"/>
    <w:rsid w:val="00A37709"/>
    <w:rsid w:val="00A411FD"/>
    <w:rsid w:val="00A41721"/>
    <w:rsid w:val="00A41E65"/>
    <w:rsid w:val="00A425FB"/>
    <w:rsid w:val="00A42A99"/>
    <w:rsid w:val="00A4327A"/>
    <w:rsid w:val="00A432C8"/>
    <w:rsid w:val="00A439B6"/>
    <w:rsid w:val="00A44738"/>
    <w:rsid w:val="00A4479C"/>
    <w:rsid w:val="00A453DC"/>
    <w:rsid w:val="00A45DE9"/>
    <w:rsid w:val="00A462D0"/>
    <w:rsid w:val="00A462F7"/>
    <w:rsid w:val="00A463AC"/>
    <w:rsid w:val="00A470F8"/>
    <w:rsid w:val="00A476A3"/>
    <w:rsid w:val="00A47F4E"/>
    <w:rsid w:val="00A50590"/>
    <w:rsid w:val="00A50AC7"/>
    <w:rsid w:val="00A50F32"/>
    <w:rsid w:val="00A51088"/>
    <w:rsid w:val="00A5151A"/>
    <w:rsid w:val="00A51662"/>
    <w:rsid w:val="00A544FF"/>
    <w:rsid w:val="00A54810"/>
    <w:rsid w:val="00A54A0A"/>
    <w:rsid w:val="00A54BB7"/>
    <w:rsid w:val="00A554BC"/>
    <w:rsid w:val="00A55B1E"/>
    <w:rsid w:val="00A56E17"/>
    <w:rsid w:val="00A56F78"/>
    <w:rsid w:val="00A57158"/>
    <w:rsid w:val="00A57B9D"/>
    <w:rsid w:val="00A57BDF"/>
    <w:rsid w:val="00A57E0A"/>
    <w:rsid w:val="00A60848"/>
    <w:rsid w:val="00A609FC"/>
    <w:rsid w:val="00A61DF1"/>
    <w:rsid w:val="00A62648"/>
    <w:rsid w:val="00A63169"/>
    <w:rsid w:val="00A63CAC"/>
    <w:rsid w:val="00A641A3"/>
    <w:rsid w:val="00A644E0"/>
    <w:rsid w:val="00A648EA"/>
    <w:rsid w:val="00A64C45"/>
    <w:rsid w:val="00A65A12"/>
    <w:rsid w:val="00A65A86"/>
    <w:rsid w:val="00A660B0"/>
    <w:rsid w:val="00A66630"/>
    <w:rsid w:val="00A66C58"/>
    <w:rsid w:val="00A67878"/>
    <w:rsid w:val="00A67B25"/>
    <w:rsid w:val="00A70486"/>
    <w:rsid w:val="00A71F0E"/>
    <w:rsid w:val="00A72033"/>
    <w:rsid w:val="00A72525"/>
    <w:rsid w:val="00A72A00"/>
    <w:rsid w:val="00A72F03"/>
    <w:rsid w:val="00A7300B"/>
    <w:rsid w:val="00A73477"/>
    <w:rsid w:val="00A7368F"/>
    <w:rsid w:val="00A73ABB"/>
    <w:rsid w:val="00A73F06"/>
    <w:rsid w:val="00A744E6"/>
    <w:rsid w:val="00A748C9"/>
    <w:rsid w:val="00A74D85"/>
    <w:rsid w:val="00A755EB"/>
    <w:rsid w:val="00A758A9"/>
    <w:rsid w:val="00A75C79"/>
    <w:rsid w:val="00A76248"/>
    <w:rsid w:val="00A76D27"/>
    <w:rsid w:val="00A77C35"/>
    <w:rsid w:val="00A8045E"/>
    <w:rsid w:val="00A80543"/>
    <w:rsid w:val="00A81D56"/>
    <w:rsid w:val="00A8201E"/>
    <w:rsid w:val="00A822F8"/>
    <w:rsid w:val="00A823AA"/>
    <w:rsid w:val="00A823F6"/>
    <w:rsid w:val="00A824FB"/>
    <w:rsid w:val="00A8380C"/>
    <w:rsid w:val="00A83E56"/>
    <w:rsid w:val="00A83EB3"/>
    <w:rsid w:val="00A8403D"/>
    <w:rsid w:val="00A85E99"/>
    <w:rsid w:val="00A863B4"/>
    <w:rsid w:val="00A8719E"/>
    <w:rsid w:val="00A879BA"/>
    <w:rsid w:val="00A87C44"/>
    <w:rsid w:val="00A87DF3"/>
    <w:rsid w:val="00A904FE"/>
    <w:rsid w:val="00A9130A"/>
    <w:rsid w:val="00A9184A"/>
    <w:rsid w:val="00A9392A"/>
    <w:rsid w:val="00A94B5C"/>
    <w:rsid w:val="00A9711E"/>
    <w:rsid w:val="00AA0A89"/>
    <w:rsid w:val="00AA0C15"/>
    <w:rsid w:val="00AA2FD4"/>
    <w:rsid w:val="00AA5368"/>
    <w:rsid w:val="00AA6429"/>
    <w:rsid w:val="00AA68CA"/>
    <w:rsid w:val="00AA6BB9"/>
    <w:rsid w:val="00AA6EA6"/>
    <w:rsid w:val="00AB0ADA"/>
    <w:rsid w:val="00AB1C3B"/>
    <w:rsid w:val="00AB37CE"/>
    <w:rsid w:val="00AB38BA"/>
    <w:rsid w:val="00AB3E28"/>
    <w:rsid w:val="00AB43C3"/>
    <w:rsid w:val="00AB4528"/>
    <w:rsid w:val="00AB4643"/>
    <w:rsid w:val="00AB57B6"/>
    <w:rsid w:val="00AB5BF8"/>
    <w:rsid w:val="00AB611F"/>
    <w:rsid w:val="00AC01AA"/>
    <w:rsid w:val="00AC0885"/>
    <w:rsid w:val="00AC08B5"/>
    <w:rsid w:val="00AC1398"/>
    <w:rsid w:val="00AC177D"/>
    <w:rsid w:val="00AC208F"/>
    <w:rsid w:val="00AC21A3"/>
    <w:rsid w:val="00AC2866"/>
    <w:rsid w:val="00AC30AB"/>
    <w:rsid w:val="00AC4105"/>
    <w:rsid w:val="00AC4F72"/>
    <w:rsid w:val="00AC73D9"/>
    <w:rsid w:val="00AC784E"/>
    <w:rsid w:val="00AD2187"/>
    <w:rsid w:val="00AD240D"/>
    <w:rsid w:val="00AD3C0F"/>
    <w:rsid w:val="00AD5AE9"/>
    <w:rsid w:val="00AD6DED"/>
    <w:rsid w:val="00AD6E54"/>
    <w:rsid w:val="00AD70EE"/>
    <w:rsid w:val="00AE21E7"/>
    <w:rsid w:val="00AE264A"/>
    <w:rsid w:val="00AE2B7A"/>
    <w:rsid w:val="00AE337F"/>
    <w:rsid w:val="00AE346F"/>
    <w:rsid w:val="00AE3DF7"/>
    <w:rsid w:val="00AE3E03"/>
    <w:rsid w:val="00AE3EBA"/>
    <w:rsid w:val="00AE46E9"/>
    <w:rsid w:val="00AE482E"/>
    <w:rsid w:val="00AE59B1"/>
    <w:rsid w:val="00AE7AB4"/>
    <w:rsid w:val="00AF14FF"/>
    <w:rsid w:val="00AF2D19"/>
    <w:rsid w:val="00AF30F5"/>
    <w:rsid w:val="00AF3254"/>
    <w:rsid w:val="00AF4098"/>
    <w:rsid w:val="00AF40AD"/>
    <w:rsid w:val="00AF5C76"/>
    <w:rsid w:val="00AF645F"/>
    <w:rsid w:val="00AF69CC"/>
    <w:rsid w:val="00AF6B6F"/>
    <w:rsid w:val="00AF73BF"/>
    <w:rsid w:val="00AF741A"/>
    <w:rsid w:val="00AF7BDF"/>
    <w:rsid w:val="00B00374"/>
    <w:rsid w:val="00B00602"/>
    <w:rsid w:val="00B00AE1"/>
    <w:rsid w:val="00B00D3D"/>
    <w:rsid w:val="00B01ABE"/>
    <w:rsid w:val="00B01ADB"/>
    <w:rsid w:val="00B01D2C"/>
    <w:rsid w:val="00B02C59"/>
    <w:rsid w:val="00B02D27"/>
    <w:rsid w:val="00B04161"/>
    <w:rsid w:val="00B0547B"/>
    <w:rsid w:val="00B056F9"/>
    <w:rsid w:val="00B07103"/>
    <w:rsid w:val="00B07DFA"/>
    <w:rsid w:val="00B1086F"/>
    <w:rsid w:val="00B114A3"/>
    <w:rsid w:val="00B1150E"/>
    <w:rsid w:val="00B11551"/>
    <w:rsid w:val="00B11E3D"/>
    <w:rsid w:val="00B129E6"/>
    <w:rsid w:val="00B135E9"/>
    <w:rsid w:val="00B13F23"/>
    <w:rsid w:val="00B14840"/>
    <w:rsid w:val="00B14D2C"/>
    <w:rsid w:val="00B14DF4"/>
    <w:rsid w:val="00B153D8"/>
    <w:rsid w:val="00B1768F"/>
    <w:rsid w:val="00B17E82"/>
    <w:rsid w:val="00B20170"/>
    <w:rsid w:val="00B2030D"/>
    <w:rsid w:val="00B20590"/>
    <w:rsid w:val="00B21221"/>
    <w:rsid w:val="00B21332"/>
    <w:rsid w:val="00B22208"/>
    <w:rsid w:val="00B2221F"/>
    <w:rsid w:val="00B22390"/>
    <w:rsid w:val="00B228F4"/>
    <w:rsid w:val="00B22F48"/>
    <w:rsid w:val="00B23102"/>
    <w:rsid w:val="00B24D8C"/>
    <w:rsid w:val="00B256BB"/>
    <w:rsid w:val="00B25CC2"/>
    <w:rsid w:val="00B2648A"/>
    <w:rsid w:val="00B27441"/>
    <w:rsid w:val="00B304DD"/>
    <w:rsid w:val="00B30AC0"/>
    <w:rsid w:val="00B31F2B"/>
    <w:rsid w:val="00B33CF3"/>
    <w:rsid w:val="00B3465F"/>
    <w:rsid w:val="00B3556E"/>
    <w:rsid w:val="00B366B1"/>
    <w:rsid w:val="00B3705B"/>
    <w:rsid w:val="00B3721F"/>
    <w:rsid w:val="00B376BE"/>
    <w:rsid w:val="00B408AD"/>
    <w:rsid w:val="00B41642"/>
    <w:rsid w:val="00B41EC6"/>
    <w:rsid w:val="00B42199"/>
    <w:rsid w:val="00B429DB"/>
    <w:rsid w:val="00B43148"/>
    <w:rsid w:val="00B451B1"/>
    <w:rsid w:val="00B454EF"/>
    <w:rsid w:val="00B4575A"/>
    <w:rsid w:val="00B464B9"/>
    <w:rsid w:val="00B464BC"/>
    <w:rsid w:val="00B467EE"/>
    <w:rsid w:val="00B46811"/>
    <w:rsid w:val="00B478AA"/>
    <w:rsid w:val="00B47BBF"/>
    <w:rsid w:val="00B47F4E"/>
    <w:rsid w:val="00B50199"/>
    <w:rsid w:val="00B505B6"/>
    <w:rsid w:val="00B50B52"/>
    <w:rsid w:val="00B51085"/>
    <w:rsid w:val="00B51DA7"/>
    <w:rsid w:val="00B52103"/>
    <w:rsid w:val="00B5336C"/>
    <w:rsid w:val="00B54988"/>
    <w:rsid w:val="00B553AE"/>
    <w:rsid w:val="00B5552D"/>
    <w:rsid w:val="00B5730A"/>
    <w:rsid w:val="00B573A4"/>
    <w:rsid w:val="00B575BA"/>
    <w:rsid w:val="00B57D1F"/>
    <w:rsid w:val="00B60AAE"/>
    <w:rsid w:val="00B61005"/>
    <w:rsid w:val="00B6152F"/>
    <w:rsid w:val="00B6187E"/>
    <w:rsid w:val="00B61BCE"/>
    <w:rsid w:val="00B61FCF"/>
    <w:rsid w:val="00B633E7"/>
    <w:rsid w:val="00B63DB1"/>
    <w:rsid w:val="00B64CC5"/>
    <w:rsid w:val="00B7086C"/>
    <w:rsid w:val="00B71608"/>
    <w:rsid w:val="00B7279A"/>
    <w:rsid w:val="00B72ECA"/>
    <w:rsid w:val="00B741C6"/>
    <w:rsid w:val="00B74874"/>
    <w:rsid w:val="00B7526F"/>
    <w:rsid w:val="00B759CA"/>
    <w:rsid w:val="00B7627B"/>
    <w:rsid w:val="00B762AB"/>
    <w:rsid w:val="00B763F7"/>
    <w:rsid w:val="00B76429"/>
    <w:rsid w:val="00B770FB"/>
    <w:rsid w:val="00B77A8A"/>
    <w:rsid w:val="00B809BF"/>
    <w:rsid w:val="00B8240E"/>
    <w:rsid w:val="00B8370B"/>
    <w:rsid w:val="00B83BA1"/>
    <w:rsid w:val="00B8453A"/>
    <w:rsid w:val="00B84CDB"/>
    <w:rsid w:val="00B851CB"/>
    <w:rsid w:val="00B853F5"/>
    <w:rsid w:val="00B86471"/>
    <w:rsid w:val="00B8681C"/>
    <w:rsid w:val="00B87058"/>
    <w:rsid w:val="00B871D4"/>
    <w:rsid w:val="00B87488"/>
    <w:rsid w:val="00B8749E"/>
    <w:rsid w:val="00B87976"/>
    <w:rsid w:val="00B902F1"/>
    <w:rsid w:val="00B903BC"/>
    <w:rsid w:val="00B9064E"/>
    <w:rsid w:val="00B9079C"/>
    <w:rsid w:val="00B90E89"/>
    <w:rsid w:val="00B91C94"/>
    <w:rsid w:val="00B9216A"/>
    <w:rsid w:val="00B92ECF"/>
    <w:rsid w:val="00B93116"/>
    <w:rsid w:val="00B9388F"/>
    <w:rsid w:val="00B9424B"/>
    <w:rsid w:val="00B956D4"/>
    <w:rsid w:val="00B95983"/>
    <w:rsid w:val="00B95B9E"/>
    <w:rsid w:val="00B95D1F"/>
    <w:rsid w:val="00B96C85"/>
    <w:rsid w:val="00B96F0F"/>
    <w:rsid w:val="00B97446"/>
    <w:rsid w:val="00B97AF3"/>
    <w:rsid w:val="00B97F01"/>
    <w:rsid w:val="00BA01C8"/>
    <w:rsid w:val="00BA067A"/>
    <w:rsid w:val="00BA1BBD"/>
    <w:rsid w:val="00BA24B0"/>
    <w:rsid w:val="00BA3508"/>
    <w:rsid w:val="00BA3BF0"/>
    <w:rsid w:val="00BA3D4F"/>
    <w:rsid w:val="00BA43DF"/>
    <w:rsid w:val="00BA443E"/>
    <w:rsid w:val="00BA5FEF"/>
    <w:rsid w:val="00BA62A7"/>
    <w:rsid w:val="00BA6EC2"/>
    <w:rsid w:val="00BA7432"/>
    <w:rsid w:val="00BA768E"/>
    <w:rsid w:val="00BA76A6"/>
    <w:rsid w:val="00BB0E2B"/>
    <w:rsid w:val="00BB1754"/>
    <w:rsid w:val="00BB1990"/>
    <w:rsid w:val="00BB1CEB"/>
    <w:rsid w:val="00BB2764"/>
    <w:rsid w:val="00BB53C6"/>
    <w:rsid w:val="00BB58FD"/>
    <w:rsid w:val="00BB5F87"/>
    <w:rsid w:val="00BB62B9"/>
    <w:rsid w:val="00BB636F"/>
    <w:rsid w:val="00BB64A7"/>
    <w:rsid w:val="00BB6F15"/>
    <w:rsid w:val="00BB7DCA"/>
    <w:rsid w:val="00BC1312"/>
    <w:rsid w:val="00BC1AA0"/>
    <w:rsid w:val="00BC2495"/>
    <w:rsid w:val="00BC314A"/>
    <w:rsid w:val="00BC3658"/>
    <w:rsid w:val="00BC36E3"/>
    <w:rsid w:val="00BC5923"/>
    <w:rsid w:val="00BC5EC2"/>
    <w:rsid w:val="00BC644E"/>
    <w:rsid w:val="00BC738F"/>
    <w:rsid w:val="00BC7EB9"/>
    <w:rsid w:val="00BD0789"/>
    <w:rsid w:val="00BD1168"/>
    <w:rsid w:val="00BD1D8B"/>
    <w:rsid w:val="00BD2643"/>
    <w:rsid w:val="00BD2B0D"/>
    <w:rsid w:val="00BD4B5A"/>
    <w:rsid w:val="00BD51C3"/>
    <w:rsid w:val="00BD5645"/>
    <w:rsid w:val="00BD56B1"/>
    <w:rsid w:val="00BD6029"/>
    <w:rsid w:val="00BD6558"/>
    <w:rsid w:val="00BD7F00"/>
    <w:rsid w:val="00BE0D1B"/>
    <w:rsid w:val="00BE12E0"/>
    <w:rsid w:val="00BE1B00"/>
    <w:rsid w:val="00BE1CCD"/>
    <w:rsid w:val="00BE1D45"/>
    <w:rsid w:val="00BE288F"/>
    <w:rsid w:val="00BE35C7"/>
    <w:rsid w:val="00BE4708"/>
    <w:rsid w:val="00BE51A2"/>
    <w:rsid w:val="00BE67E2"/>
    <w:rsid w:val="00BE682A"/>
    <w:rsid w:val="00BE7083"/>
    <w:rsid w:val="00BE787C"/>
    <w:rsid w:val="00BE7E86"/>
    <w:rsid w:val="00BE7FB3"/>
    <w:rsid w:val="00BF02E1"/>
    <w:rsid w:val="00BF04EC"/>
    <w:rsid w:val="00BF0C5B"/>
    <w:rsid w:val="00BF0FCB"/>
    <w:rsid w:val="00BF12BE"/>
    <w:rsid w:val="00BF15AC"/>
    <w:rsid w:val="00BF1913"/>
    <w:rsid w:val="00BF1D05"/>
    <w:rsid w:val="00BF2AD7"/>
    <w:rsid w:val="00BF2F76"/>
    <w:rsid w:val="00BF3022"/>
    <w:rsid w:val="00BF3214"/>
    <w:rsid w:val="00BF3EB7"/>
    <w:rsid w:val="00BF5573"/>
    <w:rsid w:val="00BF57EA"/>
    <w:rsid w:val="00BF5B16"/>
    <w:rsid w:val="00BF5FCF"/>
    <w:rsid w:val="00BF63E8"/>
    <w:rsid w:val="00BF64AC"/>
    <w:rsid w:val="00BF66E4"/>
    <w:rsid w:val="00BF7028"/>
    <w:rsid w:val="00C00993"/>
    <w:rsid w:val="00C009A8"/>
    <w:rsid w:val="00C01E71"/>
    <w:rsid w:val="00C020BC"/>
    <w:rsid w:val="00C031A1"/>
    <w:rsid w:val="00C03F52"/>
    <w:rsid w:val="00C04A7B"/>
    <w:rsid w:val="00C04E97"/>
    <w:rsid w:val="00C04F5C"/>
    <w:rsid w:val="00C05A8C"/>
    <w:rsid w:val="00C065E6"/>
    <w:rsid w:val="00C07018"/>
    <w:rsid w:val="00C10349"/>
    <w:rsid w:val="00C10381"/>
    <w:rsid w:val="00C1068F"/>
    <w:rsid w:val="00C10957"/>
    <w:rsid w:val="00C113E3"/>
    <w:rsid w:val="00C11B82"/>
    <w:rsid w:val="00C126EE"/>
    <w:rsid w:val="00C1307A"/>
    <w:rsid w:val="00C137A3"/>
    <w:rsid w:val="00C13A74"/>
    <w:rsid w:val="00C14C8C"/>
    <w:rsid w:val="00C15867"/>
    <w:rsid w:val="00C158B6"/>
    <w:rsid w:val="00C15F2F"/>
    <w:rsid w:val="00C21226"/>
    <w:rsid w:val="00C21E7F"/>
    <w:rsid w:val="00C224A2"/>
    <w:rsid w:val="00C225AF"/>
    <w:rsid w:val="00C2296D"/>
    <w:rsid w:val="00C23155"/>
    <w:rsid w:val="00C25487"/>
    <w:rsid w:val="00C25AAB"/>
    <w:rsid w:val="00C26FC8"/>
    <w:rsid w:val="00C2731E"/>
    <w:rsid w:val="00C27418"/>
    <w:rsid w:val="00C2772B"/>
    <w:rsid w:val="00C27BB6"/>
    <w:rsid w:val="00C27C80"/>
    <w:rsid w:val="00C315F5"/>
    <w:rsid w:val="00C31975"/>
    <w:rsid w:val="00C3294B"/>
    <w:rsid w:val="00C33CB0"/>
    <w:rsid w:val="00C33DFF"/>
    <w:rsid w:val="00C348F6"/>
    <w:rsid w:val="00C3493F"/>
    <w:rsid w:val="00C34956"/>
    <w:rsid w:val="00C36822"/>
    <w:rsid w:val="00C37735"/>
    <w:rsid w:val="00C37D37"/>
    <w:rsid w:val="00C402CA"/>
    <w:rsid w:val="00C40512"/>
    <w:rsid w:val="00C407C2"/>
    <w:rsid w:val="00C40C41"/>
    <w:rsid w:val="00C41446"/>
    <w:rsid w:val="00C41855"/>
    <w:rsid w:val="00C42198"/>
    <w:rsid w:val="00C4319A"/>
    <w:rsid w:val="00C440AB"/>
    <w:rsid w:val="00C4471D"/>
    <w:rsid w:val="00C44C8F"/>
    <w:rsid w:val="00C45645"/>
    <w:rsid w:val="00C45675"/>
    <w:rsid w:val="00C4569E"/>
    <w:rsid w:val="00C45885"/>
    <w:rsid w:val="00C463B8"/>
    <w:rsid w:val="00C478D8"/>
    <w:rsid w:val="00C47BBE"/>
    <w:rsid w:val="00C47D24"/>
    <w:rsid w:val="00C47DD4"/>
    <w:rsid w:val="00C47F7C"/>
    <w:rsid w:val="00C50F0D"/>
    <w:rsid w:val="00C50F22"/>
    <w:rsid w:val="00C51014"/>
    <w:rsid w:val="00C51284"/>
    <w:rsid w:val="00C51F73"/>
    <w:rsid w:val="00C535D8"/>
    <w:rsid w:val="00C53620"/>
    <w:rsid w:val="00C53713"/>
    <w:rsid w:val="00C53D93"/>
    <w:rsid w:val="00C542A6"/>
    <w:rsid w:val="00C54D2F"/>
    <w:rsid w:val="00C55A24"/>
    <w:rsid w:val="00C56556"/>
    <w:rsid w:val="00C56CE8"/>
    <w:rsid w:val="00C56FBB"/>
    <w:rsid w:val="00C57971"/>
    <w:rsid w:val="00C57C90"/>
    <w:rsid w:val="00C57DA2"/>
    <w:rsid w:val="00C60CA7"/>
    <w:rsid w:val="00C61325"/>
    <w:rsid w:val="00C62814"/>
    <w:rsid w:val="00C62F24"/>
    <w:rsid w:val="00C63DBB"/>
    <w:rsid w:val="00C6464C"/>
    <w:rsid w:val="00C64977"/>
    <w:rsid w:val="00C64FE8"/>
    <w:rsid w:val="00C65875"/>
    <w:rsid w:val="00C65BD7"/>
    <w:rsid w:val="00C666E8"/>
    <w:rsid w:val="00C66A2B"/>
    <w:rsid w:val="00C672E7"/>
    <w:rsid w:val="00C674A0"/>
    <w:rsid w:val="00C675CE"/>
    <w:rsid w:val="00C6768A"/>
    <w:rsid w:val="00C67D9E"/>
    <w:rsid w:val="00C70628"/>
    <w:rsid w:val="00C70644"/>
    <w:rsid w:val="00C71E09"/>
    <w:rsid w:val="00C76170"/>
    <w:rsid w:val="00C765A1"/>
    <w:rsid w:val="00C76BA4"/>
    <w:rsid w:val="00C773FF"/>
    <w:rsid w:val="00C77BCF"/>
    <w:rsid w:val="00C80083"/>
    <w:rsid w:val="00C81B7C"/>
    <w:rsid w:val="00C8265C"/>
    <w:rsid w:val="00C82ECE"/>
    <w:rsid w:val="00C8332C"/>
    <w:rsid w:val="00C83478"/>
    <w:rsid w:val="00C834D1"/>
    <w:rsid w:val="00C83A48"/>
    <w:rsid w:val="00C83E6E"/>
    <w:rsid w:val="00C84754"/>
    <w:rsid w:val="00C849DE"/>
    <w:rsid w:val="00C85325"/>
    <w:rsid w:val="00C85865"/>
    <w:rsid w:val="00C85E85"/>
    <w:rsid w:val="00C871AC"/>
    <w:rsid w:val="00C874D3"/>
    <w:rsid w:val="00C87B17"/>
    <w:rsid w:val="00C901E6"/>
    <w:rsid w:val="00C911CF"/>
    <w:rsid w:val="00C91D43"/>
    <w:rsid w:val="00C93B85"/>
    <w:rsid w:val="00C93EEA"/>
    <w:rsid w:val="00C93FD1"/>
    <w:rsid w:val="00C9524E"/>
    <w:rsid w:val="00C95F60"/>
    <w:rsid w:val="00C9601C"/>
    <w:rsid w:val="00C969A4"/>
    <w:rsid w:val="00C96AAD"/>
    <w:rsid w:val="00C971E0"/>
    <w:rsid w:val="00CA007F"/>
    <w:rsid w:val="00CA0F10"/>
    <w:rsid w:val="00CA0F21"/>
    <w:rsid w:val="00CA1004"/>
    <w:rsid w:val="00CA1418"/>
    <w:rsid w:val="00CA17DC"/>
    <w:rsid w:val="00CA24BD"/>
    <w:rsid w:val="00CA2EAE"/>
    <w:rsid w:val="00CA336C"/>
    <w:rsid w:val="00CA3D6D"/>
    <w:rsid w:val="00CA4AC1"/>
    <w:rsid w:val="00CA4DC9"/>
    <w:rsid w:val="00CA59FB"/>
    <w:rsid w:val="00CA6E0B"/>
    <w:rsid w:val="00CA6E88"/>
    <w:rsid w:val="00CB025C"/>
    <w:rsid w:val="00CB0316"/>
    <w:rsid w:val="00CB0B11"/>
    <w:rsid w:val="00CB1C08"/>
    <w:rsid w:val="00CB1C1B"/>
    <w:rsid w:val="00CB1D01"/>
    <w:rsid w:val="00CB2AAE"/>
    <w:rsid w:val="00CB3622"/>
    <w:rsid w:val="00CB426A"/>
    <w:rsid w:val="00CB4E40"/>
    <w:rsid w:val="00CB51BB"/>
    <w:rsid w:val="00CB5354"/>
    <w:rsid w:val="00CB590B"/>
    <w:rsid w:val="00CB595E"/>
    <w:rsid w:val="00CB5B39"/>
    <w:rsid w:val="00CB5FC8"/>
    <w:rsid w:val="00CB6E31"/>
    <w:rsid w:val="00CB6F85"/>
    <w:rsid w:val="00CB7069"/>
    <w:rsid w:val="00CB7C3D"/>
    <w:rsid w:val="00CB7CDE"/>
    <w:rsid w:val="00CC043D"/>
    <w:rsid w:val="00CC0FD7"/>
    <w:rsid w:val="00CC2888"/>
    <w:rsid w:val="00CC2B55"/>
    <w:rsid w:val="00CC3C9E"/>
    <w:rsid w:val="00CC4526"/>
    <w:rsid w:val="00CC524A"/>
    <w:rsid w:val="00CC5E88"/>
    <w:rsid w:val="00CC68FD"/>
    <w:rsid w:val="00CC6A14"/>
    <w:rsid w:val="00CC6C86"/>
    <w:rsid w:val="00CC70A3"/>
    <w:rsid w:val="00CC71AD"/>
    <w:rsid w:val="00CD0A18"/>
    <w:rsid w:val="00CD0DB7"/>
    <w:rsid w:val="00CD14C1"/>
    <w:rsid w:val="00CD1615"/>
    <w:rsid w:val="00CD1C48"/>
    <w:rsid w:val="00CD2619"/>
    <w:rsid w:val="00CD27FC"/>
    <w:rsid w:val="00CD2FBF"/>
    <w:rsid w:val="00CD373C"/>
    <w:rsid w:val="00CD4298"/>
    <w:rsid w:val="00CD4442"/>
    <w:rsid w:val="00CD4969"/>
    <w:rsid w:val="00CD5276"/>
    <w:rsid w:val="00CD53C3"/>
    <w:rsid w:val="00CD574E"/>
    <w:rsid w:val="00CD7675"/>
    <w:rsid w:val="00CE019C"/>
    <w:rsid w:val="00CE0B1F"/>
    <w:rsid w:val="00CE1DBA"/>
    <w:rsid w:val="00CE2033"/>
    <w:rsid w:val="00CE222E"/>
    <w:rsid w:val="00CE2EB9"/>
    <w:rsid w:val="00CE3B22"/>
    <w:rsid w:val="00CE4181"/>
    <w:rsid w:val="00CE4C22"/>
    <w:rsid w:val="00CE533B"/>
    <w:rsid w:val="00CE56F7"/>
    <w:rsid w:val="00CE6041"/>
    <w:rsid w:val="00CE76E5"/>
    <w:rsid w:val="00CE7DD7"/>
    <w:rsid w:val="00CF1297"/>
    <w:rsid w:val="00CF2167"/>
    <w:rsid w:val="00CF2C04"/>
    <w:rsid w:val="00CF2D55"/>
    <w:rsid w:val="00CF372D"/>
    <w:rsid w:val="00CF4018"/>
    <w:rsid w:val="00CF41EC"/>
    <w:rsid w:val="00CF48FA"/>
    <w:rsid w:val="00CF50F2"/>
    <w:rsid w:val="00CF5D04"/>
    <w:rsid w:val="00CF63ED"/>
    <w:rsid w:val="00CF68C0"/>
    <w:rsid w:val="00CF6CE9"/>
    <w:rsid w:val="00CF78C1"/>
    <w:rsid w:val="00D00DA8"/>
    <w:rsid w:val="00D01209"/>
    <w:rsid w:val="00D02502"/>
    <w:rsid w:val="00D02BD7"/>
    <w:rsid w:val="00D02E07"/>
    <w:rsid w:val="00D03641"/>
    <w:rsid w:val="00D049B0"/>
    <w:rsid w:val="00D04C1E"/>
    <w:rsid w:val="00D04DE4"/>
    <w:rsid w:val="00D063F1"/>
    <w:rsid w:val="00D11327"/>
    <w:rsid w:val="00D11FA8"/>
    <w:rsid w:val="00D13171"/>
    <w:rsid w:val="00D1336E"/>
    <w:rsid w:val="00D133B2"/>
    <w:rsid w:val="00D14282"/>
    <w:rsid w:val="00D14F22"/>
    <w:rsid w:val="00D16B37"/>
    <w:rsid w:val="00D1754C"/>
    <w:rsid w:val="00D179F3"/>
    <w:rsid w:val="00D20407"/>
    <w:rsid w:val="00D21232"/>
    <w:rsid w:val="00D21BD9"/>
    <w:rsid w:val="00D21CED"/>
    <w:rsid w:val="00D21EC0"/>
    <w:rsid w:val="00D22178"/>
    <w:rsid w:val="00D2233E"/>
    <w:rsid w:val="00D22E80"/>
    <w:rsid w:val="00D23391"/>
    <w:rsid w:val="00D2456E"/>
    <w:rsid w:val="00D24AFE"/>
    <w:rsid w:val="00D2522A"/>
    <w:rsid w:val="00D25E4F"/>
    <w:rsid w:val="00D268BC"/>
    <w:rsid w:val="00D30C18"/>
    <w:rsid w:val="00D313D1"/>
    <w:rsid w:val="00D31FB3"/>
    <w:rsid w:val="00D321F6"/>
    <w:rsid w:val="00D32383"/>
    <w:rsid w:val="00D32A06"/>
    <w:rsid w:val="00D345A3"/>
    <w:rsid w:val="00D3468C"/>
    <w:rsid w:val="00D34F06"/>
    <w:rsid w:val="00D35630"/>
    <w:rsid w:val="00D37784"/>
    <w:rsid w:val="00D3791F"/>
    <w:rsid w:val="00D40887"/>
    <w:rsid w:val="00D42F73"/>
    <w:rsid w:val="00D430E2"/>
    <w:rsid w:val="00D45500"/>
    <w:rsid w:val="00D4558B"/>
    <w:rsid w:val="00D455EA"/>
    <w:rsid w:val="00D45D35"/>
    <w:rsid w:val="00D45D73"/>
    <w:rsid w:val="00D46295"/>
    <w:rsid w:val="00D4635F"/>
    <w:rsid w:val="00D4741C"/>
    <w:rsid w:val="00D474CD"/>
    <w:rsid w:val="00D47C8A"/>
    <w:rsid w:val="00D47D32"/>
    <w:rsid w:val="00D51668"/>
    <w:rsid w:val="00D519EF"/>
    <w:rsid w:val="00D523C2"/>
    <w:rsid w:val="00D52B99"/>
    <w:rsid w:val="00D536A4"/>
    <w:rsid w:val="00D54463"/>
    <w:rsid w:val="00D545A8"/>
    <w:rsid w:val="00D55303"/>
    <w:rsid w:val="00D555B5"/>
    <w:rsid w:val="00D5572A"/>
    <w:rsid w:val="00D55C3C"/>
    <w:rsid w:val="00D56078"/>
    <w:rsid w:val="00D560EC"/>
    <w:rsid w:val="00D566D9"/>
    <w:rsid w:val="00D56CF8"/>
    <w:rsid w:val="00D57918"/>
    <w:rsid w:val="00D60482"/>
    <w:rsid w:val="00D60BF6"/>
    <w:rsid w:val="00D6168B"/>
    <w:rsid w:val="00D620DB"/>
    <w:rsid w:val="00D62B23"/>
    <w:rsid w:val="00D63CA4"/>
    <w:rsid w:val="00D640C3"/>
    <w:rsid w:val="00D646DC"/>
    <w:rsid w:val="00D65736"/>
    <w:rsid w:val="00D65E5E"/>
    <w:rsid w:val="00D66E4B"/>
    <w:rsid w:val="00D70D9E"/>
    <w:rsid w:val="00D70DB0"/>
    <w:rsid w:val="00D73DC6"/>
    <w:rsid w:val="00D73F09"/>
    <w:rsid w:val="00D74B54"/>
    <w:rsid w:val="00D74C1A"/>
    <w:rsid w:val="00D74C72"/>
    <w:rsid w:val="00D74DCB"/>
    <w:rsid w:val="00D74DFF"/>
    <w:rsid w:val="00D754C1"/>
    <w:rsid w:val="00D7566E"/>
    <w:rsid w:val="00D7657E"/>
    <w:rsid w:val="00D76D28"/>
    <w:rsid w:val="00D77393"/>
    <w:rsid w:val="00D77A35"/>
    <w:rsid w:val="00D800F8"/>
    <w:rsid w:val="00D80495"/>
    <w:rsid w:val="00D810FE"/>
    <w:rsid w:val="00D81B3E"/>
    <w:rsid w:val="00D82DD8"/>
    <w:rsid w:val="00D83D01"/>
    <w:rsid w:val="00D853E2"/>
    <w:rsid w:val="00D85C80"/>
    <w:rsid w:val="00D8654C"/>
    <w:rsid w:val="00D90371"/>
    <w:rsid w:val="00D90C70"/>
    <w:rsid w:val="00D90E49"/>
    <w:rsid w:val="00D921A6"/>
    <w:rsid w:val="00D927EF"/>
    <w:rsid w:val="00D934DD"/>
    <w:rsid w:val="00D94224"/>
    <w:rsid w:val="00D9569D"/>
    <w:rsid w:val="00D96A8C"/>
    <w:rsid w:val="00D96ADE"/>
    <w:rsid w:val="00D9772E"/>
    <w:rsid w:val="00D977AF"/>
    <w:rsid w:val="00D979AF"/>
    <w:rsid w:val="00D97DBC"/>
    <w:rsid w:val="00DA0CE2"/>
    <w:rsid w:val="00DA108E"/>
    <w:rsid w:val="00DA1D5D"/>
    <w:rsid w:val="00DA2387"/>
    <w:rsid w:val="00DA27C3"/>
    <w:rsid w:val="00DA33DD"/>
    <w:rsid w:val="00DA3408"/>
    <w:rsid w:val="00DA3C39"/>
    <w:rsid w:val="00DA3D1B"/>
    <w:rsid w:val="00DA3F00"/>
    <w:rsid w:val="00DA4836"/>
    <w:rsid w:val="00DA48C2"/>
    <w:rsid w:val="00DA4BAB"/>
    <w:rsid w:val="00DA687B"/>
    <w:rsid w:val="00DA764B"/>
    <w:rsid w:val="00DB0A36"/>
    <w:rsid w:val="00DB1119"/>
    <w:rsid w:val="00DB1718"/>
    <w:rsid w:val="00DB225B"/>
    <w:rsid w:val="00DB2DBB"/>
    <w:rsid w:val="00DB300C"/>
    <w:rsid w:val="00DB3122"/>
    <w:rsid w:val="00DB3394"/>
    <w:rsid w:val="00DB4594"/>
    <w:rsid w:val="00DB4B26"/>
    <w:rsid w:val="00DB6329"/>
    <w:rsid w:val="00DB68C1"/>
    <w:rsid w:val="00DC012D"/>
    <w:rsid w:val="00DC0F32"/>
    <w:rsid w:val="00DC16D9"/>
    <w:rsid w:val="00DC2CAB"/>
    <w:rsid w:val="00DC31B7"/>
    <w:rsid w:val="00DC3665"/>
    <w:rsid w:val="00DC5162"/>
    <w:rsid w:val="00DC5690"/>
    <w:rsid w:val="00DC5737"/>
    <w:rsid w:val="00DC6A10"/>
    <w:rsid w:val="00DC7B02"/>
    <w:rsid w:val="00DD1A87"/>
    <w:rsid w:val="00DD22DB"/>
    <w:rsid w:val="00DD37AC"/>
    <w:rsid w:val="00DD3C61"/>
    <w:rsid w:val="00DD3D99"/>
    <w:rsid w:val="00DD46D2"/>
    <w:rsid w:val="00DD4C62"/>
    <w:rsid w:val="00DD4F7C"/>
    <w:rsid w:val="00DD5670"/>
    <w:rsid w:val="00DD66BF"/>
    <w:rsid w:val="00DD75C9"/>
    <w:rsid w:val="00DD77A8"/>
    <w:rsid w:val="00DD7E90"/>
    <w:rsid w:val="00DE0774"/>
    <w:rsid w:val="00DE0822"/>
    <w:rsid w:val="00DE0BFA"/>
    <w:rsid w:val="00DE0CC0"/>
    <w:rsid w:val="00DE1646"/>
    <w:rsid w:val="00DE1760"/>
    <w:rsid w:val="00DE1F9D"/>
    <w:rsid w:val="00DE2105"/>
    <w:rsid w:val="00DE2241"/>
    <w:rsid w:val="00DE413C"/>
    <w:rsid w:val="00DE5210"/>
    <w:rsid w:val="00DE524F"/>
    <w:rsid w:val="00DE657E"/>
    <w:rsid w:val="00DE6667"/>
    <w:rsid w:val="00DE7351"/>
    <w:rsid w:val="00DE748A"/>
    <w:rsid w:val="00DE74BA"/>
    <w:rsid w:val="00DF25E4"/>
    <w:rsid w:val="00DF3FFB"/>
    <w:rsid w:val="00DF4483"/>
    <w:rsid w:val="00DF4704"/>
    <w:rsid w:val="00DF56AE"/>
    <w:rsid w:val="00DF5F07"/>
    <w:rsid w:val="00DF69D9"/>
    <w:rsid w:val="00DF6F34"/>
    <w:rsid w:val="00DF72A8"/>
    <w:rsid w:val="00DF7827"/>
    <w:rsid w:val="00DF7F5F"/>
    <w:rsid w:val="00E01700"/>
    <w:rsid w:val="00E024AA"/>
    <w:rsid w:val="00E037D7"/>
    <w:rsid w:val="00E04D0C"/>
    <w:rsid w:val="00E05E46"/>
    <w:rsid w:val="00E07F57"/>
    <w:rsid w:val="00E10046"/>
    <w:rsid w:val="00E10D43"/>
    <w:rsid w:val="00E11BD0"/>
    <w:rsid w:val="00E1205B"/>
    <w:rsid w:val="00E12364"/>
    <w:rsid w:val="00E13093"/>
    <w:rsid w:val="00E13986"/>
    <w:rsid w:val="00E13DB1"/>
    <w:rsid w:val="00E14595"/>
    <w:rsid w:val="00E152FF"/>
    <w:rsid w:val="00E156ED"/>
    <w:rsid w:val="00E15C77"/>
    <w:rsid w:val="00E16004"/>
    <w:rsid w:val="00E16734"/>
    <w:rsid w:val="00E1707E"/>
    <w:rsid w:val="00E17B6D"/>
    <w:rsid w:val="00E17F53"/>
    <w:rsid w:val="00E17F7F"/>
    <w:rsid w:val="00E2047E"/>
    <w:rsid w:val="00E20F9E"/>
    <w:rsid w:val="00E212B9"/>
    <w:rsid w:val="00E21D1D"/>
    <w:rsid w:val="00E22070"/>
    <w:rsid w:val="00E237FC"/>
    <w:rsid w:val="00E23BB4"/>
    <w:rsid w:val="00E23BE5"/>
    <w:rsid w:val="00E243E3"/>
    <w:rsid w:val="00E245E9"/>
    <w:rsid w:val="00E24655"/>
    <w:rsid w:val="00E250F1"/>
    <w:rsid w:val="00E2518D"/>
    <w:rsid w:val="00E27CE1"/>
    <w:rsid w:val="00E30B5E"/>
    <w:rsid w:val="00E328B0"/>
    <w:rsid w:val="00E32DA0"/>
    <w:rsid w:val="00E33590"/>
    <w:rsid w:val="00E33C37"/>
    <w:rsid w:val="00E34322"/>
    <w:rsid w:val="00E3550D"/>
    <w:rsid w:val="00E36241"/>
    <w:rsid w:val="00E369DA"/>
    <w:rsid w:val="00E36F37"/>
    <w:rsid w:val="00E379A2"/>
    <w:rsid w:val="00E37C05"/>
    <w:rsid w:val="00E40105"/>
    <w:rsid w:val="00E41135"/>
    <w:rsid w:val="00E423FC"/>
    <w:rsid w:val="00E429F6"/>
    <w:rsid w:val="00E439BC"/>
    <w:rsid w:val="00E43DD6"/>
    <w:rsid w:val="00E4485D"/>
    <w:rsid w:val="00E44CFC"/>
    <w:rsid w:val="00E44FE8"/>
    <w:rsid w:val="00E45313"/>
    <w:rsid w:val="00E4575F"/>
    <w:rsid w:val="00E45810"/>
    <w:rsid w:val="00E45AE1"/>
    <w:rsid w:val="00E46345"/>
    <w:rsid w:val="00E46361"/>
    <w:rsid w:val="00E46569"/>
    <w:rsid w:val="00E46A64"/>
    <w:rsid w:val="00E471F0"/>
    <w:rsid w:val="00E47B22"/>
    <w:rsid w:val="00E47DBA"/>
    <w:rsid w:val="00E50053"/>
    <w:rsid w:val="00E50C15"/>
    <w:rsid w:val="00E52246"/>
    <w:rsid w:val="00E52590"/>
    <w:rsid w:val="00E52838"/>
    <w:rsid w:val="00E538C8"/>
    <w:rsid w:val="00E53B2F"/>
    <w:rsid w:val="00E54157"/>
    <w:rsid w:val="00E5460C"/>
    <w:rsid w:val="00E565B3"/>
    <w:rsid w:val="00E57A11"/>
    <w:rsid w:val="00E57EAF"/>
    <w:rsid w:val="00E604D2"/>
    <w:rsid w:val="00E6085E"/>
    <w:rsid w:val="00E614E0"/>
    <w:rsid w:val="00E61868"/>
    <w:rsid w:val="00E61E92"/>
    <w:rsid w:val="00E63437"/>
    <w:rsid w:val="00E63B2A"/>
    <w:rsid w:val="00E63FA6"/>
    <w:rsid w:val="00E64ECA"/>
    <w:rsid w:val="00E65016"/>
    <w:rsid w:val="00E65F2A"/>
    <w:rsid w:val="00E6609E"/>
    <w:rsid w:val="00E67526"/>
    <w:rsid w:val="00E67A16"/>
    <w:rsid w:val="00E7095D"/>
    <w:rsid w:val="00E7140B"/>
    <w:rsid w:val="00E71AB0"/>
    <w:rsid w:val="00E71FBD"/>
    <w:rsid w:val="00E723A5"/>
    <w:rsid w:val="00E73031"/>
    <w:rsid w:val="00E73390"/>
    <w:rsid w:val="00E73F18"/>
    <w:rsid w:val="00E73F7F"/>
    <w:rsid w:val="00E74133"/>
    <w:rsid w:val="00E7462A"/>
    <w:rsid w:val="00E753E8"/>
    <w:rsid w:val="00E754E3"/>
    <w:rsid w:val="00E755FA"/>
    <w:rsid w:val="00E75F8D"/>
    <w:rsid w:val="00E75FB3"/>
    <w:rsid w:val="00E76872"/>
    <w:rsid w:val="00E76D0D"/>
    <w:rsid w:val="00E808AF"/>
    <w:rsid w:val="00E812D6"/>
    <w:rsid w:val="00E81F46"/>
    <w:rsid w:val="00E8225F"/>
    <w:rsid w:val="00E82918"/>
    <w:rsid w:val="00E833F7"/>
    <w:rsid w:val="00E84359"/>
    <w:rsid w:val="00E85409"/>
    <w:rsid w:val="00E85D81"/>
    <w:rsid w:val="00E863A8"/>
    <w:rsid w:val="00E86876"/>
    <w:rsid w:val="00E86FF0"/>
    <w:rsid w:val="00E87CD8"/>
    <w:rsid w:val="00E87DCF"/>
    <w:rsid w:val="00E900DC"/>
    <w:rsid w:val="00E900E4"/>
    <w:rsid w:val="00E905D2"/>
    <w:rsid w:val="00E91290"/>
    <w:rsid w:val="00E92682"/>
    <w:rsid w:val="00E92A37"/>
    <w:rsid w:val="00E92DE9"/>
    <w:rsid w:val="00E93B8D"/>
    <w:rsid w:val="00E940B7"/>
    <w:rsid w:val="00E95040"/>
    <w:rsid w:val="00E957C8"/>
    <w:rsid w:val="00E96328"/>
    <w:rsid w:val="00E9637C"/>
    <w:rsid w:val="00EA058F"/>
    <w:rsid w:val="00EA06A8"/>
    <w:rsid w:val="00EA25EC"/>
    <w:rsid w:val="00EA2913"/>
    <w:rsid w:val="00EA2CE0"/>
    <w:rsid w:val="00EA3F35"/>
    <w:rsid w:val="00EA429F"/>
    <w:rsid w:val="00EA4320"/>
    <w:rsid w:val="00EA4F9E"/>
    <w:rsid w:val="00EA526A"/>
    <w:rsid w:val="00EA5433"/>
    <w:rsid w:val="00EA63CA"/>
    <w:rsid w:val="00EA6739"/>
    <w:rsid w:val="00EA6D3B"/>
    <w:rsid w:val="00EA7B67"/>
    <w:rsid w:val="00EB00AD"/>
    <w:rsid w:val="00EB06FD"/>
    <w:rsid w:val="00EB136C"/>
    <w:rsid w:val="00EB2139"/>
    <w:rsid w:val="00EB43E6"/>
    <w:rsid w:val="00EB480E"/>
    <w:rsid w:val="00EB4843"/>
    <w:rsid w:val="00EB503D"/>
    <w:rsid w:val="00EB5C52"/>
    <w:rsid w:val="00EB5E79"/>
    <w:rsid w:val="00EB5EC6"/>
    <w:rsid w:val="00EB6565"/>
    <w:rsid w:val="00EB6635"/>
    <w:rsid w:val="00EB6691"/>
    <w:rsid w:val="00EB6D8D"/>
    <w:rsid w:val="00EB7520"/>
    <w:rsid w:val="00EB798E"/>
    <w:rsid w:val="00EB7BAA"/>
    <w:rsid w:val="00EB7BF9"/>
    <w:rsid w:val="00EB7E0E"/>
    <w:rsid w:val="00EB7FC9"/>
    <w:rsid w:val="00EC0030"/>
    <w:rsid w:val="00EC2080"/>
    <w:rsid w:val="00EC2A66"/>
    <w:rsid w:val="00EC3BD4"/>
    <w:rsid w:val="00EC50F0"/>
    <w:rsid w:val="00EC681E"/>
    <w:rsid w:val="00EC6F2F"/>
    <w:rsid w:val="00ED0704"/>
    <w:rsid w:val="00ED0CC2"/>
    <w:rsid w:val="00ED0FE7"/>
    <w:rsid w:val="00ED27E8"/>
    <w:rsid w:val="00ED35F9"/>
    <w:rsid w:val="00ED517A"/>
    <w:rsid w:val="00ED6800"/>
    <w:rsid w:val="00ED7137"/>
    <w:rsid w:val="00ED732C"/>
    <w:rsid w:val="00ED7CBA"/>
    <w:rsid w:val="00ED7FCA"/>
    <w:rsid w:val="00EE13DF"/>
    <w:rsid w:val="00EE19DB"/>
    <w:rsid w:val="00EE1BDA"/>
    <w:rsid w:val="00EE3088"/>
    <w:rsid w:val="00EE30C3"/>
    <w:rsid w:val="00EE3B76"/>
    <w:rsid w:val="00EE4E21"/>
    <w:rsid w:val="00EE5869"/>
    <w:rsid w:val="00EE63DE"/>
    <w:rsid w:val="00EE74D0"/>
    <w:rsid w:val="00EE75B8"/>
    <w:rsid w:val="00EE7B9A"/>
    <w:rsid w:val="00EE7ECF"/>
    <w:rsid w:val="00EF0293"/>
    <w:rsid w:val="00EF06EA"/>
    <w:rsid w:val="00EF0A18"/>
    <w:rsid w:val="00EF1674"/>
    <w:rsid w:val="00EF4E34"/>
    <w:rsid w:val="00EF52E5"/>
    <w:rsid w:val="00EF5F35"/>
    <w:rsid w:val="00EF6013"/>
    <w:rsid w:val="00EF6985"/>
    <w:rsid w:val="00EF6FBF"/>
    <w:rsid w:val="00EF786D"/>
    <w:rsid w:val="00EF7EFB"/>
    <w:rsid w:val="00F00A95"/>
    <w:rsid w:val="00F00AC6"/>
    <w:rsid w:val="00F01267"/>
    <w:rsid w:val="00F01EA2"/>
    <w:rsid w:val="00F02065"/>
    <w:rsid w:val="00F022C7"/>
    <w:rsid w:val="00F03B49"/>
    <w:rsid w:val="00F0405D"/>
    <w:rsid w:val="00F0600B"/>
    <w:rsid w:val="00F07604"/>
    <w:rsid w:val="00F079D9"/>
    <w:rsid w:val="00F10202"/>
    <w:rsid w:val="00F1045B"/>
    <w:rsid w:val="00F1067E"/>
    <w:rsid w:val="00F108EE"/>
    <w:rsid w:val="00F109C0"/>
    <w:rsid w:val="00F10A49"/>
    <w:rsid w:val="00F1199B"/>
    <w:rsid w:val="00F1255D"/>
    <w:rsid w:val="00F12AB9"/>
    <w:rsid w:val="00F12DEF"/>
    <w:rsid w:val="00F13F04"/>
    <w:rsid w:val="00F15148"/>
    <w:rsid w:val="00F165C1"/>
    <w:rsid w:val="00F177C8"/>
    <w:rsid w:val="00F2000F"/>
    <w:rsid w:val="00F2091A"/>
    <w:rsid w:val="00F20AB0"/>
    <w:rsid w:val="00F21088"/>
    <w:rsid w:val="00F21909"/>
    <w:rsid w:val="00F221C3"/>
    <w:rsid w:val="00F224EF"/>
    <w:rsid w:val="00F2323D"/>
    <w:rsid w:val="00F235A7"/>
    <w:rsid w:val="00F24054"/>
    <w:rsid w:val="00F243A9"/>
    <w:rsid w:val="00F249E0"/>
    <w:rsid w:val="00F24C76"/>
    <w:rsid w:val="00F24D7B"/>
    <w:rsid w:val="00F250AC"/>
    <w:rsid w:val="00F25429"/>
    <w:rsid w:val="00F25D0D"/>
    <w:rsid w:val="00F263DA"/>
    <w:rsid w:val="00F26CC7"/>
    <w:rsid w:val="00F303CA"/>
    <w:rsid w:val="00F30BF9"/>
    <w:rsid w:val="00F3154E"/>
    <w:rsid w:val="00F3218E"/>
    <w:rsid w:val="00F323BE"/>
    <w:rsid w:val="00F327E7"/>
    <w:rsid w:val="00F32D9E"/>
    <w:rsid w:val="00F3325C"/>
    <w:rsid w:val="00F336DB"/>
    <w:rsid w:val="00F3371C"/>
    <w:rsid w:val="00F34B31"/>
    <w:rsid w:val="00F35746"/>
    <w:rsid w:val="00F35975"/>
    <w:rsid w:val="00F37432"/>
    <w:rsid w:val="00F378CB"/>
    <w:rsid w:val="00F37BFF"/>
    <w:rsid w:val="00F41986"/>
    <w:rsid w:val="00F42075"/>
    <w:rsid w:val="00F425FA"/>
    <w:rsid w:val="00F43ED6"/>
    <w:rsid w:val="00F43FEB"/>
    <w:rsid w:val="00F44365"/>
    <w:rsid w:val="00F44513"/>
    <w:rsid w:val="00F447C7"/>
    <w:rsid w:val="00F459B4"/>
    <w:rsid w:val="00F459DF"/>
    <w:rsid w:val="00F45AB2"/>
    <w:rsid w:val="00F46CD2"/>
    <w:rsid w:val="00F4750F"/>
    <w:rsid w:val="00F47818"/>
    <w:rsid w:val="00F47CE1"/>
    <w:rsid w:val="00F50A9A"/>
    <w:rsid w:val="00F50E24"/>
    <w:rsid w:val="00F5211B"/>
    <w:rsid w:val="00F52E6A"/>
    <w:rsid w:val="00F53FE5"/>
    <w:rsid w:val="00F5499D"/>
    <w:rsid w:val="00F554A9"/>
    <w:rsid w:val="00F55DE6"/>
    <w:rsid w:val="00F55F81"/>
    <w:rsid w:val="00F565C1"/>
    <w:rsid w:val="00F576B0"/>
    <w:rsid w:val="00F57C27"/>
    <w:rsid w:val="00F60F56"/>
    <w:rsid w:val="00F613FB"/>
    <w:rsid w:val="00F6195E"/>
    <w:rsid w:val="00F620F6"/>
    <w:rsid w:val="00F627FD"/>
    <w:rsid w:val="00F62C99"/>
    <w:rsid w:val="00F62F48"/>
    <w:rsid w:val="00F63F56"/>
    <w:rsid w:val="00F6565E"/>
    <w:rsid w:val="00F65F65"/>
    <w:rsid w:val="00F66105"/>
    <w:rsid w:val="00F67187"/>
    <w:rsid w:val="00F671FB"/>
    <w:rsid w:val="00F6781E"/>
    <w:rsid w:val="00F70708"/>
    <w:rsid w:val="00F70EF2"/>
    <w:rsid w:val="00F716FD"/>
    <w:rsid w:val="00F71C2E"/>
    <w:rsid w:val="00F71F69"/>
    <w:rsid w:val="00F72E47"/>
    <w:rsid w:val="00F73565"/>
    <w:rsid w:val="00F736A8"/>
    <w:rsid w:val="00F7388E"/>
    <w:rsid w:val="00F7441E"/>
    <w:rsid w:val="00F745FB"/>
    <w:rsid w:val="00F760B6"/>
    <w:rsid w:val="00F80355"/>
    <w:rsid w:val="00F81ABC"/>
    <w:rsid w:val="00F82F51"/>
    <w:rsid w:val="00F840F8"/>
    <w:rsid w:val="00F8430A"/>
    <w:rsid w:val="00F85CB1"/>
    <w:rsid w:val="00F866C1"/>
    <w:rsid w:val="00F86B92"/>
    <w:rsid w:val="00F86CB2"/>
    <w:rsid w:val="00F87C43"/>
    <w:rsid w:val="00F87C75"/>
    <w:rsid w:val="00F87FC6"/>
    <w:rsid w:val="00F90592"/>
    <w:rsid w:val="00F910B2"/>
    <w:rsid w:val="00F92E00"/>
    <w:rsid w:val="00F94209"/>
    <w:rsid w:val="00F9454A"/>
    <w:rsid w:val="00F9458E"/>
    <w:rsid w:val="00F94EB5"/>
    <w:rsid w:val="00F955BE"/>
    <w:rsid w:val="00F95650"/>
    <w:rsid w:val="00F963B2"/>
    <w:rsid w:val="00F978E3"/>
    <w:rsid w:val="00FA02FC"/>
    <w:rsid w:val="00FA05BB"/>
    <w:rsid w:val="00FA075C"/>
    <w:rsid w:val="00FA1C30"/>
    <w:rsid w:val="00FA2A39"/>
    <w:rsid w:val="00FA2D2E"/>
    <w:rsid w:val="00FA2FE3"/>
    <w:rsid w:val="00FA3B7B"/>
    <w:rsid w:val="00FA4179"/>
    <w:rsid w:val="00FA4C1E"/>
    <w:rsid w:val="00FA5722"/>
    <w:rsid w:val="00FA5917"/>
    <w:rsid w:val="00FA6508"/>
    <w:rsid w:val="00FA77B9"/>
    <w:rsid w:val="00FA7D4D"/>
    <w:rsid w:val="00FB0C81"/>
    <w:rsid w:val="00FB1B55"/>
    <w:rsid w:val="00FB1D17"/>
    <w:rsid w:val="00FB224B"/>
    <w:rsid w:val="00FB44C3"/>
    <w:rsid w:val="00FB4DBF"/>
    <w:rsid w:val="00FB4EED"/>
    <w:rsid w:val="00FB7627"/>
    <w:rsid w:val="00FB7D9C"/>
    <w:rsid w:val="00FC018A"/>
    <w:rsid w:val="00FC0788"/>
    <w:rsid w:val="00FC0BB7"/>
    <w:rsid w:val="00FC1555"/>
    <w:rsid w:val="00FC1DA6"/>
    <w:rsid w:val="00FC1EC2"/>
    <w:rsid w:val="00FC2200"/>
    <w:rsid w:val="00FC2540"/>
    <w:rsid w:val="00FC282C"/>
    <w:rsid w:val="00FC32B1"/>
    <w:rsid w:val="00FC4350"/>
    <w:rsid w:val="00FC441C"/>
    <w:rsid w:val="00FC4839"/>
    <w:rsid w:val="00FC612E"/>
    <w:rsid w:val="00FC69D9"/>
    <w:rsid w:val="00FC6B03"/>
    <w:rsid w:val="00FC796E"/>
    <w:rsid w:val="00FC7E49"/>
    <w:rsid w:val="00FD0036"/>
    <w:rsid w:val="00FD07B1"/>
    <w:rsid w:val="00FD087B"/>
    <w:rsid w:val="00FD29E1"/>
    <w:rsid w:val="00FD2EB6"/>
    <w:rsid w:val="00FD3C73"/>
    <w:rsid w:val="00FD4E24"/>
    <w:rsid w:val="00FD5BD2"/>
    <w:rsid w:val="00FD674E"/>
    <w:rsid w:val="00FD6D2C"/>
    <w:rsid w:val="00FD6EC0"/>
    <w:rsid w:val="00FD6EEE"/>
    <w:rsid w:val="00FE1597"/>
    <w:rsid w:val="00FE365B"/>
    <w:rsid w:val="00FE3DFD"/>
    <w:rsid w:val="00FE5417"/>
    <w:rsid w:val="00FE725E"/>
    <w:rsid w:val="00FE7D55"/>
    <w:rsid w:val="00FF0102"/>
    <w:rsid w:val="00FF0204"/>
    <w:rsid w:val="00FF0E88"/>
    <w:rsid w:val="00FF2157"/>
    <w:rsid w:val="00FF2265"/>
    <w:rsid w:val="00FF2357"/>
    <w:rsid w:val="00FF2E89"/>
    <w:rsid w:val="00FF32D6"/>
    <w:rsid w:val="00FF3AED"/>
    <w:rsid w:val="00FF3BE0"/>
    <w:rsid w:val="00FF458D"/>
    <w:rsid w:val="00FF46AE"/>
    <w:rsid w:val="00FF5936"/>
    <w:rsid w:val="00FF5B4A"/>
    <w:rsid w:val="00FF5F98"/>
    <w:rsid w:val="00FF674E"/>
    <w:rsid w:val="00FF6C5F"/>
    <w:rsid w:val="00FF70A9"/>
    <w:rsid w:val="00FF73E4"/>
    <w:rsid w:val="00FF7542"/>
    <w:rsid w:val="00FF7A7C"/>
    <w:rsid w:val="08D261F5"/>
    <w:rsid w:val="0F12631D"/>
    <w:rsid w:val="12EFF132"/>
    <w:rsid w:val="163DD89C"/>
    <w:rsid w:val="28A76ECD"/>
    <w:rsid w:val="3099EFCD"/>
    <w:rsid w:val="326C2ABB"/>
    <w:rsid w:val="37567A6D"/>
    <w:rsid w:val="379AD9E4"/>
    <w:rsid w:val="387414CC"/>
    <w:rsid w:val="3A2349FB"/>
    <w:rsid w:val="4220F192"/>
    <w:rsid w:val="42CDE54B"/>
    <w:rsid w:val="4ABA0D57"/>
    <w:rsid w:val="58B84124"/>
    <w:rsid w:val="591AA0EB"/>
    <w:rsid w:val="5B188BAC"/>
    <w:rsid w:val="65B3C85D"/>
    <w:rsid w:val="718E7C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03F53"/>
  <w15:docId w15:val="{03E5EAA9-1027-4D0C-8179-33B6345F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4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style>
  <w:style w:type="character" w:customStyle="1" w:styleId="ListParagraphChar">
    <w:name w:val="List Paragraph Char"/>
    <w:basedOn w:val="DefaultParagraphFont"/>
    <w:link w:val="ListParagraph"/>
    <w:uiPriority w:val="34"/>
    <w:locked/>
    <w:rsid w:val="0001218E"/>
    <w:rPr>
      <w:sz w:val="22"/>
      <w:szCs w:val="22"/>
      <w:lang w:val="fr-FR"/>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FR"/>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9972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0467039">
      <w:bodyDiv w:val="1"/>
      <w:marLeft w:val="0"/>
      <w:marRight w:val="0"/>
      <w:marTop w:val="0"/>
      <w:marBottom w:val="0"/>
      <w:divBdr>
        <w:top w:val="none" w:sz="0" w:space="0" w:color="auto"/>
        <w:left w:val="none" w:sz="0" w:space="0" w:color="auto"/>
        <w:bottom w:val="none" w:sz="0" w:space="0" w:color="auto"/>
        <w:right w:val="none" w:sz="0" w:space="0" w:color="auto"/>
      </w:divBdr>
    </w:div>
    <w:div w:id="9546787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2178AB8-EABE-2646-919A-589953D86E54}"/>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BCEB7AE-B410-4E36-B8D3-8E24E899417F}"/>
</file>

<file path=docProps/app.xml><?xml version="1.0" encoding="utf-8"?>
<Properties xmlns="http://schemas.openxmlformats.org/officeDocument/2006/extended-properties" xmlns:vt="http://schemas.openxmlformats.org/officeDocument/2006/docPropsVTypes">
  <Template>Eec93G</Template>
  <TotalTime>5</TotalTime>
  <Pages>22</Pages>
  <Words>9499</Words>
  <Characters>47401</Characters>
  <Application>Microsoft Office Word</Application>
  <DocSecurity>0</DocSecurity>
  <Lines>1755</Lines>
  <Paragraphs>1264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Niger (le)</vt:lpstr>
      <vt:lpstr>Project proposal: Niger (the)</vt:lpstr>
    </vt:vector>
  </TitlesOfParts>
  <Company>UNMFS</Company>
  <LinksUpToDate>false</LinksUpToDate>
  <CharactersWithSpaces>55636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Niger (le)</dc:title>
  <dc:creator>Dominika Anna Suwik</dc:creator>
  <cp:keywords>93rd ExCom</cp:keywords>
  <cp:lastModifiedBy>Pamela El Kortbawi</cp:lastModifiedBy>
  <cp:revision>3</cp:revision>
  <cp:lastPrinted>2023-11-24T13:50:00Z</cp:lastPrinted>
  <dcterms:created xsi:type="dcterms:W3CDTF">2023-12-12T17:09:00Z</dcterms:created>
  <dcterms:modified xsi:type="dcterms:W3CDTF">2023-12-12T17:27:00Z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UNEP/OzL.Pro/ExCom/93/76</vt:lpwstr>
  </property>
  <property fmtid="{D5CDD505-2E9C-101B-9397-08002B2CF9AE}" pid="3" name="Revision date">
    <vt:lpwstr>11/07/2023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lcf76f155ced4ddcb4097134ff3c332f">
    <vt:lpwstr/>
  </property>
  <property fmtid="{D5CDD505-2E9C-101B-9397-08002B2CF9AE}" pid="15" name="SharedWithUsers">
    <vt:lpwstr/>
  </property>
  <property fmtid="{D5CDD505-2E9C-101B-9397-08002B2CF9AE}" pid="16" name="_SourceUrl">
    <vt:lpwstr/>
  </property>
  <property fmtid="{D5CDD505-2E9C-101B-9397-08002B2CF9AE}" pid="17" name="_SharedFileIndex">
    <vt:lpwstr/>
  </property>
</Properties>
</file>