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9F" w:rsidRDefault="00EC04E3" w:rsidP="00F966CE">
      <w:pPr>
        <w:rPr>
          <w:noProof/>
          <w:lang w:val="en-US" w:eastAsia="zh-CN"/>
        </w:rPr>
      </w:pPr>
      <w:bookmarkStart w:id="0" w:name="_GoBack"/>
      <w:bookmarkEnd w:id="0"/>
      <w:r>
        <w:rPr>
          <w:noProof/>
          <w:lang w:val="en-CA" w:eastAsia="en-CA"/>
        </w:rPr>
        <w:drawing>
          <wp:anchor distT="0" distB="0" distL="114300" distR="114300" simplePos="0" relativeHeight="251661312" behindDoc="1" locked="0" layoutInCell="1" allowOverlap="1" wp14:anchorId="7063632E" wp14:editId="2FE0C669">
            <wp:simplePos x="0" y="0"/>
            <wp:positionH relativeFrom="margin">
              <wp:posOffset>0</wp:posOffset>
            </wp:positionH>
            <wp:positionV relativeFrom="paragraph">
              <wp:posOffset>38735</wp:posOffset>
            </wp:positionV>
            <wp:extent cx="6082748" cy="3045061"/>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082748" cy="3045061"/>
                    </a:xfrm>
                    <a:prstGeom prst="rect">
                      <a:avLst/>
                    </a:prstGeom>
                  </pic:spPr>
                </pic:pic>
              </a:graphicData>
            </a:graphic>
            <wp14:sizeRelH relativeFrom="page">
              <wp14:pctWidth>0</wp14:pctWidth>
            </wp14:sizeRelH>
            <wp14:sizeRelV relativeFrom="page">
              <wp14:pctHeight>0</wp14:pctHeight>
            </wp14:sizeRelV>
          </wp:anchor>
        </w:drawing>
      </w:r>
    </w:p>
    <w:p w:rsidR="00C27E9F" w:rsidRDefault="00C27E9F" w:rsidP="00F966CE">
      <w:pPr>
        <w:rPr>
          <w:noProof/>
          <w:lang w:val="en-US" w:eastAsia="zh-CN"/>
        </w:rPr>
      </w:pPr>
    </w:p>
    <w:p w:rsidR="00C27E9F" w:rsidRDefault="00C27E9F" w:rsidP="00F966CE">
      <w:pPr>
        <w:rPr>
          <w:noProof/>
          <w:lang w:val="en-US" w:eastAsia="zh-CN"/>
        </w:rPr>
      </w:pPr>
    </w:p>
    <w:p w:rsidR="00C27E9F" w:rsidRDefault="00C27E9F" w:rsidP="00F966CE">
      <w:pPr>
        <w:rPr>
          <w:noProof/>
          <w:lang w:val="en-US" w:eastAsia="zh-CN"/>
        </w:rPr>
      </w:pPr>
    </w:p>
    <w:p w:rsidR="00C27E9F" w:rsidRDefault="00C27E9F" w:rsidP="00F966CE">
      <w:pPr>
        <w:rPr>
          <w:noProof/>
          <w:lang w:val="en-US" w:eastAsia="zh-CN"/>
        </w:rPr>
      </w:pPr>
    </w:p>
    <w:p w:rsidR="00C27E9F" w:rsidRDefault="00C27E9F" w:rsidP="00F966CE">
      <w:pPr>
        <w:rPr>
          <w:noProof/>
          <w:lang w:val="en-US" w:eastAsia="zh-CN"/>
        </w:rPr>
      </w:pPr>
    </w:p>
    <w:p w:rsidR="00C27E9F" w:rsidRPr="00C27E9F" w:rsidRDefault="00C27E9F" w:rsidP="0050451C">
      <w:pPr>
        <w:ind w:left="5040" w:firstLine="270"/>
      </w:pPr>
      <w:r>
        <w:rPr>
          <w:noProof/>
          <w:lang w:val="en-US" w:eastAsia="zh-CN"/>
        </w:rPr>
        <w:br/>
      </w:r>
      <w:r w:rsidR="0050451C">
        <w:rPr>
          <w:lang w:val="en-CA"/>
        </w:rPr>
        <w:t xml:space="preserve">     </w:t>
      </w:r>
      <w:r w:rsidRPr="00FE3307">
        <w:rPr>
          <w:lang w:val="en-CA"/>
        </w:rPr>
        <w:fldChar w:fldCharType="begin"/>
      </w:r>
      <w:r w:rsidRPr="00FE3307">
        <w:rPr>
          <w:lang w:val="en-CA"/>
        </w:rPr>
        <w:instrText xml:space="preserve"> DOCPROPERTY "Document number"  \* MERGEFORMAT </w:instrText>
      </w:r>
      <w:r w:rsidRPr="00FE3307">
        <w:rPr>
          <w:lang w:val="en-CA"/>
        </w:rPr>
        <w:fldChar w:fldCharType="separate"/>
      </w:r>
      <w:r w:rsidR="000E3C1C">
        <w:rPr>
          <w:lang w:val="en-CA"/>
        </w:rPr>
        <w:t>UNEP/OzL.Pro/ExCom/83/32</w:t>
      </w:r>
      <w:r w:rsidRPr="00FE3307">
        <w:rPr>
          <w:lang w:val="en-CA"/>
        </w:rPr>
        <w:fldChar w:fldCharType="end"/>
      </w:r>
    </w:p>
    <w:p w:rsidR="00C27E9F" w:rsidRPr="00FE3307" w:rsidRDefault="0050451C" w:rsidP="00F966CE">
      <w:pPr>
        <w:ind w:left="5040"/>
        <w:rPr>
          <w:lang w:val="en-CA"/>
        </w:rPr>
      </w:pPr>
      <w:r>
        <w:rPr>
          <w:lang w:val="en-CA"/>
        </w:rPr>
        <w:t xml:space="preserve">     </w:t>
      </w:r>
      <w:r w:rsidR="00C27E9F" w:rsidRPr="00FE3307">
        <w:rPr>
          <w:lang w:val="en-CA"/>
        </w:rPr>
        <w:fldChar w:fldCharType="begin"/>
      </w:r>
      <w:r w:rsidR="00C27E9F" w:rsidRPr="00FE3307">
        <w:rPr>
          <w:lang w:val="en-CA"/>
        </w:rPr>
        <w:instrText xml:space="preserve"> DOCPROPERTY "Revision date" \@ "d MMMM YYYY"  \* MERGEFORMAT </w:instrText>
      </w:r>
      <w:r w:rsidR="00C27E9F" w:rsidRPr="00FE3307">
        <w:rPr>
          <w:lang w:val="en-CA"/>
        </w:rPr>
        <w:fldChar w:fldCharType="separate"/>
      </w:r>
      <w:r w:rsidR="002016E8">
        <w:rPr>
          <w:lang w:val="en-CA"/>
        </w:rPr>
        <w:t>6 May 2019</w:t>
      </w:r>
      <w:r w:rsidR="00C27E9F" w:rsidRPr="00FE3307">
        <w:rPr>
          <w:lang w:val="en-CA"/>
        </w:rPr>
        <w:fldChar w:fldCharType="end"/>
      </w:r>
    </w:p>
    <w:p w:rsidR="00490BCB" w:rsidRPr="00C27E9F" w:rsidRDefault="00490BCB" w:rsidP="00F966CE">
      <w:pPr>
        <w:rPr>
          <w:lang w:val="en-CA"/>
        </w:rPr>
      </w:pPr>
    </w:p>
    <w:p w:rsidR="00490BCB" w:rsidRDefault="00490BCB" w:rsidP="00F966CE"/>
    <w:p w:rsidR="00490BCB" w:rsidRDefault="00490BCB" w:rsidP="00F966CE"/>
    <w:p w:rsidR="00490BCB" w:rsidRDefault="00490BCB" w:rsidP="00F966CE"/>
    <w:p w:rsidR="00490BCB" w:rsidRDefault="00490BCB" w:rsidP="00F966CE"/>
    <w:p w:rsidR="00490BCB" w:rsidRDefault="00C27E9F" w:rsidP="00F966CE">
      <w:pPr>
        <w:tabs>
          <w:tab w:val="left" w:pos="1850"/>
        </w:tabs>
      </w:pPr>
      <w:r>
        <w:tab/>
      </w:r>
    </w:p>
    <w:p w:rsidR="00490BCB" w:rsidRDefault="00490BCB" w:rsidP="00F966CE"/>
    <w:p w:rsidR="00490BCB" w:rsidRDefault="00490BCB" w:rsidP="00F966CE"/>
    <w:p w:rsidR="00490BCB" w:rsidRDefault="00490BCB" w:rsidP="00F966CE"/>
    <w:p w:rsidR="00C15867" w:rsidRPr="00FE3307" w:rsidRDefault="00C15867" w:rsidP="00F966CE">
      <w:pPr>
        <w:jc w:val="left"/>
        <w:rPr>
          <w:lang w:val="en-CA"/>
        </w:rPr>
      </w:pPr>
    </w:p>
    <w:p w:rsidR="004E7F9C" w:rsidRPr="00FE3307" w:rsidRDefault="004E7F9C" w:rsidP="00F966CE">
      <w:pPr>
        <w:pStyle w:val="Title1"/>
        <w:rPr>
          <w:lang w:val="en-CA"/>
        </w:rPr>
      </w:pPr>
    </w:p>
    <w:p w:rsidR="00FE3307" w:rsidRPr="00FE3307" w:rsidRDefault="00FE3307" w:rsidP="00F966CE">
      <w:pPr>
        <w:rPr>
          <w:lang w:val="en-CA"/>
        </w:rPr>
      </w:pPr>
    </w:p>
    <w:p w:rsidR="00FE3307" w:rsidRPr="00FE3307" w:rsidRDefault="00FE3307" w:rsidP="00F966CE">
      <w:pPr>
        <w:jc w:val="center"/>
        <w:rPr>
          <w:b/>
          <w:lang w:val="en-CA"/>
        </w:rPr>
      </w:pPr>
      <w:r w:rsidRPr="00FE3307">
        <w:rPr>
          <w:b/>
          <w:lang w:val="en-CA"/>
        </w:rPr>
        <w:t>PROJECT PROPOSAL:</w:t>
      </w:r>
      <w:r w:rsidR="00491C0E">
        <w:rPr>
          <w:b/>
          <w:lang w:val="en-CA"/>
        </w:rPr>
        <w:t xml:space="preserve"> </w:t>
      </w:r>
      <w:r w:rsidR="0075027D">
        <w:rPr>
          <w:b/>
          <w:lang w:val="en-CA"/>
        </w:rPr>
        <w:t>MOROCCO</w:t>
      </w:r>
    </w:p>
    <w:p w:rsidR="00FE3307" w:rsidRPr="00FE3307" w:rsidRDefault="00FE3307" w:rsidP="00F966CE">
      <w:pPr>
        <w:rPr>
          <w:lang w:val="en-CA"/>
        </w:rPr>
      </w:pPr>
    </w:p>
    <w:p w:rsidR="00FE3307" w:rsidRPr="00FE3307" w:rsidRDefault="00FE3307" w:rsidP="00F966CE">
      <w:pPr>
        <w:rPr>
          <w:lang w:val="en-CA"/>
        </w:rPr>
      </w:pPr>
    </w:p>
    <w:p w:rsidR="00FE3307" w:rsidRPr="00FE3307" w:rsidRDefault="00FE3307" w:rsidP="00F966CE">
      <w:pPr>
        <w:ind w:firstLine="720"/>
        <w:rPr>
          <w:lang w:val="en-CA"/>
        </w:rPr>
      </w:pPr>
      <w:r w:rsidRPr="00FE3307">
        <w:rPr>
          <w:lang w:val="en-CA"/>
        </w:rPr>
        <w:t xml:space="preserve">This document consists of the comments and recommendation of the Secretariat on the following project proposal: </w:t>
      </w:r>
    </w:p>
    <w:p w:rsidR="00FE3307" w:rsidRPr="00FE3307" w:rsidRDefault="00FE3307" w:rsidP="00F966CE">
      <w:pPr>
        <w:rPr>
          <w:lang w:val="en-CA"/>
        </w:rPr>
      </w:pPr>
    </w:p>
    <w:p w:rsidR="00FE3307" w:rsidRPr="00FE3307" w:rsidRDefault="00FE3307" w:rsidP="00F966CE">
      <w:pPr>
        <w:rPr>
          <w:u w:val="single"/>
          <w:lang w:val="en-CA"/>
        </w:rPr>
      </w:pPr>
      <w:r w:rsidRPr="00FE3307">
        <w:rPr>
          <w:u w:val="single"/>
          <w:lang w:val="en-CA"/>
        </w:rPr>
        <w:t>Phase-out</w:t>
      </w:r>
    </w:p>
    <w:p w:rsidR="00FE3307" w:rsidRPr="00FE3307" w:rsidRDefault="00FE3307" w:rsidP="00F966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FE3307" w:rsidTr="009D4943">
        <w:tc>
          <w:tcPr>
            <w:tcW w:w="6941" w:type="dxa"/>
          </w:tcPr>
          <w:p w:rsidR="00FE3307" w:rsidRPr="00FE3307" w:rsidRDefault="00FE3307" w:rsidP="00F966CE">
            <w:pPr>
              <w:pStyle w:val="ListParagraph"/>
              <w:numPr>
                <w:ilvl w:val="0"/>
                <w:numId w:val="21"/>
              </w:numPr>
              <w:ind w:hanging="830"/>
              <w:rPr>
                <w:lang w:val="en-CA"/>
              </w:rPr>
            </w:pPr>
            <w:r w:rsidRPr="00FE3307">
              <w:rPr>
                <w:lang w:val="en-CA"/>
              </w:rPr>
              <w:t xml:space="preserve">HCFC phase-out management plan (stage I, </w:t>
            </w:r>
            <w:r w:rsidR="0062305F">
              <w:rPr>
                <w:lang w:val="en-CA"/>
              </w:rPr>
              <w:t xml:space="preserve">third </w:t>
            </w:r>
            <w:r w:rsidRPr="00FE3307">
              <w:rPr>
                <w:lang w:val="en-CA"/>
              </w:rPr>
              <w:t>tranche)</w:t>
            </w:r>
          </w:p>
        </w:tc>
        <w:tc>
          <w:tcPr>
            <w:tcW w:w="2409" w:type="dxa"/>
          </w:tcPr>
          <w:p w:rsidR="00FE3307" w:rsidRPr="00FE3307" w:rsidRDefault="00B40831" w:rsidP="00F966CE">
            <w:pPr>
              <w:jc w:val="right"/>
              <w:rPr>
                <w:lang w:val="en-CA"/>
              </w:rPr>
            </w:pPr>
            <w:r>
              <w:rPr>
                <w:lang w:val="en-CA"/>
              </w:rPr>
              <w:t>UNIDO</w:t>
            </w:r>
          </w:p>
        </w:tc>
      </w:tr>
    </w:tbl>
    <w:p w:rsidR="00FE3307" w:rsidRPr="00FE3307" w:rsidRDefault="00FE3307" w:rsidP="00F966CE">
      <w:pPr>
        <w:rPr>
          <w:lang w:val="en-CA"/>
        </w:rPr>
      </w:pPr>
    </w:p>
    <w:p w:rsidR="00FE3307" w:rsidRPr="00FE3307" w:rsidRDefault="00FE3307" w:rsidP="00F966CE">
      <w:pPr>
        <w:rPr>
          <w:lang w:val="en-CA"/>
        </w:rPr>
      </w:pPr>
    </w:p>
    <w:p w:rsidR="00FE3307" w:rsidRPr="00FE3307" w:rsidRDefault="00FE3307" w:rsidP="00F966CE">
      <w:pPr>
        <w:rPr>
          <w:lang w:val="en-CA"/>
        </w:rPr>
      </w:pPr>
    </w:p>
    <w:p w:rsidR="00FE3307" w:rsidRPr="00FE3307" w:rsidRDefault="00FE3307" w:rsidP="00F966CE">
      <w:pPr>
        <w:rPr>
          <w:lang w:val="en-CA"/>
        </w:rPr>
      </w:pPr>
      <w:r w:rsidRPr="00FE3307">
        <w:rPr>
          <w:lang w:val="en-CA"/>
        </w:rPr>
        <w:br w:type="page"/>
      </w:r>
    </w:p>
    <w:p w:rsidR="007973F4" w:rsidRDefault="007973F4" w:rsidP="00F966CE">
      <w:pPr>
        <w:spacing w:after="240"/>
        <w:jc w:val="center"/>
        <w:rPr>
          <w:b/>
          <w:sz w:val="24"/>
          <w:lang w:val="en-CA"/>
        </w:rPr>
      </w:pPr>
      <w:r w:rsidRPr="00B40831">
        <w:rPr>
          <w:b/>
          <w:sz w:val="24"/>
          <w:lang w:val="en-CA"/>
        </w:rPr>
        <w:lastRenderedPageBreak/>
        <w:t>PROJECT EVALUATION SHEET – MULTI-YEAR PROJECTS</w:t>
      </w:r>
    </w:p>
    <w:p w:rsidR="007973F4" w:rsidRPr="00FE3307" w:rsidRDefault="007973F4" w:rsidP="00F966CE">
      <w:pPr>
        <w:spacing w:after="240"/>
        <w:jc w:val="center"/>
        <w:rPr>
          <w:lang w:val="en-CA"/>
        </w:rPr>
      </w:pPr>
      <w:r w:rsidRPr="00B40831">
        <w:rPr>
          <w:b/>
          <w:sz w:val="24"/>
          <w:lang w:val="en-CA"/>
        </w:rPr>
        <w:t>Morocco</w:t>
      </w: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9"/>
        <w:gridCol w:w="2389"/>
        <w:gridCol w:w="2391"/>
        <w:gridCol w:w="2497"/>
      </w:tblGrid>
      <w:tr w:rsidR="007973F4" w:rsidRPr="00F62F94" w:rsidTr="00DF61B2">
        <w:trPr>
          <w:trHeight w:val="234"/>
        </w:trPr>
        <w:tc>
          <w:tcPr>
            <w:tcW w:w="3479" w:type="dxa"/>
            <w:shd w:val="clear" w:color="auto" w:fill="auto"/>
          </w:tcPr>
          <w:p w:rsidR="007973F4" w:rsidRPr="00F62F94" w:rsidRDefault="007973F4" w:rsidP="00F966CE">
            <w:pPr>
              <w:spacing w:after="80"/>
              <w:jc w:val="left"/>
              <w:rPr>
                <w:b/>
                <w:sz w:val="16"/>
                <w:szCs w:val="16"/>
                <w:lang w:val="en-CA"/>
              </w:rPr>
            </w:pPr>
            <w:r w:rsidRPr="00F62F94">
              <w:rPr>
                <w:b/>
                <w:sz w:val="16"/>
                <w:szCs w:val="16"/>
                <w:lang w:val="en-CA"/>
              </w:rPr>
              <w:t>(I) PROJECT TITLE</w:t>
            </w:r>
          </w:p>
        </w:tc>
        <w:tc>
          <w:tcPr>
            <w:tcW w:w="2389" w:type="dxa"/>
            <w:shd w:val="clear" w:color="auto" w:fill="auto"/>
          </w:tcPr>
          <w:p w:rsidR="007973F4" w:rsidRPr="00F62F94" w:rsidRDefault="007973F4" w:rsidP="00F966CE">
            <w:pPr>
              <w:spacing w:after="80"/>
              <w:jc w:val="center"/>
              <w:rPr>
                <w:b/>
                <w:sz w:val="16"/>
                <w:szCs w:val="16"/>
                <w:lang w:val="en-CA"/>
              </w:rPr>
            </w:pPr>
            <w:r w:rsidRPr="00F62F94">
              <w:rPr>
                <w:b/>
                <w:sz w:val="16"/>
                <w:szCs w:val="16"/>
                <w:lang w:val="en-CA"/>
              </w:rPr>
              <w:t>AGENCY</w:t>
            </w:r>
          </w:p>
        </w:tc>
        <w:tc>
          <w:tcPr>
            <w:tcW w:w="2391" w:type="dxa"/>
            <w:shd w:val="clear" w:color="auto" w:fill="auto"/>
          </w:tcPr>
          <w:p w:rsidR="007973F4" w:rsidRPr="00F62F94" w:rsidRDefault="007973F4" w:rsidP="00F966CE">
            <w:pPr>
              <w:spacing w:after="80"/>
              <w:jc w:val="center"/>
              <w:rPr>
                <w:b/>
                <w:sz w:val="16"/>
                <w:szCs w:val="16"/>
                <w:lang w:val="en-CA"/>
              </w:rPr>
            </w:pPr>
            <w:r w:rsidRPr="00F62F94">
              <w:rPr>
                <w:b/>
                <w:sz w:val="16"/>
                <w:szCs w:val="16"/>
                <w:lang w:val="en-CA"/>
              </w:rPr>
              <w:t>MEETING APPROVED</w:t>
            </w:r>
          </w:p>
        </w:tc>
        <w:tc>
          <w:tcPr>
            <w:tcW w:w="2497" w:type="dxa"/>
            <w:shd w:val="clear" w:color="auto" w:fill="auto"/>
          </w:tcPr>
          <w:p w:rsidR="007973F4" w:rsidRPr="00F62F94" w:rsidRDefault="007973F4" w:rsidP="00F966CE">
            <w:pPr>
              <w:spacing w:after="80"/>
              <w:jc w:val="center"/>
              <w:rPr>
                <w:b/>
                <w:sz w:val="16"/>
                <w:szCs w:val="16"/>
                <w:lang w:val="en-CA"/>
              </w:rPr>
            </w:pPr>
            <w:r w:rsidRPr="00F62F94">
              <w:rPr>
                <w:b/>
                <w:sz w:val="16"/>
                <w:szCs w:val="16"/>
                <w:lang w:val="en-CA"/>
              </w:rPr>
              <w:t>CONTROL MEASURE</w:t>
            </w:r>
          </w:p>
        </w:tc>
      </w:tr>
      <w:tr w:rsidR="007973F4" w:rsidRPr="00F62F94" w:rsidTr="00DF61B2">
        <w:trPr>
          <w:trHeight w:val="234"/>
        </w:trPr>
        <w:tc>
          <w:tcPr>
            <w:tcW w:w="3479" w:type="dxa"/>
            <w:shd w:val="clear" w:color="auto" w:fill="auto"/>
          </w:tcPr>
          <w:p w:rsidR="007973F4" w:rsidRPr="00F62F94" w:rsidRDefault="007973F4" w:rsidP="00F966CE">
            <w:pPr>
              <w:spacing w:after="80"/>
              <w:jc w:val="center"/>
              <w:rPr>
                <w:sz w:val="16"/>
                <w:szCs w:val="16"/>
                <w:lang w:val="en-CA"/>
              </w:rPr>
            </w:pPr>
            <w:r w:rsidRPr="00F62F94">
              <w:rPr>
                <w:sz w:val="16"/>
                <w:szCs w:val="16"/>
                <w:lang w:val="en-CA"/>
              </w:rPr>
              <w:t>HCFC phase out plan (Stage I)</w:t>
            </w:r>
          </w:p>
        </w:tc>
        <w:tc>
          <w:tcPr>
            <w:tcW w:w="2389" w:type="dxa"/>
            <w:shd w:val="clear" w:color="auto" w:fill="auto"/>
          </w:tcPr>
          <w:p w:rsidR="007973F4" w:rsidRPr="00F62F94" w:rsidRDefault="007973F4" w:rsidP="00F966CE">
            <w:pPr>
              <w:spacing w:after="80"/>
              <w:jc w:val="center"/>
              <w:rPr>
                <w:sz w:val="16"/>
                <w:szCs w:val="16"/>
                <w:lang w:val="en-CA"/>
              </w:rPr>
            </w:pPr>
            <w:r w:rsidRPr="00F62F94">
              <w:rPr>
                <w:sz w:val="16"/>
                <w:szCs w:val="16"/>
                <w:lang w:val="en-CA"/>
              </w:rPr>
              <w:t>UNIDO</w:t>
            </w:r>
          </w:p>
        </w:tc>
        <w:tc>
          <w:tcPr>
            <w:tcW w:w="2391" w:type="dxa"/>
            <w:shd w:val="clear" w:color="auto" w:fill="auto"/>
          </w:tcPr>
          <w:p w:rsidR="007973F4" w:rsidRPr="00F62F94" w:rsidRDefault="007973F4" w:rsidP="00F966CE">
            <w:pPr>
              <w:spacing w:after="80"/>
              <w:jc w:val="center"/>
              <w:rPr>
                <w:sz w:val="16"/>
                <w:szCs w:val="16"/>
                <w:lang w:val="en-CA"/>
              </w:rPr>
            </w:pPr>
            <w:r w:rsidRPr="00F62F94">
              <w:rPr>
                <w:sz w:val="16"/>
                <w:szCs w:val="16"/>
                <w:lang w:val="en-CA"/>
              </w:rPr>
              <w:t>65</w:t>
            </w:r>
            <w:r w:rsidRPr="00F62F94">
              <w:rPr>
                <w:sz w:val="16"/>
                <w:szCs w:val="16"/>
                <w:vertAlign w:val="superscript"/>
                <w:lang w:val="en-CA"/>
              </w:rPr>
              <w:t>th</w:t>
            </w:r>
          </w:p>
        </w:tc>
        <w:tc>
          <w:tcPr>
            <w:tcW w:w="2497" w:type="dxa"/>
            <w:shd w:val="clear" w:color="auto" w:fill="auto"/>
          </w:tcPr>
          <w:p w:rsidR="007973F4" w:rsidRPr="00F62F94" w:rsidRDefault="007973F4" w:rsidP="00F966CE">
            <w:pPr>
              <w:spacing w:after="80"/>
              <w:jc w:val="center"/>
              <w:rPr>
                <w:sz w:val="16"/>
                <w:szCs w:val="16"/>
                <w:lang w:val="en-CA"/>
              </w:rPr>
            </w:pPr>
            <w:r w:rsidRPr="00F62F94">
              <w:rPr>
                <w:sz w:val="16"/>
                <w:szCs w:val="16"/>
                <w:lang w:val="en-CA"/>
              </w:rPr>
              <w:t>20% by 2017</w:t>
            </w:r>
          </w:p>
        </w:tc>
      </w:tr>
    </w:tbl>
    <w:p w:rsidR="007973F4" w:rsidRPr="00F62F94" w:rsidRDefault="007973F4" w:rsidP="00F966CE">
      <w:pPr>
        <w:spacing w:after="60"/>
        <w:jc w:val="center"/>
        <w:rPr>
          <w:sz w:val="16"/>
          <w:szCs w:val="16"/>
          <w:lang w:val="en-CA"/>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76"/>
        <w:gridCol w:w="2300"/>
        <w:gridCol w:w="2380"/>
      </w:tblGrid>
      <w:tr w:rsidR="007973F4" w:rsidRPr="00F62F94" w:rsidTr="00DF61B2">
        <w:trPr>
          <w:trHeight w:val="263"/>
        </w:trPr>
        <w:tc>
          <w:tcPr>
            <w:tcW w:w="6076" w:type="dxa"/>
            <w:shd w:val="clear" w:color="auto" w:fill="auto"/>
          </w:tcPr>
          <w:p w:rsidR="007973F4" w:rsidRPr="00F62F94" w:rsidRDefault="007973F4" w:rsidP="00F966CE">
            <w:pPr>
              <w:spacing w:after="60"/>
              <w:jc w:val="left"/>
              <w:rPr>
                <w:b/>
                <w:sz w:val="16"/>
                <w:szCs w:val="16"/>
                <w:lang w:val="en-CA"/>
              </w:rPr>
            </w:pPr>
            <w:r w:rsidRPr="00F62F94">
              <w:rPr>
                <w:b/>
                <w:sz w:val="16"/>
                <w:szCs w:val="16"/>
                <w:lang w:val="en-CA"/>
              </w:rPr>
              <w:t>(II) LATEST ARTICLE 7 DATA (Annex C Group l)</w:t>
            </w:r>
          </w:p>
        </w:tc>
        <w:tc>
          <w:tcPr>
            <w:tcW w:w="2300" w:type="dxa"/>
            <w:shd w:val="clear" w:color="auto" w:fill="auto"/>
          </w:tcPr>
          <w:p w:rsidR="007973F4" w:rsidRPr="00F62F94" w:rsidRDefault="007973F4" w:rsidP="00F966CE">
            <w:pPr>
              <w:spacing w:after="60"/>
              <w:jc w:val="center"/>
              <w:rPr>
                <w:sz w:val="16"/>
                <w:szCs w:val="16"/>
                <w:lang w:val="en-CA"/>
              </w:rPr>
            </w:pPr>
            <w:r w:rsidRPr="00F62F94">
              <w:rPr>
                <w:sz w:val="16"/>
                <w:szCs w:val="16"/>
                <w:lang w:val="en-CA"/>
              </w:rPr>
              <w:t>Year: 2017</w:t>
            </w:r>
          </w:p>
        </w:tc>
        <w:tc>
          <w:tcPr>
            <w:tcW w:w="2380" w:type="dxa"/>
            <w:shd w:val="clear" w:color="auto" w:fill="auto"/>
          </w:tcPr>
          <w:p w:rsidR="007973F4" w:rsidRPr="00F62F94" w:rsidRDefault="007973F4" w:rsidP="00F966CE">
            <w:pPr>
              <w:spacing w:after="60"/>
              <w:jc w:val="right"/>
              <w:rPr>
                <w:sz w:val="16"/>
                <w:szCs w:val="16"/>
                <w:lang w:val="en-CA"/>
              </w:rPr>
            </w:pPr>
            <w:r w:rsidRPr="00F62F94">
              <w:rPr>
                <w:sz w:val="16"/>
                <w:szCs w:val="16"/>
                <w:lang w:val="en-CA"/>
              </w:rPr>
              <w:t>32.64 (ODP tonnes)</w:t>
            </w:r>
          </w:p>
        </w:tc>
      </w:tr>
    </w:tbl>
    <w:p w:rsidR="007973F4" w:rsidRPr="00F62F94" w:rsidRDefault="007973F4" w:rsidP="00F966CE">
      <w:pPr>
        <w:spacing w:after="60"/>
        <w:jc w:val="center"/>
        <w:rPr>
          <w:sz w:val="16"/>
          <w:szCs w:val="16"/>
          <w:lang w:val="en-CA"/>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1"/>
        <w:gridCol w:w="723"/>
        <w:gridCol w:w="581"/>
        <w:gridCol w:w="958"/>
        <w:gridCol w:w="1167"/>
        <w:gridCol w:w="830"/>
        <w:gridCol w:w="705"/>
        <w:gridCol w:w="1010"/>
        <w:gridCol w:w="665"/>
        <w:gridCol w:w="1716"/>
      </w:tblGrid>
      <w:tr w:rsidR="007973F4" w:rsidRPr="00B40831" w:rsidTr="00DF61B2">
        <w:trPr>
          <w:trHeight w:val="238"/>
        </w:trPr>
        <w:tc>
          <w:tcPr>
            <w:tcW w:w="8375" w:type="dxa"/>
            <w:gridSpan w:val="8"/>
            <w:shd w:val="clear" w:color="auto" w:fill="auto"/>
          </w:tcPr>
          <w:p w:rsidR="007973F4" w:rsidRPr="00F62F94" w:rsidRDefault="007973F4" w:rsidP="00F966CE">
            <w:pPr>
              <w:spacing w:after="60"/>
              <w:jc w:val="left"/>
              <w:rPr>
                <w:b/>
                <w:sz w:val="16"/>
                <w:szCs w:val="16"/>
                <w:lang w:val="en-CA"/>
              </w:rPr>
            </w:pPr>
            <w:r w:rsidRPr="00F62F94">
              <w:rPr>
                <w:b/>
                <w:sz w:val="16"/>
                <w:szCs w:val="16"/>
                <w:lang w:val="en-CA"/>
              </w:rPr>
              <w:t>(III) LATEST COUNTRY PROGRAMME SECTORAL DATA (ODP tonnes)</w:t>
            </w:r>
          </w:p>
        </w:tc>
        <w:tc>
          <w:tcPr>
            <w:tcW w:w="2381" w:type="dxa"/>
            <w:gridSpan w:val="2"/>
            <w:shd w:val="clear" w:color="auto" w:fill="auto"/>
          </w:tcPr>
          <w:p w:rsidR="007973F4" w:rsidRPr="00F62F94" w:rsidRDefault="007973F4" w:rsidP="00F966CE">
            <w:pPr>
              <w:spacing w:after="60"/>
              <w:jc w:val="right"/>
              <w:rPr>
                <w:b/>
                <w:sz w:val="16"/>
                <w:szCs w:val="16"/>
                <w:lang w:val="en-CA"/>
              </w:rPr>
            </w:pPr>
            <w:r w:rsidRPr="00F62F94">
              <w:rPr>
                <w:b/>
                <w:sz w:val="16"/>
                <w:szCs w:val="16"/>
                <w:lang w:val="en-CA"/>
              </w:rPr>
              <w:t>Year: 2017</w:t>
            </w:r>
          </w:p>
        </w:tc>
      </w:tr>
      <w:tr w:rsidR="007973F4" w:rsidRPr="00B40831" w:rsidTr="00DF61B2">
        <w:trPr>
          <w:trHeight w:val="238"/>
        </w:trPr>
        <w:tc>
          <w:tcPr>
            <w:tcW w:w="2401" w:type="dxa"/>
            <w:shd w:val="clear" w:color="auto" w:fill="auto"/>
          </w:tcPr>
          <w:p w:rsidR="007973F4" w:rsidRPr="00F62F94" w:rsidRDefault="007973F4" w:rsidP="00F966CE">
            <w:pPr>
              <w:spacing w:after="60"/>
              <w:jc w:val="center"/>
              <w:rPr>
                <w:sz w:val="16"/>
                <w:szCs w:val="16"/>
                <w:lang w:val="en-CA"/>
              </w:rPr>
            </w:pPr>
            <w:r w:rsidRPr="00F62F94">
              <w:rPr>
                <w:sz w:val="16"/>
                <w:szCs w:val="16"/>
                <w:lang w:val="en-CA"/>
              </w:rPr>
              <w:t>Chemical</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Aerosol</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Foam</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Fire fighting</w:t>
            </w:r>
          </w:p>
        </w:tc>
        <w:tc>
          <w:tcPr>
            <w:tcW w:w="0" w:type="auto"/>
            <w:gridSpan w:val="2"/>
            <w:shd w:val="clear" w:color="auto" w:fill="auto"/>
          </w:tcPr>
          <w:p w:rsidR="007973F4" w:rsidRPr="00F62F94" w:rsidRDefault="007973F4" w:rsidP="00F966CE">
            <w:pPr>
              <w:spacing w:after="60"/>
              <w:jc w:val="center"/>
              <w:rPr>
                <w:sz w:val="16"/>
                <w:szCs w:val="16"/>
                <w:lang w:val="en-CA"/>
              </w:rPr>
            </w:pPr>
            <w:r w:rsidRPr="00F62F94">
              <w:rPr>
                <w:sz w:val="16"/>
                <w:szCs w:val="16"/>
                <w:lang w:val="en-CA"/>
              </w:rPr>
              <w:t>Refrigeration</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Solvent</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Process agent</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Lab use</w:t>
            </w:r>
          </w:p>
        </w:tc>
        <w:tc>
          <w:tcPr>
            <w:tcW w:w="1716" w:type="dxa"/>
            <w:shd w:val="clear" w:color="auto" w:fill="auto"/>
          </w:tcPr>
          <w:p w:rsidR="007973F4" w:rsidRPr="00F62F94" w:rsidRDefault="007973F4" w:rsidP="00F966CE">
            <w:pPr>
              <w:spacing w:after="60"/>
              <w:jc w:val="center"/>
              <w:rPr>
                <w:sz w:val="16"/>
                <w:szCs w:val="16"/>
                <w:lang w:val="en-CA"/>
              </w:rPr>
            </w:pPr>
            <w:r w:rsidRPr="00F62F94">
              <w:rPr>
                <w:sz w:val="16"/>
                <w:szCs w:val="16"/>
                <w:lang w:val="en-CA"/>
              </w:rPr>
              <w:t>Total sector consumption</w:t>
            </w:r>
          </w:p>
        </w:tc>
      </w:tr>
      <w:tr w:rsidR="007973F4" w:rsidRPr="00B40831" w:rsidTr="00DF61B2">
        <w:trPr>
          <w:trHeight w:val="238"/>
        </w:trPr>
        <w:tc>
          <w:tcPr>
            <w:tcW w:w="4663" w:type="dxa"/>
            <w:gridSpan w:val="4"/>
            <w:shd w:val="clear" w:color="auto" w:fill="auto"/>
          </w:tcPr>
          <w:p w:rsidR="007973F4" w:rsidRPr="00F62F94" w:rsidRDefault="007973F4" w:rsidP="00F966CE">
            <w:pPr>
              <w:spacing w:after="60"/>
              <w:jc w:val="center"/>
              <w:rPr>
                <w:sz w:val="16"/>
                <w:szCs w:val="16"/>
                <w:lang w:val="en-CA"/>
              </w:rPr>
            </w:pPr>
            <w:r w:rsidRPr="00F62F94">
              <w:rPr>
                <w:sz w:val="16"/>
                <w:szCs w:val="16"/>
                <w:lang w:val="en-CA"/>
              </w:rPr>
              <w:t xml:space="preserve"> </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Manufacturing</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Servicing</w:t>
            </w:r>
          </w:p>
        </w:tc>
        <w:tc>
          <w:tcPr>
            <w:tcW w:w="4096" w:type="dxa"/>
            <w:gridSpan w:val="4"/>
            <w:shd w:val="clear" w:color="auto" w:fill="auto"/>
          </w:tcPr>
          <w:p w:rsidR="007973F4" w:rsidRPr="00F62F94" w:rsidRDefault="007973F4" w:rsidP="00F966CE">
            <w:pPr>
              <w:spacing w:after="60"/>
              <w:jc w:val="center"/>
              <w:rPr>
                <w:sz w:val="16"/>
                <w:szCs w:val="16"/>
                <w:lang w:val="en-CA"/>
              </w:rPr>
            </w:pPr>
          </w:p>
        </w:tc>
      </w:tr>
      <w:tr w:rsidR="007973F4" w:rsidRPr="00B40831" w:rsidTr="00DF61B2">
        <w:trPr>
          <w:trHeight w:val="238"/>
        </w:trPr>
        <w:tc>
          <w:tcPr>
            <w:tcW w:w="2401" w:type="dxa"/>
            <w:shd w:val="clear" w:color="auto" w:fill="auto"/>
          </w:tcPr>
          <w:p w:rsidR="007973F4" w:rsidRPr="00F62F94" w:rsidRDefault="007973F4" w:rsidP="00F966CE">
            <w:pPr>
              <w:spacing w:after="60"/>
              <w:jc w:val="left"/>
              <w:rPr>
                <w:sz w:val="16"/>
                <w:szCs w:val="16"/>
                <w:lang w:val="en-CA"/>
              </w:rPr>
            </w:pPr>
            <w:r w:rsidRPr="00F62F94">
              <w:rPr>
                <w:sz w:val="16"/>
                <w:szCs w:val="16"/>
                <w:lang w:val="en-CA"/>
              </w:rPr>
              <w:t>HCFC-141b</w:t>
            </w: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1716" w:type="dxa"/>
            <w:shd w:val="clear" w:color="auto" w:fill="auto"/>
          </w:tcPr>
          <w:p w:rsidR="007973F4" w:rsidRPr="00F62F94" w:rsidRDefault="007973F4" w:rsidP="00F966CE">
            <w:pPr>
              <w:spacing w:after="60"/>
              <w:jc w:val="right"/>
              <w:rPr>
                <w:sz w:val="16"/>
                <w:szCs w:val="16"/>
                <w:lang w:val="en-CA"/>
              </w:rPr>
            </w:pPr>
          </w:p>
        </w:tc>
      </w:tr>
      <w:tr w:rsidR="007973F4" w:rsidRPr="00B40831" w:rsidTr="00DF61B2">
        <w:trPr>
          <w:trHeight w:val="795"/>
        </w:trPr>
        <w:tc>
          <w:tcPr>
            <w:tcW w:w="2401" w:type="dxa"/>
            <w:shd w:val="clear" w:color="auto" w:fill="auto"/>
          </w:tcPr>
          <w:p w:rsidR="007973F4" w:rsidRPr="00F62F94" w:rsidRDefault="007973F4" w:rsidP="00F966CE">
            <w:pPr>
              <w:spacing w:after="60"/>
              <w:jc w:val="left"/>
              <w:rPr>
                <w:sz w:val="16"/>
                <w:szCs w:val="16"/>
                <w:lang w:val="en-CA"/>
              </w:rPr>
            </w:pPr>
            <w:r w:rsidRPr="00F62F94">
              <w:rPr>
                <w:sz w:val="16"/>
                <w:szCs w:val="16"/>
                <w:lang w:val="en-CA"/>
              </w:rPr>
              <w:t>HCFC-141b in Imported Pre-blended Polyol</w:t>
            </w: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E53992" w:rsidP="00F966CE">
            <w:pPr>
              <w:spacing w:after="60"/>
              <w:jc w:val="right"/>
              <w:rPr>
                <w:sz w:val="16"/>
                <w:szCs w:val="16"/>
                <w:lang w:val="en-CA"/>
              </w:rPr>
            </w:pPr>
            <w:r>
              <w:rPr>
                <w:sz w:val="16"/>
                <w:szCs w:val="16"/>
                <w:lang w:val="en-CA"/>
              </w:rPr>
              <w:t>12.90</w:t>
            </w: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1716" w:type="dxa"/>
            <w:shd w:val="clear" w:color="auto" w:fill="auto"/>
          </w:tcPr>
          <w:p w:rsidR="007973F4" w:rsidRPr="00F62F94" w:rsidRDefault="00E53992" w:rsidP="00F966CE">
            <w:pPr>
              <w:spacing w:after="60"/>
              <w:jc w:val="right"/>
              <w:rPr>
                <w:sz w:val="16"/>
                <w:szCs w:val="16"/>
                <w:lang w:val="en-CA"/>
              </w:rPr>
            </w:pPr>
            <w:r>
              <w:rPr>
                <w:sz w:val="16"/>
                <w:szCs w:val="16"/>
                <w:lang w:val="en-CA"/>
              </w:rPr>
              <w:t>12.90</w:t>
            </w:r>
          </w:p>
        </w:tc>
      </w:tr>
      <w:tr w:rsidR="007973F4" w:rsidRPr="00B40831" w:rsidTr="00DF61B2">
        <w:trPr>
          <w:trHeight w:val="238"/>
        </w:trPr>
        <w:tc>
          <w:tcPr>
            <w:tcW w:w="2401" w:type="dxa"/>
            <w:shd w:val="clear" w:color="auto" w:fill="auto"/>
          </w:tcPr>
          <w:p w:rsidR="007973F4" w:rsidRPr="00F62F94" w:rsidRDefault="007973F4" w:rsidP="00F966CE">
            <w:pPr>
              <w:spacing w:after="60"/>
              <w:jc w:val="left"/>
              <w:rPr>
                <w:sz w:val="16"/>
                <w:szCs w:val="16"/>
                <w:lang w:val="en-CA"/>
              </w:rPr>
            </w:pPr>
            <w:r w:rsidRPr="00F62F94">
              <w:rPr>
                <w:sz w:val="16"/>
                <w:szCs w:val="16"/>
                <w:lang w:val="en-CA"/>
              </w:rPr>
              <w:t>HCFC-22</w:t>
            </w: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E53992" w:rsidP="00F966CE">
            <w:pPr>
              <w:spacing w:after="60"/>
              <w:jc w:val="right"/>
              <w:rPr>
                <w:sz w:val="16"/>
                <w:szCs w:val="16"/>
                <w:lang w:val="en-CA"/>
              </w:rPr>
            </w:pPr>
            <w:r>
              <w:rPr>
                <w:sz w:val="16"/>
                <w:szCs w:val="16"/>
                <w:lang w:val="en-CA"/>
              </w:rPr>
              <w:t>32.64</w:t>
            </w: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0" w:type="auto"/>
            <w:shd w:val="clear" w:color="auto" w:fill="auto"/>
          </w:tcPr>
          <w:p w:rsidR="007973F4" w:rsidRPr="00F62F94" w:rsidRDefault="007973F4" w:rsidP="00F966CE">
            <w:pPr>
              <w:spacing w:after="60"/>
              <w:jc w:val="right"/>
              <w:rPr>
                <w:sz w:val="16"/>
                <w:szCs w:val="16"/>
                <w:lang w:val="en-CA"/>
              </w:rPr>
            </w:pPr>
          </w:p>
        </w:tc>
        <w:tc>
          <w:tcPr>
            <w:tcW w:w="1716" w:type="dxa"/>
            <w:shd w:val="clear" w:color="auto" w:fill="auto"/>
          </w:tcPr>
          <w:p w:rsidR="007973F4" w:rsidRPr="00F62F94" w:rsidRDefault="00E53992" w:rsidP="00F966CE">
            <w:pPr>
              <w:spacing w:after="60"/>
              <w:jc w:val="right"/>
              <w:rPr>
                <w:sz w:val="16"/>
                <w:szCs w:val="16"/>
                <w:lang w:val="en-CA"/>
              </w:rPr>
            </w:pPr>
            <w:r>
              <w:rPr>
                <w:sz w:val="16"/>
                <w:szCs w:val="16"/>
                <w:lang w:val="en-CA"/>
              </w:rPr>
              <w:t>32.64</w:t>
            </w:r>
          </w:p>
        </w:tc>
      </w:tr>
    </w:tbl>
    <w:p w:rsidR="007973F4" w:rsidRPr="0062305F" w:rsidRDefault="007973F4" w:rsidP="00F966CE">
      <w:pPr>
        <w:spacing w:after="60"/>
        <w:jc w:val="center"/>
        <w:rPr>
          <w:sz w:val="28"/>
          <w:szCs w:val="28"/>
          <w:lang w:val="en-CA"/>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31"/>
        <w:gridCol w:w="576"/>
        <w:gridCol w:w="3282"/>
        <w:gridCol w:w="1167"/>
      </w:tblGrid>
      <w:tr w:rsidR="007973F4" w:rsidRPr="00B40831" w:rsidTr="00DF61B2">
        <w:trPr>
          <w:trHeight w:val="250"/>
        </w:trPr>
        <w:tc>
          <w:tcPr>
            <w:tcW w:w="10756" w:type="dxa"/>
            <w:gridSpan w:val="4"/>
            <w:shd w:val="clear" w:color="auto" w:fill="auto"/>
          </w:tcPr>
          <w:p w:rsidR="007973F4" w:rsidRPr="00F62F94" w:rsidRDefault="007973F4" w:rsidP="00F966CE">
            <w:pPr>
              <w:spacing w:after="60"/>
              <w:jc w:val="left"/>
              <w:rPr>
                <w:b/>
                <w:sz w:val="16"/>
                <w:szCs w:val="16"/>
                <w:lang w:val="en-CA"/>
              </w:rPr>
            </w:pPr>
            <w:r w:rsidRPr="00F62F94">
              <w:rPr>
                <w:b/>
                <w:sz w:val="16"/>
                <w:szCs w:val="16"/>
                <w:lang w:val="en-CA"/>
              </w:rPr>
              <w:t>(IV) CONSUMPTION DATA (ODP tonnes)</w:t>
            </w:r>
          </w:p>
        </w:tc>
      </w:tr>
      <w:tr w:rsidR="007973F4" w:rsidRPr="00B40831" w:rsidTr="00DF61B2">
        <w:trPr>
          <w:trHeight w:val="250"/>
        </w:trPr>
        <w:tc>
          <w:tcPr>
            <w:tcW w:w="5731" w:type="dxa"/>
            <w:shd w:val="clear" w:color="auto" w:fill="auto"/>
          </w:tcPr>
          <w:p w:rsidR="007973F4" w:rsidRPr="00F62F94" w:rsidRDefault="007973F4" w:rsidP="00F966CE">
            <w:pPr>
              <w:spacing w:after="60"/>
              <w:jc w:val="center"/>
              <w:rPr>
                <w:sz w:val="16"/>
                <w:szCs w:val="16"/>
                <w:lang w:val="en-CA"/>
              </w:rPr>
            </w:pPr>
            <w:r w:rsidRPr="00F62F94">
              <w:rPr>
                <w:sz w:val="16"/>
                <w:szCs w:val="16"/>
                <w:lang w:val="en-CA"/>
              </w:rPr>
              <w:t>2009 - 2010 baseline:</w:t>
            </w:r>
          </w:p>
        </w:tc>
        <w:tc>
          <w:tcPr>
            <w:tcW w:w="0" w:type="auto"/>
            <w:shd w:val="clear" w:color="auto" w:fill="auto"/>
          </w:tcPr>
          <w:p w:rsidR="007973F4" w:rsidRPr="00F62F94" w:rsidRDefault="007973F4" w:rsidP="00F966CE">
            <w:pPr>
              <w:spacing w:after="60"/>
              <w:jc w:val="right"/>
              <w:rPr>
                <w:sz w:val="16"/>
                <w:szCs w:val="16"/>
                <w:lang w:val="en-CA"/>
              </w:rPr>
            </w:pPr>
            <w:r w:rsidRPr="00F62F94">
              <w:rPr>
                <w:sz w:val="16"/>
                <w:szCs w:val="16"/>
                <w:lang w:val="en-CA"/>
              </w:rPr>
              <w:t>51.4</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Starting point for sustained aggregate reductions:</w:t>
            </w:r>
          </w:p>
        </w:tc>
        <w:tc>
          <w:tcPr>
            <w:tcW w:w="1167" w:type="dxa"/>
            <w:shd w:val="clear" w:color="auto" w:fill="auto"/>
          </w:tcPr>
          <w:p w:rsidR="007973F4" w:rsidRPr="00F62F94" w:rsidRDefault="007973F4" w:rsidP="00F966CE">
            <w:pPr>
              <w:spacing w:after="60"/>
              <w:jc w:val="right"/>
              <w:rPr>
                <w:sz w:val="16"/>
                <w:szCs w:val="16"/>
                <w:lang w:val="en-CA"/>
              </w:rPr>
            </w:pPr>
            <w:r w:rsidRPr="00F62F94">
              <w:rPr>
                <w:sz w:val="16"/>
                <w:szCs w:val="16"/>
                <w:lang w:val="en-CA"/>
              </w:rPr>
              <w:t>68.00</w:t>
            </w:r>
          </w:p>
        </w:tc>
      </w:tr>
      <w:tr w:rsidR="007973F4" w:rsidRPr="00B40831" w:rsidTr="00DF61B2">
        <w:trPr>
          <w:trHeight w:val="250"/>
        </w:trPr>
        <w:tc>
          <w:tcPr>
            <w:tcW w:w="10756" w:type="dxa"/>
            <w:gridSpan w:val="4"/>
            <w:shd w:val="clear" w:color="auto" w:fill="auto"/>
          </w:tcPr>
          <w:p w:rsidR="007973F4" w:rsidRPr="00F62F94" w:rsidRDefault="007973F4" w:rsidP="00F966CE">
            <w:pPr>
              <w:spacing w:after="60"/>
              <w:jc w:val="center"/>
              <w:rPr>
                <w:b/>
                <w:sz w:val="16"/>
                <w:szCs w:val="16"/>
                <w:lang w:val="en-CA"/>
              </w:rPr>
            </w:pPr>
            <w:r w:rsidRPr="00F62F94">
              <w:rPr>
                <w:b/>
                <w:sz w:val="16"/>
                <w:szCs w:val="16"/>
                <w:lang w:val="en-CA"/>
              </w:rPr>
              <w:t>CONSUMPTION ELIGIBLE FOR FUNDING (ODP tonnes)</w:t>
            </w:r>
          </w:p>
        </w:tc>
      </w:tr>
      <w:tr w:rsidR="007973F4" w:rsidRPr="00B40831" w:rsidTr="00DF61B2">
        <w:trPr>
          <w:trHeight w:val="250"/>
        </w:trPr>
        <w:tc>
          <w:tcPr>
            <w:tcW w:w="5731" w:type="dxa"/>
            <w:shd w:val="clear" w:color="auto" w:fill="auto"/>
          </w:tcPr>
          <w:p w:rsidR="007973F4" w:rsidRPr="00F62F94" w:rsidRDefault="007973F4" w:rsidP="00F966CE">
            <w:pPr>
              <w:spacing w:after="60"/>
              <w:jc w:val="center"/>
              <w:rPr>
                <w:sz w:val="16"/>
                <w:szCs w:val="16"/>
                <w:lang w:val="en-CA"/>
              </w:rPr>
            </w:pPr>
            <w:r w:rsidRPr="00F62F94">
              <w:rPr>
                <w:sz w:val="16"/>
                <w:szCs w:val="16"/>
                <w:lang w:val="en-CA"/>
              </w:rPr>
              <w:t>Already approved:</w:t>
            </w:r>
          </w:p>
        </w:tc>
        <w:tc>
          <w:tcPr>
            <w:tcW w:w="0" w:type="auto"/>
            <w:shd w:val="clear" w:color="auto" w:fill="auto"/>
          </w:tcPr>
          <w:p w:rsidR="007973F4" w:rsidRPr="00F62F94" w:rsidRDefault="007973F4" w:rsidP="00F966CE">
            <w:pPr>
              <w:spacing w:after="60"/>
              <w:jc w:val="right"/>
              <w:rPr>
                <w:sz w:val="16"/>
                <w:szCs w:val="16"/>
                <w:lang w:val="en-CA"/>
              </w:rPr>
            </w:pPr>
            <w:r w:rsidRPr="00F62F94">
              <w:rPr>
                <w:sz w:val="16"/>
                <w:szCs w:val="16"/>
                <w:lang w:val="en-CA"/>
              </w:rPr>
              <w:t>14.20</w:t>
            </w:r>
          </w:p>
        </w:tc>
        <w:tc>
          <w:tcPr>
            <w:tcW w:w="0" w:type="auto"/>
            <w:shd w:val="clear" w:color="auto" w:fill="auto"/>
          </w:tcPr>
          <w:p w:rsidR="007973F4" w:rsidRPr="00F62F94" w:rsidRDefault="007973F4" w:rsidP="00F966CE">
            <w:pPr>
              <w:spacing w:after="60"/>
              <w:jc w:val="center"/>
              <w:rPr>
                <w:sz w:val="16"/>
                <w:szCs w:val="16"/>
                <w:lang w:val="en-CA"/>
              </w:rPr>
            </w:pPr>
            <w:r w:rsidRPr="00F62F94">
              <w:rPr>
                <w:sz w:val="16"/>
                <w:szCs w:val="16"/>
                <w:lang w:val="en-CA"/>
              </w:rPr>
              <w:t>Remaining:</w:t>
            </w:r>
          </w:p>
        </w:tc>
        <w:tc>
          <w:tcPr>
            <w:tcW w:w="1167" w:type="dxa"/>
            <w:shd w:val="clear" w:color="auto" w:fill="auto"/>
          </w:tcPr>
          <w:p w:rsidR="007973F4" w:rsidRPr="00F62F94" w:rsidRDefault="007973F4" w:rsidP="00F966CE">
            <w:pPr>
              <w:spacing w:after="60"/>
              <w:jc w:val="right"/>
              <w:rPr>
                <w:sz w:val="16"/>
                <w:szCs w:val="16"/>
                <w:lang w:val="en-CA"/>
              </w:rPr>
            </w:pPr>
            <w:r w:rsidRPr="00F62F94">
              <w:rPr>
                <w:sz w:val="16"/>
                <w:szCs w:val="16"/>
                <w:lang w:val="en-CA"/>
              </w:rPr>
              <w:t>53.80</w:t>
            </w:r>
          </w:p>
        </w:tc>
      </w:tr>
    </w:tbl>
    <w:p w:rsidR="007973F4" w:rsidRPr="0062305F" w:rsidRDefault="007973F4" w:rsidP="00F966CE">
      <w:pPr>
        <w:spacing w:after="60"/>
        <w:jc w:val="center"/>
        <w:rPr>
          <w:sz w:val="28"/>
          <w:szCs w:val="28"/>
          <w:lang w:val="en-CA"/>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88"/>
        <w:gridCol w:w="3553"/>
        <w:gridCol w:w="1816"/>
        <w:gridCol w:w="1816"/>
        <w:gridCol w:w="1283"/>
      </w:tblGrid>
      <w:tr w:rsidR="00E53992" w:rsidRPr="00B40831" w:rsidTr="00DF61B2">
        <w:trPr>
          <w:trHeight w:val="249"/>
        </w:trPr>
        <w:tc>
          <w:tcPr>
            <w:tcW w:w="5841" w:type="dxa"/>
            <w:gridSpan w:val="2"/>
            <w:shd w:val="clear" w:color="auto" w:fill="auto"/>
          </w:tcPr>
          <w:p w:rsidR="00E53992" w:rsidRPr="00F62F94" w:rsidRDefault="00E53992" w:rsidP="00F966CE">
            <w:pPr>
              <w:spacing w:after="60"/>
              <w:jc w:val="left"/>
              <w:rPr>
                <w:b/>
                <w:sz w:val="16"/>
                <w:szCs w:val="16"/>
                <w:lang w:val="en-CA"/>
              </w:rPr>
            </w:pPr>
            <w:r w:rsidRPr="00F62F94">
              <w:rPr>
                <w:b/>
                <w:sz w:val="16"/>
                <w:szCs w:val="16"/>
                <w:lang w:val="en-CA"/>
              </w:rPr>
              <w:t>(V) BUSINESS PLAN</w:t>
            </w:r>
          </w:p>
        </w:tc>
        <w:tc>
          <w:tcPr>
            <w:tcW w:w="1816" w:type="dxa"/>
            <w:shd w:val="clear" w:color="auto" w:fill="auto"/>
          </w:tcPr>
          <w:p w:rsidR="00E53992" w:rsidRPr="00F62F94" w:rsidRDefault="00E53992" w:rsidP="00F966CE">
            <w:pPr>
              <w:spacing w:after="60"/>
              <w:jc w:val="center"/>
              <w:rPr>
                <w:b/>
                <w:sz w:val="16"/>
                <w:szCs w:val="16"/>
                <w:lang w:val="en-CA"/>
              </w:rPr>
            </w:pPr>
            <w:r w:rsidRPr="00F62F94">
              <w:rPr>
                <w:b/>
                <w:sz w:val="16"/>
                <w:szCs w:val="16"/>
                <w:lang w:val="en-CA"/>
              </w:rPr>
              <w:t>2018</w:t>
            </w:r>
          </w:p>
        </w:tc>
        <w:tc>
          <w:tcPr>
            <w:tcW w:w="1816" w:type="dxa"/>
            <w:shd w:val="clear" w:color="auto" w:fill="auto"/>
          </w:tcPr>
          <w:p w:rsidR="00E53992" w:rsidRPr="00F62F94" w:rsidRDefault="00E53992" w:rsidP="00F966CE">
            <w:pPr>
              <w:spacing w:after="60"/>
              <w:jc w:val="center"/>
              <w:rPr>
                <w:b/>
                <w:sz w:val="16"/>
                <w:szCs w:val="16"/>
                <w:lang w:val="en-CA"/>
              </w:rPr>
            </w:pPr>
            <w:r w:rsidRPr="00F62F94">
              <w:rPr>
                <w:b/>
                <w:sz w:val="16"/>
                <w:szCs w:val="16"/>
                <w:lang w:val="en-CA"/>
              </w:rPr>
              <w:t>2019</w:t>
            </w:r>
          </w:p>
        </w:tc>
        <w:tc>
          <w:tcPr>
            <w:tcW w:w="1283" w:type="dxa"/>
          </w:tcPr>
          <w:p w:rsidR="00E53992" w:rsidRPr="00F62F94" w:rsidRDefault="00E53992" w:rsidP="00F966CE">
            <w:pPr>
              <w:spacing w:after="60"/>
              <w:jc w:val="center"/>
              <w:rPr>
                <w:b/>
                <w:sz w:val="16"/>
                <w:szCs w:val="16"/>
                <w:lang w:val="en-CA"/>
              </w:rPr>
            </w:pPr>
            <w:r w:rsidRPr="00F62F94">
              <w:rPr>
                <w:b/>
                <w:sz w:val="16"/>
                <w:szCs w:val="16"/>
                <w:lang w:val="en-CA"/>
              </w:rPr>
              <w:t>Total</w:t>
            </w:r>
          </w:p>
        </w:tc>
      </w:tr>
      <w:tr w:rsidR="00E53992" w:rsidRPr="00B40831" w:rsidTr="00DF61B2">
        <w:trPr>
          <w:trHeight w:val="249"/>
        </w:trPr>
        <w:tc>
          <w:tcPr>
            <w:tcW w:w="2288" w:type="dxa"/>
            <w:vMerge w:val="restart"/>
            <w:shd w:val="clear" w:color="auto" w:fill="auto"/>
          </w:tcPr>
          <w:p w:rsidR="00E53992" w:rsidRPr="00B40831" w:rsidRDefault="00E53992" w:rsidP="00E53992">
            <w:pPr>
              <w:spacing w:after="60"/>
              <w:jc w:val="center"/>
              <w:rPr>
                <w:sz w:val="18"/>
                <w:lang w:val="en-CA"/>
              </w:rPr>
            </w:pPr>
            <w:r>
              <w:rPr>
                <w:sz w:val="18"/>
                <w:lang w:val="en-CA"/>
              </w:rPr>
              <w:t>UNIDO</w:t>
            </w:r>
          </w:p>
        </w:tc>
        <w:tc>
          <w:tcPr>
            <w:tcW w:w="0" w:type="auto"/>
            <w:shd w:val="clear" w:color="auto" w:fill="auto"/>
          </w:tcPr>
          <w:p w:rsidR="00E53992" w:rsidRPr="00F62F94" w:rsidRDefault="00E53992" w:rsidP="00E53992">
            <w:pPr>
              <w:spacing w:after="60"/>
              <w:jc w:val="left"/>
              <w:rPr>
                <w:sz w:val="16"/>
                <w:szCs w:val="16"/>
                <w:lang w:val="en-CA"/>
              </w:rPr>
            </w:pPr>
            <w:r w:rsidRPr="00F62F94">
              <w:rPr>
                <w:sz w:val="16"/>
                <w:szCs w:val="16"/>
                <w:lang w:val="en-CA"/>
              </w:rPr>
              <w:t>ODS phase-out (ODP tonnes)</w:t>
            </w:r>
          </w:p>
        </w:tc>
        <w:tc>
          <w:tcPr>
            <w:tcW w:w="1816" w:type="dxa"/>
            <w:shd w:val="clear" w:color="auto" w:fill="auto"/>
          </w:tcPr>
          <w:p w:rsidR="00E53992" w:rsidRPr="00F62F94" w:rsidRDefault="00E53992" w:rsidP="00E53992">
            <w:pPr>
              <w:spacing w:after="60"/>
              <w:jc w:val="right"/>
              <w:rPr>
                <w:sz w:val="16"/>
                <w:szCs w:val="16"/>
                <w:lang w:val="en-CA"/>
              </w:rPr>
            </w:pPr>
          </w:p>
        </w:tc>
        <w:tc>
          <w:tcPr>
            <w:tcW w:w="1816" w:type="dxa"/>
            <w:shd w:val="clear" w:color="auto" w:fill="auto"/>
          </w:tcPr>
          <w:p w:rsidR="00E53992" w:rsidRPr="00F62F94" w:rsidRDefault="00E53992" w:rsidP="00E53992">
            <w:pPr>
              <w:spacing w:after="60"/>
              <w:jc w:val="right"/>
              <w:rPr>
                <w:sz w:val="16"/>
                <w:szCs w:val="16"/>
                <w:lang w:val="en-CA"/>
              </w:rPr>
            </w:pPr>
            <w:r w:rsidRPr="00F62F94">
              <w:rPr>
                <w:sz w:val="16"/>
                <w:szCs w:val="16"/>
                <w:lang w:val="en-CA"/>
              </w:rPr>
              <w:t>0.60</w:t>
            </w:r>
          </w:p>
        </w:tc>
        <w:tc>
          <w:tcPr>
            <w:tcW w:w="1283" w:type="dxa"/>
          </w:tcPr>
          <w:p w:rsidR="00E53992" w:rsidRPr="00F62F94" w:rsidRDefault="00E53992" w:rsidP="00E53992">
            <w:pPr>
              <w:spacing w:after="60"/>
              <w:jc w:val="right"/>
              <w:rPr>
                <w:sz w:val="16"/>
                <w:szCs w:val="16"/>
                <w:lang w:val="en-CA"/>
              </w:rPr>
            </w:pPr>
            <w:r w:rsidRPr="00F62F94">
              <w:rPr>
                <w:sz w:val="16"/>
                <w:szCs w:val="16"/>
                <w:lang w:val="en-CA"/>
              </w:rPr>
              <w:t>0.60</w:t>
            </w:r>
          </w:p>
        </w:tc>
      </w:tr>
      <w:tr w:rsidR="00E53992" w:rsidRPr="00B40831" w:rsidTr="00DF61B2">
        <w:trPr>
          <w:trHeight w:val="249"/>
        </w:trPr>
        <w:tc>
          <w:tcPr>
            <w:tcW w:w="2288" w:type="dxa"/>
            <w:vMerge/>
            <w:shd w:val="clear" w:color="auto" w:fill="auto"/>
          </w:tcPr>
          <w:p w:rsidR="00E53992" w:rsidRPr="00B40831" w:rsidRDefault="00E53992" w:rsidP="00E53992">
            <w:pPr>
              <w:spacing w:after="60"/>
              <w:jc w:val="center"/>
              <w:rPr>
                <w:sz w:val="18"/>
                <w:lang w:val="en-CA"/>
              </w:rPr>
            </w:pPr>
          </w:p>
        </w:tc>
        <w:tc>
          <w:tcPr>
            <w:tcW w:w="0" w:type="auto"/>
            <w:shd w:val="clear" w:color="auto" w:fill="auto"/>
          </w:tcPr>
          <w:p w:rsidR="00E53992" w:rsidRPr="00F62F94" w:rsidRDefault="00E53992" w:rsidP="00E53992">
            <w:pPr>
              <w:spacing w:after="60"/>
              <w:jc w:val="left"/>
              <w:rPr>
                <w:sz w:val="16"/>
                <w:szCs w:val="16"/>
                <w:lang w:val="en-CA"/>
              </w:rPr>
            </w:pPr>
            <w:r w:rsidRPr="00F62F94">
              <w:rPr>
                <w:sz w:val="16"/>
                <w:szCs w:val="16"/>
                <w:lang w:val="en-CA"/>
              </w:rPr>
              <w:t>Funding (</w:t>
            </w:r>
            <w:r w:rsidR="001A0215">
              <w:rPr>
                <w:sz w:val="16"/>
                <w:szCs w:val="16"/>
                <w:lang w:val="en-CA"/>
              </w:rPr>
              <w:t>US $</w:t>
            </w:r>
            <w:r w:rsidRPr="00F62F94">
              <w:rPr>
                <w:sz w:val="16"/>
                <w:szCs w:val="16"/>
                <w:lang w:val="en-CA"/>
              </w:rPr>
              <w:t>)</w:t>
            </w:r>
          </w:p>
        </w:tc>
        <w:tc>
          <w:tcPr>
            <w:tcW w:w="1816" w:type="dxa"/>
            <w:shd w:val="clear" w:color="auto" w:fill="auto"/>
          </w:tcPr>
          <w:p w:rsidR="00E53992" w:rsidRPr="00F62F94" w:rsidRDefault="00E53992" w:rsidP="00E53992">
            <w:pPr>
              <w:spacing w:after="60"/>
              <w:jc w:val="right"/>
              <w:rPr>
                <w:sz w:val="16"/>
                <w:szCs w:val="16"/>
                <w:lang w:val="en-CA"/>
              </w:rPr>
            </w:pPr>
          </w:p>
        </w:tc>
        <w:tc>
          <w:tcPr>
            <w:tcW w:w="1816" w:type="dxa"/>
            <w:shd w:val="clear" w:color="auto" w:fill="auto"/>
          </w:tcPr>
          <w:p w:rsidR="00E53992" w:rsidRPr="00F62F94" w:rsidRDefault="00E53992" w:rsidP="00E53992">
            <w:pPr>
              <w:spacing w:after="60"/>
              <w:jc w:val="right"/>
              <w:rPr>
                <w:sz w:val="16"/>
                <w:szCs w:val="16"/>
                <w:lang w:val="en-CA"/>
              </w:rPr>
            </w:pPr>
            <w:r w:rsidRPr="00F62F94">
              <w:rPr>
                <w:sz w:val="16"/>
                <w:szCs w:val="16"/>
                <w:lang w:val="en-CA"/>
              </w:rPr>
              <w:t>37,625</w:t>
            </w:r>
          </w:p>
        </w:tc>
        <w:tc>
          <w:tcPr>
            <w:tcW w:w="1283" w:type="dxa"/>
          </w:tcPr>
          <w:p w:rsidR="00E53992" w:rsidRPr="00F62F94" w:rsidRDefault="00E53992" w:rsidP="00E53992">
            <w:pPr>
              <w:spacing w:after="60"/>
              <w:jc w:val="right"/>
              <w:rPr>
                <w:sz w:val="16"/>
                <w:szCs w:val="16"/>
                <w:lang w:val="en-CA"/>
              </w:rPr>
            </w:pPr>
            <w:r w:rsidRPr="00F62F94">
              <w:rPr>
                <w:sz w:val="16"/>
                <w:szCs w:val="16"/>
                <w:lang w:val="en-CA"/>
              </w:rPr>
              <w:t>37,625</w:t>
            </w:r>
          </w:p>
        </w:tc>
      </w:tr>
    </w:tbl>
    <w:p w:rsidR="007973F4" w:rsidRPr="0062305F" w:rsidRDefault="007973F4" w:rsidP="00F966CE">
      <w:pPr>
        <w:spacing w:after="60"/>
        <w:jc w:val="center"/>
        <w:rPr>
          <w:sz w:val="28"/>
          <w:szCs w:val="28"/>
          <w:lang w:val="en-CA"/>
        </w:rPr>
      </w:pPr>
    </w:p>
    <w:tbl>
      <w:tblPr>
        <w:tblStyle w:val="TableGrid"/>
        <w:tblW w:w="10892" w:type="dxa"/>
        <w:tblInd w:w="-5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10"/>
        <w:gridCol w:w="912"/>
        <w:gridCol w:w="912"/>
        <w:gridCol w:w="910"/>
        <w:gridCol w:w="759"/>
        <w:gridCol w:w="911"/>
        <w:gridCol w:w="578"/>
        <w:gridCol w:w="630"/>
        <w:gridCol w:w="630"/>
        <w:gridCol w:w="630"/>
        <w:gridCol w:w="630"/>
        <w:gridCol w:w="760"/>
        <w:gridCol w:w="860"/>
        <w:gridCol w:w="860"/>
      </w:tblGrid>
      <w:tr w:rsidR="00BD7578" w:rsidRPr="00660C4D" w:rsidTr="00BD7578">
        <w:trPr>
          <w:trHeight w:val="253"/>
        </w:trPr>
        <w:tc>
          <w:tcPr>
            <w:tcW w:w="2734" w:type="dxa"/>
            <w:gridSpan w:val="3"/>
            <w:shd w:val="clear" w:color="auto" w:fill="auto"/>
          </w:tcPr>
          <w:p w:rsidR="00BD7578" w:rsidRPr="00F62F94" w:rsidRDefault="00BD7578" w:rsidP="00DF61B2">
            <w:pPr>
              <w:ind w:left="459" w:hanging="459"/>
              <w:jc w:val="left"/>
              <w:rPr>
                <w:b/>
                <w:sz w:val="16"/>
                <w:szCs w:val="16"/>
                <w:lang w:val="en-CA"/>
              </w:rPr>
            </w:pPr>
            <w:r w:rsidRPr="00F62F94">
              <w:rPr>
                <w:b/>
                <w:sz w:val="16"/>
                <w:szCs w:val="16"/>
                <w:lang w:val="en-CA"/>
              </w:rPr>
              <w:t>(VI) PROJECT DATA</w:t>
            </w:r>
            <w:r>
              <w:rPr>
                <w:b/>
                <w:sz w:val="16"/>
                <w:szCs w:val="16"/>
                <w:lang w:val="en-CA"/>
              </w:rPr>
              <w:t>*</w:t>
            </w:r>
          </w:p>
        </w:tc>
        <w:tc>
          <w:tcPr>
            <w:tcW w:w="910" w:type="dxa"/>
          </w:tcPr>
          <w:p w:rsidR="00BD7578" w:rsidRPr="00F62F94" w:rsidRDefault="00BD7578" w:rsidP="00DF61B2">
            <w:pPr>
              <w:jc w:val="center"/>
              <w:rPr>
                <w:b/>
                <w:sz w:val="16"/>
                <w:szCs w:val="16"/>
                <w:lang w:val="en-CA"/>
              </w:rPr>
            </w:pPr>
            <w:r w:rsidRPr="00F62F94">
              <w:rPr>
                <w:b/>
                <w:sz w:val="16"/>
                <w:szCs w:val="16"/>
                <w:lang w:val="en-CA"/>
              </w:rPr>
              <w:t>2010</w:t>
            </w:r>
          </w:p>
        </w:tc>
        <w:tc>
          <w:tcPr>
            <w:tcW w:w="759" w:type="dxa"/>
          </w:tcPr>
          <w:p w:rsidR="00BD7578" w:rsidRPr="00F62F94" w:rsidRDefault="00BD7578" w:rsidP="00DF61B2">
            <w:pPr>
              <w:jc w:val="center"/>
              <w:rPr>
                <w:b/>
                <w:sz w:val="16"/>
                <w:szCs w:val="16"/>
                <w:lang w:val="en-CA"/>
              </w:rPr>
            </w:pPr>
            <w:r w:rsidRPr="00F62F94">
              <w:rPr>
                <w:b/>
                <w:sz w:val="16"/>
                <w:szCs w:val="16"/>
                <w:lang w:val="en-CA"/>
              </w:rPr>
              <w:t>2011</w:t>
            </w:r>
          </w:p>
        </w:tc>
        <w:tc>
          <w:tcPr>
            <w:tcW w:w="911" w:type="dxa"/>
          </w:tcPr>
          <w:p w:rsidR="00BD7578" w:rsidRPr="00F62F94" w:rsidRDefault="00BD7578" w:rsidP="00DF61B2">
            <w:pPr>
              <w:jc w:val="center"/>
              <w:rPr>
                <w:b/>
                <w:sz w:val="16"/>
                <w:szCs w:val="16"/>
                <w:lang w:val="en-CA"/>
              </w:rPr>
            </w:pPr>
            <w:r w:rsidRPr="00F62F94">
              <w:rPr>
                <w:b/>
                <w:sz w:val="16"/>
                <w:szCs w:val="16"/>
                <w:lang w:val="en-CA"/>
              </w:rPr>
              <w:t>2012</w:t>
            </w:r>
          </w:p>
        </w:tc>
        <w:tc>
          <w:tcPr>
            <w:tcW w:w="578" w:type="dxa"/>
          </w:tcPr>
          <w:p w:rsidR="00BD7578" w:rsidRPr="00F62F94" w:rsidRDefault="00BD7578" w:rsidP="00DF61B2">
            <w:pPr>
              <w:jc w:val="center"/>
              <w:rPr>
                <w:b/>
                <w:sz w:val="16"/>
                <w:szCs w:val="16"/>
                <w:lang w:val="en-CA"/>
              </w:rPr>
            </w:pPr>
            <w:r w:rsidRPr="00F62F94">
              <w:rPr>
                <w:b/>
                <w:sz w:val="16"/>
                <w:szCs w:val="16"/>
                <w:lang w:val="en-CA"/>
              </w:rPr>
              <w:t>2013</w:t>
            </w:r>
          </w:p>
        </w:tc>
        <w:tc>
          <w:tcPr>
            <w:tcW w:w="630" w:type="dxa"/>
          </w:tcPr>
          <w:p w:rsidR="00BD7578" w:rsidRPr="00F62F94" w:rsidRDefault="00BD7578" w:rsidP="00DF61B2">
            <w:pPr>
              <w:jc w:val="center"/>
              <w:rPr>
                <w:b/>
                <w:sz w:val="16"/>
                <w:szCs w:val="16"/>
                <w:lang w:val="en-CA"/>
              </w:rPr>
            </w:pPr>
            <w:r w:rsidRPr="00F62F94">
              <w:rPr>
                <w:b/>
                <w:sz w:val="16"/>
                <w:szCs w:val="16"/>
                <w:lang w:val="en-CA"/>
              </w:rPr>
              <w:t>2014</w:t>
            </w:r>
          </w:p>
        </w:tc>
        <w:tc>
          <w:tcPr>
            <w:tcW w:w="630" w:type="dxa"/>
          </w:tcPr>
          <w:p w:rsidR="00BD7578" w:rsidRPr="00F62F94" w:rsidRDefault="00BD7578" w:rsidP="00DF61B2">
            <w:pPr>
              <w:jc w:val="center"/>
              <w:rPr>
                <w:b/>
                <w:sz w:val="16"/>
                <w:szCs w:val="16"/>
                <w:lang w:val="en-CA"/>
              </w:rPr>
            </w:pPr>
            <w:r w:rsidRPr="00F62F94">
              <w:rPr>
                <w:b/>
                <w:sz w:val="16"/>
                <w:szCs w:val="16"/>
                <w:lang w:val="en-CA"/>
              </w:rPr>
              <w:t>2015</w:t>
            </w:r>
          </w:p>
        </w:tc>
        <w:tc>
          <w:tcPr>
            <w:tcW w:w="630" w:type="dxa"/>
            <w:shd w:val="clear" w:color="auto" w:fill="auto"/>
          </w:tcPr>
          <w:p w:rsidR="00BD7578" w:rsidRPr="00F62F94" w:rsidRDefault="00BD7578" w:rsidP="00DF61B2">
            <w:pPr>
              <w:jc w:val="center"/>
              <w:rPr>
                <w:b/>
                <w:sz w:val="16"/>
                <w:szCs w:val="16"/>
                <w:lang w:val="en-CA"/>
              </w:rPr>
            </w:pPr>
            <w:r w:rsidRPr="00F62F94">
              <w:rPr>
                <w:b/>
                <w:sz w:val="16"/>
                <w:szCs w:val="16"/>
                <w:lang w:val="en-CA"/>
              </w:rPr>
              <w:t>2017</w:t>
            </w:r>
          </w:p>
        </w:tc>
        <w:tc>
          <w:tcPr>
            <w:tcW w:w="630" w:type="dxa"/>
            <w:shd w:val="clear" w:color="auto" w:fill="auto"/>
          </w:tcPr>
          <w:p w:rsidR="00BD7578" w:rsidRPr="00F62F94" w:rsidRDefault="00BD7578" w:rsidP="00DF61B2">
            <w:pPr>
              <w:jc w:val="center"/>
              <w:rPr>
                <w:b/>
                <w:sz w:val="16"/>
                <w:szCs w:val="16"/>
                <w:lang w:val="en-CA"/>
              </w:rPr>
            </w:pPr>
            <w:r w:rsidRPr="00F62F94">
              <w:rPr>
                <w:b/>
                <w:sz w:val="16"/>
                <w:szCs w:val="16"/>
                <w:lang w:val="en-CA"/>
              </w:rPr>
              <w:t>2018</w:t>
            </w:r>
          </w:p>
        </w:tc>
        <w:tc>
          <w:tcPr>
            <w:tcW w:w="760" w:type="dxa"/>
            <w:shd w:val="clear" w:color="auto" w:fill="auto"/>
          </w:tcPr>
          <w:p w:rsidR="00BD7578" w:rsidRPr="00F62F94" w:rsidRDefault="00BD7578" w:rsidP="00DF61B2">
            <w:pPr>
              <w:jc w:val="center"/>
              <w:rPr>
                <w:b/>
                <w:sz w:val="16"/>
                <w:szCs w:val="16"/>
                <w:lang w:val="en-CA"/>
              </w:rPr>
            </w:pPr>
            <w:r w:rsidRPr="00F62F94">
              <w:rPr>
                <w:b/>
                <w:sz w:val="16"/>
                <w:szCs w:val="16"/>
                <w:lang w:val="en-CA"/>
              </w:rPr>
              <w:t>2019</w:t>
            </w:r>
          </w:p>
        </w:tc>
        <w:tc>
          <w:tcPr>
            <w:tcW w:w="860" w:type="dxa"/>
          </w:tcPr>
          <w:p w:rsidR="00BD7578" w:rsidRPr="00F62F94" w:rsidRDefault="00BD7578" w:rsidP="00DF61B2">
            <w:pPr>
              <w:jc w:val="center"/>
              <w:rPr>
                <w:b/>
                <w:sz w:val="16"/>
                <w:szCs w:val="16"/>
                <w:lang w:val="en-CA"/>
              </w:rPr>
            </w:pPr>
            <w:r>
              <w:rPr>
                <w:b/>
                <w:sz w:val="16"/>
                <w:szCs w:val="16"/>
                <w:lang w:val="en-CA"/>
              </w:rPr>
              <w:t>2020</w:t>
            </w:r>
          </w:p>
        </w:tc>
        <w:tc>
          <w:tcPr>
            <w:tcW w:w="860" w:type="dxa"/>
            <w:shd w:val="clear" w:color="auto" w:fill="auto"/>
          </w:tcPr>
          <w:p w:rsidR="00BD7578" w:rsidRPr="00F62F94" w:rsidRDefault="00BD7578" w:rsidP="00DF61B2">
            <w:pPr>
              <w:jc w:val="center"/>
              <w:rPr>
                <w:b/>
                <w:sz w:val="16"/>
                <w:szCs w:val="16"/>
                <w:lang w:val="en-CA"/>
              </w:rPr>
            </w:pPr>
            <w:r w:rsidRPr="00F62F94">
              <w:rPr>
                <w:b/>
                <w:sz w:val="16"/>
                <w:szCs w:val="16"/>
                <w:lang w:val="en-CA"/>
              </w:rPr>
              <w:t>Total</w:t>
            </w:r>
          </w:p>
        </w:tc>
      </w:tr>
      <w:tr w:rsidR="00BD7578" w:rsidRPr="00660C4D" w:rsidTr="00BD7578">
        <w:trPr>
          <w:trHeight w:val="253"/>
        </w:trPr>
        <w:tc>
          <w:tcPr>
            <w:tcW w:w="2734" w:type="dxa"/>
            <w:gridSpan w:val="3"/>
            <w:shd w:val="clear" w:color="auto" w:fill="auto"/>
          </w:tcPr>
          <w:p w:rsidR="00BD7578" w:rsidRPr="00F62F94" w:rsidRDefault="00BD7578" w:rsidP="00BD7578">
            <w:pPr>
              <w:ind w:left="459" w:hanging="459"/>
              <w:jc w:val="left"/>
              <w:rPr>
                <w:sz w:val="16"/>
                <w:szCs w:val="16"/>
                <w:lang w:val="en-CA"/>
              </w:rPr>
            </w:pPr>
            <w:r w:rsidRPr="00F62F94">
              <w:rPr>
                <w:sz w:val="16"/>
                <w:szCs w:val="16"/>
                <w:lang w:val="en-CA"/>
              </w:rPr>
              <w:t>Montreal Protocol consumption limits</w:t>
            </w:r>
          </w:p>
        </w:tc>
        <w:tc>
          <w:tcPr>
            <w:tcW w:w="910" w:type="dxa"/>
          </w:tcPr>
          <w:p w:rsidR="00BD7578" w:rsidRPr="00F62F94" w:rsidRDefault="00BD7578" w:rsidP="00BD7578">
            <w:pPr>
              <w:jc w:val="right"/>
              <w:rPr>
                <w:sz w:val="16"/>
                <w:szCs w:val="16"/>
                <w:lang w:val="en-CA"/>
              </w:rPr>
            </w:pPr>
            <w:r w:rsidRPr="00F62F94">
              <w:rPr>
                <w:sz w:val="16"/>
                <w:szCs w:val="16"/>
                <w:lang w:val="en-CA"/>
              </w:rPr>
              <w:t>n/a</w:t>
            </w:r>
          </w:p>
        </w:tc>
        <w:tc>
          <w:tcPr>
            <w:tcW w:w="759" w:type="dxa"/>
          </w:tcPr>
          <w:p w:rsidR="00BD7578" w:rsidRPr="00F62F94" w:rsidRDefault="00BD7578" w:rsidP="00BD7578">
            <w:pPr>
              <w:jc w:val="right"/>
              <w:rPr>
                <w:sz w:val="16"/>
                <w:szCs w:val="16"/>
                <w:lang w:val="en-CA"/>
              </w:rPr>
            </w:pPr>
            <w:r w:rsidRPr="00F62F94">
              <w:rPr>
                <w:sz w:val="16"/>
                <w:szCs w:val="16"/>
                <w:lang w:val="en-CA"/>
              </w:rPr>
              <w:t>n/a</w:t>
            </w:r>
          </w:p>
        </w:tc>
        <w:tc>
          <w:tcPr>
            <w:tcW w:w="911" w:type="dxa"/>
          </w:tcPr>
          <w:p w:rsidR="00BD7578" w:rsidRPr="00F62F94" w:rsidRDefault="00BD7578" w:rsidP="00BD7578">
            <w:pPr>
              <w:jc w:val="right"/>
              <w:rPr>
                <w:sz w:val="16"/>
                <w:szCs w:val="16"/>
                <w:lang w:val="en-CA"/>
              </w:rPr>
            </w:pPr>
            <w:r w:rsidRPr="00F62F94">
              <w:rPr>
                <w:sz w:val="16"/>
                <w:szCs w:val="16"/>
                <w:lang w:val="en-CA"/>
              </w:rPr>
              <w:t>n/a</w:t>
            </w:r>
          </w:p>
        </w:tc>
        <w:tc>
          <w:tcPr>
            <w:tcW w:w="578" w:type="dxa"/>
          </w:tcPr>
          <w:p w:rsidR="00BD7578" w:rsidRPr="00BD7578" w:rsidRDefault="00BD7578" w:rsidP="00BD7578">
            <w:pPr>
              <w:jc w:val="right"/>
              <w:rPr>
                <w:sz w:val="16"/>
                <w:szCs w:val="16"/>
                <w:lang w:val="en-CA"/>
              </w:rPr>
            </w:pPr>
            <w:r w:rsidRPr="00BD7578">
              <w:rPr>
                <w:sz w:val="16"/>
                <w:szCs w:val="16"/>
                <w:lang w:val="en-CA"/>
              </w:rPr>
              <w:t>51.35</w:t>
            </w:r>
          </w:p>
        </w:tc>
        <w:tc>
          <w:tcPr>
            <w:tcW w:w="630" w:type="dxa"/>
          </w:tcPr>
          <w:p w:rsidR="00BD7578" w:rsidRPr="00BD7578" w:rsidRDefault="00BD7578" w:rsidP="00BD7578">
            <w:pPr>
              <w:jc w:val="right"/>
              <w:rPr>
                <w:sz w:val="16"/>
                <w:szCs w:val="16"/>
                <w:lang w:val="en-CA"/>
              </w:rPr>
            </w:pPr>
            <w:r w:rsidRPr="00BD7578">
              <w:rPr>
                <w:sz w:val="16"/>
                <w:szCs w:val="16"/>
                <w:lang w:val="en-CA"/>
              </w:rPr>
              <w:t>51.35</w:t>
            </w:r>
          </w:p>
        </w:tc>
        <w:tc>
          <w:tcPr>
            <w:tcW w:w="630" w:type="dxa"/>
          </w:tcPr>
          <w:p w:rsidR="00BD7578" w:rsidRPr="00BD7578" w:rsidRDefault="00BD7578" w:rsidP="00BD7578">
            <w:pPr>
              <w:jc w:val="right"/>
              <w:rPr>
                <w:sz w:val="16"/>
                <w:szCs w:val="16"/>
                <w:lang w:val="en-CA"/>
              </w:rPr>
            </w:pPr>
            <w:r w:rsidRPr="00BD7578">
              <w:rPr>
                <w:sz w:val="16"/>
                <w:szCs w:val="16"/>
                <w:lang w:val="en-CA"/>
              </w:rPr>
              <w:t>46.22</w:t>
            </w:r>
          </w:p>
        </w:tc>
        <w:tc>
          <w:tcPr>
            <w:tcW w:w="630" w:type="dxa"/>
            <w:shd w:val="clear" w:color="auto" w:fill="auto"/>
          </w:tcPr>
          <w:p w:rsidR="00BD7578" w:rsidRPr="00BD7578" w:rsidRDefault="00BD7578" w:rsidP="00BD7578">
            <w:pPr>
              <w:jc w:val="right"/>
              <w:rPr>
                <w:sz w:val="16"/>
                <w:szCs w:val="16"/>
                <w:lang w:val="en-CA"/>
              </w:rPr>
            </w:pPr>
            <w:r w:rsidRPr="00BD7578">
              <w:rPr>
                <w:sz w:val="16"/>
                <w:szCs w:val="16"/>
                <w:lang w:val="en-CA"/>
              </w:rPr>
              <w:t>46.22</w:t>
            </w:r>
          </w:p>
        </w:tc>
        <w:tc>
          <w:tcPr>
            <w:tcW w:w="630" w:type="dxa"/>
          </w:tcPr>
          <w:p w:rsidR="00BD7578" w:rsidRPr="00BD7578" w:rsidRDefault="00BD7578" w:rsidP="00BD7578">
            <w:pPr>
              <w:jc w:val="right"/>
              <w:rPr>
                <w:sz w:val="16"/>
                <w:szCs w:val="16"/>
                <w:lang w:val="en-CA"/>
              </w:rPr>
            </w:pPr>
            <w:r w:rsidRPr="00BD7578">
              <w:rPr>
                <w:sz w:val="16"/>
                <w:szCs w:val="16"/>
                <w:lang w:val="en-CA"/>
              </w:rPr>
              <w:t>46.22</w:t>
            </w:r>
          </w:p>
        </w:tc>
        <w:tc>
          <w:tcPr>
            <w:tcW w:w="760" w:type="dxa"/>
          </w:tcPr>
          <w:p w:rsidR="00BD7578" w:rsidRPr="00BD7578" w:rsidRDefault="00BD7578" w:rsidP="00BD7578">
            <w:pPr>
              <w:jc w:val="right"/>
              <w:rPr>
                <w:sz w:val="16"/>
                <w:szCs w:val="16"/>
                <w:lang w:val="en-CA"/>
              </w:rPr>
            </w:pPr>
            <w:r w:rsidRPr="00BD7578">
              <w:rPr>
                <w:sz w:val="16"/>
                <w:szCs w:val="16"/>
                <w:lang w:val="en-CA"/>
              </w:rPr>
              <w:t>43.33</w:t>
            </w:r>
          </w:p>
        </w:tc>
        <w:tc>
          <w:tcPr>
            <w:tcW w:w="860" w:type="dxa"/>
          </w:tcPr>
          <w:p w:rsidR="00BD7578" w:rsidRPr="00BD7578" w:rsidRDefault="00BD7578" w:rsidP="00BD7578">
            <w:pPr>
              <w:jc w:val="center"/>
              <w:rPr>
                <w:sz w:val="16"/>
                <w:szCs w:val="16"/>
                <w:lang w:val="en-CA"/>
              </w:rPr>
            </w:pPr>
            <w:r w:rsidRPr="00BD7578">
              <w:rPr>
                <w:sz w:val="16"/>
                <w:szCs w:val="16"/>
                <w:lang w:val="en-CA"/>
              </w:rPr>
              <w:t>43.33</w:t>
            </w:r>
          </w:p>
        </w:tc>
        <w:tc>
          <w:tcPr>
            <w:tcW w:w="860" w:type="dxa"/>
            <w:shd w:val="clear" w:color="auto" w:fill="auto"/>
          </w:tcPr>
          <w:p w:rsidR="00BD7578" w:rsidRPr="00F62F94" w:rsidRDefault="00BD7578" w:rsidP="00BD7578">
            <w:pPr>
              <w:jc w:val="center"/>
              <w:rPr>
                <w:sz w:val="16"/>
                <w:szCs w:val="16"/>
                <w:lang w:val="en-CA"/>
              </w:rPr>
            </w:pPr>
            <w:r w:rsidRPr="00F62F94">
              <w:rPr>
                <w:sz w:val="16"/>
                <w:szCs w:val="16"/>
                <w:lang w:val="en-CA"/>
              </w:rPr>
              <w:t>n/a</w:t>
            </w:r>
          </w:p>
        </w:tc>
      </w:tr>
      <w:tr w:rsidR="00BD7578" w:rsidRPr="00660C4D" w:rsidTr="00BD7578">
        <w:trPr>
          <w:trHeight w:val="253"/>
        </w:trPr>
        <w:tc>
          <w:tcPr>
            <w:tcW w:w="2734" w:type="dxa"/>
            <w:gridSpan w:val="3"/>
            <w:shd w:val="clear" w:color="auto" w:fill="auto"/>
          </w:tcPr>
          <w:p w:rsidR="00BD7578" w:rsidRPr="00F62F94" w:rsidRDefault="00BD7578" w:rsidP="00BD7578">
            <w:pPr>
              <w:ind w:left="459" w:hanging="459"/>
              <w:jc w:val="left"/>
              <w:rPr>
                <w:sz w:val="16"/>
                <w:szCs w:val="16"/>
                <w:lang w:val="en-CA"/>
              </w:rPr>
            </w:pPr>
            <w:r w:rsidRPr="00F62F94">
              <w:rPr>
                <w:sz w:val="16"/>
                <w:szCs w:val="16"/>
                <w:lang w:val="en-CA"/>
              </w:rPr>
              <w:t>Maximum allowable consumption (ODP tonnes)</w:t>
            </w:r>
          </w:p>
        </w:tc>
        <w:tc>
          <w:tcPr>
            <w:tcW w:w="910" w:type="dxa"/>
          </w:tcPr>
          <w:p w:rsidR="00BD7578" w:rsidRPr="00F62F94" w:rsidRDefault="00BD7578" w:rsidP="00BD7578">
            <w:pPr>
              <w:jc w:val="right"/>
              <w:rPr>
                <w:sz w:val="16"/>
                <w:szCs w:val="16"/>
                <w:lang w:val="en-CA"/>
              </w:rPr>
            </w:pPr>
            <w:r w:rsidRPr="00F62F94">
              <w:rPr>
                <w:sz w:val="16"/>
                <w:szCs w:val="16"/>
                <w:lang w:val="en-CA"/>
              </w:rPr>
              <w:t>n/a</w:t>
            </w:r>
          </w:p>
        </w:tc>
        <w:tc>
          <w:tcPr>
            <w:tcW w:w="759" w:type="dxa"/>
          </w:tcPr>
          <w:p w:rsidR="00BD7578" w:rsidRPr="00F62F94" w:rsidRDefault="00BD7578" w:rsidP="00BD7578">
            <w:pPr>
              <w:jc w:val="right"/>
              <w:rPr>
                <w:sz w:val="16"/>
                <w:szCs w:val="16"/>
                <w:lang w:val="en-CA"/>
              </w:rPr>
            </w:pPr>
            <w:r w:rsidRPr="00F62F94">
              <w:rPr>
                <w:sz w:val="16"/>
                <w:szCs w:val="16"/>
                <w:lang w:val="en-CA"/>
              </w:rPr>
              <w:t>n/a</w:t>
            </w:r>
          </w:p>
        </w:tc>
        <w:tc>
          <w:tcPr>
            <w:tcW w:w="911" w:type="dxa"/>
          </w:tcPr>
          <w:p w:rsidR="00BD7578" w:rsidRPr="00F62F94" w:rsidRDefault="00BD7578" w:rsidP="00BD7578">
            <w:pPr>
              <w:jc w:val="right"/>
              <w:rPr>
                <w:sz w:val="16"/>
                <w:szCs w:val="16"/>
                <w:lang w:val="en-CA"/>
              </w:rPr>
            </w:pPr>
            <w:r w:rsidRPr="00F62F94">
              <w:rPr>
                <w:sz w:val="16"/>
                <w:szCs w:val="16"/>
                <w:lang w:val="en-CA"/>
              </w:rPr>
              <w:t>n/a</w:t>
            </w:r>
          </w:p>
        </w:tc>
        <w:tc>
          <w:tcPr>
            <w:tcW w:w="578" w:type="dxa"/>
          </w:tcPr>
          <w:p w:rsidR="00BD7578" w:rsidRPr="00BD7578" w:rsidRDefault="00BD7578" w:rsidP="00BD7578">
            <w:pPr>
              <w:jc w:val="right"/>
              <w:rPr>
                <w:sz w:val="16"/>
                <w:szCs w:val="16"/>
                <w:lang w:val="en-CA"/>
              </w:rPr>
            </w:pPr>
            <w:r w:rsidRPr="00BD7578">
              <w:rPr>
                <w:sz w:val="16"/>
                <w:szCs w:val="16"/>
                <w:lang w:val="en-CA"/>
              </w:rPr>
              <w:t>51.35</w:t>
            </w:r>
          </w:p>
        </w:tc>
        <w:tc>
          <w:tcPr>
            <w:tcW w:w="630" w:type="dxa"/>
          </w:tcPr>
          <w:p w:rsidR="00BD7578" w:rsidRPr="00BD7578" w:rsidRDefault="00BD7578" w:rsidP="00BD7578">
            <w:pPr>
              <w:jc w:val="right"/>
              <w:rPr>
                <w:sz w:val="16"/>
                <w:szCs w:val="16"/>
                <w:lang w:val="en-CA"/>
              </w:rPr>
            </w:pPr>
            <w:r w:rsidRPr="00BD7578">
              <w:rPr>
                <w:sz w:val="16"/>
                <w:szCs w:val="16"/>
                <w:lang w:val="en-CA"/>
              </w:rPr>
              <w:t>49.35</w:t>
            </w:r>
          </w:p>
        </w:tc>
        <w:tc>
          <w:tcPr>
            <w:tcW w:w="630" w:type="dxa"/>
          </w:tcPr>
          <w:p w:rsidR="00BD7578" w:rsidRPr="00BD7578" w:rsidRDefault="00BD7578" w:rsidP="00BD7578">
            <w:pPr>
              <w:jc w:val="right"/>
              <w:rPr>
                <w:sz w:val="16"/>
                <w:szCs w:val="16"/>
                <w:lang w:val="en-CA"/>
              </w:rPr>
            </w:pPr>
            <w:r w:rsidRPr="00BD7578">
              <w:rPr>
                <w:sz w:val="16"/>
                <w:szCs w:val="16"/>
                <w:lang w:val="en-CA"/>
              </w:rPr>
              <w:t>46.22</w:t>
            </w:r>
          </w:p>
        </w:tc>
        <w:tc>
          <w:tcPr>
            <w:tcW w:w="630" w:type="dxa"/>
            <w:shd w:val="clear" w:color="auto" w:fill="auto"/>
          </w:tcPr>
          <w:p w:rsidR="00BD7578" w:rsidRPr="00BD7578" w:rsidRDefault="00BD7578" w:rsidP="00BD7578">
            <w:pPr>
              <w:jc w:val="right"/>
              <w:rPr>
                <w:sz w:val="16"/>
                <w:szCs w:val="16"/>
                <w:lang w:val="en-CA"/>
              </w:rPr>
            </w:pPr>
            <w:r w:rsidRPr="00BD7578">
              <w:rPr>
                <w:sz w:val="16"/>
                <w:szCs w:val="16"/>
                <w:lang w:val="en-CA"/>
              </w:rPr>
              <w:t>41.08</w:t>
            </w:r>
          </w:p>
        </w:tc>
        <w:tc>
          <w:tcPr>
            <w:tcW w:w="630" w:type="dxa"/>
          </w:tcPr>
          <w:p w:rsidR="00BD7578" w:rsidRPr="00BD7578" w:rsidRDefault="00BD7578" w:rsidP="00BD7578">
            <w:pPr>
              <w:jc w:val="right"/>
              <w:rPr>
                <w:sz w:val="16"/>
                <w:szCs w:val="16"/>
                <w:lang w:val="en-CA"/>
              </w:rPr>
            </w:pPr>
            <w:r w:rsidRPr="00BD7578">
              <w:rPr>
                <w:sz w:val="16"/>
                <w:szCs w:val="16"/>
                <w:lang w:val="en-CA"/>
              </w:rPr>
              <w:t>41.08</w:t>
            </w:r>
          </w:p>
        </w:tc>
        <w:tc>
          <w:tcPr>
            <w:tcW w:w="760" w:type="dxa"/>
          </w:tcPr>
          <w:p w:rsidR="00BD7578" w:rsidRPr="00BD7578" w:rsidRDefault="00BD7578" w:rsidP="00BD7578">
            <w:pPr>
              <w:jc w:val="right"/>
              <w:rPr>
                <w:sz w:val="16"/>
                <w:szCs w:val="16"/>
                <w:lang w:val="en-CA"/>
              </w:rPr>
            </w:pPr>
            <w:r w:rsidRPr="00BD7578">
              <w:rPr>
                <w:sz w:val="16"/>
                <w:szCs w:val="16"/>
                <w:lang w:val="en-CA"/>
              </w:rPr>
              <w:t>41.08</w:t>
            </w:r>
          </w:p>
        </w:tc>
        <w:tc>
          <w:tcPr>
            <w:tcW w:w="860" w:type="dxa"/>
          </w:tcPr>
          <w:p w:rsidR="00BD7578" w:rsidRPr="00BD7578" w:rsidRDefault="00BD7578" w:rsidP="00BD7578">
            <w:pPr>
              <w:jc w:val="center"/>
              <w:rPr>
                <w:sz w:val="16"/>
                <w:szCs w:val="16"/>
                <w:lang w:val="en-CA"/>
              </w:rPr>
            </w:pPr>
            <w:r w:rsidRPr="00BD7578">
              <w:rPr>
                <w:sz w:val="16"/>
                <w:szCs w:val="16"/>
                <w:lang w:val="en-CA"/>
              </w:rPr>
              <w:t>41.09</w:t>
            </w:r>
          </w:p>
        </w:tc>
        <w:tc>
          <w:tcPr>
            <w:tcW w:w="860" w:type="dxa"/>
            <w:shd w:val="clear" w:color="auto" w:fill="auto"/>
          </w:tcPr>
          <w:p w:rsidR="00BD7578" w:rsidRPr="00F62F94" w:rsidRDefault="00BD7578" w:rsidP="00BD7578">
            <w:pPr>
              <w:jc w:val="center"/>
              <w:rPr>
                <w:sz w:val="16"/>
                <w:szCs w:val="16"/>
                <w:lang w:val="en-CA"/>
              </w:rPr>
            </w:pPr>
            <w:r w:rsidRPr="00F62F94">
              <w:rPr>
                <w:sz w:val="16"/>
                <w:szCs w:val="16"/>
                <w:lang w:val="en-CA"/>
              </w:rPr>
              <w:t>n/a</w:t>
            </w:r>
          </w:p>
        </w:tc>
      </w:tr>
      <w:tr w:rsidR="00BD7578" w:rsidRPr="00660C4D" w:rsidTr="00BD7578">
        <w:trPr>
          <w:trHeight w:val="253"/>
        </w:trPr>
        <w:tc>
          <w:tcPr>
            <w:tcW w:w="910" w:type="dxa"/>
            <w:vMerge w:val="restart"/>
            <w:shd w:val="clear" w:color="auto" w:fill="auto"/>
          </w:tcPr>
          <w:p w:rsidR="00BD7578" w:rsidRDefault="00BD7578" w:rsidP="00BD7578">
            <w:pPr>
              <w:ind w:left="461" w:hanging="461"/>
              <w:jc w:val="left"/>
              <w:rPr>
                <w:sz w:val="16"/>
                <w:szCs w:val="16"/>
                <w:lang w:val="en-CA"/>
              </w:rPr>
            </w:pPr>
            <w:r>
              <w:rPr>
                <w:sz w:val="16"/>
                <w:szCs w:val="16"/>
                <w:lang w:val="en-CA"/>
              </w:rPr>
              <w:t>Agreed</w:t>
            </w:r>
          </w:p>
          <w:p w:rsidR="00BD7578" w:rsidRDefault="00BD7578" w:rsidP="00BD7578">
            <w:pPr>
              <w:ind w:left="461" w:hanging="461"/>
              <w:jc w:val="left"/>
              <w:rPr>
                <w:sz w:val="16"/>
                <w:szCs w:val="16"/>
                <w:lang w:val="en-CA"/>
              </w:rPr>
            </w:pPr>
            <w:r>
              <w:rPr>
                <w:sz w:val="16"/>
                <w:szCs w:val="16"/>
                <w:lang w:val="en-CA"/>
              </w:rPr>
              <w:t>Funding</w:t>
            </w:r>
          </w:p>
          <w:p w:rsidR="00BD7578" w:rsidRPr="00F62F94" w:rsidRDefault="00BD7578" w:rsidP="00BD7578">
            <w:pPr>
              <w:ind w:left="461" w:hanging="461"/>
              <w:jc w:val="left"/>
              <w:rPr>
                <w:sz w:val="16"/>
                <w:szCs w:val="16"/>
                <w:lang w:val="en-CA"/>
              </w:rPr>
            </w:pPr>
            <w:r w:rsidRPr="00F62F94">
              <w:rPr>
                <w:sz w:val="16"/>
                <w:szCs w:val="16"/>
                <w:lang w:val="en-CA"/>
              </w:rPr>
              <w:t>(US$)</w:t>
            </w:r>
          </w:p>
        </w:tc>
        <w:tc>
          <w:tcPr>
            <w:tcW w:w="912" w:type="dxa"/>
            <w:vMerge w:val="restart"/>
            <w:shd w:val="clear" w:color="auto" w:fill="auto"/>
          </w:tcPr>
          <w:p w:rsidR="00BD7578" w:rsidRPr="00F62F94" w:rsidRDefault="00BD7578" w:rsidP="00BD7578">
            <w:pPr>
              <w:ind w:left="461" w:hanging="461"/>
              <w:jc w:val="center"/>
              <w:rPr>
                <w:sz w:val="16"/>
                <w:szCs w:val="16"/>
                <w:lang w:val="en-CA"/>
              </w:rPr>
            </w:pPr>
            <w:r w:rsidRPr="00F62F94">
              <w:rPr>
                <w:sz w:val="16"/>
                <w:szCs w:val="16"/>
                <w:lang w:val="en-CA"/>
              </w:rPr>
              <w:t>UNIDO</w:t>
            </w:r>
          </w:p>
        </w:tc>
        <w:tc>
          <w:tcPr>
            <w:tcW w:w="912" w:type="dxa"/>
            <w:shd w:val="clear" w:color="auto" w:fill="auto"/>
          </w:tcPr>
          <w:p w:rsidR="00BD7578" w:rsidRPr="00F62F94" w:rsidRDefault="00BD7578" w:rsidP="00BD7578">
            <w:pPr>
              <w:ind w:left="459" w:hanging="459"/>
              <w:jc w:val="left"/>
              <w:rPr>
                <w:sz w:val="16"/>
                <w:szCs w:val="16"/>
                <w:lang w:val="en-CA"/>
              </w:rPr>
            </w:pPr>
            <w:r w:rsidRPr="00F62F94">
              <w:rPr>
                <w:sz w:val="16"/>
                <w:szCs w:val="16"/>
                <w:lang w:val="en-CA"/>
              </w:rPr>
              <w:t xml:space="preserve">Project </w:t>
            </w:r>
          </w:p>
          <w:p w:rsidR="00BD7578" w:rsidRPr="00F62F94" w:rsidRDefault="00BD7578" w:rsidP="00BD7578">
            <w:pPr>
              <w:ind w:left="459" w:hanging="459"/>
              <w:jc w:val="left"/>
              <w:rPr>
                <w:sz w:val="16"/>
                <w:szCs w:val="16"/>
                <w:lang w:val="en-CA"/>
              </w:rPr>
            </w:pPr>
            <w:r w:rsidRPr="00F62F94">
              <w:rPr>
                <w:sz w:val="16"/>
                <w:szCs w:val="16"/>
                <w:lang w:val="en-CA"/>
              </w:rPr>
              <w:t>costs</w:t>
            </w:r>
          </w:p>
        </w:tc>
        <w:tc>
          <w:tcPr>
            <w:tcW w:w="910" w:type="dxa"/>
          </w:tcPr>
          <w:p w:rsidR="00BD7578" w:rsidRPr="00F62F94" w:rsidRDefault="00BD7578" w:rsidP="00BD7578">
            <w:pPr>
              <w:jc w:val="right"/>
              <w:rPr>
                <w:sz w:val="16"/>
                <w:szCs w:val="16"/>
                <w:lang w:val="en-CA"/>
              </w:rPr>
            </w:pPr>
            <w:r w:rsidRPr="00F62F94">
              <w:rPr>
                <w:sz w:val="16"/>
                <w:szCs w:val="16"/>
                <w:lang w:val="en-CA"/>
              </w:rPr>
              <w:t>951,740</w:t>
            </w:r>
          </w:p>
        </w:tc>
        <w:tc>
          <w:tcPr>
            <w:tcW w:w="759" w:type="dxa"/>
          </w:tcPr>
          <w:p w:rsidR="00BD7578" w:rsidRPr="00F62F94" w:rsidRDefault="00BD7578" w:rsidP="00BD7578">
            <w:pPr>
              <w:jc w:val="right"/>
              <w:rPr>
                <w:sz w:val="16"/>
                <w:szCs w:val="16"/>
                <w:lang w:val="en-CA"/>
              </w:rPr>
            </w:pPr>
            <w:r w:rsidRPr="00F62F94">
              <w:rPr>
                <w:sz w:val="16"/>
                <w:szCs w:val="16"/>
                <w:lang w:val="en-CA"/>
              </w:rPr>
              <w:t>80,000</w:t>
            </w:r>
          </w:p>
        </w:tc>
        <w:tc>
          <w:tcPr>
            <w:tcW w:w="911" w:type="dxa"/>
          </w:tcPr>
          <w:p w:rsidR="00BD7578" w:rsidRPr="00F62F94" w:rsidRDefault="00BD7578" w:rsidP="00BD7578">
            <w:pPr>
              <w:jc w:val="right"/>
              <w:rPr>
                <w:sz w:val="16"/>
                <w:szCs w:val="16"/>
                <w:lang w:val="en-CA"/>
              </w:rPr>
            </w:pPr>
            <w:r w:rsidRPr="00F62F94">
              <w:rPr>
                <w:sz w:val="16"/>
                <w:szCs w:val="16"/>
                <w:lang w:val="en-CA"/>
              </w:rPr>
              <w:t>220,000</w:t>
            </w:r>
          </w:p>
        </w:tc>
        <w:tc>
          <w:tcPr>
            <w:tcW w:w="578" w:type="dxa"/>
          </w:tcPr>
          <w:p w:rsidR="00BD7578" w:rsidRPr="00F62F94" w:rsidRDefault="00BD7578" w:rsidP="00BD7578">
            <w:pPr>
              <w:jc w:val="right"/>
              <w:rPr>
                <w:sz w:val="16"/>
                <w:szCs w:val="16"/>
                <w:lang w:val="en-CA"/>
              </w:rPr>
            </w:pPr>
            <w:r w:rsidRPr="00F62F94">
              <w:rPr>
                <w:sz w:val="16"/>
                <w:szCs w:val="16"/>
                <w:lang w:val="en-CA"/>
              </w:rPr>
              <w:t>0</w:t>
            </w:r>
          </w:p>
        </w:tc>
        <w:tc>
          <w:tcPr>
            <w:tcW w:w="630" w:type="dxa"/>
          </w:tcPr>
          <w:p w:rsidR="00BD7578" w:rsidRPr="00F62F94" w:rsidRDefault="00BD7578" w:rsidP="00BD7578">
            <w:pPr>
              <w:jc w:val="right"/>
              <w:rPr>
                <w:sz w:val="16"/>
                <w:szCs w:val="16"/>
                <w:lang w:val="en-CA"/>
              </w:rPr>
            </w:pPr>
            <w:r w:rsidRPr="00F62F94">
              <w:rPr>
                <w:sz w:val="16"/>
                <w:szCs w:val="16"/>
                <w:lang w:val="en-CA"/>
              </w:rPr>
              <w:t>0</w:t>
            </w:r>
          </w:p>
        </w:tc>
        <w:tc>
          <w:tcPr>
            <w:tcW w:w="630" w:type="dxa"/>
          </w:tcPr>
          <w:p w:rsidR="00BD7578" w:rsidRPr="00F62F94" w:rsidRDefault="00BD7578" w:rsidP="00BD7578">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BD7578">
            <w:pPr>
              <w:jc w:val="right"/>
              <w:rPr>
                <w:sz w:val="16"/>
                <w:szCs w:val="16"/>
                <w:lang w:val="en-CA"/>
              </w:rPr>
            </w:pPr>
          </w:p>
        </w:tc>
        <w:tc>
          <w:tcPr>
            <w:tcW w:w="630" w:type="dxa"/>
            <w:shd w:val="clear" w:color="auto" w:fill="auto"/>
          </w:tcPr>
          <w:p w:rsidR="00BD7578" w:rsidRPr="00F62F94" w:rsidRDefault="00BD7578" w:rsidP="00BD7578">
            <w:pPr>
              <w:jc w:val="right"/>
              <w:rPr>
                <w:sz w:val="16"/>
                <w:szCs w:val="16"/>
                <w:lang w:val="en-CA"/>
              </w:rPr>
            </w:pPr>
          </w:p>
        </w:tc>
        <w:tc>
          <w:tcPr>
            <w:tcW w:w="760" w:type="dxa"/>
            <w:shd w:val="clear" w:color="auto" w:fill="auto"/>
          </w:tcPr>
          <w:p w:rsidR="00BD7578" w:rsidRPr="00F62F94" w:rsidRDefault="00BD7578" w:rsidP="00BD7578">
            <w:pPr>
              <w:jc w:val="right"/>
              <w:rPr>
                <w:sz w:val="16"/>
                <w:szCs w:val="16"/>
                <w:lang w:val="en-CA"/>
              </w:rPr>
            </w:pPr>
            <w:r>
              <w:rPr>
                <w:sz w:val="16"/>
                <w:szCs w:val="16"/>
                <w:lang w:val="en-CA"/>
              </w:rPr>
              <w:t>35,000</w:t>
            </w:r>
          </w:p>
        </w:tc>
        <w:tc>
          <w:tcPr>
            <w:tcW w:w="860" w:type="dxa"/>
          </w:tcPr>
          <w:p w:rsidR="00BD7578" w:rsidRPr="00F62F94" w:rsidRDefault="00BD7578" w:rsidP="00BD7578">
            <w:pPr>
              <w:jc w:val="right"/>
              <w:rPr>
                <w:sz w:val="16"/>
                <w:szCs w:val="16"/>
                <w:lang w:val="en-CA"/>
              </w:rPr>
            </w:pPr>
          </w:p>
        </w:tc>
        <w:tc>
          <w:tcPr>
            <w:tcW w:w="860" w:type="dxa"/>
            <w:shd w:val="clear" w:color="auto" w:fill="auto"/>
          </w:tcPr>
          <w:p w:rsidR="00BD7578" w:rsidRPr="00F62F94" w:rsidRDefault="00BD7578" w:rsidP="00BD7578">
            <w:pPr>
              <w:jc w:val="right"/>
              <w:rPr>
                <w:sz w:val="16"/>
                <w:szCs w:val="16"/>
                <w:lang w:val="en-CA"/>
              </w:rPr>
            </w:pPr>
            <w:r w:rsidRPr="00F62F94">
              <w:rPr>
                <w:sz w:val="16"/>
                <w:szCs w:val="16"/>
                <w:lang w:val="en-CA"/>
              </w:rPr>
              <w:t>1,286,740</w:t>
            </w:r>
          </w:p>
        </w:tc>
      </w:tr>
      <w:tr w:rsidR="00BD7578" w:rsidRPr="00660C4D" w:rsidTr="00BD7578">
        <w:trPr>
          <w:trHeight w:val="277"/>
        </w:trPr>
        <w:tc>
          <w:tcPr>
            <w:tcW w:w="910" w:type="dxa"/>
            <w:vMerge/>
            <w:shd w:val="clear" w:color="auto" w:fill="auto"/>
          </w:tcPr>
          <w:p w:rsidR="00BD7578" w:rsidRPr="00F62F94" w:rsidRDefault="00BD7578" w:rsidP="00BD7578">
            <w:pPr>
              <w:ind w:left="461" w:hanging="461"/>
              <w:jc w:val="center"/>
              <w:rPr>
                <w:sz w:val="16"/>
                <w:szCs w:val="16"/>
                <w:lang w:val="en-CA"/>
              </w:rPr>
            </w:pPr>
          </w:p>
        </w:tc>
        <w:tc>
          <w:tcPr>
            <w:tcW w:w="912" w:type="dxa"/>
            <w:vMerge/>
            <w:shd w:val="clear" w:color="auto" w:fill="auto"/>
          </w:tcPr>
          <w:p w:rsidR="00BD7578" w:rsidRPr="00F62F94" w:rsidRDefault="00BD7578" w:rsidP="00BD7578">
            <w:pPr>
              <w:ind w:left="461" w:hanging="461"/>
              <w:jc w:val="center"/>
              <w:rPr>
                <w:sz w:val="16"/>
                <w:szCs w:val="16"/>
                <w:lang w:val="en-CA"/>
              </w:rPr>
            </w:pPr>
          </w:p>
        </w:tc>
        <w:tc>
          <w:tcPr>
            <w:tcW w:w="912" w:type="dxa"/>
            <w:shd w:val="clear" w:color="auto" w:fill="auto"/>
          </w:tcPr>
          <w:p w:rsidR="00BD7578" w:rsidRPr="00F62F94" w:rsidRDefault="00BD7578" w:rsidP="00BD7578">
            <w:pPr>
              <w:jc w:val="left"/>
              <w:rPr>
                <w:sz w:val="16"/>
                <w:szCs w:val="16"/>
                <w:lang w:val="en-CA"/>
              </w:rPr>
            </w:pPr>
            <w:r w:rsidRPr="00F62F94">
              <w:rPr>
                <w:sz w:val="16"/>
                <w:szCs w:val="16"/>
                <w:lang w:val="en-CA"/>
              </w:rPr>
              <w:t>Support costs</w:t>
            </w:r>
          </w:p>
        </w:tc>
        <w:tc>
          <w:tcPr>
            <w:tcW w:w="910" w:type="dxa"/>
          </w:tcPr>
          <w:p w:rsidR="00BD7578" w:rsidRPr="00F62F94" w:rsidRDefault="00BD7578" w:rsidP="00BD7578">
            <w:pPr>
              <w:jc w:val="right"/>
              <w:rPr>
                <w:sz w:val="16"/>
                <w:szCs w:val="16"/>
                <w:lang w:val="en-CA"/>
              </w:rPr>
            </w:pPr>
            <w:r w:rsidRPr="00F62F94">
              <w:rPr>
                <w:sz w:val="16"/>
                <w:szCs w:val="16"/>
                <w:lang w:val="en-CA"/>
              </w:rPr>
              <w:t>71,381</w:t>
            </w:r>
          </w:p>
        </w:tc>
        <w:tc>
          <w:tcPr>
            <w:tcW w:w="759" w:type="dxa"/>
          </w:tcPr>
          <w:p w:rsidR="00BD7578" w:rsidRPr="00F62F94" w:rsidRDefault="00BD7578" w:rsidP="00BD7578">
            <w:pPr>
              <w:jc w:val="right"/>
              <w:rPr>
                <w:sz w:val="16"/>
                <w:szCs w:val="16"/>
                <w:lang w:val="en-CA"/>
              </w:rPr>
            </w:pPr>
            <w:r w:rsidRPr="00F62F94">
              <w:rPr>
                <w:sz w:val="16"/>
                <w:szCs w:val="16"/>
                <w:lang w:val="en-CA"/>
              </w:rPr>
              <w:t>6,000</w:t>
            </w:r>
          </w:p>
        </w:tc>
        <w:tc>
          <w:tcPr>
            <w:tcW w:w="911" w:type="dxa"/>
          </w:tcPr>
          <w:p w:rsidR="00BD7578" w:rsidRPr="00F62F94" w:rsidRDefault="00BD7578" w:rsidP="00BD7578">
            <w:pPr>
              <w:jc w:val="right"/>
              <w:rPr>
                <w:sz w:val="16"/>
                <w:szCs w:val="16"/>
                <w:lang w:val="en-CA"/>
              </w:rPr>
            </w:pPr>
            <w:r w:rsidRPr="00F62F94">
              <w:rPr>
                <w:sz w:val="16"/>
                <w:szCs w:val="16"/>
                <w:lang w:val="en-CA"/>
              </w:rPr>
              <w:t>16,500</w:t>
            </w:r>
          </w:p>
        </w:tc>
        <w:tc>
          <w:tcPr>
            <w:tcW w:w="578" w:type="dxa"/>
          </w:tcPr>
          <w:p w:rsidR="00BD7578" w:rsidRPr="00F62F94" w:rsidRDefault="00BD7578" w:rsidP="00BD7578">
            <w:pPr>
              <w:jc w:val="right"/>
              <w:rPr>
                <w:sz w:val="16"/>
                <w:szCs w:val="16"/>
                <w:lang w:val="en-CA"/>
              </w:rPr>
            </w:pPr>
            <w:r w:rsidRPr="00F62F94">
              <w:rPr>
                <w:sz w:val="16"/>
                <w:szCs w:val="16"/>
                <w:lang w:val="en-CA"/>
              </w:rPr>
              <w:t>0</w:t>
            </w:r>
          </w:p>
        </w:tc>
        <w:tc>
          <w:tcPr>
            <w:tcW w:w="630" w:type="dxa"/>
          </w:tcPr>
          <w:p w:rsidR="00BD7578" w:rsidRPr="00F62F94" w:rsidRDefault="00BD7578" w:rsidP="00BD7578">
            <w:pPr>
              <w:jc w:val="right"/>
              <w:rPr>
                <w:sz w:val="16"/>
                <w:szCs w:val="16"/>
                <w:lang w:val="en-CA"/>
              </w:rPr>
            </w:pPr>
            <w:r w:rsidRPr="00F62F94">
              <w:rPr>
                <w:sz w:val="16"/>
                <w:szCs w:val="16"/>
                <w:lang w:val="en-CA"/>
              </w:rPr>
              <w:t>0</w:t>
            </w:r>
          </w:p>
        </w:tc>
        <w:tc>
          <w:tcPr>
            <w:tcW w:w="630" w:type="dxa"/>
          </w:tcPr>
          <w:p w:rsidR="00BD7578" w:rsidRPr="00F62F94" w:rsidRDefault="00BD7578" w:rsidP="00BD7578">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BD7578">
            <w:pPr>
              <w:jc w:val="right"/>
              <w:rPr>
                <w:sz w:val="16"/>
                <w:szCs w:val="16"/>
                <w:lang w:val="en-CA"/>
              </w:rPr>
            </w:pPr>
          </w:p>
        </w:tc>
        <w:tc>
          <w:tcPr>
            <w:tcW w:w="630" w:type="dxa"/>
            <w:shd w:val="clear" w:color="auto" w:fill="auto"/>
          </w:tcPr>
          <w:p w:rsidR="00BD7578" w:rsidRPr="00F62F94" w:rsidRDefault="00BD7578" w:rsidP="00BD7578">
            <w:pPr>
              <w:jc w:val="right"/>
              <w:rPr>
                <w:sz w:val="16"/>
                <w:szCs w:val="16"/>
                <w:lang w:val="en-CA"/>
              </w:rPr>
            </w:pPr>
          </w:p>
        </w:tc>
        <w:tc>
          <w:tcPr>
            <w:tcW w:w="760" w:type="dxa"/>
            <w:shd w:val="clear" w:color="auto" w:fill="auto"/>
          </w:tcPr>
          <w:p w:rsidR="00BD7578" w:rsidRPr="00F62F94" w:rsidRDefault="00BD7578" w:rsidP="00BD7578">
            <w:pPr>
              <w:jc w:val="right"/>
              <w:rPr>
                <w:sz w:val="16"/>
                <w:szCs w:val="16"/>
                <w:lang w:val="en-CA"/>
              </w:rPr>
            </w:pPr>
            <w:r>
              <w:rPr>
                <w:sz w:val="16"/>
                <w:szCs w:val="16"/>
                <w:lang w:val="en-CA"/>
              </w:rPr>
              <w:t>2,625</w:t>
            </w:r>
          </w:p>
        </w:tc>
        <w:tc>
          <w:tcPr>
            <w:tcW w:w="860" w:type="dxa"/>
          </w:tcPr>
          <w:p w:rsidR="00BD7578" w:rsidRPr="00F62F94" w:rsidRDefault="00BD7578" w:rsidP="00BD7578">
            <w:pPr>
              <w:jc w:val="right"/>
              <w:rPr>
                <w:sz w:val="16"/>
                <w:szCs w:val="16"/>
                <w:lang w:val="en-CA"/>
              </w:rPr>
            </w:pPr>
          </w:p>
        </w:tc>
        <w:tc>
          <w:tcPr>
            <w:tcW w:w="860" w:type="dxa"/>
            <w:shd w:val="clear" w:color="auto" w:fill="auto"/>
          </w:tcPr>
          <w:p w:rsidR="00BD7578" w:rsidRPr="00F62F94" w:rsidRDefault="00BD7578" w:rsidP="00BD7578">
            <w:pPr>
              <w:jc w:val="right"/>
              <w:rPr>
                <w:sz w:val="16"/>
                <w:szCs w:val="16"/>
                <w:lang w:val="en-CA"/>
              </w:rPr>
            </w:pPr>
            <w:r w:rsidRPr="00F62F94">
              <w:rPr>
                <w:sz w:val="16"/>
                <w:szCs w:val="16"/>
                <w:lang w:val="en-CA"/>
              </w:rPr>
              <w:t>96,506</w:t>
            </w:r>
          </w:p>
        </w:tc>
      </w:tr>
      <w:tr w:rsidR="00BD7578" w:rsidRPr="00660C4D" w:rsidTr="00BD7578">
        <w:trPr>
          <w:trHeight w:val="253"/>
        </w:trPr>
        <w:tc>
          <w:tcPr>
            <w:tcW w:w="1822" w:type="dxa"/>
            <w:gridSpan w:val="2"/>
            <w:vMerge w:val="restart"/>
            <w:shd w:val="clear" w:color="auto" w:fill="auto"/>
          </w:tcPr>
          <w:p w:rsidR="00BD7578" w:rsidRDefault="00BD7578" w:rsidP="00DF61B2">
            <w:pPr>
              <w:ind w:left="461" w:hanging="461"/>
              <w:jc w:val="left"/>
              <w:rPr>
                <w:sz w:val="16"/>
                <w:szCs w:val="16"/>
                <w:lang w:val="en-CA"/>
              </w:rPr>
            </w:pPr>
            <w:r>
              <w:rPr>
                <w:sz w:val="16"/>
                <w:szCs w:val="16"/>
                <w:lang w:val="en-CA"/>
              </w:rPr>
              <w:t>Funds approved by</w:t>
            </w:r>
          </w:p>
          <w:p w:rsidR="00BD7578" w:rsidRPr="00F62F94" w:rsidRDefault="00BD7578" w:rsidP="00DF61B2">
            <w:pPr>
              <w:ind w:left="461" w:hanging="461"/>
              <w:jc w:val="left"/>
              <w:rPr>
                <w:sz w:val="16"/>
                <w:szCs w:val="16"/>
                <w:lang w:val="en-CA"/>
              </w:rPr>
            </w:pPr>
            <w:r w:rsidRPr="00F62F94">
              <w:rPr>
                <w:sz w:val="16"/>
                <w:szCs w:val="16"/>
                <w:lang w:val="en-CA"/>
              </w:rPr>
              <w:t>ExCom (US$)</w:t>
            </w:r>
          </w:p>
        </w:tc>
        <w:tc>
          <w:tcPr>
            <w:tcW w:w="912" w:type="dxa"/>
            <w:shd w:val="clear" w:color="auto" w:fill="auto"/>
          </w:tcPr>
          <w:p w:rsidR="00BD7578" w:rsidRPr="00F62F94" w:rsidRDefault="00BD7578" w:rsidP="00DF61B2">
            <w:pPr>
              <w:ind w:left="459" w:hanging="459"/>
              <w:jc w:val="left"/>
              <w:rPr>
                <w:sz w:val="16"/>
                <w:szCs w:val="16"/>
                <w:lang w:val="en-CA"/>
              </w:rPr>
            </w:pPr>
            <w:r w:rsidRPr="00F62F94">
              <w:rPr>
                <w:sz w:val="16"/>
                <w:szCs w:val="16"/>
                <w:lang w:val="en-CA"/>
              </w:rPr>
              <w:t xml:space="preserve">Project </w:t>
            </w:r>
          </w:p>
          <w:p w:rsidR="00BD7578" w:rsidRPr="00F62F94" w:rsidRDefault="00BD7578" w:rsidP="00DF61B2">
            <w:pPr>
              <w:ind w:left="459" w:hanging="459"/>
              <w:jc w:val="left"/>
              <w:rPr>
                <w:sz w:val="16"/>
                <w:szCs w:val="16"/>
                <w:lang w:val="en-CA"/>
              </w:rPr>
            </w:pPr>
            <w:r w:rsidRPr="00F62F94">
              <w:rPr>
                <w:sz w:val="16"/>
                <w:szCs w:val="16"/>
                <w:lang w:val="en-CA"/>
              </w:rPr>
              <w:t>costs</w:t>
            </w:r>
          </w:p>
        </w:tc>
        <w:tc>
          <w:tcPr>
            <w:tcW w:w="910" w:type="dxa"/>
          </w:tcPr>
          <w:p w:rsidR="00BD7578" w:rsidRPr="00F62F94" w:rsidRDefault="00BD7578" w:rsidP="00DF61B2">
            <w:pPr>
              <w:jc w:val="right"/>
              <w:rPr>
                <w:sz w:val="16"/>
                <w:szCs w:val="16"/>
                <w:lang w:val="en-CA"/>
              </w:rPr>
            </w:pPr>
            <w:r w:rsidRPr="00F62F94">
              <w:rPr>
                <w:sz w:val="16"/>
                <w:szCs w:val="16"/>
                <w:lang w:val="en-CA"/>
              </w:rPr>
              <w:t>951,740</w:t>
            </w:r>
          </w:p>
        </w:tc>
        <w:tc>
          <w:tcPr>
            <w:tcW w:w="759" w:type="dxa"/>
          </w:tcPr>
          <w:p w:rsidR="00BD7578" w:rsidRPr="00F62F94" w:rsidRDefault="00BD7578" w:rsidP="00DF61B2">
            <w:pPr>
              <w:jc w:val="right"/>
              <w:rPr>
                <w:sz w:val="16"/>
                <w:szCs w:val="16"/>
                <w:lang w:val="en-CA"/>
              </w:rPr>
            </w:pPr>
            <w:r w:rsidRPr="00F62F94">
              <w:rPr>
                <w:sz w:val="16"/>
                <w:szCs w:val="16"/>
                <w:lang w:val="en-CA"/>
              </w:rPr>
              <w:t>80,000</w:t>
            </w:r>
          </w:p>
        </w:tc>
        <w:tc>
          <w:tcPr>
            <w:tcW w:w="911" w:type="dxa"/>
          </w:tcPr>
          <w:p w:rsidR="00BD7578" w:rsidRPr="00F62F94" w:rsidRDefault="00BD7578" w:rsidP="00DF61B2">
            <w:pPr>
              <w:jc w:val="right"/>
              <w:rPr>
                <w:sz w:val="16"/>
                <w:szCs w:val="16"/>
                <w:lang w:val="en-CA"/>
              </w:rPr>
            </w:pPr>
            <w:r w:rsidRPr="00F62F94">
              <w:rPr>
                <w:sz w:val="16"/>
                <w:szCs w:val="16"/>
                <w:lang w:val="en-CA"/>
              </w:rPr>
              <w:t>220,000</w:t>
            </w:r>
          </w:p>
        </w:tc>
        <w:tc>
          <w:tcPr>
            <w:tcW w:w="578"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760" w:type="dxa"/>
            <w:shd w:val="clear" w:color="auto" w:fill="auto"/>
          </w:tcPr>
          <w:p w:rsidR="00BD7578" w:rsidRPr="00F62F94" w:rsidRDefault="00BD7578" w:rsidP="00DF61B2">
            <w:pPr>
              <w:jc w:val="right"/>
              <w:rPr>
                <w:sz w:val="16"/>
                <w:szCs w:val="16"/>
                <w:lang w:val="en-CA"/>
              </w:rPr>
            </w:pPr>
            <w:r>
              <w:rPr>
                <w:sz w:val="16"/>
                <w:szCs w:val="16"/>
                <w:lang w:val="en-CA"/>
              </w:rPr>
              <w:t>0</w:t>
            </w:r>
          </w:p>
        </w:tc>
        <w:tc>
          <w:tcPr>
            <w:tcW w:w="860" w:type="dxa"/>
          </w:tcPr>
          <w:p w:rsidR="00BD7578" w:rsidRDefault="00BD7578" w:rsidP="00DF61B2">
            <w:pPr>
              <w:jc w:val="right"/>
              <w:rPr>
                <w:sz w:val="16"/>
                <w:szCs w:val="16"/>
                <w:lang w:val="en-CA"/>
              </w:rPr>
            </w:pPr>
          </w:p>
        </w:tc>
        <w:tc>
          <w:tcPr>
            <w:tcW w:w="860" w:type="dxa"/>
            <w:shd w:val="clear" w:color="auto" w:fill="auto"/>
          </w:tcPr>
          <w:p w:rsidR="00BD7578" w:rsidRPr="00F62F94" w:rsidRDefault="00BD7578" w:rsidP="00DF61B2">
            <w:pPr>
              <w:jc w:val="right"/>
              <w:rPr>
                <w:sz w:val="16"/>
                <w:szCs w:val="16"/>
                <w:lang w:val="en-CA"/>
              </w:rPr>
            </w:pPr>
            <w:r>
              <w:rPr>
                <w:sz w:val="16"/>
                <w:szCs w:val="16"/>
                <w:lang w:val="en-CA"/>
              </w:rPr>
              <w:t>1,251,740</w:t>
            </w:r>
          </w:p>
        </w:tc>
      </w:tr>
      <w:tr w:rsidR="00BD7578" w:rsidRPr="00660C4D" w:rsidTr="00BD7578">
        <w:trPr>
          <w:trHeight w:val="265"/>
        </w:trPr>
        <w:tc>
          <w:tcPr>
            <w:tcW w:w="1822" w:type="dxa"/>
            <w:gridSpan w:val="2"/>
            <w:vMerge/>
            <w:shd w:val="clear" w:color="auto" w:fill="auto"/>
          </w:tcPr>
          <w:p w:rsidR="00BD7578" w:rsidRPr="00F62F94" w:rsidRDefault="00BD7578" w:rsidP="00DF61B2">
            <w:pPr>
              <w:ind w:left="461" w:hanging="461"/>
              <w:jc w:val="center"/>
              <w:rPr>
                <w:sz w:val="16"/>
                <w:szCs w:val="16"/>
                <w:lang w:val="en-CA"/>
              </w:rPr>
            </w:pPr>
          </w:p>
        </w:tc>
        <w:tc>
          <w:tcPr>
            <w:tcW w:w="912" w:type="dxa"/>
            <w:shd w:val="clear" w:color="auto" w:fill="auto"/>
          </w:tcPr>
          <w:p w:rsidR="00BD7578" w:rsidRPr="00F62F94" w:rsidRDefault="00BD7578" w:rsidP="00DF61B2">
            <w:pPr>
              <w:ind w:left="460" w:hanging="459"/>
              <w:jc w:val="left"/>
              <w:rPr>
                <w:sz w:val="16"/>
                <w:szCs w:val="16"/>
                <w:lang w:val="en-CA"/>
              </w:rPr>
            </w:pPr>
            <w:r w:rsidRPr="00F62F94">
              <w:rPr>
                <w:sz w:val="16"/>
                <w:szCs w:val="16"/>
                <w:lang w:val="en-CA"/>
              </w:rPr>
              <w:t>Support</w:t>
            </w:r>
          </w:p>
          <w:p w:rsidR="00BD7578" w:rsidRPr="00F62F94" w:rsidRDefault="00BD7578" w:rsidP="00DF61B2">
            <w:pPr>
              <w:ind w:left="460" w:hanging="459"/>
              <w:jc w:val="left"/>
              <w:rPr>
                <w:sz w:val="16"/>
                <w:szCs w:val="16"/>
                <w:lang w:val="en-CA"/>
              </w:rPr>
            </w:pPr>
            <w:r w:rsidRPr="00F62F94">
              <w:rPr>
                <w:sz w:val="16"/>
                <w:szCs w:val="16"/>
                <w:lang w:val="en-CA"/>
              </w:rPr>
              <w:t>costs</w:t>
            </w:r>
          </w:p>
        </w:tc>
        <w:tc>
          <w:tcPr>
            <w:tcW w:w="910" w:type="dxa"/>
          </w:tcPr>
          <w:p w:rsidR="00BD7578" w:rsidRPr="00F62F94" w:rsidRDefault="00BD7578" w:rsidP="00DF61B2">
            <w:pPr>
              <w:jc w:val="right"/>
              <w:rPr>
                <w:sz w:val="16"/>
                <w:szCs w:val="16"/>
                <w:lang w:val="en-CA"/>
              </w:rPr>
            </w:pPr>
            <w:r w:rsidRPr="00F62F94">
              <w:rPr>
                <w:sz w:val="16"/>
                <w:szCs w:val="16"/>
                <w:lang w:val="en-CA"/>
              </w:rPr>
              <w:t>71,381</w:t>
            </w:r>
          </w:p>
        </w:tc>
        <w:tc>
          <w:tcPr>
            <w:tcW w:w="759" w:type="dxa"/>
          </w:tcPr>
          <w:p w:rsidR="00BD7578" w:rsidRPr="00F62F94" w:rsidRDefault="00BD7578" w:rsidP="00DF61B2">
            <w:pPr>
              <w:jc w:val="right"/>
              <w:rPr>
                <w:sz w:val="16"/>
                <w:szCs w:val="16"/>
                <w:lang w:val="en-CA"/>
              </w:rPr>
            </w:pPr>
            <w:r w:rsidRPr="00F62F94">
              <w:rPr>
                <w:sz w:val="16"/>
                <w:szCs w:val="16"/>
                <w:lang w:val="en-CA"/>
              </w:rPr>
              <w:t>6,000</w:t>
            </w:r>
          </w:p>
        </w:tc>
        <w:tc>
          <w:tcPr>
            <w:tcW w:w="911" w:type="dxa"/>
          </w:tcPr>
          <w:p w:rsidR="00BD7578" w:rsidRPr="00F62F94" w:rsidRDefault="00BD7578" w:rsidP="00DF61B2">
            <w:pPr>
              <w:jc w:val="right"/>
              <w:rPr>
                <w:sz w:val="16"/>
                <w:szCs w:val="16"/>
                <w:lang w:val="en-CA"/>
              </w:rPr>
            </w:pPr>
            <w:r w:rsidRPr="00F62F94">
              <w:rPr>
                <w:sz w:val="16"/>
                <w:szCs w:val="16"/>
                <w:lang w:val="en-CA"/>
              </w:rPr>
              <w:t>16,500</w:t>
            </w:r>
          </w:p>
        </w:tc>
        <w:tc>
          <w:tcPr>
            <w:tcW w:w="578"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76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860" w:type="dxa"/>
          </w:tcPr>
          <w:p w:rsidR="00BD7578" w:rsidRDefault="00BD7578" w:rsidP="00DF61B2">
            <w:pPr>
              <w:jc w:val="right"/>
              <w:rPr>
                <w:sz w:val="16"/>
                <w:szCs w:val="16"/>
                <w:lang w:val="en-CA"/>
              </w:rPr>
            </w:pPr>
          </w:p>
        </w:tc>
        <w:tc>
          <w:tcPr>
            <w:tcW w:w="860" w:type="dxa"/>
            <w:shd w:val="clear" w:color="auto" w:fill="auto"/>
          </w:tcPr>
          <w:p w:rsidR="00BD7578" w:rsidRPr="00F62F94" w:rsidRDefault="00BD7578" w:rsidP="00DF61B2">
            <w:pPr>
              <w:jc w:val="right"/>
              <w:rPr>
                <w:sz w:val="16"/>
                <w:szCs w:val="16"/>
                <w:lang w:val="en-CA"/>
              </w:rPr>
            </w:pPr>
            <w:r>
              <w:rPr>
                <w:sz w:val="16"/>
                <w:szCs w:val="16"/>
                <w:lang w:val="en-CA"/>
              </w:rPr>
              <w:t>93,881</w:t>
            </w:r>
          </w:p>
        </w:tc>
      </w:tr>
      <w:tr w:rsidR="00BD7578" w:rsidRPr="00660C4D" w:rsidTr="00BD7578">
        <w:trPr>
          <w:trHeight w:val="253"/>
        </w:trPr>
        <w:tc>
          <w:tcPr>
            <w:tcW w:w="1822" w:type="dxa"/>
            <w:gridSpan w:val="2"/>
            <w:vMerge w:val="restart"/>
            <w:shd w:val="clear" w:color="auto" w:fill="auto"/>
          </w:tcPr>
          <w:p w:rsidR="00BD7578" w:rsidRDefault="00BD7578" w:rsidP="00DF61B2">
            <w:pPr>
              <w:ind w:left="461" w:hanging="461"/>
              <w:jc w:val="left"/>
              <w:rPr>
                <w:sz w:val="16"/>
                <w:szCs w:val="16"/>
                <w:lang w:val="en-CA"/>
              </w:rPr>
            </w:pPr>
            <w:r>
              <w:rPr>
                <w:sz w:val="16"/>
                <w:szCs w:val="16"/>
                <w:lang w:val="en-CA"/>
              </w:rPr>
              <w:t>Total funds requested</w:t>
            </w:r>
          </w:p>
          <w:p w:rsidR="00BD7578" w:rsidRDefault="00BD7578" w:rsidP="00DF61B2">
            <w:pPr>
              <w:ind w:left="461" w:hanging="461"/>
              <w:jc w:val="left"/>
              <w:rPr>
                <w:sz w:val="16"/>
                <w:szCs w:val="16"/>
                <w:lang w:val="en-CA"/>
              </w:rPr>
            </w:pPr>
            <w:r w:rsidRPr="00F62F94">
              <w:rPr>
                <w:sz w:val="16"/>
                <w:szCs w:val="16"/>
                <w:lang w:val="en-CA"/>
              </w:rPr>
              <w:t xml:space="preserve">for </w:t>
            </w:r>
            <w:r>
              <w:rPr>
                <w:sz w:val="16"/>
                <w:szCs w:val="16"/>
                <w:lang w:val="en-CA"/>
              </w:rPr>
              <w:t>approval at this</w:t>
            </w:r>
          </w:p>
          <w:p w:rsidR="00BD7578" w:rsidRPr="00F62F94" w:rsidRDefault="00BD7578" w:rsidP="00DF61B2">
            <w:pPr>
              <w:ind w:left="461" w:hanging="461"/>
              <w:jc w:val="left"/>
              <w:rPr>
                <w:sz w:val="16"/>
                <w:szCs w:val="16"/>
                <w:lang w:val="en-CA"/>
              </w:rPr>
            </w:pPr>
            <w:r w:rsidRPr="00F62F94">
              <w:rPr>
                <w:sz w:val="16"/>
                <w:szCs w:val="16"/>
                <w:lang w:val="en-CA"/>
              </w:rPr>
              <w:t>meeting (US$)</w:t>
            </w:r>
          </w:p>
        </w:tc>
        <w:tc>
          <w:tcPr>
            <w:tcW w:w="912" w:type="dxa"/>
            <w:shd w:val="clear" w:color="auto" w:fill="auto"/>
          </w:tcPr>
          <w:p w:rsidR="00BD7578" w:rsidRPr="00F62F94" w:rsidRDefault="00BD7578" w:rsidP="00DF61B2">
            <w:pPr>
              <w:ind w:left="459" w:hanging="459"/>
              <w:jc w:val="left"/>
              <w:rPr>
                <w:sz w:val="16"/>
                <w:szCs w:val="16"/>
                <w:lang w:val="en-CA"/>
              </w:rPr>
            </w:pPr>
            <w:r w:rsidRPr="00F62F94">
              <w:rPr>
                <w:sz w:val="16"/>
                <w:szCs w:val="16"/>
                <w:lang w:val="en-CA"/>
              </w:rPr>
              <w:t xml:space="preserve">Project </w:t>
            </w:r>
          </w:p>
          <w:p w:rsidR="00BD7578" w:rsidRPr="00F62F94" w:rsidRDefault="00BD7578" w:rsidP="00DF61B2">
            <w:pPr>
              <w:ind w:left="459" w:hanging="459"/>
              <w:jc w:val="left"/>
              <w:rPr>
                <w:sz w:val="16"/>
                <w:szCs w:val="16"/>
                <w:lang w:val="en-CA"/>
              </w:rPr>
            </w:pPr>
            <w:r w:rsidRPr="00F62F94">
              <w:rPr>
                <w:sz w:val="16"/>
                <w:szCs w:val="16"/>
                <w:lang w:val="en-CA"/>
              </w:rPr>
              <w:t>costs</w:t>
            </w:r>
          </w:p>
        </w:tc>
        <w:tc>
          <w:tcPr>
            <w:tcW w:w="910" w:type="dxa"/>
          </w:tcPr>
          <w:p w:rsidR="00BD7578" w:rsidRPr="00F62F94" w:rsidRDefault="00BD7578" w:rsidP="00DF61B2">
            <w:pPr>
              <w:jc w:val="right"/>
              <w:rPr>
                <w:sz w:val="16"/>
                <w:szCs w:val="16"/>
                <w:lang w:val="en-CA"/>
              </w:rPr>
            </w:pPr>
            <w:r w:rsidRPr="00F62F94">
              <w:rPr>
                <w:sz w:val="16"/>
                <w:szCs w:val="16"/>
                <w:lang w:val="en-CA"/>
              </w:rPr>
              <w:t>0</w:t>
            </w:r>
          </w:p>
        </w:tc>
        <w:tc>
          <w:tcPr>
            <w:tcW w:w="759" w:type="dxa"/>
          </w:tcPr>
          <w:p w:rsidR="00BD7578" w:rsidRPr="00F62F94" w:rsidRDefault="00BD7578" w:rsidP="00DF61B2">
            <w:pPr>
              <w:jc w:val="right"/>
              <w:rPr>
                <w:sz w:val="16"/>
                <w:szCs w:val="16"/>
                <w:lang w:val="en-CA"/>
              </w:rPr>
            </w:pPr>
            <w:r w:rsidRPr="00F62F94">
              <w:rPr>
                <w:sz w:val="16"/>
                <w:szCs w:val="16"/>
                <w:lang w:val="en-CA"/>
              </w:rPr>
              <w:t>0</w:t>
            </w:r>
          </w:p>
        </w:tc>
        <w:tc>
          <w:tcPr>
            <w:tcW w:w="911" w:type="dxa"/>
          </w:tcPr>
          <w:p w:rsidR="00BD7578" w:rsidRPr="00F62F94" w:rsidRDefault="00BD7578" w:rsidP="00DF61B2">
            <w:pPr>
              <w:jc w:val="right"/>
              <w:rPr>
                <w:sz w:val="16"/>
                <w:szCs w:val="16"/>
                <w:lang w:val="en-CA"/>
              </w:rPr>
            </w:pPr>
            <w:r w:rsidRPr="00F62F94">
              <w:rPr>
                <w:sz w:val="16"/>
                <w:szCs w:val="16"/>
                <w:lang w:val="en-CA"/>
              </w:rPr>
              <w:t>0</w:t>
            </w:r>
          </w:p>
        </w:tc>
        <w:tc>
          <w:tcPr>
            <w:tcW w:w="578"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760" w:type="dxa"/>
            <w:shd w:val="clear" w:color="auto" w:fill="auto"/>
          </w:tcPr>
          <w:p w:rsidR="00BD7578" w:rsidRPr="008D1BA5" w:rsidRDefault="00BD7578" w:rsidP="00DF61B2">
            <w:pPr>
              <w:jc w:val="right"/>
              <w:rPr>
                <w:sz w:val="16"/>
                <w:szCs w:val="16"/>
                <w:lang w:val="en-CA"/>
              </w:rPr>
            </w:pPr>
            <w:r w:rsidRPr="008D1BA5">
              <w:rPr>
                <w:b/>
                <w:sz w:val="16"/>
                <w:szCs w:val="16"/>
                <w:lang w:val="en-CA"/>
              </w:rPr>
              <w:t>35,000</w:t>
            </w:r>
            <w:r w:rsidRPr="008D1BA5">
              <w:rPr>
                <w:sz w:val="16"/>
                <w:szCs w:val="16"/>
                <w:vertAlign w:val="superscript"/>
                <w:lang w:val="en-CA"/>
              </w:rPr>
              <w:t>*</w:t>
            </w:r>
            <w:r>
              <w:rPr>
                <w:sz w:val="16"/>
                <w:szCs w:val="16"/>
                <w:vertAlign w:val="superscript"/>
                <w:lang w:val="en-CA"/>
              </w:rPr>
              <w:t>*</w:t>
            </w:r>
          </w:p>
        </w:tc>
        <w:tc>
          <w:tcPr>
            <w:tcW w:w="860" w:type="dxa"/>
          </w:tcPr>
          <w:p w:rsidR="00BD7578" w:rsidRPr="00F62F94" w:rsidRDefault="00BD7578" w:rsidP="00DF61B2">
            <w:pPr>
              <w:jc w:val="right"/>
              <w:rPr>
                <w:sz w:val="16"/>
                <w:szCs w:val="16"/>
                <w:lang w:val="en-CA"/>
              </w:rPr>
            </w:pPr>
          </w:p>
        </w:tc>
        <w:tc>
          <w:tcPr>
            <w:tcW w:w="860" w:type="dxa"/>
            <w:shd w:val="clear" w:color="auto" w:fill="auto"/>
          </w:tcPr>
          <w:p w:rsidR="00BD7578" w:rsidRPr="00F62F94" w:rsidRDefault="00BD7578" w:rsidP="00DF61B2">
            <w:pPr>
              <w:jc w:val="right"/>
              <w:rPr>
                <w:sz w:val="16"/>
                <w:szCs w:val="16"/>
                <w:lang w:val="en-CA"/>
              </w:rPr>
            </w:pPr>
            <w:r w:rsidRPr="00F62F94">
              <w:rPr>
                <w:sz w:val="16"/>
                <w:szCs w:val="16"/>
                <w:lang w:val="en-CA"/>
              </w:rPr>
              <w:t>35,000</w:t>
            </w:r>
          </w:p>
        </w:tc>
      </w:tr>
      <w:tr w:rsidR="00BD7578" w:rsidRPr="00660C4D" w:rsidTr="00BD7578">
        <w:trPr>
          <w:trHeight w:val="265"/>
        </w:trPr>
        <w:tc>
          <w:tcPr>
            <w:tcW w:w="1822" w:type="dxa"/>
            <w:gridSpan w:val="2"/>
            <w:vMerge/>
            <w:shd w:val="clear" w:color="auto" w:fill="auto"/>
          </w:tcPr>
          <w:p w:rsidR="00BD7578" w:rsidRPr="00F62F94" w:rsidRDefault="00BD7578" w:rsidP="00DF61B2">
            <w:pPr>
              <w:jc w:val="center"/>
              <w:rPr>
                <w:sz w:val="16"/>
                <w:szCs w:val="16"/>
                <w:lang w:val="en-CA"/>
              </w:rPr>
            </w:pPr>
          </w:p>
        </w:tc>
        <w:tc>
          <w:tcPr>
            <w:tcW w:w="912" w:type="dxa"/>
            <w:shd w:val="clear" w:color="auto" w:fill="auto"/>
          </w:tcPr>
          <w:p w:rsidR="00BD7578" w:rsidRPr="00F62F94" w:rsidRDefault="00BD7578" w:rsidP="00DF61B2">
            <w:pPr>
              <w:jc w:val="left"/>
              <w:rPr>
                <w:sz w:val="16"/>
                <w:szCs w:val="16"/>
                <w:lang w:val="en-CA"/>
              </w:rPr>
            </w:pPr>
            <w:r w:rsidRPr="00F62F94">
              <w:rPr>
                <w:sz w:val="16"/>
                <w:szCs w:val="16"/>
                <w:lang w:val="en-CA"/>
              </w:rPr>
              <w:t>Support costs</w:t>
            </w:r>
          </w:p>
        </w:tc>
        <w:tc>
          <w:tcPr>
            <w:tcW w:w="910" w:type="dxa"/>
          </w:tcPr>
          <w:p w:rsidR="00BD7578" w:rsidRPr="00F62F94" w:rsidRDefault="00BD7578" w:rsidP="00DF61B2">
            <w:pPr>
              <w:jc w:val="right"/>
              <w:rPr>
                <w:sz w:val="16"/>
                <w:szCs w:val="16"/>
                <w:lang w:val="en-CA"/>
              </w:rPr>
            </w:pPr>
            <w:r w:rsidRPr="00F62F94">
              <w:rPr>
                <w:sz w:val="16"/>
                <w:szCs w:val="16"/>
                <w:lang w:val="en-CA"/>
              </w:rPr>
              <w:t>0</w:t>
            </w:r>
          </w:p>
        </w:tc>
        <w:tc>
          <w:tcPr>
            <w:tcW w:w="759" w:type="dxa"/>
          </w:tcPr>
          <w:p w:rsidR="00BD7578" w:rsidRPr="00F62F94" w:rsidRDefault="00BD7578" w:rsidP="00DF61B2">
            <w:pPr>
              <w:jc w:val="right"/>
              <w:rPr>
                <w:sz w:val="16"/>
                <w:szCs w:val="16"/>
                <w:lang w:val="en-CA"/>
              </w:rPr>
            </w:pPr>
            <w:r w:rsidRPr="00F62F94">
              <w:rPr>
                <w:sz w:val="16"/>
                <w:szCs w:val="16"/>
                <w:lang w:val="en-CA"/>
              </w:rPr>
              <w:t>0</w:t>
            </w:r>
          </w:p>
        </w:tc>
        <w:tc>
          <w:tcPr>
            <w:tcW w:w="911" w:type="dxa"/>
          </w:tcPr>
          <w:p w:rsidR="00BD7578" w:rsidRPr="00F62F94" w:rsidRDefault="00BD7578" w:rsidP="00DF61B2">
            <w:pPr>
              <w:jc w:val="right"/>
              <w:rPr>
                <w:sz w:val="16"/>
                <w:szCs w:val="16"/>
                <w:lang w:val="en-CA"/>
              </w:rPr>
            </w:pPr>
            <w:r w:rsidRPr="00F62F94">
              <w:rPr>
                <w:sz w:val="16"/>
                <w:szCs w:val="16"/>
                <w:lang w:val="en-CA"/>
              </w:rPr>
              <w:t>0</w:t>
            </w:r>
          </w:p>
        </w:tc>
        <w:tc>
          <w:tcPr>
            <w:tcW w:w="578"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630" w:type="dxa"/>
            <w:shd w:val="clear" w:color="auto" w:fill="auto"/>
          </w:tcPr>
          <w:p w:rsidR="00BD7578" w:rsidRPr="00F62F94" w:rsidRDefault="00BD7578" w:rsidP="00DF61B2">
            <w:pPr>
              <w:jc w:val="right"/>
              <w:rPr>
                <w:sz w:val="16"/>
                <w:szCs w:val="16"/>
                <w:lang w:val="en-CA"/>
              </w:rPr>
            </w:pPr>
            <w:r w:rsidRPr="00F62F94">
              <w:rPr>
                <w:sz w:val="16"/>
                <w:szCs w:val="16"/>
                <w:lang w:val="en-CA"/>
              </w:rPr>
              <w:t>0</w:t>
            </w:r>
          </w:p>
        </w:tc>
        <w:tc>
          <w:tcPr>
            <w:tcW w:w="760" w:type="dxa"/>
            <w:shd w:val="clear" w:color="auto" w:fill="auto"/>
          </w:tcPr>
          <w:p w:rsidR="00BD7578" w:rsidRPr="008D1BA5" w:rsidRDefault="00BD7578" w:rsidP="00DF61B2">
            <w:pPr>
              <w:jc w:val="right"/>
              <w:rPr>
                <w:sz w:val="16"/>
                <w:szCs w:val="16"/>
                <w:lang w:val="en-CA"/>
              </w:rPr>
            </w:pPr>
            <w:r w:rsidRPr="008D1BA5">
              <w:rPr>
                <w:b/>
                <w:sz w:val="16"/>
                <w:szCs w:val="16"/>
                <w:lang w:val="en-CA"/>
              </w:rPr>
              <w:t>2,625</w:t>
            </w:r>
            <w:r w:rsidRPr="008D1BA5">
              <w:rPr>
                <w:sz w:val="16"/>
                <w:szCs w:val="16"/>
                <w:vertAlign w:val="superscript"/>
                <w:lang w:val="en-CA"/>
              </w:rPr>
              <w:t>*</w:t>
            </w:r>
            <w:r>
              <w:rPr>
                <w:sz w:val="16"/>
                <w:szCs w:val="16"/>
                <w:vertAlign w:val="superscript"/>
                <w:lang w:val="en-CA"/>
              </w:rPr>
              <w:t>*</w:t>
            </w:r>
          </w:p>
        </w:tc>
        <w:tc>
          <w:tcPr>
            <w:tcW w:w="860" w:type="dxa"/>
          </w:tcPr>
          <w:p w:rsidR="00BD7578" w:rsidRPr="00F62F94" w:rsidRDefault="00BD7578" w:rsidP="00DF61B2">
            <w:pPr>
              <w:jc w:val="right"/>
              <w:rPr>
                <w:sz w:val="16"/>
                <w:szCs w:val="16"/>
                <w:lang w:val="en-CA"/>
              </w:rPr>
            </w:pPr>
          </w:p>
        </w:tc>
        <w:tc>
          <w:tcPr>
            <w:tcW w:w="860" w:type="dxa"/>
            <w:shd w:val="clear" w:color="auto" w:fill="auto"/>
          </w:tcPr>
          <w:p w:rsidR="00BD7578" w:rsidRPr="00F62F94" w:rsidRDefault="00BD7578" w:rsidP="00DF61B2">
            <w:pPr>
              <w:jc w:val="right"/>
              <w:rPr>
                <w:sz w:val="16"/>
                <w:szCs w:val="16"/>
                <w:lang w:val="en-CA"/>
              </w:rPr>
            </w:pPr>
            <w:r w:rsidRPr="00F62F94">
              <w:rPr>
                <w:sz w:val="16"/>
                <w:szCs w:val="16"/>
                <w:lang w:val="en-CA"/>
              </w:rPr>
              <w:t>2,625</w:t>
            </w:r>
          </w:p>
        </w:tc>
      </w:tr>
    </w:tbl>
    <w:p w:rsidR="007973F4" w:rsidRPr="00F62F94" w:rsidRDefault="007973F4" w:rsidP="00F966CE">
      <w:pPr>
        <w:spacing w:after="60"/>
        <w:rPr>
          <w:sz w:val="8"/>
          <w:szCs w:val="8"/>
          <w:lang w:val="en-CA"/>
        </w:rPr>
      </w:pPr>
    </w:p>
    <w:p w:rsidR="00BD7578" w:rsidRDefault="007973F4" w:rsidP="00F966CE">
      <w:pPr>
        <w:spacing w:after="60"/>
        <w:rPr>
          <w:sz w:val="16"/>
          <w:lang w:val="en-CA"/>
        </w:rPr>
      </w:pPr>
      <w:r>
        <w:rPr>
          <w:sz w:val="16"/>
          <w:lang w:val="en-CA"/>
        </w:rPr>
        <w:t>*</w:t>
      </w:r>
      <w:r w:rsidR="00BD7578">
        <w:rPr>
          <w:sz w:val="16"/>
          <w:lang w:val="en-CA"/>
        </w:rPr>
        <w:t>In accordance with the updated Agreement to be approved at the 83</w:t>
      </w:r>
      <w:r w:rsidR="00BD7578" w:rsidRPr="00BD7578">
        <w:rPr>
          <w:sz w:val="16"/>
          <w:vertAlign w:val="superscript"/>
          <w:lang w:val="en-CA"/>
        </w:rPr>
        <w:t>rd</w:t>
      </w:r>
      <w:r w:rsidR="00BD7578">
        <w:rPr>
          <w:sz w:val="16"/>
          <w:lang w:val="en-CA"/>
        </w:rPr>
        <w:t xml:space="preserve"> meeting</w:t>
      </w:r>
    </w:p>
    <w:p w:rsidR="007973F4" w:rsidRDefault="00BD7578" w:rsidP="00F966CE">
      <w:pPr>
        <w:spacing w:after="60"/>
        <w:rPr>
          <w:sz w:val="16"/>
          <w:lang w:val="en-CA"/>
        </w:rPr>
      </w:pPr>
      <w:r>
        <w:rPr>
          <w:sz w:val="16"/>
          <w:lang w:val="en-CA"/>
        </w:rPr>
        <w:t>**</w:t>
      </w:r>
      <w:r w:rsidR="007973F4">
        <w:rPr>
          <w:sz w:val="16"/>
          <w:lang w:val="en-CA"/>
        </w:rPr>
        <w:t xml:space="preserve">The third </w:t>
      </w:r>
      <w:r w:rsidR="00E81141">
        <w:rPr>
          <w:sz w:val="16"/>
          <w:lang w:val="en-CA"/>
        </w:rPr>
        <w:t xml:space="preserve">and final </w:t>
      </w:r>
      <w:r w:rsidR="007973F4">
        <w:rPr>
          <w:sz w:val="16"/>
          <w:lang w:val="en-CA"/>
        </w:rPr>
        <w:t>tranche was due for submission in 2017.</w:t>
      </w:r>
    </w:p>
    <w:p w:rsidR="007973F4" w:rsidRPr="00F62F94" w:rsidRDefault="007973F4" w:rsidP="00F966CE">
      <w:pPr>
        <w:spacing w:after="60"/>
        <w:rPr>
          <w:sz w:val="8"/>
          <w:szCs w:val="8"/>
          <w:lang w:val="en-CA"/>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77"/>
        <w:gridCol w:w="6779"/>
      </w:tblGrid>
      <w:tr w:rsidR="007973F4" w:rsidRPr="00F62F94" w:rsidTr="00DF1D44">
        <w:trPr>
          <w:trHeight w:val="250"/>
        </w:trPr>
        <w:tc>
          <w:tcPr>
            <w:tcW w:w="3977" w:type="dxa"/>
            <w:shd w:val="clear" w:color="auto" w:fill="auto"/>
          </w:tcPr>
          <w:p w:rsidR="007973F4" w:rsidRPr="00F62F94" w:rsidRDefault="007973F4" w:rsidP="00F966CE">
            <w:pPr>
              <w:spacing w:after="60"/>
              <w:jc w:val="left"/>
              <w:rPr>
                <w:b/>
                <w:sz w:val="16"/>
                <w:szCs w:val="16"/>
                <w:lang w:val="en-CA"/>
              </w:rPr>
            </w:pPr>
            <w:r w:rsidRPr="00F62F94">
              <w:rPr>
                <w:b/>
                <w:sz w:val="16"/>
                <w:szCs w:val="16"/>
                <w:lang w:val="en-CA"/>
              </w:rPr>
              <w:t>Secretariat's recommendation:</w:t>
            </w:r>
          </w:p>
        </w:tc>
        <w:tc>
          <w:tcPr>
            <w:tcW w:w="6779" w:type="dxa"/>
            <w:shd w:val="clear" w:color="auto" w:fill="auto"/>
          </w:tcPr>
          <w:p w:rsidR="007973F4" w:rsidRPr="00F62F94" w:rsidRDefault="00BD7578" w:rsidP="00BD7578">
            <w:pPr>
              <w:spacing w:after="60"/>
              <w:jc w:val="center"/>
              <w:rPr>
                <w:sz w:val="16"/>
                <w:szCs w:val="16"/>
                <w:lang w:val="en-CA"/>
              </w:rPr>
            </w:pPr>
            <w:r>
              <w:rPr>
                <w:sz w:val="16"/>
                <w:szCs w:val="16"/>
                <w:lang w:val="en-CA"/>
              </w:rPr>
              <w:t>Individual consideration</w:t>
            </w:r>
          </w:p>
        </w:tc>
      </w:tr>
    </w:tbl>
    <w:p w:rsidR="00E53992" w:rsidRDefault="00E53992" w:rsidP="00F966CE">
      <w:pPr>
        <w:spacing w:after="60"/>
        <w:jc w:val="center"/>
        <w:rPr>
          <w:lang w:val="en-CA"/>
        </w:rPr>
      </w:pPr>
    </w:p>
    <w:p w:rsidR="00E53992" w:rsidRDefault="00E53992">
      <w:pPr>
        <w:jc w:val="left"/>
        <w:rPr>
          <w:lang w:val="en-CA"/>
        </w:rPr>
      </w:pPr>
      <w:r>
        <w:rPr>
          <w:lang w:val="en-CA"/>
        </w:rPr>
        <w:br w:type="page"/>
      </w:r>
    </w:p>
    <w:p w:rsidR="00E81141" w:rsidRPr="00FE3307" w:rsidRDefault="00E81141" w:rsidP="00F966CE">
      <w:pPr>
        <w:spacing w:after="240"/>
        <w:jc w:val="center"/>
        <w:rPr>
          <w:b/>
          <w:lang w:val="en-CA"/>
        </w:rPr>
      </w:pPr>
      <w:r w:rsidRPr="00FE3307">
        <w:rPr>
          <w:b/>
          <w:lang w:val="en-CA"/>
        </w:rPr>
        <w:lastRenderedPageBreak/>
        <w:t>PROJECT DESCRIPTION</w:t>
      </w:r>
    </w:p>
    <w:p w:rsidR="00E81141" w:rsidRDefault="00E81141" w:rsidP="005A7104">
      <w:pPr>
        <w:pStyle w:val="Heading1"/>
      </w:pPr>
      <w:r w:rsidRPr="005C32D3">
        <w:t xml:space="preserve">On behalf of the Government of Morocco, UNIDO </w:t>
      </w:r>
      <w:r>
        <w:t xml:space="preserve">as the designated implementing agency </w:t>
      </w:r>
      <w:r w:rsidRPr="005C32D3">
        <w:t xml:space="preserve">has submitted </w:t>
      </w:r>
      <w:r w:rsidRPr="0048622E">
        <w:t xml:space="preserve">a request for funding for the third </w:t>
      </w:r>
      <w:r w:rsidR="00C22F11">
        <w:t xml:space="preserve">and final </w:t>
      </w:r>
      <w:r w:rsidRPr="0048622E">
        <w:t>tranche of stage I of the HCFC phase-out management plan</w:t>
      </w:r>
      <w:r>
        <w:t> </w:t>
      </w:r>
      <w:r w:rsidRPr="0048622E">
        <w:t xml:space="preserve">(HPMP) at the amount of </w:t>
      </w:r>
      <w:r w:rsidR="001A0215">
        <w:t>US $</w:t>
      </w:r>
      <w:r w:rsidRPr="0048622E">
        <w:t xml:space="preserve">35,000, plus agency support costs of </w:t>
      </w:r>
      <w:r w:rsidR="001A0215">
        <w:t>US $</w:t>
      </w:r>
      <w:r w:rsidRPr="0048622E">
        <w:t>2,625</w:t>
      </w:r>
      <w:r w:rsidRPr="0048622E">
        <w:rPr>
          <w:rStyle w:val="FootnoteReference"/>
        </w:rPr>
        <w:footnoteReference w:id="1"/>
      </w:r>
      <w:r w:rsidRPr="0048622E">
        <w:t>.</w:t>
      </w:r>
      <w:r>
        <w:t xml:space="preserve"> The submission includes a progress report on the implementation of the third tranche, </w:t>
      </w:r>
      <w:r w:rsidR="002016E8">
        <w:t>the verification report on HCFC </w:t>
      </w:r>
      <w:r>
        <w:t xml:space="preserve">consumption </w:t>
      </w:r>
      <w:r w:rsidR="00C22F11">
        <w:t xml:space="preserve">for </w:t>
      </w:r>
      <w:r w:rsidR="00DF1D44">
        <w:t xml:space="preserve">2016 to </w:t>
      </w:r>
      <w:r w:rsidR="00C22F11">
        <w:t xml:space="preserve">2018, </w:t>
      </w:r>
      <w:r>
        <w:t>and the tranche implementation plan for 2019</w:t>
      </w:r>
      <w:r w:rsidR="00376281">
        <w:t xml:space="preserve"> and 2020</w:t>
      </w:r>
      <w:r>
        <w:t>.</w:t>
      </w:r>
    </w:p>
    <w:p w:rsidR="005A7104" w:rsidRPr="009D4714" w:rsidRDefault="009D4714" w:rsidP="005A7104">
      <w:pPr>
        <w:rPr>
          <w:u w:val="single"/>
        </w:rPr>
      </w:pPr>
      <w:r w:rsidRPr="009D4714">
        <w:rPr>
          <w:u w:val="single"/>
        </w:rPr>
        <w:t>Submission of the third and final tranche at the 82</w:t>
      </w:r>
      <w:r w:rsidRPr="009D4714">
        <w:rPr>
          <w:u w:val="single"/>
          <w:vertAlign w:val="superscript"/>
        </w:rPr>
        <w:t>nd</w:t>
      </w:r>
      <w:r w:rsidRPr="009D4714">
        <w:rPr>
          <w:u w:val="single"/>
        </w:rPr>
        <w:t xml:space="preserve"> meeting</w:t>
      </w:r>
    </w:p>
    <w:p w:rsidR="009D4714" w:rsidRPr="005A7104" w:rsidRDefault="009D4714" w:rsidP="005A7104"/>
    <w:p w:rsidR="005A7104" w:rsidRPr="00477A36" w:rsidRDefault="005A7104" w:rsidP="005A7104">
      <w:pPr>
        <w:pStyle w:val="Heading1"/>
      </w:pPr>
      <w:r w:rsidRPr="00477A36">
        <w:t>The request for funding for the third and final tranche of stage</w:t>
      </w:r>
      <w:r>
        <w:t> </w:t>
      </w:r>
      <w:r w:rsidRPr="00477A36">
        <w:t xml:space="preserve">I of the HPMP for Morocco </w:t>
      </w:r>
      <w:r w:rsidR="00DF1D44">
        <w:t xml:space="preserve">was </w:t>
      </w:r>
      <w:r w:rsidR="009D4714">
        <w:t>first submitted to the 82</w:t>
      </w:r>
      <w:r w:rsidR="009D4714" w:rsidRPr="009D4714">
        <w:rPr>
          <w:vertAlign w:val="superscript"/>
        </w:rPr>
        <w:t>nd</w:t>
      </w:r>
      <w:r w:rsidR="009D4714">
        <w:t xml:space="preserve"> meeting. During the project review process</w:t>
      </w:r>
      <w:r w:rsidR="00DF1D44">
        <w:t>, it was suggested that the request be</w:t>
      </w:r>
      <w:r w:rsidR="00CC6E97">
        <w:t xml:space="preserve"> </w:t>
      </w:r>
      <w:r w:rsidR="00C22F11">
        <w:t xml:space="preserve">withdrawn </w:t>
      </w:r>
      <w:r w:rsidR="00DF1D44">
        <w:t xml:space="preserve">and </w:t>
      </w:r>
      <w:r w:rsidRPr="00477A36">
        <w:t xml:space="preserve"> </w:t>
      </w:r>
      <w:r w:rsidR="00DF1D44">
        <w:t>be re</w:t>
      </w:r>
      <w:r w:rsidRPr="00477A36">
        <w:t>submi</w:t>
      </w:r>
      <w:r w:rsidR="00DF1D44">
        <w:t>tted</w:t>
      </w:r>
      <w:r w:rsidRPr="00477A36">
        <w:t xml:space="preserve"> to a future meeting </w:t>
      </w:r>
      <w:r w:rsidR="00C22F11">
        <w:t xml:space="preserve">for </w:t>
      </w:r>
      <w:r w:rsidR="00C22F11">
        <w:rPr>
          <w:i/>
        </w:rPr>
        <w:t xml:space="preserve">inter alia </w:t>
      </w:r>
      <w:r w:rsidR="00C22F11">
        <w:t xml:space="preserve">the inclusion of a </w:t>
      </w:r>
      <w:r>
        <w:t>revision of the Agreement</w:t>
      </w:r>
      <w:r w:rsidR="00C22F11">
        <w:t xml:space="preserve"> between the Government of Morocco and the Executive Committee to reflect the change of </w:t>
      </w:r>
      <w:r>
        <w:t>the</w:t>
      </w:r>
      <w:r w:rsidR="002016E8">
        <w:t xml:space="preserve"> HCFC </w:t>
      </w:r>
      <w:r w:rsidRPr="00477A36">
        <w:t>consumption baseline from 59.67</w:t>
      </w:r>
      <w:r>
        <w:t> </w:t>
      </w:r>
      <w:r w:rsidRPr="00477A36">
        <w:t>ODP</w:t>
      </w:r>
      <w:r>
        <w:t> </w:t>
      </w:r>
      <w:r w:rsidRPr="00477A36">
        <w:t xml:space="preserve">tonnes </w:t>
      </w:r>
      <w:r w:rsidR="00C22F11">
        <w:t>(</w:t>
      </w:r>
      <w:r w:rsidRPr="00477A36">
        <w:t>at the time of the approval of stage</w:t>
      </w:r>
      <w:r>
        <w:t> </w:t>
      </w:r>
      <w:r w:rsidRPr="00477A36">
        <w:t>I of the HPMP</w:t>
      </w:r>
      <w:r w:rsidR="00C22F11">
        <w:t xml:space="preserve">) to </w:t>
      </w:r>
      <w:r w:rsidR="00C22F11" w:rsidRPr="00477A36">
        <w:t>51.35</w:t>
      </w:r>
      <w:r w:rsidR="00C22F11">
        <w:t> </w:t>
      </w:r>
      <w:r w:rsidR="00C22F11" w:rsidRPr="00477A36">
        <w:t>ODP</w:t>
      </w:r>
      <w:r w:rsidR="00C22F11">
        <w:t> </w:t>
      </w:r>
      <w:r w:rsidR="00C22F11" w:rsidRPr="00477A36">
        <w:t>tonnes</w:t>
      </w:r>
      <w:r w:rsidRPr="00477A36">
        <w:t xml:space="preserve">; </w:t>
      </w:r>
      <w:r w:rsidR="00C22F11">
        <w:t xml:space="preserve">the </w:t>
      </w:r>
      <w:r w:rsidRPr="00477A36">
        <w:t>redundancy of an activity to phase</w:t>
      </w:r>
      <w:r>
        <w:t xml:space="preserve"> </w:t>
      </w:r>
      <w:r w:rsidRPr="00477A36">
        <w:t>out 1.1</w:t>
      </w:r>
      <w:r>
        <w:t> </w:t>
      </w:r>
      <w:r w:rsidRPr="00477A36">
        <w:t>ODP</w:t>
      </w:r>
      <w:r>
        <w:t> </w:t>
      </w:r>
      <w:r w:rsidRPr="00477A36">
        <w:t>tonnes (10</w:t>
      </w:r>
      <w:r>
        <w:t> </w:t>
      </w:r>
      <w:r w:rsidRPr="00477A36">
        <w:t>mt) of HCFC</w:t>
      </w:r>
      <w:r>
        <w:noBreakHyphen/>
      </w:r>
      <w:r w:rsidRPr="00477A36">
        <w:t xml:space="preserve">141b used for flushing equipment of refrigeration circuits </w:t>
      </w:r>
      <w:r w:rsidR="00C22F11">
        <w:t xml:space="preserve">given that </w:t>
      </w:r>
      <w:r w:rsidRPr="00477A36">
        <w:t xml:space="preserve">since 2014 </w:t>
      </w:r>
      <w:r w:rsidR="00C22F11">
        <w:t xml:space="preserve">the </w:t>
      </w:r>
      <w:r w:rsidRPr="00477A36">
        <w:t xml:space="preserve">reported </w:t>
      </w:r>
      <w:r w:rsidR="00C22F11">
        <w:t xml:space="preserve">consumption of </w:t>
      </w:r>
      <w:r w:rsidRPr="00477A36">
        <w:t>HCFC</w:t>
      </w:r>
      <w:r>
        <w:noBreakHyphen/>
      </w:r>
      <w:r w:rsidRPr="00477A36">
        <w:t>141b</w:t>
      </w:r>
      <w:r w:rsidR="00C22F11">
        <w:t xml:space="preserve"> has been zero</w:t>
      </w:r>
      <w:r w:rsidRPr="00477A36">
        <w:t xml:space="preserve">; and </w:t>
      </w:r>
      <w:r w:rsidR="00C22F11">
        <w:t xml:space="preserve">the low level of </w:t>
      </w:r>
      <w:r w:rsidRPr="00477A36">
        <w:t>disbursement</w:t>
      </w:r>
      <w:r w:rsidR="00C22F11">
        <w:t>s</w:t>
      </w:r>
      <w:r w:rsidRPr="00477A36">
        <w:t xml:space="preserve"> of the second tranche </w:t>
      </w:r>
      <w:r w:rsidR="00C22F11">
        <w:t>(</w:t>
      </w:r>
      <w:r w:rsidR="00C22F11" w:rsidRPr="00477A36">
        <w:t>only 11.5</w:t>
      </w:r>
      <w:r w:rsidR="00C22F11">
        <w:t> </w:t>
      </w:r>
      <w:r w:rsidR="00C22F11" w:rsidRPr="00477A36">
        <w:t>per</w:t>
      </w:r>
      <w:r w:rsidR="00C22F11">
        <w:t> </w:t>
      </w:r>
      <w:r w:rsidR="00C22F11" w:rsidRPr="00477A36">
        <w:t>cent</w:t>
      </w:r>
      <w:r w:rsidR="00C22F11">
        <w:t>) and</w:t>
      </w:r>
      <w:r w:rsidR="00484868">
        <w:t xml:space="preserve"> of</w:t>
      </w:r>
      <w:r w:rsidR="00C22F11">
        <w:t xml:space="preserve"> all the funding that had been approved (</w:t>
      </w:r>
      <w:r w:rsidR="00C22F11" w:rsidRPr="00477A36">
        <w:t>23</w:t>
      </w:r>
      <w:r w:rsidR="00C22F11">
        <w:t> </w:t>
      </w:r>
      <w:r w:rsidR="00C22F11" w:rsidRPr="00477A36">
        <w:t>per</w:t>
      </w:r>
      <w:r w:rsidR="00C22F11">
        <w:t> </w:t>
      </w:r>
      <w:r w:rsidR="00C22F11" w:rsidRPr="00477A36">
        <w:t>cent</w:t>
      </w:r>
      <w:r w:rsidR="00C22F11">
        <w:t>).</w:t>
      </w:r>
      <w:r>
        <w:rPr>
          <w:rStyle w:val="FootnoteReference"/>
        </w:rPr>
        <w:footnoteReference w:id="2"/>
      </w:r>
    </w:p>
    <w:p w:rsidR="005A7104" w:rsidRDefault="00C22F11" w:rsidP="00C22F11">
      <w:pPr>
        <w:pStyle w:val="Heading1"/>
      </w:pPr>
      <w:r>
        <w:t xml:space="preserve">The </w:t>
      </w:r>
      <w:r w:rsidR="00A46019">
        <w:t xml:space="preserve">revised funding tranche </w:t>
      </w:r>
      <w:r>
        <w:t xml:space="preserve">request </w:t>
      </w:r>
      <w:r w:rsidR="00A46019">
        <w:t>submitted by UNIDO on behalf of the Government of Morocco to the 83</w:t>
      </w:r>
      <w:r w:rsidR="00A46019" w:rsidRPr="00A46019">
        <w:rPr>
          <w:vertAlign w:val="superscript"/>
        </w:rPr>
        <w:t>rd</w:t>
      </w:r>
      <w:r w:rsidR="00A46019">
        <w:t xml:space="preserve"> meeting, has addressed all issues raised at the 82</w:t>
      </w:r>
      <w:r w:rsidR="00A46019" w:rsidRPr="00A46019">
        <w:rPr>
          <w:vertAlign w:val="superscript"/>
        </w:rPr>
        <w:t>nd</w:t>
      </w:r>
      <w:r w:rsidR="00A46019">
        <w:t xml:space="preserve"> meeting.</w:t>
      </w:r>
    </w:p>
    <w:p w:rsidR="00701C53" w:rsidRPr="00701C53" w:rsidRDefault="00701C53" w:rsidP="00701C53">
      <w:pPr>
        <w:rPr>
          <w:u w:val="single"/>
        </w:rPr>
      </w:pPr>
      <w:r w:rsidRPr="00701C53">
        <w:rPr>
          <w:u w:val="single"/>
        </w:rPr>
        <w:t>Change of baseline</w:t>
      </w:r>
    </w:p>
    <w:p w:rsidR="00701C53" w:rsidRDefault="00701C53" w:rsidP="00701C53"/>
    <w:p w:rsidR="00B85B8A" w:rsidRPr="00B85B8A" w:rsidRDefault="00B85B8A" w:rsidP="00B85B8A">
      <w:pPr>
        <w:pStyle w:val="Heading1"/>
      </w:pPr>
      <w:r>
        <w:t>At its 65</w:t>
      </w:r>
      <w:r w:rsidRPr="00B85B8A">
        <w:rPr>
          <w:vertAlign w:val="superscript"/>
        </w:rPr>
        <w:t>th</w:t>
      </w:r>
      <w:r>
        <w:t xml:space="preserve"> meeting, the Executive Committee a</w:t>
      </w:r>
      <w:r w:rsidRPr="00B85B8A">
        <w:t>pprove</w:t>
      </w:r>
      <w:r>
        <w:t>d</w:t>
      </w:r>
      <w:r w:rsidRPr="00B85B8A">
        <w:t>, in principle, stage I of the HPMP</w:t>
      </w:r>
      <w:r>
        <w:t xml:space="preserve"> </w:t>
      </w:r>
      <w:r w:rsidRPr="00B85B8A">
        <w:t xml:space="preserve">for Morocco for the period 2011 to 2017 to reduce HCFC consumption by 20 per cent of the baseline, at the amount of </w:t>
      </w:r>
      <w:r w:rsidR="001A0215">
        <w:t>US $</w:t>
      </w:r>
      <w:r w:rsidRPr="00B85B8A">
        <w:t xml:space="preserve">335,000, plus agency support costs of </w:t>
      </w:r>
      <w:r w:rsidR="001A0215">
        <w:t>US $</w:t>
      </w:r>
      <w:r w:rsidRPr="00B85B8A">
        <w:t>25,125 for UNIDO</w:t>
      </w:r>
      <w:r>
        <w:t>. In approving stage</w:t>
      </w:r>
      <w:r w:rsidR="002016E8">
        <w:t xml:space="preserve"> </w:t>
      </w:r>
      <w:r>
        <w:t xml:space="preserve">I, the Committee </w:t>
      </w:r>
      <w:r w:rsidRPr="00B85B8A">
        <w:t xml:space="preserve">note that the project to phase out 11.00 ODP tonnes of HCFC-141b used in the manufacture of polyurethane rigid insulation foam for domestic refrigerators at Manar Company at the amount of </w:t>
      </w:r>
      <w:r w:rsidR="001A0215">
        <w:t>US $</w:t>
      </w:r>
      <w:r w:rsidRPr="00B85B8A">
        <w:t xml:space="preserve">951,740, plus agency support costs of </w:t>
      </w:r>
      <w:r w:rsidR="001A0215">
        <w:t>US $</w:t>
      </w:r>
      <w:r w:rsidRPr="00B85B8A">
        <w:t>71,381 for UNIDO, had already been approved at the 62</w:t>
      </w:r>
      <w:r w:rsidRPr="00B85B8A">
        <w:rPr>
          <w:vertAlign w:val="superscript"/>
        </w:rPr>
        <w:t>nd</w:t>
      </w:r>
      <w:r w:rsidR="00CC6E97">
        <w:t> </w:t>
      </w:r>
      <w:r w:rsidRPr="00B85B8A">
        <w:t>meeting and had been included in stage I of the HPMP</w:t>
      </w:r>
      <w:r>
        <w:t xml:space="preserve"> (decision 65/42).</w:t>
      </w:r>
    </w:p>
    <w:p w:rsidR="00A46019" w:rsidRDefault="00B85B8A" w:rsidP="00B85B8A">
      <w:pPr>
        <w:pStyle w:val="Heading1"/>
      </w:pPr>
      <w:r>
        <w:t xml:space="preserve">In submitting its HPMP, </w:t>
      </w:r>
      <w:r w:rsidRPr="00B85B8A">
        <w:t>the Government of Morocco had agreed to establish as its starting point for sustained aggregate reduction in HCFC consumption</w:t>
      </w:r>
      <w:r>
        <w:t>,</w:t>
      </w:r>
      <w:r w:rsidRPr="00B85B8A">
        <w:t xml:space="preserve"> the consumption of 68.0 ODP tonnes reported for 2009 under Article 7 of the Montreal Protocol</w:t>
      </w:r>
      <w:r w:rsidR="00B811ED">
        <w:t xml:space="preserve"> (i.e., 45.9 ODP tonnes of HCFC-22 and 22.1 ODP tonnes of HCFC-141b)</w:t>
      </w:r>
      <w:r w:rsidRPr="00B85B8A">
        <w:t xml:space="preserve">, which were the latest data available when the HCFC phase-out project for </w:t>
      </w:r>
      <w:r>
        <w:t>Manar Company had been approved.</w:t>
      </w:r>
    </w:p>
    <w:p w:rsidR="00A46019" w:rsidRDefault="00B811ED" w:rsidP="00B85B8A">
      <w:pPr>
        <w:pStyle w:val="Heading1"/>
      </w:pPr>
      <w:r>
        <w:t>Subsequently, the HCFC baseline for compliance was adjusted from 59.</w:t>
      </w:r>
      <w:r w:rsidR="00561FB7">
        <w:t>6</w:t>
      </w:r>
      <w:r>
        <w:t xml:space="preserve">7 ODP tonnes to 51.35 ODP tonnes, after deducting </w:t>
      </w:r>
      <w:r w:rsidR="00561FB7">
        <w:t>8.32 ODP tonnes of HCFC-141b contained in imported pre-blended polyols. Table 1 shows the revised HCFC consumption baseline and the estimated consumption of HCFC</w:t>
      </w:r>
      <w:r w:rsidR="00CC6E97">
        <w:noBreakHyphen/>
      </w:r>
      <w:r w:rsidR="00561FB7">
        <w:t>141b in imported pre-blended polyols</w:t>
      </w:r>
    </w:p>
    <w:p w:rsidR="00561FB7" w:rsidRPr="00561FB7" w:rsidRDefault="00561FB7" w:rsidP="00561FB7">
      <w:pPr>
        <w:rPr>
          <w:b/>
          <w:sz w:val="21"/>
          <w:szCs w:val="21"/>
        </w:rPr>
      </w:pPr>
      <w:r w:rsidRPr="00561FB7">
        <w:rPr>
          <w:b/>
          <w:sz w:val="21"/>
          <w:szCs w:val="21"/>
        </w:rPr>
        <w:t>Table 1. Revised HCFC-baseline for consumption in Morocco</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98"/>
        <w:gridCol w:w="1652"/>
        <w:gridCol w:w="1652"/>
        <w:gridCol w:w="1653"/>
      </w:tblGrid>
      <w:tr w:rsidR="00701C53" w:rsidRPr="005B66B1" w:rsidTr="00561FB7">
        <w:trPr>
          <w:tblHeader/>
        </w:trPr>
        <w:tc>
          <w:tcPr>
            <w:tcW w:w="4398" w:type="dxa"/>
            <w:noWrap/>
            <w:tcMar>
              <w:top w:w="0" w:type="dxa"/>
              <w:left w:w="14" w:type="dxa"/>
              <w:bottom w:w="0" w:type="dxa"/>
              <w:right w:w="43" w:type="dxa"/>
            </w:tcMar>
            <w:vAlign w:val="bottom"/>
            <w:hideMark/>
          </w:tcPr>
          <w:p w:rsidR="00701C53" w:rsidRPr="005B66B1" w:rsidRDefault="00701C53" w:rsidP="009D4714">
            <w:pPr>
              <w:jc w:val="left"/>
              <w:rPr>
                <w:b/>
                <w:bCs/>
                <w:color w:val="000000"/>
                <w:sz w:val="21"/>
                <w:szCs w:val="21"/>
              </w:rPr>
            </w:pPr>
            <w:r w:rsidRPr="005B66B1">
              <w:rPr>
                <w:b/>
                <w:bCs/>
                <w:color w:val="000000"/>
                <w:sz w:val="21"/>
                <w:szCs w:val="21"/>
              </w:rPr>
              <w:t>HCFC</w:t>
            </w:r>
          </w:p>
        </w:tc>
        <w:tc>
          <w:tcPr>
            <w:tcW w:w="1652" w:type="dxa"/>
            <w:noWrap/>
            <w:tcMar>
              <w:top w:w="0" w:type="dxa"/>
              <w:left w:w="14" w:type="dxa"/>
              <w:bottom w:w="0" w:type="dxa"/>
              <w:right w:w="43" w:type="dxa"/>
            </w:tcMar>
            <w:vAlign w:val="center"/>
            <w:hideMark/>
          </w:tcPr>
          <w:p w:rsidR="00701C53" w:rsidRPr="005B66B1" w:rsidRDefault="00701C53" w:rsidP="009D4714">
            <w:pPr>
              <w:jc w:val="center"/>
              <w:rPr>
                <w:b/>
                <w:bCs/>
                <w:color w:val="000000"/>
                <w:sz w:val="21"/>
                <w:szCs w:val="21"/>
              </w:rPr>
            </w:pPr>
            <w:r w:rsidRPr="005B66B1">
              <w:rPr>
                <w:b/>
                <w:bCs/>
                <w:color w:val="000000"/>
                <w:sz w:val="21"/>
                <w:szCs w:val="21"/>
              </w:rPr>
              <w:t>20</w:t>
            </w:r>
            <w:r>
              <w:rPr>
                <w:b/>
                <w:bCs/>
                <w:color w:val="000000"/>
                <w:sz w:val="21"/>
                <w:szCs w:val="21"/>
              </w:rPr>
              <w:t>09</w:t>
            </w:r>
          </w:p>
        </w:tc>
        <w:tc>
          <w:tcPr>
            <w:tcW w:w="1652" w:type="dxa"/>
            <w:noWrap/>
            <w:tcMar>
              <w:top w:w="0" w:type="dxa"/>
              <w:left w:w="14" w:type="dxa"/>
              <w:bottom w:w="0" w:type="dxa"/>
              <w:right w:w="43" w:type="dxa"/>
            </w:tcMar>
            <w:vAlign w:val="center"/>
            <w:hideMark/>
          </w:tcPr>
          <w:p w:rsidR="00701C53" w:rsidRPr="005B66B1" w:rsidRDefault="00701C53" w:rsidP="009D4714">
            <w:pPr>
              <w:jc w:val="center"/>
              <w:rPr>
                <w:b/>
                <w:bCs/>
                <w:color w:val="000000"/>
                <w:sz w:val="21"/>
                <w:szCs w:val="21"/>
              </w:rPr>
            </w:pPr>
            <w:r w:rsidRPr="005B66B1">
              <w:rPr>
                <w:b/>
                <w:bCs/>
                <w:color w:val="000000"/>
                <w:sz w:val="21"/>
                <w:szCs w:val="21"/>
              </w:rPr>
              <w:t>20</w:t>
            </w:r>
            <w:r>
              <w:rPr>
                <w:b/>
                <w:bCs/>
                <w:color w:val="000000"/>
                <w:sz w:val="21"/>
                <w:szCs w:val="21"/>
              </w:rPr>
              <w:t>10</w:t>
            </w:r>
          </w:p>
        </w:tc>
        <w:tc>
          <w:tcPr>
            <w:tcW w:w="1653" w:type="dxa"/>
          </w:tcPr>
          <w:p w:rsidR="00701C53" w:rsidRPr="005B66B1" w:rsidRDefault="00701C53" w:rsidP="009D4714">
            <w:pPr>
              <w:jc w:val="center"/>
              <w:rPr>
                <w:b/>
                <w:bCs/>
                <w:color w:val="000000"/>
                <w:sz w:val="21"/>
                <w:szCs w:val="21"/>
              </w:rPr>
            </w:pPr>
            <w:r>
              <w:rPr>
                <w:b/>
                <w:bCs/>
                <w:color w:val="000000"/>
                <w:sz w:val="21"/>
                <w:szCs w:val="21"/>
              </w:rPr>
              <w:t>Baseline</w:t>
            </w:r>
          </w:p>
        </w:tc>
      </w:tr>
      <w:tr w:rsidR="00701C53" w:rsidRPr="005B66B1" w:rsidTr="00A46019">
        <w:tc>
          <w:tcPr>
            <w:tcW w:w="4398" w:type="dxa"/>
            <w:noWrap/>
            <w:tcMar>
              <w:top w:w="0" w:type="dxa"/>
              <w:left w:w="14" w:type="dxa"/>
              <w:bottom w:w="0" w:type="dxa"/>
              <w:right w:w="43" w:type="dxa"/>
            </w:tcMar>
            <w:vAlign w:val="bottom"/>
            <w:hideMark/>
          </w:tcPr>
          <w:p w:rsidR="00701C53" w:rsidRPr="005B66B1" w:rsidRDefault="00701C53" w:rsidP="009D4714">
            <w:pPr>
              <w:jc w:val="left"/>
              <w:rPr>
                <w:b/>
                <w:bCs/>
                <w:color w:val="000000"/>
                <w:sz w:val="21"/>
                <w:szCs w:val="21"/>
              </w:rPr>
            </w:pPr>
            <w:r w:rsidRPr="005B66B1">
              <w:rPr>
                <w:b/>
                <w:bCs/>
                <w:color w:val="000000"/>
                <w:sz w:val="21"/>
                <w:szCs w:val="21"/>
              </w:rPr>
              <w:t>Metric tonnes</w:t>
            </w:r>
          </w:p>
        </w:tc>
        <w:tc>
          <w:tcPr>
            <w:tcW w:w="1652" w:type="dxa"/>
            <w:noWrap/>
            <w:tcMar>
              <w:top w:w="0" w:type="dxa"/>
              <w:left w:w="14" w:type="dxa"/>
              <w:bottom w:w="0" w:type="dxa"/>
              <w:right w:w="43" w:type="dxa"/>
            </w:tcMar>
            <w:vAlign w:val="bottom"/>
            <w:hideMark/>
          </w:tcPr>
          <w:p w:rsidR="00701C53" w:rsidRPr="005B66B1" w:rsidRDefault="00701C53" w:rsidP="009D4714">
            <w:pPr>
              <w:jc w:val="left"/>
              <w:rPr>
                <w:color w:val="000000"/>
                <w:sz w:val="21"/>
                <w:szCs w:val="21"/>
              </w:rPr>
            </w:pPr>
          </w:p>
        </w:tc>
        <w:tc>
          <w:tcPr>
            <w:tcW w:w="1652" w:type="dxa"/>
            <w:noWrap/>
            <w:tcMar>
              <w:top w:w="0" w:type="dxa"/>
              <w:left w:w="14" w:type="dxa"/>
              <w:bottom w:w="0" w:type="dxa"/>
              <w:right w:w="43" w:type="dxa"/>
            </w:tcMar>
            <w:vAlign w:val="bottom"/>
            <w:hideMark/>
          </w:tcPr>
          <w:p w:rsidR="00701C53" w:rsidRPr="005B66B1" w:rsidRDefault="00701C53" w:rsidP="009D4714">
            <w:pPr>
              <w:jc w:val="left"/>
              <w:rPr>
                <w:color w:val="000000"/>
                <w:sz w:val="21"/>
                <w:szCs w:val="21"/>
              </w:rPr>
            </w:pPr>
          </w:p>
        </w:tc>
        <w:tc>
          <w:tcPr>
            <w:tcW w:w="1653" w:type="dxa"/>
          </w:tcPr>
          <w:p w:rsidR="00701C53" w:rsidRPr="005B66B1" w:rsidRDefault="00701C53" w:rsidP="009D4714">
            <w:pPr>
              <w:jc w:val="left"/>
              <w:rPr>
                <w:color w:val="000000"/>
                <w:sz w:val="21"/>
                <w:szCs w:val="21"/>
              </w:rPr>
            </w:pPr>
          </w:p>
        </w:tc>
      </w:tr>
      <w:tr w:rsidR="00701C53" w:rsidRPr="005B66B1" w:rsidTr="00A46019">
        <w:tc>
          <w:tcPr>
            <w:tcW w:w="4398" w:type="dxa"/>
            <w:noWrap/>
            <w:tcMar>
              <w:top w:w="0" w:type="dxa"/>
              <w:left w:w="14" w:type="dxa"/>
              <w:bottom w:w="0" w:type="dxa"/>
              <w:right w:w="43" w:type="dxa"/>
            </w:tcMar>
            <w:vAlign w:val="center"/>
            <w:hideMark/>
          </w:tcPr>
          <w:p w:rsidR="00701C53" w:rsidRPr="005B66B1" w:rsidRDefault="00701C53" w:rsidP="009D4714">
            <w:pPr>
              <w:rPr>
                <w:color w:val="000000"/>
                <w:sz w:val="21"/>
                <w:szCs w:val="21"/>
              </w:rPr>
            </w:pPr>
            <w:r w:rsidRPr="005B66B1">
              <w:rPr>
                <w:color w:val="000000"/>
                <w:sz w:val="21"/>
                <w:szCs w:val="21"/>
              </w:rPr>
              <w:t>HCFC-141b</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127.38</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100.8</w:t>
            </w:r>
          </w:p>
        </w:tc>
        <w:tc>
          <w:tcPr>
            <w:tcW w:w="1653" w:type="dxa"/>
            <w:tcMar>
              <w:right w:w="288" w:type="dxa"/>
            </w:tcMar>
          </w:tcPr>
          <w:p w:rsidR="00701C53" w:rsidRDefault="00701C53" w:rsidP="009D4714">
            <w:pPr>
              <w:jc w:val="right"/>
              <w:rPr>
                <w:color w:val="000000"/>
                <w:sz w:val="21"/>
                <w:szCs w:val="21"/>
              </w:rPr>
            </w:pPr>
            <w:r>
              <w:rPr>
                <w:color w:val="000000"/>
                <w:sz w:val="21"/>
                <w:szCs w:val="21"/>
              </w:rPr>
              <w:t>114.09</w:t>
            </w:r>
          </w:p>
        </w:tc>
      </w:tr>
      <w:tr w:rsidR="00701C53" w:rsidRPr="005B66B1" w:rsidTr="00A46019">
        <w:tc>
          <w:tcPr>
            <w:tcW w:w="4398" w:type="dxa"/>
            <w:noWrap/>
            <w:tcMar>
              <w:top w:w="0" w:type="dxa"/>
              <w:left w:w="14" w:type="dxa"/>
              <w:bottom w:w="0" w:type="dxa"/>
              <w:right w:w="43" w:type="dxa"/>
            </w:tcMar>
            <w:vAlign w:val="center"/>
            <w:hideMark/>
          </w:tcPr>
          <w:p w:rsidR="00701C53" w:rsidRPr="005B66B1" w:rsidRDefault="00701C53" w:rsidP="009D4714">
            <w:pPr>
              <w:rPr>
                <w:color w:val="000000"/>
                <w:sz w:val="21"/>
                <w:szCs w:val="21"/>
              </w:rPr>
            </w:pPr>
            <w:r w:rsidRPr="005B66B1">
              <w:rPr>
                <w:color w:val="000000"/>
                <w:sz w:val="21"/>
                <w:szCs w:val="21"/>
              </w:rPr>
              <w:t>HCFC-22</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834.1</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576.52</w:t>
            </w:r>
          </w:p>
        </w:tc>
        <w:tc>
          <w:tcPr>
            <w:tcW w:w="1653" w:type="dxa"/>
            <w:tcMar>
              <w:right w:w="288" w:type="dxa"/>
            </w:tcMar>
          </w:tcPr>
          <w:p w:rsidR="00701C53" w:rsidRDefault="00701C53" w:rsidP="009D4714">
            <w:pPr>
              <w:jc w:val="right"/>
              <w:rPr>
                <w:color w:val="000000"/>
                <w:sz w:val="21"/>
                <w:szCs w:val="21"/>
              </w:rPr>
            </w:pPr>
            <w:r>
              <w:rPr>
                <w:color w:val="000000"/>
                <w:sz w:val="21"/>
                <w:szCs w:val="21"/>
              </w:rPr>
              <w:t>705.45</w:t>
            </w:r>
          </w:p>
        </w:tc>
      </w:tr>
      <w:tr w:rsidR="00701C53" w:rsidRPr="005B66B1" w:rsidTr="00A46019">
        <w:tc>
          <w:tcPr>
            <w:tcW w:w="4398" w:type="dxa"/>
            <w:noWrap/>
            <w:tcMar>
              <w:top w:w="0" w:type="dxa"/>
              <w:left w:w="14" w:type="dxa"/>
              <w:bottom w:w="0" w:type="dxa"/>
              <w:right w:w="43" w:type="dxa"/>
            </w:tcMar>
            <w:vAlign w:val="center"/>
          </w:tcPr>
          <w:p w:rsidR="00701C53" w:rsidRPr="005B66B1" w:rsidRDefault="00701C53" w:rsidP="009D4714">
            <w:pPr>
              <w:rPr>
                <w:color w:val="000000"/>
                <w:sz w:val="21"/>
                <w:szCs w:val="21"/>
              </w:rPr>
            </w:pPr>
            <w:r w:rsidRPr="005B66B1">
              <w:rPr>
                <w:color w:val="000000"/>
                <w:sz w:val="21"/>
                <w:szCs w:val="21"/>
              </w:rPr>
              <w:t>Total (mt)</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961.48</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677.32</w:t>
            </w:r>
          </w:p>
        </w:tc>
        <w:tc>
          <w:tcPr>
            <w:tcW w:w="1653" w:type="dxa"/>
            <w:tcMar>
              <w:right w:w="288" w:type="dxa"/>
            </w:tcMar>
          </w:tcPr>
          <w:p w:rsidR="00701C53" w:rsidRPr="005B66B1" w:rsidRDefault="00701C53" w:rsidP="009D4714">
            <w:pPr>
              <w:jc w:val="right"/>
              <w:rPr>
                <w:color w:val="000000"/>
                <w:sz w:val="21"/>
                <w:szCs w:val="21"/>
              </w:rPr>
            </w:pPr>
            <w:r>
              <w:rPr>
                <w:color w:val="000000"/>
                <w:sz w:val="21"/>
                <w:szCs w:val="21"/>
              </w:rPr>
              <w:t>819.54</w:t>
            </w:r>
          </w:p>
        </w:tc>
      </w:tr>
      <w:tr w:rsidR="00701C53" w:rsidRPr="005B66B1" w:rsidTr="00A46019">
        <w:tc>
          <w:tcPr>
            <w:tcW w:w="4398" w:type="dxa"/>
            <w:noWrap/>
            <w:tcMar>
              <w:top w:w="0" w:type="dxa"/>
              <w:left w:w="14" w:type="dxa"/>
              <w:bottom w:w="0" w:type="dxa"/>
              <w:right w:w="43" w:type="dxa"/>
            </w:tcMar>
            <w:vAlign w:val="bottom"/>
          </w:tcPr>
          <w:p w:rsidR="00701C53" w:rsidRPr="005B66B1" w:rsidRDefault="00701C53" w:rsidP="009D4714">
            <w:pPr>
              <w:jc w:val="left"/>
              <w:rPr>
                <w:b/>
                <w:bCs/>
                <w:color w:val="000000"/>
                <w:sz w:val="21"/>
                <w:szCs w:val="21"/>
              </w:rPr>
            </w:pPr>
            <w:r w:rsidRPr="00FE3307">
              <w:rPr>
                <w:color w:val="000000"/>
                <w:sz w:val="20"/>
                <w:szCs w:val="20"/>
                <w:lang w:val="en-CA"/>
              </w:rPr>
              <w:t>HCFC-141b in imported pre-blended polyols</w:t>
            </w:r>
            <w:r>
              <w:rPr>
                <w:color w:val="000000"/>
                <w:sz w:val="20"/>
                <w:szCs w:val="20"/>
                <w:lang w:val="en-CA"/>
              </w:rPr>
              <w:t>*</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73.52</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78</w:t>
            </w:r>
            <w:r w:rsidR="00A46019">
              <w:rPr>
                <w:color w:val="000000"/>
                <w:sz w:val="21"/>
                <w:szCs w:val="21"/>
              </w:rPr>
              <w:t>.00</w:t>
            </w:r>
          </w:p>
        </w:tc>
        <w:tc>
          <w:tcPr>
            <w:tcW w:w="1653" w:type="dxa"/>
            <w:tcMar>
              <w:right w:w="288" w:type="dxa"/>
            </w:tcMar>
          </w:tcPr>
          <w:p w:rsidR="00701C53" w:rsidRPr="005B66B1" w:rsidRDefault="00701C53" w:rsidP="009D4714">
            <w:pPr>
              <w:jc w:val="right"/>
              <w:rPr>
                <w:color w:val="000000"/>
                <w:sz w:val="21"/>
                <w:szCs w:val="21"/>
              </w:rPr>
            </w:pPr>
          </w:p>
        </w:tc>
      </w:tr>
      <w:tr w:rsidR="00701C53" w:rsidRPr="005B66B1" w:rsidTr="00A46019">
        <w:tc>
          <w:tcPr>
            <w:tcW w:w="4398" w:type="dxa"/>
            <w:noWrap/>
            <w:tcMar>
              <w:top w:w="0" w:type="dxa"/>
              <w:left w:w="14" w:type="dxa"/>
              <w:bottom w:w="0" w:type="dxa"/>
              <w:right w:w="43" w:type="dxa"/>
            </w:tcMar>
            <w:vAlign w:val="bottom"/>
            <w:hideMark/>
          </w:tcPr>
          <w:p w:rsidR="00701C53" w:rsidRPr="005B66B1" w:rsidRDefault="00701C53" w:rsidP="009D4714">
            <w:pPr>
              <w:jc w:val="left"/>
              <w:rPr>
                <w:b/>
                <w:bCs/>
                <w:color w:val="000000"/>
                <w:sz w:val="21"/>
                <w:szCs w:val="21"/>
              </w:rPr>
            </w:pPr>
            <w:r w:rsidRPr="005B66B1">
              <w:rPr>
                <w:b/>
                <w:bCs/>
                <w:color w:val="000000"/>
                <w:sz w:val="21"/>
                <w:szCs w:val="21"/>
              </w:rPr>
              <w:lastRenderedPageBreak/>
              <w:t>ODP tonnes</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p>
        </w:tc>
        <w:tc>
          <w:tcPr>
            <w:tcW w:w="1653" w:type="dxa"/>
            <w:tcMar>
              <w:right w:w="288" w:type="dxa"/>
            </w:tcMar>
          </w:tcPr>
          <w:p w:rsidR="00701C53" w:rsidRPr="005B66B1" w:rsidRDefault="00701C53" w:rsidP="009D4714">
            <w:pPr>
              <w:jc w:val="right"/>
              <w:rPr>
                <w:color w:val="000000"/>
                <w:sz w:val="21"/>
                <w:szCs w:val="21"/>
              </w:rPr>
            </w:pPr>
          </w:p>
        </w:tc>
      </w:tr>
      <w:tr w:rsidR="00701C53" w:rsidRPr="005B66B1" w:rsidTr="00A46019">
        <w:tc>
          <w:tcPr>
            <w:tcW w:w="4398" w:type="dxa"/>
            <w:noWrap/>
            <w:tcMar>
              <w:top w:w="0" w:type="dxa"/>
              <w:left w:w="14" w:type="dxa"/>
              <w:bottom w:w="0" w:type="dxa"/>
              <w:right w:w="43" w:type="dxa"/>
            </w:tcMar>
            <w:vAlign w:val="center"/>
            <w:hideMark/>
          </w:tcPr>
          <w:p w:rsidR="00701C53" w:rsidRPr="005B66B1" w:rsidRDefault="00701C53" w:rsidP="009D4714">
            <w:pPr>
              <w:rPr>
                <w:color w:val="000000"/>
                <w:sz w:val="21"/>
                <w:szCs w:val="21"/>
              </w:rPr>
            </w:pPr>
            <w:r w:rsidRPr="005B66B1">
              <w:rPr>
                <w:color w:val="000000"/>
                <w:sz w:val="21"/>
                <w:szCs w:val="21"/>
              </w:rPr>
              <w:t>HCFC-141b</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14.01</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11.09</w:t>
            </w:r>
          </w:p>
        </w:tc>
        <w:tc>
          <w:tcPr>
            <w:tcW w:w="1653" w:type="dxa"/>
            <w:tcMar>
              <w:right w:w="288" w:type="dxa"/>
            </w:tcMar>
          </w:tcPr>
          <w:p w:rsidR="00701C53" w:rsidRPr="005B66B1" w:rsidRDefault="00701C53" w:rsidP="009D4714">
            <w:pPr>
              <w:jc w:val="right"/>
              <w:rPr>
                <w:color w:val="000000"/>
                <w:sz w:val="21"/>
                <w:szCs w:val="21"/>
              </w:rPr>
            </w:pPr>
            <w:r>
              <w:rPr>
                <w:color w:val="000000"/>
                <w:sz w:val="21"/>
                <w:szCs w:val="21"/>
              </w:rPr>
              <w:t>12.55</w:t>
            </w:r>
          </w:p>
        </w:tc>
      </w:tr>
      <w:tr w:rsidR="00701C53" w:rsidRPr="005B66B1" w:rsidTr="00A46019">
        <w:tc>
          <w:tcPr>
            <w:tcW w:w="4398" w:type="dxa"/>
            <w:noWrap/>
            <w:tcMar>
              <w:top w:w="0" w:type="dxa"/>
              <w:left w:w="14" w:type="dxa"/>
              <w:bottom w:w="0" w:type="dxa"/>
              <w:right w:w="43" w:type="dxa"/>
            </w:tcMar>
            <w:vAlign w:val="center"/>
            <w:hideMark/>
          </w:tcPr>
          <w:p w:rsidR="00701C53" w:rsidRPr="005B66B1" w:rsidRDefault="00701C53" w:rsidP="009D4714">
            <w:pPr>
              <w:rPr>
                <w:color w:val="000000"/>
                <w:sz w:val="21"/>
                <w:szCs w:val="21"/>
              </w:rPr>
            </w:pPr>
            <w:r w:rsidRPr="005B66B1">
              <w:rPr>
                <w:color w:val="000000"/>
                <w:sz w:val="21"/>
                <w:szCs w:val="21"/>
              </w:rPr>
              <w:t>HCFC-22</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45.88</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31.71</w:t>
            </w:r>
          </w:p>
        </w:tc>
        <w:tc>
          <w:tcPr>
            <w:tcW w:w="1653" w:type="dxa"/>
            <w:tcMar>
              <w:right w:w="288" w:type="dxa"/>
            </w:tcMar>
          </w:tcPr>
          <w:p w:rsidR="00701C53" w:rsidRPr="005B66B1" w:rsidRDefault="00701C53" w:rsidP="009D4714">
            <w:pPr>
              <w:jc w:val="right"/>
              <w:rPr>
                <w:color w:val="000000"/>
                <w:sz w:val="21"/>
                <w:szCs w:val="21"/>
              </w:rPr>
            </w:pPr>
            <w:r>
              <w:rPr>
                <w:color w:val="000000"/>
                <w:sz w:val="21"/>
                <w:szCs w:val="21"/>
              </w:rPr>
              <w:t>38.80</w:t>
            </w:r>
          </w:p>
        </w:tc>
      </w:tr>
      <w:tr w:rsidR="00701C53" w:rsidRPr="005B66B1" w:rsidTr="00A46019">
        <w:tc>
          <w:tcPr>
            <w:tcW w:w="4398" w:type="dxa"/>
            <w:noWrap/>
            <w:tcMar>
              <w:top w:w="0" w:type="dxa"/>
              <w:left w:w="14" w:type="dxa"/>
              <w:bottom w:w="0" w:type="dxa"/>
              <w:right w:w="43" w:type="dxa"/>
            </w:tcMar>
            <w:vAlign w:val="bottom"/>
            <w:hideMark/>
          </w:tcPr>
          <w:p w:rsidR="00701C53" w:rsidRPr="005B66B1" w:rsidRDefault="00701C53" w:rsidP="009D4714">
            <w:pPr>
              <w:jc w:val="left"/>
              <w:rPr>
                <w:color w:val="000000"/>
                <w:sz w:val="21"/>
                <w:szCs w:val="21"/>
              </w:rPr>
            </w:pPr>
            <w:r w:rsidRPr="005B66B1">
              <w:rPr>
                <w:color w:val="000000"/>
                <w:sz w:val="21"/>
                <w:szCs w:val="21"/>
              </w:rPr>
              <w:t>Total (ODP tonnes)</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59.</w:t>
            </w:r>
            <w:r w:rsidR="00B85B8A">
              <w:rPr>
                <w:color w:val="000000"/>
                <w:sz w:val="21"/>
                <w:szCs w:val="21"/>
              </w:rPr>
              <w:t>8</w:t>
            </w:r>
            <w:r>
              <w:rPr>
                <w:color w:val="000000"/>
                <w:sz w:val="21"/>
                <w:szCs w:val="21"/>
              </w:rPr>
              <w:t>9</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42.80</w:t>
            </w:r>
          </w:p>
        </w:tc>
        <w:tc>
          <w:tcPr>
            <w:tcW w:w="1653" w:type="dxa"/>
            <w:tcMar>
              <w:right w:w="288" w:type="dxa"/>
            </w:tcMar>
          </w:tcPr>
          <w:p w:rsidR="00701C53" w:rsidRPr="005B66B1" w:rsidRDefault="00701C53" w:rsidP="009D4714">
            <w:pPr>
              <w:jc w:val="right"/>
              <w:rPr>
                <w:color w:val="000000"/>
                <w:sz w:val="21"/>
                <w:szCs w:val="21"/>
              </w:rPr>
            </w:pPr>
            <w:r>
              <w:rPr>
                <w:color w:val="000000"/>
                <w:sz w:val="21"/>
                <w:szCs w:val="21"/>
              </w:rPr>
              <w:t>51.35</w:t>
            </w:r>
          </w:p>
        </w:tc>
      </w:tr>
      <w:tr w:rsidR="00701C53" w:rsidRPr="005B66B1" w:rsidTr="00A46019">
        <w:tc>
          <w:tcPr>
            <w:tcW w:w="4398" w:type="dxa"/>
            <w:noWrap/>
            <w:tcMar>
              <w:top w:w="0" w:type="dxa"/>
              <w:left w:w="14" w:type="dxa"/>
              <w:bottom w:w="0" w:type="dxa"/>
              <w:right w:w="43" w:type="dxa"/>
            </w:tcMar>
            <w:vAlign w:val="bottom"/>
          </w:tcPr>
          <w:p w:rsidR="00701C53" w:rsidRPr="005B66B1" w:rsidRDefault="00701C53" w:rsidP="009D4714">
            <w:pPr>
              <w:jc w:val="left"/>
              <w:rPr>
                <w:color w:val="000000"/>
                <w:sz w:val="21"/>
                <w:szCs w:val="21"/>
              </w:rPr>
            </w:pPr>
            <w:r w:rsidRPr="00FE3307">
              <w:rPr>
                <w:color w:val="000000"/>
                <w:sz w:val="20"/>
                <w:szCs w:val="20"/>
                <w:lang w:val="en-CA"/>
              </w:rPr>
              <w:t>HCFC-141b in imported pre-blended polyols</w:t>
            </w:r>
            <w:r>
              <w:rPr>
                <w:color w:val="000000"/>
                <w:sz w:val="20"/>
                <w:szCs w:val="20"/>
                <w:lang w:val="en-CA"/>
              </w:rPr>
              <w:t>*</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8.1</w:t>
            </w:r>
            <w:r w:rsidR="00A46019">
              <w:rPr>
                <w:color w:val="000000"/>
                <w:sz w:val="21"/>
                <w:szCs w:val="21"/>
              </w:rPr>
              <w:t>0</w:t>
            </w:r>
          </w:p>
        </w:tc>
        <w:tc>
          <w:tcPr>
            <w:tcW w:w="1652" w:type="dxa"/>
            <w:noWrap/>
            <w:tcMar>
              <w:top w:w="0" w:type="dxa"/>
              <w:left w:w="0" w:type="dxa"/>
              <w:bottom w:w="0" w:type="dxa"/>
              <w:right w:w="288" w:type="dxa"/>
            </w:tcMar>
            <w:vAlign w:val="center"/>
          </w:tcPr>
          <w:p w:rsidR="00701C53" w:rsidRPr="005B66B1" w:rsidRDefault="00701C53" w:rsidP="009D4714">
            <w:pPr>
              <w:jc w:val="right"/>
              <w:rPr>
                <w:color w:val="000000"/>
                <w:sz w:val="21"/>
                <w:szCs w:val="21"/>
              </w:rPr>
            </w:pPr>
            <w:r>
              <w:rPr>
                <w:color w:val="000000"/>
                <w:sz w:val="21"/>
                <w:szCs w:val="21"/>
              </w:rPr>
              <w:t>8.58</w:t>
            </w:r>
          </w:p>
        </w:tc>
        <w:tc>
          <w:tcPr>
            <w:tcW w:w="1653" w:type="dxa"/>
            <w:tcMar>
              <w:right w:w="288" w:type="dxa"/>
            </w:tcMar>
          </w:tcPr>
          <w:p w:rsidR="00701C53" w:rsidRPr="005B66B1" w:rsidRDefault="00701C53" w:rsidP="009D4714">
            <w:pPr>
              <w:jc w:val="right"/>
              <w:rPr>
                <w:color w:val="000000"/>
                <w:sz w:val="21"/>
                <w:szCs w:val="21"/>
              </w:rPr>
            </w:pPr>
          </w:p>
        </w:tc>
      </w:tr>
    </w:tbl>
    <w:p w:rsidR="00701C53" w:rsidRDefault="00701C53" w:rsidP="00701C53">
      <w:pPr>
        <w:pStyle w:val="StyleHeader4Para4Left0Firstline0"/>
        <w:numPr>
          <w:ilvl w:val="0"/>
          <w:numId w:val="0"/>
        </w:numPr>
      </w:pPr>
      <w:r>
        <w:t xml:space="preserve">*Country programme </w:t>
      </w:r>
      <w:r w:rsidR="00CC6E97">
        <w:t xml:space="preserve">(CP) </w:t>
      </w:r>
      <w:r>
        <w:t>data</w:t>
      </w:r>
    </w:p>
    <w:p w:rsidR="00E81141" w:rsidRPr="00FE3307" w:rsidRDefault="00E81141" w:rsidP="00F966CE">
      <w:pPr>
        <w:spacing w:after="240"/>
        <w:rPr>
          <w:u w:val="single"/>
          <w:lang w:val="en-CA"/>
        </w:rPr>
      </w:pPr>
      <w:r w:rsidRPr="00FE3307">
        <w:rPr>
          <w:u w:val="single"/>
          <w:lang w:val="en-CA"/>
        </w:rPr>
        <w:t>Report on HCFC consumption</w:t>
      </w:r>
    </w:p>
    <w:p w:rsidR="00E81141" w:rsidRPr="00167602" w:rsidRDefault="00E81141" w:rsidP="00F966CE">
      <w:pPr>
        <w:pStyle w:val="Heading1"/>
        <w:rPr>
          <w:lang w:val="en-CA"/>
        </w:rPr>
      </w:pPr>
      <w:r w:rsidRPr="00167602">
        <w:rPr>
          <w:lang w:val="en-CA"/>
        </w:rPr>
        <w:t xml:space="preserve">The Government of Morocco reported a consumption of </w:t>
      </w:r>
      <w:r w:rsidR="00561FB7">
        <w:rPr>
          <w:lang w:val="en-CA"/>
        </w:rPr>
        <w:t>23</w:t>
      </w:r>
      <w:r w:rsidRPr="00167602">
        <w:rPr>
          <w:lang w:val="en-CA"/>
        </w:rPr>
        <w:t>.4</w:t>
      </w:r>
      <w:r w:rsidR="00561FB7">
        <w:rPr>
          <w:lang w:val="en-CA"/>
        </w:rPr>
        <w:t>0</w:t>
      </w:r>
      <w:r w:rsidRPr="00167602">
        <w:rPr>
          <w:lang w:val="en-CA"/>
        </w:rPr>
        <w:t> ODP tonn</w:t>
      </w:r>
      <w:r w:rsidR="00BE5E31">
        <w:rPr>
          <w:lang w:val="en-CA"/>
        </w:rPr>
        <w:t>es of HCFC in 201</w:t>
      </w:r>
      <w:r w:rsidR="00561FB7">
        <w:rPr>
          <w:lang w:val="en-CA"/>
        </w:rPr>
        <w:t>8</w:t>
      </w:r>
      <w:r w:rsidR="00BE5E31">
        <w:rPr>
          <w:lang w:val="en-CA"/>
        </w:rPr>
        <w:t xml:space="preserve">, which is </w:t>
      </w:r>
      <w:r w:rsidR="00561FB7">
        <w:rPr>
          <w:lang w:val="en-CA"/>
        </w:rPr>
        <w:t xml:space="preserve">54 </w:t>
      </w:r>
      <w:r w:rsidRPr="00167602">
        <w:rPr>
          <w:lang w:val="en-CA"/>
        </w:rPr>
        <w:t>per cent below the HCFC baseline for compliance. The 2013-201</w:t>
      </w:r>
      <w:r w:rsidR="00561FB7">
        <w:rPr>
          <w:lang w:val="en-CA"/>
        </w:rPr>
        <w:t>8</w:t>
      </w:r>
      <w:r w:rsidRPr="00167602">
        <w:rPr>
          <w:lang w:val="en-CA"/>
        </w:rPr>
        <w:t xml:space="preserve"> HCFC consumption is shown in Table </w:t>
      </w:r>
      <w:r w:rsidR="00561FB7">
        <w:rPr>
          <w:lang w:val="en-CA"/>
        </w:rPr>
        <w:t>2</w:t>
      </w:r>
      <w:r w:rsidRPr="00167602">
        <w:rPr>
          <w:lang w:val="en-CA"/>
        </w:rPr>
        <w:t>.</w:t>
      </w:r>
      <w:r w:rsidR="00314143">
        <w:rPr>
          <w:lang w:val="en-CA"/>
        </w:rPr>
        <w:t xml:space="preserve"> </w:t>
      </w:r>
    </w:p>
    <w:p w:rsidR="00E81141" w:rsidRPr="00007717" w:rsidRDefault="00E81141" w:rsidP="00F966CE">
      <w:pPr>
        <w:rPr>
          <w:b/>
          <w:sz w:val="21"/>
          <w:szCs w:val="21"/>
        </w:rPr>
      </w:pPr>
      <w:r w:rsidRPr="00007717">
        <w:rPr>
          <w:b/>
          <w:sz w:val="21"/>
          <w:szCs w:val="21"/>
        </w:rPr>
        <w:t xml:space="preserve">Table </w:t>
      </w:r>
      <w:r w:rsidR="00561FB7">
        <w:rPr>
          <w:b/>
          <w:sz w:val="21"/>
          <w:szCs w:val="21"/>
        </w:rPr>
        <w:t>2</w:t>
      </w:r>
      <w:r w:rsidRPr="00007717">
        <w:rPr>
          <w:b/>
          <w:sz w:val="21"/>
          <w:szCs w:val="21"/>
        </w:rPr>
        <w:t>: HCFC consumption in Morocco</w:t>
      </w:r>
      <w:r>
        <w:rPr>
          <w:b/>
          <w:sz w:val="21"/>
          <w:szCs w:val="21"/>
        </w:rPr>
        <w:t xml:space="preserve"> (ODP tonnes)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58"/>
        <w:gridCol w:w="1066"/>
        <w:gridCol w:w="1066"/>
        <w:gridCol w:w="1066"/>
        <w:gridCol w:w="1066"/>
        <w:gridCol w:w="1066"/>
        <w:gridCol w:w="1067"/>
      </w:tblGrid>
      <w:tr w:rsidR="00F966CE" w:rsidRPr="00A05AA0" w:rsidTr="00A46019">
        <w:tc>
          <w:tcPr>
            <w:tcW w:w="2958" w:type="dxa"/>
            <w:noWrap/>
            <w:tcMar>
              <w:top w:w="0" w:type="dxa"/>
              <w:left w:w="14" w:type="dxa"/>
              <w:bottom w:w="0" w:type="dxa"/>
              <w:right w:w="43" w:type="dxa"/>
            </w:tcMar>
            <w:vAlign w:val="bottom"/>
            <w:hideMark/>
          </w:tcPr>
          <w:p w:rsidR="00F966CE" w:rsidRPr="00A05AA0" w:rsidRDefault="00F966CE" w:rsidP="009D4714">
            <w:pPr>
              <w:jc w:val="left"/>
              <w:rPr>
                <w:b/>
                <w:bCs/>
                <w:color w:val="000000"/>
                <w:sz w:val="20"/>
                <w:szCs w:val="20"/>
              </w:rPr>
            </w:pPr>
            <w:r w:rsidRPr="00A05AA0">
              <w:rPr>
                <w:b/>
                <w:bCs/>
                <w:color w:val="000000"/>
                <w:sz w:val="20"/>
                <w:szCs w:val="20"/>
              </w:rPr>
              <w:t>HCFC</w:t>
            </w:r>
          </w:p>
        </w:tc>
        <w:tc>
          <w:tcPr>
            <w:tcW w:w="1066" w:type="dxa"/>
            <w:noWrap/>
            <w:tcMar>
              <w:top w:w="0" w:type="dxa"/>
              <w:left w:w="14" w:type="dxa"/>
              <w:bottom w:w="0" w:type="dxa"/>
              <w:right w:w="43" w:type="dxa"/>
            </w:tcMar>
            <w:vAlign w:val="center"/>
            <w:hideMark/>
          </w:tcPr>
          <w:p w:rsidR="00F966CE" w:rsidRPr="00A05AA0" w:rsidRDefault="00F966CE" w:rsidP="009D4714">
            <w:pPr>
              <w:jc w:val="center"/>
              <w:rPr>
                <w:b/>
                <w:bCs/>
                <w:color w:val="000000"/>
                <w:sz w:val="20"/>
                <w:szCs w:val="20"/>
              </w:rPr>
            </w:pPr>
            <w:r w:rsidRPr="00A05AA0">
              <w:rPr>
                <w:b/>
                <w:bCs/>
                <w:color w:val="000000"/>
                <w:sz w:val="20"/>
                <w:szCs w:val="20"/>
              </w:rPr>
              <w:t>2014</w:t>
            </w:r>
          </w:p>
        </w:tc>
        <w:tc>
          <w:tcPr>
            <w:tcW w:w="1066" w:type="dxa"/>
            <w:noWrap/>
            <w:tcMar>
              <w:top w:w="0" w:type="dxa"/>
              <w:left w:w="14" w:type="dxa"/>
              <w:bottom w:w="0" w:type="dxa"/>
              <w:right w:w="43" w:type="dxa"/>
            </w:tcMar>
            <w:vAlign w:val="center"/>
            <w:hideMark/>
          </w:tcPr>
          <w:p w:rsidR="00F966CE" w:rsidRPr="00A05AA0" w:rsidRDefault="00F966CE" w:rsidP="009D4714">
            <w:pPr>
              <w:jc w:val="center"/>
              <w:rPr>
                <w:b/>
                <w:bCs/>
                <w:color w:val="000000"/>
                <w:sz w:val="20"/>
                <w:szCs w:val="20"/>
              </w:rPr>
            </w:pPr>
            <w:r w:rsidRPr="00A05AA0">
              <w:rPr>
                <w:b/>
                <w:bCs/>
                <w:color w:val="000000"/>
                <w:sz w:val="20"/>
                <w:szCs w:val="20"/>
              </w:rPr>
              <w:t>2015</w:t>
            </w:r>
          </w:p>
        </w:tc>
        <w:tc>
          <w:tcPr>
            <w:tcW w:w="1066" w:type="dxa"/>
            <w:noWrap/>
            <w:tcMar>
              <w:top w:w="0" w:type="dxa"/>
              <w:left w:w="14" w:type="dxa"/>
              <w:bottom w:w="0" w:type="dxa"/>
              <w:right w:w="43" w:type="dxa"/>
            </w:tcMar>
            <w:vAlign w:val="center"/>
            <w:hideMark/>
          </w:tcPr>
          <w:p w:rsidR="00F966CE" w:rsidRPr="00A05AA0" w:rsidRDefault="00F966CE" w:rsidP="009D4714">
            <w:pPr>
              <w:jc w:val="center"/>
              <w:rPr>
                <w:b/>
                <w:bCs/>
                <w:color w:val="000000"/>
                <w:sz w:val="20"/>
                <w:szCs w:val="20"/>
              </w:rPr>
            </w:pPr>
            <w:r w:rsidRPr="00A05AA0">
              <w:rPr>
                <w:b/>
                <w:bCs/>
                <w:color w:val="000000"/>
                <w:sz w:val="20"/>
                <w:szCs w:val="20"/>
              </w:rPr>
              <w:t>2016</w:t>
            </w:r>
          </w:p>
        </w:tc>
        <w:tc>
          <w:tcPr>
            <w:tcW w:w="1066" w:type="dxa"/>
            <w:noWrap/>
            <w:tcMar>
              <w:top w:w="0" w:type="dxa"/>
              <w:left w:w="14" w:type="dxa"/>
              <w:bottom w:w="0" w:type="dxa"/>
              <w:right w:w="43" w:type="dxa"/>
            </w:tcMar>
            <w:vAlign w:val="center"/>
            <w:hideMark/>
          </w:tcPr>
          <w:p w:rsidR="00F966CE" w:rsidRPr="00A05AA0" w:rsidRDefault="00F966CE" w:rsidP="009D4714">
            <w:pPr>
              <w:jc w:val="center"/>
              <w:rPr>
                <w:b/>
                <w:bCs/>
                <w:color w:val="000000"/>
                <w:sz w:val="20"/>
                <w:szCs w:val="20"/>
              </w:rPr>
            </w:pPr>
            <w:r w:rsidRPr="00A05AA0">
              <w:rPr>
                <w:b/>
                <w:bCs/>
                <w:color w:val="000000"/>
                <w:sz w:val="20"/>
                <w:szCs w:val="20"/>
              </w:rPr>
              <w:t>2017</w:t>
            </w:r>
          </w:p>
        </w:tc>
        <w:tc>
          <w:tcPr>
            <w:tcW w:w="1066" w:type="dxa"/>
            <w:tcMar>
              <w:left w:w="14" w:type="dxa"/>
              <w:right w:w="43" w:type="dxa"/>
            </w:tcMar>
          </w:tcPr>
          <w:p w:rsidR="00F966CE" w:rsidRPr="00A05AA0" w:rsidRDefault="00F966CE" w:rsidP="009D4714">
            <w:pPr>
              <w:jc w:val="center"/>
              <w:rPr>
                <w:b/>
                <w:bCs/>
                <w:color w:val="000000"/>
                <w:sz w:val="20"/>
                <w:szCs w:val="20"/>
              </w:rPr>
            </w:pPr>
            <w:r w:rsidRPr="00A05AA0">
              <w:rPr>
                <w:b/>
                <w:bCs/>
                <w:color w:val="000000"/>
                <w:sz w:val="20"/>
                <w:szCs w:val="20"/>
              </w:rPr>
              <w:t>2018</w:t>
            </w:r>
            <w:r w:rsidRPr="002016E8">
              <w:rPr>
                <w:b/>
                <w:bCs/>
                <w:color w:val="000000"/>
                <w:sz w:val="20"/>
                <w:szCs w:val="20"/>
                <w:vertAlign w:val="superscript"/>
              </w:rPr>
              <w:t>*</w:t>
            </w:r>
          </w:p>
        </w:tc>
        <w:tc>
          <w:tcPr>
            <w:tcW w:w="1067" w:type="dxa"/>
            <w:noWrap/>
            <w:tcMar>
              <w:top w:w="0" w:type="dxa"/>
              <w:left w:w="14" w:type="dxa"/>
              <w:bottom w:w="0" w:type="dxa"/>
              <w:right w:w="43" w:type="dxa"/>
            </w:tcMar>
            <w:vAlign w:val="bottom"/>
            <w:hideMark/>
          </w:tcPr>
          <w:p w:rsidR="00F966CE" w:rsidRPr="00A05AA0" w:rsidRDefault="00F966CE" w:rsidP="009D4714">
            <w:pPr>
              <w:jc w:val="center"/>
              <w:rPr>
                <w:b/>
                <w:bCs/>
                <w:color w:val="000000"/>
                <w:sz w:val="20"/>
                <w:szCs w:val="20"/>
              </w:rPr>
            </w:pPr>
            <w:r w:rsidRPr="00A05AA0">
              <w:rPr>
                <w:b/>
                <w:bCs/>
                <w:color w:val="000000"/>
                <w:sz w:val="20"/>
                <w:szCs w:val="20"/>
              </w:rPr>
              <w:t>Baseline</w:t>
            </w:r>
          </w:p>
        </w:tc>
      </w:tr>
      <w:tr w:rsidR="00F966CE" w:rsidRPr="00A05AA0" w:rsidTr="00A46019">
        <w:tc>
          <w:tcPr>
            <w:tcW w:w="2958" w:type="dxa"/>
            <w:noWrap/>
            <w:tcMar>
              <w:top w:w="0" w:type="dxa"/>
              <w:left w:w="14" w:type="dxa"/>
              <w:bottom w:w="0" w:type="dxa"/>
              <w:right w:w="43" w:type="dxa"/>
            </w:tcMar>
            <w:vAlign w:val="bottom"/>
            <w:hideMark/>
          </w:tcPr>
          <w:p w:rsidR="00F966CE" w:rsidRPr="00A05AA0" w:rsidRDefault="00F966CE" w:rsidP="009D4714">
            <w:pPr>
              <w:jc w:val="left"/>
              <w:rPr>
                <w:b/>
                <w:bCs/>
                <w:color w:val="000000"/>
                <w:sz w:val="20"/>
                <w:szCs w:val="20"/>
              </w:rPr>
            </w:pPr>
            <w:r w:rsidRPr="00A05AA0">
              <w:rPr>
                <w:b/>
                <w:bCs/>
                <w:color w:val="000000"/>
                <w:sz w:val="20"/>
                <w:szCs w:val="20"/>
              </w:rPr>
              <w:t>Metric tonnes</w:t>
            </w:r>
          </w:p>
        </w:tc>
        <w:tc>
          <w:tcPr>
            <w:tcW w:w="1066" w:type="dxa"/>
            <w:noWrap/>
            <w:tcMar>
              <w:top w:w="0" w:type="dxa"/>
              <w:left w:w="14" w:type="dxa"/>
              <w:bottom w:w="0" w:type="dxa"/>
              <w:right w:w="43" w:type="dxa"/>
            </w:tcMar>
            <w:vAlign w:val="bottom"/>
            <w:hideMark/>
          </w:tcPr>
          <w:p w:rsidR="00F966CE" w:rsidRPr="00A05AA0" w:rsidRDefault="00F966CE" w:rsidP="009D4714">
            <w:pPr>
              <w:jc w:val="left"/>
              <w:rPr>
                <w:color w:val="000000"/>
                <w:sz w:val="20"/>
                <w:szCs w:val="20"/>
              </w:rPr>
            </w:pPr>
          </w:p>
        </w:tc>
        <w:tc>
          <w:tcPr>
            <w:tcW w:w="1066" w:type="dxa"/>
            <w:noWrap/>
            <w:tcMar>
              <w:top w:w="0" w:type="dxa"/>
              <w:left w:w="14" w:type="dxa"/>
              <w:bottom w:w="0" w:type="dxa"/>
              <w:right w:w="43" w:type="dxa"/>
            </w:tcMar>
            <w:vAlign w:val="bottom"/>
            <w:hideMark/>
          </w:tcPr>
          <w:p w:rsidR="00F966CE" w:rsidRPr="00A05AA0" w:rsidRDefault="00F966CE" w:rsidP="009D4714">
            <w:pPr>
              <w:jc w:val="left"/>
              <w:rPr>
                <w:color w:val="000000"/>
                <w:sz w:val="20"/>
                <w:szCs w:val="20"/>
              </w:rPr>
            </w:pPr>
          </w:p>
        </w:tc>
        <w:tc>
          <w:tcPr>
            <w:tcW w:w="1066" w:type="dxa"/>
            <w:noWrap/>
            <w:tcMar>
              <w:top w:w="0" w:type="dxa"/>
              <w:left w:w="14" w:type="dxa"/>
              <w:bottom w:w="0" w:type="dxa"/>
              <w:right w:w="43" w:type="dxa"/>
            </w:tcMar>
            <w:vAlign w:val="bottom"/>
            <w:hideMark/>
          </w:tcPr>
          <w:p w:rsidR="00F966CE" w:rsidRPr="00A05AA0" w:rsidRDefault="00F966CE" w:rsidP="009D4714">
            <w:pPr>
              <w:jc w:val="left"/>
              <w:rPr>
                <w:color w:val="000000"/>
                <w:sz w:val="20"/>
                <w:szCs w:val="20"/>
              </w:rPr>
            </w:pPr>
          </w:p>
        </w:tc>
        <w:tc>
          <w:tcPr>
            <w:tcW w:w="1066" w:type="dxa"/>
            <w:noWrap/>
            <w:tcMar>
              <w:top w:w="0" w:type="dxa"/>
              <w:left w:w="14" w:type="dxa"/>
              <w:bottom w:w="0" w:type="dxa"/>
              <w:right w:w="43" w:type="dxa"/>
            </w:tcMar>
            <w:vAlign w:val="bottom"/>
            <w:hideMark/>
          </w:tcPr>
          <w:p w:rsidR="00F966CE" w:rsidRPr="00A05AA0" w:rsidRDefault="00F966CE" w:rsidP="009D4714">
            <w:pPr>
              <w:jc w:val="left"/>
              <w:rPr>
                <w:color w:val="000000"/>
                <w:sz w:val="20"/>
                <w:szCs w:val="20"/>
              </w:rPr>
            </w:pPr>
          </w:p>
        </w:tc>
        <w:tc>
          <w:tcPr>
            <w:tcW w:w="1066" w:type="dxa"/>
            <w:tcMar>
              <w:left w:w="14" w:type="dxa"/>
              <w:right w:w="43" w:type="dxa"/>
            </w:tcMar>
          </w:tcPr>
          <w:p w:rsidR="00F966CE" w:rsidRPr="00A05AA0" w:rsidRDefault="00F966CE" w:rsidP="009D4714">
            <w:pPr>
              <w:jc w:val="left"/>
              <w:rPr>
                <w:color w:val="000000"/>
                <w:sz w:val="20"/>
                <w:szCs w:val="20"/>
              </w:rPr>
            </w:pPr>
          </w:p>
        </w:tc>
        <w:tc>
          <w:tcPr>
            <w:tcW w:w="1067" w:type="dxa"/>
            <w:noWrap/>
            <w:tcMar>
              <w:top w:w="0" w:type="dxa"/>
              <w:left w:w="14" w:type="dxa"/>
              <w:bottom w:w="0" w:type="dxa"/>
              <w:right w:w="43" w:type="dxa"/>
            </w:tcMar>
            <w:vAlign w:val="bottom"/>
            <w:hideMark/>
          </w:tcPr>
          <w:p w:rsidR="00F966CE" w:rsidRPr="00A05AA0" w:rsidRDefault="00F966CE" w:rsidP="009D4714">
            <w:pPr>
              <w:jc w:val="left"/>
              <w:rPr>
                <w:color w:val="000000"/>
                <w:sz w:val="20"/>
                <w:szCs w:val="20"/>
              </w:rPr>
            </w:pPr>
          </w:p>
        </w:tc>
      </w:tr>
      <w:tr w:rsidR="00F966CE" w:rsidRPr="00A05AA0" w:rsidTr="00A46019">
        <w:tc>
          <w:tcPr>
            <w:tcW w:w="2958" w:type="dxa"/>
            <w:noWrap/>
            <w:tcMar>
              <w:top w:w="0" w:type="dxa"/>
              <w:left w:w="14" w:type="dxa"/>
              <w:bottom w:w="0" w:type="dxa"/>
              <w:right w:w="43" w:type="dxa"/>
            </w:tcMar>
            <w:vAlign w:val="center"/>
            <w:hideMark/>
          </w:tcPr>
          <w:p w:rsidR="00F966CE" w:rsidRPr="00A05AA0" w:rsidRDefault="00F966CE" w:rsidP="009D4714">
            <w:pPr>
              <w:rPr>
                <w:color w:val="000000"/>
                <w:sz w:val="20"/>
                <w:szCs w:val="20"/>
              </w:rPr>
            </w:pPr>
            <w:r w:rsidRPr="00A05AA0">
              <w:rPr>
                <w:color w:val="000000"/>
                <w:sz w:val="20"/>
                <w:szCs w:val="20"/>
              </w:rPr>
              <w:t>HCFC-141b</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lang w:val="en-CA"/>
              </w:rPr>
            </w:pPr>
            <w:r>
              <w:rPr>
                <w:color w:val="000000"/>
                <w:sz w:val="20"/>
                <w:szCs w:val="20"/>
              </w:rPr>
              <w:t>0.00</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6" w:type="dxa"/>
            <w:tcMar>
              <w:left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7"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114.09</w:t>
            </w:r>
          </w:p>
        </w:tc>
      </w:tr>
      <w:tr w:rsidR="00F966CE" w:rsidRPr="00A05AA0" w:rsidTr="00A46019">
        <w:tc>
          <w:tcPr>
            <w:tcW w:w="2958" w:type="dxa"/>
            <w:noWrap/>
            <w:tcMar>
              <w:top w:w="0" w:type="dxa"/>
              <w:left w:w="14" w:type="dxa"/>
              <w:bottom w:w="0" w:type="dxa"/>
              <w:right w:w="43" w:type="dxa"/>
            </w:tcMar>
            <w:vAlign w:val="center"/>
            <w:hideMark/>
          </w:tcPr>
          <w:p w:rsidR="00F966CE" w:rsidRPr="00A05AA0" w:rsidRDefault="00F966CE" w:rsidP="009D4714">
            <w:pPr>
              <w:rPr>
                <w:color w:val="000000"/>
                <w:sz w:val="20"/>
                <w:szCs w:val="20"/>
              </w:rPr>
            </w:pPr>
            <w:r w:rsidRPr="00A05AA0">
              <w:rPr>
                <w:color w:val="000000"/>
                <w:sz w:val="20"/>
                <w:szCs w:val="20"/>
              </w:rPr>
              <w:t>HCFC-22</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695.67</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306.89</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488.66</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593.46</w:t>
            </w:r>
          </w:p>
        </w:tc>
        <w:tc>
          <w:tcPr>
            <w:tcW w:w="1066" w:type="dxa"/>
            <w:tcMar>
              <w:left w:w="0" w:type="dxa"/>
              <w:right w:w="115" w:type="dxa"/>
            </w:tcMar>
          </w:tcPr>
          <w:p w:rsidR="00F966CE" w:rsidRPr="00A05AA0" w:rsidRDefault="00A46019" w:rsidP="009D4714">
            <w:pPr>
              <w:jc w:val="right"/>
              <w:rPr>
                <w:color w:val="000000"/>
                <w:sz w:val="20"/>
                <w:szCs w:val="20"/>
              </w:rPr>
            </w:pPr>
            <w:r>
              <w:rPr>
                <w:color w:val="000000"/>
                <w:sz w:val="20"/>
                <w:szCs w:val="20"/>
              </w:rPr>
              <w:t>425.45</w:t>
            </w:r>
          </w:p>
        </w:tc>
        <w:tc>
          <w:tcPr>
            <w:tcW w:w="1067"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705.45</w:t>
            </w:r>
          </w:p>
        </w:tc>
      </w:tr>
      <w:tr w:rsidR="00F966CE" w:rsidRPr="00A05AA0" w:rsidTr="00A46019">
        <w:tc>
          <w:tcPr>
            <w:tcW w:w="2958" w:type="dxa"/>
            <w:noWrap/>
            <w:tcMar>
              <w:top w:w="0" w:type="dxa"/>
              <w:left w:w="14" w:type="dxa"/>
              <w:bottom w:w="0" w:type="dxa"/>
              <w:right w:w="43" w:type="dxa"/>
            </w:tcMar>
            <w:vAlign w:val="center"/>
          </w:tcPr>
          <w:p w:rsidR="00F966CE" w:rsidRPr="00A05AA0" w:rsidRDefault="00F966CE" w:rsidP="009D4714">
            <w:pPr>
              <w:rPr>
                <w:color w:val="000000"/>
                <w:sz w:val="20"/>
                <w:szCs w:val="20"/>
              </w:rPr>
            </w:pPr>
            <w:r w:rsidRPr="00A05AA0">
              <w:rPr>
                <w:color w:val="000000"/>
                <w:sz w:val="20"/>
                <w:szCs w:val="20"/>
              </w:rPr>
              <w:t>Total (mt)</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695.67</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306.89</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488.66</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593.46</w:t>
            </w:r>
          </w:p>
        </w:tc>
        <w:tc>
          <w:tcPr>
            <w:tcW w:w="1066" w:type="dxa"/>
            <w:tcMar>
              <w:left w:w="0" w:type="dxa"/>
              <w:right w:w="115" w:type="dxa"/>
            </w:tcMar>
          </w:tcPr>
          <w:p w:rsidR="00F966CE" w:rsidRPr="00A05AA0" w:rsidRDefault="00A46019" w:rsidP="009D4714">
            <w:pPr>
              <w:jc w:val="right"/>
              <w:rPr>
                <w:color w:val="000000"/>
                <w:sz w:val="20"/>
                <w:szCs w:val="20"/>
              </w:rPr>
            </w:pPr>
            <w:r>
              <w:rPr>
                <w:color w:val="000000"/>
                <w:sz w:val="20"/>
                <w:szCs w:val="20"/>
              </w:rPr>
              <w:t>425.45</w:t>
            </w:r>
          </w:p>
        </w:tc>
        <w:tc>
          <w:tcPr>
            <w:tcW w:w="1067"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819.54</w:t>
            </w:r>
          </w:p>
        </w:tc>
      </w:tr>
      <w:tr w:rsidR="00F966CE" w:rsidRPr="00A05AA0" w:rsidTr="00A46019">
        <w:tc>
          <w:tcPr>
            <w:tcW w:w="2958" w:type="dxa"/>
            <w:noWrap/>
            <w:tcMar>
              <w:top w:w="0" w:type="dxa"/>
              <w:left w:w="14" w:type="dxa"/>
              <w:bottom w:w="0" w:type="dxa"/>
              <w:right w:w="43" w:type="dxa"/>
            </w:tcMar>
            <w:vAlign w:val="center"/>
          </w:tcPr>
          <w:p w:rsidR="00F966CE" w:rsidRPr="00A05AA0" w:rsidRDefault="00F966CE" w:rsidP="009D4714">
            <w:pPr>
              <w:rPr>
                <w:color w:val="000000"/>
                <w:sz w:val="20"/>
                <w:szCs w:val="20"/>
              </w:rPr>
            </w:pPr>
            <w:r w:rsidRPr="00A05AA0">
              <w:rPr>
                <w:color w:val="000000"/>
                <w:sz w:val="20"/>
                <w:szCs w:val="20"/>
                <w:lang w:val="en-CA"/>
              </w:rPr>
              <w:t xml:space="preserve">HCFC-141b in </w:t>
            </w:r>
            <w:r>
              <w:rPr>
                <w:color w:val="000000"/>
                <w:sz w:val="20"/>
                <w:szCs w:val="20"/>
                <w:lang w:val="en-CA"/>
              </w:rPr>
              <w:t xml:space="preserve">imported </w:t>
            </w:r>
            <w:r w:rsidRPr="00A05AA0">
              <w:rPr>
                <w:color w:val="000000"/>
                <w:sz w:val="20"/>
                <w:szCs w:val="20"/>
                <w:lang w:val="en-CA"/>
              </w:rPr>
              <w:t>polyols</w:t>
            </w:r>
            <w:r w:rsidR="00A46019" w:rsidRPr="002016E8">
              <w:rPr>
                <w:color w:val="000000"/>
                <w:sz w:val="20"/>
                <w:szCs w:val="20"/>
                <w:vertAlign w:val="superscript"/>
                <w:lang w:val="en-CA"/>
              </w:rPr>
              <w:t>*</w:t>
            </w:r>
            <w:r w:rsidRPr="002016E8">
              <w:rPr>
                <w:color w:val="000000"/>
                <w:sz w:val="20"/>
                <w:szCs w:val="20"/>
                <w:vertAlign w:val="superscript"/>
                <w:lang w:val="en-CA"/>
              </w:rPr>
              <w:t>*</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98.50</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104.41</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110.67</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117.31</w:t>
            </w:r>
          </w:p>
        </w:tc>
        <w:tc>
          <w:tcPr>
            <w:tcW w:w="1066" w:type="dxa"/>
            <w:tcMar>
              <w:left w:w="0" w:type="dxa"/>
              <w:right w:w="115" w:type="dxa"/>
            </w:tcMar>
          </w:tcPr>
          <w:p w:rsidR="00F966CE" w:rsidRPr="00A05AA0" w:rsidRDefault="00F966CE" w:rsidP="009D4714">
            <w:pPr>
              <w:jc w:val="right"/>
              <w:rPr>
                <w:color w:val="000000"/>
                <w:sz w:val="20"/>
                <w:szCs w:val="20"/>
              </w:rPr>
            </w:pPr>
          </w:p>
        </w:tc>
        <w:tc>
          <w:tcPr>
            <w:tcW w:w="1067" w:type="dxa"/>
            <w:noWrap/>
            <w:tcMar>
              <w:top w:w="0" w:type="dxa"/>
              <w:left w:w="0" w:type="dxa"/>
              <w:bottom w:w="0" w:type="dxa"/>
              <w:right w:w="115" w:type="dxa"/>
            </w:tcMar>
          </w:tcPr>
          <w:p w:rsidR="00F966CE" w:rsidRPr="00A05AA0" w:rsidRDefault="00F966CE" w:rsidP="009D4714">
            <w:pPr>
              <w:jc w:val="right"/>
              <w:rPr>
                <w:sz w:val="20"/>
                <w:szCs w:val="20"/>
              </w:rPr>
            </w:pPr>
          </w:p>
        </w:tc>
      </w:tr>
      <w:tr w:rsidR="00F966CE" w:rsidRPr="00A05AA0" w:rsidTr="00A46019">
        <w:tc>
          <w:tcPr>
            <w:tcW w:w="2958" w:type="dxa"/>
            <w:noWrap/>
            <w:tcMar>
              <w:top w:w="0" w:type="dxa"/>
              <w:left w:w="14" w:type="dxa"/>
              <w:bottom w:w="0" w:type="dxa"/>
              <w:right w:w="43" w:type="dxa"/>
            </w:tcMar>
            <w:vAlign w:val="bottom"/>
            <w:hideMark/>
          </w:tcPr>
          <w:p w:rsidR="00F966CE" w:rsidRPr="00A05AA0" w:rsidRDefault="00F966CE" w:rsidP="009D4714">
            <w:pPr>
              <w:jc w:val="left"/>
              <w:rPr>
                <w:b/>
                <w:bCs/>
                <w:color w:val="000000"/>
                <w:sz w:val="20"/>
                <w:szCs w:val="20"/>
              </w:rPr>
            </w:pPr>
            <w:r w:rsidRPr="00A05AA0">
              <w:rPr>
                <w:b/>
                <w:bCs/>
                <w:color w:val="000000"/>
                <w:sz w:val="20"/>
                <w:szCs w:val="20"/>
              </w:rPr>
              <w:t>ODP tonnes</w:t>
            </w:r>
          </w:p>
        </w:tc>
        <w:tc>
          <w:tcPr>
            <w:tcW w:w="1066" w:type="dxa"/>
            <w:noWrap/>
            <w:tcMar>
              <w:top w:w="0" w:type="dxa"/>
              <w:left w:w="0" w:type="dxa"/>
              <w:bottom w:w="0" w:type="dxa"/>
              <w:right w:w="115" w:type="dxa"/>
            </w:tcMar>
          </w:tcPr>
          <w:p w:rsidR="00F966CE" w:rsidRPr="00A05AA0" w:rsidRDefault="00F966CE" w:rsidP="009D4714">
            <w:pPr>
              <w:jc w:val="right"/>
              <w:rPr>
                <w:sz w:val="20"/>
                <w:szCs w:val="20"/>
              </w:rPr>
            </w:pPr>
          </w:p>
        </w:tc>
        <w:tc>
          <w:tcPr>
            <w:tcW w:w="1066" w:type="dxa"/>
            <w:noWrap/>
            <w:tcMar>
              <w:top w:w="0" w:type="dxa"/>
              <w:left w:w="0" w:type="dxa"/>
              <w:bottom w:w="0" w:type="dxa"/>
              <w:right w:w="115" w:type="dxa"/>
            </w:tcMar>
          </w:tcPr>
          <w:p w:rsidR="00F966CE" w:rsidRPr="00A05AA0" w:rsidRDefault="00F966CE" w:rsidP="009D4714">
            <w:pPr>
              <w:jc w:val="right"/>
              <w:rPr>
                <w:sz w:val="20"/>
                <w:szCs w:val="20"/>
              </w:rPr>
            </w:pPr>
          </w:p>
        </w:tc>
        <w:tc>
          <w:tcPr>
            <w:tcW w:w="1066" w:type="dxa"/>
            <w:noWrap/>
            <w:tcMar>
              <w:top w:w="0" w:type="dxa"/>
              <w:left w:w="0" w:type="dxa"/>
              <w:bottom w:w="0" w:type="dxa"/>
              <w:right w:w="115" w:type="dxa"/>
            </w:tcMar>
          </w:tcPr>
          <w:p w:rsidR="00F966CE" w:rsidRPr="00A05AA0" w:rsidRDefault="00F966CE" w:rsidP="009D4714">
            <w:pPr>
              <w:jc w:val="right"/>
              <w:rPr>
                <w:sz w:val="20"/>
                <w:szCs w:val="20"/>
              </w:rPr>
            </w:pPr>
          </w:p>
        </w:tc>
        <w:tc>
          <w:tcPr>
            <w:tcW w:w="1066" w:type="dxa"/>
            <w:noWrap/>
            <w:tcMar>
              <w:top w:w="0" w:type="dxa"/>
              <w:left w:w="0" w:type="dxa"/>
              <w:bottom w:w="0" w:type="dxa"/>
              <w:right w:w="115" w:type="dxa"/>
            </w:tcMar>
          </w:tcPr>
          <w:p w:rsidR="00F966CE" w:rsidRPr="00A05AA0" w:rsidRDefault="00F966CE" w:rsidP="009D4714">
            <w:pPr>
              <w:jc w:val="right"/>
              <w:rPr>
                <w:sz w:val="20"/>
                <w:szCs w:val="20"/>
              </w:rPr>
            </w:pPr>
          </w:p>
        </w:tc>
        <w:tc>
          <w:tcPr>
            <w:tcW w:w="1066" w:type="dxa"/>
            <w:tcMar>
              <w:left w:w="0" w:type="dxa"/>
              <w:right w:w="115" w:type="dxa"/>
            </w:tcMar>
          </w:tcPr>
          <w:p w:rsidR="00F966CE" w:rsidRPr="00A05AA0" w:rsidRDefault="00F966CE" w:rsidP="009D4714">
            <w:pPr>
              <w:jc w:val="right"/>
              <w:rPr>
                <w:sz w:val="20"/>
                <w:szCs w:val="20"/>
              </w:rPr>
            </w:pPr>
          </w:p>
        </w:tc>
        <w:tc>
          <w:tcPr>
            <w:tcW w:w="1067" w:type="dxa"/>
            <w:noWrap/>
            <w:tcMar>
              <w:top w:w="0" w:type="dxa"/>
              <w:left w:w="0" w:type="dxa"/>
              <w:bottom w:w="0" w:type="dxa"/>
              <w:right w:w="115" w:type="dxa"/>
            </w:tcMar>
          </w:tcPr>
          <w:p w:rsidR="00F966CE" w:rsidRPr="00A05AA0" w:rsidRDefault="00F966CE" w:rsidP="009D4714">
            <w:pPr>
              <w:jc w:val="right"/>
              <w:rPr>
                <w:sz w:val="20"/>
                <w:szCs w:val="20"/>
              </w:rPr>
            </w:pPr>
          </w:p>
        </w:tc>
      </w:tr>
      <w:tr w:rsidR="00F966CE" w:rsidRPr="00A05AA0" w:rsidTr="00A46019">
        <w:tc>
          <w:tcPr>
            <w:tcW w:w="2958" w:type="dxa"/>
            <w:tcBorders>
              <w:bottom w:val="single" w:sz="4" w:space="0" w:color="auto"/>
            </w:tcBorders>
            <w:noWrap/>
            <w:tcMar>
              <w:top w:w="0" w:type="dxa"/>
              <w:left w:w="14" w:type="dxa"/>
              <w:bottom w:w="0" w:type="dxa"/>
              <w:right w:w="43" w:type="dxa"/>
            </w:tcMar>
            <w:vAlign w:val="center"/>
            <w:hideMark/>
          </w:tcPr>
          <w:p w:rsidR="00F966CE" w:rsidRPr="00A05AA0" w:rsidRDefault="00F966CE" w:rsidP="009D4714">
            <w:pPr>
              <w:rPr>
                <w:color w:val="000000"/>
                <w:sz w:val="20"/>
                <w:szCs w:val="20"/>
              </w:rPr>
            </w:pPr>
            <w:r w:rsidRPr="00A05AA0">
              <w:rPr>
                <w:color w:val="000000"/>
                <w:sz w:val="20"/>
                <w:szCs w:val="20"/>
              </w:rPr>
              <w:t>HCFC-141b</w:t>
            </w:r>
          </w:p>
        </w:tc>
        <w:tc>
          <w:tcPr>
            <w:tcW w:w="1066" w:type="dxa"/>
            <w:tcBorders>
              <w:bottom w:val="single" w:sz="4" w:space="0" w:color="auto"/>
            </w:tcBorders>
            <w:noWrap/>
            <w:tcMar>
              <w:top w:w="0" w:type="dxa"/>
              <w:left w:w="0" w:type="dxa"/>
              <w:bottom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6" w:type="dxa"/>
            <w:tcBorders>
              <w:bottom w:val="single" w:sz="4" w:space="0" w:color="auto"/>
            </w:tcBorders>
            <w:noWrap/>
            <w:tcMar>
              <w:top w:w="0" w:type="dxa"/>
              <w:left w:w="0" w:type="dxa"/>
              <w:bottom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6" w:type="dxa"/>
            <w:tcBorders>
              <w:bottom w:val="single" w:sz="4" w:space="0" w:color="auto"/>
            </w:tcBorders>
            <w:noWrap/>
            <w:tcMar>
              <w:top w:w="0" w:type="dxa"/>
              <w:left w:w="0" w:type="dxa"/>
              <w:bottom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6" w:type="dxa"/>
            <w:tcBorders>
              <w:bottom w:val="single" w:sz="4" w:space="0" w:color="auto"/>
            </w:tcBorders>
            <w:noWrap/>
            <w:tcMar>
              <w:top w:w="0" w:type="dxa"/>
              <w:left w:w="0" w:type="dxa"/>
              <w:bottom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6" w:type="dxa"/>
            <w:tcBorders>
              <w:bottom w:val="single" w:sz="4" w:space="0" w:color="auto"/>
            </w:tcBorders>
            <w:tcMar>
              <w:left w:w="0" w:type="dxa"/>
              <w:right w:w="115" w:type="dxa"/>
            </w:tcMar>
          </w:tcPr>
          <w:p w:rsidR="00F966CE" w:rsidRPr="00A05AA0" w:rsidRDefault="00F966CE" w:rsidP="009D4714">
            <w:pPr>
              <w:jc w:val="right"/>
              <w:rPr>
                <w:color w:val="000000"/>
                <w:sz w:val="20"/>
                <w:szCs w:val="20"/>
              </w:rPr>
            </w:pPr>
            <w:r>
              <w:rPr>
                <w:color w:val="000000"/>
                <w:sz w:val="20"/>
                <w:szCs w:val="20"/>
              </w:rPr>
              <w:t>0.00</w:t>
            </w:r>
          </w:p>
        </w:tc>
        <w:tc>
          <w:tcPr>
            <w:tcW w:w="1067"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12.55</w:t>
            </w:r>
          </w:p>
        </w:tc>
      </w:tr>
      <w:tr w:rsidR="00F966CE" w:rsidRPr="00A05AA0" w:rsidTr="00A46019">
        <w:tc>
          <w:tcPr>
            <w:tcW w:w="2958"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rsidR="00F966CE" w:rsidRPr="00A05AA0" w:rsidRDefault="00F966CE" w:rsidP="009D4714">
            <w:pPr>
              <w:rPr>
                <w:color w:val="000000"/>
                <w:sz w:val="20"/>
                <w:szCs w:val="20"/>
              </w:rPr>
            </w:pPr>
            <w:r w:rsidRPr="00A05AA0">
              <w:rPr>
                <w:color w:val="000000"/>
                <w:sz w:val="20"/>
                <w:szCs w:val="20"/>
              </w:rPr>
              <w:t>HCFC-22</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38.26</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16.88</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26.88</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32.64</w:t>
            </w:r>
          </w:p>
        </w:tc>
        <w:tc>
          <w:tcPr>
            <w:tcW w:w="1066" w:type="dxa"/>
            <w:tcBorders>
              <w:top w:val="single" w:sz="4" w:space="0" w:color="auto"/>
              <w:left w:val="single" w:sz="4" w:space="0" w:color="auto"/>
              <w:bottom w:val="single" w:sz="4" w:space="0" w:color="auto"/>
              <w:right w:val="single" w:sz="4" w:space="0" w:color="auto"/>
            </w:tcBorders>
            <w:tcMar>
              <w:left w:w="0" w:type="dxa"/>
              <w:right w:w="115" w:type="dxa"/>
            </w:tcMar>
          </w:tcPr>
          <w:p w:rsidR="00F966CE" w:rsidRPr="00A05AA0" w:rsidRDefault="00F966CE" w:rsidP="009D4714">
            <w:pPr>
              <w:jc w:val="right"/>
              <w:rPr>
                <w:color w:val="000000"/>
                <w:sz w:val="20"/>
                <w:szCs w:val="20"/>
              </w:rPr>
            </w:pPr>
            <w:r w:rsidRPr="00A05AA0">
              <w:rPr>
                <w:color w:val="000000"/>
                <w:sz w:val="20"/>
                <w:szCs w:val="20"/>
              </w:rPr>
              <w:t>23.40</w:t>
            </w:r>
          </w:p>
        </w:tc>
        <w:tc>
          <w:tcPr>
            <w:tcW w:w="1067"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38.80</w:t>
            </w:r>
          </w:p>
        </w:tc>
      </w:tr>
      <w:tr w:rsidR="00F966CE" w:rsidRPr="00A05AA0" w:rsidTr="00A46019">
        <w:tc>
          <w:tcPr>
            <w:tcW w:w="2958" w:type="dxa"/>
            <w:tcBorders>
              <w:top w:val="single" w:sz="4" w:space="0" w:color="auto"/>
            </w:tcBorders>
            <w:noWrap/>
            <w:tcMar>
              <w:top w:w="0" w:type="dxa"/>
              <w:left w:w="14" w:type="dxa"/>
              <w:bottom w:w="0" w:type="dxa"/>
              <w:right w:w="43" w:type="dxa"/>
            </w:tcMar>
            <w:vAlign w:val="bottom"/>
            <w:hideMark/>
          </w:tcPr>
          <w:p w:rsidR="00F966CE" w:rsidRPr="00A05AA0" w:rsidRDefault="00F966CE" w:rsidP="009D4714">
            <w:pPr>
              <w:jc w:val="left"/>
              <w:rPr>
                <w:color w:val="000000"/>
                <w:sz w:val="20"/>
                <w:szCs w:val="20"/>
              </w:rPr>
            </w:pPr>
            <w:r w:rsidRPr="00A05AA0">
              <w:rPr>
                <w:color w:val="000000"/>
                <w:sz w:val="20"/>
                <w:szCs w:val="20"/>
              </w:rPr>
              <w:t>Total (ODP tonnes)</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38.26</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16.88</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26.88</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32.64</w:t>
            </w:r>
          </w:p>
        </w:tc>
        <w:tc>
          <w:tcPr>
            <w:tcW w:w="1066" w:type="dxa"/>
            <w:tcBorders>
              <w:top w:val="single" w:sz="4" w:space="0" w:color="auto"/>
            </w:tcBorders>
            <w:tcMar>
              <w:left w:w="0" w:type="dxa"/>
              <w:right w:w="115" w:type="dxa"/>
            </w:tcMar>
          </w:tcPr>
          <w:p w:rsidR="00F966CE" w:rsidRPr="00A05AA0" w:rsidRDefault="00A46019" w:rsidP="009D4714">
            <w:pPr>
              <w:jc w:val="right"/>
              <w:rPr>
                <w:color w:val="000000"/>
                <w:sz w:val="20"/>
                <w:szCs w:val="20"/>
              </w:rPr>
            </w:pPr>
            <w:r>
              <w:rPr>
                <w:color w:val="000000"/>
                <w:sz w:val="20"/>
                <w:szCs w:val="20"/>
              </w:rPr>
              <w:t>23.40</w:t>
            </w:r>
          </w:p>
        </w:tc>
        <w:tc>
          <w:tcPr>
            <w:tcW w:w="1067"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51.35</w:t>
            </w:r>
          </w:p>
        </w:tc>
      </w:tr>
      <w:tr w:rsidR="00F966CE" w:rsidRPr="00A05AA0" w:rsidTr="00A46019">
        <w:tc>
          <w:tcPr>
            <w:tcW w:w="2958" w:type="dxa"/>
            <w:noWrap/>
            <w:tcMar>
              <w:top w:w="0" w:type="dxa"/>
              <w:left w:w="14" w:type="dxa"/>
              <w:bottom w:w="0" w:type="dxa"/>
              <w:right w:w="43" w:type="dxa"/>
            </w:tcMar>
            <w:vAlign w:val="bottom"/>
          </w:tcPr>
          <w:p w:rsidR="00F966CE" w:rsidRPr="00A05AA0" w:rsidRDefault="00F966CE" w:rsidP="009D4714">
            <w:pPr>
              <w:jc w:val="left"/>
              <w:rPr>
                <w:color w:val="000000"/>
                <w:sz w:val="20"/>
                <w:szCs w:val="20"/>
              </w:rPr>
            </w:pPr>
            <w:r w:rsidRPr="00A05AA0">
              <w:rPr>
                <w:color w:val="000000"/>
                <w:sz w:val="20"/>
                <w:szCs w:val="20"/>
                <w:lang w:val="en-CA"/>
              </w:rPr>
              <w:t xml:space="preserve">HCFC-141b </w:t>
            </w:r>
            <w:r>
              <w:rPr>
                <w:color w:val="000000"/>
                <w:sz w:val="20"/>
                <w:szCs w:val="20"/>
                <w:lang w:val="en-CA"/>
              </w:rPr>
              <w:t xml:space="preserve">in imported </w:t>
            </w:r>
            <w:r w:rsidRPr="00A05AA0">
              <w:rPr>
                <w:color w:val="000000"/>
                <w:sz w:val="20"/>
                <w:szCs w:val="20"/>
                <w:lang w:val="en-CA"/>
              </w:rPr>
              <w:t>polyols</w:t>
            </w:r>
            <w:r w:rsidRPr="002016E8">
              <w:rPr>
                <w:color w:val="000000"/>
                <w:sz w:val="20"/>
                <w:szCs w:val="20"/>
                <w:vertAlign w:val="superscript"/>
                <w:lang w:val="en-CA"/>
              </w:rPr>
              <w:t>*</w:t>
            </w:r>
            <w:r w:rsidR="00A46019" w:rsidRPr="002016E8">
              <w:rPr>
                <w:color w:val="000000"/>
                <w:sz w:val="20"/>
                <w:szCs w:val="20"/>
                <w:vertAlign w:val="superscript"/>
                <w:lang w:val="en-CA"/>
              </w:rPr>
              <w:t>*</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10.84</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11.49</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12.17</w:t>
            </w:r>
          </w:p>
        </w:tc>
        <w:tc>
          <w:tcPr>
            <w:tcW w:w="1066" w:type="dxa"/>
            <w:noWrap/>
            <w:tcMar>
              <w:top w:w="0" w:type="dxa"/>
              <w:left w:w="0" w:type="dxa"/>
              <w:bottom w:w="0" w:type="dxa"/>
              <w:right w:w="115" w:type="dxa"/>
            </w:tcMar>
          </w:tcPr>
          <w:p w:rsidR="00F966CE" w:rsidRPr="00A05AA0" w:rsidRDefault="00F966CE" w:rsidP="009D4714">
            <w:pPr>
              <w:jc w:val="right"/>
              <w:rPr>
                <w:color w:val="000000"/>
                <w:sz w:val="20"/>
                <w:szCs w:val="20"/>
              </w:rPr>
            </w:pPr>
            <w:r w:rsidRPr="00A05AA0">
              <w:rPr>
                <w:color w:val="000000"/>
                <w:sz w:val="20"/>
                <w:szCs w:val="20"/>
              </w:rPr>
              <w:t>12.90</w:t>
            </w:r>
          </w:p>
        </w:tc>
        <w:tc>
          <w:tcPr>
            <w:tcW w:w="1066" w:type="dxa"/>
            <w:tcMar>
              <w:left w:w="0" w:type="dxa"/>
              <w:right w:w="115" w:type="dxa"/>
            </w:tcMar>
          </w:tcPr>
          <w:p w:rsidR="00F966CE" w:rsidRPr="00A05AA0" w:rsidRDefault="00F966CE" w:rsidP="009D4714">
            <w:pPr>
              <w:jc w:val="right"/>
              <w:rPr>
                <w:color w:val="000000"/>
                <w:sz w:val="20"/>
                <w:szCs w:val="20"/>
              </w:rPr>
            </w:pPr>
          </w:p>
        </w:tc>
        <w:tc>
          <w:tcPr>
            <w:tcW w:w="1067" w:type="dxa"/>
            <w:noWrap/>
            <w:tcMar>
              <w:top w:w="0" w:type="dxa"/>
              <w:left w:w="0" w:type="dxa"/>
              <w:bottom w:w="0" w:type="dxa"/>
              <w:right w:w="115" w:type="dxa"/>
            </w:tcMar>
          </w:tcPr>
          <w:p w:rsidR="00F966CE" w:rsidRPr="00A05AA0" w:rsidRDefault="00F966CE" w:rsidP="009D4714">
            <w:pPr>
              <w:jc w:val="right"/>
              <w:rPr>
                <w:sz w:val="20"/>
                <w:szCs w:val="20"/>
              </w:rPr>
            </w:pPr>
          </w:p>
        </w:tc>
      </w:tr>
    </w:tbl>
    <w:p w:rsidR="00A46019" w:rsidRDefault="00A46019" w:rsidP="00A46019">
      <w:pPr>
        <w:pStyle w:val="StyleHeader4Para4Left0Firstline0"/>
        <w:numPr>
          <w:ilvl w:val="0"/>
          <w:numId w:val="0"/>
        </w:numPr>
        <w:spacing w:after="0"/>
      </w:pPr>
      <w:r w:rsidRPr="002016E8">
        <w:rPr>
          <w:vertAlign w:val="superscript"/>
        </w:rPr>
        <w:t>*</w:t>
      </w:r>
      <w:r>
        <w:t xml:space="preserve"> Data from the verification report on HCFC consumption</w:t>
      </w:r>
    </w:p>
    <w:p w:rsidR="00F966CE" w:rsidRDefault="00A46019" w:rsidP="00A46019">
      <w:pPr>
        <w:pStyle w:val="StyleHeader4Para4Left0Firstline0"/>
        <w:numPr>
          <w:ilvl w:val="0"/>
          <w:numId w:val="0"/>
        </w:numPr>
        <w:spacing w:after="0"/>
      </w:pPr>
      <w:r w:rsidRPr="002016E8">
        <w:rPr>
          <w:vertAlign w:val="superscript"/>
        </w:rPr>
        <w:t>*</w:t>
      </w:r>
      <w:r w:rsidR="00F966CE" w:rsidRPr="002016E8">
        <w:rPr>
          <w:vertAlign w:val="superscript"/>
        </w:rPr>
        <w:t xml:space="preserve">* </w:t>
      </w:r>
      <w:r w:rsidR="00F966CE">
        <w:t>CP data</w:t>
      </w:r>
    </w:p>
    <w:p w:rsidR="00A46019" w:rsidRPr="00A46019" w:rsidRDefault="00A46019" w:rsidP="00A46019">
      <w:pPr>
        <w:pStyle w:val="StyleHeader4Para4Left0Firstline0"/>
        <w:numPr>
          <w:ilvl w:val="0"/>
          <w:numId w:val="0"/>
        </w:numPr>
        <w:spacing w:after="0"/>
        <w:rPr>
          <w:sz w:val="22"/>
        </w:rPr>
      </w:pPr>
    </w:p>
    <w:p w:rsidR="000C4E92" w:rsidRDefault="00DC5643" w:rsidP="00DC5643">
      <w:pPr>
        <w:pStyle w:val="Heading1"/>
        <w:rPr>
          <w:rFonts w:eastAsia="SimSun"/>
          <w:lang w:eastAsia="zh-CN"/>
        </w:rPr>
      </w:pPr>
      <w:r>
        <w:rPr>
          <w:rFonts w:eastAsia="SimSun"/>
          <w:lang w:eastAsia="zh-CN"/>
        </w:rPr>
        <w:t xml:space="preserve">Since 2014, consumption of HCFC-141b (in bulk) has been zero, as a result of the successful conversion of </w:t>
      </w:r>
      <w:r w:rsidRPr="00DC5643">
        <w:rPr>
          <w:rFonts w:eastAsia="SimSun"/>
          <w:lang w:eastAsia="zh-CN"/>
        </w:rPr>
        <w:t xml:space="preserve">Manar Company </w:t>
      </w:r>
      <w:r>
        <w:rPr>
          <w:rFonts w:eastAsia="SimSun"/>
          <w:lang w:eastAsia="zh-CN"/>
        </w:rPr>
        <w:t xml:space="preserve">to cyclopentane supported by an import ban issued by the Government of Morocco. However, import </w:t>
      </w:r>
      <w:r w:rsidR="000C4E92">
        <w:rPr>
          <w:rFonts w:eastAsia="SimSun"/>
          <w:lang w:eastAsia="zh-CN"/>
        </w:rPr>
        <w:t>of HCFC-141b contained in imported pre-blended polyols has increased from</w:t>
      </w:r>
      <w:r w:rsidR="00CC6E97">
        <w:rPr>
          <w:rFonts w:eastAsia="SimSun"/>
          <w:lang w:eastAsia="zh-CN"/>
        </w:rPr>
        <w:t xml:space="preserve"> </w:t>
      </w:r>
      <w:r w:rsidR="000C4E92">
        <w:rPr>
          <w:rFonts w:eastAsia="SimSun"/>
          <w:lang w:eastAsia="zh-CN"/>
        </w:rPr>
        <w:t>8.58 ODP tonnes in 2010 to 12.90 ODP tonnes in 2017. The Government is considering addressing this use under stage II of the HPMP.</w:t>
      </w:r>
    </w:p>
    <w:p w:rsidR="00E81141" w:rsidRDefault="00E81141" w:rsidP="00DC5643">
      <w:pPr>
        <w:pStyle w:val="Heading1"/>
        <w:rPr>
          <w:rFonts w:eastAsia="SimSun"/>
          <w:lang w:eastAsia="zh-CN"/>
        </w:rPr>
      </w:pPr>
      <w:r>
        <w:rPr>
          <w:rFonts w:eastAsia="SimSun"/>
          <w:lang w:eastAsia="zh-CN"/>
        </w:rPr>
        <w:t xml:space="preserve">The total consumption of </w:t>
      </w:r>
      <w:r w:rsidRPr="00167602">
        <w:rPr>
          <w:lang w:val="en-CA"/>
        </w:rPr>
        <w:t>HCFC-22 is used in the refrigeration and air-conditioning (RAC) sector</w:t>
      </w:r>
      <w:r w:rsidR="00561FB7">
        <w:rPr>
          <w:lang w:val="en-CA"/>
        </w:rPr>
        <w:t>, and mostly for servicing equipment</w:t>
      </w:r>
      <w:r w:rsidRPr="00167602">
        <w:rPr>
          <w:lang w:val="en-CA"/>
        </w:rPr>
        <w:t xml:space="preserve">. </w:t>
      </w:r>
      <w:r w:rsidR="000C4E92">
        <w:rPr>
          <w:lang w:val="en-CA"/>
        </w:rPr>
        <w:t>The overall consumption has been decreasing due to the enforcement of the licensing and quotas systems, activities in the refrigeration servicing sector included in stage I and the import of non-HCFC-based RAC equipment into the country. Yearly f</w:t>
      </w:r>
      <w:r w:rsidR="00561FB7">
        <w:rPr>
          <w:lang w:val="en-CA"/>
        </w:rPr>
        <w:t xml:space="preserve">luctuations </w:t>
      </w:r>
      <w:r w:rsidR="000C4E92">
        <w:rPr>
          <w:lang w:val="en-CA"/>
        </w:rPr>
        <w:t xml:space="preserve">of </w:t>
      </w:r>
      <w:r w:rsidRPr="00167602">
        <w:rPr>
          <w:lang w:val="en-CA"/>
        </w:rPr>
        <w:t xml:space="preserve">HCFC-22 consumption </w:t>
      </w:r>
      <w:r w:rsidR="00561FB7">
        <w:rPr>
          <w:lang w:val="en-CA"/>
        </w:rPr>
        <w:t xml:space="preserve">are </w:t>
      </w:r>
      <w:r>
        <w:rPr>
          <w:lang w:val="en-CA"/>
        </w:rPr>
        <w:t xml:space="preserve">due to </w:t>
      </w:r>
      <w:r w:rsidR="00561FB7">
        <w:rPr>
          <w:lang w:val="en-CA"/>
        </w:rPr>
        <w:t xml:space="preserve">market demands, the availability of use of </w:t>
      </w:r>
      <w:r>
        <w:rPr>
          <w:lang w:val="en-CA"/>
        </w:rPr>
        <w:t>stocks</w:t>
      </w:r>
      <w:r w:rsidR="00561FB7">
        <w:rPr>
          <w:lang w:val="en-CA"/>
        </w:rPr>
        <w:t xml:space="preserve"> from </w:t>
      </w:r>
      <w:r w:rsidR="000C4E92">
        <w:rPr>
          <w:lang w:val="en-CA"/>
        </w:rPr>
        <w:t>previous years</w:t>
      </w:r>
      <w:r>
        <w:rPr>
          <w:lang w:val="en-CA"/>
        </w:rPr>
        <w:t xml:space="preserve">, and </w:t>
      </w:r>
      <w:r w:rsidR="000C4E92">
        <w:rPr>
          <w:lang w:val="en-CA"/>
        </w:rPr>
        <w:t xml:space="preserve">the local </w:t>
      </w:r>
      <w:r w:rsidR="000C4E92">
        <w:rPr>
          <w:lang w:val="en-US"/>
        </w:rPr>
        <w:t>economic situation</w:t>
      </w:r>
      <w:r>
        <w:rPr>
          <w:lang w:val="en-CA"/>
        </w:rPr>
        <w:t>.</w:t>
      </w:r>
    </w:p>
    <w:p w:rsidR="00E81141" w:rsidRPr="00167602" w:rsidRDefault="00E81141" w:rsidP="00F966CE">
      <w:pPr>
        <w:spacing w:after="240"/>
        <w:rPr>
          <w:i/>
          <w:lang w:val="en-CA"/>
        </w:rPr>
      </w:pPr>
      <w:r w:rsidRPr="00167602">
        <w:rPr>
          <w:i/>
          <w:lang w:val="en-CA"/>
        </w:rPr>
        <w:t>Country programme (CP) implementation report</w:t>
      </w:r>
    </w:p>
    <w:p w:rsidR="00E81141" w:rsidRPr="00167602" w:rsidRDefault="00E81141" w:rsidP="00F966CE">
      <w:pPr>
        <w:pStyle w:val="Heading1"/>
        <w:rPr>
          <w:lang w:val="en-CA"/>
        </w:rPr>
      </w:pPr>
      <w:r w:rsidRPr="00167602">
        <w:rPr>
          <w:lang w:val="en-CA"/>
        </w:rPr>
        <w:t>The Government of Morocco reported HCFC sector consumption data under 2017 CP implementation report</w:t>
      </w:r>
      <w:r>
        <w:rPr>
          <w:lang w:val="en-CA"/>
        </w:rPr>
        <w:t>,</w:t>
      </w:r>
      <w:r w:rsidRPr="00167602">
        <w:rPr>
          <w:lang w:val="en-CA"/>
        </w:rPr>
        <w:t xml:space="preserve"> which </w:t>
      </w:r>
      <w:r w:rsidR="00227CB2">
        <w:rPr>
          <w:lang w:val="en-CA"/>
        </w:rPr>
        <w:t xml:space="preserve">is </w:t>
      </w:r>
      <w:r w:rsidRPr="00167602">
        <w:rPr>
          <w:lang w:val="en-CA"/>
        </w:rPr>
        <w:t xml:space="preserve">consistent with the data reported under Article 7 of the Montreal Protocol. </w:t>
      </w:r>
      <w:r>
        <w:rPr>
          <w:lang w:val="en-CA"/>
        </w:rPr>
        <w:t>The country has not yet submitted its 2018 CP data.</w:t>
      </w:r>
    </w:p>
    <w:p w:rsidR="00E81141" w:rsidRPr="00167602" w:rsidRDefault="00E81141" w:rsidP="00F966CE">
      <w:pPr>
        <w:spacing w:after="240"/>
        <w:rPr>
          <w:i/>
          <w:lang w:val="en-CA"/>
        </w:rPr>
      </w:pPr>
      <w:r w:rsidRPr="00167602">
        <w:rPr>
          <w:i/>
          <w:lang w:val="en-CA"/>
        </w:rPr>
        <w:t>Verification report</w:t>
      </w:r>
    </w:p>
    <w:p w:rsidR="00E81141" w:rsidRPr="00167602" w:rsidRDefault="00E81141" w:rsidP="00F966CE">
      <w:pPr>
        <w:pStyle w:val="Heading1"/>
      </w:pPr>
      <w:r w:rsidRPr="00167602">
        <w:rPr>
          <w:lang w:val="en-CA"/>
        </w:rPr>
        <w:t>The verification report, confirmed that the Government ha</w:t>
      </w:r>
      <w:r>
        <w:rPr>
          <w:lang w:val="en-CA"/>
        </w:rPr>
        <w:t>d an effective licensing</w:t>
      </w:r>
      <w:r w:rsidRPr="00167602">
        <w:rPr>
          <w:lang w:val="en-CA"/>
        </w:rPr>
        <w:t xml:space="preserve"> and quota system for HCFC imports and exports, and that the total HCFC consumption for 2016 was 26.88 ODP tonnes</w:t>
      </w:r>
      <w:r w:rsidR="00227CB2">
        <w:rPr>
          <w:lang w:val="en-CA"/>
        </w:rPr>
        <w:t xml:space="preserve"> and</w:t>
      </w:r>
      <w:r w:rsidRPr="00167602">
        <w:rPr>
          <w:lang w:val="en-CA"/>
        </w:rPr>
        <w:t xml:space="preserve"> for 2017 was 3</w:t>
      </w:r>
      <w:r>
        <w:rPr>
          <w:lang w:val="en-CA"/>
        </w:rPr>
        <w:t>2.</w:t>
      </w:r>
      <w:r w:rsidRPr="00167602">
        <w:rPr>
          <w:lang w:val="en-CA"/>
        </w:rPr>
        <w:t>64 ODP tonnes</w:t>
      </w:r>
      <w:r w:rsidR="00227CB2">
        <w:rPr>
          <w:lang w:val="en-CA"/>
        </w:rPr>
        <w:t xml:space="preserve">; for 2018, the estimated consumption was </w:t>
      </w:r>
      <w:r w:rsidR="00AD1C09">
        <w:rPr>
          <w:lang w:val="en-CA"/>
        </w:rPr>
        <w:t>23.40 ODP tonnes</w:t>
      </w:r>
      <w:r w:rsidRPr="00167602">
        <w:rPr>
          <w:lang w:val="en-CA"/>
        </w:rPr>
        <w:t xml:space="preserve">. </w:t>
      </w:r>
      <w:r w:rsidRPr="00297390">
        <w:t xml:space="preserve">The verification did not provide recommendations, but was complementary of the licensing and quota system. The control of ODS imports </w:t>
      </w:r>
      <w:r>
        <w:t>was</w:t>
      </w:r>
      <w:r w:rsidRPr="00297390">
        <w:t xml:space="preserve"> electronically managed through a system called PortNet</w:t>
      </w:r>
      <w:r>
        <w:t>, which linked</w:t>
      </w:r>
      <w:r w:rsidRPr="00297390">
        <w:t xml:space="preserve"> </w:t>
      </w:r>
      <w:r>
        <w:rPr>
          <w:lang w:val="en-CA"/>
        </w:rPr>
        <w:lastRenderedPageBreak/>
        <w:t xml:space="preserve">about 20,000 </w:t>
      </w:r>
      <w:r w:rsidRPr="00167602">
        <w:rPr>
          <w:lang w:val="en-CA"/>
        </w:rPr>
        <w:t>importers, banks, customs and enforcement authorities</w:t>
      </w:r>
      <w:r w:rsidRPr="00297390">
        <w:t>. The system was introduced in 2015 and the data is reliable. The expanded</w:t>
      </w:r>
      <w:r>
        <w:t xml:space="preserve"> </w:t>
      </w:r>
      <w:r w:rsidRPr="0002504A">
        <w:t>harmonized system</w:t>
      </w:r>
      <w:r w:rsidRPr="00297390">
        <w:t xml:space="preserve"> </w:t>
      </w:r>
      <w:r>
        <w:t>(</w:t>
      </w:r>
      <w:r w:rsidRPr="00297390">
        <w:t>HS</w:t>
      </w:r>
      <w:r>
        <w:t>)</w:t>
      </w:r>
      <w:r w:rsidRPr="00297390">
        <w:t xml:space="preserve"> customs cod</w:t>
      </w:r>
      <w:r w:rsidR="00CC6E97">
        <w:t>e used by the G</w:t>
      </w:r>
      <w:r>
        <w:t>overnment ensured</w:t>
      </w:r>
      <w:r w:rsidRPr="00297390">
        <w:t xml:space="preserve"> the proper identification of refrigerants for control and reporting purposes.</w:t>
      </w:r>
    </w:p>
    <w:p w:rsidR="00E81141" w:rsidRPr="00167602" w:rsidRDefault="00E81141" w:rsidP="00F966CE">
      <w:pPr>
        <w:spacing w:after="240"/>
        <w:rPr>
          <w:u w:val="single"/>
          <w:lang w:val="en-CA"/>
        </w:rPr>
      </w:pPr>
      <w:r w:rsidRPr="00167602">
        <w:rPr>
          <w:u w:val="single"/>
          <w:lang w:val="en-CA"/>
        </w:rPr>
        <w:t>Progress report on the implementation of the second tranche of the HPMP</w:t>
      </w:r>
    </w:p>
    <w:p w:rsidR="00E81141" w:rsidRPr="00167602" w:rsidRDefault="00E81141" w:rsidP="00F966CE">
      <w:pPr>
        <w:spacing w:after="240"/>
        <w:rPr>
          <w:i/>
          <w:lang w:val="en-CA"/>
        </w:rPr>
      </w:pPr>
      <w:r w:rsidRPr="00167602">
        <w:rPr>
          <w:i/>
          <w:lang w:val="en-CA"/>
        </w:rPr>
        <w:t>Legal framework</w:t>
      </w:r>
    </w:p>
    <w:p w:rsidR="00E81141" w:rsidRDefault="00AD1C09" w:rsidP="00F966CE">
      <w:pPr>
        <w:pStyle w:val="Heading1"/>
        <w:rPr>
          <w:lang w:val="en-CA"/>
        </w:rPr>
      </w:pPr>
      <w:r>
        <w:rPr>
          <w:lang w:val="en-CA"/>
        </w:rPr>
        <w:t>Since 2006, t</w:t>
      </w:r>
      <w:r w:rsidR="00E81141" w:rsidRPr="00167602">
        <w:rPr>
          <w:lang w:val="en-CA"/>
        </w:rPr>
        <w:t xml:space="preserve">he Government of Morocco has </w:t>
      </w:r>
      <w:r w:rsidR="00E81141">
        <w:rPr>
          <w:lang w:val="en-CA"/>
        </w:rPr>
        <w:t>a</w:t>
      </w:r>
      <w:r>
        <w:rPr>
          <w:lang w:val="en-CA"/>
        </w:rPr>
        <w:t xml:space="preserve">n operational </w:t>
      </w:r>
      <w:r w:rsidR="00E81141">
        <w:rPr>
          <w:lang w:val="en-CA"/>
        </w:rPr>
        <w:t>licensing</w:t>
      </w:r>
      <w:r w:rsidR="00E81141" w:rsidRPr="00167602">
        <w:rPr>
          <w:lang w:val="en-CA"/>
        </w:rPr>
        <w:t xml:space="preserve"> and quota system, which cover</w:t>
      </w:r>
      <w:r>
        <w:rPr>
          <w:lang w:val="en-CA"/>
        </w:rPr>
        <w:t>s</w:t>
      </w:r>
      <w:r w:rsidR="00E81141" w:rsidRPr="00167602">
        <w:rPr>
          <w:lang w:val="en-CA"/>
        </w:rPr>
        <w:t xml:space="preserve"> the import of all ODS substances.</w:t>
      </w:r>
      <w:r w:rsidR="00314143">
        <w:rPr>
          <w:lang w:val="en-CA"/>
        </w:rPr>
        <w:t xml:space="preserve"> </w:t>
      </w:r>
      <w:r w:rsidR="00E81141" w:rsidRPr="00167602">
        <w:rPr>
          <w:lang w:val="en-CA"/>
        </w:rPr>
        <w:t>Import license</w:t>
      </w:r>
      <w:r w:rsidR="00E81141">
        <w:rPr>
          <w:lang w:val="en-CA"/>
        </w:rPr>
        <w:t xml:space="preserve">s </w:t>
      </w:r>
      <w:r>
        <w:rPr>
          <w:lang w:val="en-CA"/>
        </w:rPr>
        <w:t xml:space="preserve">are </w:t>
      </w:r>
      <w:r w:rsidR="00E81141" w:rsidRPr="00167602">
        <w:rPr>
          <w:lang w:val="en-CA"/>
        </w:rPr>
        <w:t>issued by the Ministry of Foreign Trade and the</w:t>
      </w:r>
      <w:r w:rsidR="00E81141" w:rsidRPr="00167602">
        <w:t xml:space="preserve"> National Ozone Unit (NOU)</w:t>
      </w:r>
      <w:r w:rsidR="00E81141">
        <w:t xml:space="preserve"> in consultation with</w:t>
      </w:r>
      <w:r w:rsidR="00E81141" w:rsidRPr="00167602">
        <w:t xml:space="preserve"> importers and associations. The license issuance</w:t>
      </w:r>
      <w:r w:rsidR="00E81141" w:rsidRPr="00167602">
        <w:rPr>
          <w:lang w:val="en-CA"/>
        </w:rPr>
        <w:t xml:space="preserve"> followed technical assessment and recommendation by the Ministry of Commerce, Industry, Investment, and Digit</w:t>
      </w:r>
      <w:r w:rsidR="003E25E2">
        <w:rPr>
          <w:lang w:val="en-CA"/>
        </w:rPr>
        <w:t>al Technologies. The country’s Customs D</w:t>
      </w:r>
      <w:r w:rsidR="00E81141" w:rsidRPr="00167602">
        <w:rPr>
          <w:lang w:val="en-CA"/>
        </w:rPr>
        <w:t xml:space="preserve">epartment enforced the quota system. </w:t>
      </w:r>
    </w:p>
    <w:p w:rsidR="003C6540" w:rsidRPr="003C6540" w:rsidRDefault="003C6540" w:rsidP="003C6540">
      <w:pPr>
        <w:pStyle w:val="Heading1"/>
        <w:rPr>
          <w:lang w:val="en-CA"/>
        </w:rPr>
      </w:pPr>
      <w:r>
        <w:rPr>
          <w:lang w:val="en-CA"/>
        </w:rPr>
        <w:t>Since 1 January 2015, the Government of Morocco issued a ban</w:t>
      </w:r>
      <w:r w:rsidR="002016E8">
        <w:rPr>
          <w:lang w:val="en-CA"/>
        </w:rPr>
        <w:t xml:space="preserve"> on the import of HCFC-141b (in </w:t>
      </w:r>
      <w:r>
        <w:rPr>
          <w:lang w:val="en-CA"/>
        </w:rPr>
        <w:t>bulk).</w:t>
      </w:r>
    </w:p>
    <w:p w:rsidR="00E81141" w:rsidRPr="00167602" w:rsidRDefault="00E81141" w:rsidP="00F966CE">
      <w:pPr>
        <w:spacing w:after="240"/>
        <w:rPr>
          <w:i/>
          <w:lang w:val="en-CA"/>
        </w:rPr>
      </w:pPr>
      <w:r w:rsidRPr="00167602">
        <w:rPr>
          <w:i/>
          <w:lang w:val="en-CA"/>
        </w:rPr>
        <w:t>Manufacturing sector</w:t>
      </w:r>
    </w:p>
    <w:p w:rsidR="00E81141" w:rsidRPr="00DE1B6D" w:rsidRDefault="00AD1C09" w:rsidP="00F966CE">
      <w:pPr>
        <w:pStyle w:val="Heading1"/>
        <w:rPr>
          <w:lang w:val="en-CA"/>
        </w:rPr>
      </w:pPr>
      <w:r>
        <w:t xml:space="preserve">Conversion of the </w:t>
      </w:r>
      <w:r w:rsidR="00E81141" w:rsidRPr="00167602">
        <w:t>Manar</w:t>
      </w:r>
      <w:r w:rsidR="00E81141">
        <w:t xml:space="preserve"> Company</w:t>
      </w:r>
      <w:r>
        <w:t xml:space="preserve"> resulted in the phase-out of 11.00 ODP tonnes of </w:t>
      </w:r>
      <w:r w:rsidR="00E81141" w:rsidRPr="00167602">
        <w:t>HCFC-141b</w:t>
      </w:r>
      <w:r>
        <w:t xml:space="preserve">. Assurance has been received from UNIDO that the equipment that was </w:t>
      </w:r>
      <w:r w:rsidR="00E81141" w:rsidRPr="00B52141">
        <w:t>used in the manufacture of rigid insulation foam for domestic refrigerators</w:t>
      </w:r>
      <w:r>
        <w:t xml:space="preserve"> in the company,</w:t>
      </w:r>
      <w:r w:rsidR="00E81141" w:rsidRPr="00B52141">
        <w:t xml:space="preserve"> </w:t>
      </w:r>
      <w:r w:rsidR="00E81141">
        <w:t>was destroyed</w:t>
      </w:r>
      <w:r w:rsidR="00E81141" w:rsidRPr="00167602">
        <w:t xml:space="preserve">. </w:t>
      </w:r>
    </w:p>
    <w:p w:rsidR="00E81141" w:rsidRPr="00167602" w:rsidRDefault="00E81141" w:rsidP="00F966CE">
      <w:pPr>
        <w:spacing w:after="240"/>
        <w:rPr>
          <w:i/>
          <w:lang w:val="en-CA"/>
        </w:rPr>
      </w:pPr>
      <w:r w:rsidRPr="00167602">
        <w:rPr>
          <w:i/>
          <w:lang w:val="en-CA"/>
        </w:rPr>
        <w:t>Refrigeration servicing sector</w:t>
      </w:r>
    </w:p>
    <w:p w:rsidR="00A20E43" w:rsidRPr="00A20E43" w:rsidRDefault="00E81141" w:rsidP="00F966CE">
      <w:pPr>
        <w:pStyle w:val="Heading1"/>
        <w:rPr>
          <w:lang w:val="en-CA"/>
        </w:rPr>
      </w:pPr>
      <w:r w:rsidRPr="00167602">
        <w:t>HCFC-22 wa</w:t>
      </w:r>
      <w:r>
        <w:t>s mainly used in the RAC servicing</w:t>
      </w:r>
      <w:r w:rsidRPr="00167602">
        <w:t xml:space="preserve"> sector. </w:t>
      </w:r>
      <w:r>
        <w:rPr>
          <w:rFonts w:eastAsia="SimSun"/>
          <w:lang w:eastAsia="zh-CN"/>
        </w:rPr>
        <w:t>A total of</w:t>
      </w:r>
      <w:r w:rsidRPr="00167602">
        <w:rPr>
          <w:rFonts w:eastAsia="SimSun"/>
          <w:lang w:eastAsia="zh-CN"/>
        </w:rPr>
        <w:t xml:space="preserve"> 20 customs officers were trained </w:t>
      </w:r>
      <w:r w:rsidRPr="00167602">
        <w:rPr>
          <w:lang w:val="en-CA"/>
        </w:rPr>
        <w:t xml:space="preserve">on the use of refrigerant identifiers to enhance enforcement of </w:t>
      </w:r>
      <w:r>
        <w:rPr>
          <w:lang w:val="en-CA"/>
        </w:rPr>
        <w:t xml:space="preserve">the </w:t>
      </w:r>
      <w:r w:rsidRPr="00167602">
        <w:rPr>
          <w:lang w:val="en-CA"/>
        </w:rPr>
        <w:t xml:space="preserve">licensing system and compliance with the </w:t>
      </w:r>
      <w:r>
        <w:rPr>
          <w:lang w:val="en-CA"/>
        </w:rPr>
        <w:t xml:space="preserve">country’s </w:t>
      </w:r>
      <w:r w:rsidRPr="00167602">
        <w:rPr>
          <w:lang w:val="en-CA"/>
        </w:rPr>
        <w:t>phase-out targets</w:t>
      </w:r>
      <w:r w:rsidRPr="00167602">
        <w:rPr>
          <w:rFonts w:eastAsia="SimSun"/>
          <w:lang w:eastAsia="zh-CN"/>
        </w:rPr>
        <w:t>.</w:t>
      </w:r>
      <w:r w:rsidRPr="00167602">
        <w:t xml:space="preserve"> </w:t>
      </w:r>
    </w:p>
    <w:p w:rsidR="00E81141" w:rsidRPr="00DE1B6D" w:rsidRDefault="00E81141" w:rsidP="00F966CE">
      <w:pPr>
        <w:pStyle w:val="Heading1"/>
        <w:rPr>
          <w:lang w:val="en-CA"/>
        </w:rPr>
      </w:pPr>
      <w:r w:rsidRPr="00DE1B6D">
        <w:rPr>
          <w:lang w:val="en-CA"/>
        </w:rPr>
        <w:t xml:space="preserve">At the National Railways Office (ONCF), the phase-out </w:t>
      </w:r>
      <w:r w:rsidR="00A20E43">
        <w:rPr>
          <w:lang w:val="en-CA"/>
        </w:rPr>
        <w:t xml:space="preserve">of </w:t>
      </w:r>
      <w:r w:rsidR="00334B62">
        <w:rPr>
          <w:lang w:val="en-CA"/>
        </w:rPr>
        <w:t xml:space="preserve">3.2 ODP tonnes of </w:t>
      </w:r>
      <w:r w:rsidR="00A20E43">
        <w:rPr>
          <w:lang w:val="en-CA"/>
        </w:rPr>
        <w:t xml:space="preserve">HCFC-141b </w:t>
      </w:r>
      <w:r w:rsidR="00A20E43" w:rsidRPr="00DE1B6D">
        <w:rPr>
          <w:lang w:val="en-CA"/>
        </w:rPr>
        <w:t xml:space="preserve">used for flushing of refrigeration circuits </w:t>
      </w:r>
      <w:r w:rsidRPr="00DE1B6D">
        <w:rPr>
          <w:lang w:val="en-CA"/>
        </w:rPr>
        <w:t>originally planned for 2013, was delayed due to communication breakdown with ONFC. When communication was re-established in 2018, the company had already phase</w:t>
      </w:r>
      <w:r>
        <w:rPr>
          <w:lang w:val="en-CA"/>
        </w:rPr>
        <w:t xml:space="preserve">d out HCFC-141b </w:t>
      </w:r>
      <w:r w:rsidR="00A20E43">
        <w:rPr>
          <w:lang w:val="en-CA"/>
        </w:rPr>
        <w:t xml:space="preserve">with its own resources </w:t>
      </w:r>
      <w:r>
        <w:rPr>
          <w:lang w:val="en-CA"/>
        </w:rPr>
        <w:t xml:space="preserve">due to </w:t>
      </w:r>
      <w:r w:rsidR="00A20E43">
        <w:rPr>
          <w:lang w:val="en-CA"/>
        </w:rPr>
        <w:t xml:space="preserve">the </w:t>
      </w:r>
      <w:r w:rsidRPr="00DE1B6D">
        <w:rPr>
          <w:lang w:val="en-US"/>
        </w:rPr>
        <w:t>import</w:t>
      </w:r>
      <w:r>
        <w:rPr>
          <w:lang w:val="en-US"/>
        </w:rPr>
        <w:t xml:space="preserve"> ban</w:t>
      </w:r>
      <w:r w:rsidRPr="00DE1B6D">
        <w:rPr>
          <w:lang w:val="en-US"/>
        </w:rPr>
        <w:t xml:space="preserve"> </w:t>
      </w:r>
      <w:r w:rsidR="00A20E43">
        <w:rPr>
          <w:lang w:val="en-US"/>
        </w:rPr>
        <w:t xml:space="preserve">of </w:t>
      </w:r>
      <w:r w:rsidRPr="00DE1B6D">
        <w:rPr>
          <w:lang w:val="en-US"/>
        </w:rPr>
        <w:t>1 Jan</w:t>
      </w:r>
      <w:r>
        <w:rPr>
          <w:lang w:val="en-US"/>
        </w:rPr>
        <w:t xml:space="preserve">uary 2015. </w:t>
      </w:r>
      <w:r w:rsidR="00A20E43">
        <w:rPr>
          <w:lang w:val="en-US"/>
        </w:rPr>
        <w:t>T</w:t>
      </w:r>
      <w:r w:rsidRPr="00DE1B6D">
        <w:rPr>
          <w:lang w:val="en-US"/>
        </w:rPr>
        <w:t xml:space="preserve">raining of </w:t>
      </w:r>
      <w:r w:rsidR="00A20E43">
        <w:rPr>
          <w:lang w:val="en-US"/>
        </w:rPr>
        <w:t xml:space="preserve">ONCF </w:t>
      </w:r>
      <w:r w:rsidRPr="00DE1B6D">
        <w:rPr>
          <w:lang w:val="en-US"/>
        </w:rPr>
        <w:t xml:space="preserve">technicians </w:t>
      </w:r>
      <w:r>
        <w:rPr>
          <w:lang w:val="en-US"/>
        </w:rPr>
        <w:t>on</w:t>
      </w:r>
      <w:r w:rsidRPr="00DE1B6D">
        <w:rPr>
          <w:lang w:val="en-US"/>
        </w:rPr>
        <w:t xml:space="preserve"> servicing and safe handling of refrigerants</w:t>
      </w:r>
      <w:r w:rsidR="00A20E43">
        <w:rPr>
          <w:lang w:val="en-US"/>
        </w:rPr>
        <w:t xml:space="preserve"> will be provided</w:t>
      </w:r>
      <w:r w:rsidRPr="00DE1B6D">
        <w:rPr>
          <w:lang w:val="en-US"/>
        </w:rPr>
        <w:t>.</w:t>
      </w:r>
    </w:p>
    <w:p w:rsidR="00E81141" w:rsidRDefault="00A20E43" w:rsidP="00F966CE">
      <w:pPr>
        <w:pStyle w:val="Heading1"/>
        <w:rPr>
          <w:lang w:val="en-CA"/>
        </w:rPr>
      </w:pPr>
      <w:r>
        <w:t>T</w:t>
      </w:r>
      <w:r w:rsidR="00E81141" w:rsidRPr="00167602">
        <w:t xml:space="preserve">he Government </w:t>
      </w:r>
      <w:r>
        <w:t xml:space="preserve">is </w:t>
      </w:r>
      <w:r w:rsidR="00E81141" w:rsidRPr="00167602">
        <w:t>plan</w:t>
      </w:r>
      <w:r w:rsidR="00E81141">
        <w:t>n</w:t>
      </w:r>
      <w:r>
        <w:t>ing</w:t>
      </w:r>
      <w:r w:rsidR="00E81141" w:rsidRPr="00167602">
        <w:t xml:space="preserve"> </w:t>
      </w:r>
      <w:r w:rsidR="00E81141" w:rsidRPr="00B366CE">
        <w:rPr>
          <w:i/>
        </w:rPr>
        <w:t>inter alia</w:t>
      </w:r>
      <w:r w:rsidR="00E81141">
        <w:t xml:space="preserve"> to</w:t>
      </w:r>
      <w:r w:rsidR="00E81141" w:rsidRPr="00167602">
        <w:t xml:space="preserve"> </w:t>
      </w:r>
      <w:r w:rsidR="00E81141">
        <w:t>conduct an inventory of HCFC</w:t>
      </w:r>
      <w:r w:rsidR="00BE5E31">
        <w:noBreakHyphen/>
        <w:t>22</w:t>
      </w:r>
      <w:r w:rsidR="00BE5E31">
        <w:noBreakHyphen/>
      </w:r>
      <w:r w:rsidR="00E81141" w:rsidRPr="00167602">
        <w:t xml:space="preserve">based equipment, and </w:t>
      </w:r>
      <w:r w:rsidR="00E81141">
        <w:t xml:space="preserve">introduce </w:t>
      </w:r>
      <w:r w:rsidR="00E81141" w:rsidRPr="00167602">
        <w:t xml:space="preserve">energy efficiency standards in order to encourage </w:t>
      </w:r>
      <w:r w:rsidR="00E81141" w:rsidRPr="00167602">
        <w:rPr>
          <w:lang w:val="en-CA"/>
        </w:rPr>
        <w:t xml:space="preserve">the phase-out of HCFC-22 and increase the uptake of </w:t>
      </w:r>
      <w:r w:rsidR="00E81141">
        <w:rPr>
          <w:lang w:val="en-CA"/>
        </w:rPr>
        <w:t xml:space="preserve">low- and zero-GWP </w:t>
      </w:r>
      <w:r w:rsidR="00E81141" w:rsidRPr="00167602">
        <w:rPr>
          <w:lang w:val="en-CA"/>
        </w:rPr>
        <w:t>alternative technologies.</w:t>
      </w:r>
    </w:p>
    <w:p w:rsidR="00E81141" w:rsidRPr="00853C75" w:rsidRDefault="00E81141" w:rsidP="00F966CE">
      <w:pPr>
        <w:spacing w:after="240"/>
        <w:rPr>
          <w:i/>
          <w:lang w:val="en-CA"/>
        </w:rPr>
      </w:pPr>
      <w:r w:rsidRPr="00166851">
        <w:rPr>
          <w:i/>
          <w:lang w:val="en-CA"/>
        </w:rPr>
        <w:t>Project implementation and monitoring unit (PMU)</w:t>
      </w:r>
    </w:p>
    <w:p w:rsidR="00E81141" w:rsidRDefault="00E81141" w:rsidP="00F966CE">
      <w:pPr>
        <w:pStyle w:val="Heading1"/>
      </w:pPr>
      <w:r w:rsidRPr="00187A70">
        <w:t xml:space="preserve">The Government of Morocco has not established a PMU for the HPMP. </w:t>
      </w:r>
      <w:r w:rsidR="00A20E43">
        <w:t xml:space="preserve">Implementation is within the responsibility of the </w:t>
      </w:r>
      <w:r w:rsidRPr="00E87118">
        <w:t>Ministry of Industry, Investment, Commerce and Digital Technologies</w:t>
      </w:r>
      <w:r w:rsidR="00A20E43">
        <w:t>, with assistance from UNIDO</w:t>
      </w:r>
      <w:r w:rsidRPr="00E87118">
        <w:t>.</w:t>
      </w:r>
    </w:p>
    <w:p w:rsidR="00E81141" w:rsidRPr="00167602" w:rsidRDefault="00E81141" w:rsidP="00F966CE">
      <w:pPr>
        <w:spacing w:after="240"/>
        <w:rPr>
          <w:u w:val="single"/>
          <w:lang w:val="en-CA"/>
        </w:rPr>
      </w:pPr>
      <w:r w:rsidRPr="00167602">
        <w:rPr>
          <w:u w:val="single"/>
          <w:lang w:val="en-CA"/>
        </w:rPr>
        <w:t>Level of fund disbursement</w:t>
      </w:r>
    </w:p>
    <w:p w:rsidR="00E81141" w:rsidRPr="00FE3307" w:rsidRDefault="00E81141" w:rsidP="00F966CE">
      <w:pPr>
        <w:pStyle w:val="Heading1"/>
        <w:rPr>
          <w:lang w:val="en-CA"/>
        </w:rPr>
      </w:pPr>
      <w:r w:rsidRPr="00FE3307">
        <w:rPr>
          <w:lang w:val="en-CA"/>
        </w:rPr>
        <w:t xml:space="preserve">As of </w:t>
      </w:r>
      <w:r>
        <w:rPr>
          <w:lang w:val="en-CA"/>
        </w:rPr>
        <w:t>March</w:t>
      </w:r>
      <w:r w:rsidRPr="00FE3307">
        <w:rPr>
          <w:lang w:val="en-CA"/>
        </w:rPr>
        <w:t xml:space="preserve"> 2019, of the </w:t>
      </w:r>
      <w:r w:rsidR="001A0215">
        <w:rPr>
          <w:lang w:val="en-CA"/>
        </w:rPr>
        <w:t>US $</w:t>
      </w:r>
      <w:r>
        <w:rPr>
          <w:lang w:val="en-CA"/>
        </w:rPr>
        <w:t>300,000</w:t>
      </w:r>
      <w:r w:rsidRPr="00FE3307">
        <w:rPr>
          <w:lang w:val="en-CA"/>
        </w:rPr>
        <w:t xml:space="preserve"> approved so far, </w:t>
      </w:r>
      <w:r w:rsidR="001A0215">
        <w:rPr>
          <w:lang w:val="en-CA"/>
        </w:rPr>
        <w:t>US $</w:t>
      </w:r>
      <w:r>
        <w:rPr>
          <w:lang w:val="en-CA"/>
        </w:rPr>
        <w:t>124,265</w:t>
      </w:r>
      <w:r w:rsidRPr="00FE3307">
        <w:rPr>
          <w:lang w:val="en-CA"/>
        </w:rPr>
        <w:t xml:space="preserve"> had been disbursed </w:t>
      </w:r>
      <w:r>
        <w:rPr>
          <w:lang w:val="en-CA"/>
        </w:rPr>
        <w:t xml:space="preserve">for UNIDO </w:t>
      </w:r>
      <w:r w:rsidRPr="00FE3307">
        <w:rPr>
          <w:lang w:val="en-CA"/>
        </w:rPr>
        <w:t>(</w:t>
      </w:r>
      <w:r w:rsidR="001A0215">
        <w:rPr>
          <w:lang w:val="en-CA"/>
        </w:rPr>
        <w:t>US $</w:t>
      </w:r>
      <w:r>
        <w:rPr>
          <w:lang w:val="en-CA"/>
        </w:rPr>
        <w:t>59,358</w:t>
      </w:r>
      <w:r w:rsidRPr="00FE3307">
        <w:rPr>
          <w:lang w:val="en-CA"/>
        </w:rPr>
        <w:t xml:space="preserve"> for </w:t>
      </w:r>
      <w:r>
        <w:rPr>
          <w:lang w:val="en-CA"/>
        </w:rPr>
        <w:t xml:space="preserve">the first tranche </w:t>
      </w:r>
      <w:r w:rsidRPr="00FE3307">
        <w:rPr>
          <w:lang w:val="en-CA"/>
        </w:rPr>
        <w:t xml:space="preserve">and </w:t>
      </w:r>
      <w:r w:rsidR="001A0215">
        <w:rPr>
          <w:lang w:val="en-CA"/>
        </w:rPr>
        <w:t>US $</w:t>
      </w:r>
      <w:r>
        <w:rPr>
          <w:lang w:val="en-CA"/>
        </w:rPr>
        <w:t>65,267</w:t>
      </w:r>
      <w:r w:rsidRPr="00FE3307">
        <w:rPr>
          <w:lang w:val="en-CA"/>
        </w:rPr>
        <w:t xml:space="preserve"> for </w:t>
      </w:r>
      <w:r>
        <w:rPr>
          <w:lang w:val="en-CA"/>
        </w:rPr>
        <w:t>the second tranche)</w:t>
      </w:r>
      <w:r w:rsidRPr="00FE3307">
        <w:rPr>
          <w:lang w:val="en-CA"/>
        </w:rPr>
        <w:t xml:space="preserve"> as shown in Table 2. The balance of </w:t>
      </w:r>
      <w:r w:rsidR="001A0215">
        <w:rPr>
          <w:lang w:val="en-CA"/>
        </w:rPr>
        <w:t>US $</w:t>
      </w:r>
      <w:r>
        <w:rPr>
          <w:lang w:val="en-CA"/>
        </w:rPr>
        <w:t>175,375</w:t>
      </w:r>
      <w:r w:rsidRPr="00FE3307">
        <w:rPr>
          <w:lang w:val="en-CA"/>
        </w:rPr>
        <w:t xml:space="preserve"> will be disbursed </w:t>
      </w:r>
      <w:r>
        <w:rPr>
          <w:lang w:val="en-CA"/>
        </w:rPr>
        <w:t>between 2019 and 2020</w:t>
      </w:r>
      <w:r w:rsidRPr="00FE3307">
        <w:rPr>
          <w:lang w:val="en-CA"/>
        </w:rPr>
        <w:t>.</w:t>
      </w:r>
    </w:p>
    <w:p w:rsidR="00E81141" w:rsidRPr="00A20E43" w:rsidRDefault="00E81141" w:rsidP="00A20E43">
      <w:pPr>
        <w:keepNext/>
        <w:rPr>
          <w:b/>
          <w:sz w:val="21"/>
          <w:szCs w:val="21"/>
          <w:lang w:val="en-CA"/>
        </w:rPr>
      </w:pPr>
      <w:r w:rsidRPr="00A20E43">
        <w:rPr>
          <w:b/>
          <w:sz w:val="21"/>
          <w:szCs w:val="21"/>
          <w:lang w:val="en-CA"/>
        </w:rPr>
        <w:lastRenderedPageBreak/>
        <w:t>Table 2. Financial report of stage I of the HPMP for Morocco (</w:t>
      </w:r>
      <w:r w:rsidR="001A0215">
        <w:rPr>
          <w:b/>
          <w:sz w:val="21"/>
          <w:szCs w:val="21"/>
          <w:lang w:val="en-CA"/>
        </w:rPr>
        <w:t>US $</w:t>
      </w:r>
      <w:r w:rsidRPr="00A20E43">
        <w:rPr>
          <w:b/>
          <w:sz w:val="21"/>
          <w:szCs w:val="21"/>
          <w:lang w:val="en-CA"/>
        </w:rPr>
        <w:t>)</w:t>
      </w:r>
    </w:p>
    <w:tbl>
      <w:tblPr>
        <w:tblStyle w:val="TableGrid"/>
        <w:tblW w:w="9355" w:type="dxa"/>
        <w:tblLook w:val="04A0" w:firstRow="1" w:lastRow="0" w:firstColumn="1" w:lastColumn="0" w:noHBand="0" w:noVBand="1"/>
      </w:tblPr>
      <w:tblGrid>
        <w:gridCol w:w="2245"/>
        <w:gridCol w:w="1185"/>
        <w:gridCol w:w="1185"/>
        <w:gridCol w:w="1185"/>
        <w:gridCol w:w="1185"/>
        <w:gridCol w:w="1185"/>
        <w:gridCol w:w="1185"/>
      </w:tblGrid>
      <w:tr w:rsidR="00E81141" w:rsidRPr="00FE3307" w:rsidTr="00A20E43">
        <w:tc>
          <w:tcPr>
            <w:tcW w:w="2245" w:type="dxa"/>
            <w:vMerge w:val="restart"/>
          </w:tcPr>
          <w:p w:rsidR="00E81141" w:rsidRPr="00FE3307" w:rsidRDefault="00E81141" w:rsidP="00F966CE">
            <w:pPr>
              <w:keepNext/>
              <w:jc w:val="center"/>
              <w:rPr>
                <w:b/>
                <w:sz w:val="20"/>
                <w:szCs w:val="20"/>
                <w:lang w:val="en-CA"/>
              </w:rPr>
            </w:pPr>
            <w:r w:rsidRPr="00FE3307">
              <w:rPr>
                <w:b/>
                <w:sz w:val="20"/>
                <w:szCs w:val="20"/>
                <w:lang w:val="en-CA"/>
              </w:rPr>
              <w:t>Agency</w:t>
            </w:r>
          </w:p>
        </w:tc>
        <w:tc>
          <w:tcPr>
            <w:tcW w:w="2370" w:type="dxa"/>
            <w:gridSpan w:val="2"/>
          </w:tcPr>
          <w:p w:rsidR="00E81141" w:rsidRPr="00FE3307" w:rsidRDefault="00E81141" w:rsidP="00F966CE">
            <w:pPr>
              <w:keepNext/>
              <w:jc w:val="center"/>
              <w:rPr>
                <w:b/>
                <w:sz w:val="20"/>
                <w:szCs w:val="20"/>
                <w:lang w:val="en-CA"/>
              </w:rPr>
            </w:pPr>
            <w:r w:rsidRPr="00FE3307">
              <w:rPr>
                <w:b/>
                <w:sz w:val="20"/>
                <w:szCs w:val="20"/>
                <w:lang w:val="en-CA"/>
              </w:rPr>
              <w:t>First tranche</w:t>
            </w:r>
          </w:p>
        </w:tc>
        <w:tc>
          <w:tcPr>
            <w:tcW w:w="2370" w:type="dxa"/>
            <w:gridSpan w:val="2"/>
          </w:tcPr>
          <w:p w:rsidR="00E81141" w:rsidRPr="00FE3307" w:rsidRDefault="00E81141" w:rsidP="00F966CE">
            <w:pPr>
              <w:keepNext/>
              <w:jc w:val="center"/>
              <w:rPr>
                <w:b/>
                <w:sz w:val="20"/>
                <w:szCs w:val="20"/>
                <w:lang w:val="en-CA"/>
              </w:rPr>
            </w:pPr>
            <w:r w:rsidRPr="00FE3307">
              <w:rPr>
                <w:b/>
                <w:sz w:val="20"/>
                <w:szCs w:val="20"/>
                <w:lang w:val="en-CA"/>
              </w:rPr>
              <w:t>Second tranche</w:t>
            </w:r>
          </w:p>
        </w:tc>
        <w:tc>
          <w:tcPr>
            <w:tcW w:w="2370" w:type="dxa"/>
            <w:gridSpan w:val="2"/>
          </w:tcPr>
          <w:p w:rsidR="00E81141" w:rsidRPr="00FE3307" w:rsidRDefault="00E81141" w:rsidP="00F966CE">
            <w:pPr>
              <w:keepNext/>
              <w:jc w:val="center"/>
              <w:rPr>
                <w:b/>
                <w:sz w:val="20"/>
                <w:szCs w:val="20"/>
                <w:lang w:val="en-CA"/>
              </w:rPr>
            </w:pPr>
            <w:r w:rsidRPr="00FE3307">
              <w:rPr>
                <w:b/>
                <w:sz w:val="20"/>
                <w:szCs w:val="20"/>
                <w:lang w:val="en-CA"/>
              </w:rPr>
              <w:t>Total approved</w:t>
            </w:r>
          </w:p>
        </w:tc>
      </w:tr>
      <w:tr w:rsidR="00E81141" w:rsidRPr="00FE3307" w:rsidTr="00A20E43">
        <w:tc>
          <w:tcPr>
            <w:tcW w:w="2245" w:type="dxa"/>
            <w:vMerge/>
          </w:tcPr>
          <w:p w:rsidR="00E81141" w:rsidRPr="00FE3307" w:rsidRDefault="00E81141" w:rsidP="00F966CE">
            <w:pPr>
              <w:keepNext/>
              <w:jc w:val="center"/>
              <w:rPr>
                <w:b/>
                <w:sz w:val="20"/>
                <w:szCs w:val="20"/>
                <w:lang w:val="en-CA"/>
              </w:rPr>
            </w:pPr>
          </w:p>
        </w:tc>
        <w:tc>
          <w:tcPr>
            <w:tcW w:w="1185" w:type="dxa"/>
          </w:tcPr>
          <w:p w:rsidR="00E81141" w:rsidRPr="00FE3307" w:rsidRDefault="00E81141" w:rsidP="00F966CE">
            <w:pPr>
              <w:keepNext/>
              <w:jc w:val="center"/>
              <w:rPr>
                <w:b/>
                <w:sz w:val="20"/>
                <w:szCs w:val="20"/>
                <w:lang w:val="en-CA"/>
              </w:rPr>
            </w:pPr>
            <w:r w:rsidRPr="00FE3307">
              <w:rPr>
                <w:b/>
                <w:sz w:val="20"/>
                <w:szCs w:val="20"/>
                <w:lang w:val="en-CA"/>
              </w:rPr>
              <w:t>Approved</w:t>
            </w:r>
          </w:p>
        </w:tc>
        <w:tc>
          <w:tcPr>
            <w:tcW w:w="1185" w:type="dxa"/>
          </w:tcPr>
          <w:p w:rsidR="00E81141" w:rsidRPr="00FE3307" w:rsidRDefault="00E81141" w:rsidP="00F966CE">
            <w:pPr>
              <w:keepNext/>
              <w:jc w:val="center"/>
              <w:rPr>
                <w:b/>
                <w:sz w:val="20"/>
                <w:szCs w:val="20"/>
                <w:lang w:val="en-CA"/>
              </w:rPr>
            </w:pPr>
            <w:r w:rsidRPr="00FE3307">
              <w:rPr>
                <w:b/>
                <w:sz w:val="20"/>
                <w:szCs w:val="20"/>
                <w:lang w:val="en-CA"/>
              </w:rPr>
              <w:t>Disbursed</w:t>
            </w:r>
          </w:p>
        </w:tc>
        <w:tc>
          <w:tcPr>
            <w:tcW w:w="1185" w:type="dxa"/>
          </w:tcPr>
          <w:p w:rsidR="00E81141" w:rsidRPr="00FE3307" w:rsidRDefault="00E81141" w:rsidP="00F966CE">
            <w:pPr>
              <w:keepNext/>
              <w:jc w:val="center"/>
              <w:rPr>
                <w:b/>
                <w:sz w:val="20"/>
                <w:szCs w:val="20"/>
                <w:lang w:val="en-CA"/>
              </w:rPr>
            </w:pPr>
            <w:r w:rsidRPr="00FE3307">
              <w:rPr>
                <w:b/>
                <w:sz w:val="20"/>
                <w:szCs w:val="20"/>
                <w:lang w:val="en-CA"/>
              </w:rPr>
              <w:t>Approved</w:t>
            </w:r>
          </w:p>
        </w:tc>
        <w:tc>
          <w:tcPr>
            <w:tcW w:w="1185" w:type="dxa"/>
          </w:tcPr>
          <w:p w:rsidR="00E81141" w:rsidRPr="00FE3307" w:rsidRDefault="00E81141" w:rsidP="00F966CE">
            <w:pPr>
              <w:keepNext/>
              <w:jc w:val="center"/>
              <w:rPr>
                <w:b/>
                <w:sz w:val="20"/>
                <w:szCs w:val="20"/>
                <w:lang w:val="en-CA"/>
              </w:rPr>
            </w:pPr>
            <w:r w:rsidRPr="00FE3307">
              <w:rPr>
                <w:b/>
                <w:sz w:val="20"/>
                <w:szCs w:val="20"/>
                <w:lang w:val="en-CA"/>
              </w:rPr>
              <w:t>Disbursed</w:t>
            </w:r>
          </w:p>
        </w:tc>
        <w:tc>
          <w:tcPr>
            <w:tcW w:w="1185" w:type="dxa"/>
          </w:tcPr>
          <w:p w:rsidR="00E81141" w:rsidRPr="00FE3307" w:rsidRDefault="00E81141" w:rsidP="00F966CE">
            <w:pPr>
              <w:keepNext/>
              <w:jc w:val="center"/>
              <w:rPr>
                <w:b/>
                <w:sz w:val="20"/>
                <w:szCs w:val="20"/>
                <w:lang w:val="en-CA"/>
              </w:rPr>
            </w:pPr>
            <w:r w:rsidRPr="00FE3307">
              <w:rPr>
                <w:b/>
                <w:sz w:val="20"/>
                <w:szCs w:val="20"/>
                <w:lang w:val="en-CA"/>
              </w:rPr>
              <w:t>Approved</w:t>
            </w:r>
          </w:p>
        </w:tc>
        <w:tc>
          <w:tcPr>
            <w:tcW w:w="1185" w:type="dxa"/>
          </w:tcPr>
          <w:p w:rsidR="00E81141" w:rsidRPr="00FE3307" w:rsidRDefault="00E81141" w:rsidP="00F966CE">
            <w:pPr>
              <w:keepNext/>
              <w:jc w:val="center"/>
              <w:rPr>
                <w:b/>
                <w:sz w:val="20"/>
                <w:szCs w:val="20"/>
                <w:lang w:val="en-CA"/>
              </w:rPr>
            </w:pPr>
            <w:r w:rsidRPr="00FE3307">
              <w:rPr>
                <w:b/>
                <w:sz w:val="20"/>
                <w:szCs w:val="20"/>
                <w:lang w:val="en-CA"/>
              </w:rPr>
              <w:t>Disbursed</w:t>
            </w:r>
          </w:p>
        </w:tc>
      </w:tr>
      <w:tr w:rsidR="00E81141" w:rsidRPr="00CF4BE3" w:rsidTr="00A20E43">
        <w:tc>
          <w:tcPr>
            <w:tcW w:w="2245" w:type="dxa"/>
          </w:tcPr>
          <w:p w:rsidR="00E81141" w:rsidRPr="00CF4BE3" w:rsidRDefault="00E81141" w:rsidP="00F966CE">
            <w:pPr>
              <w:keepNext/>
              <w:rPr>
                <w:sz w:val="20"/>
                <w:szCs w:val="20"/>
                <w:lang w:val="en-CA"/>
              </w:rPr>
            </w:pPr>
            <w:r w:rsidRPr="00CF4BE3">
              <w:rPr>
                <w:sz w:val="20"/>
                <w:szCs w:val="20"/>
                <w:lang w:val="en-CA"/>
              </w:rPr>
              <w:t>UNIDO</w:t>
            </w:r>
          </w:p>
        </w:tc>
        <w:tc>
          <w:tcPr>
            <w:tcW w:w="1185" w:type="dxa"/>
            <w:tcMar>
              <w:left w:w="115" w:type="dxa"/>
              <w:right w:w="216" w:type="dxa"/>
            </w:tcMar>
          </w:tcPr>
          <w:p w:rsidR="00E81141" w:rsidRPr="00CF4BE3" w:rsidRDefault="00E81141" w:rsidP="00F966CE">
            <w:pPr>
              <w:keepNext/>
              <w:jc w:val="right"/>
              <w:rPr>
                <w:sz w:val="20"/>
                <w:szCs w:val="20"/>
                <w:lang w:val="en-CA"/>
              </w:rPr>
            </w:pPr>
            <w:r w:rsidRPr="00CF4BE3">
              <w:rPr>
                <w:sz w:val="20"/>
                <w:szCs w:val="20"/>
                <w:lang w:val="en-CA"/>
              </w:rPr>
              <w:t>80,000</w:t>
            </w:r>
          </w:p>
        </w:tc>
        <w:tc>
          <w:tcPr>
            <w:tcW w:w="1185" w:type="dxa"/>
            <w:tcMar>
              <w:left w:w="115" w:type="dxa"/>
              <w:right w:w="216" w:type="dxa"/>
            </w:tcMar>
          </w:tcPr>
          <w:p w:rsidR="00E81141" w:rsidRPr="00CF4BE3" w:rsidRDefault="00E81141" w:rsidP="00F966CE">
            <w:pPr>
              <w:keepNext/>
              <w:jc w:val="right"/>
              <w:rPr>
                <w:sz w:val="20"/>
                <w:szCs w:val="20"/>
                <w:lang w:val="en-CA"/>
              </w:rPr>
            </w:pPr>
            <w:r w:rsidRPr="00CF4BE3">
              <w:rPr>
                <w:sz w:val="20"/>
                <w:szCs w:val="20"/>
                <w:lang w:val="en-CA"/>
              </w:rPr>
              <w:t>59,358</w:t>
            </w:r>
          </w:p>
        </w:tc>
        <w:tc>
          <w:tcPr>
            <w:tcW w:w="1185" w:type="dxa"/>
            <w:tcMar>
              <w:left w:w="115" w:type="dxa"/>
              <w:right w:w="216" w:type="dxa"/>
            </w:tcMar>
          </w:tcPr>
          <w:p w:rsidR="00E81141" w:rsidRPr="00CF4BE3" w:rsidRDefault="00E81141" w:rsidP="00F966CE">
            <w:pPr>
              <w:keepNext/>
              <w:jc w:val="right"/>
              <w:rPr>
                <w:sz w:val="20"/>
                <w:szCs w:val="20"/>
                <w:lang w:val="en-CA"/>
              </w:rPr>
            </w:pPr>
            <w:r w:rsidRPr="00CF4BE3">
              <w:rPr>
                <w:sz w:val="20"/>
                <w:szCs w:val="20"/>
                <w:lang w:val="en-CA"/>
              </w:rPr>
              <w:t>220,000</w:t>
            </w:r>
          </w:p>
        </w:tc>
        <w:tc>
          <w:tcPr>
            <w:tcW w:w="1185" w:type="dxa"/>
            <w:tcMar>
              <w:left w:w="115" w:type="dxa"/>
              <w:right w:w="216" w:type="dxa"/>
            </w:tcMar>
          </w:tcPr>
          <w:p w:rsidR="00E81141" w:rsidRPr="00CF4BE3" w:rsidRDefault="00E81141" w:rsidP="00F966CE">
            <w:pPr>
              <w:keepNext/>
              <w:jc w:val="right"/>
              <w:rPr>
                <w:sz w:val="20"/>
                <w:szCs w:val="20"/>
                <w:lang w:val="en-CA"/>
              </w:rPr>
            </w:pPr>
            <w:r w:rsidRPr="00CF4BE3">
              <w:rPr>
                <w:sz w:val="20"/>
                <w:szCs w:val="20"/>
                <w:lang w:val="en-CA"/>
              </w:rPr>
              <w:t>65,267</w:t>
            </w:r>
          </w:p>
        </w:tc>
        <w:tc>
          <w:tcPr>
            <w:tcW w:w="1185" w:type="dxa"/>
            <w:tcMar>
              <w:left w:w="115" w:type="dxa"/>
              <w:right w:w="216" w:type="dxa"/>
            </w:tcMar>
          </w:tcPr>
          <w:p w:rsidR="00E81141" w:rsidRPr="00CF4BE3" w:rsidRDefault="00E81141" w:rsidP="00F966CE">
            <w:pPr>
              <w:keepNext/>
              <w:jc w:val="right"/>
              <w:rPr>
                <w:sz w:val="20"/>
                <w:szCs w:val="20"/>
                <w:lang w:val="en-CA"/>
              </w:rPr>
            </w:pPr>
            <w:r w:rsidRPr="00CF4BE3">
              <w:rPr>
                <w:sz w:val="20"/>
                <w:szCs w:val="20"/>
                <w:lang w:val="en-CA"/>
              </w:rPr>
              <w:t>300,000</w:t>
            </w:r>
          </w:p>
        </w:tc>
        <w:tc>
          <w:tcPr>
            <w:tcW w:w="1185" w:type="dxa"/>
            <w:tcMar>
              <w:left w:w="115" w:type="dxa"/>
              <w:right w:w="216" w:type="dxa"/>
            </w:tcMar>
          </w:tcPr>
          <w:p w:rsidR="00E81141" w:rsidRPr="00CF4BE3" w:rsidRDefault="00E81141" w:rsidP="00F966CE">
            <w:pPr>
              <w:keepNext/>
              <w:jc w:val="right"/>
              <w:rPr>
                <w:sz w:val="20"/>
                <w:szCs w:val="20"/>
                <w:lang w:val="en-CA"/>
              </w:rPr>
            </w:pPr>
            <w:r w:rsidRPr="00CF4BE3">
              <w:rPr>
                <w:sz w:val="20"/>
                <w:szCs w:val="20"/>
                <w:lang w:val="en-CA"/>
              </w:rPr>
              <w:t>124,625</w:t>
            </w:r>
          </w:p>
        </w:tc>
      </w:tr>
      <w:tr w:rsidR="00E81141" w:rsidRPr="00FE3307" w:rsidTr="00A20E43">
        <w:tc>
          <w:tcPr>
            <w:tcW w:w="2245" w:type="dxa"/>
            <w:tcBorders>
              <w:top w:val="single" w:sz="4" w:space="0" w:color="auto"/>
              <w:left w:val="single" w:sz="4" w:space="0" w:color="auto"/>
              <w:bottom w:val="single" w:sz="4" w:space="0" w:color="auto"/>
              <w:right w:val="single" w:sz="4" w:space="0" w:color="auto"/>
            </w:tcBorders>
          </w:tcPr>
          <w:p w:rsidR="00E81141" w:rsidRPr="00CF4BE3" w:rsidRDefault="00E81141" w:rsidP="00F966CE">
            <w:pPr>
              <w:rPr>
                <w:b/>
                <w:sz w:val="20"/>
                <w:szCs w:val="20"/>
                <w:lang w:val="en-CA"/>
              </w:rPr>
            </w:pPr>
            <w:r w:rsidRPr="00CF4BE3">
              <w:rPr>
                <w:b/>
                <w:sz w:val="20"/>
                <w:szCs w:val="20"/>
                <w:lang w:val="en-CA"/>
              </w:rPr>
              <w:t>Disbursement rate (%)</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E81141" w:rsidRPr="00CF4BE3" w:rsidRDefault="00A20E43" w:rsidP="00A20E43">
            <w:pPr>
              <w:jc w:val="center"/>
              <w:rPr>
                <w:sz w:val="20"/>
                <w:szCs w:val="20"/>
                <w:lang w:val="en-CA"/>
              </w:rPr>
            </w:pPr>
            <w:r>
              <w:rPr>
                <w:sz w:val="20"/>
                <w:szCs w:val="20"/>
                <w:lang w:val="en-CA"/>
              </w:rPr>
              <w:t>74</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E81141" w:rsidRPr="00CF4BE3" w:rsidRDefault="00E81141" w:rsidP="00A20E43">
            <w:pPr>
              <w:jc w:val="center"/>
              <w:rPr>
                <w:sz w:val="20"/>
                <w:szCs w:val="20"/>
                <w:lang w:val="en-CA"/>
              </w:rPr>
            </w:pPr>
            <w:r w:rsidRPr="00CF4BE3">
              <w:rPr>
                <w:sz w:val="20"/>
                <w:szCs w:val="20"/>
                <w:lang w:val="en-CA"/>
              </w:rPr>
              <w:t>30</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E81141" w:rsidRPr="00CF4BE3" w:rsidRDefault="00E81141" w:rsidP="00A20E43">
            <w:pPr>
              <w:jc w:val="center"/>
              <w:rPr>
                <w:sz w:val="20"/>
                <w:szCs w:val="20"/>
                <w:lang w:val="en-CA"/>
              </w:rPr>
            </w:pPr>
            <w:r w:rsidRPr="00CF4BE3">
              <w:rPr>
                <w:sz w:val="20"/>
                <w:szCs w:val="20"/>
                <w:lang w:val="en-CA"/>
              </w:rPr>
              <w:t>42</w:t>
            </w:r>
          </w:p>
        </w:tc>
      </w:tr>
    </w:tbl>
    <w:p w:rsidR="00E81141" w:rsidRPr="00FE3307" w:rsidRDefault="00E81141" w:rsidP="00F966CE">
      <w:pPr>
        <w:rPr>
          <w:lang w:val="en-CA"/>
        </w:rPr>
      </w:pPr>
    </w:p>
    <w:p w:rsidR="00E81141" w:rsidRPr="00167602" w:rsidRDefault="00E81141" w:rsidP="00F966CE">
      <w:pPr>
        <w:pStyle w:val="Heading1"/>
        <w:rPr>
          <w:lang w:val="en-CA"/>
        </w:rPr>
      </w:pPr>
      <w:r w:rsidRPr="00167602">
        <w:rPr>
          <w:lang w:val="en-CA"/>
        </w:rPr>
        <w:t xml:space="preserve">The following activities will be implemented between </w:t>
      </w:r>
      <w:r>
        <w:rPr>
          <w:lang w:val="en-CA"/>
        </w:rPr>
        <w:t>June 2019</w:t>
      </w:r>
      <w:r w:rsidRPr="00167602">
        <w:rPr>
          <w:lang w:val="en-CA"/>
        </w:rPr>
        <w:t xml:space="preserve"> and December 20</w:t>
      </w:r>
      <w:r>
        <w:rPr>
          <w:lang w:val="en-CA"/>
        </w:rPr>
        <w:t>20</w:t>
      </w:r>
      <w:r w:rsidRPr="00167602">
        <w:rPr>
          <w:lang w:val="en-CA"/>
        </w:rPr>
        <w:t>:</w:t>
      </w:r>
    </w:p>
    <w:p w:rsidR="00E81141" w:rsidRDefault="00E81141" w:rsidP="00F966CE">
      <w:pPr>
        <w:pStyle w:val="Heading2"/>
        <w:numPr>
          <w:ilvl w:val="1"/>
          <w:numId w:val="1"/>
        </w:numPr>
        <w:rPr>
          <w:lang w:val="en-CA"/>
        </w:rPr>
      </w:pPr>
      <w:r w:rsidRPr="00D13394">
        <w:rPr>
          <w:rFonts w:eastAsia="SimSun"/>
          <w:lang w:eastAsia="zh-CN"/>
        </w:rPr>
        <w:t>Training and capacity-building</w:t>
      </w:r>
      <w:r>
        <w:rPr>
          <w:rFonts w:eastAsia="SimSun"/>
          <w:lang w:eastAsia="zh-CN"/>
        </w:rPr>
        <w:t xml:space="preserve"> f</w:t>
      </w:r>
      <w:r w:rsidR="001A0215">
        <w:rPr>
          <w:rFonts w:eastAsia="SimSun"/>
          <w:lang w:eastAsia="zh-CN"/>
        </w:rPr>
        <w:t>or</w:t>
      </w:r>
      <w:r w:rsidRPr="00D13394">
        <w:rPr>
          <w:rFonts w:eastAsia="SimSun"/>
          <w:b/>
          <w:lang w:eastAsia="zh-CN"/>
        </w:rPr>
        <w:t xml:space="preserve"> </w:t>
      </w:r>
      <w:r w:rsidRPr="00167602">
        <w:t xml:space="preserve">20 </w:t>
      </w:r>
      <w:r w:rsidR="001A0215">
        <w:t xml:space="preserve">additional </w:t>
      </w:r>
      <w:r w:rsidRPr="00167602">
        <w:t xml:space="preserve">customs officers </w:t>
      </w:r>
      <w:r w:rsidRPr="00D13394">
        <w:rPr>
          <w:lang w:val="en-CA"/>
        </w:rPr>
        <w:t xml:space="preserve">on </w:t>
      </w:r>
      <w:r w:rsidRPr="00D13394">
        <w:rPr>
          <w:lang w:val="en-US"/>
        </w:rPr>
        <w:t>the enforcement of licensing system, monitoring HCFC import, and data reporting to the NOU, and measures to control illegal HCFC</w:t>
      </w:r>
      <w:r w:rsidRPr="00D13394">
        <w:rPr>
          <w:lang w:val="en-CA"/>
        </w:rPr>
        <w:t xml:space="preserve"> </w:t>
      </w:r>
      <w:r w:rsidRPr="00D13394">
        <w:rPr>
          <w:lang w:val="en-US"/>
        </w:rPr>
        <w:t xml:space="preserve">imports; </w:t>
      </w:r>
      <w:r>
        <w:rPr>
          <w:lang w:val="en-US"/>
        </w:rPr>
        <w:t xml:space="preserve">and </w:t>
      </w:r>
      <w:r w:rsidRPr="00D13394">
        <w:rPr>
          <w:lang w:val="en-CA"/>
        </w:rPr>
        <w:t>the use of the refrigerant identifiers to enhance enforcement of the licensing system and compliance with the country’s phase-out targets,</w:t>
      </w:r>
      <w:r w:rsidRPr="00167602">
        <w:t xml:space="preserve"> and evaluation of the training and assessment of additional training needs</w:t>
      </w:r>
      <w:r w:rsidRPr="00D13394">
        <w:rPr>
          <w:lang w:val="en-CA"/>
        </w:rPr>
        <w:t xml:space="preserve"> (</w:t>
      </w:r>
      <w:r w:rsidR="001A0215">
        <w:rPr>
          <w:lang w:val="en-CA"/>
        </w:rPr>
        <w:t>US $</w:t>
      </w:r>
      <w:r>
        <w:rPr>
          <w:lang w:val="en-CA"/>
        </w:rPr>
        <w:t>15</w:t>
      </w:r>
      <w:r w:rsidRPr="00D13394">
        <w:rPr>
          <w:lang w:val="en-CA"/>
        </w:rPr>
        <w:t>,000);</w:t>
      </w:r>
    </w:p>
    <w:p w:rsidR="00E81141" w:rsidRDefault="00E81141" w:rsidP="00F966CE">
      <w:pPr>
        <w:pStyle w:val="Heading2"/>
        <w:numPr>
          <w:ilvl w:val="1"/>
          <w:numId w:val="1"/>
        </w:numPr>
        <w:rPr>
          <w:lang w:val="en-CA"/>
        </w:rPr>
      </w:pPr>
      <w:r w:rsidRPr="00514A96">
        <w:rPr>
          <w:lang w:val="en-US"/>
        </w:rPr>
        <w:t>Training</w:t>
      </w:r>
      <w:r w:rsidR="001A0215">
        <w:rPr>
          <w:lang w:val="en-US"/>
        </w:rPr>
        <w:t xml:space="preserve">, in cooperation </w:t>
      </w:r>
      <w:r w:rsidR="001A0215" w:rsidRPr="00514A96">
        <w:rPr>
          <w:lang w:val="en-US"/>
        </w:rPr>
        <w:t>with the Moroccan Refrigeration Association</w:t>
      </w:r>
      <w:r w:rsidR="001A0215">
        <w:rPr>
          <w:lang w:val="en-US"/>
        </w:rPr>
        <w:t>,</w:t>
      </w:r>
      <w:r w:rsidRPr="00514A96">
        <w:rPr>
          <w:lang w:val="en-US"/>
        </w:rPr>
        <w:t xml:space="preserve"> of 80 technicians </w:t>
      </w:r>
      <w:r w:rsidR="00A66866">
        <w:rPr>
          <w:lang w:val="en-US"/>
        </w:rPr>
        <w:t>on low- </w:t>
      </w:r>
      <w:r w:rsidRPr="00514A96">
        <w:rPr>
          <w:lang w:val="en-US"/>
        </w:rPr>
        <w:t xml:space="preserve">and zero-GWP alternative technologies in the RAC sector, focusing on issues related to market penetration of the refrigerants, </w:t>
      </w:r>
      <w:r>
        <w:rPr>
          <w:lang w:val="en-US"/>
        </w:rPr>
        <w:t xml:space="preserve">safe handling </w:t>
      </w:r>
      <w:r w:rsidRPr="00514A96">
        <w:rPr>
          <w:lang w:val="en-US"/>
        </w:rPr>
        <w:t xml:space="preserve">of flammable refrigerants, and best practices in servicing </w:t>
      </w:r>
      <w:r w:rsidRPr="00514A96">
        <w:rPr>
          <w:lang w:val="en-CA"/>
        </w:rPr>
        <w:t>(recovery, recycling and re-use)</w:t>
      </w:r>
      <w:r>
        <w:rPr>
          <w:lang w:val="en-CA"/>
        </w:rPr>
        <w:t xml:space="preserve">; </w:t>
      </w:r>
      <w:r>
        <w:rPr>
          <w:lang w:val="en-US"/>
        </w:rPr>
        <w:t>procurement of refrigeration servicing</w:t>
      </w:r>
      <w:r w:rsidRPr="00744E24">
        <w:rPr>
          <w:lang w:val="en-US"/>
        </w:rPr>
        <w:t xml:space="preserve"> tools and equipment</w:t>
      </w:r>
      <w:r>
        <w:rPr>
          <w:lang w:val="en-US"/>
        </w:rPr>
        <w:t>,</w:t>
      </w:r>
      <w:r w:rsidRPr="00744E24">
        <w:rPr>
          <w:lang w:val="en-US"/>
        </w:rPr>
        <w:t xml:space="preserve"> including recovery and recycling units</w:t>
      </w:r>
      <w:r>
        <w:rPr>
          <w:lang w:val="en-US"/>
        </w:rPr>
        <w:t>, for distribution</w:t>
      </w:r>
      <w:r w:rsidRPr="00744E24">
        <w:rPr>
          <w:lang w:val="en-US"/>
        </w:rPr>
        <w:t xml:space="preserve"> </w:t>
      </w:r>
      <w:r>
        <w:rPr>
          <w:lang w:val="en-US"/>
        </w:rPr>
        <w:t xml:space="preserve">to </w:t>
      </w:r>
      <w:r w:rsidRPr="00744E24">
        <w:rPr>
          <w:lang w:val="en-US"/>
        </w:rPr>
        <w:t>trained technicians</w:t>
      </w:r>
      <w:r>
        <w:rPr>
          <w:lang w:val="en-CA"/>
        </w:rPr>
        <w:t xml:space="preserve"> </w:t>
      </w:r>
      <w:r w:rsidR="00A66866">
        <w:rPr>
          <w:lang w:val="en-CA"/>
        </w:rPr>
        <w:t>(</w:t>
      </w:r>
      <w:r w:rsidR="001A0215">
        <w:rPr>
          <w:lang w:val="en-CA"/>
        </w:rPr>
        <w:t>US $</w:t>
      </w:r>
      <w:r w:rsidRPr="00514A96">
        <w:rPr>
          <w:lang w:val="en-CA"/>
        </w:rPr>
        <w:t>90,000);</w:t>
      </w:r>
    </w:p>
    <w:p w:rsidR="00E81141" w:rsidRDefault="00E81141" w:rsidP="001A0215">
      <w:pPr>
        <w:pStyle w:val="Heading2"/>
        <w:rPr>
          <w:lang w:val="en-US"/>
        </w:rPr>
      </w:pPr>
      <w:r w:rsidRPr="00A34B72">
        <w:rPr>
          <w:lang w:val="en-US"/>
        </w:rPr>
        <w:t xml:space="preserve">Procurement of </w:t>
      </w:r>
      <w:r>
        <w:rPr>
          <w:lang w:val="en-US"/>
        </w:rPr>
        <w:t>2</w:t>
      </w:r>
      <w:r w:rsidRPr="00A34B72">
        <w:rPr>
          <w:lang w:val="en-US"/>
        </w:rPr>
        <w:t xml:space="preserve">6 </w:t>
      </w:r>
      <w:r w:rsidRPr="00D13394">
        <w:rPr>
          <w:bCs/>
          <w:lang w:val="en-CA"/>
        </w:rPr>
        <w:t xml:space="preserve">refrigerant identifiers </w:t>
      </w:r>
      <w:r w:rsidRPr="00A34B72">
        <w:rPr>
          <w:lang w:val="en-US"/>
        </w:rPr>
        <w:t xml:space="preserve">for distribution </w:t>
      </w:r>
      <w:r w:rsidR="001A0215">
        <w:rPr>
          <w:lang w:val="en-US"/>
        </w:rPr>
        <w:t xml:space="preserve">to </w:t>
      </w:r>
      <w:r w:rsidRPr="00D13394">
        <w:rPr>
          <w:lang w:val="en-US"/>
        </w:rPr>
        <w:t xml:space="preserve">training </w:t>
      </w:r>
      <w:r>
        <w:rPr>
          <w:lang w:val="en-US"/>
        </w:rPr>
        <w:t xml:space="preserve">of </w:t>
      </w:r>
      <w:r w:rsidRPr="00D13394">
        <w:rPr>
          <w:bCs/>
          <w:lang w:val="en-CA"/>
        </w:rPr>
        <w:t>customs o</w:t>
      </w:r>
      <w:r>
        <w:rPr>
          <w:bCs/>
          <w:lang w:val="en-CA"/>
        </w:rPr>
        <w:t>fficers</w:t>
      </w:r>
      <w:r w:rsidRPr="00D13394">
        <w:rPr>
          <w:lang w:val="en-US"/>
        </w:rPr>
        <w:t xml:space="preserve"> and </w:t>
      </w:r>
      <w:r w:rsidRPr="00D13394">
        <w:rPr>
          <w:bCs/>
          <w:lang w:val="en-CA"/>
        </w:rPr>
        <w:t>main customs ports of entry</w:t>
      </w:r>
      <w:r w:rsidR="001A0215">
        <w:rPr>
          <w:bCs/>
          <w:lang w:val="en-CA"/>
        </w:rPr>
        <w:t xml:space="preserve"> (</w:t>
      </w:r>
      <w:r w:rsidR="001A0215">
        <w:rPr>
          <w:lang w:val="en-US"/>
        </w:rPr>
        <w:t>10 units)</w:t>
      </w:r>
      <w:r w:rsidRPr="00D13394">
        <w:rPr>
          <w:bCs/>
          <w:lang w:val="en-CA"/>
        </w:rPr>
        <w:t xml:space="preserve">, and </w:t>
      </w:r>
      <w:r w:rsidR="001A0215">
        <w:rPr>
          <w:bCs/>
          <w:lang w:val="en-CA"/>
        </w:rPr>
        <w:t>member</w:t>
      </w:r>
      <w:r w:rsidR="003E25E2">
        <w:rPr>
          <w:bCs/>
          <w:lang w:val="en-CA"/>
        </w:rPr>
        <w:t>s</w:t>
      </w:r>
      <w:r w:rsidR="001A0215">
        <w:rPr>
          <w:bCs/>
          <w:lang w:val="en-CA"/>
        </w:rPr>
        <w:t xml:space="preserve"> of the </w:t>
      </w:r>
      <w:r w:rsidR="001A0215" w:rsidRPr="001A0215">
        <w:rPr>
          <w:bCs/>
          <w:lang w:val="en-CA"/>
        </w:rPr>
        <w:t xml:space="preserve">refrigeration </w:t>
      </w:r>
      <w:r w:rsidR="001A0215">
        <w:rPr>
          <w:lang w:val="en-US"/>
        </w:rPr>
        <w:t>a</w:t>
      </w:r>
      <w:r w:rsidRPr="00A34B72">
        <w:rPr>
          <w:lang w:val="en-US"/>
        </w:rPr>
        <w:t xml:space="preserve">ssociation </w:t>
      </w:r>
      <w:r w:rsidR="002016E8">
        <w:rPr>
          <w:lang w:val="en-US"/>
        </w:rPr>
        <w:t>(16 </w:t>
      </w:r>
      <w:r w:rsidR="001A0215">
        <w:rPr>
          <w:lang w:val="en-US"/>
        </w:rPr>
        <w:t xml:space="preserve">units) </w:t>
      </w:r>
      <w:r w:rsidRPr="00A34B72">
        <w:rPr>
          <w:lang w:val="en-US"/>
        </w:rPr>
        <w:t>(</w:t>
      </w:r>
      <w:r w:rsidR="001A0215">
        <w:rPr>
          <w:lang w:val="en-US"/>
        </w:rPr>
        <w:t>US $</w:t>
      </w:r>
      <w:r w:rsidRPr="00A34B72">
        <w:rPr>
          <w:lang w:val="en-US"/>
        </w:rPr>
        <w:t>65,000</w:t>
      </w:r>
      <w:r>
        <w:rPr>
          <w:lang w:val="en-US"/>
        </w:rPr>
        <w:t>)</w:t>
      </w:r>
      <w:r w:rsidRPr="00A34B72">
        <w:rPr>
          <w:lang w:val="en-US"/>
        </w:rPr>
        <w:t xml:space="preserve">; </w:t>
      </w:r>
    </w:p>
    <w:p w:rsidR="00E81141" w:rsidRPr="00167602" w:rsidRDefault="00E81141" w:rsidP="00F966CE">
      <w:pPr>
        <w:pStyle w:val="Heading2"/>
        <w:numPr>
          <w:ilvl w:val="1"/>
          <w:numId w:val="1"/>
        </w:numPr>
        <w:rPr>
          <w:lang w:val="en-CA"/>
        </w:rPr>
      </w:pPr>
      <w:r w:rsidRPr="00167602">
        <w:t xml:space="preserve">Awareness raising activities, including the production, publication and translation of materials </w:t>
      </w:r>
      <w:r w:rsidRPr="00167602">
        <w:rPr>
          <w:lang w:val="en-CA"/>
        </w:rPr>
        <w:t>(</w:t>
      </w:r>
      <w:r w:rsidR="001A0215">
        <w:rPr>
          <w:lang w:val="en-CA"/>
        </w:rPr>
        <w:t>US $</w:t>
      </w:r>
      <w:r w:rsidRPr="00167602">
        <w:rPr>
          <w:lang w:val="en-CA"/>
        </w:rPr>
        <w:t>1</w:t>
      </w:r>
      <w:r>
        <w:rPr>
          <w:lang w:val="en-CA"/>
        </w:rPr>
        <w:t>5</w:t>
      </w:r>
      <w:r w:rsidRPr="00167602">
        <w:rPr>
          <w:lang w:val="en-CA"/>
        </w:rPr>
        <w:t>,000); and</w:t>
      </w:r>
    </w:p>
    <w:p w:rsidR="00E81141" w:rsidRDefault="00E81141" w:rsidP="00F966CE">
      <w:pPr>
        <w:pStyle w:val="Heading2"/>
        <w:numPr>
          <w:ilvl w:val="1"/>
          <w:numId w:val="1"/>
        </w:numPr>
        <w:rPr>
          <w:lang w:val="en-CA"/>
        </w:rPr>
      </w:pPr>
      <w:r>
        <w:rPr>
          <w:lang w:val="en-US"/>
        </w:rPr>
        <w:t xml:space="preserve">Project monitoring and management </w:t>
      </w:r>
      <w:r>
        <w:rPr>
          <w:lang w:val="en-CA"/>
        </w:rPr>
        <w:t>(</w:t>
      </w:r>
      <w:r w:rsidR="001A0215">
        <w:rPr>
          <w:lang w:val="en-CA"/>
        </w:rPr>
        <w:t>US $</w:t>
      </w:r>
      <w:r>
        <w:rPr>
          <w:lang w:val="en-CA"/>
        </w:rPr>
        <w:t>2</w:t>
      </w:r>
      <w:r w:rsidRPr="00167602">
        <w:rPr>
          <w:lang w:val="en-CA"/>
        </w:rPr>
        <w:t>0,000).</w:t>
      </w:r>
    </w:p>
    <w:p w:rsidR="00E81141" w:rsidRPr="00167602" w:rsidRDefault="00E81141" w:rsidP="00F966CE">
      <w:pPr>
        <w:spacing w:after="240"/>
        <w:jc w:val="center"/>
        <w:rPr>
          <w:b/>
          <w:lang w:val="en-CA"/>
        </w:rPr>
      </w:pPr>
      <w:r w:rsidRPr="00167602">
        <w:rPr>
          <w:b/>
          <w:lang w:val="en-CA"/>
        </w:rPr>
        <w:t>SECRETARIAT’S COMMENTS AND RECOMMENDATION</w:t>
      </w:r>
    </w:p>
    <w:p w:rsidR="00E81141" w:rsidRPr="00167602" w:rsidRDefault="00E81141" w:rsidP="00F966CE">
      <w:pPr>
        <w:spacing w:after="240"/>
        <w:rPr>
          <w:b/>
          <w:lang w:val="en-CA"/>
        </w:rPr>
      </w:pPr>
      <w:r w:rsidRPr="00167602">
        <w:rPr>
          <w:b/>
          <w:lang w:val="en-CA"/>
        </w:rPr>
        <w:t>COMMENTS</w:t>
      </w:r>
    </w:p>
    <w:p w:rsidR="00E81141" w:rsidRPr="00925C5E" w:rsidRDefault="00E81141" w:rsidP="00F966CE">
      <w:pPr>
        <w:spacing w:after="240"/>
        <w:rPr>
          <w:u w:val="single"/>
          <w:lang w:val="en-CA"/>
        </w:rPr>
      </w:pPr>
      <w:r w:rsidRPr="00925C5E">
        <w:rPr>
          <w:u w:val="single"/>
          <w:lang w:val="en-CA"/>
        </w:rPr>
        <w:t>Legal framework</w:t>
      </w:r>
    </w:p>
    <w:p w:rsidR="00E81141" w:rsidRPr="00167602" w:rsidRDefault="00E81141" w:rsidP="00F966CE">
      <w:pPr>
        <w:pStyle w:val="Heading1"/>
        <w:rPr>
          <w:lang w:val="en-CA"/>
        </w:rPr>
      </w:pPr>
      <w:r w:rsidRPr="00167602">
        <w:rPr>
          <w:lang w:val="en-CA"/>
        </w:rPr>
        <w:t xml:space="preserve">The Government of Morocco has issued </w:t>
      </w:r>
      <w:r w:rsidR="000B0F69">
        <w:rPr>
          <w:lang w:val="en-CA"/>
        </w:rPr>
        <w:t xml:space="preserve">an import quota of </w:t>
      </w:r>
      <w:r w:rsidRPr="001A5A21">
        <w:rPr>
          <w:lang w:val="en-CA"/>
        </w:rPr>
        <w:t>27 ODP tonnes</w:t>
      </w:r>
      <w:r w:rsidR="000B0F69">
        <w:rPr>
          <w:lang w:val="en-CA"/>
        </w:rPr>
        <w:t xml:space="preserve"> of HCFC for 2019</w:t>
      </w:r>
      <w:r w:rsidRPr="00167602">
        <w:rPr>
          <w:lang w:val="en-CA"/>
        </w:rPr>
        <w:t xml:space="preserve">, which is </w:t>
      </w:r>
      <w:r w:rsidR="000B0F69">
        <w:rPr>
          <w:lang w:val="en-CA"/>
        </w:rPr>
        <w:t xml:space="preserve">47 per cent below the HCFC baseline for compliance. </w:t>
      </w:r>
      <w:r w:rsidRPr="00167602">
        <w:rPr>
          <w:lang w:val="en-CA"/>
        </w:rPr>
        <w:t xml:space="preserve">lower than the Montreal Protocol control targets. </w:t>
      </w:r>
    </w:p>
    <w:p w:rsidR="00E81141" w:rsidRPr="00925C5E" w:rsidRDefault="00925C5E" w:rsidP="000B0F69">
      <w:pPr>
        <w:spacing w:after="240"/>
        <w:rPr>
          <w:u w:val="single"/>
          <w:lang w:val="en-CA"/>
        </w:rPr>
      </w:pPr>
      <w:r w:rsidRPr="00925C5E">
        <w:rPr>
          <w:u w:val="single"/>
          <w:lang w:val="en-CA"/>
        </w:rPr>
        <w:t>Delays on implementation of the HPMP</w:t>
      </w:r>
    </w:p>
    <w:p w:rsidR="00851CF7" w:rsidRDefault="00851CF7" w:rsidP="000B0F69">
      <w:pPr>
        <w:pStyle w:val="Heading1"/>
        <w:rPr>
          <w:lang w:val="en-CA"/>
        </w:rPr>
      </w:pPr>
      <w:r>
        <w:rPr>
          <w:lang w:val="en-CA"/>
        </w:rPr>
        <w:t>UNIDO has indicated that the issues that had delayed implementation of activities associated with previous tranches of stage I of the HPMP, in particular in the refrigeration servicing sector ha</w:t>
      </w:r>
      <w:r w:rsidR="003E25E2">
        <w:rPr>
          <w:lang w:val="en-CA"/>
        </w:rPr>
        <w:t>ve</w:t>
      </w:r>
      <w:r>
        <w:rPr>
          <w:lang w:val="en-CA"/>
        </w:rPr>
        <w:t xml:space="preserve"> been satisfactorily addressed. </w:t>
      </w:r>
    </w:p>
    <w:p w:rsidR="00851CF7" w:rsidRDefault="00851CF7" w:rsidP="000B0F69">
      <w:pPr>
        <w:pStyle w:val="Heading1"/>
        <w:rPr>
          <w:lang w:val="en-CA"/>
        </w:rPr>
      </w:pPr>
      <w:r>
        <w:rPr>
          <w:lang w:val="en-CA"/>
        </w:rPr>
        <w:t>As a result of discussions with UNIDO since the 82</w:t>
      </w:r>
      <w:r w:rsidRPr="00851CF7">
        <w:rPr>
          <w:vertAlign w:val="superscript"/>
          <w:lang w:val="en-CA"/>
        </w:rPr>
        <w:t>nd</w:t>
      </w:r>
      <w:r>
        <w:rPr>
          <w:lang w:val="en-CA"/>
        </w:rPr>
        <w:t xml:space="preserve"> meeting when the funding request for the third tranche was submitted, the proposed activities in the servicing sector has been adjusted and will incorporate technicians from the railway company that used HCFC-141b for flushing refrigeration circuits. Additional ODS identification kits and tools and basic equipment for customs officers and refrigeration technicians will</w:t>
      </w:r>
      <w:r w:rsidR="008E4D07">
        <w:rPr>
          <w:lang w:val="en-CA"/>
        </w:rPr>
        <w:t xml:space="preserve"> be provided. Stage II of the HPMP (with </w:t>
      </w:r>
      <w:r w:rsidR="003E25E2">
        <w:rPr>
          <w:lang w:val="en-CA"/>
        </w:rPr>
        <w:t xml:space="preserve">preparation </w:t>
      </w:r>
      <w:r w:rsidR="008E4D07">
        <w:rPr>
          <w:lang w:val="en-CA"/>
        </w:rPr>
        <w:t>funding approved at the 73</w:t>
      </w:r>
      <w:r w:rsidR="008E4D07" w:rsidRPr="008E4D07">
        <w:rPr>
          <w:vertAlign w:val="superscript"/>
          <w:lang w:val="en-CA"/>
        </w:rPr>
        <w:t>rd</w:t>
      </w:r>
      <w:r w:rsidR="008E4D07">
        <w:rPr>
          <w:lang w:val="en-CA"/>
        </w:rPr>
        <w:t xml:space="preserve"> meeting</w:t>
      </w:r>
      <w:r w:rsidR="003E25E2">
        <w:rPr>
          <w:lang w:val="en-CA"/>
        </w:rPr>
        <w:t>)</w:t>
      </w:r>
      <w:r w:rsidR="008E4D07">
        <w:rPr>
          <w:lang w:val="en-CA"/>
        </w:rPr>
        <w:t xml:space="preserve"> will be submitted to the 84</w:t>
      </w:r>
      <w:r w:rsidR="008E4D07" w:rsidRPr="008E4D07">
        <w:rPr>
          <w:vertAlign w:val="superscript"/>
          <w:lang w:val="en-CA"/>
        </w:rPr>
        <w:t>th</w:t>
      </w:r>
      <w:r w:rsidR="008E4D07">
        <w:rPr>
          <w:lang w:val="en-CA"/>
        </w:rPr>
        <w:t xml:space="preserve"> or 85</w:t>
      </w:r>
      <w:r w:rsidR="008E4D07" w:rsidRPr="008E4D07">
        <w:rPr>
          <w:vertAlign w:val="superscript"/>
          <w:lang w:val="en-CA"/>
        </w:rPr>
        <w:t>th</w:t>
      </w:r>
      <w:r w:rsidR="008E4D07">
        <w:rPr>
          <w:lang w:val="en-CA"/>
        </w:rPr>
        <w:t xml:space="preserve"> meeting and will address the phase-out of the remaining consumption of HCFC-22 and HCFC-141b contained in imported pre-blended polyols.</w:t>
      </w:r>
    </w:p>
    <w:p w:rsidR="008E4D07" w:rsidRPr="008E4D07" w:rsidRDefault="008E4D07" w:rsidP="008E4D07">
      <w:pPr>
        <w:rPr>
          <w:u w:val="single"/>
          <w:lang w:val="en-CA"/>
        </w:rPr>
      </w:pPr>
      <w:r w:rsidRPr="008E4D07">
        <w:rPr>
          <w:u w:val="single"/>
          <w:lang w:val="en-CA"/>
        </w:rPr>
        <w:lastRenderedPageBreak/>
        <w:t>Revision to the Agreement</w:t>
      </w:r>
    </w:p>
    <w:p w:rsidR="008E4D07" w:rsidRPr="008E4D07" w:rsidRDefault="008E4D07" w:rsidP="008E4D07">
      <w:pPr>
        <w:rPr>
          <w:lang w:val="en-CA"/>
        </w:rPr>
      </w:pPr>
    </w:p>
    <w:p w:rsidR="00F8500A" w:rsidRPr="00F8500A" w:rsidRDefault="00851CF7" w:rsidP="00376281">
      <w:pPr>
        <w:pStyle w:val="Heading1"/>
        <w:rPr>
          <w:u w:val="single"/>
          <w:lang w:val="en-CA"/>
        </w:rPr>
      </w:pPr>
      <w:r w:rsidRPr="00F8500A">
        <w:rPr>
          <w:lang w:val="en-CA"/>
        </w:rPr>
        <w:t>Noting the level of funding still available from the first two tranches</w:t>
      </w:r>
      <w:r w:rsidR="008E4D07" w:rsidRPr="00F8500A">
        <w:rPr>
          <w:lang w:val="en-CA"/>
        </w:rPr>
        <w:t>,</w:t>
      </w:r>
      <w:r w:rsidRPr="00F8500A">
        <w:rPr>
          <w:lang w:val="en-CA"/>
        </w:rPr>
        <w:t xml:space="preserve"> and that </w:t>
      </w:r>
      <w:r w:rsidR="008E4D07" w:rsidRPr="00F8500A">
        <w:rPr>
          <w:lang w:val="en-CA"/>
        </w:rPr>
        <w:t xml:space="preserve">the date for the completion of </w:t>
      </w:r>
      <w:r w:rsidRPr="00F8500A">
        <w:rPr>
          <w:lang w:val="en-CA"/>
        </w:rPr>
        <w:t xml:space="preserve">stage I of the HPMP </w:t>
      </w:r>
      <w:r w:rsidR="008E4D07" w:rsidRPr="00F8500A">
        <w:rPr>
          <w:lang w:val="en-CA"/>
        </w:rPr>
        <w:t xml:space="preserve">was in </w:t>
      </w:r>
      <w:r w:rsidRPr="00F8500A">
        <w:rPr>
          <w:lang w:val="en-CA"/>
        </w:rPr>
        <w:t xml:space="preserve">2017, the Government of </w:t>
      </w:r>
      <w:r w:rsidR="008E4D07" w:rsidRPr="00F8500A">
        <w:rPr>
          <w:lang w:val="en-CA"/>
        </w:rPr>
        <w:t>Morocco has requested an extension of its Agreement until the end of 20</w:t>
      </w:r>
      <w:r w:rsidR="003E25E2" w:rsidRPr="00F8500A">
        <w:rPr>
          <w:lang w:val="en-CA"/>
        </w:rPr>
        <w:t>20</w:t>
      </w:r>
      <w:r w:rsidR="008E4D07" w:rsidRPr="00F8500A">
        <w:rPr>
          <w:lang w:val="en-CA"/>
        </w:rPr>
        <w:t>. Furthermore, the starting point for aggregate reduction (based on the consumption reported under Article 7 of the Montreal Protocol for 2009), has to be adjusted in order to separate the HCFC-141b contained in imported polyols from the HCFC-141b reported in bulk.</w:t>
      </w:r>
      <w:r w:rsidR="00F8500A">
        <w:rPr>
          <w:lang w:val="en-CA"/>
        </w:rPr>
        <w:t xml:space="preserve"> </w:t>
      </w:r>
      <w:r w:rsidR="00F8500A" w:rsidRPr="00F8500A">
        <w:rPr>
          <w:lang w:val="en-CA"/>
        </w:rPr>
        <w:t>Based on the</w:t>
      </w:r>
      <w:r w:rsidR="00F8500A">
        <w:rPr>
          <w:lang w:val="en-CA"/>
        </w:rPr>
        <w:t>se</w:t>
      </w:r>
      <w:r w:rsidR="00F8500A" w:rsidRPr="00F8500A">
        <w:rPr>
          <w:lang w:val="en-CA"/>
        </w:rPr>
        <w:t xml:space="preserve">, </w:t>
      </w:r>
      <w:r w:rsidR="00F8500A">
        <w:rPr>
          <w:lang w:val="en-CA"/>
        </w:rPr>
        <w:t xml:space="preserve">relevant </w:t>
      </w:r>
      <w:r w:rsidR="00F8500A" w:rsidRPr="00F8500A">
        <w:rPr>
          <w:lang w:val="en-CA"/>
        </w:rPr>
        <w:t>paragraph</w:t>
      </w:r>
      <w:r w:rsidR="00F8500A">
        <w:rPr>
          <w:lang w:val="en-CA"/>
        </w:rPr>
        <w:t>s and A</w:t>
      </w:r>
      <w:r w:rsidR="00F8500A" w:rsidRPr="00F8500A">
        <w:rPr>
          <w:lang w:val="en-CA"/>
        </w:rPr>
        <w:t>ppendi</w:t>
      </w:r>
      <w:r w:rsidR="00F8500A">
        <w:rPr>
          <w:lang w:val="en-CA"/>
        </w:rPr>
        <w:t>ces</w:t>
      </w:r>
      <w:r w:rsidR="00F8500A" w:rsidRPr="00F8500A">
        <w:rPr>
          <w:lang w:val="en-CA"/>
        </w:rPr>
        <w:t xml:space="preserve"> of the Agreement between the Government and the Executive Committee have been updated, as shown in Annex I to this document. The full revised Agreement will be appended to the final report of the 83</w:t>
      </w:r>
      <w:r w:rsidR="00F8500A" w:rsidRPr="00F8500A">
        <w:rPr>
          <w:vertAlign w:val="superscript"/>
          <w:lang w:val="en-CA"/>
        </w:rPr>
        <w:t>rd</w:t>
      </w:r>
      <w:r w:rsidR="00F8500A" w:rsidRPr="00F8500A">
        <w:rPr>
          <w:lang w:val="en-CA"/>
        </w:rPr>
        <w:t> meeting.</w:t>
      </w:r>
    </w:p>
    <w:p w:rsidR="00E81141" w:rsidRPr="00167602" w:rsidRDefault="00E81141" w:rsidP="00F966CE">
      <w:pPr>
        <w:spacing w:after="240"/>
        <w:rPr>
          <w:u w:val="single"/>
          <w:lang w:val="en-CA"/>
        </w:rPr>
      </w:pPr>
      <w:r w:rsidRPr="00167602">
        <w:rPr>
          <w:u w:val="single"/>
          <w:lang w:val="en-CA"/>
        </w:rPr>
        <w:t xml:space="preserve">Conclusion </w:t>
      </w:r>
    </w:p>
    <w:p w:rsidR="00925C5E" w:rsidRPr="00E81141" w:rsidRDefault="00E81141" w:rsidP="00925C5E">
      <w:pPr>
        <w:pStyle w:val="Heading1"/>
        <w:rPr>
          <w:lang w:val="en-CA"/>
        </w:rPr>
      </w:pPr>
      <w:r w:rsidRPr="00167602">
        <w:rPr>
          <w:lang w:val="en-CA"/>
        </w:rPr>
        <w:t xml:space="preserve">The </w:t>
      </w:r>
      <w:r w:rsidR="00195486">
        <w:rPr>
          <w:lang w:val="en-CA"/>
        </w:rPr>
        <w:t xml:space="preserve">Government of </w:t>
      </w:r>
      <w:r w:rsidRPr="00167602">
        <w:rPr>
          <w:lang w:val="en-CA"/>
        </w:rPr>
        <w:t>Morocco has an effective import licen</w:t>
      </w:r>
      <w:r>
        <w:rPr>
          <w:lang w:val="en-CA"/>
        </w:rPr>
        <w:t>sing</w:t>
      </w:r>
      <w:r w:rsidRPr="00167602">
        <w:rPr>
          <w:lang w:val="en-CA"/>
        </w:rPr>
        <w:t xml:space="preserve"> and quota system </w:t>
      </w:r>
      <w:r w:rsidR="00195486">
        <w:rPr>
          <w:lang w:val="en-CA"/>
        </w:rPr>
        <w:t xml:space="preserve">in place. </w:t>
      </w:r>
      <w:r w:rsidR="009F5F68">
        <w:rPr>
          <w:lang w:val="en-CA"/>
        </w:rPr>
        <w:t xml:space="preserve">The current consumption of HCFCs in the country is </w:t>
      </w:r>
      <w:r w:rsidR="00925C5E">
        <w:rPr>
          <w:lang w:val="en-CA"/>
        </w:rPr>
        <w:t xml:space="preserve">54 per cent below the HCFC baseline for compliance. </w:t>
      </w:r>
      <w:r w:rsidR="00195486" w:rsidRPr="00167602">
        <w:rPr>
          <w:lang w:val="en-CA"/>
        </w:rPr>
        <w:t xml:space="preserve">The </w:t>
      </w:r>
      <w:r w:rsidR="00195486">
        <w:rPr>
          <w:lang w:val="en-CA"/>
        </w:rPr>
        <w:t>c</w:t>
      </w:r>
      <w:r w:rsidR="00195486" w:rsidRPr="00167602">
        <w:rPr>
          <w:lang w:val="en-CA"/>
        </w:rPr>
        <w:t>onversion of Manar Company</w:t>
      </w:r>
      <w:r w:rsidR="00195486">
        <w:rPr>
          <w:lang w:val="en-CA"/>
        </w:rPr>
        <w:t xml:space="preserve"> manufacturing domestic refrigerators resulted in the phase-out of 11.00 ODP tonnes of HCFC-141b</w:t>
      </w:r>
      <w:r w:rsidR="00925C5E">
        <w:rPr>
          <w:lang w:val="en-CA"/>
        </w:rPr>
        <w:t>;</w:t>
      </w:r>
      <w:r w:rsidR="00195486">
        <w:rPr>
          <w:lang w:val="en-CA"/>
        </w:rPr>
        <w:t xml:space="preserve"> </w:t>
      </w:r>
      <w:r w:rsidR="00925C5E">
        <w:rPr>
          <w:lang w:val="en-CA"/>
        </w:rPr>
        <w:t>t</w:t>
      </w:r>
      <w:r w:rsidR="00195486">
        <w:rPr>
          <w:lang w:val="en-CA"/>
        </w:rPr>
        <w:t xml:space="preserve">he Government has issued an import </w:t>
      </w:r>
      <w:r w:rsidRPr="00167602">
        <w:t>ban</w:t>
      </w:r>
      <w:r w:rsidR="00195486">
        <w:t xml:space="preserve"> </w:t>
      </w:r>
      <w:r w:rsidRPr="00167602">
        <w:t>of HCFC-141b</w:t>
      </w:r>
      <w:r w:rsidR="00195486">
        <w:t xml:space="preserve"> in bulk</w:t>
      </w:r>
      <w:r w:rsidR="009F5F68">
        <w:t>, resulting in the complete phase-out of HCFC-141b since 2014</w:t>
      </w:r>
      <w:r w:rsidRPr="00167602">
        <w:rPr>
          <w:lang w:val="en-CA"/>
        </w:rPr>
        <w:t xml:space="preserve">. </w:t>
      </w:r>
      <w:r w:rsidR="009F5F68">
        <w:rPr>
          <w:lang w:val="en-CA"/>
        </w:rPr>
        <w:t xml:space="preserve">Delays in the implementation of activities in the refrigeration servicing sector has been addressed; funding available from the previous tranches and from the third and </w:t>
      </w:r>
      <w:r w:rsidR="00AA63EB">
        <w:rPr>
          <w:lang w:val="en-CA"/>
        </w:rPr>
        <w:t>final</w:t>
      </w:r>
      <w:r w:rsidR="009F5F68">
        <w:rPr>
          <w:lang w:val="en-CA"/>
        </w:rPr>
        <w:t xml:space="preserve"> tranche will complete the activities </w:t>
      </w:r>
      <w:r w:rsidR="00925C5E">
        <w:rPr>
          <w:lang w:val="en-CA"/>
        </w:rPr>
        <w:t>proposed in stage I of the HPMP. Stage II of the HPMP will address consumption of HCFC-141b contained in imported pre-blended polyols.</w:t>
      </w:r>
    </w:p>
    <w:p w:rsidR="00246002" w:rsidRPr="00167602" w:rsidRDefault="00246002" w:rsidP="00F966CE">
      <w:pPr>
        <w:spacing w:after="240"/>
        <w:rPr>
          <w:b/>
          <w:lang w:val="en-CA"/>
        </w:rPr>
      </w:pPr>
      <w:r w:rsidRPr="00167602">
        <w:rPr>
          <w:b/>
          <w:lang w:val="en-CA"/>
        </w:rPr>
        <w:t xml:space="preserve">RECOMMENDATION </w:t>
      </w:r>
    </w:p>
    <w:p w:rsidR="00AA63EB" w:rsidRPr="00885818" w:rsidRDefault="00AA63EB" w:rsidP="00376281">
      <w:pPr>
        <w:pStyle w:val="Heading1"/>
        <w:rPr>
          <w:lang w:val="en-CA"/>
        </w:rPr>
      </w:pPr>
      <w:r w:rsidRPr="00885818">
        <w:rPr>
          <w:lang w:val="en-CA"/>
        </w:rPr>
        <w:t>The Executive Committee may wish to consider:</w:t>
      </w:r>
    </w:p>
    <w:p w:rsidR="00AA63EB" w:rsidRPr="00885818" w:rsidRDefault="00AA63EB" w:rsidP="00AA63EB">
      <w:pPr>
        <w:pStyle w:val="Heading2"/>
        <w:numPr>
          <w:ilvl w:val="1"/>
          <w:numId w:val="1"/>
        </w:numPr>
        <w:rPr>
          <w:lang w:val="en-CA"/>
        </w:rPr>
      </w:pPr>
      <w:r w:rsidRPr="00885818">
        <w:rPr>
          <w:lang w:val="en-CA"/>
        </w:rPr>
        <w:t xml:space="preserve">Noting the progress report on the implementation of the second tranche of stage I of the HCFC phase-out management plan (HPMP) </w:t>
      </w:r>
      <w:r>
        <w:rPr>
          <w:lang w:val="en-CA"/>
        </w:rPr>
        <w:t>for Morocco</w:t>
      </w:r>
      <w:r w:rsidRPr="00885818">
        <w:rPr>
          <w:lang w:val="en-CA"/>
        </w:rPr>
        <w:t>;</w:t>
      </w:r>
    </w:p>
    <w:p w:rsidR="00AA63EB" w:rsidRPr="00885818" w:rsidRDefault="00AA63EB" w:rsidP="00AA63EB">
      <w:pPr>
        <w:pStyle w:val="Heading2"/>
        <w:numPr>
          <w:ilvl w:val="1"/>
          <w:numId w:val="1"/>
        </w:numPr>
        <w:rPr>
          <w:lang w:val="en-CA"/>
        </w:rPr>
      </w:pPr>
      <w:r w:rsidRPr="00885818">
        <w:rPr>
          <w:lang w:val="en-CA"/>
        </w:rPr>
        <w:t>Approving the extension of the duration of stage I of the HPMP from 201</w:t>
      </w:r>
      <w:r>
        <w:rPr>
          <w:lang w:val="en-CA"/>
        </w:rPr>
        <w:t>7</w:t>
      </w:r>
      <w:r w:rsidRPr="00885818">
        <w:rPr>
          <w:lang w:val="en-CA"/>
        </w:rPr>
        <w:t xml:space="preserve"> to 2020; </w:t>
      </w:r>
    </w:p>
    <w:p w:rsidR="00AA63EB" w:rsidRDefault="00AA63EB" w:rsidP="00AA63EB">
      <w:pPr>
        <w:pStyle w:val="Heading2"/>
        <w:numPr>
          <w:ilvl w:val="1"/>
          <w:numId w:val="1"/>
        </w:numPr>
        <w:rPr>
          <w:lang w:val="en-CA"/>
        </w:rPr>
      </w:pPr>
      <w:r w:rsidRPr="00885818">
        <w:rPr>
          <w:lang w:val="en-CA"/>
        </w:rPr>
        <w:t xml:space="preserve">Noting that the Secretariat had updated the Agreement </w:t>
      </w:r>
      <w:r>
        <w:rPr>
          <w:lang w:val="en-CA"/>
        </w:rPr>
        <w:t>between the Gove</w:t>
      </w:r>
      <w:r w:rsidR="00376281">
        <w:rPr>
          <w:lang w:val="en-CA"/>
        </w:rPr>
        <w:t xml:space="preserve">rnment of Morocco </w:t>
      </w:r>
      <w:r w:rsidRPr="00885818">
        <w:rPr>
          <w:lang w:val="en-CA"/>
        </w:rPr>
        <w:t xml:space="preserve">and the Executive Committee, contained in Annex I to the present document, specifically </w:t>
      </w:r>
      <w:r w:rsidR="00376281">
        <w:rPr>
          <w:lang w:val="en-CA"/>
        </w:rPr>
        <w:t xml:space="preserve">paragraph 1, </w:t>
      </w:r>
      <w:r w:rsidRPr="00885818">
        <w:rPr>
          <w:lang w:val="en-CA"/>
        </w:rPr>
        <w:t>Appendi</w:t>
      </w:r>
      <w:r w:rsidR="00376281">
        <w:rPr>
          <w:lang w:val="en-CA"/>
        </w:rPr>
        <w:t>ces 1-A and</w:t>
      </w:r>
      <w:r w:rsidRPr="00885818">
        <w:rPr>
          <w:lang w:val="en-CA"/>
        </w:rPr>
        <w:t xml:space="preserve"> 2-A</w:t>
      </w:r>
      <w:r w:rsidR="00376281">
        <w:rPr>
          <w:lang w:val="en-CA"/>
        </w:rPr>
        <w:t>,</w:t>
      </w:r>
      <w:r w:rsidRPr="00885818">
        <w:rPr>
          <w:lang w:val="en-CA"/>
        </w:rPr>
        <w:t xml:space="preserve"> to reflect the revised </w:t>
      </w:r>
      <w:r w:rsidR="00376281">
        <w:rPr>
          <w:lang w:val="en-CA"/>
        </w:rPr>
        <w:t xml:space="preserve">HCFC baseline for compliance of 51.35 ODP tonnes and </w:t>
      </w:r>
      <w:r w:rsidRPr="00885818">
        <w:rPr>
          <w:lang w:val="en-CA"/>
        </w:rPr>
        <w:t xml:space="preserve">the extension of the duration of stage I, and paragraph 16 </w:t>
      </w:r>
      <w:r w:rsidR="00376281">
        <w:rPr>
          <w:lang w:val="en-CA"/>
        </w:rPr>
        <w:t xml:space="preserve">was added </w:t>
      </w:r>
      <w:r w:rsidRPr="00885818">
        <w:rPr>
          <w:lang w:val="en-CA"/>
        </w:rPr>
        <w:t xml:space="preserve">to indicate that the updated Agreement superseded that reached at the </w:t>
      </w:r>
      <w:r w:rsidR="00376281">
        <w:rPr>
          <w:lang w:val="en-CA"/>
        </w:rPr>
        <w:t>65</w:t>
      </w:r>
      <w:r w:rsidRPr="00885818">
        <w:rPr>
          <w:vertAlign w:val="superscript"/>
          <w:lang w:val="en-CA"/>
        </w:rPr>
        <w:t>th</w:t>
      </w:r>
      <w:r w:rsidRPr="00885818">
        <w:rPr>
          <w:lang w:val="en-CA"/>
        </w:rPr>
        <w:t xml:space="preserve"> meeting; </w:t>
      </w:r>
    </w:p>
    <w:p w:rsidR="00376281" w:rsidRPr="00990E51" w:rsidRDefault="00376281" w:rsidP="002016E8">
      <w:pPr>
        <w:pStyle w:val="Heading2"/>
        <w:rPr>
          <w:lang w:val="en-CA"/>
        </w:rPr>
      </w:pPr>
      <w:r w:rsidRPr="00990E51">
        <w:rPr>
          <w:lang w:val="en-CA"/>
        </w:rPr>
        <w:t xml:space="preserve">Requesting </w:t>
      </w:r>
      <w:r w:rsidR="00990E51" w:rsidRPr="00990E51">
        <w:rPr>
          <w:lang w:val="en-CA"/>
        </w:rPr>
        <w:t>t</w:t>
      </w:r>
      <w:r w:rsidRPr="00990E51">
        <w:rPr>
          <w:lang w:val="en-CA"/>
        </w:rPr>
        <w:t xml:space="preserve">he Government </w:t>
      </w:r>
      <w:r w:rsidR="00990E51" w:rsidRPr="00990E51">
        <w:rPr>
          <w:lang w:val="en-CA"/>
        </w:rPr>
        <w:t xml:space="preserve">of Morocco </w:t>
      </w:r>
      <w:r w:rsidRPr="00990E51">
        <w:rPr>
          <w:lang w:val="en-CA"/>
        </w:rPr>
        <w:t xml:space="preserve">and UNIDO </w:t>
      </w:r>
      <w:r w:rsidR="00990E51" w:rsidRPr="00990E51">
        <w:rPr>
          <w:lang w:val="en-CA"/>
        </w:rPr>
        <w:t xml:space="preserve">to submit progress reports on a yearly basis on the implementation of the work programme associated with the third and final tranche until the completion of the project, verification reports until approval of stage II of the HPMP, and the project completion report to </w:t>
      </w:r>
      <w:r w:rsidRPr="00990E51">
        <w:rPr>
          <w:lang w:val="en-CA"/>
        </w:rPr>
        <w:t xml:space="preserve">the </w:t>
      </w:r>
      <w:r w:rsidR="00990E51" w:rsidRPr="00990E51">
        <w:rPr>
          <w:lang w:val="en-CA"/>
        </w:rPr>
        <w:t>first</w:t>
      </w:r>
      <w:r w:rsidRPr="00990E51">
        <w:rPr>
          <w:lang w:val="en-CA"/>
        </w:rPr>
        <w:t xml:space="preserve"> meeting of the Executive Committee in 202</w:t>
      </w:r>
      <w:r w:rsidR="00990E51" w:rsidRPr="00990E51">
        <w:rPr>
          <w:lang w:val="en-CA"/>
        </w:rPr>
        <w:t>2</w:t>
      </w:r>
      <w:r w:rsidR="00990E51">
        <w:rPr>
          <w:lang w:val="en-CA"/>
        </w:rPr>
        <w:t>;</w:t>
      </w:r>
    </w:p>
    <w:p w:rsidR="00AA63EB" w:rsidRPr="00885818" w:rsidRDefault="00AA63EB" w:rsidP="00AA63EB">
      <w:pPr>
        <w:pStyle w:val="Heading2"/>
        <w:numPr>
          <w:ilvl w:val="1"/>
          <w:numId w:val="1"/>
        </w:numPr>
        <w:rPr>
          <w:lang w:val="en-CA"/>
        </w:rPr>
      </w:pPr>
      <w:r w:rsidRPr="00885818">
        <w:rPr>
          <w:lang w:val="en-CA"/>
        </w:rPr>
        <w:t xml:space="preserve">Approving the third tranche of stage I of the HPMP for </w:t>
      </w:r>
      <w:r w:rsidR="00376281">
        <w:rPr>
          <w:lang w:val="en-CA"/>
        </w:rPr>
        <w:t>Morocco</w:t>
      </w:r>
      <w:r w:rsidRPr="00885818">
        <w:rPr>
          <w:lang w:val="en-CA"/>
        </w:rPr>
        <w:t>, and the corresponding 2019-2020 tranche implementation plan, at the amount of US $</w:t>
      </w:r>
      <w:r w:rsidR="00376281">
        <w:rPr>
          <w:lang w:val="en-CA"/>
        </w:rPr>
        <w:t>35,000</w:t>
      </w:r>
      <w:r w:rsidRPr="00885818">
        <w:rPr>
          <w:lang w:val="en-CA"/>
        </w:rPr>
        <w:t>, plus agency support costs of US $</w:t>
      </w:r>
      <w:r w:rsidR="00376281">
        <w:rPr>
          <w:lang w:val="en-CA"/>
        </w:rPr>
        <w:t>2,625</w:t>
      </w:r>
      <w:r w:rsidRPr="00885818">
        <w:rPr>
          <w:lang w:val="en-CA"/>
        </w:rPr>
        <w:t xml:space="preserve"> for UNIDO.</w:t>
      </w:r>
    </w:p>
    <w:p w:rsidR="00067709" w:rsidRPr="00FE3307" w:rsidRDefault="00067709" w:rsidP="00F966CE">
      <w:pPr>
        <w:rPr>
          <w:lang w:val="en-CA"/>
        </w:rPr>
      </w:pPr>
    </w:p>
    <w:p w:rsidR="00E2207B" w:rsidRDefault="00E2207B" w:rsidP="00F966CE">
      <w:pPr>
        <w:rPr>
          <w:lang w:val="en-CA"/>
        </w:rPr>
        <w:sectPr w:rsidR="00E2207B" w:rsidSect="00E53992">
          <w:headerReference w:type="even" r:id="rId9"/>
          <w:headerReference w:type="default" r:id="rId10"/>
          <w:footerReference w:type="even" r:id="rId11"/>
          <w:footerReference w:type="default" r:id="rId12"/>
          <w:footerReference w:type="first" r:id="rId13"/>
          <w:pgSz w:w="12240" w:h="15840" w:code="1"/>
          <w:pgMar w:top="720" w:right="1440" w:bottom="720" w:left="1440" w:header="720" w:footer="475" w:gutter="0"/>
          <w:cols w:space="720"/>
          <w:titlePg/>
          <w:docGrid w:linePitch="299"/>
        </w:sectPr>
      </w:pPr>
    </w:p>
    <w:p w:rsidR="00E2207B" w:rsidRPr="00166851" w:rsidRDefault="00E2207B" w:rsidP="00F966CE">
      <w:pPr>
        <w:jc w:val="center"/>
        <w:rPr>
          <w:b/>
          <w:lang w:val="en-CA"/>
        </w:rPr>
      </w:pPr>
      <w:r w:rsidRPr="00166851">
        <w:rPr>
          <w:b/>
          <w:lang w:val="en-CA"/>
        </w:rPr>
        <w:lastRenderedPageBreak/>
        <w:t>Annex I</w:t>
      </w:r>
    </w:p>
    <w:p w:rsidR="00E2207B" w:rsidRPr="00166851" w:rsidRDefault="00E2207B" w:rsidP="00F966CE">
      <w:pPr>
        <w:jc w:val="center"/>
        <w:rPr>
          <w:lang w:val="en-CA"/>
        </w:rPr>
      </w:pPr>
    </w:p>
    <w:p w:rsidR="00E2207B" w:rsidRPr="00BE5E31" w:rsidRDefault="00E2207B" w:rsidP="00F966CE">
      <w:pPr>
        <w:spacing w:after="240"/>
        <w:jc w:val="center"/>
        <w:rPr>
          <w:b/>
          <w:lang w:val="en-CA"/>
        </w:rPr>
      </w:pPr>
      <w:r w:rsidRPr="00166851">
        <w:rPr>
          <w:b/>
          <w:lang w:val="en-CA"/>
        </w:rPr>
        <w:t xml:space="preserve">TEXT TO BE INCLUDED IN THE UPDATED AGREEMENT BETWEEN THE GOVERNMENT OF </w:t>
      </w:r>
      <w:r>
        <w:rPr>
          <w:b/>
          <w:lang w:val="en-CA"/>
        </w:rPr>
        <w:t>MOROCCO</w:t>
      </w:r>
      <w:r w:rsidRPr="00166851">
        <w:rPr>
          <w:b/>
          <w:lang w:val="en-CA"/>
        </w:rPr>
        <w:t xml:space="preserve"> AND THE EXECUTIVE COMMITTEE OF THE MULTILATERAL FUND </w:t>
      </w:r>
      <w:r w:rsidRPr="00BE5E31">
        <w:rPr>
          <w:b/>
          <w:lang w:val="en-CA"/>
        </w:rPr>
        <w:t xml:space="preserve">FOR THE </w:t>
      </w:r>
      <w:r w:rsidR="00C472B8" w:rsidRPr="00BE5E31">
        <w:rPr>
          <w:b/>
          <w:lang w:val="en-CA"/>
        </w:rPr>
        <w:t>EXTENTION OF THE DURATION OF STAGE I</w:t>
      </w:r>
    </w:p>
    <w:p w:rsidR="00E2207B" w:rsidRPr="00BE5E31" w:rsidRDefault="00E2207B" w:rsidP="00F966CE">
      <w:pPr>
        <w:spacing w:after="240"/>
        <w:jc w:val="center"/>
        <w:rPr>
          <w:lang w:val="en-CA"/>
        </w:rPr>
      </w:pPr>
      <w:r w:rsidRPr="00BE5E31">
        <w:rPr>
          <w:b/>
          <w:lang w:val="en-CA"/>
        </w:rPr>
        <w:t>(Relevant changes are in bold font for ease of reference)</w:t>
      </w:r>
    </w:p>
    <w:p w:rsidR="00104D13" w:rsidRDefault="00E2207B" w:rsidP="00104D13">
      <w:pPr>
        <w:pStyle w:val="Heading1"/>
        <w:numPr>
          <w:ilvl w:val="0"/>
          <w:numId w:val="0"/>
        </w:numPr>
      </w:pPr>
      <w:r w:rsidRPr="00166851">
        <w:t>1.</w:t>
      </w:r>
      <w:r w:rsidRPr="00166851">
        <w:tab/>
      </w:r>
      <w:r w:rsidR="00104D13" w:rsidRPr="008E5E7E">
        <w:t>This Agreement represents the understanding of the Government</w:t>
      </w:r>
      <w:r w:rsidR="002016E8">
        <w:t xml:space="preserve"> of the Kingdom of Morocco (the </w:t>
      </w:r>
      <w:r w:rsidR="00104D13" w:rsidRPr="008E5E7E">
        <w:t>“Country”) and the Executive Committee with respect to the reduction of controlled use of the ozone</w:t>
      </w:r>
      <w:r w:rsidR="00104D13" w:rsidRPr="008E5E7E">
        <w:noBreakHyphen/>
        <w:t>depleting substances (ODS) set out in Appendix 1-A (“The Subst</w:t>
      </w:r>
      <w:r w:rsidR="002016E8">
        <w:t>ances”) to a sustained level of </w:t>
      </w:r>
      <w:r w:rsidR="00104D13" w:rsidRPr="00104D13">
        <w:rPr>
          <w:b/>
        </w:rPr>
        <w:t>41.08</w:t>
      </w:r>
      <w:r w:rsidR="002016E8">
        <w:t> </w:t>
      </w:r>
      <w:r w:rsidR="00104D13" w:rsidRPr="008E5E7E">
        <w:t xml:space="preserve">ODP tonnes by 1 January </w:t>
      </w:r>
      <w:r w:rsidR="00104D13" w:rsidRPr="00104D13">
        <w:rPr>
          <w:b/>
        </w:rPr>
        <w:t>2020</w:t>
      </w:r>
      <w:r w:rsidR="00104D13">
        <w:t xml:space="preserve"> in compliance with Montreal Protocol schedules.</w:t>
      </w:r>
    </w:p>
    <w:p w:rsidR="00E2207B" w:rsidRPr="00104D13" w:rsidRDefault="00E2207B" w:rsidP="00F966CE">
      <w:pPr>
        <w:pStyle w:val="Heading1"/>
        <w:numPr>
          <w:ilvl w:val="0"/>
          <w:numId w:val="0"/>
        </w:numPr>
        <w:rPr>
          <w:b/>
          <w:lang w:val="en-CA"/>
        </w:rPr>
      </w:pPr>
      <w:r w:rsidRPr="00104D13">
        <w:rPr>
          <w:b/>
          <w:lang w:val="en-CA"/>
        </w:rPr>
        <w:t>16.</w:t>
      </w:r>
      <w:r w:rsidRPr="00104D13">
        <w:rPr>
          <w:b/>
          <w:lang w:val="en-CA"/>
        </w:rPr>
        <w:tab/>
        <w:t>This updated Agreement supersedes the Agreement reached between the Government of Mo</w:t>
      </w:r>
      <w:r w:rsidR="008E61DD" w:rsidRPr="00104D13">
        <w:rPr>
          <w:b/>
          <w:lang w:val="en-CA"/>
        </w:rPr>
        <w:t>rocco</w:t>
      </w:r>
      <w:r w:rsidRPr="00104D13">
        <w:rPr>
          <w:b/>
          <w:lang w:val="en-CA"/>
        </w:rPr>
        <w:t xml:space="preserve"> and the Executive Committee at the </w:t>
      </w:r>
      <w:r w:rsidR="007815A2" w:rsidRPr="00104D13">
        <w:rPr>
          <w:b/>
          <w:lang w:val="en-CA"/>
        </w:rPr>
        <w:t>65</w:t>
      </w:r>
      <w:r w:rsidRPr="00104D13">
        <w:rPr>
          <w:b/>
          <w:vertAlign w:val="superscript"/>
          <w:lang w:val="en-CA"/>
        </w:rPr>
        <w:t>th</w:t>
      </w:r>
      <w:r w:rsidRPr="00104D13">
        <w:rPr>
          <w:b/>
          <w:lang w:val="en-CA"/>
        </w:rPr>
        <w:t xml:space="preserve"> meeting of the Executive Committee.</w:t>
      </w:r>
    </w:p>
    <w:p w:rsidR="00E2207B" w:rsidRPr="00166851" w:rsidRDefault="00E2207B" w:rsidP="009D4A12">
      <w:pPr>
        <w:pStyle w:val="Heading1"/>
        <w:widowControl w:val="0"/>
        <w:numPr>
          <w:ilvl w:val="0"/>
          <w:numId w:val="0"/>
        </w:numPr>
        <w:rPr>
          <w:b/>
        </w:rPr>
      </w:pPr>
      <w:r w:rsidRPr="00166851">
        <w:rPr>
          <w:b/>
        </w:rPr>
        <w:t>APPENDIX 1-A: THE SUBSTANCES</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969"/>
        <w:gridCol w:w="969"/>
        <w:gridCol w:w="4362"/>
      </w:tblGrid>
      <w:tr w:rsidR="00E2207B" w:rsidRPr="00166851" w:rsidTr="00104D13">
        <w:tc>
          <w:tcPr>
            <w:tcW w:w="3330" w:type="dxa"/>
            <w:tcMar>
              <w:left w:w="29" w:type="dxa"/>
              <w:right w:w="0" w:type="dxa"/>
            </w:tcMar>
            <w:vAlign w:val="center"/>
          </w:tcPr>
          <w:p w:rsidR="00E2207B" w:rsidRPr="00166851" w:rsidRDefault="00E2207B" w:rsidP="009D4A12">
            <w:pPr>
              <w:widowControl w:val="0"/>
              <w:jc w:val="left"/>
              <w:rPr>
                <w:sz w:val="20"/>
                <w:szCs w:val="20"/>
              </w:rPr>
            </w:pPr>
            <w:r w:rsidRPr="00166851">
              <w:rPr>
                <w:sz w:val="20"/>
                <w:szCs w:val="20"/>
              </w:rPr>
              <w:t>Substance</w:t>
            </w:r>
          </w:p>
        </w:tc>
        <w:tc>
          <w:tcPr>
            <w:tcW w:w="969" w:type="dxa"/>
          </w:tcPr>
          <w:p w:rsidR="00E2207B" w:rsidRPr="00166851" w:rsidRDefault="00E2207B" w:rsidP="009D4A12">
            <w:pPr>
              <w:widowControl w:val="0"/>
              <w:jc w:val="center"/>
              <w:rPr>
                <w:sz w:val="20"/>
                <w:szCs w:val="20"/>
              </w:rPr>
            </w:pPr>
            <w:r w:rsidRPr="00166851">
              <w:rPr>
                <w:sz w:val="20"/>
                <w:szCs w:val="20"/>
              </w:rPr>
              <w:t>Annex</w:t>
            </w:r>
          </w:p>
        </w:tc>
        <w:tc>
          <w:tcPr>
            <w:tcW w:w="969" w:type="dxa"/>
          </w:tcPr>
          <w:p w:rsidR="00E2207B" w:rsidRPr="00166851" w:rsidRDefault="00E2207B" w:rsidP="009D4A12">
            <w:pPr>
              <w:widowControl w:val="0"/>
              <w:jc w:val="center"/>
              <w:rPr>
                <w:sz w:val="20"/>
                <w:szCs w:val="20"/>
              </w:rPr>
            </w:pPr>
            <w:r w:rsidRPr="00166851">
              <w:rPr>
                <w:sz w:val="20"/>
                <w:szCs w:val="20"/>
              </w:rPr>
              <w:t>Group</w:t>
            </w:r>
          </w:p>
        </w:tc>
        <w:tc>
          <w:tcPr>
            <w:tcW w:w="4362" w:type="dxa"/>
          </w:tcPr>
          <w:p w:rsidR="00E2207B" w:rsidRPr="00166851" w:rsidRDefault="00E2207B" w:rsidP="009D4A12">
            <w:pPr>
              <w:widowControl w:val="0"/>
              <w:jc w:val="center"/>
              <w:rPr>
                <w:sz w:val="20"/>
                <w:szCs w:val="20"/>
              </w:rPr>
            </w:pPr>
            <w:r w:rsidRPr="00166851">
              <w:rPr>
                <w:sz w:val="20"/>
                <w:szCs w:val="20"/>
              </w:rPr>
              <w:t>Starting point for aggregate reductions in consumption</w:t>
            </w:r>
            <w:r w:rsidR="00925C5E">
              <w:rPr>
                <w:sz w:val="20"/>
                <w:szCs w:val="20"/>
              </w:rPr>
              <w:t xml:space="preserve"> </w:t>
            </w:r>
            <w:r w:rsidRPr="00166851">
              <w:rPr>
                <w:sz w:val="20"/>
                <w:szCs w:val="20"/>
              </w:rPr>
              <w:t>(ODP tonnes)</w:t>
            </w:r>
          </w:p>
        </w:tc>
      </w:tr>
      <w:tr w:rsidR="00E2207B" w:rsidRPr="00166851" w:rsidTr="00104D13">
        <w:tc>
          <w:tcPr>
            <w:tcW w:w="3330" w:type="dxa"/>
            <w:shd w:val="clear" w:color="auto" w:fill="auto"/>
            <w:tcMar>
              <w:left w:w="29" w:type="dxa"/>
              <w:right w:w="0" w:type="dxa"/>
            </w:tcMar>
          </w:tcPr>
          <w:p w:rsidR="00E2207B" w:rsidRPr="00F10C98" w:rsidRDefault="00E2207B" w:rsidP="009D4A12">
            <w:pPr>
              <w:widowControl w:val="0"/>
              <w:rPr>
                <w:sz w:val="20"/>
                <w:szCs w:val="20"/>
              </w:rPr>
            </w:pPr>
            <w:r w:rsidRPr="00F10C98">
              <w:rPr>
                <w:sz w:val="20"/>
                <w:szCs w:val="20"/>
              </w:rPr>
              <w:t>HCFC-22</w:t>
            </w:r>
          </w:p>
        </w:tc>
        <w:tc>
          <w:tcPr>
            <w:tcW w:w="969" w:type="dxa"/>
            <w:shd w:val="clear" w:color="auto" w:fill="auto"/>
          </w:tcPr>
          <w:p w:rsidR="00E2207B" w:rsidRPr="00F10C98" w:rsidRDefault="00E2207B" w:rsidP="009D4A12">
            <w:pPr>
              <w:widowControl w:val="0"/>
              <w:jc w:val="center"/>
              <w:rPr>
                <w:sz w:val="20"/>
                <w:szCs w:val="20"/>
              </w:rPr>
            </w:pPr>
            <w:r w:rsidRPr="00F10C98">
              <w:rPr>
                <w:sz w:val="20"/>
                <w:szCs w:val="20"/>
              </w:rPr>
              <w:t>C</w:t>
            </w:r>
          </w:p>
        </w:tc>
        <w:tc>
          <w:tcPr>
            <w:tcW w:w="969" w:type="dxa"/>
            <w:shd w:val="clear" w:color="auto" w:fill="auto"/>
          </w:tcPr>
          <w:p w:rsidR="00E2207B" w:rsidRPr="00F10C98" w:rsidRDefault="00E2207B" w:rsidP="009D4A12">
            <w:pPr>
              <w:widowControl w:val="0"/>
              <w:autoSpaceDE w:val="0"/>
              <w:autoSpaceDN w:val="0"/>
              <w:adjustRightInd w:val="0"/>
              <w:jc w:val="center"/>
              <w:rPr>
                <w:sz w:val="20"/>
                <w:szCs w:val="20"/>
              </w:rPr>
            </w:pPr>
            <w:r w:rsidRPr="00F10C98">
              <w:rPr>
                <w:sz w:val="20"/>
                <w:szCs w:val="20"/>
              </w:rPr>
              <w:t>I</w:t>
            </w:r>
          </w:p>
        </w:tc>
        <w:tc>
          <w:tcPr>
            <w:tcW w:w="4362" w:type="dxa"/>
            <w:shd w:val="clear" w:color="auto" w:fill="auto"/>
            <w:vAlign w:val="center"/>
          </w:tcPr>
          <w:p w:rsidR="00E2207B" w:rsidRPr="00F10C98" w:rsidRDefault="00B65563" w:rsidP="009D4A12">
            <w:pPr>
              <w:pStyle w:val="Default"/>
              <w:jc w:val="center"/>
              <w:rPr>
                <w:sz w:val="20"/>
                <w:szCs w:val="20"/>
                <w:lang w:val="en-GB"/>
              </w:rPr>
            </w:pPr>
            <w:r w:rsidRPr="00F10C98">
              <w:rPr>
                <w:sz w:val="20"/>
                <w:szCs w:val="20"/>
                <w:lang w:val="en-GB"/>
              </w:rPr>
              <w:t>45.</w:t>
            </w:r>
            <w:r w:rsidR="00925C5E">
              <w:rPr>
                <w:sz w:val="20"/>
                <w:szCs w:val="20"/>
                <w:lang w:val="en-GB"/>
              </w:rPr>
              <w:t>88</w:t>
            </w:r>
          </w:p>
        </w:tc>
      </w:tr>
      <w:tr w:rsidR="00B65563" w:rsidRPr="00166851" w:rsidTr="00104D13">
        <w:tc>
          <w:tcPr>
            <w:tcW w:w="3330" w:type="dxa"/>
            <w:shd w:val="clear" w:color="auto" w:fill="auto"/>
            <w:tcMar>
              <w:left w:w="29" w:type="dxa"/>
              <w:right w:w="0" w:type="dxa"/>
            </w:tcMar>
          </w:tcPr>
          <w:p w:rsidR="00B65563" w:rsidRPr="00F10C98" w:rsidRDefault="00B65563" w:rsidP="009D4A12">
            <w:pPr>
              <w:widowControl w:val="0"/>
              <w:rPr>
                <w:sz w:val="20"/>
                <w:szCs w:val="20"/>
              </w:rPr>
            </w:pPr>
            <w:r w:rsidRPr="00F10C98">
              <w:rPr>
                <w:sz w:val="20"/>
                <w:szCs w:val="20"/>
              </w:rPr>
              <w:t>HCFC-141</w:t>
            </w:r>
            <w:r w:rsidR="00925C5E">
              <w:rPr>
                <w:sz w:val="20"/>
                <w:szCs w:val="20"/>
              </w:rPr>
              <w:t>b</w:t>
            </w:r>
          </w:p>
        </w:tc>
        <w:tc>
          <w:tcPr>
            <w:tcW w:w="969" w:type="dxa"/>
            <w:shd w:val="clear" w:color="auto" w:fill="auto"/>
          </w:tcPr>
          <w:p w:rsidR="00B65563" w:rsidRPr="00F10C98" w:rsidRDefault="00B65563" w:rsidP="009D4A12">
            <w:pPr>
              <w:widowControl w:val="0"/>
              <w:jc w:val="center"/>
              <w:rPr>
                <w:sz w:val="20"/>
                <w:szCs w:val="20"/>
              </w:rPr>
            </w:pPr>
            <w:r w:rsidRPr="00F10C98">
              <w:rPr>
                <w:sz w:val="20"/>
                <w:szCs w:val="20"/>
              </w:rPr>
              <w:t>C</w:t>
            </w:r>
          </w:p>
        </w:tc>
        <w:tc>
          <w:tcPr>
            <w:tcW w:w="969" w:type="dxa"/>
            <w:shd w:val="clear" w:color="auto" w:fill="auto"/>
          </w:tcPr>
          <w:p w:rsidR="00B65563" w:rsidRPr="00F10C98" w:rsidRDefault="00B65563" w:rsidP="009D4A12">
            <w:pPr>
              <w:widowControl w:val="0"/>
              <w:autoSpaceDE w:val="0"/>
              <w:autoSpaceDN w:val="0"/>
              <w:adjustRightInd w:val="0"/>
              <w:jc w:val="center"/>
              <w:rPr>
                <w:sz w:val="20"/>
                <w:szCs w:val="20"/>
              </w:rPr>
            </w:pPr>
            <w:r w:rsidRPr="00F10C98">
              <w:rPr>
                <w:sz w:val="20"/>
                <w:szCs w:val="20"/>
              </w:rPr>
              <w:t>I</w:t>
            </w:r>
          </w:p>
        </w:tc>
        <w:tc>
          <w:tcPr>
            <w:tcW w:w="4362" w:type="dxa"/>
            <w:shd w:val="clear" w:color="auto" w:fill="auto"/>
            <w:vAlign w:val="center"/>
          </w:tcPr>
          <w:p w:rsidR="00B65563" w:rsidRPr="009D4A12" w:rsidRDefault="00925C5E" w:rsidP="009D4A12">
            <w:pPr>
              <w:pStyle w:val="Default"/>
              <w:jc w:val="center"/>
              <w:rPr>
                <w:b/>
                <w:sz w:val="20"/>
                <w:szCs w:val="20"/>
                <w:lang w:val="en-GB"/>
              </w:rPr>
            </w:pPr>
            <w:r w:rsidRPr="009D4A12">
              <w:rPr>
                <w:b/>
                <w:sz w:val="20"/>
                <w:szCs w:val="20"/>
                <w:lang w:val="en-GB"/>
              </w:rPr>
              <w:t>14.01</w:t>
            </w:r>
          </w:p>
        </w:tc>
      </w:tr>
      <w:tr w:rsidR="00B65563" w:rsidRPr="00166851" w:rsidTr="00104D13">
        <w:tc>
          <w:tcPr>
            <w:tcW w:w="3330" w:type="dxa"/>
            <w:shd w:val="clear" w:color="auto" w:fill="auto"/>
            <w:tcMar>
              <w:left w:w="29" w:type="dxa"/>
              <w:right w:w="0" w:type="dxa"/>
            </w:tcMar>
          </w:tcPr>
          <w:p w:rsidR="00B65563" w:rsidRPr="00F10C98" w:rsidRDefault="00B65563" w:rsidP="009D4A12">
            <w:pPr>
              <w:widowControl w:val="0"/>
              <w:rPr>
                <w:sz w:val="20"/>
                <w:szCs w:val="20"/>
              </w:rPr>
            </w:pPr>
            <w:r w:rsidRPr="00F10C98">
              <w:rPr>
                <w:sz w:val="20"/>
                <w:szCs w:val="20"/>
              </w:rPr>
              <w:t>Total</w:t>
            </w:r>
          </w:p>
        </w:tc>
        <w:tc>
          <w:tcPr>
            <w:tcW w:w="969" w:type="dxa"/>
            <w:shd w:val="clear" w:color="auto" w:fill="auto"/>
          </w:tcPr>
          <w:p w:rsidR="00B65563" w:rsidRPr="00F10C98" w:rsidRDefault="00B65563" w:rsidP="009D4A12">
            <w:pPr>
              <w:widowControl w:val="0"/>
              <w:jc w:val="center"/>
              <w:rPr>
                <w:sz w:val="20"/>
                <w:szCs w:val="20"/>
              </w:rPr>
            </w:pPr>
          </w:p>
        </w:tc>
        <w:tc>
          <w:tcPr>
            <w:tcW w:w="969" w:type="dxa"/>
            <w:shd w:val="clear" w:color="auto" w:fill="auto"/>
          </w:tcPr>
          <w:p w:rsidR="00B65563" w:rsidRPr="00F10C98" w:rsidRDefault="00B65563" w:rsidP="009D4A12">
            <w:pPr>
              <w:widowControl w:val="0"/>
              <w:autoSpaceDE w:val="0"/>
              <w:autoSpaceDN w:val="0"/>
              <w:adjustRightInd w:val="0"/>
              <w:jc w:val="center"/>
              <w:rPr>
                <w:sz w:val="20"/>
                <w:szCs w:val="20"/>
              </w:rPr>
            </w:pPr>
          </w:p>
        </w:tc>
        <w:tc>
          <w:tcPr>
            <w:tcW w:w="4362" w:type="dxa"/>
            <w:shd w:val="clear" w:color="auto" w:fill="auto"/>
            <w:vAlign w:val="center"/>
          </w:tcPr>
          <w:p w:rsidR="00B65563" w:rsidRPr="009D4A12" w:rsidRDefault="00925C5E" w:rsidP="009D4A12">
            <w:pPr>
              <w:pStyle w:val="Default"/>
              <w:jc w:val="center"/>
              <w:rPr>
                <w:b/>
                <w:sz w:val="20"/>
                <w:szCs w:val="20"/>
                <w:lang w:val="en-GB"/>
              </w:rPr>
            </w:pPr>
            <w:r w:rsidRPr="009D4A12">
              <w:rPr>
                <w:b/>
                <w:sz w:val="20"/>
                <w:szCs w:val="20"/>
                <w:lang w:val="en-GB"/>
              </w:rPr>
              <w:t>59.89</w:t>
            </w:r>
          </w:p>
        </w:tc>
      </w:tr>
      <w:tr w:rsidR="00925C5E" w:rsidRPr="00166851" w:rsidTr="00104D13">
        <w:tc>
          <w:tcPr>
            <w:tcW w:w="3330" w:type="dxa"/>
            <w:shd w:val="clear" w:color="auto" w:fill="auto"/>
            <w:tcMar>
              <w:left w:w="29" w:type="dxa"/>
              <w:right w:w="0" w:type="dxa"/>
            </w:tcMar>
          </w:tcPr>
          <w:p w:rsidR="00925C5E" w:rsidRPr="009D4A12" w:rsidRDefault="00925C5E" w:rsidP="009D4A12">
            <w:pPr>
              <w:widowControl w:val="0"/>
              <w:rPr>
                <w:b/>
                <w:sz w:val="20"/>
                <w:szCs w:val="20"/>
              </w:rPr>
            </w:pPr>
            <w:r w:rsidRPr="009D4A12">
              <w:rPr>
                <w:b/>
                <w:sz w:val="20"/>
                <w:szCs w:val="20"/>
              </w:rPr>
              <w:t>HCFC-141b in imported pre-blended polyol</w:t>
            </w:r>
          </w:p>
        </w:tc>
        <w:tc>
          <w:tcPr>
            <w:tcW w:w="969" w:type="dxa"/>
            <w:shd w:val="clear" w:color="auto" w:fill="auto"/>
          </w:tcPr>
          <w:p w:rsidR="00925C5E" w:rsidRPr="009D4A12" w:rsidRDefault="00925C5E" w:rsidP="009D4A12">
            <w:pPr>
              <w:widowControl w:val="0"/>
              <w:jc w:val="center"/>
              <w:rPr>
                <w:b/>
                <w:sz w:val="20"/>
                <w:szCs w:val="20"/>
              </w:rPr>
            </w:pPr>
          </w:p>
        </w:tc>
        <w:tc>
          <w:tcPr>
            <w:tcW w:w="969" w:type="dxa"/>
            <w:shd w:val="clear" w:color="auto" w:fill="auto"/>
          </w:tcPr>
          <w:p w:rsidR="00925C5E" w:rsidRPr="009D4A12" w:rsidRDefault="00925C5E" w:rsidP="009D4A12">
            <w:pPr>
              <w:widowControl w:val="0"/>
              <w:autoSpaceDE w:val="0"/>
              <w:autoSpaceDN w:val="0"/>
              <w:adjustRightInd w:val="0"/>
              <w:jc w:val="center"/>
              <w:rPr>
                <w:b/>
                <w:sz w:val="20"/>
                <w:szCs w:val="20"/>
              </w:rPr>
            </w:pPr>
          </w:p>
        </w:tc>
        <w:tc>
          <w:tcPr>
            <w:tcW w:w="4362" w:type="dxa"/>
            <w:shd w:val="clear" w:color="auto" w:fill="auto"/>
            <w:vAlign w:val="center"/>
          </w:tcPr>
          <w:p w:rsidR="00925C5E" w:rsidRPr="009D4A12" w:rsidRDefault="009D4A12" w:rsidP="009D4A12">
            <w:pPr>
              <w:pStyle w:val="Default"/>
              <w:jc w:val="center"/>
              <w:rPr>
                <w:b/>
                <w:sz w:val="20"/>
                <w:szCs w:val="20"/>
                <w:lang w:val="en-GB"/>
              </w:rPr>
            </w:pPr>
            <w:r w:rsidRPr="009D4A12">
              <w:rPr>
                <w:b/>
                <w:sz w:val="20"/>
                <w:szCs w:val="20"/>
                <w:lang w:val="en-GB"/>
              </w:rPr>
              <w:t>8.10</w:t>
            </w:r>
          </w:p>
        </w:tc>
      </w:tr>
    </w:tbl>
    <w:p w:rsidR="00E2207B" w:rsidRPr="00C7481F" w:rsidRDefault="00E2207B" w:rsidP="009D4A12">
      <w:pPr>
        <w:widowControl w:val="0"/>
        <w:rPr>
          <w:b/>
          <w:sz w:val="16"/>
          <w:szCs w:val="16"/>
        </w:rPr>
      </w:pPr>
    </w:p>
    <w:p w:rsidR="00E2207B" w:rsidRDefault="00E2207B" w:rsidP="00F966CE">
      <w:pPr>
        <w:keepNext/>
        <w:keepLines/>
        <w:rPr>
          <w:b/>
        </w:rPr>
      </w:pPr>
      <w:r w:rsidRPr="00166851">
        <w:rPr>
          <w:b/>
        </w:rPr>
        <w:t>APPENDIX 2-A: THE TARGETS, AND FUNDING</w:t>
      </w:r>
    </w:p>
    <w:p w:rsidR="008E61DD" w:rsidRPr="00324B7B" w:rsidRDefault="008E61DD" w:rsidP="00F966CE">
      <w:pPr>
        <w:keepNext/>
        <w:keepLines/>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35"/>
        <w:gridCol w:w="2340"/>
        <w:gridCol w:w="900"/>
        <w:gridCol w:w="720"/>
        <w:gridCol w:w="630"/>
        <w:gridCol w:w="540"/>
        <w:gridCol w:w="540"/>
        <w:gridCol w:w="540"/>
        <w:gridCol w:w="630"/>
        <w:gridCol w:w="540"/>
        <w:gridCol w:w="630"/>
        <w:gridCol w:w="630"/>
        <w:gridCol w:w="720"/>
      </w:tblGrid>
      <w:tr w:rsidR="002F2432" w:rsidRPr="00324B7B" w:rsidTr="00334B62">
        <w:tc>
          <w:tcPr>
            <w:tcW w:w="535" w:type="dxa"/>
          </w:tcPr>
          <w:p w:rsidR="00324B7B" w:rsidRPr="00324B7B" w:rsidRDefault="00324B7B" w:rsidP="002016E8">
            <w:pPr>
              <w:autoSpaceDE w:val="0"/>
              <w:autoSpaceDN w:val="0"/>
              <w:adjustRightInd w:val="0"/>
              <w:jc w:val="left"/>
              <w:rPr>
                <w:color w:val="000000"/>
                <w:sz w:val="16"/>
                <w:szCs w:val="16"/>
                <w:lang w:val="en-US"/>
              </w:rPr>
            </w:pPr>
          </w:p>
        </w:tc>
        <w:tc>
          <w:tcPr>
            <w:tcW w:w="2340" w:type="dxa"/>
          </w:tcPr>
          <w:p w:rsidR="00324B7B" w:rsidRPr="00324B7B" w:rsidRDefault="00324B7B" w:rsidP="002016E8">
            <w:pPr>
              <w:autoSpaceDE w:val="0"/>
              <w:autoSpaceDN w:val="0"/>
              <w:adjustRightInd w:val="0"/>
              <w:jc w:val="center"/>
              <w:rPr>
                <w:b/>
                <w:bCs/>
                <w:color w:val="000000"/>
                <w:sz w:val="16"/>
                <w:szCs w:val="16"/>
                <w:lang w:val="en-US"/>
              </w:rPr>
            </w:pPr>
          </w:p>
        </w:tc>
        <w:tc>
          <w:tcPr>
            <w:tcW w:w="90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2010</w:t>
            </w:r>
          </w:p>
        </w:tc>
        <w:tc>
          <w:tcPr>
            <w:tcW w:w="72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2011</w:t>
            </w:r>
          </w:p>
        </w:tc>
        <w:tc>
          <w:tcPr>
            <w:tcW w:w="63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2012</w:t>
            </w:r>
          </w:p>
        </w:tc>
        <w:tc>
          <w:tcPr>
            <w:tcW w:w="54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2013</w:t>
            </w:r>
          </w:p>
        </w:tc>
        <w:tc>
          <w:tcPr>
            <w:tcW w:w="540" w:type="dxa"/>
            <w:tcBorders>
              <w:bottom w:val="single" w:sz="4" w:space="0" w:color="auto"/>
            </w:tcBorders>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2014</w:t>
            </w:r>
          </w:p>
        </w:tc>
        <w:tc>
          <w:tcPr>
            <w:tcW w:w="540" w:type="dxa"/>
            <w:tcBorders>
              <w:bottom w:val="single" w:sz="4" w:space="0" w:color="auto"/>
            </w:tcBorders>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2015</w:t>
            </w:r>
          </w:p>
        </w:tc>
        <w:tc>
          <w:tcPr>
            <w:tcW w:w="630" w:type="dxa"/>
            <w:tcBorders>
              <w:bottom w:val="single" w:sz="4" w:space="0" w:color="auto"/>
            </w:tcBorders>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2017</w:t>
            </w:r>
          </w:p>
        </w:tc>
        <w:tc>
          <w:tcPr>
            <w:tcW w:w="54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2018</w:t>
            </w:r>
          </w:p>
        </w:tc>
        <w:tc>
          <w:tcPr>
            <w:tcW w:w="63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2019</w:t>
            </w:r>
          </w:p>
        </w:tc>
        <w:tc>
          <w:tcPr>
            <w:tcW w:w="63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2020</w:t>
            </w:r>
          </w:p>
        </w:tc>
        <w:tc>
          <w:tcPr>
            <w:tcW w:w="720" w:type="dxa"/>
          </w:tcPr>
          <w:p w:rsidR="00324B7B" w:rsidRPr="00324B7B" w:rsidRDefault="00324B7B" w:rsidP="002016E8">
            <w:pPr>
              <w:autoSpaceDE w:val="0"/>
              <w:autoSpaceDN w:val="0"/>
              <w:adjustRightInd w:val="0"/>
              <w:jc w:val="center"/>
              <w:rPr>
                <w:b/>
                <w:bCs/>
                <w:color w:val="000000"/>
                <w:sz w:val="16"/>
                <w:szCs w:val="16"/>
                <w:lang w:val="en-US"/>
              </w:rPr>
            </w:pPr>
            <w:r w:rsidRPr="00324B7B">
              <w:rPr>
                <w:b/>
                <w:bCs/>
                <w:color w:val="000000"/>
                <w:sz w:val="16"/>
                <w:szCs w:val="16"/>
                <w:lang w:val="en-US"/>
              </w:rPr>
              <w:t xml:space="preserve">Total </w:t>
            </w:r>
          </w:p>
        </w:tc>
      </w:tr>
      <w:tr w:rsidR="002F2432" w:rsidRPr="00324B7B" w:rsidTr="00334B62">
        <w:tc>
          <w:tcPr>
            <w:tcW w:w="535" w:type="dxa"/>
          </w:tcPr>
          <w:p w:rsidR="009354DC" w:rsidRPr="00324B7B" w:rsidRDefault="009354DC" w:rsidP="009354DC">
            <w:pPr>
              <w:autoSpaceDE w:val="0"/>
              <w:autoSpaceDN w:val="0"/>
              <w:adjustRightInd w:val="0"/>
              <w:jc w:val="left"/>
              <w:rPr>
                <w:color w:val="000000"/>
                <w:sz w:val="16"/>
                <w:szCs w:val="16"/>
                <w:lang w:val="en-US"/>
              </w:rPr>
            </w:pPr>
            <w:r w:rsidRPr="00324B7B">
              <w:rPr>
                <w:color w:val="000000"/>
                <w:sz w:val="16"/>
                <w:szCs w:val="16"/>
                <w:lang w:val="en-US"/>
              </w:rPr>
              <w:t>1.1</w:t>
            </w:r>
          </w:p>
        </w:tc>
        <w:tc>
          <w:tcPr>
            <w:tcW w:w="2340" w:type="dxa"/>
          </w:tcPr>
          <w:p w:rsidR="009354DC" w:rsidRPr="00324B7B" w:rsidRDefault="009354DC" w:rsidP="009354DC">
            <w:pPr>
              <w:autoSpaceDE w:val="0"/>
              <w:autoSpaceDN w:val="0"/>
              <w:adjustRightInd w:val="0"/>
              <w:jc w:val="left"/>
              <w:rPr>
                <w:color w:val="000000"/>
                <w:sz w:val="16"/>
                <w:szCs w:val="16"/>
                <w:lang w:val="en-US"/>
              </w:rPr>
            </w:pPr>
            <w:r w:rsidRPr="00324B7B">
              <w:rPr>
                <w:color w:val="000000"/>
                <w:sz w:val="16"/>
                <w:szCs w:val="16"/>
                <w:lang w:val="en-US"/>
              </w:rPr>
              <w:t>Montreal Protocol reduction schedule of Annex C, Group I substances (ODP tonnes)</w:t>
            </w:r>
          </w:p>
        </w:tc>
        <w:tc>
          <w:tcPr>
            <w:tcW w:w="900" w:type="dxa"/>
          </w:tcPr>
          <w:p w:rsidR="009354DC" w:rsidRPr="00324B7B" w:rsidRDefault="009354DC" w:rsidP="009354DC">
            <w:pPr>
              <w:autoSpaceDE w:val="0"/>
              <w:autoSpaceDN w:val="0"/>
              <w:adjustRightInd w:val="0"/>
              <w:jc w:val="right"/>
              <w:rPr>
                <w:color w:val="000000"/>
                <w:sz w:val="16"/>
                <w:szCs w:val="16"/>
                <w:lang w:val="en-US"/>
              </w:rPr>
            </w:pPr>
            <w:r w:rsidRPr="00324B7B">
              <w:rPr>
                <w:color w:val="000000"/>
                <w:sz w:val="16"/>
                <w:szCs w:val="16"/>
                <w:lang w:val="en-US"/>
              </w:rPr>
              <w:t>n/a</w:t>
            </w:r>
          </w:p>
        </w:tc>
        <w:tc>
          <w:tcPr>
            <w:tcW w:w="720" w:type="dxa"/>
          </w:tcPr>
          <w:p w:rsidR="009354DC" w:rsidRPr="00324B7B" w:rsidRDefault="009354DC" w:rsidP="009354DC">
            <w:pPr>
              <w:jc w:val="right"/>
              <w:rPr>
                <w:sz w:val="16"/>
                <w:szCs w:val="16"/>
              </w:rPr>
            </w:pPr>
            <w:r w:rsidRPr="00324B7B">
              <w:rPr>
                <w:color w:val="000000"/>
                <w:sz w:val="16"/>
                <w:szCs w:val="16"/>
                <w:lang w:val="en-US"/>
              </w:rPr>
              <w:t>n/a</w:t>
            </w:r>
          </w:p>
        </w:tc>
        <w:tc>
          <w:tcPr>
            <w:tcW w:w="630" w:type="dxa"/>
          </w:tcPr>
          <w:p w:rsidR="009354DC" w:rsidRPr="00324B7B" w:rsidRDefault="009354DC" w:rsidP="009354DC">
            <w:pPr>
              <w:jc w:val="right"/>
              <w:rPr>
                <w:sz w:val="16"/>
                <w:szCs w:val="16"/>
              </w:rPr>
            </w:pPr>
            <w:r w:rsidRPr="00324B7B">
              <w:rPr>
                <w:color w:val="000000"/>
                <w:sz w:val="16"/>
                <w:szCs w:val="16"/>
                <w:lang w:val="en-US"/>
              </w:rPr>
              <w:t>n/a</w:t>
            </w:r>
          </w:p>
        </w:tc>
        <w:tc>
          <w:tcPr>
            <w:tcW w:w="540" w:type="dxa"/>
          </w:tcPr>
          <w:p w:rsidR="009354DC" w:rsidRPr="002F2432" w:rsidRDefault="009354DC" w:rsidP="009354DC">
            <w:pPr>
              <w:jc w:val="right"/>
              <w:rPr>
                <w:b/>
                <w:sz w:val="16"/>
                <w:szCs w:val="16"/>
                <w:lang w:val="en-CA"/>
              </w:rPr>
            </w:pPr>
            <w:r w:rsidRPr="002F2432">
              <w:rPr>
                <w:b/>
                <w:sz w:val="16"/>
                <w:szCs w:val="16"/>
                <w:lang w:val="en-CA"/>
              </w:rPr>
              <w:t>51.35</w:t>
            </w:r>
          </w:p>
        </w:tc>
        <w:tc>
          <w:tcPr>
            <w:tcW w:w="540" w:type="dxa"/>
          </w:tcPr>
          <w:p w:rsidR="009354DC" w:rsidRPr="002F2432" w:rsidRDefault="009354DC" w:rsidP="009354DC">
            <w:pPr>
              <w:jc w:val="right"/>
              <w:rPr>
                <w:b/>
                <w:sz w:val="16"/>
                <w:szCs w:val="16"/>
                <w:lang w:val="en-CA"/>
              </w:rPr>
            </w:pPr>
            <w:r w:rsidRPr="002F2432">
              <w:rPr>
                <w:b/>
                <w:sz w:val="16"/>
                <w:szCs w:val="16"/>
                <w:lang w:val="en-CA"/>
              </w:rPr>
              <w:t>51.35</w:t>
            </w:r>
          </w:p>
        </w:tc>
        <w:tc>
          <w:tcPr>
            <w:tcW w:w="540" w:type="dxa"/>
          </w:tcPr>
          <w:p w:rsidR="009354DC" w:rsidRPr="002F2432" w:rsidRDefault="009354DC" w:rsidP="009354DC">
            <w:pPr>
              <w:jc w:val="right"/>
              <w:rPr>
                <w:b/>
                <w:sz w:val="16"/>
                <w:szCs w:val="16"/>
                <w:lang w:val="en-CA"/>
              </w:rPr>
            </w:pPr>
            <w:r w:rsidRPr="002F2432">
              <w:rPr>
                <w:b/>
                <w:sz w:val="16"/>
                <w:szCs w:val="16"/>
                <w:lang w:val="en-CA"/>
              </w:rPr>
              <w:t>46.22</w:t>
            </w:r>
          </w:p>
        </w:tc>
        <w:tc>
          <w:tcPr>
            <w:tcW w:w="630" w:type="dxa"/>
            <w:shd w:val="clear" w:color="auto" w:fill="auto"/>
          </w:tcPr>
          <w:p w:rsidR="009354DC" w:rsidRPr="002F2432" w:rsidRDefault="009354DC" w:rsidP="009354DC">
            <w:pPr>
              <w:jc w:val="right"/>
              <w:rPr>
                <w:b/>
                <w:sz w:val="16"/>
                <w:szCs w:val="16"/>
                <w:lang w:val="en-CA"/>
              </w:rPr>
            </w:pPr>
            <w:r w:rsidRPr="002F2432">
              <w:rPr>
                <w:b/>
                <w:sz w:val="16"/>
                <w:szCs w:val="16"/>
                <w:lang w:val="en-CA"/>
              </w:rPr>
              <w:t>46.22</w:t>
            </w:r>
          </w:p>
        </w:tc>
        <w:tc>
          <w:tcPr>
            <w:tcW w:w="540" w:type="dxa"/>
          </w:tcPr>
          <w:p w:rsidR="009354DC" w:rsidRPr="002F2432" w:rsidRDefault="009354DC" w:rsidP="009354DC">
            <w:pPr>
              <w:jc w:val="right"/>
              <w:rPr>
                <w:b/>
                <w:sz w:val="16"/>
                <w:szCs w:val="16"/>
                <w:lang w:val="en-CA"/>
              </w:rPr>
            </w:pPr>
            <w:r w:rsidRPr="002F2432">
              <w:rPr>
                <w:b/>
                <w:sz w:val="16"/>
                <w:szCs w:val="16"/>
                <w:lang w:val="en-CA"/>
              </w:rPr>
              <w:t>46.22</w:t>
            </w:r>
          </w:p>
        </w:tc>
        <w:tc>
          <w:tcPr>
            <w:tcW w:w="630" w:type="dxa"/>
          </w:tcPr>
          <w:p w:rsidR="009354DC" w:rsidRPr="002F2432" w:rsidRDefault="009354DC" w:rsidP="009354DC">
            <w:pPr>
              <w:jc w:val="right"/>
              <w:rPr>
                <w:b/>
                <w:sz w:val="16"/>
                <w:szCs w:val="16"/>
                <w:lang w:val="en-CA"/>
              </w:rPr>
            </w:pPr>
            <w:r w:rsidRPr="002F2432">
              <w:rPr>
                <w:b/>
                <w:sz w:val="16"/>
                <w:szCs w:val="16"/>
                <w:lang w:val="en-CA"/>
              </w:rPr>
              <w:t>43.33</w:t>
            </w:r>
          </w:p>
        </w:tc>
        <w:tc>
          <w:tcPr>
            <w:tcW w:w="630" w:type="dxa"/>
          </w:tcPr>
          <w:p w:rsidR="009354DC" w:rsidRPr="002F2432" w:rsidRDefault="009354DC" w:rsidP="009354DC">
            <w:pPr>
              <w:jc w:val="center"/>
              <w:rPr>
                <w:b/>
                <w:sz w:val="16"/>
                <w:szCs w:val="16"/>
                <w:lang w:val="en-CA"/>
              </w:rPr>
            </w:pPr>
            <w:r w:rsidRPr="002F2432">
              <w:rPr>
                <w:b/>
                <w:sz w:val="16"/>
                <w:szCs w:val="16"/>
                <w:lang w:val="en-CA"/>
              </w:rPr>
              <w:t>43.33</w:t>
            </w:r>
          </w:p>
        </w:tc>
        <w:tc>
          <w:tcPr>
            <w:tcW w:w="720" w:type="dxa"/>
          </w:tcPr>
          <w:p w:rsidR="009354DC" w:rsidRPr="00324B7B" w:rsidRDefault="009354DC" w:rsidP="009354DC">
            <w:pPr>
              <w:autoSpaceDE w:val="0"/>
              <w:autoSpaceDN w:val="0"/>
              <w:adjustRightInd w:val="0"/>
              <w:jc w:val="right"/>
              <w:rPr>
                <w:color w:val="000000"/>
                <w:sz w:val="16"/>
                <w:szCs w:val="16"/>
                <w:lang w:val="en-US"/>
              </w:rPr>
            </w:pPr>
            <w:r w:rsidRPr="00324B7B">
              <w:rPr>
                <w:color w:val="000000"/>
                <w:sz w:val="16"/>
                <w:szCs w:val="16"/>
                <w:lang w:val="en-US"/>
              </w:rPr>
              <w:t>n/a</w:t>
            </w:r>
          </w:p>
        </w:tc>
      </w:tr>
      <w:tr w:rsidR="002F2432" w:rsidRPr="00324B7B" w:rsidTr="00334B62">
        <w:tc>
          <w:tcPr>
            <w:tcW w:w="535" w:type="dxa"/>
          </w:tcPr>
          <w:p w:rsidR="009354DC" w:rsidRPr="00324B7B" w:rsidRDefault="009354DC" w:rsidP="009354DC">
            <w:pPr>
              <w:autoSpaceDE w:val="0"/>
              <w:autoSpaceDN w:val="0"/>
              <w:adjustRightInd w:val="0"/>
              <w:jc w:val="left"/>
              <w:rPr>
                <w:color w:val="000000"/>
                <w:sz w:val="16"/>
                <w:szCs w:val="16"/>
                <w:lang w:val="en-US"/>
              </w:rPr>
            </w:pPr>
            <w:r w:rsidRPr="00324B7B">
              <w:rPr>
                <w:color w:val="000000"/>
                <w:sz w:val="16"/>
                <w:szCs w:val="16"/>
                <w:lang w:val="en-US"/>
              </w:rPr>
              <w:t>1.2</w:t>
            </w:r>
          </w:p>
        </w:tc>
        <w:tc>
          <w:tcPr>
            <w:tcW w:w="2340" w:type="dxa"/>
          </w:tcPr>
          <w:p w:rsidR="009354DC" w:rsidRPr="00324B7B" w:rsidRDefault="009354DC" w:rsidP="009354DC">
            <w:pPr>
              <w:autoSpaceDE w:val="0"/>
              <w:autoSpaceDN w:val="0"/>
              <w:adjustRightInd w:val="0"/>
              <w:jc w:val="left"/>
              <w:rPr>
                <w:color w:val="000000"/>
                <w:sz w:val="16"/>
                <w:szCs w:val="16"/>
                <w:lang w:val="en-US"/>
              </w:rPr>
            </w:pPr>
            <w:r w:rsidRPr="00324B7B">
              <w:rPr>
                <w:color w:val="000000"/>
                <w:sz w:val="16"/>
                <w:szCs w:val="16"/>
                <w:lang w:val="en-US"/>
              </w:rPr>
              <w:t>Maximum allowable total consumption of Annex C, Group I substances (ODP tonnes)</w:t>
            </w:r>
          </w:p>
        </w:tc>
        <w:tc>
          <w:tcPr>
            <w:tcW w:w="900" w:type="dxa"/>
          </w:tcPr>
          <w:p w:rsidR="009354DC" w:rsidRPr="00324B7B" w:rsidRDefault="009354DC" w:rsidP="009354DC">
            <w:pPr>
              <w:autoSpaceDE w:val="0"/>
              <w:autoSpaceDN w:val="0"/>
              <w:adjustRightInd w:val="0"/>
              <w:jc w:val="right"/>
              <w:rPr>
                <w:color w:val="000000"/>
                <w:sz w:val="16"/>
                <w:szCs w:val="16"/>
                <w:lang w:val="en-US"/>
              </w:rPr>
            </w:pPr>
            <w:r w:rsidRPr="00324B7B">
              <w:rPr>
                <w:color w:val="000000"/>
                <w:sz w:val="16"/>
                <w:szCs w:val="16"/>
                <w:lang w:val="en-US"/>
              </w:rPr>
              <w:t>n/a</w:t>
            </w:r>
          </w:p>
        </w:tc>
        <w:tc>
          <w:tcPr>
            <w:tcW w:w="720" w:type="dxa"/>
          </w:tcPr>
          <w:p w:rsidR="009354DC" w:rsidRPr="00324B7B" w:rsidRDefault="009354DC" w:rsidP="009354DC">
            <w:pPr>
              <w:jc w:val="right"/>
              <w:rPr>
                <w:sz w:val="16"/>
                <w:szCs w:val="16"/>
              </w:rPr>
            </w:pPr>
            <w:r w:rsidRPr="00324B7B">
              <w:rPr>
                <w:color w:val="000000"/>
                <w:sz w:val="16"/>
                <w:szCs w:val="16"/>
                <w:lang w:val="en-US"/>
              </w:rPr>
              <w:t>n/a</w:t>
            </w:r>
          </w:p>
        </w:tc>
        <w:tc>
          <w:tcPr>
            <w:tcW w:w="630" w:type="dxa"/>
          </w:tcPr>
          <w:p w:rsidR="009354DC" w:rsidRPr="00324B7B" w:rsidRDefault="009354DC" w:rsidP="009354DC">
            <w:pPr>
              <w:jc w:val="right"/>
              <w:rPr>
                <w:sz w:val="16"/>
                <w:szCs w:val="16"/>
              </w:rPr>
            </w:pPr>
            <w:r w:rsidRPr="00324B7B">
              <w:rPr>
                <w:color w:val="000000"/>
                <w:sz w:val="16"/>
                <w:szCs w:val="16"/>
                <w:lang w:val="en-US"/>
              </w:rPr>
              <w:t>n/a</w:t>
            </w:r>
          </w:p>
        </w:tc>
        <w:tc>
          <w:tcPr>
            <w:tcW w:w="540" w:type="dxa"/>
          </w:tcPr>
          <w:p w:rsidR="009354DC" w:rsidRPr="002F2432" w:rsidRDefault="009354DC" w:rsidP="009354DC">
            <w:pPr>
              <w:jc w:val="right"/>
              <w:rPr>
                <w:b/>
                <w:sz w:val="16"/>
                <w:szCs w:val="16"/>
                <w:lang w:val="en-CA"/>
              </w:rPr>
            </w:pPr>
            <w:r w:rsidRPr="002F2432">
              <w:rPr>
                <w:b/>
                <w:sz w:val="16"/>
                <w:szCs w:val="16"/>
                <w:lang w:val="en-CA"/>
              </w:rPr>
              <w:t>51.35</w:t>
            </w:r>
          </w:p>
        </w:tc>
        <w:tc>
          <w:tcPr>
            <w:tcW w:w="540" w:type="dxa"/>
          </w:tcPr>
          <w:p w:rsidR="009354DC" w:rsidRPr="002F2432" w:rsidRDefault="009354DC" w:rsidP="009354DC">
            <w:pPr>
              <w:jc w:val="right"/>
              <w:rPr>
                <w:b/>
                <w:sz w:val="16"/>
                <w:szCs w:val="16"/>
                <w:lang w:val="en-CA"/>
              </w:rPr>
            </w:pPr>
            <w:r w:rsidRPr="002F2432">
              <w:rPr>
                <w:b/>
                <w:sz w:val="16"/>
                <w:szCs w:val="16"/>
                <w:lang w:val="en-CA"/>
              </w:rPr>
              <w:t>49.35</w:t>
            </w:r>
          </w:p>
        </w:tc>
        <w:tc>
          <w:tcPr>
            <w:tcW w:w="540" w:type="dxa"/>
          </w:tcPr>
          <w:p w:rsidR="009354DC" w:rsidRPr="002F2432" w:rsidRDefault="009354DC" w:rsidP="009354DC">
            <w:pPr>
              <w:jc w:val="right"/>
              <w:rPr>
                <w:b/>
                <w:sz w:val="16"/>
                <w:szCs w:val="16"/>
                <w:lang w:val="en-CA"/>
              </w:rPr>
            </w:pPr>
            <w:r w:rsidRPr="002F2432">
              <w:rPr>
                <w:b/>
                <w:sz w:val="16"/>
                <w:szCs w:val="16"/>
                <w:lang w:val="en-CA"/>
              </w:rPr>
              <w:t>46.22</w:t>
            </w:r>
          </w:p>
        </w:tc>
        <w:tc>
          <w:tcPr>
            <w:tcW w:w="630" w:type="dxa"/>
            <w:shd w:val="clear" w:color="auto" w:fill="auto"/>
          </w:tcPr>
          <w:p w:rsidR="009354DC" w:rsidRPr="002F2432" w:rsidRDefault="009354DC" w:rsidP="009354DC">
            <w:pPr>
              <w:jc w:val="right"/>
              <w:rPr>
                <w:b/>
                <w:sz w:val="16"/>
                <w:szCs w:val="16"/>
                <w:lang w:val="en-CA"/>
              </w:rPr>
            </w:pPr>
            <w:r w:rsidRPr="002F2432">
              <w:rPr>
                <w:b/>
                <w:sz w:val="16"/>
                <w:szCs w:val="16"/>
                <w:lang w:val="en-CA"/>
              </w:rPr>
              <w:t>41.08</w:t>
            </w:r>
          </w:p>
        </w:tc>
        <w:tc>
          <w:tcPr>
            <w:tcW w:w="540" w:type="dxa"/>
          </w:tcPr>
          <w:p w:rsidR="009354DC" w:rsidRPr="002F2432" w:rsidRDefault="009354DC" w:rsidP="009354DC">
            <w:pPr>
              <w:jc w:val="right"/>
              <w:rPr>
                <w:b/>
                <w:sz w:val="16"/>
                <w:szCs w:val="16"/>
                <w:lang w:val="en-CA"/>
              </w:rPr>
            </w:pPr>
            <w:r w:rsidRPr="002F2432">
              <w:rPr>
                <w:b/>
                <w:sz w:val="16"/>
                <w:szCs w:val="16"/>
                <w:lang w:val="en-CA"/>
              </w:rPr>
              <w:t>41.08</w:t>
            </w:r>
          </w:p>
        </w:tc>
        <w:tc>
          <w:tcPr>
            <w:tcW w:w="630" w:type="dxa"/>
          </w:tcPr>
          <w:p w:rsidR="009354DC" w:rsidRPr="002F2432" w:rsidRDefault="009354DC" w:rsidP="009354DC">
            <w:pPr>
              <w:jc w:val="right"/>
              <w:rPr>
                <w:b/>
                <w:sz w:val="16"/>
                <w:szCs w:val="16"/>
                <w:lang w:val="en-CA"/>
              </w:rPr>
            </w:pPr>
            <w:r w:rsidRPr="002F2432">
              <w:rPr>
                <w:b/>
                <w:sz w:val="16"/>
                <w:szCs w:val="16"/>
                <w:lang w:val="en-CA"/>
              </w:rPr>
              <w:t>41.08</w:t>
            </w:r>
          </w:p>
        </w:tc>
        <w:tc>
          <w:tcPr>
            <w:tcW w:w="630" w:type="dxa"/>
          </w:tcPr>
          <w:p w:rsidR="009354DC" w:rsidRPr="002F2432" w:rsidRDefault="009354DC" w:rsidP="009354DC">
            <w:pPr>
              <w:jc w:val="center"/>
              <w:rPr>
                <w:b/>
                <w:sz w:val="16"/>
                <w:szCs w:val="16"/>
                <w:lang w:val="en-CA"/>
              </w:rPr>
            </w:pPr>
            <w:r w:rsidRPr="002F2432">
              <w:rPr>
                <w:b/>
                <w:sz w:val="16"/>
                <w:szCs w:val="16"/>
                <w:lang w:val="en-CA"/>
              </w:rPr>
              <w:t>41.09</w:t>
            </w:r>
          </w:p>
        </w:tc>
        <w:tc>
          <w:tcPr>
            <w:tcW w:w="720" w:type="dxa"/>
          </w:tcPr>
          <w:p w:rsidR="009354DC" w:rsidRPr="00324B7B" w:rsidRDefault="009354DC" w:rsidP="009354DC">
            <w:pPr>
              <w:autoSpaceDE w:val="0"/>
              <w:autoSpaceDN w:val="0"/>
              <w:adjustRightInd w:val="0"/>
              <w:jc w:val="right"/>
              <w:rPr>
                <w:color w:val="000000"/>
                <w:sz w:val="16"/>
                <w:szCs w:val="16"/>
                <w:lang w:val="en-US"/>
              </w:rPr>
            </w:pPr>
            <w:r w:rsidRPr="00324B7B">
              <w:rPr>
                <w:color w:val="000000"/>
                <w:sz w:val="16"/>
                <w:szCs w:val="16"/>
                <w:lang w:val="en-US"/>
              </w:rPr>
              <w:t>n/a</w:t>
            </w:r>
          </w:p>
        </w:tc>
      </w:tr>
      <w:tr w:rsidR="002F2432" w:rsidRPr="00324B7B" w:rsidTr="00334B62">
        <w:tc>
          <w:tcPr>
            <w:tcW w:w="535"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2.1</w:t>
            </w:r>
          </w:p>
        </w:tc>
        <w:tc>
          <w:tcPr>
            <w:tcW w:w="2340"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Lead IA (UNIDO) agreed funding (US $)</w:t>
            </w:r>
          </w:p>
        </w:tc>
        <w:tc>
          <w:tcPr>
            <w:tcW w:w="90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951,740</w:t>
            </w: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80,000</w:t>
            </w:r>
          </w:p>
        </w:tc>
        <w:tc>
          <w:tcPr>
            <w:tcW w:w="63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220,000</w:t>
            </w:r>
          </w:p>
        </w:tc>
        <w:tc>
          <w:tcPr>
            <w:tcW w:w="54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2F2432" w:rsidRPr="002F2432" w:rsidRDefault="002F2432" w:rsidP="002F2432">
            <w:pPr>
              <w:jc w:val="right"/>
              <w:rPr>
                <w:b/>
                <w:sz w:val="16"/>
                <w:szCs w:val="16"/>
                <w:lang w:val="en-CA"/>
              </w:rPr>
            </w:pPr>
            <w:r w:rsidRPr="002F2432">
              <w:rPr>
                <w:b/>
                <w:sz w:val="16"/>
                <w:szCs w:val="16"/>
                <w:lang w:val="en-CA"/>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35,000</w:t>
            </w:r>
          </w:p>
        </w:tc>
        <w:tc>
          <w:tcPr>
            <w:tcW w:w="630" w:type="dxa"/>
          </w:tcPr>
          <w:p w:rsidR="002F2432" w:rsidRPr="002F2432" w:rsidRDefault="002F2432" w:rsidP="002F2432">
            <w:pPr>
              <w:jc w:val="right"/>
              <w:rPr>
                <w:b/>
                <w:sz w:val="16"/>
                <w:szCs w:val="16"/>
                <w:lang w:val="en-CA"/>
              </w:rPr>
            </w:pP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1,286,740</w:t>
            </w:r>
          </w:p>
        </w:tc>
      </w:tr>
      <w:tr w:rsidR="002F2432" w:rsidRPr="00324B7B" w:rsidTr="00334B62">
        <w:tc>
          <w:tcPr>
            <w:tcW w:w="535"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2.2</w:t>
            </w:r>
          </w:p>
        </w:tc>
        <w:tc>
          <w:tcPr>
            <w:tcW w:w="2340"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Support costs for Lead IA (US $)</w:t>
            </w:r>
          </w:p>
        </w:tc>
        <w:tc>
          <w:tcPr>
            <w:tcW w:w="90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71,381</w:t>
            </w: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6,000</w:t>
            </w:r>
          </w:p>
        </w:tc>
        <w:tc>
          <w:tcPr>
            <w:tcW w:w="63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16,500</w:t>
            </w:r>
          </w:p>
        </w:tc>
        <w:tc>
          <w:tcPr>
            <w:tcW w:w="54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2F2432" w:rsidRPr="002F2432" w:rsidRDefault="002F2432" w:rsidP="002F2432">
            <w:pPr>
              <w:jc w:val="right"/>
              <w:rPr>
                <w:b/>
                <w:sz w:val="16"/>
                <w:szCs w:val="16"/>
                <w:lang w:val="en-CA"/>
              </w:rPr>
            </w:pPr>
            <w:r w:rsidRPr="002F2432">
              <w:rPr>
                <w:b/>
                <w:sz w:val="16"/>
                <w:szCs w:val="16"/>
                <w:lang w:val="en-CA"/>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2,625</w:t>
            </w:r>
          </w:p>
        </w:tc>
        <w:tc>
          <w:tcPr>
            <w:tcW w:w="630" w:type="dxa"/>
          </w:tcPr>
          <w:p w:rsidR="002F2432" w:rsidRPr="002F2432" w:rsidRDefault="002F2432" w:rsidP="002F2432">
            <w:pPr>
              <w:jc w:val="right"/>
              <w:rPr>
                <w:b/>
                <w:sz w:val="16"/>
                <w:szCs w:val="16"/>
                <w:lang w:val="en-CA"/>
              </w:rPr>
            </w:pP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96,506</w:t>
            </w:r>
          </w:p>
        </w:tc>
      </w:tr>
      <w:tr w:rsidR="002F2432" w:rsidRPr="00324B7B" w:rsidTr="00334B62">
        <w:tc>
          <w:tcPr>
            <w:tcW w:w="535"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3.1</w:t>
            </w:r>
          </w:p>
        </w:tc>
        <w:tc>
          <w:tcPr>
            <w:tcW w:w="2340"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Total agreed funding (US $)</w:t>
            </w:r>
          </w:p>
        </w:tc>
        <w:tc>
          <w:tcPr>
            <w:tcW w:w="90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951,740</w:t>
            </w: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80,000</w:t>
            </w:r>
          </w:p>
        </w:tc>
        <w:tc>
          <w:tcPr>
            <w:tcW w:w="63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220,000</w:t>
            </w:r>
          </w:p>
        </w:tc>
        <w:tc>
          <w:tcPr>
            <w:tcW w:w="54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2F2432" w:rsidRPr="002F2432" w:rsidRDefault="002F2432" w:rsidP="002F2432">
            <w:pPr>
              <w:jc w:val="right"/>
              <w:rPr>
                <w:b/>
                <w:sz w:val="16"/>
                <w:szCs w:val="16"/>
                <w:lang w:val="en-CA"/>
              </w:rPr>
            </w:pPr>
            <w:r w:rsidRPr="002F2432">
              <w:rPr>
                <w:b/>
                <w:sz w:val="16"/>
                <w:szCs w:val="16"/>
                <w:lang w:val="en-CA"/>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35,000</w:t>
            </w:r>
          </w:p>
        </w:tc>
        <w:tc>
          <w:tcPr>
            <w:tcW w:w="630" w:type="dxa"/>
          </w:tcPr>
          <w:p w:rsidR="002F2432" w:rsidRPr="002F2432" w:rsidRDefault="002F2432" w:rsidP="002F2432">
            <w:pPr>
              <w:jc w:val="right"/>
              <w:rPr>
                <w:b/>
                <w:sz w:val="16"/>
                <w:szCs w:val="16"/>
                <w:lang w:val="en-CA"/>
              </w:rPr>
            </w:pP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1,286,740</w:t>
            </w:r>
          </w:p>
        </w:tc>
      </w:tr>
      <w:tr w:rsidR="002F2432" w:rsidRPr="00324B7B" w:rsidTr="00334B62">
        <w:tc>
          <w:tcPr>
            <w:tcW w:w="535"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3.2</w:t>
            </w:r>
          </w:p>
        </w:tc>
        <w:tc>
          <w:tcPr>
            <w:tcW w:w="2340"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Total support cost (US $)</w:t>
            </w:r>
          </w:p>
        </w:tc>
        <w:tc>
          <w:tcPr>
            <w:tcW w:w="90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71,381</w:t>
            </w: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6,000</w:t>
            </w:r>
          </w:p>
        </w:tc>
        <w:tc>
          <w:tcPr>
            <w:tcW w:w="63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16,500</w:t>
            </w:r>
          </w:p>
        </w:tc>
        <w:tc>
          <w:tcPr>
            <w:tcW w:w="54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2F2432" w:rsidRPr="002F2432" w:rsidRDefault="002F2432" w:rsidP="002F2432">
            <w:pPr>
              <w:jc w:val="right"/>
              <w:rPr>
                <w:b/>
                <w:sz w:val="16"/>
                <w:szCs w:val="16"/>
                <w:lang w:val="en-CA"/>
              </w:rPr>
            </w:pPr>
            <w:r w:rsidRPr="002F2432">
              <w:rPr>
                <w:b/>
                <w:sz w:val="16"/>
                <w:szCs w:val="16"/>
                <w:lang w:val="en-CA"/>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2,625</w:t>
            </w:r>
          </w:p>
        </w:tc>
        <w:tc>
          <w:tcPr>
            <w:tcW w:w="630" w:type="dxa"/>
          </w:tcPr>
          <w:p w:rsidR="002F2432" w:rsidRPr="002F2432" w:rsidRDefault="002F2432" w:rsidP="002F2432">
            <w:pPr>
              <w:jc w:val="right"/>
              <w:rPr>
                <w:b/>
                <w:sz w:val="16"/>
                <w:szCs w:val="16"/>
                <w:lang w:val="en-CA"/>
              </w:rPr>
            </w:pP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96,506</w:t>
            </w:r>
          </w:p>
        </w:tc>
      </w:tr>
      <w:tr w:rsidR="002F2432" w:rsidRPr="00324B7B" w:rsidTr="00334B62">
        <w:tc>
          <w:tcPr>
            <w:tcW w:w="535"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3.3</w:t>
            </w:r>
          </w:p>
        </w:tc>
        <w:tc>
          <w:tcPr>
            <w:tcW w:w="2340" w:type="dxa"/>
          </w:tcPr>
          <w:p w:rsidR="002F2432" w:rsidRPr="00324B7B" w:rsidRDefault="002F2432" w:rsidP="002F2432">
            <w:pPr>
              <w:autoSpaceDE w:val="0"/>
              <w:autoSpaceDN w:val="0"/>
              <w:adjustRightInd w:val="0"/>
              <w:jc w:val="left"/>
              <w:rPr>
                <w:color w:val="000000"/>
                <w:sz w:val="16"/>
                <w:szCs w:val="16"/>
                <w:lang w:val="en-US"/>
              </w:rPr>
            </w:pPr>
            <w:r w:rsidRPr="00324B7B">
              <w:rPr>
                <w:color w:val="000000"/>
                <w:sz w:val="16"/>
                <w:szCs w:val="16"/>
                <w:lang w:val="en-US"/>
              </w:rPr>
              <w:t>Total agreed costs (US $)</w:t>
            </w:r>
          </w:p>
        </w:tc>
        <w:tc>
          <w:tcPr>
            <w:tcW w:w="90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1,023,121*</w:t>
            </w: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86,000</w:t>
            </w:r>
          </w:p>
        </w:tc>
        <w:tc>
          <w:tcPr>
            <w:tcW w:w="63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236,500</w:t>
            </w:r>
          </w:p>
        </w:tc>
        <w:tc>
          <w:tcPr>
            <w:tcW w:w="54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2F2432" w:rsidRPr="002F2432" w:rsidRDefault="002F2432" w:rsidP="002F2432">
            <w:pPr>
              <w:jc w:val="right"/>
              <w:rPr>
                <w:b/>
                <w:sz w:val="16"/>
                <w:szCs w:val="16"/>
                <w:lang w:val="en-CA"/>
              </w:rPr>
            </w:pPr>
            <w:r w:rsidRPr="002F2432">
              <w:rPr>
                <w:b/>
                <w:sz w:val="16"/>
                <w:szCs w:val="16"/>
                <w:lang w:val="en-CA"/>
              </w:rPr>
              <w:t>0</w:t>
            </w:r>
          </w:p>
        </w:tc>
        <w:tc>
          <w:tcPr>
            <w:tcW w:w="630" w:type="dxa"/>
            <w:shd w:val="clear" w:color="auto" w:fill="auto"/>
          </w:tcPr>
          <w:p w:rsidR="002F2432" w:rsidRPr="002F2432" w:rsidRDefault="002F2432" w:rsidP="002F2432">
            <w:pPr>
              <w:autoSpaceDE w:val="0"/>
              <w:autoSpaceDN w:val="0"/>
              <w:adjustRightInd w:val="0"/>
              <w:jc w:val="right"/>
              <w:rPr>
                <w:b/>
                <w:color w:val="000000"/>
                <w:sz w:val="16"/>
                <w:szCs w:val="16"/>
                <w:lang w:val="en-US"/>
              </w:rPr>
            </w:pPr>
            <w:r w:rsidRPr="002F2432">
              <w:rPr>
                <w:b/>
                <w:color w:val="000000"/>
                <w:sz w:val="16"/>
                <w:szCs w:val="16"/>
                <w:lang w:val="en-US"/>
              </w:rPr>
              <w:t>37,625</w:t>
            </w:r>
          </w:p>
        </w:tc>
        <w:tc>
          <w:tcPr>
            <w:tcW w:w="630" w:type="dxa"/>
          </w:tcPr>
          <w:p w:rsidR="002F2432" w:rsidRPr="002F2432" w:rsidRDefault="002F2432" w:rsidP="002F2432">
            <w:pPr>
              <w:jc w:val="right"/>
              <w:rPr>
                <w:b/>
                <w:sz w:val="16"/>
                <w:szCs w:val="16"/>
                <w:lang w:val="en-CA"/>
              </w:rPr>
            </w:pPr>
          </w:p>
        </w:tc>
        <w:tc>
          <w:tcPr>
            <w:tcW w:w="720" w:type="dxa"/>
          </w:tcPr>
          <w:p w:rsidR="002F2432" w:rsidRPr="00324B7B" w:rsidRDefault="002F2432" w:rsidP="002F2432">
            <w:pPr>
              <w:autoSpaceDE w:val="0"/>
              <w:autoSpaceDN w:val="0"/>
              <w:adjustRightInd w:val="0"/>
              <w:jc w:val="right"/>
              <w:rPr>
                <w:color w:val="000000"/>
                <w:sz w:val="16"/>
                <w:szCs w:val="16"/>
                <w:lang w:val="en-US"/>
              </w:rPr>
            </w:pPr>
            <w:r w:rsidRPr="00324B7B">
              <w:rPr>
                <w:color w:val="000000"/>
                <w:sz w:val="16"/>
                <w:szCs w:val="16"/>
                <w:lang w:val="en-US"/>
              </w:rPr>
              <w:t>1,383,246</w:t>
            </w:r>
          </w:p>
        </w:tc>
      </w:tr>
      <w:tr w:rsidR="00324B7B" w:rsidRPr="00324B7B" w:rsidTr="00334B62">
        <w:tc>
          <w:tcPr>
            <w:tcW w:w="535" w:type="dxa"/>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4.1.1</w:t>
            </w:r>
          </w:p>
        </w:tc>
        <w:tc>
          <w:tcPr>
            <w:tcW w:w="8640" w:type="dxa"/>
            <w:gridSpan w:val="11"/>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Total phase-out of HCFC-22 agreed to be achieved under this agreement (ODP tonnes)</w:t>
            </w:r>
          </w:p>
        </w:tc>
        <w:tc>
          <w:tcPr>
            <w:tcW w:w="720" w:type="dxa"/>
          </w:tcPr>
          <w:p w:rsidR="00324B7B" w:rsidRPr="008E61DD" w:rsidRDefault="00324B7B" w:rsidP="00324B7B">
            <w:pPr>
              <w:jc w:val="right"/>
              <w:rPr>
                <w:sz w:val="16"/>
                <w:szCs w:val="16"/>
                <w:lang w:val="en-CA"/>
              </w:rPr>
            </w:pPr>
            <w:r>
              <w:rPr>
                <w:sz w:val="16"/>
                <w:szCs w:val="16"/>
                <w:lang w:val="en-CA"/>
              </w:rPr>
              <w:t>2.57</w:t>
            </w:r>
          </w:p>
        </w:tc>
      </w:tr>
      <w:tr w:rsidR="00324B7B" w:rsidRPr="00324B7B" w:rsidTr="00334B62">
        <w:tc>
          <w:tcPr>
            <w:tcW w:w="535" w:type="dxa"/>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4.1.2</w:t>
            </w:r>
          </w:p>
        </w:tc>
        <w:tc>
          <w:tcPr>
            <w:tcW w:w="8640" w:type="dxa"/>
            <w:gridSpan w:val="11"/>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Phase-out of HCFC-22 to be achieved in previously approved projects (ODP tonnes)</w:t>
            </w:r>
          </w:p>
        </w:tc>
        <w:tc>
          <w:tcPr>
            <w:tcW w:w="720" w:type="dxa"/>
          </w:tcPr>
          <w:p w:rsidR="00324B7B" w:rsidRPr="008E61DD" w:rsidRDefault="00324B7B" w:rsidP="00324B7B">
            <w:pPr>
              <w:jc w:val="right"/>
              <w:rPr>
                <w:sz w:val="16"/>
                <w:szCs w:val="16"/>
                <w:lang w:val="en-CA"/>
              </w:rPr>
            </w:pPr>
            <w:r>
              <w:rPr>
                <w:sz w:val="16"/>
                <w:szCs w:val="16"/>
                <w:lang w:val="en-CA"/>
              </w:rPr>
              <w:t>0.00</w:t>
            </w:r>
          </w:p>
        </w:tc>
      </w:tr>
      <w:tr w:rsidR="00324B7B" w:rsidRPr="00324B7B" w:rsidTr="00334B62">
        <w:tc>
          <w:tcPr>
            <w:tcW w:w="535" w:type="dxa"/>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4.1.3</w:t>
            </w:r>
          </w:p>
        </w:tc>
        <w:tc>
          <w:tcPr>
            <w:tcW w:w="8640" w:type="dxa"/>
            <w:gridSpan w:val="11"/>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Remaining eligible consumption for HCFC-22 (ODP tonnes)</w:t>
            </w:r>
          </w:p>
        </w:tc>
        <w:tc>
          <w:tcPr>
            <w:tcW w:w="720" w:type="dxa"/>
          </w:tcPr>
          <w:p w:rsidR="00324B7B" w:rsidRPr="008E61DD" w:rsidRDefault="00324B7B" w:rsidP="00324B7B">
            <w:pPr>
              <w:jc w:val="right"/>
              <w:rPr>
                <w:sz w:val="16"/>
                <w:szCs w:val="16"/>
                <w:lang w:val="en-CA"/>
              </w:rPr>
            </w:pPr>
            <w:r>
              <w:rPr>
                <w:sz w:val="16"/>
                <w:szCs w:val="16"/>
                <w:lang w:val="en-CA"/>
              </w:rPr>
              <w:t>43.31</w:t>
            </w:r>
          </w:p>
        </w:tc>
      </w:tr>
      <w:tr w:rsidR="00324B7B" w:rsidRPr="00324B7B" w:rsidTr="00334B62">
        <w:tc>
          <w:tcPr>
            <w:tcW w:w="535" w:type="dxa"/>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4.2.1</w:t>
            </w:r>
          </w:p>
        </w:tc>
        <w:tc>
          <w:tcPr>
            <w:tcW w:w="8640" w:type="dxa"/>
            <w:gridSpan w:val="11"/>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Total phase-out of HCFC-141b agreed to be achieved under this agreement (ODP tonnes)</w:t>
            </w:r>
          </w:p>
        </w:tc>
        <w:tc>
          <w:tcPr>
            <w:tcW w:w="720" w:type="dxa"/>
          </w:tcPr>
          <w:p w:rsidR="00324B7B" w:rsidRPr="008E61DD" w:rsidRDefault="00334B62" w:rsidP="00334B62">
            <w:pPr>
              <w:jc w:val="right"/>
              <w:rPr>
                <w:sz w:val="16"/>
                <w:szCs w:val="16"/>
                <w:lang w:val="en-CA"/>
              </w:rPr>
            </w:pPr>
            <w:r>
              <w:rPr>
                <w:sz w:val="16"/>
                <w:szCs w:val="16"/>
                <w:lang w:val="en-CA"/>
              </w:rPr>
              <w:t>3.01</w:t>
            </w:r>
          </w:p>
        </w:tc>
      </w:tr>
      <w:tr w:rsidR="00324B7B" w:rsidRPr="00324B7B" w:rsidTr="00334B62">
        <w:tc>
          <w:tcPr>
            <w:tcW w:w="535" w:type="dxa"/>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4.2.2</w:t>
            </w:r>
          </w:p>
        </w:tc>
        <w:tc>
          <w:tcPr>
            <w:tcW w:w="8640" w:type="dxa"/>
            <w:gridSpan w:val="11"/>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Phase-out of HCFC-141b to be achieved in previously approved projects (ODP tonnes)</w:t>
            </w:r>
          </w:p>
        </w:tc>
        <w:tc>
          <w:tcPr>
            <w:tcW w:w="720" w:type="dxa"/>
          </w:tcPr>
          <w:p w:rsidR="00324B7B" w:rsidRPr="008E61DD" w:rsidRDefault="00324B7B" w:rsidP="00324B7B">
            <w:pPr>
              <w:jc w:val="right"/>
              <w:rPr>
                <w:sz w:val="16"/>
                <w:szCs w:val="16"/>
                <w:lang w:val="en-CA"/>
              </w:rPr>
            </w:pPr>
            <w:r>
              <w:rPr>
                <w:sz w:val="16"/>
                <w:szCs w:val="16"/>
                <w:lang w:val="en-CA"/>
              </w:rPr>
              <w:t>11.00*</w:t>
            </w:r>
          </w:p>
        </w:tc>
      </w:tr>
      <w:tr w:rsidR="00324B7B" w:rsidRPr="00324B7B" w:rsidTr="00334B62">
        <w:tc>
          <w:tcPr>
            <w:tcW w:w="535" w:type="dxa"/>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4.2.3</w:t>
            </w:r>
          </w:p>
        </w:tc>
        <w:tc>
          <w:tcPr>
            <w:tcW w:w="8640" w:type="dxa"/>
            <w:gridSpan w:val="11"/>
          </w:tcPr>
          <w:p w:rsidR="00324B7B" w:rsidRPr="00324B7B" w:rsidRDefault="00324B7B" w:rsidP="00324B7B">
            <w:pPr>
              <w:autoSpaceDE w:val="0"/>
              <w:autoSpaceDN w:val="0"/>
              <w:adjustRightInd w:val="0"/>
              <w:jc w:val="left"/>
              <w:rPr>
                <w:color w:val="000000"/>
                <w:sz w:val="16"/>
                <w:szCs w:val="16"/>
                <w:lang w:val="en-US"/>
              </w:rPr>
            </w:pPr>
            <w:r w:rsidRPr="00324B7B">
              <w:rPr>
                <w:color w:val="000000"/>
                <w:sz w:val="16"/>
                <w:szCs w:val="16"/>
                <w:lang w:val="en-US"/>
              </w:rPr>
              <w:t>Remaining eligible consumption for HCFC-141b (ODP tonnes)</w:t>
            </w:r>
          </w:p>
        </w:tc>
        <w:tc>
          <w:tcPr>
            <w:tcW w:w="720" w:type="dxa"/>
          </w:tcPr>
          <w:p w:rsidR="00324B7B" w:rsidRPr="009D4A12" w:rsidRDefault="00334B62" w:rsidP="00324B7B">
            <w:pPr>
              <w:jc w:val="right"/>
              <w:rPr>
                <w:b/>
                <w:sz w:val="16"/>
                <w:szCs w:val="16"/>
                <w:lang w:val="en-CA"/>
              </w:rPr>
            </w:pPr>
            <w:r>
              <w:rPr>
                <w:b/>
                <w:sz w:val="16"/>
                <w:szCs w:val="16"/>
                <w:lang w:val="en-CA"/>
              </w:rPr>
              <w:t>0.00</w:t>
            </w:r>
          </w:p>
        </w:tc>
      </w:tr>
      <w:tr w:rsidR="00324B7B" w:rsidRPr="00324B7B" w:rsidTr="00334B62">
        <w:tc>
          <w:tcPr>
            <w:tcW w:w="535" w:type="dxa"/>
          </w:tcPr>
          <w:p w:rsidR="00324B7B" w:rsidRPr="009D4A12" w:rsidRDefault="00324B7B" w:rsidP="00334B62">
            <w:pPr>
              <w:jc w:val="left"/>
              <w:rPr>
                <w:b/>
                <w:sz w:val="16"/>
                <w:szCs w:val="16"/>
                <w:lang w:val="en-CA"/>
              </w:rPr>
            </w:pPr>
            <w:r w:rsidRPr="009D4A12">
              <w:rPr>
                <w:b/>
                <w:sz w:val="16"/>
                <w:szCs w:val="16"/>
                <w:lang w:val="en-CA"/>
              </w:rPr>
              <w:t>4.3.1</w:t>
            </w:r>
          </w:p>
        </w:tc>
        <w:tc>
          <w:tcPr>
            <w:tcW w:w="8640" w:type="dxa"/>
            <w:gridSpan w:val="11"/>
          </w:tcPr>
          <w:p w:rsidR="00324B7B" w:rsidRPr="009D4A12" w:rsidRDefault="00324B7B" w:rsidP="00324B7B">
            <w:pPr>
              <w:jc w:val="left"/>
              <w:rPr>
                <w:b/>
                <w:sz w:val="16"/>
                <w:szCs w:val="16"/>
                <w:lang w:val="en-CA"/>
              </w:rPr>
            </w:pPr>
            <w:r w:rsidRPr="009D4A12">
              <w:rPr>
                <w:b/>
                <w:sz w:val="16"/>
                <w:szCs w:val="16"/>
                <w:lang w:val="en-CA"/>
              </w:rPr>
              <w:t>Total phase-out of HCFC-141b in imported polyols agreed to be achieved under this agreement (ODP tonnes)</w:t>
            </w:r>
          </w:p>
        </w:tc>
        <w:tc>
          <w:tcPr>
            <w:tcW w:w="720" w:type="dxa"/>
          </w:tcPr>
          <w:p w:rsidR="00324B7B" w:rsidRPr="009D4A12" w:rsidRDefault="00324B7B" w:rsidP="00324B7B">
            <w:pPr>
              <w:jc w:val="right"/>
              <w:rPr>
                <w:b/>
                <w:sz w:val="16"/>
                <w:szCs w:val="16"/>
                <w:lang w:val="en-CA"/>
              </w:rPr>
            </w:pPr>
            <w:r w:rsidRPr="009D4A12">
              <w:rPr>
                <w:b/>
                <w:sz w:val="16"/>
                <w:szCs w:val="16"/>
                <w:lang w:val="en-CA"/>
              </w:rPr>
              <w:t>0.00</w:t>
            </w:r>
          </w:p>
        </w:tc>
      </w:tr>
      <w:tr w:rsidR="00324B7B" w:rsidRPr="00324B7B" w:rsidTr="00334B62">
        <w:tc>
          <w:tcPr>
            <w:tcW w:w="535" w:type="dxa"/>
          </w:tcPr>
          <w:p w:rsidR="00324B7B" w:rsidRPr="009D4A12" w:rsidRDefault="00324B7B" w:rsidP="00334B62">
            <w:pPr>
              <w:jc w:val="left"/>
              <w:rPr>
                <w:b/>
                <w:sz w:val="16"/>
                <w:szCs w:val="16"/>
                <w:lang w:val="en-CA"/>
              </w:rPr>
            </w:pPr>
            <w:r w:rsidRPr="009D4A12">
              <w:rPr>
                <w:b/>
                <w:sz w:val="16"/>
                <w:szCs w:val="16"/>
                <w:lang w:val="en-CA"/>
              </w:rPr>
              <w:t>4.3.2</w:t>
            </w:r>
          </w:p>
        </w:tc>
        <w:tc>
          <w:tcPr>
            <w:tcW w:w="8640" w:type="dxa"/>
            <w:gridSpan w:val="11"/>
          </w:tcPr>
          <w:p w:rsidR="00324B7B" w:rsidRPr="009D4A12" w:rsidRDefault="00324B7B" w:rsidP="00324B7B">
            <w:pPr>
              <w:jc w:val="left"/>
              <w:rPr>
                <w:b/>
                <w:sz w:val="16"/>
                <w:szCs w:val="16"/>
                <w:lang w:val="en-CA"/>
              </w:rPr>
            </w:pPr>
            <w:r w:rsidRPr="009D4A12">
              <w:rPr>
                <w:b/>
                <w:sz w:val="16"/>
                <w:szCs w:val="16"/>
                <w:lang w:val="en-CA"/>
              </w:rPr>
              <w:t>Phase-out of HCFC-141b in imported to be achieved in previously approved projects (ODP tonnes)</w:t>
            </w:r>
          </w:p>
        </w:tc>
        <w:tc>
          <w:tcPr>
            <w:tcW w:w="720" w:type="dxa"/>
          </w:tcPr>
          <w:p w:rsidR="00324B7B" w:rsidRPr="009D4A12" w:rsidRDefault="00324B7B" w:rsidP="00324B7B">
            <w:pPr>
              <w:jc w:val="right"/>
              <w:rPr>
                <w:b/>
                <w:sz w:val="16"/>
                <w:szCs w:val="16"/>
                <w:lang w:val="en-CA"/>
              </w:rPr>
            </w:pPr>
            <w:r>
              <w:rPr>
                <w:b/>
                <w:sz w:val="16"/>
                <w:szCs w:val="16"/>
                <w:lang w:val="en-CA"/>
              </w:rPr>
              <w:t>0.00</w:t>
            </w:r>
          </w:p>
        </w:tc>
      </w:tr>
      <w:tr w:rsidR="00324B7B" w:rsidRPr="00324B7B" w:rsidTr="00334B62">
        <w:tc>
          <w:tcPr>
            <w:tcW w:w="535" w:type="dxa"/>
          </w:tcPr>
          <w:p w:rsidR="00324B7B" w:rsidRPr="009D4A12" w:rsidRDefault="00324B7B" w:rsidP="00334B62">
            <w:pPr>
              <w:jc w:val="left"/>
              <w:rPr>
                <w:b/>
                <w:sz w:val="16"/>
                <w:szCs w:val="16"/>
                <w:lang w:val="en-CA"/>
              </w:rPr>
            </w:pPr>
            <w:r w:rsidRPr="009D4A12">
              <w:rPr>
                <w:b/>
                <w:sz w:val="16"/>
                <w:szCs w:val="16"/>
                <w:lang w:val="en-CA"/>
              </w:rPr>
              <w:t>4.3.3</w:t>
            </w:r>
          </w:p>
        </w:tc>
        <w:tc>
          <w:tcPr>
            <w:tcW w:w="8640" w:type="dxa"/>
            <w:gridSpan w:val="11"/>
          </w:tcPr>
          <w:p w:rsidR="00324B7B" w:rsidRPr="009D4A12" w:rsidRDefault="00324B7B" w:rsidP="00324B7B">
            <w:pPr>
              <w:jc w:val="left"/>
              <w:rPr>
                <w:b/>
                <w:sz w:val="16"/>
                <w:szCs w:val="16"/>
                <w:lang w:val="en-CA"/>
              </w:rPr>
            </w:pPr>
            <w:r w:rsidRPr="009D4A12">
              <w:rPr>
                <w:b/>
                <w:sz w:val="16"/>
                <w:szCs w:val="16"/>
                <w:lang w:val="en-CA"/>
              </w:rPr>
              <w:t>Remaining eligible consumption for HCFC-141b in imported polyols (ODP tonnes)</w:t>
            </w:r>
          </w:p>
        </w:tc>
        <w:tc>
          <w:tcPr>
            <w:tcW w:w="720" w:type="dxa"/>
          </w:tcPr>
          <w:p w:rsidR="00324B7B" w:rsidRPr="009D4A12" w:rsidRDefault="00324B7B" w:rsidP="00324B7B">
            <w:pPr>
              <w:jc w:val="right"/>
              <w:rPr>
                <w:b/>
                <w:sz w:val="16"/>
                <w:szCs w:val="16"/>
                <w:lang w:val="en-CA"/>
              </w:rPr>
            </w:pPr>
            <w:r>
              <w:rPr>
                <w:b/>
                <w:sz w:val="16"/>
                <w:szCs w:val="16"/>
                <w:lang w:val="en-CA"/>
              </w:rPr>
              <w:t>8.10</w:t>
            </w:r>
          </w:p>
        </w:tc>
      </w:tr>
    </w:tbl>
    <w:p w:rsidR="00324B7B" w:rsidRPr="00324B7B" w:rsidRDefault="00324B7B" w:rsidP="00324B7B">
      <w:pPr>
        <w:widowControl w:val="0"/>
        <w:rPr>
          <w:sz w:val="16"/>
          <w:szCs w:val="16"/>
        </w:rPr>
      </w:pPr>
      <w:r w:rsidRPr="00324B7B">
        <w:rPr>
          <w:sz w:val="16"/>
          <w:szCs w:val="16"/>
        </w:rPr>
        <w:t>(*) Approved at the 62</w:t>
      </w:r>
      <w:r w:rsidRPr="00324B7B">
        <w:rPr>
          <w:sz w:val="16"/>
          <w:szCs w:val="16"/>
          <w:vertAlign w:val="superscript"/>
        </w:rPr>
        <w:t>nd</w:t>
      </w:r>
      <w:r w:rsidRPr="00324B7B">
        <w:rPr>
          <w:sz w:val="16"/>
          <w:szCs w:val="16"/>
        </w:rPr>
        <w:t xml:space="preserve"> meeting for Manar Company and herewith subsumed into this Agreement.</w:t>
      </w:r>
    </w:p>
    <w:p w:rsidR="00324B7B" w:rsidRPr="00324B7B" w:rsidRDefault="00324B7B" w:rsidP="00324B7B">
      <w:pPr>
        <w:keepNext/>
        <w:keepLines/>
      </w:pPr>
    </w:p>
    <w:sectPr w:rsidR="00324B7B" w:rsidRPr="00324B7B" w:rsidSect="00E2207B">
      <w:headerReference w:type="even" r:id="rId14"/>
      <w:headerReference w:type="default" r:id="rId15"/>
      <w:footerReference w:type="even" r:id="rId16"/>
      <w:footerReference w:type="default" r:id="rId17"/>
      <w:headerReference w:type="first" r:id="rId18"/>
      <w:footerReference w:type="first" r:id="rId19"/>
      <w:pgSz w:w="12240" w:h="15840" w:code="1"/>
      <w:pgMar w:top="600" w:right="1440" w:bottom="600" w:left="113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6E8" w:rsidRDefault="002016E8" w:rsidP="004A504B">
      <w:r>
        <w:separator/>
      </w:r>
    </w:p>
  </w:endnote>
  <w:endnote w:type="continuationSeparator" w:id="0">
    <w:p w:rsidR="002016E8" w:rsidRDefault="002016E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Pr="0033525D" w:rsidRDefault="002016E8">
    <w:pPr>
      <w:jc w:val="center"/>
    </w:pPr>
    <w:r>
      <w:fldChar w:fldCharType="begin"/>
    </w:r>
    <w:r>
      <w:instrText xml:space="preserve"> PAGE </w:instrText>
    </w:r>
    <w:r>
      <w:fldChar w:fldCharType="separate"/>
    </w:r>
    <w:r w:rsidR="0098064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Pr="0033525D" w:rsidRDefault="002016E8">
    <w:pPr>
      <w:jc w:val="center"/>
    </w:pPr>
    <w:r>
      <w:fldChar w:fldCharType="begin"/>
    </w:r>
    <w:r>
      <w:instrText xml:space="preserve"> PAGE </w:instrText>
    </w:r>
    <w:r>
      <w:fldChar w:fldCharType="separate"/>
    </w:r>
    <w:r w:rsidR="0098064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Default="002016E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016E8" w:rsidRDefault="002016E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460006"/>
      <w:docPartObj>
        <w:docPartGallery w:val="Page Numbers (Bottom of Page)"/>
        <w:docPartUnique/>
      </w:docPartObj>
    </w:sdtPr>
    <w:sdtEndPr>
      <w:rPr>
        <w:noProof/>
      </w:rPr>
    </w:sdtEndPr>
    <w:sdtContent>
      <w:sdt>
        <w:sdtPr>
          <w:id w:val="-1635240607"/>
          <w:docPartObj>
            <w:docPartGallery w:val="Page Numbers (Bottom of Page)"/>
            <w:docPartUnique/>
          </w:docPartObj>
        </w:sdtPr>
        <w:sdtEndPr>
          <w:rPr>
            <w:noProof/>
          </w:rPr>
        </w:sdtEndPr>
        <w:sdtContent>
          <w:sdt>
            <w:sdtPr>
              <w:id w:val="-1275853370"/>
              <w:docPartObj>
                <w:docPartGallery w:val="Page Numbers (Bottom of Page)"/>
                <w:docPartUnique/>
              </w:docPartObj>
            </w:sdtPr>
            <w:sdtEndPr>
              <w:rPr>
                <w:noProof/>
              </w:rPr>
            </w:sdtEndPr>
            <w:sdtContent>
              <w:p w:rsidR="002016E8" w:rsidRDefault="002016E8" w:rsidP="00E220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016E8" w:rsidRDefault="00980646">
            <w:pPr>
              <w:pStyle w:val="Footer"/>
              <w:jc w:val="center"/>
            </w:pPr>
          </w:p>
        </w:sdtContent>
      </w:sdt>
    </w:sdtContent>
  </w:sdt>
  <w:p w:rsidR="002016E8" w:rsidRPr="009C63D5" w:rsidRDefault="002016E8" w:rsidP="00E2207B">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46542"/>
      <w:docPartObj>
        <w:docPartGallery w:val="Page Numbers (Bottom of Page)"/>
        <w:docPartUnique/>
      </w:docPartObj>
    </w:sdtPr>
    <w:sdtEndPr>
      <w:rPr>
        <w:noProof/>
      </w:rPr>
    </w:sdtEndPr>
    <w:sdtContent>
      <w:p w:rsidR="002016E8" w:rsidRDefault="002016E8" w:rsidP="00E2207B">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2016E8" w:rsidRPr="00A73AF3" w:rsidRDefault="002016E8" w:rsidP="00E2207B">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471500"/>
      <w:docPartObj>
        <w:docPartGallery w:val="Page Numbers (Bottom of Page)"/>
        <w:docPartUnique/>
      </w:docPartObj>
    </w:sdtPr>
    <w:sdtEndPr>
      <w:rPr>
        <w:noProof/>
      </w:rPr>
    </w:sdtEndPr>
    <w:sdtContent>
      <w:p w:rsidR="002016E8" w:rsidRDefault="002016E8">
        <w:pPr>
          <w:pStyle w:val="Footer"/>
          <w:jc w:val="center"/>
        </w:pPr>
        <w:r>
          <w:fldChar w:fldCharType="begin"/>
        </w:r>
        <w:r>
          <w:instrText xml:space="preserve"> PAGE   \* MERGEFORMAT </w:instrText>
        </w:r>
        <w:r>
          <w:fldChar w:fldCharType="separate"/>
        </w:r>
        <w:r w:rsidR="00980646">
          <w:rPr>
            <w:noProof/>
          </w:rPr>
          <w:t>1</w:t>
        </w:r>
        <w:r>
          <w:rPr>
            <w:noProof/>
          </w:rPr>
          <w:fldChar w:fldCharType="end"/>
        </w:r>
      </w:p>
    </w:sdtContent>
  </w:sdt>
  <w:p w:rsidR="002016E8" w:rsidRPr="00724974" w:rsidRDefault="002016E8" w:rsidP="00E2207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6E8" w:rsidRDefault="002016E8" w:rsidP="004A504B">
      <w:r>
        <w:separator/>
      </w:r>
    </w:p>
  </w:footnote>
  <w:footnote w:type="continuationSeparator" w:id="0">
    <w:p w:rsidR="002016E8" w:rsidRDefault="002016E8" w:rsidP="004A504B">
      <w:r>
        <w:continuationSeparator/>
      </w:r>
    </w:p>
  </w:footnote>
  <w:footnote w:id="1">
    <w:p w:rsidR="002016E8" w:rsidRPr="00540978" w:rsidRDefault="002016E8" w:rsidP="00E81141">
      <w:pPr>
        <w:pStyle w:val="FootnoteText"/>
        <w:rPr>
          <w:lang w:val="en-CA"/>
        </w:rPr>
      </w:pPr>
      <w:r>
        <w:rPr>
          <w:rStyle w:val="FootnoteReference"/>
        </w:rPr>
        <w:footnoteRef/>
      </w:r>
      <w:r>
        <w:t xml:space="preserve"> </w:t>
      </w:r>
      <w:r>
        <w:rPr>
          <w:lang w:val="en-CA"/>
        </w:rPr>
        <w:t>As per the letter of 14 March 2019 from the Ministry of Industry, Trade and Digital Economy of Morocco to UNIDO</w:t>
      </w:r>
    </w:p>
  </w:footnote>
  <w:footnote w:id="2">
    <w:p w:rsidR="002016E8" w:rsidRPr="005A7104" w:rsidRDefault="002016E8">
      <w:pPr>
        <w:pStyle w:val="FootnoteText"/>
        <w:rPr>
          <w:lang w:val="en-US"/>
        </w:rPr>
      </w:pPr>
      <w:r>
        <w:rPr>
          <w:rStyle w:val="FootnoteReference"/>
        </w:rPr>
        <w:footnoteRef/>
      </w:r>
      <w:r>
        <w:t xml:space="preserve"> </w:t>
      </w:r>
      <w:r>
        <w:rPr>
          <w:lang w:val="en-US"/>
        </w:rPr>
        <w:t xml:space="preserve">Paragraph 5 of document </w:t>
      </w:r>
      <w:r w:rsidRPr="005A7104">
        <w:rPr>
          <w:lang w:val="en-US"/>
        </w:rPr>
        <w:t>UNEP/OzL.Pro/ExCom/82/31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Pr="0033525D" w:rsidRDefault="002016E8">
    <w:fldSimple w:instr=" DOCPROPERTY &quot;Document number&quot;  \* MERGEFORMAT ">
      <w:r>
        <w:t>UNEP/OzL.Pro/ExCom/83/32</w:t>
      </w:r>
    </w:fldSimple>
  </w:p>
  <w:p w:rsidR="002016E8" w:rsidRPr="0033525D" w:rsidRDefault="002016E8"/>
  <w:p w:rsidR="002016E8" w:rsidRPr="0033525D" w:rsidRDefault="002016E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Pr="0033525D" w:rsidRDefault="002016E8">
    <w:pPr>
      <w:jc w:val="right"/>
    </w:pPr>
    <w:fldSimple w:instr=" DOCPROPERTY &quot;Document number&quot;  \* MERGEFORMAT ">
      <w:r>
        <w:t>UNEP/OzL.Pro/ExCom/83/32</w:t>
      </w:r>
    </w:fldSimple>
  </w:p>
  <w:p w:rsidR="002016E8" w:rsidRPr="0033525D" w:rsidRDefault="002016E8"/>
  <w:p w:rsidR="002016E8" w:rsidRPr="0033525D" w:rsidRDefault="002016E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Pr="0033525D" w:rsidRDefault="002016E8">
    <w:fldSimple w:instr=" DOCPROPERTY &quot;Document number&quot;  \* MERGEFORMAT ">
      <w:r>
        <w:t>UNEP/OzL.Pro/ExCom/83/32</w:t>
      </w:r>
    </w:fldSimple>
  </w:p>
  <w:p w:rsidR="002016E8" w:rsidRPr="0033525D" w:rsidRDefault="002016E8">
    <w:r>
      <w:t>Annex I</w:t>
    </w:r>
  </w:p>
  <w:p w:rsidR="002016E8" w:rsidRPr="0033525D" w:rsidRDefault="002016E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Default="002016E8">
    <w:pPr>
      <w:jc w:val="right"/>
    </w:pPr>
    <w:fldSimple w:instr=" DOCPROPERTY &quot;Document number&quot;  \* MERGEFORMAT ">
      <w:r>
        <w:t>UNEP/OzL.Pro/ExCom/83/32</w:t>
      </w:r>
    </w:fldSimple>
  </w:p>
  <w:p w:rsidR="002016E8" w:rsidRDefault="002016E8">
    <w:pPr>
      <w:jc w:val="right"/>
    </w:pPr>
    <w:r>
      <w:t>Annex I</w:t>
    </w:r>
  </w:p>
  <w:p w:rsidR="002016E8" w:rsidRPr="0033525D" w:rsidRDefault="002016E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6E8" w:rsidRPr="0033525D" w:rsidRDefault="002016E8" w:rsidP="00E2207B">
    <w:pPr>
      <w:jc w:val="right"/>
    </w:pPr>
    <w:fldSimple w:instr=" DOCPROPERTY &quot;Document number&quot;  \* MERGEFORMAT ">
      <w:r>
        <w:t>UNEP/OzL.Pro/ExCom/83/32</w:t>
      </w:r>
    </w:fldSimple>
  </w:p>
  <w:p w:rsidR="002016E8" w:rsidRPr="0033525D" w:rsidRDefault="002016E8" w:rsidP="00E2207B">
    <w:pPr>
      <w:jc w:val="right"/>
    </w:pPr>
    <w:r>
      <w:t>Annex I</w:t>
    </w:r>
  </w:p>
  <w:p w:rsidR="002016E8" w:rsidRDefault="002016E8" w:rsidP="00E2207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360"/>
        </w:tabs>
        <w:ind w:left="36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12B5196"/>
    <w:multiLevelType w:val="hybridMultilevel"/>
    <w:tmpl w:val="599E6A70"/>
    <w:lvl w:ilvl="0" w:tplc="8A5C57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6055"/>
    <w:rsid w:val="000211A9"/>
    <w:rsid w:val="0002504A"/>
    <w:rsid w:val="00031260"/>
    <w:rsid w:val="0003681A"/>
    <w:rsid w:val="00061EC2"/>
    <w:rsid w:val="00067709"/>
    <w:rsid w:val="00080ED0"/>
    <w:rsid w:val="00085B8F"/>
    <w:rsid w:val="00090481"/>
    <w:rsid w:val="00093485"/>
    <w:rsid w:val="000A6C26"/>
    <w:rsid w:val="000B0F69"/>
    <w:rsid w:val="000C4E92"/>
    <w:rsid w:val="000D52A4"/>
    <w:rsid w:val="000E07BC"/>
    <w:rsid w:val="000E3C1C"/>
    <w:rsid w:val="000F1CD4"/>
    <w:rsid w:val="000F4103"/>
    <w:rsid w:val="000F70A7"/>
    <w:rsid w:val="00104D13"/>
    <w:rsid w:val="00113CCA"/>
    <w:rsid w:val="00122F25"/>
    <w:rsid w:val="00135980"/>
    <w:rsid w:val="001515E5"/>
    <w:rsid w:val="00164719"/>
    <w:rsid w:val="00166FC4"/>
    <w:rsid w:val="001677AC"/>
    <w:rsid w:val="001738F5"/>
    <w:rsid w:val="001804EA"/>
    <w:rsid w:val="00187A70"/>
    <w:rsid w:val="00190A61"/>
    <w:rsid w:val="00195486"/>
    <w:rsid w:val="001A0215"/>
    <w:rsid w:val="001A3342"/>
    <w:rsid w:val="001A3E3D"/>
    <w:rsid w:val="001A7049"/>
    <w:rsid w:val="001B1E40"/>
    <w:rsid w:val="001C3F8F"/>
    <w:rsid w:val="001C4A43"/>
    <w:rsid w:val="001C764E"/>
    <w:rsid w:val="001D12B0"/>
    <w:rsid w:val="001E1052"/>
    <w:rsid w:val="001E21B1"/>
    <w:rsid w:val="001E2F93"/>
    <w:rsid w:val="001E3914"/>
    <w:rsid w:val="001E61E5"/>
    <w:rsid w:val="001F2159"/>
    <w:rsid w:val="002016E8"/>
    <w:rsid w:val="0020529D"/>
    <w:rsid w:val="002111E9"/>
    <w:rsid w:val="00214863"/>
    <w:rsid w:val="002156B4"/>
    <w:rsid w:val="00222EEB"/>
    <w:rsid w:val="00227CB2"/>
    <w:rsid w:val="00246002"/>
    <w:rsid w:val="00253222"/>
    <w:rsid w:val="00262847"/>
    <w:rsid w:val="00281BB2"/>
    <w:rsid w:val="00284590"/>
    <w:rsid w:val="00285C1C"/>
    <w:rsid w:val="002B72E9"/>
    <w:rsid w:val="002C55C9"/>
    <w:rsid w:val="002C705F"/>
    <w:rsid w:val="002C7998"/>
    <w:rsid w:val="002F1E53"/>
    <w:rsid w:val="002F2432"/>
    <w:rsid w:val="002F2CAA"/>
    <w:rsid w:val="0030052C"/>
    <w:rsid w:val="00305D96"/>
    <w:rsid w:val="00314143"/>
    <w:rsid w:val="00324B7B"/>
    <w:rsid w:val="003260D2"/>
    <w:rsid w:val="003306E1"/>
    <w:rsid w:val="003320E4"/>
    <w:rsid w:val="00334B62"/>
    <w:rsid w:val="0033525D"/>
    <w:rsid w:val="003414F3"/>
    <w:rsid w:val="0035613E"/>
    <w:rsid w:val="00363EE9"/>
    <w:rsid w:val="00371A19"/>
    <w:rsid w:val="00376128"/>
    <w:rsid w:val="00376281"/>
    <w:rsid w:val="0037742E"/>
    <w:rsid w:val="00377D56"/>
    <w:rsid w:val="0038245A"/>
    <w:rsid w:val="003840E6"/>
    <w:rsid w:val="00385CFC"/>
    <w:rsid w:val="00390804"/>
    <w:rsid w:val="0039337A"/>
    <w:rsid w:val="003A3189"/>
    <w:rsid w:val="003A3CA7"/>
    <w:rsid w:val="003B134C"/>
    <w:rsid w:val="003B33BD"/>
    <w:rsid w:val="003B569D"/>
    <w:rsid w:val="003C3C0E"/>
    <w:rsid w:val="003C6540"/>
    <w:rsid w:val="003D4FAC"/>
    <w:rsid w:val="003E25E2"/>
    <w:rsid w:val="003E7906"/>
    <w:rsid w:val="003F3C50"/>
    <w:rsid w:val="00406A6A"/>
    <w:rsid w:val="00406B22"/>
    <w:rsid w:val="004174B4"/>
    <w:rsid w:val="00424B84"/>
    <w:rsid w:val="00430658"/>
    <w:rsid w:val="004328A7"/>
    <w:rsid w:val="00434C74"/>
    <w:rsid w:val="00436A3F"/>
    <w:rsid w:val="00451809"/>
    <w:rsid w:val="00456EB4"/>
    <w:rsid w:val="00463A9C"/>
    <w:rsid w:val="004718F3"/>
    <w:rsid w:val="00475040"/>
    <w:rsid w:val="00484868"/>
    <w:rsid w:val="0048622E"/>
    <w:rsid w:val="00490BCB"/>
    <w:rsid w:val="00491C0E"/>
    <w:rsid w:val="00493D40"/>
    <w:rsid w:val="004967B6"/>
    <w:rsid w:val="004A10F3"/>
    <w:rsid w:val="004A504B"/>
    <w:rsid w:val="004A6911"/>
    <w:rsid w:val="004B4CE8"/>
    <w:rsid w:val="004B54E0"/>
    <w:rsid w:val="004B7384"/>
    <w:rsid w:val="004C4269"/>
    <w:rsid w:val="004D6236"/>
    <w:rsid w:val="004D7F90"/>
    <w:rsid w:val="004E4DBB"/>
    <w:rsid w:val="004E4E41"/>
    <w:rsid w:val="004E7F9C"/>
    <w:rsid w:val="004F3493"/>
    <w:rsid w:val="004F5143"/>
    <w:rsid w:val="0050451C"/>
    <w:rsid w:val="0050496F"/>
    <w:rsid w:val="00505F0A"/>
    <w:rsid w:val="00512B09"/>
    <w:rsid w:val="00533796"/>
    <w:rsid w:val="00555B94"/>
    <w:rsid w:val="00555D75"/>
    <w:rsid w:val="00560DF0"/>
    <w:rsid w:val="00561FB7"/>
    <w:rsid w:val="0056759C"/>
    <w:rsid w:val="005906AF"/>
    <w:rsid w:val="0059286E"/>
    <w:rsid w:val="0059513E"/>
    <w:rsid w:val="00597DC0"/>
    <w:rsid w:val="005A0CB9"/>
    <w:rsid w:val="005A7104"/>
    <w:rsid w:val="005A776A"/>
    <w:rsid w:val="005B0698"/>
    <w:rsid w:val="005B48FF"/>
    <w:rsid w:val="005D5FAC"/>
    <w:rsid w:val="005E5D28"/>
    <w:rsid w:val="0060057F"/>
    <w:rsid w:val="0060443B"/>
    <w:rsid w:val="00604C15"/>
    <w:rsid w:val="00606348"/>
    <w:rsid w:val="006130C4"/>
    <w:rsid w:val="00614BE0"/>
    <w:rsid w:val="006158D5"/>
    <w:rsid w:val="0062305F"/>
    <w:rsid w:val="00625D83"/>
    <w:rsid w:val="00633C88"/>
    <w:rsid w:val="00662187"/>
    <w:rsid w:val="006623E7"/>
    <w:rsid w:val="00662B80"/>
    <w:rsid w:val="00670F6C"/>
    <w:rsid w:val="006852C7"/>
    <w:rsid w:val="006852CE"/>
    <w:rsid w:val="006B2826"/>
    <w:rsid w:val="006B6693"/>
    <w:rsid w:val="006C1727"/>
    <w:rsid w:val="006C32FD"/>
    <w:rsid w:val="006C39CE"/>
    <w:rsid w:val="006C44C4"/>
    <w:rsid w:val="006C49CF"/>
    <w:rsid w:val="006D0FCC"/>
    <w:rsid w:val="006D1A6A"/>
    <w:rsid w:val="006E1FC3"/>
    <w:rsid w:val="006E2C15"/>
    <w:rsid w:val="006E3C5C"/>
    <w:rsid w:val="006E4487"/>
    <w:rsid w:val="006E7085"/>
    <w:rsid w:val="00701C53"/>
    <w:rsid w:val="0070616B"/>
    <w:rsid w:val="00706FDA"/>
    <w:rsid w:val="00711F9A"/>
    <w:rsid w:val="00713810"/>
    <w:rsid w:val="007303A5"/>
    <w:rsid w:val="00730B3E"/>
    <w:rsid w:val="00733F95"/>
    <w:rsid w:val="0073420B"/>
    <w:rsid w:val="0074760E"/>
    <w:rsid w:val="0075027D"/>
    <w:rsid w:val="00754ABA"/>
    <w:rsid w:val="007815A2"/>
    <w:rsid w:val="007973F4"/>
    <w:rsid w:val="007A1546"/>
    <w:rsid w:val="007A228C"/>
    <w:rsid w:val="007A368E"/>
    <w:rsid w:val="007A5868"/>
    <w:rsid w:val="007B04CE"/>
    <w:rsid w:val="007B681F"/>
    <w:rsid w:val="007B6871"/>
    <w:rsid w:val="007B7A2F"/>
    <w:rsid w:val="007C3D33"/>
    <w:rsid w:val="007D294A"/>
    <w:rsid w:val="007D47D2"/>
    <w:rsid w:val="007D6EC0"/>
    <w:rsid w:val="007D7E1D"/>
    <w:rsid w:val="007E1689"/>
    <w:rsid w:val="00831979"/>
    <w:rsid w:val="00851352"/>
    <w:rsid w:val="00851CF7"/>
    <w:rsid w:val="00853C75"/>
    <w:rsid w:val="00856DBC"/>
    <w:rsid w:val="00862AAB"/>
    <w:rsid w:val="00863230"/>
    <w:rsid w:val="0086588F"/>
    <w:rsid w:val="008717D8"/>
    <w:rsid w:val="0087215C"/>
    <w:rsid w:val="00880E35"/>
    <w:rsid w:val="008875FE"/>
    <w:rsid w:val="00887F8E"/>
    <w:rsid w:val="00896234"/>
    <w:rsid w:val="00897E43"/>
    <w:rsid w:val="008B3271"/>
    <w:rsid w:val="008C1EDA"/>
    <w:rsid w:val="008C5738"/>
    <w:rsid w:val="008C7EAD"/>
    <w:rsid w:val="008D0CFE"/>
    <w:rsid w:val="008D1BA5"/>
    <w:rsid w:val="008D6152"/>
    <w:rsid w:val="008D7878"/>
    <w:rsid w:val="008E4D07"/>
    <w:rsid w:val="008E61DD"/>
    <w:rsid w:val="008F0F81"/>
    <w:rsid w:val="008F27BF"/>
    <w:rsid w:val="00905A2A"/>
    <w:rsid w:val="009142EC"/>
    <w:rsid w:val="009154C3"/>
    <w:rsid w:val="00923540"/>
    <w:rsid w:val="00925C5E"/>
    <w:rsid w:val="00926767"/>
    <w:rsid w:val="009354DC"/>
    <w:rsid w:val="009361D5"/>
    <w:rsid w:val="009428A4"/>
    <w:rsid w:val="009659F4"/>
    <w:rsid w:val="00970D60"/>
    <w:rsid w:val="00980646"/>
    <w:rsid w:val="00990E51"/>
    <w:rsid w:val="0099416D"/>
    <w:rsid w:val="009960E5"/>
    <w:rsid w:val="009A7ADC"/>
    <w:rsid w:val="009C19B7"/>
    <w:rsid w:val="009C6C77"/>
    <w:rsid w:val="009D229B"/>
    <w:rsid w:val="009D4714"/>
    <w:rsid w:val="009D4943"/>
    <w:rsid w:val="009D4A12"/>
    <w:rsid w:val="009D7C51"/>
    <w:rsid w:val="009E196C"/>
    <w:rsid w:val="009F1F33"/>
    <w:rsid w:val="009F2F42"/>
    <w:rsid w:val="009F36BF"/>
    <w:rsid w:val="009F5F68"/>
    <w:rsid w:val="00A017AA"/>
    <w:rsid w:val="00A111B6"/>
    <w:rsid w:val="00A20E43"/>
    <w:rsid w:val="00A26047"/>
    <w:rsid w:val="00A26D27"/>
    <w:rsid w:val="00A32103"/>
    <w:rsid w:val="00A376EE"/>
    <w:rsid w:val="00A42A99"/>
    <w:rsid w:val="00A46019"/>
    <w:rsid w:val="00A5151A"/>
    <w:rsid w:val="00A57E0A"/>
    <w:rsid w:val="00A627EE"/>
    <w:rsid w:val="00A66866"/>
    <w:rsid w:val="00A823F6"/>
    <w:rsid w:val="00A93BBA"/>
    <w:rsid w:val="00A9731C"/>
    <w:rsid w:val="00AA0A89"/>
    <w:rsid w:val="00AA1919"/>
    <w:rsid w:val="00AA63EB"/>
    <w:rsid w:val="00AA6429"/>
    <w:rsid w:val="00AB39F5"/>
    <w:rsid w:val="00AC01AA"/>
    <w:rsid w:val="00AC4F72"/>
    <w:rsid w:val="00AD1C09"/>
    <w:rsid w:val="00AE5AE0"/>
    <w:rsid w:val="00AF741A"/>
    <w:rsid w:val="00B01ADB"/>
    <w:rsid w:val="00B04161"/>
    <w:rsid w:val="00B056F9"/>
    <w:rsid w:val="00B11E3D"/>
    <w:rsid w:val="00B17E82"/>
    <w:rsid w:val="00B40831"/>
    <w:rsid w:val="00B4575A"/>
    <w:rsid w:val="00B575BA"/>
    <w:rsid w:val="00B65563"/>
    <w:rsid w:val="00B76429"/>
    <w:rsid w:val="00B811ED"/>
    <w:rsid w:val="00B81F61"/>
    <w:rsid w:val="00B85B8A"/>
    <w:rsid w:val="00B956D4"/>
    <w:rsid w:val="00B97446"/>
    <w:rsid w:val="00BA7432"/>
    <w:rsid w:val="00BC1AA0"/>
    <w:rsid w:val="00BC1E52"/>
    <w:rsid w:val="00BC2495"/>
    <w:rsid w:val="00BC7EB9"/>
    <w:rsid w:val="00BD2643"/>
    <w:rsid w:val="00BD56B1"/>
    <w:rsid w:val="00BD6558"/>
    <w:rsid w:val="00BD7578"/>
    <w:rsid w:val="00BE1800"/>
    <w:rsid w:val="00BE5E31"/>
    <w:rsid w:val="00BF3022"/>
    <w:rsid w:val="00BF3214"/>
    <w:rsid w:val="00BF5573"/>
    <w:rsid w:val="00C059BA"/>
    <w:rsid w:val="00C15867"/>
    <w:rsid w:val="00C2296D"/>
    <w:rsid w:val="00C22F11"/>
    <w:rsid w:val="00C23155"/>
    <w:rsid w:val="00C23F77"/>
    <w:rsid w:val="00C27E9F"/>
    <w:rsid w:val="00C363F5"/>
    <w:rsid w:val="00C40C41"/>
    <w:rsid w:val="00C42C43"/>
    <w:rsid w:val="00C45885"/>
    <w:rsid w:val="00C472B8"/>
    <w:rsid w:val="00C50F22"/>
    <w:rsid w:val="00C57971"/>
    <w:rsid w:val="00C62531"/>
    <w:rsid w:val="00C65BD7"/>
    <w:rsid w:val="00C76BA4"/>
    <w:rsid w:val="00C83A48"/>
    <w:rsid w:val="00C85865"/>
    <w:rsid w:val="00C85E85"/>
    <w:rsid w:val="00CA2457"/>
    <w:rsid w:val="00CA2EAE"/>
    <w:rsid w:val="00CA4AC1"/>
    <w:rsid w:val="00CB0316"/>
    <w:rsid w:val="00CB0B11"/>
    <w:rsid w:val="00CB5354"/>
    <w:rsid w:val="00CC6A14"/>
    <w:rsid w:val="00CC6E97"/>
    <w:rsid w:val="00CC70A3"/>
    <w:rsid w:val="00CD4442"/>
    <w:rsid w:val="00CD53C3"/>
    <w:rsid w:val="00CD574E"/>
    <w:rsid w:val="00CE4537"/>
    <w:rsid w:val="00CE4C22"/>
    <w:rsid w:val="00CE6230"/>
    <w:rsid w:val="00CF41EC"/>
    <w:rsid w:val="00CF4BE3"/>
    <w:rsid w:val="00CF5D04"/>
    <w:rsid w:val="00D04DE4"/>
    <w:rsid w:val="00D063F1"/>
    <w:rsid w:val="00D13394"/>
    <w:rsid w:val="00D13CD0"/>
    <w:rsid w:val="00D14F22"/>
    <w:rsid w:val="00D4741C"/>
    <w:rsid w:val="00D57918"/>
    <w:rsid w:val="00D73DC6"/>
    <w:rsid w:val="00D74C1A"/>
    <w:rsid w:val="00D754C1"/>
    <w:rsid w:val="00D77393"/>
    <w:rsid w:val="00D77A35"/>
    <w:rsid w:val="00D81B3E"/>
    <w:rsid w:val="00D90122"/>
    <w:rsid w:val="00D90C70"/>
    <w:rsid w:val="00D90E49"/>
    <w:rsid w:val="00D96ADE"/>
    <w:rsid w:val="00DA0CE2"/>
    <w:rsid w:val="00DA38EF"/>
    <w:rsid w:val="00DC5643"/>
    <w:rsid w:val="00DC6A10"/>
    <w:rsid w:val="00DE1487"/>
    <w:rsid w:val="00DE1B6D"/>
    <w:rsid w:val="00DE657E"/>
    <w:rsid w:val="00DF1D44"/>
    <w:rsid w:val="00DF4704"/>
    <w:rsid w:val="00DF4E2B"/>
    <w:rsid w:val="00DF61B2"/>
    <w:rsid w:val="00E024AA"/>
    <w:rsid w:val="00E170AC"/>
    <w:rsid w:val="00E2207B"/>
    <w:rsid w:val="00E250F1"/>
    <w:rsid w:val="00E30331"/>
    <w:rsid w:val="00E3550D"/>
    <w:rsid w:val="00E53992"/>
    <w:rsid w:val="00E614E0"/>
    <w:rsid w:val="00E73F7F"/>
    <w:rsid w:val="00E762CA"/>
    <w:rsid w:val="00E81141"/>
    <w:rsid w:val="00E85409"/>
    <w:rsid w:val="00EA429F"/>
    <w:rsid w:val="00EA4F9E"/>
    <w:rsid w:val="00EA63CA"/>
    <w:rsid w:val="00EA6D3B"/>
    <w:rsid w:val="00EB00AD"/>
    <w:rsid w:val="00EB136C"/>
    <w:rsid w:val="00EB3557"/>
    <w:rsid w:val="00EB480E"/>
    <w:rsid w:val="00EB5EC6"/>
    <w:rsid w:val="00EB7FC9"/>
    <w:rsid w:val="00EC04E3"/>
    <w:rsid w:val="00ED27E8"/>
    <w:rsid w:val="00ED7137"/>
    <w:rsid w:val="00F004D5"/>
    <w:rsid w:val="00F10C98"/>
    <w:rsid w:val="00F21088"/>
    <w:rsid w:val="00F21433"/>
    <w:rsid w:val="00F327E7"/>
    <w:rsid w:val="00F35746"/>
    <w:rsid w:val="00F43E69"/>
    <w:rsid w:val="00F447C7"/>
    <w:rsid w:val="00F5211B"/>
    <w:rsid w:val="00F554A9"/>
    <w:rsid w:val="00F6132F"/>
    <w:rsid w:val="00F673AD"/>
    <w:rsid w:val="00F716FD"/>
    <w:rsid w:val="00F80355"/>
    <w:rsid w:val="00F8500A"/>
    <w:rsid w:val="00F87C43"/>
    <w:rsid w:val="00F966CE"/>
    <w:rsid w:val="00FB0C81"/>
    <w:rsid w:val="00FC2200"/>
    <w:rsid w:val="00FC2540"/>
    <w:rsid w:val="00FE1F8A"/>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46002"/>
    <w:rPr>
      <w:sz w:val="22"/>
      <w:szCs w:val="22"/>
      <w:lang w:val="en-GB"/>
    </w:rPr>
  </w:style>
  <w:style w:type="character" w:customStyle="1" w:styleId="FooterChar">
    <w:name w:val="Footer Char"/>
    <w:link w:val="Footer"/>
    <w:uiPriority w:val="99"/>
    <w:rsid w:val="00E2207B"/>
    <w:rPr>
      <w:sz w:val="22"/>
      <w:szCs w:val="22"/>
      <w:lang w:val="en-GB"/>
    </w:rPr>
  </w:style>
  <w:style w:type="character" w:customStyle="1" w:styleId="HeaderChar">
    <w:name w:val="Header Char"/>
    <w:link w:val="Header"/>
    <w:uiPriority w:val="99"/>
    <w:rsid w:val="00E2207B"/>
    <w:rPr>
      <w:sz w:val="22"/>
      <w:szCs w:val="22"/>
      <w:lang w:val="en-GB"/>
    </w:rPr>
  </w:style>
  <w:style w:type="paragraph" w:customStyle="1" w:styleId="Default">
    <w:name w:val="Default"/>
    <w:rsid w:val="00E2207B"/>
    <w:pPr>
      <w:widowControl w:val="0"/>
      <w:autoSpaceDE w:val="0"/>
      <w:autoSpaceDN w:val="0"/>
      <w:adjustRightInd w:val="0"/>
    </w:pPr>
    <w:rPr>
      <w:color w:val="000000"/>
      <w:sz w:val="24"/>
      <w:szCs w:val="24"/>
    </w:rPr>
  </w:style>
  <w:style w:type="character" w:customStyle="1" w:styleId="Heading3Char3">
    <w:name w:val="Heading 3 Char3"/>
    <w:aliases w:val="Char Char3,Char Char Char2,Heading 3 Char Char2,Heading 3 Char1 Char1,Heading 3 Char Char Char1,Char Char Char Char1,Char Char1 Char1,Heading 3 Char1 Char Char,Heading 3 Char Char Char Char,Char Char Char Char Char,Char Char1 Char Char"/>
    <w:basedOn w:val="DefaultParagraphFont"/>
    <w:link w:val="Heading3"/>
    <w:rsid w:val="008E61D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UNEP/OzL.Pro/ExCom/83/32</Document_x0020_Number>
    <DocumentType xmlns="64e33b30-101d-41de-b951-961aab25ea29">Pre-session</DocumentType>
  </documentManagement>
</p:properties>
</file>

<file path=customXml/itemProps1.xml><?xml version="1.0" encoding="utf-8"?>
<ds:datastoreItem xmlns:ds="http://schemas.openxmlformats.org/officeDocument/2006/customXml" ds:itemID="{E0BD3A51-29F3-4100-94D9-68E6A6841CC2}"/>
</file>

<file path=customXml/itemProps2.xml><?xml version="1.0" encoding="utf-8"?>
<ds:datastoreItem xmlns:ds="http://schemas.openxmlformats.org/officeDocument/2006/customXml" ds:itemID="{C7CEEBF2-FA8E-4A33-9640-856C91A308D0}"/>
</file>

<file path=customXml/itemProps3.xml><?xml version="1.0" encoding="utf-8"?>
<ds:datastoreItem xmlns:ds="http://schemas.openxmlformats.org/officeDocument/2006/customXml" ds:itemID="{04CA52F3-A691-4A06-A832-E4ADF414F1F7}"/>
</file>

<file path=customXml/itemProps4.xml><?xml version="1.0" encoding="utf-8"?>
<ds:datastoreItem xmlns:ds="http://schemas.openxmlformats.org/officeDocument/2006/customXml" ds:itemID="{BC711762-B8AA-4728-A8F7-D2D891E32457}"/>
</file>

<file path=docProps/app.xml><?xml version="1.0" encoding="utf-8"?>
<Properties xmlns="http://schemas.openxmlformats.org/officeDocument/2006/extended-properties" xmlns:vt="http://schemas.openxmlformats.org/officeDocument/2006/docPropsVTypes">
  <Template>Eec83G</Template>
  <TotalTime>321</TotalTime>
  <Pages>9</Pages>
  <Words>3071</Words>
  <Characters>16477</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Project Proposal:  Morocco</vt:lpstr>
    </vt:vector>
  </TitlesOfParts>
  <Company>UNMFS</Company>
  <LinksUpToDate>false</LinksUpToDate>
  <CharactersWithSpaces>19509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Morocco</dc:title>
  <dc:subject>83rd</dc:subject>
  <dc:creator>Martine Chery</dc:creator>
  <cp:lastModifiedBy>HBE</cp:lastModifiedBy>
  <cp:revision>32</cp:revision>
  <cp:lastPrinted>2019-05-06T13:39:00Z</cp:lastPrinted>
  <dcterms:created xsi:type="dcterms:W3CDTF">2019-05-02T19:21:00Z</dcterms:created>
  <dcterms:modified xsi:type="dcterms:W3CDTF">2019-05-06T16:27:00Z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UNEP/OzL.Pro/ExCom/83/32</vt:lpwstr>
  </property>
  <property fmtid="{D5CDD505-2E9C-101B-9397-08002B2CF9AE}" pid="3" name="Revision date">
    <vt:lpwstr>05/06/2019</vt:lpwstr>
  </property>
  <property fmtid="{D5CDD505-2E9C-101B-9397-08002B2CF9AE}" pid="4" name="ContentTypeId">
    <vt:lpwstr>0x010100762D6C4AB31DDB43B4A5CC9B954409C8</vt:lpwstr>
  </property>
</Properties>
</file>