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2" w:type="dxa"/>
        <w:tblInd w:w="-432" w:type="dxa"/>
        <w:tblLayout w:type="fixed"/>
        <w:tblLook w:val="0000" w:firstRow="0" w:lastRow="0" w:firstColumn="0" w:lastColumn="0" w:noHBand="0" w:noVBand="0"/>
      </w:tblPr>
      <w:tblGrid>
        <w:gridCol w:w="1911"/>
        <w:gridCol w:w="4609"/>
        <w:gridCol w:w="3272"/>
      </w:tblGrid>
      <w:tr w:rsidR="00441083" w14:paraId="2C24025A" w14:textId="77777777" w:rsidTr="00500F59">
        <w:trPr>
          <w:trHeight w:val="662"/>
        </w:trPr>
        <w:tc>
          <w:tcPr>
            <w:tcW w:w="6520" w:type="dxa"/>
            <w:gridSpan w:val="2"/>
            <w:tcBorders>
              <w:bottom w:val="single" w:sz="18" w:space="0" w:color="auto"/>
            </w:tcBorders>
          </w:tcPr>
          <w:p w14:paraId="0FB028B1"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415DB06"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72" w:type="dxa"/>
            <w:tcBorders>
              <w:bottom w:val="single" w:sz="18" w:space="0" w:color="auto"/>
            </w:tcBorders>
          </w:tcPr>
          <w:p w14:paraId="0580756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4819D959" w14:textId="77777777" w:rsidTr="00500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9"/>
        </w:trPr>
        <w:tc>
          <w:tcPr>
            <w:tcW w:w="1911" w:type="dxa"/>
            <w:tcBorders>
              <w:top w:val="nil"/>
              <w:left w:val="nil"/>
              <w:bottom w:val="single" w:sz="36" w:space="0" w:color="auto"/>
              <w:right w:val="nil"/>
            </w:tcBorders>
          </w:tcPr>
          <w:p w14:paraId="7C7AF0B0" w14:textId="2937ACF3" w:rsidR="00441083" w:rsidRDefault="00500F59">
            <w:pPr>
              <w:spacing w:before="120"/>
            </w:pPr>
            <w:r>
              <w:rPr>
                <w:noProof/>
                <w:lang w:val="en-CA" w:eastAsia="en-CA"/>
              </w:rPr>
              <w:drawing>
                <wp:anchor distT="0" distB="0" distL="114300" distR="114300" simplePos="0" relativeHeight="251660288" behindDoc="0" locked="0" layoutInCell="1" allowOverlap="1" wp14:anchorId="6FA39D2D" wp14:editId="408FDF51">
                  <wp:simplePos x="0" y="0"/>
                  <wp:positionH relativeFrom="column">
                    <wp:posOffset>-107315</wp:posOffset>
                  </wp:positionH>
                  <wp:positionV relativeFrom="paragraph">
                    <wp:posOffset>786130</wp:posOffset>
                  </wp:positionV>
                  <wp:extent cx="788577" cy="69532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8577" cy="69532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7559F889" wp14:editId="46476DDD">
                  <wp:simplePos x="0" y="0"/>
                  <wp:positionH relativeFrom="column">
                    <wp:posOffset>-80010</wp:posOffset>
                  </wp:positionH>
                  <wp:positionV relativeFrom="paragraph">
                    <wp:posOffset>17145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09" w:type="dxa"/>
            <w:tcBorders>
              <w:top w:val="nil"/>
              <w:left w:val="nil"/>
              <w:bottom w:val="single" w:sz="36" w:space="0" w:color="auto"/>
              <w:right w:val="nil"/>
            </w:tcBorders>
          </w:tcPr>
          <w:p w14:paraId="5B7F0DF5" w14:textId="77777777" w:rsidR="008A3422" w:rsidRDefault="008A34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DFAE1FB" w14:textId="6E01F0C8"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CBC4FF8" w14:textId="77777777" w:rsidR="00441083" w:rsidRDefault="00E60D9C">
            <w:pPr>
              <w:rPr>
                <w:rFonts w:ascii="Univers" w:hAnsi="Univers"/>
                <w:b/>
                <w:sz w:val="32"/>
                <w:lang w:val="fr-CA"/>
              </w:rPr>
            </w:pPr>
            <w:r>
              <w:rPr>
                <w:rFonts w:ascii="Univers" w:hAnsi="Univers"/>
                <w:b/>
                <w:sz w:val="32"/>
                <w:lang w:val="fr-CA"/>
              </w:rPr>
              <w:t>Nations Unies pour</w:t>
            </w:r>
          </w:p>
          <w:p w14:paraId="5F54CB9D" w14:textId="77777777" w:rsidR="00441083" w:rsidRDefault="00E60D9C">
            <w:pPr>
              <w:rPr>
                <w:rFonts w:ascii="Univers" w:hAnsi="Univers"/>
                <w:b/>
                <w:sz w:val="32"/>
                <w:lang w:val="fr-CA"/>
              </w:rPr>
            </w:pPr>
            <w:r>
              <w:rPr>
                <w:rFonts w:ascii="Univers" w:hAnsi="Univers"/>
                <w:b/>
                <w:sz w:val="32"/>
                <w:lang w:val="fr-CA"/>
              </w:rPr>
              <w:t>l’environnement</w:t>
            </w:r>
          </w:p>
          <w:p w14:paraId="53141CE0" w14:textId="77777777" w:rsidR="00441083" w:rsidRDefault="00E60D9C">
            <w:pPr>
              <w:spacing w:before="720"/>
              <w:ind w:left="158"/>
              <w:rPr>
                <w:lang w:val="fr-FR"/>
              </w:rPr>
            </w:pPr>
            <w:r>
              <w:rPr>
                <w:lang w:val="fr-FR"/>
              </w:rPr>
              <w:t xml:space="preserve"> </w:t>
            </w:r>
          </w:p>
        </w:tc>
        <w:tc>
          <w:tcPr>
            <w:tcW w:w="3272" w:type="dxa"/>
            <w:tcBorders>
              <w:top w:val="nil"/>
              <w:left w:val="nil"/>
              <w:bottom w:val="single" w:sz="36" w:space="0" w:color="auto"/>
              <w:right w:val="nil"/>
            </w:tcBorders>
          </w:tcPr>
          <w:p w14:paraId="5CA34E47" w14:textId="77777777" w:rsidR="008A3422" w:rsidRDefault="008A3422">
            <w:pPr>
              <w:rPr>
                <w:lang w:val="fr-FR"/>
              </w:rPr>
            </w:pPr>
          </w:p>
          <w:p w14:paraId="5949681F" w14:textId="0E368545" w:rsidR="00441083" w:rsidRPr="00DD3433" w:rsidRDefault="00E60D9C">
            <w:pPr>
              <w:rPr>
                <w:lang w:val="fr-FR"/>
              </w:rPr>
            </w:pPr>
            <w:proofErr w:type="spellStart"/>
            <w:r w:rsidRPr="00DD3433">
              <w:rPr>
                <w:lang w:val="fr-FR"/>
              </w:rPr>
              <w:t>Distr</w:t>
            </w:r>
            <w:proofErr w:type="spellEnd"/>
            <w:r w:rsidRPr="00DD3433">
              <w:rPr>
                <w:lang w:val="fr-FR"/>
              </w:rPr>
              <w:t>.</w:t>
            </w:r>
          </w:p>
          <w:p w14:paraId="702C52DD"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6F73CDCF" w14:textId="77777777" w:rsidR="00441083" w:rsidRPr="00DD3433" w:rsidRDefault="00441083">
            <w:pPr>
              <w:rPr>
                <w:lang w:val="fr-FR"/>
              </w:rPr>
            </w:pPr>
          </w:p>
          <w:p w14:paraId="48AB8332" w14:textId="665D91C3" w:rsidR="00441083" w:rsidRPr="00500F59" w:rsidRDefault="00E60D9C">
            <w:pPr>
              <w:rPr>
                <w:lang w:val="fr-FR"/>
              </w:rPr>
            </w:pPr>
            <w:r>
              <w:fldChar w:fldCharType="begin"/>
            </w:r>
            <w:r w:rsidRPr="00500F59">
              <w:rPr>
                <w:lang w:val="fr-FR"/>
              </w:rPr>
              <w:instrText xml:space="preserve"> DOCPROPERTY "Document number"  \* MERGEFORMAT </w:instrText>
            </w:r>
            <w:r>
              <w:fldChar w:fldCharType="separate"/>
            </w:r>
            <w:r w:rsidR="00500F59">
              <w:rPr>
                <w:lang w:val="fr-FR"/>
              </w:rPr>
              <w:t>UNEP/</w:t>
            </w:r>
            <w:proofErr w:type="spellStart"/>
            <w:r w:rsidR="00500F59">
              <w:rPr>
                <w:lang w:val="fr-FR"/>
              </w:rPr>
              <w:t>OzL.Pro</w:t>
            </w:r>
            <w:proofErr w:type="spellEnd"/>
            <w:r w:rsidR="00500F59">
              <w:rPr>
                <w:lang w:val="fr-FR"/>
              </w:rPr>
              <w:t>/</w:t>
            </w:r>
            <w:proofErr w:type="spellStart"/>
            <w:r w:rsidR="00500F59">
              <w:rPr>
                <w:lang w:val="fr-FR"/>
              </w:rPr>
              <w:t>ExCom</w:t>
            </w:r>
            <w:proofErr w:type="spellEnd"/>
            <w:r w:rsidR="00500F59">
              <w:rPr>
                <w:lang w:val="fr-FR"/>
              </w:rPr>
              <w:t>/92/22</w:t>
            </w:r>
            <w:r>
              <w:fldChar w:fldCharType="end"/>
            </w:r>
          </w:p>
          <w:p w14:paraId="76D4FEE3" w14:textId="6470EFD7" w:rsidR="002F0B57" w:rsidRPr="00500F59" w:rsidRDefault="002F0B57" w:rsidP="00C9547D">
            <w:pPr>
              <w:rPr>
                <w:lang w:val="fr-FR"/>
              </w:rPr>
            </w:pPr>
            <w:r>
              <w:fldChar w:fldCharType="begin"/>
            </w:r>
            <w:r w:rsidRPr="00500F59">
              <w:rPr>
                <w:lang w:val="fr-FR"/>
              </w:rPr>
              <w:instrText xml:space="preserve"> DOCPROPERTY "Revision date" \@ "d MMMM YYYY"  \* MERGEFORMAT </w:instrText>
            </w:r>
            <w:r>
              <w:fldChar w:fldCharType="separate"/>
            </w:r>
            <w:r w:rsidR="00500F59">
              <w:rPr>
                <w:lang w:val="fr-FR"/>
              </w:rPr>
              <w:t>28</w:t>
            </w:r>
            <w:r w:rsidR="003F57F2" w:rsidRPr="00500F59">
              <w:rPr>
                <w:lang w:val="fr-FR"/>
              </w:rPr>
              <w:t xml:space="preserve"> </w:t>
            </w:r>
            <w:r w:rsidR="00A04618" w:rsidRPr="00500F59">
              <w:rPr>
                <w:lang w:val="fr-FR"/>
              </w:rPr>
              <w:t>av</w:t>
            </w:r>
            <w:r w:rsidR="003F57F2" w:rsidRPr="00500F59">
              <w:rPr>
                <w:lang w:val="fr-FR"/>
              </w:rPr>
              <w:t>ril 2023</w:t>
            </w:r>
            <w:r>
              <w:fldChar w:fldCharType="end"/>
            </w:r>
          </w:p>
          <w:p w14:paraId="64432F9E" w14:textId="77777777" w:rsidR="00441083" w:rsidRDefault="00FC5578">
            <w:pPr>
              <w:rPr>
                <w:caps/>
                <w:lang w:val="fr-FR"/>
              </w:rPr>
            </w:pPr>
            <w:r w:rsidRPr="00500F59">
              <w:rPr>
                <w:caps/>
                <w:lang w:val="fr-FR"/>
              </w:rPr>
              <w:br/>
            </w:r>
            <w:r w:rsidR="00E60D9C">
              <w:rPr>
                <w:caps/>
                <w:lang w:val="fr-FR"/>
              </w:rPr>
              <w:t>FRANÇAIS</w:t>
            </w:r>
          </w:p>
          <w:p w14:paraId="0086A2A2" w14:textId="77777777" w:rsidR="00441083" w:rsidRDefault="00E60D9C">
            <w:r>
              <w:t xml:space="preserve">ORIGINAL: </w:t>
            </w:r>
            <w:r w:rsidR="0091161A">
              <w:t>ANGLAIS</w:t>
            </w:r>
          </w:p>
        </w:tc>
      </w:tr>
    </w:tbl>
    <w:p w14:paraId="6EF808F6"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843511">
        <w:rPr>
          <w:lang w:val="fr-CA"/>
        </w:rPr>
        <w:t>d</w:t>
      </w:r>
      <w:r w:rsidR="005A7F28">
        <w:rPr>
          <w:lang w:val="fr-CA"/>
        </w:rPr>
        <w:t>ouz</w:t>
      </w:r>
      <w:r w:rsidR="00843511">
        <w:rPr>
          <w:lang w:val="fr-CA"/>
        </w:rPr>
        <w:t>i</w:t>
      </w:r>
      <w:r>
        <w:rPr>
          <w:lang w:val="fr-CA"/>
        </w:rPr>
        <w:t>ème</w:t>
      </w:r>
      <w:r w:rsidRPr="00FC5578">
        <w:rPr>
          <w:lang w:val="fr-CA"/>
        </w:rPr>
        <w:t xml:space="preserve"> </w:t>
      </w:r>
      <w:r>
        <w:rPr>
          <w:lang w:val="fr-CA"/>
        </w:rPr>
        <w:t>réunion</w:t>
      </w:r>
    </w:p>
    <w:p w14:paraId="3C7CCB0A" w14:textId="77777777" w:rsidR="00A97E14" w:rsidRDefault="00A97E14" w:rsidP="00A97E14">
      <w:pPr>
        <w:jc w:val="left"/>
        <w:rPr>
          <w:lang w:val="fr-FR"/>
        </w:rPr>
      </w:pPr>
      <w:r w:rsidRPr="00B07F02">
        <w:rPr>
          <w:lang w:val="fr-FR"/>
        </w:rPr>
        <w:t xml:space="preserve">Montréal, </w:t>
      </w:r>
      <w:r w:rsidR="00843511">
        <w:rPr>
          <w:lang w:val="fr-FR"/>
        </w:rPr>
        <w:t>2</w:t>
      </w:r>
      <w:r w:rsidR="005A7F28">
        <w:rPr>
          <w:lang w:val="fr-FR"/>
        </w:rPr>
        <w:t xml:space="preserve">9 mai – </w:t>
      </w:r>
      <w:r w:rsidR="00843511">
        <w:rPr>
          <w:lang w:val="fr-FR"/>
        </w:rPr>
        <w:t>2</w:t>
      </w:r>
      <w:r w:rsidR="005A7F28">
        <w:rPr>
          <w:lang w:val="fr-FR"/>
        </w:rPr>
        <w:t xml:space="preserve"> </w:t>
      </w:r>
      <w:r w:rsidR="00843511">
        <w:rPr>
          <w:lang w:val="fr-FR"/>
        </w:rPr>
        <w:t>juin</w:t>
      </w:r>
      <w:r w:rsidRPr="00B07F02">
        <w:rPr>
          <w:lang w:val="fr-FR"/>
        </w:rPr>
        <w:t xml:space="preserve"> 202</w:t>
      </w:r>
      <w:r w:rsidR="005A7F28">
        <w:rPr>
          <w:lang w:val="fr-FR"/>
        </w:rPr>
        <w:t>3</w:t>
      </w:r>
    </w:p>
    <w:p w14:paraId="4B57B14D" w14:textId="6053327B" w:rsidR="00500F59" w:rsidRPr="00426AC5" w:rsidRDefault="00500F59" w:rsidP="00500F59">
      <w:pPr>
        <w:jc w:val="left"/>
        <w:rPr>
          <w:lang w:val="fr-FR"/>
        </w:rPr>
      </w:pPr>
      <w:r w:rsidRPr="00426AC5">
        <w:rPr>
          <w:lang w:val="fr-FR"/>
        </w:rPr>
        <w:t xml:space="preserve">Point </w:t>
      </w:r>
      <w:r w:rsidR="002B246A">
        <w:rPr>
          <w:lang w:val="fr-FR"/>
        </w:rPr>
        <w:t>9c)</w:t>
      </w:r>
      <w:r w:rsidRPr="00426AC5">
        <w:rPr>
          <w:lang w:val="fr-FR"/>
        </w:rPr>
        <w:t xml:space="preserve"> de l'ordre du jour provisoire</w:t>
      </w:r>
      <w:r w:rsidRPr="00426AC5">
        <w:rPr>
          <w:rStyle w:val="FootnoteReference"/>
          <w:lang w:val="fr-FR"/>
        </w:rPr>
        <w:footnoteReference w:id="1"/>
      </w:r>
    </w:p>
    <w:p w14:paraId="7F5DC4E6" w14:textId="77777777" w:rsidR="00500F59" w:rsidRDefault="00500F59" w:rsidP="00A97E14">
      <w:pPr>
        <w:jc w:val="left"/>
        <w:rPr>
          <w:lang w:val="fr-FR"/>
        </w:rPr>
      </w:pPr>
    </w:p>
    <w:p w14:paraId="1A861A46" w14:textId="77777777" w:rsidR="005A7F28" w:rsidRPr="00B07F02" w:rsidRDefault="005A7F28" w:rsidP="00A97E14">
      <w:pPr>
        <w:jc w:val="left"/>
        <w:rPr>
          <w:lang w:val="fr-FR"/>
        </w:rPr>
      </w:pPr>
    </w:p>
    <w:p w14:paraId="1F100642" w14:textId="77777777" w:rsidR="00441083" w:rsidRDefault="00441083">
      <w:pPr>
        <w:pStyle w:val="Title1"/>
        <w:rPr>
          <w:lang w:val="fr-FR"/>
        </w:rPr>
      </w:pPr>
    </w:p>
    <w:p w14:paraId="7E5B2956" w14:textId="77777777" w:rsidR="00441083" w:rsidRPr="005E2C70" w:rsidRDefault="00441083">
      <w:pPr>
        <w:pStyle w:val="Title1"/>
        <w:rPr>
          <w:lang w:val="fr-FR"/>
        </w:rPr>
      </w:pPr>
    </w:p>
    <w:p w14:paraId="4B1C5513" w14:textId="1DB545C6" w:rsidR="005E2C70" w:rsidRPr="005E2C70" w:rsidRDefault="00500F59" w:rsidP="005E2C70">
      <w:pPr>
        <w:jc w:val="center"/>
        <w:rPr>
          <w:b/>
          <w:lang w:val="fr-FR"/>
        </w:rPr>
      </w:pPr>
      <w:r w:rsidRPr="005E2C70">
        <w:rPr>
          <w:b/>
          <w:lang w:val="fr-FR"/>
        </w:rPr>
        <w:t>PROPOSITION DE PROJET :  BURKINA FASO</w:t>
      </w:r>
    </w:p>
    <w:p w14:paraId="18F8A248" w14:textId="77777777" w:rsidR="005E2C70" w:rsidRDefault="005E2C70" w:rsidP="005E2C70">
      <w:pPr>
        <w:rPr>
          <w:lang w:val="fr-FR"/>
        </w:rPr>
      </w:pPr>
    </w:p>
    <w:p w14:paraId="7B17FEA8" w14:textId="77777777" w:rsidR="00DA763D" w:rsidRPr="005E2C70" w:rsidRDefault="00DA763D" w:rsidP="005E2C70">
      <w:pPr>
        <w:rPr>
          <w:lang w:val="fr-FR"/>
        </w:rPr>
      </w:pPr>
    </w:p>
    <w:p w14:paraId="1576589C" w14:textId="77777777" w:rsidR="005E2C70" w:rsidRPr="005E2C70" w:rsidRDefault="005E2C70" w:rsidP="005E2C70">
      <w:pPr>
        <w:rPr>
          <w:lang w:val="fr-FR"/>
        </w:rPr>
      </w:pPr>
    </w:p>
    <w:p w14:paraId="783211D7" w14:textId="2BEA1180" w:rsidR="005E2C70" w:rsidRPr="005E2C70" w:rsidRDefault="005E2C70" w:rsidP="005E2C70">
      <w:pPr>
        <w:ind w:firstLine="720"/>
        <w:rPr>
          <w:lang w:val="fr-FR"/>
        </w:rPr>
      </w:pPr>
      <w:r w:rsidRPr="005E2C70">
        <w:rPr>
          <w:lang w:val="fr-FR"/>
        </w:rPr>
        <w:t>Le présent docume</w:t>
      </w:r>
      <w:r w:rsidR="005D6C77">
        <w:rPr>
          <w:lang w:val="fr-FR"/>
        </w:rPr>
        <w:t>n</w:t>
      </w:r>
      <w:r w:rsidRPr="005E2C70">
        <w:rPr>
          <w:lang w:val="fr-FR"/>
        </w:rPr>
        <w:t>t comporte les observations et la recommandation du Secrétariat sur la proposition de projet suivante :</w:t>
      </w:r>
    </w:p>
    <w:p w14:paraId="33E355A6" w14:textId="77777777" w:rsidR="005E2C70" w:rsidRPr="005E2C70" w:rsidRDefault="005E2C70" w:rsidP="005E2C70">
      <w:pPr>
        <w:rPr>
          <w:lang w:val="fr-FR"/>
        </w:rPr>
      </w:pPr>
    </w:p>
    <w:p w14:paraId="3359948D" w14:textId="77777777" w:rsidR="005E2C70" w:rsidRPr="005E2C70" w:rsidRDefault="005E2C70" w:rsidP="005E2C70">
      <w:pPr>
        <w:rPr>
          <w:u w:val="single"/>
          <w:lang w:val="fr-FR"/>
        </w:rPr>
      </w:pPr>
      <w:r w:rsidRPr="005E2C70">
        <w:rPr>
          <w:u w:val="single"/>
          <w:lang w:val="fr-FR"/>
        </w:rPr>
        <w:t>Élimination</w:t>
      </w:r>
    </w:p>
    <w:p w14:paraId="0EA4B77F" w14:textId="77777777" w:rsidR="005E2C70" w:rsidRPr="005E2C70" w:rsidRDefault="005E2C70" w:rsidP="005E2C70">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E2C70" w:rsidRPr="008A3422" w14:paraId="41BDD26F" w14:textId="77777777" w:rsidTr="004E6726">
        <w:tc>
          <w:tcPr>
            <w:tcW w:w="6941" w:type="dxa"/>
          </w:tcPr>
          <w:p w14:paraId="6020478B" w14:textId="77777777" w:rsidR="005E2C70" w:rsidRPr="005E2C70" w:rsidRDefault="005E2C70" w:rsidP="005E2C70">
            <w:pPr>
              <w:pStyle w:val="ListParagraph"/>
              <w:numPr>
                <w:ilvl w:val="0"/>
                <w:numId w:val="23"/>
              </w:numPr>
              <w:ind w:hanging="830"/>
            </w:pPr>
            <w:r w:rsidRPr="005E2C70">
              <w:t>Plan de gestion de l’élimination des HCFC (phase II, première tranche)</w:t>
            </w:r>
          </w:p>
        </w:tc>
        <w:tc>
          <w:tcPr>
            <w:tcW w:w="2409" w:type="dxa"/>
          </w:tcPr>
          <w:p w14:paraId="5165997B" w14:textId="77777777" w:rsidR="005E2C70" w:rsidRPr="005E2C70" w:rsidRDefault="005E2C70" w:rsidP="004E6726">
            <w:pPr>
              <w:jc w:val="right"/>
              <w:rPr>
                <w:lang w:val="fr-FR"/>
              </w:rPr>
            </w:pPr>
            <w:r w:rsidRPr="005E2C70">
              <w:rPr>
                <w:lang w:val="fr-FR"/>
              </w:rPr>
              <w:t>PNUE, ONUDI et gouvernement de l’Allemagne</w:t>
            </w:r>
          </w:p>
        </w:tc>
      </w:tr>
    </w:tbl>
    <w:p w14:paraId="2A3EC27E" w14:textId="77777777" w:rsidR="005E2C70" w:rsidRPr="005E2C70" w:rsidRDefault="005E2C70" w:rsidP="005E2C70">
      <w:pPr>
        <w:rPr>
          <w:lang w:val="fr-FR"/>
        </w:rPr>
      </w:pPr>
    </w:p>
    <w:p w14:paraId="44B83144" w14:textId="77777777" w:rsidR="005E2C70" w:rsidRPr="005E2C70" w:rsidRDefault="005E2C70" w:rsidP="005E2C70">
      <w:pPr>
        <w:rPr>
          <w:lang w:val="fr-FR"/>
        </w:rPr>
      </w:pPr>
    </w:p>
    <w:p w14:paraId="6946E135" w14:textId="77777777" w:rsidR="005E2C70" w:rsidRPr="005E2C70" w:rsidRDefault="005E2C70" w:rsidP="005E2C70">
      <w:pPr>
        <w:rPr>
          <w:lang w:val="fr-FR"/>
        </w:rPr>
      </w:pPr>
    </w:p>
    <w:p w14:paraId="5F3A907C" w14:textId="77777777" w:rsidR="005E2C70" w:rsidRPr="005E2C70" w:rsidRDefault="005E2C70" w:rsidP="005E2C70">
      <w:pPr>
        <w:jc w:val="left"/>
        <w:rPr>
          <w:lang w:val="fr-FR"/>
        </w:rPr>
      </w:pPr>
    </w:p>
    <w:p w14:paraId="64C5C3E7" w14:textId="77777777" w:rsidR="005E2C70" w:rsidRPr="005E2C70" w:rsidRDefault="005E2C70" w:rsidP="005E2C70">
      <w:pPr>
        <w:jc w:val="left"/>
        <w:rPr>
          <w:lang w:val="fr-FR"/>
        </w:rPr>
      </w:pPr>
      <w:r w:rsidRPr="005E2C70">
        <w:rPr>
          <w:lang w:val="fr-FR"/>
        </w:rPr>
        <w:br w:type="page"/>
      </w:r>
    </w:p>
    <w:p w14:paraId="11F9737A" w14:textId="77777777" w:rsidR="005E2C70" w:rsidRPr="005E2C70" w:rsidRDefault="005E2C70" w:rsidP="005E2C70">
      <w:pPr>
        <w:jc w:val="center"/>
        <w:rPr>
          <w:b/>
          <w:lang w:val="fr-FR"/>
        </w:rPr>
      </w:pPr>
      <w:r w:rsidRPr="005E2C70">
        <w:rPr>
          <w:b/>
          <w:lang w:val="fr-FR"/>
        </w:rPr>
        <w:lastRenderedPageBreak/>
        <w:t>FICHE D’ÉVALUATION DU PROJET – PROJETS PLURIANNUELS</w:t>
      </w:r>
    </w:p>
    <w:p w14:paraId="29CFBAC8" w14:textId="77777777" w:rsidR="005E2C70" w:rsidRPr="005E2C70" w:rsidRDefault="005E2C70" w:rsidP="005E2C70">
      <w:pPr>
        <w:jc w:val="center"/>
        <w:rPr>
          <w:lang w:val="fr-FR"/>
        </w:rPr>
      </w:pPr>
    </w:p>
    <w:p w14:paraId="213D4B9F" w14:textId="77777777" w:rsidR="005E2C70" w:rsidRPr="005E2C70" w:rsidRDefault="005E2C70" w:rsidP="005E2C70">
      <w:pPr>
        <w:jc w:val="center"/>
        <w:rPr>
          <w:b/>
          <w:lang w:val="fr-FR"/>
        </w:rPr>
      </w:pPr>
      <w:r w:rsidRPr="005E2C70">
        <w:rPr>
          <w:b/>
          <w:lang w:val="fr-FR"/>
        </w:rPr>
        <w:t>Burkina Faso</w:t>
      </w:r>
    </w:p>
    <w:p w14:paraId="478AD8BF" w14:textId="77777777" w:rsidR="005E2C70" w:rsidRPr="005E2C70" w:rsidRDefault="005E2C70" w:rsidP="005E2C70">
      <w:pPr>
        <w:jc w:val="center"/>
        <w:rPr>
          <w:b/>
          <w:sz w:val="10"/>
          <w:lang w:val="fr-FR"/>
        </w:rPr>
      </w:pPr>
    </w:p>
    <w:p w14:paraId="34A9E3E4" w14:textId="77777777" w:rsidR="005E2C70" w:rsidRPr="005E2C70" w:rsidRDefault="005E2C70" w:rsidP="005E2C70">
      <w:pPr>
        <w:jc w:val="center"/>
        <w:rPr>
          <w:b/>
          <w:sz w:val="10"/>
          <w:lang w:val="fr-FR"/>
        </w:rPr>
      </w:pPr>
    </w:p>
    <w:tbl>
      <w:tblPr>
        <w:tblStyle w:val="TableGrid"/>
        <w:tblW w:w="5684" w:type="pct"/>
        <w:tblInd w:w="-815" w:type="dxa"/>
        <w:tblCellMar>
          <w:top w:w="28" w:type="dxa"/>
          <w:bottom w:w="28" w:type="dxa"/>
        </w:tblCellMar>
        <w:tblLook w:val="04A0" w:firstRow="1" w:lastRow="0" w:firstColumn="1" w:lastColumn="0" w:noHBand="0" w:noVBand="1"/>
      </w:tblPr>
      <w:tblGrid>
        <w:gridCol w:w="5380"/>
        <w:gridCol w:w="5249"/>
      </w:tblGrid>
      <w:tr w:rsidR="005E2C70" w:rsidRPr="005E2C70" w14:paraId="61B27DB7" w14:textId="77777777" w:rsidTr="00500F59">
        <w:trPr>
          <w:trHeight w:val="248"/>
        </w:trPr>
        <w:tc>
          <w:tcPr>
            <w:tcW w:w="2531" w:type="pct"/>
            <w:shd w:val="clear" w:color="auto" w:fill="auto"/>
          </w:tcPr>
          <w:p w14:paraId="749866C2" w14:textId="77777777" w:rsidR="005E2C70" w:rsidRPr="005E2C70" w:rsidRDefault="005E2C70" w:rsidP="004E6726">
            <w:pPr>
              <w:rPr>
                <w:b/>
                <w:sz w:val="18"/>
                <w:szCs w:val="18"/>
                <w:lang w:val="fr-FR"/>
              </w:rPr>
            </w:pPr>
            <w:r w:rsidRPr="005E2C70">
              <w:rPr>
                <w:b/>
                <w:sz w:val="18"/>
                <w:lang w:val="fr-FR"/>
              </w:rPr>
              <w:t>(I) TITRE DU PROJET</w:t>
            </w:r>
          </w:p>
        </w:tc>
        <w:tc>
          <w:tcPr>
            <w:tcW w:w="2469" w:type="pct"/>
            <w:shd w:val="clear" w:color="auto" w:fill="auto"/>
          </w:tcPr>
          <w:p w14:paraId="15AB24E1" w14:textId="77777777" w:rsidR="005E2C70" w:rsidRPr="005E2C70" w:rsidRDefault="005E2C70" w:rsidP="004E6726">
            <w:pPr>
              <w:jc w:val="center"/>
              <w:rPr>
                <w:b/>
                <w:sz w:val="18"/>
                <w:szCs w:val="18"/>
                <w:lang w:val="fr-FR"/>
              </w:rPr>
            </w:pPr>
            <w:r w:rsidRPr="005E2C70">
              <w:rPr>
                <w:b/>
                <w:sz w:val="18"/>
                <w:lang w:val="fr-FR"/>
              </w:rPr>
              <w:t>AGENCE</w:t>
            </w:r>
          </w:p>
        </w:tc>
      </w:tr>
      <w:tr w:rsidR="005E2C70" w:rsidRPr="005E2C70" w14:paraId="5E6B6B9E" w14:textId="77777777" w:rsidTr="00500F59">
        <w:trPr>
          <w:trHeight w:val="142"/>
        </w:trPr>
        <w:tc>
          <w:tcPr>
            <w:tcW w:w="2531" w:type="pct"/>
            <w:shd w:val="clear" w:color="auto" w:fill="auto"/>
            <w:vAlign w:val="center"/>
          </w:tcPr>
          <w:p w14:paraId="178DB53E" w14:textId="77777777" w:rsidR="005E2C70" w:rsidRPr="005E2C70" w:rsidRDefault="005E2C70" w:rsidP="004E6726">
            <w:pPr>
              <w:jc w:val="center"/>
              <w:rPr>
                <w:color w:val="000000" w:themeColor="text1"/>
                <w:sz w:val="18"/>
                <w:szCs w:val="18"/>
                <w:lang w:val="fr-FR"/>
              </w:rPr>
            </w:pPr>
            <w:r w:rsidRPr="005E2C70">
              <w:rPr>
                <w:color w:val="000000" w:themeColor="text1"/>
                <w:sz w:val="18"/>
                <w:lang w:val="fr-FR"/>
              </w:rPr>
              <w:t>Plan de gestion de l’élimination des HCFC (phase II)</w:t>
            </w:r>
          </w:p>
        </w:tc>
        <w:tc>
          <w:tcPr>
            <w:tcW w:w="2469" w:type="pct"/>
            <w:shd w:val="clear" w:color="auto" w:fill="auto"/>
            <w:vAlign w:val="center"/>
          </w:tcPr>
          <w:p w14:paraId="326EC43F" w14:textId="77777777" w:rsidR="005E2C70" w:rsidRPr="005E2C70" w:rsidRDefault="005E2C70" w:rsidP="004E6726">
            <w:pPr>
              <w:jc w:val="center"/>
              <w:rPr>
                <w:color w:val="000000" w:themeColor="text1"/>
                <w:sz w:val="18"/>
                <w:szCs w:val="18"/>
                <w:lang w:val="fr-FR"/>
              </w:rPr>
            </w:pPr>
            <w:r w:rsidRPr="005E2C70">
              <w:rPr>
                <w:color w:val="000000" w:themeColor="text1"/>
                <w:sz w:val="18"/>
                <w:lang w:val="fr-FR"/>
              </w:rPr>
              <w:t>PNUE (principale), ONUDI, Allemagne</w:t>
            </w:r>
          </w:p>
        </w:tc>
      </w:tr>
    </w:tbl>
    <w:p w14:paraId="5A0C7838" w14:textId="77777777" w:rsidR="005E2C70" w:rsidRPr="005E2C70" w:rsidRDefault="005E2C70" w:rsidP="005E2C70">
      <w:pPr>
        <w:jc w:val="center"/>
        <w:rPr>
          <w:sz w:val="16"/>
          <w:szCs w:val="16"/>
          <w:lang w:val="fr-FR"/>
        </w:rPr>
      </w:pPr>
    </w:p>
    <w:tbl>
      <w:tblPr>
        <w:tblStyle w:val="TableGrid"/>
        <w:tblW w:w="5680" w:type="pct"/>
        <w:tblInd w:w="-815" w:type="dxa"/>
        <w:tblCellMar>
          <w:top w:w="28" w:type="dxa"/>
          <w:bottom w:w="28" w:type="dxa"/>
        </w:tblCellMar>
        <w:tblLook w:val="04A0" w:firstRow="1" w:lastRow="0" w:firstColumn="1" w:lastColumn="0" w:noHBand="0" w:noVBand="1"/>
      </w:tblPr>
      <w:tblGrid>
        <w:gridCol w:w="7022"/>
        <w:gridCol w:w="1214"/>
        <w:gridCol w:w="2386"/>
      </w:tblGrid>
      <w:tr w:rsidR="005E2C70" w:rsidRPr="005E2C70" w14:paraId="76803A0E" w14:textId="77777777" w:rsidTr="00500F59">
        <w:trPr>
          <w:trHeight w:val="77"/>
        </w:trPr>
        <w:tc>
          <w:tcPr>
            <w:tcW w:w="7022" w:type="dxa"/>
            <w:shd w:val="clear" w:color="auto" w:fill="auto"/>
          </w:tcPr>
          <w:p w14:paraId="2B6CE4CC" w14:textId="77777777" w:rsidR="005E2C70" w:rsidRPr="005E2C70" w:rsidRDefault="005E2C70" w:rsidP="004E6726">
            <w:pPr>
              <w:jc w:val="left"/>
              <w:rPr>
                <w:b/>
                <w:sz w:val="18"/>
                <w:szCs w:val="18"/>
                <w:lang w:val="fr-FR"/>
              </w:rPr>
            </w:pPr>
            <w:r w:rsidRPr="005E2C70">
              <w:rPr>
                <w:b/>
                <w:sz w:val="18"/>
                <w:lang w:val="fr-FR"/>
              </w:rPr>
              <w:t>(II) DERNIÈRES DONNÉES DE L’ARTICLE 7 (Annexe C Groupe l)</w:t>
            </w:r>
          </w:p>
        </w:tc>
        <w:tc>
          <w:tcPr>
            <w:tcW w:w="1214" w:type="dxa"/>
            <w:shd w:val="clear" w:color="auto" w:fill="auto"/>
          </w:tcPr>
          <w:p w14:paraId="0B922188" w14:textId="77777777" w:rsidR="005E2C70" w:rsidRPr="005E2C70" w:rsidRDefault="005E2C70" w:rsidP="004E6726">
            <w:pPr>
              <w:jc w:val="center"/>
              <w:rPr>
                <w:sz w:val="18"/>
                <w:szCs w:val="18"/>
                <w:lang w:val="fr-FR"/>
              </w:rPr>
            </w:pPr>
            <w:r w:rsidRPr="005E2C70">
              <w:rPr>
                <w:sz w:val="18"/>
                <w:lang w:val="fr-FR"/>
              </w:rPr>
              <w:t xml:space="preserve">Année : </w:t>
            </w:r>
            <w:r w:rsidRPr="005E2C70">
              <w:rPr>
                <w:color w:val="000000" w:themeColor="text1"/>
                <w:sz w:val="18"/>
                <w:lang w:val="fr-FR"/>
              </w:rPr>
              <w:t>2022</w:t>
            </w:r>
          </w:p>
        </w:tc>
        <w:tc>
          <w:tcPr>
            <w:tcW w:w="2386" w:type="dxa"/>
            <w:shd w:val="clear" w:color="auto" w:fill="auto"/>
          </w:tcPr>
          <w:p w14:paraId="001D1376" w14:textId="10ED2481" w:rsidR="005E2C70" w:rsidRPr="005E2C70" w:rsidRDefault="005E2C70" w:rsidP="004E6726">
            <w:pPr>
              <w:jc w:val="right"/>
              <w:rPr>
                <w:sz w:val="18"/>
                <w:szCs w:val="18"/>
                <w:lang w:val="fr-FR"/>
              </w:rPr>
            </w:pPr>
            <w:r w:rsidRPr="005E2C70">
              <w:rPr>
                <w:sz w:val="18"/>
                <w:lang w:val="fr-FR"/>
              </w:rPr>
              <w:t>5,31 (tonnes PAO)</w:t>
            </w:r>
          </w:p>
        </w:tc>
      </w:tr>
    </w:tbl>
    <w:p w14:paraId="30402107" w14:textId="77777777" w:rsidR="005E2C70" w:rsidRPr="005E2C70" w:rsidRDefault="005E2C70" w:rsidP="005E2C70">
      <w:pPr>
        <w:jc w:val="center"/>
        <w:rPr>
          <w:sz w:val="16"/>
          <w:szCs w:val="16"/>
          <w:lang w:val="fr-FR"/>
        </w:rPr>
      </w:pPr>
    </w:p>
    <w:tbl>
      <w:tblPr>
        <w:tblStyle w:val="TableGrid"/>
        <w:tblW w:w="5684" w:type="pct"/>
        <w:tblInd w:w="-815" w:type="dxa"/>
        <w:tblLook w:val="04A0" w:firstRow="1" w:lastRow="0" w:firstColumn="1" w:lastColumn="0" w:noHBand="0" w:noVBand="1"/>
      </w:tblPr>
      <w:tblGrid>
        <w:gridCol w:w="1791"/>
        <w:gridCol w:w="786"/>
        <w:gridCol w:w="777"/>
        <w:gridCol w:w="936"/>
        <w:gridCol w:w="1036"/>
        <w:gridCol w:w="876"/>
        <w:gridCol w:w="837"/>
        <w:gridCol w:w="1276"/>
        <w:gridCol w:w="996"/>
        <w:gridCol w:w="1318"/>
      </w:tblGrid>
      <w:tr w:rsidR="005E2C70" w:rsidRPr="005E2C70" w14:paraId="00366347" w14:textId="77777777" w:rsidTr="00500F59">
        <w:trPr>
          <w:trHeight w:val="188"/>
        </w:trPr>
        <w:tc>
          <w:tcPr>
            <w:tcW w:w="3912" w:type="pct"/>
            <w:gridSpan w:val="8"/>
            <w:shd w:val="clear" w:color="auto" w:fill="auto"/>
          </w:tcPr>
          <w:p w14:paraId="273FC7A9" w14:textId="77777777" w:rsidR="005E2C70" w:rsidRPr="005E2C70" w:rsidRDefault="005E2C70" w:rsidP="004E6726">
            <w:pPr>
              <w:jc w:val="left"/>
              <w:rPr>
                <w:b/>
                <w:sz w:val="18"/>
                <w:szCs w:val="18"/>
                <w:lang w:val="fr-FR"/>
              </w:rPr>
            </w:pPr>
            <w:r w:rsidRPr="005E2C70">
              <w:rPr>
                <w:b/>
                <w:sz w:val="18"/>
                <w:lang w:val="fr-FR"/>
              </w:rPr>
              <w:t>(III) DERNIÈRES DONNÉES SECTORIELLES DU PROGRAMME DU PAYS (tonnes PAO)</w:t>
            </w:r>
          </w:p>
        </w:tc>
        <w:tc>
          <w:tcPr>
            <w:tcW w:w="1088" w:type="pct"/>
            <w:gridSpan w:val="2"/>
            <w:shd w:val="clear" w:color="auto" w:fill="auto"/>
          </w:tcPr>
          <w:p w14:paraId="54DB681F" w14:textId="77777777" w:rsidR="005E2C70" w:rsidRPr="005E2C70" w:rsidRDefault="005E2C70" w:rsidP="004E6726">
            <w:pPr>
              <w:spacing w:after="60"/>
              <w:jc w:val="right"/>
              <w:rPr>
                <w:b/>
                <w:sz w:val="18"/>
                <w:szCs w:val="18"/>
                <w:lang w:val="fr-FR"/>
              </w:rPr>
            </w:pPr>
            <w:r w:rsidRPr="005E2C70">
              <w:rPr>
                <w:b/>
                <w:sz w:val="18"/>
                <w:lang w:val="fr-FR"/>
              </w:rPr>
              <w:t xml:space="preserve">Année : </w:t>
            </w:r>
            <w:r w:rsidRPr="005E2C70">
              <w:rPr>
                <w:b/>
                <w:color w:val="000000" w:themeColor="text1"/>
                <w:sz w:val="18"/>
                <w:lang w:val="fr-FR"/>
              </w:rPr>
              <w:t>2022</w:t>
            </w:r>
          </w:p>
        </w:tc>
      </w:tr>
      <w:tr w:rsidR="005E2C70" w:rsidRPr="005E2C70" w14:paraId="25008E0C" w14:textId="77777777" w:rsidTr="00500F59">
        <w:trPr>
          <w:trHeight w:val="250"/>
        </w:trPr>
        <w:tc>
          <w:tcPr>
            <w:tcW w:w="843" w:type="pct"/>
            <w:shd w:val="clear" w:color="auto" w:fill="auto"/>
          </w:tcPr>
          <w:p w14:paraId="418B517E" w14:textId="77777777" w:rsidR="005E2C70" w:rsidRPr="005E2C70" w:rsidRDefault="005E2C70" w:rsidP="004E6726">
            <w:pPr>
              <w:spacing w:after="60"/>
              <w:jc w:val="center"/>
              <w:rPr>
                <w:sz w:val="18"/>
                <w:szCs w:val="18"/>
                <w:lang w:val="fr-FR"/>
              </w:rPr>
            </w:pPr>
            <w:r w:rsidRPr="005E2C70">
              <w:rPr>
                <w:sz w:val="18"/>
                <w:lang w:val="fr-FR"/>
              </w:rPr>
              <w:t>Produits chimiques</w:t>
            </w:r>
          </w:p>
        </w:tc>
        <w:tc>
          <w:tcPr>
            <w:tcW w:w="370" w:type="pct"/>
            <w:shd w:val="clear" w:color="auto" w:fill="auto"/>
          </w:tcPr>
          <w:p w14:paraId="18C2192E" w14:textId="77777777" w:rsidR="005E2C70" w:rsidRPr="005E2C70" w:rsidRDefault="005E2C70" w:rsidP="004E6726">
            <w:pPr>
              <w:spacing w:after="60"/>
              <w:jc w:val="center"/>
              <w:rPr>
                <w:sz w:val="18"/>
                <w:szCs w:val="18"/>
                <w:lang w:val="fr-FR"/>
              </w:rPr>
            </w:pPr>
            <w:r w:rsidRPr="005E2C70">
              <w:rPr>
                <w:sz w:val="18"/>
                <w:lang w:val="fr-FR"/>
              </w:rPr>
              <w:t>Aérosol</w:t>
            </w:r>
          </w:p>
        </w:tc>
        <w:tc>
          <w:tcPr>
            <w:tcW w:w="365" w:type="pct"/>
            <w:shd w:val="clear" w:color="auto" w:fill="auto"/>
          </w:tcPr>
          <w:p w14:paraId="694CC9BB" w14:textId="77777777" w:rsidR="005E2C70" w:rsidRPr="005E2C70" w:rsidRDefault="005E2C70" w:rsidP="004E6726">
            <w:pPr>
              <w:spacing w:after="60"/>
              <w:jc w:val="center"/>
              <w:rPr>
                <w:sz w:val="18"/>
                <w:szCs w:val="18"/>
                <w:lang w:val="fr-FR"/>
              </w:rPr>
            </w:pPr>
            <w:r w:rsidRPr="005E2C70">
              <w:rPr>
                <w:sz w:val="18"/>
                <w:lang w:val="fr-FR"/>
              </w:rPr>
              <w:t>Mousse</w:t>
            </w:r>
          </w:p>
        </w:tc>
        <w:tc>
          <w:tcPr>
            <w:tcW w:w="440" w:type="pct"/>
            <w:shd w:val="clear" w:color="auto" w:fill="auto"/>
          </w:tcPr>
          <w:p w14:paraId="41E40AD6" w14:textId="77777777" w:rsidR="005E2C70" w:rsidRPr="005E2C70" w:rsidRDefault="005E2C70" w:rsidP="004E6726">
            <w:pPr>
              <w:spacing w:after="60"/>
              <w:jc w:val="center"/>
              <w:rPr>
                <w:sz w:val="18"/>
                <w:szCs w:val="18"/>
                <w:lang w:val="fr-FR"/>
              </w:rPr>
            </w:pPr>
            <w:r w:rsidRPr="005E2C70">
              <w:rPr>
                <w:sz w:val="18"/>
                <w:lang w:val="fr-FR"/>
              </w:rPr>
              <w:t>Lutte contre l’incendie</w:t>
            </w:r>
          </w:p>
        </w:tc>
        <w:tc>
          <w:tcPr>
            <w:tcW w:w="899" w:type="pct"/>
            <w:gridSpan w:val="2"/>
            <w:shd w:val="clear" w:color="auto" w:fill="auto"/>
          </w:tcPr>
          <w:p w14:paraId="64808FE7" w14:textId="77777777" w:rsidR="005E2C70" w:rsidRPr="005E2C70" w:rsidRDefault="005E2C70" w:rsidP="004E6726">
            <w:pPr>
              <w:spacing w:after="60"/>
              <w:jc w:val="center"/>
              <w:rPr>
                <w:sz w:val="18"/>
                <w:szCs w:val="18"/>
                <w:lang w:val="fr-FR"/>
              </w:rPr>
            </w:pPr>
            <w:r w:rsidRPr="005E2C70">
              <w:rPr>
                <w:sz w:val="18"/>
                <w:lang w:val="fr-FR"/>
              </w:rPr>
              <w:t>Réfrigération</w:t>
            </w:r>
          </w:p>
        </w:tc>
        <w:tc>
          <w:tcPr>
            <w:tcW w:w="394" w:type="pct"/>
            <w:shd w:val="clear" w:color="auto" w:fill="auto"/>
          </w:tcPr>
          <w:p w14:paraId="331D7ACB" w14:textId="77777777" w:rsidR="005E2C70" w:rsidRPr="005E2C70" w:rsidRDefault="005E2C70" w:rsidP="004E6726">
            <w:pPr>
              <w:spacing w:after="60"/>
              <w:jc w:val="center"/>
              <w:rPr>
                <w:sz w:val="18"/>
                <w:szCs w:val="18"/>
                <w:lang w:val="fr-FR"/>
              </w:rPr>
            </w:pPr>
            <w:r w:rsidRPr="005E2C70">
              <w:rPr>
                <w:sz w:val="18"/>
                <w:lang w:val="fr-FR"/>
              </w:rPr>
              <w:t>Solvants</w:t>
            </w:r>
          </w:p>
        </w:tc>
        <w:tc>
          <w:tcPr>
            <w:tcW w:w="600" w:type="pct"/>
            <w:shd w:val="clear" w:color="auto" w:fill="auto"/>
          </w:tcPr>
          <w:p w14:paraId="0CFC8A7A" w14:textId="77777777" w:rsidR="005E2C70" w:rsidRPr="005E2C70" w:rsidRDefault="005E2C70" w:rsidP="004E6726">
            <w:pPr>
              <w:spacing w:after="60"/>
              <w:jc w:val="center"/>
              <w:rPr>
                <w:sz w:val="18"/>
                <w:szCs w:val="18"/>
                <w:lang w:val="fr-FR"/>
              </w:rPr>
            </w:pPr>
            <w:r w:rsidRPr="005E2C70">
              <w:rPr>
                <w:sz w:val="18"/>
                <w:lang w:val="fr-FR"/>
              </w:rPr>
              <w:t>Agent de transformation</w:t>
            </w:r>
          </w:p>
        </w:tc>
        <w:tc>
          <w:tcPr>
            <w:tcW w:w="468" w:type="pct"/>
            <w:shd w:val="clear" w:color="auto" w:fill="auto"/>
          </w:tcPr>
          <w:p w14:paraId="4F591DCC" w14:textId="77777777" w:rsidR="005E2C70" w:rsidRPr="005E2C70" w:rsidRDefault="005E2C70" w:rsidP="004E6726">
            <w:pPr>
              <w:spacing w:after="60"/>
              <w:jc w:val="center"/>
              <w:rPr>
                <w:sz w:val="18"/>
                <w:szCs w:val="18"/>
                <w:lang w:val="fr-FR"/>
              </w:rPr>
            </w:pPr>
            <w:r w:rsidRPr="005E2C70">
              <w:rPr>
                <w:sz w:val="18"/>
                <w:lang w:val="fr-FR"/>
              </w:rPr>
              <w:t>Utilisation en laboratoire</w:t>
            </w:r>
          </w:p>
        </w:tc>
        <w:tc>
          <w:tcPr>
            <w:tcW w:w="619" w:type="pct"/>
            <w:shd w:val="clear" w:color="auto" w:fill="auto"/>
          </w:tcPr>
          <w:p w14:paraId="28D8ECC8" w14:textId="77777777" w:rsidR="005E2C70" w:rsidRPr="005E2C70" w:rsidRDefault="005E2C70" w:rsidP="004E6726">
            <w:pPr>
              <w:spacing w:after="60"/>
              <w:jc w:val="center"/>
              <w:rPr>
                <w:sz w:val="18"/>
                <w:szCs w:val="18"/>
                <w:lang w:val="fr-FR"/>
              </w:rPr>
            </w:pPr>
            <w:r w:rsidRPr="005E2C70">
              <w:rPr>
                <w:sz w:val="18"/>
                <w:lang w:val="fr-FR"/>
              </w:rPr>
              <w:t>Consommation totale du secteur</w:t>
            </w:r>
          </w:p>
        </w:tc>
      </w:tr>
      <w:tr w:rsidR="005E2C70" w:rsidRPr="005E2C70" w14:paraId="6E71AA24" w14:textId="77777777" w:rsidTr="00500F59">
        <w:trPr>
          <w:trHeight w:val="170"/>
        </w:trPr>
        <w:tc>
          <w:tcPr>
            <w:tcW w:w="2019" w:type="pct"/>
            <w:gridSpan w:val="4"/>
            <w:shd w:val="clear" w:color="auto" w:fill="auto"/>
          </w:tcPr>
          <w:p w14:paraId="21563096" w14:textId="77777777" w:rsidR="005E2C70" w:rsidRPr="005E2C70" w:rsidRDefault="005E2C70" w:rsidP="004E6726">
            <w:pPr>
              <w:spacing w:after="60"/>
              <w:jc w:val="center"/>
              <w:rPr>
                <w:sz w:val="18"/>
                <w:szCs w:val="18"/>
                <w:lang w:val="fr-FR"/>
              </w:rPr>
            </w:pPr>
            <w:r w:rsidRPr="005E2C70">
              <w:rPr>
                <w:sz w:val="18"/>
                <w:lang w:val="fr-FR"/>
              </w:rPr>
              <w:t xml:space="preserve"> </w:t>
            </w:r>
          </w:p>
        </w:tc>
        <w:tc>
          <w:tcPr>
            <w:tcW w:w="487" w:type="pct"/>
            <w:shd w:val="clear" w:color="auto" w:fill="auto"/>
          </w:tcPr>
          <w:p w14:paraId="0292B640" w14:textId="77777777" w:rsidR="005E2C70" w:rsidRPr="005E2C70" w:rsidRDefault="005E2C70" w:rsidP="004E6726">
            <w:pPr>
              <w:spacing w:after="60"/>
              <w:jc w:val="center"/>
              <w:rPr>
                <w:sz w:val="18"/>
                <w:szCs w:val="18"/>
                <w:lang w:val="fr-FR"/>
              </w:rPr>
            </w:pPr>
            <w:r w:rsidRPr="005E2C70">
              <w:rPr>
                <w:sz w:val="18"/>
                <w:lang w:val="fr-FR"/>
              </w:rPr>
              <w:t>Fabrication</w:t>
            </w:r>
          </w:p>
        </w:tc>
        <w:tc>
          <w:tcPr>
            <w:tcW w:w="412" w:type="pct"/>
            <w:shd w:val="clear" w:color="auto" w:fill="auto"/>
          </w:tcPr>
          <w:p w14:paraId="51665ADD" w14:textId="77777777" w:rsidR="005E2C70" w:rsidRPr="005E2C70" w:rsidRDefault="005E2C70" w:rsidP="004E6726">
            <w:pPr>
              <w:spacing w:after="60"/>
              <w:jc w:val="center"/>
              <w:rPr>
                <w:sz w:val="18"/>
                <w:szCs w:val="18"/>
                <w:lang w:val="fr-FR"/>
              </w:rPr>
            </w:pPr>
            <w:r w:rsidRPr="005E2C70">
              <w:rPr>
                <w:sz w:val="18"/>
                <w:lang w:val="fr-FR"/>
              </w:rPr>
              <w:t>Entretien</w:t>
            </w:r>
          </w:p>
        </w:tc>
        <w:tc>
          <w:tcPr>
            <w:tcW w:w="2082" w:type="pct"/>
            <w:gridSpan w:val="4"/>
            <w:shd w:val="clear" w:color="auto" w:fill="auto"/>
          </w:tcPr>
          <w:p w14:paraId="5EB8B12B" w14:textId="77777777" w:rsidR="005E2C70" w:rsidRPr="005E2C70" w:rsidRDefault="005E2C70" w:rsidP="004E6726">
            <w:pPr>
              <w:spacing w:after="60"/>
              <w:jc w:val="center"/>
              <w:rPr>
                <w:sz w:val="18"/>
                <w:szCs w:val="18"/>
                <w:lang w:val="fr-FR"/>
              </w:rPr>
            </w:pPr>
          </w:p>
        </w:tc>
      </w:tr>
      <w:tr w:rsidR="005E2C70" w:rsidRPr="005E2C70" w14:paraId="6E3A8AD1" w14:textId="77777777" w:rsidTr="00500F59">
        <w:trPr>
          <w:trHeight w:val="143"/>
        </w:trPr>
        <w:tc>
          <w:tcPr>
            <w:tcW w:w="843" w:type="pct"/>
            <w:shd w:val="clear" w:color="auto" w:fill="auto"/>
          </w:tcPr>
          <w:p w14:paraId="19991A05" w14:textId="77777777" w:rsidR="005E2C70" w:rsidRPr="005E2C70" w:rsidRDefault="005E2C70" w:rsidP="004E6726">
            <w:pPr>
              <w:spacing w:after="60"/>
              <w:jc w:val="left"/>
              <w:rPr>
                <w:sz w:val="18"/>
                <w:szCs w:val="18"/>
                <w:lang w:val="fr-FR"/>
              </w:rPr>
            </w:pPr>
            <w:r w:rsidRPr="005E2C70">
              <w:rPr>
                <w:color w:val="000000" w:themeColor="text1"/>
                <w:sz w:val="18"/>
                <w:lang w:val="fr-FR"/>
              </w:rPr>
              <w:t>HCFC-22</w:t>
            </w:r>
          </w:p>
        </w:tc>
        <w:tc>
          <w:tcPr>
            <w:tcW w:w="370" w:type="pct"/>
            <w:shd w:val="clear" w:color="auto" w:fill="auto"/>
          </w:tcPr>
          <w:p w14:paraId="2187FDDF" w14:textId="77777777" w:rsidR="005E2C70" w:rsidRPr="005E2C70" w:rsidRDefault="005E2C70" w:rsidP="004E6726">
            <w:pPr>
              <w:spacing w:after="60"/>
              <w:jc w:val="right"/>
              <w:rPr>
                <w:sz w:val="18"/>
                <w:szCs w:val="18"/>
                <w:lang w:val="fr-FR"/>
              </w:rPr>
            </w:pPr>
          </w:p>
        </w:tc>
        <w:tc>
          <w:tcPr>
            <w:tcW w:w="365" w:type="pct"/>
            <w:shd w:val="clear" w:color="auto" w:fill="auto"/>
          </w:tcPr>
          <w:p w14:paraId="7923157F" w14:textId="77777777" w:rsidR="005E2C70" w:rsidRPr="005E2C70" w:rsidRDefault="005E2C70" w:rsidP="004E6726">
            <w:pPr>
              <w:spacing w:after="60"/>
              <w:jc w:val="right"/>
              <w:rPr>
                <w:sz w:val="18"/>
                <w:szCs w:val="18"/>
                <w:lang w:val="fr-FR"/>
              </w:rPr>
            </w:pPr>
          </w:p>
        </w:tc>
        <w:tc>
          <w:tcPr>
            <w:tcW w:w="440" w:type="pct"/>
            <w:shd w:val="clear" w:color="auto" w:fill="auto"/>
          </w:tcPr>
          <w:p w14:paraId="51FC9FE6" w14:textId="77777777" w:rsidR="005E2C70" w:rsidRPr="005E2C70" w:rsidRDefault="005E2C70" w:rsidP="004E6726">
            <w:pPr>
              <w:spacing w:after="60"/>
              <w:jc w:val="right"/>
              <w:rPr>
                <w:sz w:val="18"/>
                <w:szCs w:val="18"/>
                <w:lang w:val="fr-FR"/>
              </w:rPr>
            </w:pPr>
          </w:p>
        </w:tc>
        <w:tc>
          <w:tcPr>
            <w:tcW w:w="487" w:type="pct"/>
            <w:shd w:val="clear" w:color="auto" w:fill="auto"/>
          </w:tcPr>
          <w:p w14:paraId="638F10A5" w14:textId="77777777" w:rsidR="005E2C70" w:rsidRPr="005E2C70" w:rsidRDefault="005E2C70" w:rsidP="004E6726">
            <w:pPr>
              <w:spacing w:after="60"/>
              <w:jc w:val="right"/>
              <w:rPr>
                <w:sz w:val="18"/>
                <w:szCs w:val="18"/>
                <w:lang w:val="fr-FR"/>
              </w:rPr>
            </w:pPr>
          </w:p>
        </w:tc>
        <w:tc>
          <w:tcPr>
            <w:tcW w:w="412" w:type="pct"/>
            <w:shd w:val="clear" w:color="auto" w:fill="auto"/>
          </w:tcPr>
          <w:p w14:paraId="027E7ED5" w14:textId="77777777" w:rsidR="005E2C70" w:rsidRPr="005E2C70" w:rsidRDefault="005E2C70" w:rsidP="004E6726">
            <w:pPr>
              <w:spacing w:after="60"/>
              <w:jc w:val="right"/>
              <w:rPr>
                <w:sz w:val="18"/>
                <w:szCs w:val="18"/>
                <w:lang w:val="fr-FR"/>
              </w:rPr>
            </w:pPr>
            <w:r w:rsidRPr="005E2C70">
              <w:rPr>
                <w:sz w:val="18"/>
                <w:lang w:val="fr-FR"/>
              </w:rPr>
              <w:t>5,31</w:t>
            </w:r>
          </w:p>
        </w:tc>
        <w:tc>
          <w:tcPr>
            <w:tcW w:w="394" w:type="pct"/>
            <w:shd w:val="clear" w:color="auto" w:fill="auto"/>
          </w:tcPr>
          <w:p w14:paraId="49D472A4" w14:textId="77777777" w:rsidR="005E2C70" w:rsidRPr="005E2C70" w:rsidRDefault="005E2C70" w:rsidP="004E6726">
            <w:pPr>
              <w:spacing w:after="60"/>
              <w:jc w:val="right"/>
              <w:rPr>
                <w:sz w:val="18"/>
                <w:szCs w:val="18"/>
                <w:lang w:val="fr-FR"/>
              </w:rPr>
            </w:pPr>
          </w:p>
        </w:tc>
        <w:tc>
          <w:tcPr>
            <w:tcW w:w="600" w:type="pct"/>
            <w:shd w:val="clear" w:color="auto" w:fill="auto"/>
          </w:tcPr>
          <w:p w14:paraId="763EDF6F" w14:textId="77777777" w:rsidR="005E2C70" w:rsidRPr="005E2C70" w:rsidRDefault="005E2C70" w:rsidP="004E6726">
            <w:pPr>
              <w:spacing w:after="60"/>
              <w:jc w:val="right"/>
              <w:rPr>
                <w:sz w:val="18"/>
                <w:szCs w:val="18"/>
                <w:lang w:val="fr-FR"/>
              </w:rPr>
            </w:pPr>
          </w:p>
        </w:tc>
        <w:tc>
          <w:tcPr>
            <w:tcW w:w="468" w:type="pct"/>
            <w:shd w:val="clear" w:color="auto" w:fill="auto"/>
          </w:tcPr>
          <w:p w14:paraId="650E9EB5" w14:textId="77777777" w:rsidR="005E2C70" w:rsidRPr="005E2C70" w:rsidRDefault="005E2C70" w:rsidP="004E6726">
            <w:pPr>
              <w:spacing w:after="60"/>
              <w:jc w:val="right"/>
              <w:rPr>
                <w:sz w:val="18"/>
                <w:szCs w:val="18"/>
                <w:lang w:val="fr-FR"/>
              </w:rPr>
            </w:pPr>
          </w:p>
        </w:tc>
        <w:tc>
          <w:tcPr>
            <w:tcW w:w="619" w:type="pct"/>
            <w:shd w:val="clear" w:color="auto" w:fill="auto"/>
          </w:tcPr>
          <w:p w14:paraId="7CEB697B" w14:textId="77777777" w:rsidR="005E2C70" w:rsidRPr="005E2C70" w:rsidRDefault="005E2C70" w:rsidP="004E6726">
            <w:pPr>
              <w:spacing w:after="60"/>
              <w:jc w:val="right"/>
              <w:rPr>
                <w:sz w:val="18"/>
                <w:szCs w:val="18"/>
                <w:lang w:val="fr-FR"/>
              </w:rPr>
            </w:pPr>
            <w:r w:rsidRPr="005E2C70">
              <w:rPr>
                <w:sz w:val="18"/>
                <w:lang w:val="fr-FR"/>
              </w:rPr>
              <w:t>5,31</w:t>
            </w:r>
          </w:p>
        </w:tc>
      </w:tr>
    </w:tbl>
    <w:p w14:paraId="56EC6CEF" w14:textId="77777777" w:rsidR="005E2C70" w:rsidRPr="005E2C70" w:rsidRDefault="005E2C70" w:rsidP="005E2C70">
      <w:pPr>
        <w:jc w:val="center"/>
        <w:rPr>
          <w:sz w:val="16"/>
          <w:szCs w:val="16"/>
          <w:lang w:val="fr-FR"/>
        </w:rPr>
      </w:pPr>
    </w:p>
    <w:tbl>
      <w:tblPr>
        <w:tblStyle w:val="TableGrid"/>
        <w:tblW w:w="5680" w:type="pct"/>
        <w:tblInd w:w="-815" w:type="dxa"/>
        <w:tblLook w:val="04A0" w:firstRow="1" w:lastRow="0" w:firstColumn="1" w:lastColumn="0" w:noHBand="0" w:noVBand="1"/>
      </w:tblPr>
      <w:tblGrid>
        <w:gridCol w:w="3517"/>
        <w:gridCol w:w="877"/>
        <w:gridCol w:w="5351"/>
        <w:gridCol w:w="877"/>
      </w:tblGrid>
      <w:tr w:rsidR="005E2C70" w:rsidRPr="008A3422" w14:paraId="16724227" w14:textId="77777777" w:rsidTr="00500F59">
        <w:trPr>
          <w:trHeight w:val="272"/>
        </w:trPr>
        <w:tc>
          <w:tcPr>
            <w:tcW w:w="5000" w:type="pct"/>
            <w:gridSpan w:val="4"/>
            <w:shd w:val="clear" w:color="auto" w:fill="auto"/>
          </w:tcPr>
          <w:p w14:paraId="471BF426" w14:textId="77777777" w:rsidR="005E2C70" w:rsidRPr="005E2C70" w:rsidRDefault="005E2C70" w:rsidP="004E6726">
            <w:pPr>
              <w:jc w:val="left"/>
              <w:rPr>
                <w:b/>
                <w:sz w:val="18"/>
                <w:szCs w:val="18"/>
                <w:lang w:val="fr-FR"/>
              </w:rPr>
            </w:pPr>
            <w:r w:rsidRPr="005E2C70">
              <w:rPr>
                <w:b/>
                <w:sz w:val="18"/>
                <w:lang w:val="fr-FR"/>
              </w:rPr>
              <w:t>(IV) DONNÉES SUR LA CONSOMMATION (tonnes PAO)</w:t>
            </w:r>
          </w:p>
        </w:tc>
      </w:tr>
      <w:tr w:rsidR="005E2C70" w:rsidRPr="005E2C70" w14:paraId="21E2AA86" w14:textId="77777777" w:rsidTr="00500F59">
        <w:trPr>
          <w:trHeight w:val="272"/>
        </w:trPr>
        <w:tc>
          <w:tcPr>
            <w:tcW w:w="1654" w:type="pct"/>
            <w:shd w:val="clear" w:color="auto" w:fill="auto"/>
          </w:tcPr>
          <w:p w14:paraId="38609EAC" w14:textId="77777777" w:rsidR="005E2C70" w:rsidRPr="005E2C70" w:rsidRDefault="005E2C70" w:rsidP="004E6726">
            <w:pPr>
              <w:spacing w:after="60"/>
              <w:jc w:val="center"/>
              <w:rPr>
                <w:sz w:val="18"/>
                <w:szCs w:val="18"/>
                <w:lang w:val="fr-FR"/>
              </w:rPr>
            </w:pPr>
            <w:r w:rsidRPr="005E2C70">
              <w:rPr>
                <w:sz w:val="18"/>
                <w:lang w:val="fr-FR"/>
              </w:rPr>
              <w:t>Référence 2009 – 2010 :</w:t>
            </w:r>
          </w:p>
        </w:tc>
        <w:tc>
          <w:tcPr>
            <w:tcW w:w="0" w:type="auto"/>
            <w:shd w:val="clear" w:color="auto" w:fill="auto"/>
          </w:tcPr>
          <w:p w14:paraId="6DB3F16A" w14:textId="77777777" w:rsidR="005E2C70" w:rsidRPr="005E2C70" w:rsidRDefault="005E2C70" w:rsidP="004E6726">
            <w:pPr>
              <w:spacing w:after="60"/>
              <w:jc w:val="right"/>
              <w:rPr>
                <w:sz w:val="18"/>
                <w:szCs w:val="18"/>
                <w:lang w:val="fr-FR"/>
              </w:rPr>
            </w:pPr>
            <w:r w:rsidRPr="005E2C70">
              <w:rPr>
                <w:sz w:val="18"/>
                <w:lang w:val="fr-FR"/>
              </w:rPr>
              <w:t>28,90</w:t>
            </w:r>
          </w:p>
        </w:tc>
        <w:tc>
          <w:tcPr>
            <w:tcW w:w="0" w:type="auto"/>
            <w:shd w:val="clear" w:color="auto" w:fill="auto"/>
          </w:tcPr>
          <w:p w14:paraId="2B4173E8" w14:textId="77777777" w:rsidR="005E2C70" w:rsidRPr="005E2C70" w:rsidRDefault="005E2C70" w:rsidP="004E6726">
            <w:pPr>
              <w:spacing w:after="60"/>
              <w:jc w:val="center"/>
              <w:rPr>
                <w:sz w:val="18"/>
                <w:szCs w:val="18"/>
                <w:lang w:val="fr-FR"/>
              </w:rPr>
            </w:pPr>
            <w:r w:rsidRPr="005E2C70">
              <w:rPr>
                <w:sz w:val="18"/>
                <w:lang w:val="fr-FR"/>
              </w:rPr>
              <w:t>Point de départ des réductions globales durables :</w:t>
            </w:r>
          </w:p>
        </w:tc>
        <w:tc>
          <w:tcPr>
            <w:tcW w:w="0" w:type="auto"/>
            <w:shd w:val="clear" w:color="auto" w:fill="auto"/>
          </w:tcPr>
          <w:p w14:paraId="090863A0" w14:textId="77777777" w:rsidR="005E2C70" w:rsidRPr="005E2C70" w:rsidRDefault="005E2C70" w:rsidP="004E6726">
            <w:pPr>
              <w:spacing w:after="60"/>
              <w:jc w:val="right"/>
              <w:rPr>
                <w:sz w:val="18"/>
                <w:szCs w:val="18"/>
                <w:lang w:val="fr-FR"/>
              </w:rPr>
            </w:pPr>
            <w:r w:rsidRPr="005E2C70">
              <w:rPr>
                <w:sz w:val="18"/>
                <w:lang w:val="fr-FR"/>
              </w:rPr>
              <w:t>18,00</w:t>
            </w:r>
          </w:p>
        </w:tc>
      </w:tr>
      <w:tr w:rsidR="005E2C70" w:rsidRPr="008A3422" w14:paraId="1CEE2927" w14:textId="77777777" w:rsidTr="00500F59">
        <w:trPr>
          <w:trHeight w:val="163"/>
        </w:trPr>
        <w:tc>
          <w:tcPr>
            <w:tcW w:w="5000" w:type="pct"/>
            <w:gridSpan w:val="4"/>
            <w:shd w:val="clear" w:color="auto" w:fill="auto"/>
          </w:tcPr>
          <w:p w14:paraId="0FB48F67" w14:textId="77777777" w:rsidR="005E2C70" w:rsidRPr="005E2C70" w:rsidRDefault="005E2C70" w:rsidP="004E6726">
            <w:pPr>
              <w:jc w:val="center"/>
              <w:rPr>
                <w:b/>
                <w:sz w:val="18"/>
                <w:szCs w:val="18"/>
                <w:lang w:val="fr-FR"/>
              </w:rPr>
            </w:pPr>
            <w:r w:rsidRPr="005E2C70">
              <w:rPr>
                <w:b/>
                <w:sz w:val="18"/>
                <w:lang w:val="fr-FR"/>
              </w:rPr>
              <w:t>CONSOMMATION ADMISSIBLE AU FINANCEMENT (tonnes PAO)</w:t>
            </w:r>
          </w:p>
        </w:tc>
      </w:tr>
      <w:tr w:rsidR="005E2C70" w:rsidRPr="005E2C70" w14:paraId="0FB664E6" w14:textId="77777777" w:rsidTr="00500F59">
        <w:trPr>
          <w:trHeight w:val="272"/>
        </w:trPr>
        <w:tc>
          <w:tcPr>
            <w:tcW w:w="1654" w:type="pct"/>
            <w:shd w:val="clear" w:color="auto" w:fill="auto"/>
          </w:tcPr>
          <w:p w14:paraId="77AD82A0" w14:textId="77777777" w:rsidR="005E2C70" w:rsidRPr="005E2C70" w:rsidRDefault="005E2C70" w:rsidP="004E6726">
            <w:pPr>
              <w:spacing w:after="60"/>
              <w:jc w:val="center"/>
              <w:rPr>
                <w:sz w:val="18"/>
                <w:szCs w:val="18"/>
                <w:lang w:val="fr-FR"/>
              </w:rPr>
            </w:pPr>
            <w:r w:rsidRPr="005E2C70">
              <w:rPr>
                <w:sz w:val="18"/>
                <w:lang w:val="fr-FR"/>
              </w:rPr>
              <w:t>Déjà approuvée :</w:t>
            </w:r>
          </w:p>
        </w:tc>
        <w:tc>
          <w:tcPr>
            <w:tcW w:w="0" w:type="auto"/>
            <w:shd w:val="clear" w:color="auto" w:fill="auto"/>
          </w:tcPr>
          <w:p w14:paraId="56791C93" w14:textId="77777777" w:rsidR="005E2C70" w:rsidRPr="005E2C70" w:rsidRDefault="005E2C70" w:rsidP="004E6726">
            <w:pPr>
              <w:spacing w:after="60"/>
              <w:jc w:val="right"/>
              <w:rPr>
                <w:sz w:val="18"/>
                <w:szCs w:val="18"/>
                <w:lang w:val="fr-FR"/>
              </w:rPr>
            </w:pPr>
            <w:r w:rsidRPr="005E2C70">
              <w:rPr>
                <w:sz w:val="18"/>
                <w:lang w:val="fr-FR"/>
              </w:rPr>
              <w:t>6,30</w:t>
            </w:r>
          </w:p>
        </w:tc>
        <w:tc>
          <w:tcPr>
            <w:tcW w:w="0" w:type="auto"/>
            <w:shd w:val="clear" w:color="auto" w:fill="auto"/>
          </w:tcPr>
          <w:p w14:paraId="7F4A1555" w14:textId="77777777" w:rsidR="005E2C70" w:rsidRPr="005E2C70" w:rsidRDefault="005E2C70" w:rsidP="004E6726">
            <w:pPr>
              <w:spacing w:after="60"/>
              <w:jc w:val="center"/>
              <w:rPr>
                <w:sz w:val="18"/>
                <w:szCs w:val="18"/>
                <w:lang w:val="fr-FR"/>
              </w:rPr>
            </w:pPr>
            <w:r w:rsidRPr="005E2C70">
              <w:rPr>
                <w:sz w:val="18"/>
                <w:lang w:val="fr-FR"/>
              </w:rPr>
              <w:t>Restante :</w:t>
            </w:r>
          </w:p>
        </w:tc>
        <w:tc>
          <w:tcPr>
            <w:tcW w:w="0" w:type="auto"/>
            <w:shd w:val="clear" w:color="auto" w:fill="auto"/>
          </w:tcPr>
          <w:p w14:paraId="5821473A" w14:textId="77777777" w:rsidR="005E2C70" w:rsidRPr="005E2C70" w:rsidRDefault="005E2C70" w:rsidP="004E6726">
            <w:pPr>
              <w:spacing w:after="60"/>
              <w:jc w:val="right"/>
              <w:rPr>
                <w:sz w:val="18"/>
                <w:szCs w:val="18"/>
                <w:lang w:val="fr-FR"/>
              </w:rPr>
            </w:pPr>
            <w:r w:rsidRPr="005E2C70">
              <w:rPr>
                <w:sz w:val="18"/>
                <w:lang w:val="fr-FR"/>
              </w:rPr>
              <w:t>11,70</w:t>
            </w:r>
          </w:p>
        </w:tc>
      </w:tr>
    </w:tbl>
    <w:p w14:paraId="63498373" w14:textId="77777777" w:rsidR="005E2C70" w:rsidRPr="005E2C70" w:rsidRDefault="005E2C70" w:rsidP="005E2C70">
      <w:pPr>
        <w:jc w:val="center"/>
        <w:rPr>
          <w:sz w:val="16"/>
          <w:szCs w:val="16"/>
          <w:lang w:val="fr-FR"/>
        </w:rPr>
      </w:pPr>
    </w:p>
    <w:tbl>
      <w:tblPr>
        <w:tblStyle w:val="TableGrid"/>
        <w:tblW w:w="5684" w:type="pct"/>
        <w:tblInd w:w="-815" w:type="dxa"/>
        <w:tblLook w:val="04A0" w:firstRow="1" w:lastRow="0" w:firstColumn="1" w:lastColumn="0" w:noHBand="0" w:noVBand="1"/>
      </w:tblPr>
      <w:tblGrid>
        <w:gridCol w:w="1350"/>
        <w:gridCol w:w="3333"/>
        <w:gridCol w:w="1486"/>
        <w:gridCol w:w="1488"/>
        <w:gridCol w:w="1486"/>
        <w:gridCol w:w="1486"/>
      </w:tblGrid>
      <w:tr w:rsidR="005E2C70" w:rsidRPr="005E2C70" w14:paraId="52273937" w14:textId="77777777" w:rsidTr="00500F59">
        <w:trPr>
          <w:trHeight w:val="258"/>
        </w:trPr>
        <w:tc>
          <w:tcPr>
            <w:tcW w:w="2203" w:type="pct"/>
            <w:gridSpan w:val="2"/>
            <w:shd w:val="clear" w:color="auto" w:fill="auto"/>
          </w:tcPr>
          <w:p w14:paraId="1644BFF3" w14:textId="77777777" w:rsidR="005E2C70" w:rsidRPr="005E2C70" w:rsidRDefault="005E2C70" w:rsidP="004E6726">
            <w:pPr>
              <w:spacing w:after="60"/>
              <w:jc w:val="left"/>
              <w:rPr>
                <w:b/>
                <w:sz w:val="18"/>
                <w:szCs w:val="18"/>
                <w:lang w:val="fr-FR"/>
              </w:rPr>
            </w:pPr>
            <w:r w:rsidRPr="005E2C70">
              <w:rPr>
                <w:b/>
                <w:sz w:val="18"/>
                <w:lang w:val="fr-FR"/>
              </w:rPr>
              <w:t>(V) PLAN D’ACTIVITÉS APPROUVÉ</w:t>
            </w:r>
          </w:p>
        </w:tc>
        <w:tc>
          <w:tcPr>
            <w:tcW w:w="699" w:type="pct"/>
          </w:tcPr>
          <w:p w14:paraId="668499B4" w14:textId="77777777" w:rsidR="005E2C70" w:rsidRPr="005E2C70" w:rsidRDefault="005E2C70" w:rsidP="004E6726">
            <w:pPr>
              <w:spacing w:after="60"/>
              <w:jc w:val="center"/>
              <w:rPr>
                <w:b/>
                <w:sz w:val="18"/>
                <w:szCs w:val="18"/>
                <w:lang w:val="fr-FR"/>
              </w:rPr>
            </w:pPr>
            <w:r w:rsidRPr="005E2C70">
              <w:rPr>
                <w:b/>
                <w:sz w:val="18"/>
                <w:lang w:val="fr-FR"/>
              </w:rPr>
              <w:t>2023</w:t>
            </w:r>
          </w:p>
        </w:tc>
        <w:tc>
          <w:tcPr>
            <w:tcW w:w="700" w:type="pct"/>
          </w:tcPr>
          <w:p w14:paraId="080972B9" w14:textId="77777777" w:rsidR="005E2C70" w:rsidRPr="005E2C70" w:rsidRDefault="005E2C70" w:rsidP="004E6726">
            <w:pPr>
              <w:spacing w:after="60"/>
              <w:jc w:val="center"/>
              <w:rPr>
                <w:b/>
                <w:sz w:val="18"/>
                <w:szCs w:val="18"/>
                <w:lang w:val="fr-FR"/>
              </w:rPr>
            </w:pPr>
            <w:r w:rsidRPr="005E2C70">
              <w:rPr>
                <w:b/>
                <w:sz w:val="18"/>
                <w:lang w:val="fr-FR"/>
              </w:rPr>
              <w:t>2024</w:t>
            </w:r>
          </w:p>
        </w:tc>
        <w:tc>
          <w:tcPr>
            <w:tcW w:w="699" w:type="pct"/>
          </w:tcPr>
          <w:p w14:paraId="6D82DEFF" w14:textId="77777777" w:rsidR="005E2C70" w:rsidRPr="005E2C70" w:rsidRDefault="005E2C70" w:rsidP="004E6726">
            <w:pPr>
              <w:spacing w:after="60"/>
              <w:jc w:val="center"/>
              <w:rPr>
                <w:b/>
                <w:sz w:val="18"/>
                <w:szCs w:val="18"/>
                <w:lang w:val="fr-FR"/>
              </w:rPr>
            </w:pPr>
            <w:r w:rsidRPr="005E2C70">
              <w:rPr>
                <w:b/>
                <w:sz w:val="18"/>
                <w:lang w:val="fr-FR"/>
              </w:rPr>
              <w:t>2025</w:t>
            </w:r>
          </w:p>
        </w:tc>
        <w:tc>
          <w:tcPr>
            <w:tcW w:w="699" w:type="pct"/>
            <w:shd w:val="clear" w:color="auto" w:fill="auto"/>
          </w:tcPr>
          <w:p w14:paraId="50B1DAE4" w14:textId="77777777" w:rsidR="005E2C70" w:rsidRPr="005E2C70" w:rsidRDefault="005E2C70" w:rsidP="004E6726">
            <w:pPr>
              <w:spacing w:after="60"/>
              <w:jc w:val="center"/>
              <w:rPr>
                <w:b/>
                <w:sz w:val="18"/>
                <w:szCs w:val="18"/>
                <w:lang w:val="fr-FR"/>
              </w:rPr>
            </w:pPr>
            <w:r w:rsidRPr="005E2C70">
              <w:rPr>
                <w:b/>
                <w:sz w:val="18"/>
                <w:lang w:val="fr-FR"/>
              </w:rPr>
              <w:t>Total</w:t>
            </w:r>
          </w:p>
        </w:tc>
      </w:tr>
      <w:tr w:rsidR="005E2C70" w:rsidRPr="005E2C70" w14:paraId="619B65D1" w14:textId="77777777" w:rsidTr="00500F59">
        <w:trPr>
          <w:trHeight w:val="258"/>
        </w:trPr>
        <w:tc>
          <w:tcPr>
            <w:tcW w:w="635" w:type="pct"/>
            <w:vMerge w:val="restart"/>
            <w:shd w:val="clear" w:color="auto" w:fill="auto"/>
            <w:vAlign w:val="center"/>
          </w:tcPr>
          <w:p w14:paraId="45CACB65" w14:textId="77777777" w:rsidR="005E2C70" w:rsidRPr="005E2C70" w:rsidRDefault="005E2C70" w:rsidP="004E6726">
            <w:pPr>
              <w:spacing w:after="60"/>
              <w:jc w:val="center"/>
              <w:rPr>
                <w:sz w:val="18"/>
                <w:szCs w:val="18"/>
                <w:lang w:val="fr-FR"/>
              </w:rPr>
            </w:pPr>
            <w:r w:rsidRPr="005E2C70">
              <w:rPr>
                <w:color w:val="000000" w:themeColor="text1"/>
                <w:sz w:val="18"/>
                <w:lang w:val="fr-FR"/>
              </w:rPr>
              <w:t>PNUE</w:t>
            </w:r>
          </w:p>
        </w:tc>
        <w:tc>
          <w:tcPr>
            <w:tcW w:w="1568" w:type="pct"/>
            <w:shd w:val="clear" w:color="auto" w:fill="auto"/>
          </w:tcPr>
          <w:p w14:paraId="0FE9C86C" w14:textId="77777777" w:rsidR="005E2C70" w:rsidRPr="005E2C70" w:rsidRDefault="005E2C70" w:rsidP="004E6726">
            <w:pPr>
              <w:spacing w:after="60"/>
              <w:jc w:val="left"/>
              <w:rPr>
                <w:sz w:val="18"/>
                <w:szCs w:val="18"/>
                <w:lang w:val="fr-FR"/>
              </w:rPr>
            </w:pPr>
            <w:r w:rsidRPr="005E2C70">
              <w:rPr>
                <w:sz w:val="18"/>
                <w:lang w:val="fr-FR"/>
              </w:rPr>
              <w:t>Élimination des SAO (tonnes PAO)</w:t>
            </w:r>
          </w:p>
        </w:tc>
        <w:tc>
          <w:tcPr>
            <w:tcW w:w="699" w:type="pct"/>
            <w:shd w:val="clear" w:color="auto" w:fill="auto"/>
          </w:tcPr>
          <w:p w14:paraId="16BA8BD6" w14:textId="77777777" w:rsidR="005E2C70" w:rsidRPr="005E2C70" w:rsidRDefault="005E2C70" w:rsidP="004E6726">
            <w:pPr>
              <w:spacing w:after="60"/>
              <w:jc w:val="right"/>
              <w:rPr>
                <w:sz w:val="18"/>
                <w:szCs w:val="18"/>
                <w:lang w:val="fr-FR"/>
              </w:rPr>
            </w:pPr>
            <w:r w:rsidRPr="005E2C70">
              <w:rPr>
                <w:sz w:val="18"/>
                <w:lang w:val="fr-FR"/>
              </w:rPr>
              <w:t>2,0</w:t>
            </w:r>
          </w:p>
        </w:tc>
        <w:tc>
          <w:tcPr>
            <w:tcW w:w="700" w:type="pct"/>
          </w:tcPr>
          <w:p w14:paraId="0D9357DA" w14:textId="77777777" w:rsidR="005E2C70" w:rsidRPr="005E2C70" w:rsidRDefault="005E2C70" w:rsidP="004E6726">
            <w:pPr>
              <w:spacing w:after="60"/>
              <w:jc w:val="right"/>
              <w:rPr>
                <w:sz w:val="18"/>
                <w:szCs w:val="18"/>
                <w:lang w:val="fr-FR"/>
              </w:rPr>
            </w:pPr>
            <w:r w:rsidRPr="005E2C70">
              <w:rPr>
                <w:sz w:val="18"/>
                <w:lang w:val="fr-FR"/>
              </w:rPr>
              <w:t>0,0</w:t>
            </w:r>
          </w:p>
        </w:tc>
        <w:tc>
          <w:tcPr>
            <w:tcW w:w="699" w:type="pct"/>
            <w:shd w:val="clear" w:color="auto" w:fill="auto"/>
          </w:tcPr>
          <w:p w14:paraId="689E0821" w14:textId="77777777" w:rsidR="005E2C70" w:rsidRPr="005E2C70" w:rsidRDefault="005E2C70" w:rsidP="004E6726">
            <w:pPr>
              <w:spacing w:after="60"/>
              <w:jc w:val="right"/>
              <w:rPr>
                <w:sz w:val="18"/>
                <w:szCs w:val="18"/>
                <w:lang w:val="fr-FR"/>
              </w:rPr>
            </w:pPr>
            <w:r w:rsidRPr="005E2C70">
              <w:rPr>
                <w:sz w:val="18"/>
                <w:lang w:val="fr-FR"/>
              </w:rPr>
              <w:t>0,0</w:t>
            </w:r>
          </w:p>
        </w:tc>
        <w:tc>
          <w:tcPr>
            <w:tcW w:w="699" w:type="pct"/>
            <w:shd w:val="clear" w:color="auto" w:fill="auto"/>
          </w:tcPr>
          <w:p w14:paraId="11AAD433" w14:textId="77777777" w:rsidR="005E2C70" w:rsidRPr="005E2C70" w:rsidRDefault="005E2C70" w:rsidP="004E6726">
            <w:pPr>
              <w:spacing w:after="60"/>
              <w:jc w:val="right"/>
              <w:rPr>
                <w:sz w:val="18"/>
                <w:szCs w:val="18"/>
                <w:lang w:val="fr-FR"/>
              </w:rPr>
            </w:pPr>
            <w:r w:rsidRPr="005E2C70">
              <w:rPr>
                <w:sz w:val="18"/>
                <w:lang w:val="fr-FR"/>
              </w:rPr>
              <w:t>2,0</w:t>
            </w:r>
          </w:p>
        </w:tc>
      </w:tr>
      <w:tr w:rsidR="005E2C70" w:rsidRPr="005E2C70" w14:paraId="5F98856A" w14:textId="77777777" w:rsidTr="00500F59">
        <w:trPr>
          <w:trHeight w:val="258"/>
        </w:trPr>
        <w:tc>
          <w:tcPr>
            <w:tcW w:w="635" w:type="pct"/>
            <w:vMerge/>
            <w:shd w:val="clear" w:color="auto" w:fill="auto"/>
            <w:vAlign w:val="center"/>
          </w:tcPr>
          <w:p w14:paraId="219DF318" w14:textId="77777777" w:rsidR="005E2C70" w:rsidRPr="005E2C70" w:rsidRDefault="005E2C70" w:rsidP="004E6726">
            <w:pPr>
              <w:spacing w:after="60"/>
              <w:jc w:val="center"/>
              <w:rPr>
                <w:sz w:val="18"/>
                <w:szCs w:val="18"/>
                <w:lang w:val="fr-FR"/>
              </w:rPr>
            </w:pPr>
          </w:p>
        </w:tc>
        <w:tc>
          <w:tcPr>
            <w:tcW w:w="1568" w:type="pct"/>
            <w:shd w:val="clear" w:color="auto" w:fill="auto"/>
          </w:tcPr>
          <w:p w14:paraId="4383B656" w14:textId="77777777" w:rsidR="005E2C70" w:rsidRPr="005E2C70" w:rsidRDefault="005E2C70" w:rsidP="004E6726">
            <w:pPr>
              <w:spacing w:after="60"/>
              <w:jc w:val="left"/>
              <w:rPr>
                <w:sz w:val="18"/>
                <w:szCs w:val="18"/>
                <w:lang w:val="fr-FR"/>
              </w:rPr>
            </w:pPr>
            <w:r w:rsidRPr="005E2C70">
              <w:rPr>
                <w:sz w:val="18"/>
                <w:lang w:val="fr-FR"/>
              </w:rPr>
              <w:t>Financement ($ US)</w:t>
            </w:r>
          </w:p>
        </w:tc>
        <w:tc>
          <w:tcPr>
            <w:tcW w:w="699" w:type="pct"/>
            <w:shd w:val="clear" w:color="auto" w:fill="auto"/>
          </w:tcPr>
          <w:p w14:paraId="2EF6DA2F" w14:textId="77777777" w:rsidR="005E2C70" w:rsidRPr="005E2C70" w:rsidRDefault="005E2C70" w:rsidP="004E6726">
            <w:pPr>
              <w:spacing w:after="60"/>
              <w:jc w:val="right"/>
              <w:rPr>
                <w:sz w:val="18"/>
                <w:szCs w:val="18"/>
                <w:lang w:val="fr-FR"/>
              </w:rPr>
            </w:pPr>
            <w:r w:rsidRPr="005E2C70">
              <w:rPr>
                <w:sz w:val="18"/>
                <w:lang w:val="fr-FR"/>
              </w:rPr>
              <w:t>65 000</w:t>
            </w:r>
          </w:p>
        </w:tc>
        <w:tc>
          <w:tcPr>
            <w:tcW w:w="700" w:type="pct"/>
          </w:tcPr>
          <w:p w14:paraId="4F1D07DA" w14:textId="77777777" w:rsidR="005E2C70" w:rsidRPr="005E2C70" w:rsidRDefault="005E2C70" w:rsidP="004E6726">
            <w:pPr>
              <w:spacing w:after="60"/>
              <w:jc w:val="right"/>
              <w:rPr>
                <w:sz w:val="18"/>
                <w:szCs w:val="18"/>
                <w:lang w:val="fr-FR"/>
              </w:rPr>
            </w:pPr>
            <w:r w:rsidRPr="005E2C70">
              <w:rPr>
                <w:sz w:val="18"/>
                <w:lang w:val="fr-FR"/>
              </w:rPr>
              <w:t>0</w:t>
            </w:r>
          </w:p>
        </w:tc>
        <w:tc>
          <w:tcPr>
            <w:tcW w:w="699" w:type="pct"/>
            <w:shd w:val="clear" w:color="auto" w:fill="auto"/>
          </w:tcPr>
          <w:p w14:paraId="27C31AAD" w14:textId="77777777" w:rsidR="005E2C70" w:rsidRPr="005E2C70" w:rsidRDefault="005E2C70" w:rsidP="004E6726">
            <w:pPr>
              <w:spacing w:after="60"/>
              <w:jc w:val="right"/>
              <w:rPr>
                <w:sz w:val="18"/>
                <w:szCs w:val="18"/>
                <w:lang w:val="fr-FR"/>
              </w:rPr>
            </w:pPr>
            <w:r w:rsidRPr="005E2C70">
              <w:rPr>
                <w:sz w:val="18"/>
                <w:lang w:val="fr-FR"/>
              </w:rPr>
              <w:t>0</w:t>
            </w:r>
          </w:p>
        </w:tc>
        <w:tc>
          <w:tcPr>
            <w:tcW w:w="699" w:type="pct"/>
            <w:shd w:val="clear" w:color="auto" w:fill="auto"/>
          </w:tcPr>
          <w:p w14:paraId="02E32895" w14:textId="77777777" w:rsidR="005E2C70" w:rsidRPr="005E2C70" w:rsidRDefault="005E2C70" w:rsidP="004E6726">
            <w:pPr>
              <w:spacing w:after="60"/>
              <w:jc w:val="right"/>
              <w:rPr>
                <w:sz w:val="18"/>
                <w:szCs w:val="18"/>
                <w:lang w:val="fr-FR"/>
              </w:rPr>
            </w:pPr>
            <w:r w:rsidRPr="005E2C70">
              <w:rPr>
                <w:sz w:val="18"/>
                <w:lang w:val="fr-FR"/>
              </w:rPr>
              <w:t>65 000</w:t>
            </w:r>
          </w:p>
        </w:tc>
      </w:tr>
      <w:tr w:rsidR="005E2C70" w:rsidRPr="005E2C70" w14:paraId="589328DB" w14:textId="77777777" w:rsidTr="00500F59">
        <w:trPr>
          <w:trHeight w:val="258"/>
        </w:trPr>
        <w:tc>
          <w:tcPr>
            <w:tcW w:w="635" w:type="pct"/>
            <w:vMerge w:val="restart"/>
            <w:shd w:val="clear" w:color="auto" w:fill="auto"/>
            <w:vAlign w:val="center"/>
          </w:tcPr>
          <w:p w14:paraId="79431091" w14:textId="77777777" w:rsidR="005E2C70" w:rsidRPr="005E2C70" w:rsidRDefault="005E2C70" w:rsidP="004E6726">
            <w:pPr>
              <w:spacing w:after="60"/>
              <w:jc w:val="center"/>
              <w:rPr>
                <w:sz w:val="18"/>
                <w:szCs w:val="18"/>
                <w:lang w:val="fr-FR"/>
              </w:rPr>
            </w:pPr>
            <w:r w:rsidRPr="005E2C70">
              <w:rPr>
                <w:color w:val="000000" w:themeColor="text1"/>
                <w:sz w:val="18"/>
                <w:lang w:val="fr-FR"/>
              </w:rPr>
              <w:t>ONUDI</w:t>
            </w:r>
          </w:p>
        </w:tc>
        <w:tc>
          <w:tcPr>
            <w:tcW w:w="1568" w:type="pct"/>
            <w:shd w:val="clear" w:color="auto" w:fill="auto"/>
          </w:tcPr>
          <w:p w14:paraId="1CDF9273" w14:textId="77777777" w:rsidR="005E2C70" w:rsidRPr="005E2C70" w:rsidRDefault="005E2C70" w:rsidP="004E6726">
            <w:pPr>
              <w:spacing w:after="60"/>
              <w:jc w:val="left"/>
              <w:rPr>
                <w:sz w:val="18"/>
                <w:szCs w:val="18"/>
                <w:lang w:val="fr-FR"/>
              </w:rPr>
            </w:pPr>
            <w:r w:rsidRPr="005E2C70">
              <w:rPr>
                <w:sz w:val="18"/>
                <w:lang w:val="fr-FR"/>
              </w:rPr>
              <w:t>Élimination des SAO (tonnes PAO)</w:t>
            </w:r>
          </w:p>
        </w:tc>
        <w:tc>
          <w:tcPr>
            <w:tcW w:w="699" w:type="pct"/>
            <w:shd w:val="clear" w:color="auto" w:fill="auto"/>
          </w:tcPr>
          <w:p w14:paraId="4801FE59" w14:textId="77777777" w:rsidR="005E2C70" w:rsidRPr="005E2C70" w:rsidRDefault="005E2C70" w:rsidP="004E6726">
            <w:pPr>
              <w:spacing w:after="60"/>
              <w:jc w:val="right"/>
              <w:rPr>
                <w:sz w:val="18"/>
                <w:szCs w:val="18"/>
                <w:lang w:val="fr-FR"/>
              </w:rPr>
            </w:pPr>
            <w:r w:rsidRPr="005E2C70">
              <w:rPr>
                <w:sz w:val="18"/>
                <w:lang w:val="fr-FR"/>
              </w:rPr>
              <w:t>2,0</w:t>
            </w:r>
          </w:p>
        </w:tc>
        <w:tc>
          <w:tcPr>
            <w:tcW w:w="700" w:type="pct"/>
          </w:tcPr>
          <w:p w14:paraId="0F877B7F" w14:textId="77777777" w:rsidR="005E2C70" w:rsidRPr="005E2C70" w:rsidRDefault="005E2C70" w:rsidP="004E6726">
            <w:pPr>
              <w:spacing w:after="60"/>
              <w:jc w:val="right"/>
              <w:rPr>
                <w:sz w:val="18"/>
                <w:szCs w:val="18"/>
                <w:lang w:val="fr-FR"/>
              </w:rPr>
            </w:pPr>
            <w:r w:rsidRPr="005E2C70">
              <w:rPr>
                <w:sz w:val="18"/>
                <w:lang w:val="fr-FR"/>
              </w:rPr>
              <w:t>0,0</w:t>
            </w:r>
          </w:p>
        </w:tc>
        <w:tc>
          <w:tcPr>
            <w:tcW w:w="699" w:type="pct"/>
            <w:shd w:val="clear" w:color="auto" w:fill="auto"/>
          </w:tcPr>
          <w:p w14:paraId="5B995E79" w14:textId="77777777" w:rsidR="005E2C70" w:rsidRPr="005E2C70" w:rsidRDefault="005E2C70" w:rsidP="004E6726">
            <w:pPr>
              <w:spacing w:after="60"/>
              <w:jc w:val="right"/>
              <w:rPr>
                <w:sz w:val="18"/>
                <w:szCs w:val="18"/>
                <w:lang w:val="fr-FR"/>
              </w:rPr>
            </w:pPr>
            <w:r w:rsidRPr="005E2C70">
              <w:rPr>
                <w:sz w:val="18"/>
                <w:lang w:val="fr-FR"/>
              </w:rPr>
              <w:t>2,2</w:t>
            </w:r>
          </w:p>
        </w:tc>
        <w:tc>
          <w:tcPr>
            <w:tcW w:w="699" w:type="pct"/>
            <w:shd w:val="clear" w:color="auto" w:fill="auto"/>
          </w:tcPr>
          <w:p w14:paraId="25CA2FA9" w14:textId="77777777" w:rsidR="005E2C70" w:rsidRPr="005E2C70" w:rsidRDefault="005E2C70" w:rsidP="004E6726">
            <w:pPr>
              <w:spacing w:after="60"/>
              <w:jc w:val="right"/>
              <w:rPr>
                <w:sz w:val="18"/>
                <w:szCs w:val="18"/>
                <w:lang w:val="fr-FR"/>
              </w:rPr>
            </w:pPr>
            <w:r w:rsidRPr="005E2C70">
              <w:rPr>
                <w:sz w:val="18"/>
                <w:lang w:val="fr-FR"/>
              </w:rPr>
              <w:t>4,2</w:t>
            </w:r>
          </w:p>
        </w:tc>
      </w:tr>
      <w:tr w:rsidR="005E2C70" w:rsidRPr="005E2C70" w14:paraId="4DBC3652" w14:textId="77777777" w:rsidTr="00500F59">
        <w:trPr>
          <w:trHeight w:val="258"/>
        </w:trPr>
        <w:tc>
          <w:tcPr>
            <w:tcW w:w="635" w:type="pct"/>
            <w:vMerge/>
            <w:shd w:val="clear" w:color="auto" w:fill="auto"/>
          </w:tcPr>
          <w:p w14:paraId="209337D2" w14:textId="77777777" w:rsidR="005E2C70" w:rsidRPr="005E2C70" w:rsidRDefault="005E2C70" w:rsidP="004E6726">
            <w:pPr>
              <w:spacing w:after="60"/>
              <w:jc w:val="center"/>
              <w:rPr>
                <w:sz w:val="18"/>
                <w:szCs w:val="18"/>
                <w:lang w:val="fr-FR"/>
              </w:rPr>
            </w:pPr>
          </w:p>
        </w:tc>
        <w:tc>
          <w:tcPr>
            <w:tcW w:w="1568" w:type="pct"/>
            <w:shd w:val="clear" w:color="auto" w:fill="auto"/>
          </w:tcPr>
          <w:p w14:paraId="4AD13A19" w14:textId="77777777" w:rsidR="005E2C70" w:rsidRPr="005E2C70" w:rsidRDefault="005E2C70" w:rsidP="004E6726">
            <w:pPr>
              <w:spacing w:after="60"/>
              <w:jc w:val="left"/>
              <w:rPr>
                <w:sz w:val="18"/>
                <w:szCs w:val="18"/>
                <w:lang w:val="fr-FR"/>
              </w:rPr>
            </w:pPr>
            <w:r w:rsidRPr="005E2C70">
              <w:rPr>
                <w:sz w:val="18"/>
                <w:lang w:val="fr-FR"/>
              </w:rPr>
              <w:t>Financement ($ US)</w:t>
            </w:r>
          </w:p>
        </w:tc>
        <w:tc>
          <w:tcPr>
            <w:tcW w:w="699" w:type="pct"/>
            <w:shd w:val="clear" w:color="auto" w:fill="auto"/>
          </w:tcPr>
          <w:p w14:paraId="57AE9D82" w14:textId="77777777" w:rsidR="005E2C70" w:rsidRPr="005E2C70" w:rsidRDefault="005E2C70" w:rsidP="004E6726">
            <w:pPr>
              <w:spacing w:after="60"/>
              <w:jc w:val="right"/>
              <w:rPr>
                <w:sz w:val="18"/>
                <w:szCs w:val="18"/>
                <w:lang w:val="fr-FR"/>
              </w:rPr>
            </w:pPr>
            <w:r w:rsidRPr="005E2C70">
              <w:rPr>
                <w:sz w:val="18"/>
                <w:lang w:val="fr-FR"/>
              </w:rPr>
              <w:t>187 000</w:t>
            </w:r>
          </w:p>
        </w:tc>
        <w:tc>
          <w:tcPr>
            <w:tcW w:w="700" w:type="pct"/>
          </w:tcPr>
          <w:p w14:paraId="60DD688E" w14:textId="77777777" w:rsidR="005E2C70" w:rsidRPr="005E2C70" w:rsidRDefault="005E2C70" w:rsidP="004E6726">
            <w:pPr>
              <w:spacing w:after="60"/>
              <w:jc w:val="right"/>
              <w:rPr>
                <w:sz w:val="18"/>
                <w:szCs w:val="18"/>
                <w:lang w:val="fr-FR"/>
              </w:rPr>
            </w:pPr>
            <w:r w:rsidRPr="005E2C70">
              <w:rPr>
                <w:sz w:val="18"/>
                <w:lang w:val="fr-FR"/>
              </w:rPr>
              <w:t>0</w:t>
            </w:r>
          </w:p>
        </w:tc>
        <w:tc>
          <w:tcPr>
            <w:tcW w:w="699" w:type="pct"/>
            <w:shd w:val="clear" w:color="auto" w:fill="auto"/>
          </w:tcPr>
          <w:p w14:paraId="2900F1BE" w14:textId="77777777" w:rsidR="005E2C70" w:rsidRPr="005E2C70" w:rsidRDefault="005E2C70" w:rsidP="004E6726">
            <w:pPr>
              <w:spacing w:after="60"/>
              <w:jc w:val="right"/>
              <w:rPr>
                <w:sz w:val="18"/>
                <w:szCs w:val="18"/>
                <w:lang w:val="fr-FR"/>
              </w:rPr>
            </w:pPr>
            <w:r w:rsidRPr="005E2C70">
              <w:rPr>
                <w:sz w:val="18"/>
                <w:lang w:val="fr-FR"/>
              </w:rPr>
              <w:t>203 000</w:t>
            </w:r>
          </w:p>
        </w:tc>
        <w:tc>
          <w:tcPr>
            <w:tcW w:w="699" w:type="pct"/>
            <w:shd w:val="clear" w:color="auto" w:fill="auto"/>
          </w:tcPr>
          <w:p w14:paraId="2446DDEB" w14:textId="77777777" w:rsidR="005E2C70" w:rsidRPr="005E2C70" w:rsidRDefault="005E2C70" w:rsidP="004E6726">
            <w:pPr>
              <w:spacing w:after="60"/>
              <w:jc w:val="right"/>
              <w:rPr>
                <w:sz w:val="18"/>
                <w:szCs w:val="18"/>
                <w:lang w:val="fr-FR"/>
              </w:rPr>
            </w:pPr>
            <w:r w:rsidRPr="005E2C70">
              <w:rPr>
                <w:sz w:val="18"/>
                <w:lang w:val="fr-FR"/>
              </w:rPr>
              <w:t>390 000</w:t>
            </w:r>
          </w:p>
        </w:tc>
      </w:tr>
    </w:tbl>
    <w:p w14:paraId="487CB93C" w14:textId="77777777" w:rsidR="005E2C70" w:rsidRPr="005E2C70" w:rsidRDefault="005E2C70" w:rsidP="005E2C70">
      <w:pPr>
        <w:jc w:val="center"/>
        <w:rPr>
          <w:sz w:val="16"/>
          <w:szCs w:val="16"/>
          <w:lang w:val="fr-FR"/>
        </w:rPr>
      </w:pPr>
    </w:p>
    <w:tbl>
      <w:tblPr>
        <w:tblStyle w:val="TableGrid"/>
        <w:tblW w:w="5687" w:type="pct"/>
        <w:tblInd w:w="-815" w:type="dxa"/>
        <w:tblLook w:val="04A0" w:firstRow="1" w:lastRow="0" w:firstColumn="1" w:lastColumn="0" w:noHBand="0" w:noVBand="1"/>
      </w:tblPr>
      <w:tblGrid>
        <w:gridCol w:w="1081"/>
        <w:gridCol w:w="1351"/>
        <w:gridCol w:w="1540"/>
        <w:gridCol w:w="891"/>
        <w:gridCol w:w="621"/>
        <w:gridCol w:w="576"/>
        <w:gridCol w:w="802"/>
        <w:gridCol w:w="576"/>
        <w:gridCol w:w="802"/>
        <w:gridCol w:w="576"/>
        <w:gridCol w:w="802"/>
        <w:gridCol w:w="1017"/>
      </w:tblGrid>
      <w:tr w:rsidR="005E2C70" w:rsidRPr="005E2C70" w14:paraId="2F2704E3" w14:textId="77777777" w:rsidTr="00500F59">
        <w:trPr>
          <w:trHeight w:val="201"/>
        </w:trPr>
        <w:tc>
          <w:tcPr>
            <w:tcW w:w="1866" w:type="pct"/>
            <w:gridSpan w:val="3"/>
            <w:shd w:val="clear" w:color="auto" w:fill="auto"/>
          </w:tcPr>
          <w:p w14:paraId="73DB1DA4" w14:textId="77777777" w:rsidR="005E2C70" w:rsidRPr="005E2C70" w:rsidRDefault="005E2C70" w:rsidP="004E6726">
            <w:pPr>
              <w:jc w:val="left"/>
              <w:rPr>
                <w:b/>
                <w:sz w:val="18"/>
                <w:szCs w:val="18"/>
                <w:lang w:val="fr-FR"/>
              </w:rPr>
            </w:pPr>
            <w:r w:rsidRPr="005E2C70">
              <w:rPr>
                <w:b/>
                <w:sz w:val="18"/>
                <w:lang w:val="fr-FR"/>
              </w:rPr>
              <w:t xml:space="preserve">(VI) DONNÉES DU PROJET </w:t>
            </w:r>
          </w:p>
        </w:tc>
        <w:tc>
          <w:tcPr>
            <w:tcW w:w="419" w:type="pct"/>
            <w:shd w:val="clear" w:color="auto" w:fill="auto"/>
            <w:vAlign w:val="center"/>
          </w:tcPr>
          <w:p w14:paraId="380D1D88" w14:textId="77777777" w:rsidR="005E2C70" w:rsidRPr="005E2C70" w:rsidRDefault="005E2C70" w:rsidP="004E6726">
            <w:pPr>
              <w:jc w:val="center"/>
              <w:rPr>
                <w:b/>
                <w:sz w:val="18"/>
                <w:szCs w:val="18"/>
                <w:lang w:val="fr-FR"/>
              </w:rPr>
            </w:pPr>
            <w:r w:rsidRPr="005E2C70">
              <w:rPr>
                <w:b/>
                <w:sz w:val="18"/>
                <w:lang w:val="fr-FR"/>
              </w:rPr>
              <w:t>2023</w:t>
            </w:r>
          </w:p>
        </w:tc>
        <w:tc>
          <w:tcPr>
            <w:tcW w:w="292" w:type="pct"/>
            <w:shd w:val="clear" w:color="auto" w:fill="auto"/>
            <w:vAlign w:val="center"/>
          </w:tcPr>
          <w:p w14:paraId="6A32B51C" w14:textId="77777777" w:rsidR="005E2C70" w:rsidRPr="005E2C70" w:rsidRDefault="005E2C70" w:rsidP="004E6726">
            <w:pPr>
              <w:jc w:val="center"/>
              <w:rPr>
                <w:b/>
                <w:sz w:val="18"/>
                <w:szCs w:val="18"/>
                <w:lang w:val="fr-FR"/>
              </w:rPr>
            </w:pPr>
            <w:r w:rsidRPr="005E2C70">
              <w:rPr>
                <w:b/>
                <w:sz w:val="18"/>
                <w:lang w:val="fr-FR"/>
              </w:rPr>
              <w:t>2024</w:t>
            </w:r>
          </w:p>
        </w:tc>
        <w:tc>
          <w:tcPr>
            <w:tcW w:w="271" w:type="pct"/>
            <w:shd w:val="clear" w:color="auto" w:fill="auto"/>
            <w:vAlign w:val="center"/>
          </w:tcPr>
          <w:p w14:paraId="365AD0AF" w14:textId="77777777" w:rsidR="005E2C70" w:rsidRPr="005E2C70" w:rsidRDefault="005E2C70" w:rsidP="004E6726">
            <w:pPr>
              <w:jc w:val="center"/>
              <w:rPr>
                <w:b/>
                <w:sz w:val="18"/>
                <w:szCs w:val="18"/>
                <w:lang w:val="fr-FR"/>
              </w:rPr>
            </w:pPr>
            <w:r w:rsidRPr="005E2C70">
              <w:rPr>
                <w:b/>
                <w:sz w:val="18"/>
                <w:lang w:val="fr-FR"/>
              </w:rPr>
              <w:t>2025</w:t>
            </w:r>
          </w:p>
        </w:tc>
        <w:tc>
          <w:tcPr>
            <w:tcW w:w="377" w:type="pct"/>
            <w:shd w:val="clear" w:color="auto" w:fill="auto"/>
            <w:vAlign w:val="center"/>
          </w:tcPr>
          <w:p w14:paraId="5504976C" w14:textId="77777777" w:rsidR="005E2C70" w:rsidRPr="005E2C70" w:rsidRDefault="005E2C70" w:rsidP="004E6726">
            <w:pPr>
              <w:jc w:val="center"/>
              <w:rPr>
                <w:b/>
                <w:sz w:val="18"/>
                <w:szCs w:val="18"/>
                <w:lang w:val="fr-FR"/>
              </w:rPr>
            </w:pPr>
            <w:r w:rsidRPr="005E2C70">
              <w:rPr>
                <w:b/>
                <w:sz w:val="18"/>
                <w:lang w:val="fr-FR"/>
              </w:rPr>
              <w:t>2026</w:t>
            </w:r>
          </w:p>
        </w:tc>
        <w:tc>
          <w:tcPr>
            <w:tcW w:w="271" w:type="pct"/>
            <w:shd w:val="clear" w:color="auto" w:fill="auto"/>
          </w:tcPr>
          <w:p w14:paraId="2C31FFE0" w14:textId="77777777" w:rsidR="005E2C70" w:rsidRPr="005E2C70" w:rsidRDefault="005E2C70" w:rsidP="004E6726">
            <w:pPr>
              <w:jc w:val="center"/>
              <w:rPr>
                <w:b/>
                <w:sz w:val="18"/>
                <w:szCs w:val="18"/>
                <w:lang w:val="fr-FR"/>
              </w:rPr>
            </w:pPr>
            <w:r w:rsidRPr="005E2C70">
              <w:rPr>
                <w:b/>
                <w:sz w:val="18"/>
                <w:lang w:val="fr-FR"/>
              </w:rPr>
              <w:t>2027</w:t>
            </w:r>
          </w:p>
        </w:tc>
        <w:tc>
          <w:tcPr>
            <w:tcW w:w="377" w:type="pct"/>
            <w:shd w:val="clear" w:color="auto" w:fill="auto"/>
            <w:vAlign w:val="center"/>
          </w:tcPr>
          <w:p w14:paraId="1531EE99" w14:textId="77777777" w:rsidR="005E2C70" w:rsidRPr="005E2C70" w:rsidRDefault="005E2C70" w:rsidP="004E6726">
            <w:pPr>
              <w:jc w:val="center"/>
              <w:rPr>
                <w:b/>
                <w:sz w:val="18"/>
                <w:szCs w:val="18"/>
                <w:lang w:val="fr-FR"/>
              </w:rPr>
            </w:pPr>
            <w:r w:rsidRPr="005E2C70">
              <w:rPr>
                <w:b/>
                <w:sz w:val="18"/>
                <w:lang w:val="fr-FR"/>
              </w:rPr>
              <w:t>2028</w:t>
            </w:r>
          </w:p>
        </w:tc>
        <w:tc>
          <w:tcPr>
            <w:tcW w:w="271" w:type="pct"/>
            <w:shd w:val="clear" w:color="auto" w:fill="auto"/>
          </w:tcPr>
          <w:p w14:paraId="379B1C3B" w14:textId="77777777" w:rsidR="005E2C70" w:rsidRPr="005E2C70" w:rsidRDefault="005E2C70" w:rsidP="004E6726">
            <w:pPr>
              <w:jc w:val="center"/>
              <w:rPr>
                <w:b/>
                <w:sz w:val="18"/>
                <w:szCs w:val="18"/>
                <w:lang w:val="fr-FR"/>
              </w:rPr>
            </w:pPr>
            <w:r w:rsidRPr="005E2C70">
              <w:rPr>
                <w:b/>
                <w:sz w:val="18"/>
                <w:lang w:val="fr-FR"/>
              </w:rPr>
              <w:t>2029</w:t>
            </w:r>
          </w:p>
        </w:tc>
        <w:tc>
          <w:tcPr>
            <w:tcW w:w="377" w:type="pct"/>
            <w:shd w:val="clear" w:color="auto" w:fill="auto"/>
            <w:vAlign w:val="center"/>
          </w:tcPr>
          <w:p w14:paraId="5496C332" w14:textId="77777777" w:rsidR="005E2C70" w:rsidRPr="005E2C70" w:rsidRDefault="005E2C70" w:rsidP="004E6726">
            <w:pPr>
              <w:jc w:val="center"/>
              <w:rPr>
                <w:b/>
                <w:sz w:val="18"/>
                <w:szCs w:val="18"/>
                <w:lang w:val="fr-FR"/>
              </w:rPr>
            </w:pPr>
            <w:r w:rsidRPr="005E2C70">
              <w:rPr>
                <w:b/>
                <w:sz w:val="18"/>
                <w:lang w:val="fr-FR"/>
              </w:rPr>
              <w:t>2030</w:t>
            </w:r>
          </w:p>
        </w:tc>
        <w:tc>
          <w:tcPr>
            <w:tcW w:w="479" w:type="pct"/>
            <w:shd w:val="clear" w:color="auto" w:fill="auto"/>
            <w:vAlign w:val="center"/>
          </w:tcPr>
          <w:p w14:paraId="36CB451C" w14:textId="77777777" w:rsidR="005E2C70" w:rsidRPr="005E2C70" w:rsidRDefault="005E2C70" w:rsidP="004E6726">
            <w:pPr>
              <w:jc w:val="center"/>
              <w:rPr>
                <w:b/>
                <w:sz w:val="18"/>
                <w:szCs w:val="18"/>
                <w:lang w:val="fr-FR"/>
              </w:rPr>
            </w:pPr>
            <w:r w:rsidRPr="005E2C70">
              <w:rPr>
                <w:b/>
                <w:sz w:val="18"/>
                <w:lang w:val="fr-FR"/>
              </w:rPr>
              <w:t>Total</w:t>
            </w:r>
          </w:p>
        </w:tc>
      </w:tr>
      <w:tr w:rsidR="005E2C70" w:rsidRPr="005E2C70" w14:paraId="54DE45B3" w14:textId="77777777" w:rsidTr="00500F59">
        <w:trPr>
          <w:trHeight w:val="60"/>
        </w:trPr>
        <w:tc>
          <w:tcPr>
            <w:tcW w:w="1866" w:type="pct"/>
            <w:gridSpan w:val="3"/>
            <w:shd w:val="clear" w:color="auto" w:fill="auto"/>
          </w:tcPr>
          <w:p w14:paraId="06F33769" w14:textId="77777777" w:rsidR="005E2C70" w:rsidRPr="005E2C70" w:rsidRDefault="005E2C70" w:rsidP="004E6726">
            <w:pPr>
              <w:tabs>
                <w:tab w:val="left" w:pos="8280"/>
              </w:tabs>
              <w:spacing w:after="60"/>
              <w:jc w:val="left"/>
              <w:rPr>
                <w:sz w:val="18"/>
                <w:szCs w:val="18"/>
                <w:lang w:val="fr-FR"/>
              </w:rPr>
            </w:pPr>
            <w:r w:rsidRPr="005E2C70">
              <w:rPr>
                <w:sz w:val="18"/>
                <w:lang w:val="fr-FR"/>
              </w:rPr>
              <w:t>Limites de consommation du Protocole de Montréal (tonnes PAO)</w:t>
            </w:r>
          </w:p>
        </w:tc>
        <w:tc>
          <w:tcPr>
            <w:tcW w:w="419" w:type="pct"/>
            <w:shd w:val="clear" w:color="auto" w:fill="auto"/>
          </w:tcPr>
          <w:p w14:paraId="3BA15A70" w14:textId="77777777" w:rsidR="005E2C70" w:rsidRPr="005E2C70" w:rsidRDefault="005E2C70" w:rsidP="004E6726">
            <w:pPr>
              <w:tabs>
                <w:tab w:val="left" w:pos="8280"/>
              </w:tabs>
              <w:spacing w:after="60"/>
              <w:jc w:val="right"/>
              <w:rPr>
                <w:sz w:val="18"/>
                <w:szCs w:val="18"/>
                <w:lang w:val="fr-FR"/>
              </w:rPr>
            </w:pPr>
            <w:r w:rsidRPr="005E2C70">
              <w:rPr>
                <w:sz w:val="18"/>
                <w:lang w:val="fr-FR"/>
              </w:rPr>
              <w:t>18,79</w:t>
            </w:r>
          </w:p>
        </w:tc>
        <w:tc>
          <w:tcPr>
            <w:tcW w:w="292" w:type="pct"/>
            <w:shd w:val="clear" w:color="auto" w:fill="auto"/>
          </w:tcPr>
          <w:p w14:paraId="3817435E" w14:textId="77777777" w:rsidR="005E2C70" w:rsidRPr="005E2C70" w:rsidRDefault="005E2C70" w:rsidP="004E6726">
            <w:pPr>
              <w:tabs>
                <w:tab w:val="left" w:pos="8280"/>
              </w:tabs>
              <w:spacing w:after="60"/>
              <w:jc w:val="right"/>
              <w:rPr>
                <w:sz w:val="18"/>
                <w:szCs w:val="18"/>
                <w:lang w:val="fr-FR"/>
              </w:rPr>
            </w:pPr>
            <w:r w:rsidRPr="005E2C70">
              <w:rPr>
                <w:sz w:val="18"/>
                <w:lang w:val="fr-FR"/>
              </w:rPr>
              <w:t>18,79</w:t>
            </w:r>
          </w:p>
        </w:tc>
        <w:tc>
          <w:tcPr>
            <w:tcW w:w="271" w:type="pct"/>
            <w:shd w:val="clear" w:color="auto" w:fill="auto"/>
          </w:tcPr>
          <w:p w14:paraId="6F804E54" w14:textId="77777777" w:rsidR="005E2C70" w:rsidRPr="005E2C70" w:rsidRDefault="005E2C70" w:rsidP="004E6726">
            <w:pPr>
              <w:tabs>
                <w:tab w:val="left" w:pos="8280"/>
              </w:tabs>
              <w:spacing w:after="60"/>
              <w:jc w:val="right"/>
              <w:rPr>
                <w:sz w:val="18"/>
                <w:szCs w:val="18"/>
                <w:lang w:val="fr-FR"/>
              </w:rPr>
            </w:pPr>
            <w:r w:rsidRPr="005E2C70">
              <w:rPr>
                <w:sz w:val="18"/>
                <w:lang w:val="fr-FR"/>
              </w:rPr>
              <w:t>9,39</w:t>
            </w:r>
          </w:p>
        </w:tc>
        <w:tc>
          <w:tcPr>
            <w:tcW w:w="377" w:type="pct"/>
            <w:shd w:val="clear" w:color="auto" w:fill="auto"/>
          </w:tcPr>
          <w:p w14:paraId="2849DCE9" w14:textId="77777777" w:rsidR="005E2C70" w:rsidRPr="005E2C70" w:rsidRDefault="005E2C70" w:rsidP="004E6726">
            <w:pPr>
              <w:tabs>
                <w:tab w:val="left" w:pos="8280"/>
              </w:tabs>
              <w:spacing w:after="60"/>
              <w:jc w:val="right"/>
              <w:rPr>
                <w:sz w:val="18"/>
                <w:szCs w:val="18"/>
                <w:lang w:val="fr-FR"/>
              </w:rPr>
            </w:pPr>
            <w:r w:rsidRPr="005E2C70">
              <w:rPr>
                <w:sz w:val="18"/>
                <w:lang w:val="fr-FR"/>
              </w:rPr>
              <w:t>9,39</w:t>
            </w:r>
          </w:p>
        </w:tc>
        <w:tc>
          <w:tcPr>
            <w:tcW w:w="271" w:type="pct"/>
            <w:shd w:val="clear" w:color="auto" w:fill="auto"/>
          </w:tcPr>
          <w:p w14:paraId="34AC9BCE" w14:textId="77777777" w:rsidR="005E2C70" w:rsidRPr="005E2C70" w:rsidRDefault="005E2C70" w:rsidP="004E6726">
            <w:pPr>
              <w:tabs>
                <w:tab w:val="left" w:pos="8280"/>
              </w:tabs>
              <w:spacing w:after="60"/>
              <w:jc w:val="right"/>
              <w:rPr>
                <w:sz w:val="18"/>
                <w:szCs w:val="18"/>
                <w:lang w:val="fr-FR"/>
              </w:rPr>
            </w:pPr>
            <w:r w:rsidRPr="005E2C70">
              <w:rPr>
                <w:sz w:val="18"/>
                <w:lang w:val="fr-FR"/>
              </w:rPr>
              <w:t>9,39</w:t>
            </w:r>
          </w:p>
        </w:tc>
        <w:tc>
          <w:tcPr>
            <w:tcW w:w="377" w:type="pct"/>
            <w:shd w:val="clear" w:color="auto" w:fill="auto"/>
          </w:tcPr>
          <w:p w14:paraId="5CE1FA69" w14:textId="77777777" w:rsidR="005E2C70" w:rsidRPr="005E2C70" w:rsidRDefault="005E2C70" w:rsidP="004E6726">
            <w:pPr>
              <w:tabs>
                <w:tab w:val="left" w:pos="8280"/>
              </w:tabs>
              <w:spacing w:after="60"/>
              <w:jc w:val="right"/>
              <w:rPr>
                <w:sz w:val="18"/>
                <w:szCs w:val="18"/>
                <w:lang w:val="fr-FR"/>
              </w:rPr>
            </w:pPr>
            <w:r w:rsidRPr="005E2C70">
              <w:rPr>
                <w:sz w:val="18"/>
                <w:lang w:val="fr-FR"/>
              </w:rPr>
              <w:t>9,39</w:t>
            </w:r>
          </w:p>
        </w:tc>
        <w:tc>
          <w:tcPr>
            <w:tcW w:w="271" w:type="pct"/>
            <w:shd w:val="clear" w:color="auto" w:fill="auto"/>
          </w:tcPr>
          <w:p w14:paraId="64508069" w14:textId="77777777" w:rsidR="005E2C70" w:rsidRPr="005E2C70" w:rsidRDefault="005E2C70" w:rsidP="004E6726">
            <w:pPr>
              <w:tabs>
                <w:tab w:val="left" w:pos="8280"/>
              </w:tabs>
              <w:spacing w:after="60"/>
              <w:jc w:val="right"/>
              <w:rPr>
                <w:sz w:val="18"/>
                <w:szCs w:val="18"/>
                <w:lang w:val="fr-FR"/>
              </w:rPr>
            </w:pPr>
            <w:r w:rsidRPr="005E2C70">
              <w:rPr>
                <w:sz w:val="18"/>
                <w:lang w:val="fr-FR"/>
              </w:rPr>
              <w:t>9,39</w:t>
            </w:r>
          </w:p>
        </w:tc>
        <w:tc>
          <w:tcPr>
            <w:tcW w:w="377" w:type="pct"/>
            <w:shd w:val="clear" w:color="auto" w:fill="auto"/>
          </w:tcPr>
          <w:p w14:paraId="7F5B160E"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479" w:type="pct"/>
            <w:shd w:val="clear" w:color="auto" w:fill="auto"/>
          </w:tcPr>
          <w:p w14:paraId="646A1616" w14:textId="77777777" w:rsidR="005E2C70" w:rsidRPr="005E2C70" w:rsidRDefault="005E2C70" w:rsidP="004E6726">
            <w:pPr>
              <w:tabs>
                <w:tab w:val="left" w:pos="8280"/>
              </w:tabs>
              <w:spacing w:after="60"/>
              <w:jc w:val="right"/>
              <w:rPr>
                <w:sz w:val="18"/>
                <w:szCs w:val="18"/>
                <w:lang w:val="fr-FR"/>
              </w:rPr>
            </w:pPr>
            <w:proofErr w:type="spellStart"/>
            <w:r w:rsidRPr="005E2C70">
              <w:rPr>
                <w:sz w:val="18"/>
                <w:lang w:val="fr-FR"/>
              </w:rPr>
              <w:t>s.o</w:t>
            </w:r>
            <w:proofErr w:type="spellEnd"/>
            <w:r w:rsidRPr="005E2C70">
              <w:rPr>
                <w:sz w:val="18"/>
                <w:lang w:val="fr-FR"/>
              </w:rPr>
              <w:t>.</w:t>
            </w:r>
          </w:p>
        </w:tc>
      </w:tr>
      <w:tr w:rsidR="005E2C70" w:rsidRPr="005E2C70" w14:paraId="35ACF957" w14:textId="77777777" w:rsidTr="00500F59">
        <w:trPr>
          <w:trHeight w:val="60"/>
        </w:trPr>
        <w:tc>
          <w:tcPr>
            <w:tcW w:w="1866" w:type="pct"/>
            <w:gridSpan w:val="3"/>
            <w:shd w:val="clear" w:color="auto" w:fill="auto"/>
          </w:tcPr>
          <w:p w14:paraId="6E24B998" w14:textId="77777777" w:rsidR="005E2C70" w:rsidRPr="005E2C70" w:rsidRDefault="005E2C70" w:rsidP="004E6726">
            <w:pPr>
              <w:tabs>
                <w:tab w:val="left" w:pos="8280"/>
              </w:tabs>
              <w:spacing w:after="60"/>
              <w:jc w:val="left"/>
              <w:rPr>
                <w:sz w:val="18"/>
                <w:szCs w:val="18"/>
                <w:lang w:val="fr-FR"/>
              </w:rPr>
            </w:pPr>
            <w:r w:rsidRPr="005E2C70">
              <w:rPr>
                <w:sz w:val="18"/>
                <w:lang w:val="fr-FR"/>
              </w:rPr>
              <w:t>Consommation maximale admissible (tonnes PAO)</w:t>
            </w:r>
          </w:p>
        </w:tc>
        <w:tc>
          <w:tcPr>
            <w:tcW w:w="419" w:type="pct"/>
            <w:shd w:val="clear" w:color="auto" w:fill="auto"/>
          </w:tcPr>
          <w:p w14:paraId="11F0E6B2" w14:textId="77777777" w:rsidR="005E2C70" w:rsidRPr="005E2C70" w:rsidRDefault="005E2C70" w:rsidP="004E6726">
            <w:pPr>
              <w:tabs>
                <w:tab w:val="left" w:pos="8280"/>
              </w:tabs>
              <w:spacing w:after="60"/>
              <w:jc w:val="right"/>
              <w:rPr>
                <w:sz w:val="18"/>
                <w:szCs w:val="18"/>
                <w:lang w:val="fr-FR"/>
              </w:rPr>
            </w:pPr>
            <w:r w:rsidRPr="005E2C70">
              <w:rPr>
                <w:sz w:val="18"/>
                <w:lang w:val="fr-FR"/>
              </w:rPr>
              <w:t>11,70</w:t>
            </w:r>
          </w:p>
        </w:tc>
        <w:tc>
          <w:tcPr>
            <w:tcW w:w="292" w:type="pct"/>
            <w:shd w:val="clear" w:color="auto" w:fill="auto"/>
          </w:tcPr>
          <w:p w14:paraId="61CEF27C" w14:textId="77777777" w:rsidR="005E2C70" w:rsidRPr="005E2C70" w:rsidRDefault="005E2C70" w:rsidP="004E6726">
            <w:pPr>
              <w:tabs>
                <w:tab w:val="left" w:pos="8280"/>
              </w:tabs>
              <w:spacing w:after="60"/>
              <w:jc w:val="right"/>
              <w:rPr>
                <w:sz w:val="18"/>
                <w:szCs w:val="18"/>
                <w:lang w:val="fr-FR"/>
              </w:rPr>
            </w:pPr>
            <w:r w:rsidRPr="005E2C70">
              <w:rPr>
                <w:sz w:val="18"/>
                <w:lang w:val="fr-FR"/>
              </w:rPr>
              <w:t>6,13</w:t>
            </w:r>
          </w:p>
        </w:tc>
        <w:tc>
          <w:tcPr>
            <w:tcW w:w="271" w:type="pct"/>
            <w:shd w:val="clear" w:color="auto" w:fill="auto"/>
          </w:tcPr>
          <w:p w14:paraId="5B39653F" w14:textId="77777777" w:rsidR="005E2C70" w:rsidRPr="005E2C70" w:rsidRDefault="005E2C70" w:rsidP="004E6726">
            <w:pPr>
              <w:tabs>
                <w:tab w:val="left" w:pos="8280"/>
              </w:tabs>
              <w:spacing w:after="60"/>
              <w:jc w:val="right"/>
              <w:rPr>
                <w:sz w:val="18"/>
                <w:szCs w:val="18"/>
                <w:lang w:val="fr-FR"/>
              </w:rPr>
            </w:pPr>
            <w:r w:rsidRPr="005E2C70">
              <w:rPr>
                <w:sz w:val="18"/>
                <w:lang w:val="fr-FR"/>
              </w:rPr>
              <w:t>5,60</w:t>
            </w:r>
          </w:p>
        </w:tc>
        <w:tc>
          <w:tcPr>
            <w:tcW w:w="377" w:type="pct"/>
            <w:shd w:val="clear" w:color="auto" w:fill="auto"/>
          </w:tcPr>
          <w:p w14:paraId="43EE18CC" w14:textId="77777777" w:rsidR="005E2C70" w:rsidRPr="005E2C70" w:rsidRDefault="005E2C70" w:rsidP="004E6726">
            <w:pPr>
              <w:tabs>
                <w:tab w:val="left" w:pos="8280"/>
              </w:tabs>
              <w:spacing w:after="60"/>
              <w:jc w:val="right"/>
              <w:rPr>
                <w:sz w:val="18"/>
                <w:szCs w:val="18"/>
                <w:lang w:val="fr-FR"/>
              </w:rPr>
            </w:pPr>
            <w:r w:rsidRPr="005E2C70">
              <w:rPr>
                <w:sz w:val="18"/>
                <w:lang w:val="fr-FR"/>
              </w:rPr>
              <w:t>5,60</w:t>
            </w:r>
          </w:p>
        </w:tc>
        <w:tc>
          <w:tcPr>
            <w:tcW w:w="271" w:type="pct"/>
            <w:shd w:val="clear" w:color="auto" w:fill="auto"/>
          </w:tcPr>
          <w:p w14:paraId="203A2E11" w14:textId="77777777" w:rsidR="005E2C70" w:rsidRPr="005E2C70" w:rsidRDefault="005E2C70" w:rsidP="004E6726">
            <w:pPr>
              <w:tabs>
                <w:tab w:val="left" w:pos="8280"/>
              </w:tabs>
              <w:spacing w:after="60"/>
              <w:jc w:val="right"/>
              <w:rPr>
                <w:sz w:val="18"/>
                <w:szCs w:val="18"/>
                <w:lang w:val="fr-FR"/>
              </w:rPr>
            </w:pPr>
            <w:r w:rsidRPr="005E2C70">
              <w:rPr>
                <w:sz w:val="18"/>
                <w:lang w:val="fr-FR"/>
              </w:rPr>
              <w:t>5,60</w:t>
            </w:r>
          </w:p>
        </w:tc>
        <w:tc>
          <w:tcPr>
            <w:tcW w:w="377" w:type="pct"/>
            <w:shd w:val="clear" w:color="auto" w:fill="auto"/>
          </w:tcPr>
          <w:p w14:paraId="7306017D" w14:textId="77777777" w:rsidR="005E2C70" w:rsidRPr="005E2C70" w:rsidRDefault="005E2C70" w:rsidP="004E6726">
            <w:pPr>
              <w:tabs>
                <w:tab w:val="left" w:pos="8280"/>
              </w:tabs>
              <w:spacing w:after="60"/>
              <w:jc w:val="right"/>
              <w:rPr>
                <w:sz w:val="18"/>
                <w:szCs w:val="18"/>
                <w:lang w:val="fr-FR"/>
              </w:rPr>
            </w:pPr>
            <w:r w:rsidRPr="005E2C70">
              <w:rPr>
                <w:sz w:val="18"/>
                <w:lang w:val="fr-FR"/>
              </w:rPr>
              <w:t>5,60</w:t>
            </w:r>
          </w:p>
        </w:tc>
        <w:tc>
          <w:tcPr>
            <w:tcW w:w="271" w:type="pct"/>
            <w:shd w:val="clear" w:color="auto" w:fill="auto"/>
          </w:tcPr>
          <w:p w14:paraId="487404E8" w14:textId="77777777" w:rsidR="005E2C70" w:rsidRPr="005E2C70" w:rsidRDefault="005E2C70" w:rsidP="004E6726">
            <w:pPr>
              <w:tabs>
                <w:tab w:val="left" w:pos="8280"/>
              </w:tabs>
              <w:spacing w:after="60"/>
              <w:jc w:val="right"/>
              <w:rPr>
                <w:sz w:val="18"/>
                <w:szCs w:val="18"/>
                <w:lang w:val="fr-FR"/>
              </w:rPr>
            </w:pPr>
            <w:r w:rsidRPr="005E2C70">
              <w:rPr>
                <w:sz w:val="18"/>
                <w:lang w:val="fr-FR"/>
              </w:rPr>
              <w:t>5,60</w:t>
            </w:r>
          </w:p>
        </w:tc>
        <w:tc>
          <w:tcPr>
            <w:tcW w:w="377" w:type="pct"/>
            <w:shd w:val="clear" w:color="auto" w:fill="auto"/>
          </w:tcPr>
          <w:p w14:paraId="25ED12B9"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479" w:type="pct"/>
            <w:shd w:val="clear" w:color="auto" w:fill="auto"/>
          </w:tcPr>
          <w:p w14:paraId="12F3FFE7" w14:textId="77777777" w:rsidR="005E2C70" w:rsidRPr="005E2C70" w:rsidRDefault="005E2C70" w:rsidP="004E6726">
            <w:pPr>
              <w:tabs>
                <w:tab w:val="left" w:pos="8280"/>
              </w:tabs>
              <w:spacing w:after="60"/>
              <w:jc w:val="right"/>
              <w:rPr>
                <w:sz w:val="18"/>
                <w:szCs w:val="18"/>
                <w:lang w:val="fr-FR"/>
              </w:rPr>
            </w:pPr>
            <w:proofErr w:type="spellStart"/>
            <w:r w:rsidRPr="005E2C70">
              <w:rPr>
                <w:sz w:val="18"/>
                <w:lang w:val="fr-FR"/>
              </w:rPr>
              <w:t>s.o</w:t>
            </w:r>
            <w:proofErr w:type="spellEnd"/>
            <w:r w:rsidRPr="005E2C70">
              <w:rPr>
                <w:sz w:val="18"/>
                <w:lang w:val="fr-FR"/>
              </w:rPr>
              <w:t>.</w:t>
            </w:r>
          </w:p>
        </w:tc>
      </w:tr>
      <w:tr w:rsidR="005E2C70" w:rsidRPr="005E2C70" w14:paraId="3FCD549B" w14:textId="77777777" w:rsidTr="00500F59">
        <w:trPr>
          <w:trHeight w:val="54"/>
        </w:trPr>
        <w:tc>
          <w:tcPr>
            <w:tcW w:w="508" w:type="pct"/>
            <w:vMerge w:val="restart"/>
            <w:shd w:val="clear" w:color="auto" w:fill="auto"/>
            <w:vAlign w:val="center"/>
          </w:tcPr>
          <w:p w14:paraId="47E64FD4" w14:textId="77777777" w:rsidR="005E2C70" w:rsidRPr="005E2C70" w:rsidRDefault="005E2C70" w:rsidP="004E6726">
            <w:pPr>
              <w:tabs>
                <w:tab w:val="left" w:pos="8280"/>
              </w:tabs>
              <w:spacing w:after="60"/>
              <w:jc w:val="left"/>
              <w:rPr>
                <w:sz w:val="18"/>
                <w:szCs w:val="18"/>
                <w:lang w:val="fr-FR"/>
              </w:rPr>
            </w:pPr>
            <w:r w:rsidRPr="005E2C70">
              <w:rPr>
                <w:sz w:val="18"/>
                <w:lang w:val="fr-FR"/>
              </w:rPr>
              <w:t>Coûts totaux du projet – demande de principe ($ US)</w:t>
            </w:r>
          </w:p>
        </w:tc>
        <w:tc>
          <w:tcPr>
            <w:tcW w:w="635" w:type="pct"/>
            <w:vMerge w:val="restart"/>
            <w:shd w:val="clear" w:color="auto" w:fill="auto"/>
            <w:vAlign w:val="center"/>
          </w:tcPr>
          <w:p w14:paraId="69914DF5" w14:textId="77777777" w:rsidR="005E2C70" w:rsidRPr="005E2C70" w:rsidRDefault="005E2C70" w:rsidP="004E6726">
            <w:pPr>
              <w:tabs>
                <w:tab w:val="left" w:pos="8280"/>
              </w:tabs>
              <w:spacing w:after="60"/>
              <w:jc w:val="center"/>
              <w:rPr>
                <w:sz w:val="18"/>
                <w:szCs w:val="18"/>
                <w:lang w:val="fr-FR"/>
              </w:rPr>
            </w:pPr>
            <w:r w:rsidRPr="005E2C70">
              <w:rPr>
                <w:color w:val="000000" w:themeColor="text1"/>
                <w:sz w:val="18"/>
                <w:lang w:val="fr-FR"/>
              </w:rPr>
              <w:t>PNUE</w:t>
            </w:r>
          </w:p>
        </w:tc>
        <w:tc>
          <w:tcPr>
            <w:tcW w:w="724" w:type="pct"/>
            <w:shd w:val="clear" w:color="auto" w:fill="auto"/>
          </w:tcPr>
          <w:p w14:paraId="066896F6" w14:textId="77777777" w:rsidR="005E2C70" w:rsidRPr="005E2C70" w:rsidRDefault="005E2C70" w:rsidP="004E6726">
            <w:pPr>
              <w:tabs>
                <w:tab w:val="left" w:pos="8280"/>
              </w:tabs>
              <w:spacing w:after="60"/>
              <w:jc w:val="left"/>
              <w:rPr>
                <w:sz w:val="18"/>
                <w:szCs w:val="18"/>
                <w:lang w:val="fr-FR"/>
              </w:rPr>
            </w:pPr>
            <w:r w:rsidRPr="005E2C70">
              <w:rPr>
                <w:sz w:val="18"/>
                <w:lang w:val="fr-FR"/>
              </w:rPr>
              <w:t>Coûts de projet</w:t>
            </w:r>
          </w:p>
        </w:tc>
        <w:tc>
          <w:tcPr>
            <w:tcW w:w="419" w:type="pct"/>
            <w:shd w:val="clear" w:color="auto" w:fill="auto"/>
          </w:tcPr>
          <w:p w14:paraId="7573FE81" w14:textId="77777777" w:rsidR="005E2C70" w:rsidRPr="005E2C70" w:rsidRDefault="005E2C70" w:rsidP="004E6726">
            <w:pPr>
              <w:tabs>
                <w:tab w:val="left" w:pos="8280"/>
              </w:tabs>
              <w:spacing w:after="60"/>
              <w:jc w:val="right"/>
              <w:rPr>
                <w:sz w:val="18"/>
                <w:szCs w:val="18"/>
                <w:lang w:val="fr-FR"/>
              </w:rPr>
            </w:pPr>
            <w:r w:rsidRPr="005E2C70">
              <w:rPr>
                <w:sz w:val="18"/>
                <w:lang w:val="fr-FR"/>
              </w:rPr>
              <w:t>125 000</w:t>
            </w:r>
          </w:p>
        </w:tc>
        <w:tc>
          <w:tcPr>
            <w:tcW w:w="292" w:type="pct"/>
            <w:shd w:val="clear" w:color="auto" w:fill="auto"/>
          </w:tcPr>
          <w:p w14:paraId="7DF7A255"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201B804E"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5A15F9B1" w14:textId="77777777" w:rsidR="005E2C70" w:rsidRPr="005E2C70" w:rsidRDefault="005E2C70" w:rsidP="004E6726">
            <w:pPr>
              <w:tabs>
                <w:tab w:val="left" w:pos="8280"/>
              </w:tabs>
              <w:spacing w:after="60"/>
              <w:jc w:val="right"/>
              <w:rPr>
                <w:sz w:val="18"/>
                <w:szCs w:val="18"/>
                <w:lang w:val="fr-FR"/>
              </w:rPr>
            </w:pPr>
            <w:r w:rsidRPr="005E2C70">
              <w:rPr>
                <w:sz w:val="18"/>
                <w:lang w:val="fr-FR"/>
              </w:rPr>
              <w:t>205 000</w:t>
            </w:r>
          </w:p>
        </w:tc>
        <w:tc>
          <w:tcPr>
            <w:tcW w:w="271" w:type="pct"/>
            <w:shd w:val="clear" w:color="auto" w:fill="auto"/>
          </w:tcPr>
          <w:p w14:paraId="1818CE79"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0AB5C343" w14:textId="77777777" w:rsidR="005E2C70" w:rsidRPr="005E2C70" w:rsidRDefault="005E2C70" w:rsidP="004E6726">
            <w:pPr>
              <w:tabs>
                <w:tab w:val="left" w:pos="8280"/>
              </w:tabs>
              <w:spacing w:after="60"/>
              <w:jc w:val="right"/>
              <w:rPr>
                <w:sz w:val="18"/>
                <w:szCs w:val="18"/>
                <w:lang w:val="fr-FR"/>
              </w:rPr>
            </w:pPr>
            <w:r w:rsidRPr="005E2C70">
              <w:rPr>
                <w:sz w:val="18"/>
                <w:lang w:val="fr-FR"/>
              </w:rPr>
              <w:t>190 000</w:t>
            </w:r>
          </w:p>
        </w:tc>
        <w:tc>
          <w:tcPr>
            <w:tcW w:w="271" w:type="pct"/>
            <w:shd w:val="clear" w:color="auto" w:fill="auto"/>
          </w:tcPr>
          <w:p w14:paraId="7A10A9DE"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6C51A341" w14:textId="77777777" w:rsidR="005E2C70" w:rsidRPr="005E2C70" w:rsidRDefault="005E2C70" w:rsidP="004E6726">
            <w:pPr>
              <w:tabs>
                <w:tab w:val="left" w:pos="8280"/>
              </w:tabs>
              <w:spacing w:after="60"/>
              <w:jc w:val="right"/>
              <w:rPr>
                <w:sz w:val="18"/>
                <w:szCs w:val="18"/>
                <w:lang w:val="fr-FR"/>
              </w:rPr>
            </w:pPr>
            <w:r w:rsidRPr="005E2C70">
              <w:rPr>
                <w:sz w:val="18"/>
                <w:lang w:val="fr-FR"/>
              </w:rPr>
              <w:t>180 000</w:t>
            </w:r>
          </w:p>
        </w:tc>
        <w:tc>
          <w:tcPr>
            <w:tcW w:w="479" w:type="pct"/>
            <w:shd w:val="clear" w:color="auto" w:fill="auto"/>
          </w:tcPr>
          <w:p w14:paraId="12F0ED53" w14:textId="77777777" w:rsidR="005E2C70" w:rsidRPr="005E2C70" w:rsidRDefault="005E2C70" w:rsidP="004E6726">
            <w:pPr>
              <w:tabs>
                <w:tab w:val="left" w:pos="8280"/>
              </w:tabs>
              <w:spacing w:after="60"/>
              <w:jc w:val="right"/>
              <w:rPr>
                <w:sz w:val="18"/>
                <w:szCs w:val="18"/>
                <w:lang w:val="fr-FR"/>
              </w:rPr>
            </w:pPr>
            <w:r w:rsidRPr="005E2C70">
              <w:rPr>
                <w:sz w:val="18"/>
                <w:lang w:val="fr-FR"/>
              </w:rPr>
              <w:t>700 000</w:t>
            </w:r>
          </w:p>
        </w:tc>
      </w:tr>
      <w:tr w:rsidR="005E2C70" w:rsidRPr="005E2C70" w14:paraId="38A55336" w14:textId="77777777" w:rsidTr="00500F59">
        <w:trPr>
          <w:trHeight w:val="118"/>
        </w:trPr>
        <w:tc>
          <w:tcPr>
            <w:tcW w:w="508" w:type="pct"/>
            <w:vMerge/>
            <w:shd w:val="clear" w:color="auto" w:fill="auto"/>
          </w:tcPr>
          <w:p w14:paraId="433394C7" w14:textId="77777777" w:rsidR="005E2C70" w:rsidRPr="005E2C70" w:rsidRDefault="005E2C70" w:rsidP="004E6726">
            <w:pPr>
              <w:tabs>
                <w:tab w:val="left" w:pos="8280"/>
              </w:tabs>
              <w:spacing w:after="60"/>
              <w:jc w:val="left"/>
              <w:rPr>
                <w:sz w:val="18"/>
                <w:szCs w:val="18"/>
                <w:lang w:val="fr-FR"/>
              </w:rPr>
            </w:pPr>
          </w:p>
        </w:tc>
        <w:tc>
          <w:tcPr>
            <w:tcW w:w="635" w:type="pct"/>
            <w:vMerge/>
            <w:shd w:val="clear" w:color="auto" w:fill="auto"/>
            <w:vAlign w:val="center"/>
          </w:tcPr>
          <w:p w14:paraId="2CDF614C" w14:textId="77777777" w:rsidR="005E2C70" w:rsidRPr="005E2C70" w:rsidRDefault="005E2C70" w:rsidP="004E6726">
            <w:pPr>
              <w:tabs>
                <w:tab w:val="left" w:pos="8280"/>
              </w:tabs>
              <w:spacing w:after="60"/>
              <w:jc w:val="left"/>
              <w:rPr>
                <w:sz w:val="18"/>
                <w:szCs w:val="18"/>
                <w:lang w:val="fr-FR"/>
              </w:rPr>
            </w:pPr>
          </w:p>
        </w:tc>
        <w:tc>
          <w:tcPr>
            <w:tcW w:w="724" w:type="pct"/>
            <w:shd w:val="clear" w:color="auto" w:fill="auto"/>
          </w:tcPr>
          <w:p w14:paraId="10A473A2" w14:textId="77777777" w:rsidR="005E2C70" w:rsidRPr="005E2C70" w:rsidRDefault="005E2C70" w:rsidP="004E6726">
            <w:pPr>
              <w:tabs>
                <w:tab w:val="left" w:pos="8280"/>
              </w:tabs>
              <w:spacing w:after="60"/>
              <w:jc w:val="left"/>
              <w:rPr>
                <w:sz w:val="18"/>
                <w:szCs w:val="18"/>
                <w:lang w:val="fr-FR"/>
              </w:rPr>
            </w:pPr>
            <w:r w:rsidRPr="005E2C70">
              <w:rPr>
                <w:sz w:val="18"/>
                <w:lang w:val="fr-FR"/>
              </w:rPr>
              <w:t>Coûts d’appui</w:t>
            </w:r>
          </w:p>
        </w:tc>
        <w:tc>
          <w:tcPr>
            <w:tcW w:w="419" w:type="pct"/>
            <w:shd w:val="clear" w:color="auto" w:fill="auto"/>
          </w:tcPr>
          <w:p w14:paraId="0FF4CB39" w14:textId="77777777" w:rsidR="005E2C70" w:rsidRPr="005E2C70" w:rsidRDefault="005E2C70" w:rsidP="004E6726">
            <w:pPr>
              <w:tabs>
                <w:tab w:val="left" w:pos="8280"/>
              </w:tabs>
              <w:spacing w:after="60"/>
              <w:jc w:val="right"/>
              <w:rPr>
                <w:sz w:val="18"/>
                <w:szCs w:val="18"/>
                <w:lang w:val="fr-FR"/>
              </w:rPr>
            </w:pPr>
            <w:r w:rsidRPr="005E2C70">
              <w:rPr>
                <w:sz w:val="18"/>
                <w:lang w:val="fr-FR"/>
              </w:rPr>
              <w:t>15 536</w:t>
            </w:r>
          </w:p>
        </w:tc>
        <w:tc>
          <w:tcPr>
            <w:tcW w:w="292" w:type="pct"/>
            <w:shd w:val="clear" w:color="auto" w:fill="auto"/>
          </w:tcPr>
          <w:p w14:paraId="3D24F41E"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4DB5F565"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5893FD01" w14:textId="77777777" w:rsidR="005E2C70" w:rsidRPr="005E2C70" w:rsidRDefault="005E2C70" w:rsidP="004E6726">
            <w:pPr>
              <w:tabs>
                <w:tab w:val="left" w:pos="8280"/>
              </w:tabs>
              <w:spacing w:after="60"/>
              <w:jc w:val="right"/>
              <w:rPr>
                <w:sz w:val="18"/>
                <w:szCs w:val="18"/>
                <w:lang w:val="fr-FR"/>
              </w:rPr>
            </w:pPr>
            <w:r w:rsidRPr="005E2C70">
              <w:rPr>
                <w:sz w:val="18"/>
                <w:lang w:val="fr-FR"/>
              </w:rPr>
              <w:t>25 479</w:t>
            </w:r>
          </w:p>
        </w:tc>
        <w:tc>
          <w:tcPr>
            <w:tcW w:w="271" w:type="pct"/>
            <w:shd w:val="clear" w:color="auto" w:fill="auto"/>
          </w:tcPr>
          <w:p w14:paraId="405DFCFC"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70BF1F6B" w14:textId="77777777" w:rsidR="005E2C70" w:rsidRPr="005E2C70" w:rsidRDefault="005E2C70" w:rsidP="004E6726">
            <w:pPr>
              <w:tabs>
                <w:tab w:val="left" w:pos="8280"/>
              </w:tabs>
              <w:spacing w:after="60"/>
              <w:jc w:val="right"/>
              <w:rPr>
                <w:sz w:val="18"/>
                <w:szCs w:val="18"/>
                <w:lang w:val="fr-FR"/>
              </w:rPr>
            </w:pPr>
            <w:r w:rsidRPr="005E2C70">
              <w:rPr>
                <w:sz w:val="18"/>
                <w:lang w:val="fr-FR"/>
              </w:rPr>
              <w:t>23 614</w:t>
            </w:r>
          </w:p>
        </w:tc>
        <w:tc>
          <w:tcPr>
            <w:tcW w:w="271" w:type="pct"/>
            <w:shd w:val="clear" w:color="auto" w:fill="auto"/>
          </w:tcPr>
          <w:p w14:paraId="6F253DD6"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02C21F3A" w14:textId="77777777" w:rsidR="005E2C70" w:rsidRPr="005E2C70" w:rsidRDefault="005E2C70" w:rsidP="004E6726">
            <w:pPr>
              <w:tabs>
                <w:tab w:val="left" w:pos="8280"/>
              </w:tabs>
              <w:spacing w:after="60"/>
              <w:jc w:val="right"/>
              <w:rPr>
                <w:sz w:val="18"/>
                <w:szCs w:val="18"/>
                <w:lang w:val="fr-FR"/>
              </w:rPr>
            </w:pPr>
            <w:r w:rsidRPr="005E2C70">
              <w:rPr>
                <w:sz w:val="18"/>
                <w:lang w:val="fr-FR"/>
              </w:rPr>
              <w:t>22 371</w:t>
            </w:r>
          </w:p>
        </w:tc>
        <w:tc>
          <w:tcPr>
            <w:tcW w:w="479" w:type="pct"/>
            <w:shd w:val="clear" w:color="auto" w:fill="auto"/>
          </w:tcPr>
          <w:p w14:paraId="6C349782" w14:textId="77777777" w:rsidR="005E2C70" w:rsidRPr="005E2C70" w:rsidRDefault="005E2C70" w:rsidP="004E6726">
            <w:pPr>
              <w:tabs>
                <w:tab w:val="left" w:pos="8280"/>
              </w:tabs>
              <w:spacing w:after="60"/>
              <w:jc w:val="right"/>
              <w:rPr>
                <w:sz w:val="18"/>
                <w:szCs w:val="18"/>
                <w:lang w:val="fr-FR"/>
              </w:rPr>
            </w:pPr>
            <w:r w:rsidRPr="005E2C70">
              <w:rPr>
                <w:sz w:val="18"/>
                <w:lang w:val="fr-FR"/>
              </w:rPr>
              <w:t>87 000</w:t>
            </w:r>
          </w:p>
        </w:tc>
      </w:tr>
      <w:tr w:rsidR="005E2C70" w:rsidRPr="005E2C70" w14:paraId="2D7D22DA" w14:textId="77777777" w:rsidTr="00500F59">
        <w:trPr>
          <w:trHeight w:val="54"/>
        </w:trPr>
        <w:tc>
          <w:tcPr>
            <w:tcW w:w="508" w:type="pct"/>
            <w:vMerge/>
            <w:shd w:val="clear" w:color="auto" w:fill="auto"/>
          </w:tcPr>
          <w:p w14:paraId="39760846" w14:textId="77777777" w:rsidR="005E2C70" w:rsidRPr="005E2C70" w:rsidRDefault="005E2C70" w:rsidP="004E6726">
            <w:pPr>
              <w:tabs>
                <w:tab w:val="left" w:pos="8280"/>
              </w:tabs>
              <w:spacing w:after="60"/>
              <w:jc w:val="left"/>
              <w:rPr>
                <w:sz w:val="18"/>
                <w:szCs w:val="18"/>
                <w:lang w:val="fr-FR"/>
              </w:rPr>
            </w:pPr>
          </w:p>
        </w:tc>
        <w:tc>
          <w:tcPr>
            <w:tcW w:w="635" w:type="pct"/>
            <w:vMerge w:val="restart"/>
            <w:shd w:val="clear" w:color="auto" w:fill="auto"/>
            <w:vAlign w:val="center"/>
          </w:tcPr>
          <w:p w14:paraId="00282E1D" w14:textId="77777777" w:rsidR="005E2C70" w:rsidRPr="005E2C70" w:rsidRDefault="005E2C70" w:rsidP="004E6726">
            <w:pPr>
              <w:tabs>
                <w:tab w:val="left" w:pos="8280"/>
              </w:tabs>
              <w:spacing w:after="60"/>
              <w:jc w:val="center"/>
              <w:rPr>
                <w:sz w:val="18"/>
                <w:szCs w:val="18"/>
                <w:lang w:val="fr-FR"/>
              </w:rPr>
            </w:pPr>
            <w:r w:rsidRPr="005E2C70">
              <w:rPr>
                <w:color w:val="000000" w:themeColor="text1"/>
                <w:sz w:val="18"/>
                <w:lang w:val="fr-FR"/>
              </w:rPr>
              <w:t>ONUDI</w:t>
            </w:r>
          </w:p>
        </w:tc>
        <w:tc>
          <w:tcPr>
            <w:tcW w:w="724" w:type="pct"/>
            <w:shd w:val="clear" w:color="auto" w:fill="auto"/>
          </w:tcPr>
          <w:p w14:paraId="207DC95B" w14:textId="77777777" w:rsidR="005E2C70" w:rsidRPr="005E2C70" w:rsidRDefault="005E2C70" w:rsidP="004E6726">
            <w:pPr>
              <w:tabs>
                <w:tab w:val="left" w:pos="8280"/>
              </w:tabs>
              <w:spacing w:after="60"/>
              <w:jc w:val="left"/>
              <w:rPr>
                <w:sz w:val="18"/>
                <w:szCs w:val="18"/>
                <w:lang w:val="fr-FR"/>
              </w:rPr>
            </w:pPr>
            <w:r w:rsidRPr="005E2C70">
              <w:rPr>
                <w:sz w:val="18"/>
                <w:lang w:val="fr-FR"/>
              </w:rPr>
              <w:t>Coûts de projet</w:t>
            </w:r>
          </w:p>
        </w:tc>
        <w:tc>
          <w:tcPr>
            <w:tcW w:w="419" w:type="pct"/>
            <w:shd w:val="clear" w:color="auto" w:fill="auto"/>
          </w:tcPr>
          <w:p w14:paraId="14A27218" w14:textId="77777777" w:rsidR="005E2C70" w:rsidRPr="005E2C70" w:rsidRDefault="005E2C70" w:rsidP="004E6726">
            <w:pPr>
              <w:tabs>
                <w:tab w:val="left" w:pos="8280"/>
              </w:tabs>
              <w:spacing w:after="60"/>
              <w:jc w:val="right"/>
              <w:rPr>
                <w:sz w:val="18"/>
                <w:szCs w:val="18"/>
                <w:lang w:val="fr-FR"/>
              </w:rPr>
            </w:pPr>
            <w:r w:rsidRPr="005E2C70">
              <w:rPr>
                <w:sz w:val="18"/>
                <w:lang w:val="fr-FR"/>
              </w:rPr>
              <w:t>200 000</w:t>
            </w:r>
          </w:p>
        </w:tc>
        <w:tc>
          <w:tcPr>
            <w:tcW w:w="292" w:type="pct"/>
            <w:shd w:val="clear" w:color="auto" w:fill="auto"/>
          </w:tcPr>
          <w:p w14:paraId="36FFAFE7"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0A0BF8B4"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0850C552"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1DAE898C"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4BDF8086" w14:textId="77777777" w:rsidR="005E2C70" w:rsidRPr="005E2C70" w:rsidRDefault="005E2C70" w:rsidP="004E6726">
            <w:pPr>
              <w:tabs>
                <w:tab w:val="left" w:pos="8280"/>
              </w:tabs>
              <w:spacing w:after="60"/>
              <w:jc w:val="right"/>
              <w:rPr>
                <w:sz w:val="18"/>
                <w:szCs w:val="18"/>
                <w:lang w:val="fr-FR"/>
              </w:rPr>
            </w:pPr>
            <w:r w:rsidRPr="005E2C70">
              <w:rPr>
                <w:sz w:val="18"/>
                <w:lang w:val="fr-FR"/>
              </w:rPr>
              <w:t>270 000</w:t>
            </w:r>
          </w:p>
        </w:tc>
        <w:tc>
          <w:tcPr>
            <w:tcW w:w="271" w:type="pct"/>
            <w:shd w:val="clear" w:color="auto" w:fill="auto"/>
          </w:tcPr>
          <w:p w14:paraId="58526527"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6BFF6627"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479" w:type="pct"/>
            <w:shd w:val="clear" w:color="auto" w:fill="auto"/>
          </w:tcPr>
          <w:p w14:paraId="3FFECFF8" w14:textId="77777777" w:rsidR="005E2C70" w:rsidRPr="005E2C70" w:rsidRDefault="005E2C70" w:rsidP="004E6726">
            <w:pPr>
              <w:tabs>
                <w:tab w:val="left" w:pos="8280"/>
              </w:tabs>
              <w:spacing w:after="60"/>
              <w:jc w:val="right"/>
              <w:rPr>
                <w:sz w:val="18"/>
                <w:szCs w:val="18"/>
                <w:lang w:val="fr-FR"/>
              </w:rPr>
            </w:pPr>
            <w:r w:rsidRPr="005E2C70">
              <w:rPr>
                <w:sz w:val="18"/>
                <w:lang w:val="fr-FR"/>
              </w:rPr>
              <w:t>470 000</w:t>
            </w:r>
          </w:p>
        </w:tc>
      </w:tr>
      <w:tr w:rsidR="005E2C70" w:rsidRPr="005E2C70" w14:paraId="3B2AFC77" w14:textId="77777777" w:rsidTr="00500F59">
        <w:trPr>
          <w:trHeight w:val="80"/>
        </w:trPr>
        <w:tc>
          <w:tcPr>
            <w:tcW w:w="508" w:type="pct"/>
            <w:vMerge/>
            <w:shd w:val="clear" w:color="auto" w:fill="auto"/>
          </w:tcPr>
          <w:p w14:paraId="34AEE328" w14:textId="77777777" w:rsidR="005E2C70" w:rsidRPr="005E2C70" w:rsidRDefault="005E2C70" w:rsidP="004E6726">
            <w:pPr>
              <w:tabs>
                <w:tab w:val="left" w:pos="8280"/>
              </w:tabs>
              <w:spacing w:after="60"/>
              <w:jc w:val="center"/>
              <w:rPr>
                <w:sz w:val="18"/>
                <w:szCs w:val="18"/>
                <w:lang w:val="fr-FR"/>
              </w:rPr>
            </w:pPr>
          </w:p>
        </w:tc>
        <w:tc>
          <w:tcPr>
            <w:tcW w:w="635" w:type="pct"/>
            <w:vMerge/>
            <w:shd w:val="clear" w:color="auto" w:fill="auto"/>
          </w:tcPr>
          <w:p w14:paraId="344D46D4" w14:textId="77777777" w:rsidR="005E2C70" w:rsidRPr="005E2C70" w:rsidRDefault="005E2C70" w:rsidP="004E6726">
            <w:pPr>
              <w:tabs>
                <w:tab w:val="left" w:pos="8280"/>
              </w:tabs>
              <w:spacing w:after="60"/>
              <w:jc w:val="center"/>
              <w:rPr>
                <w:sz w:val="18"/>
                <w:szCs w:val="18"/>
                <w:lang w:val="fr-FR"/>
              </w:rPr>
            </w:pPr>
          </w:p>
        </w:tc>
        <w:tc>
          <w:tcPr>
            <w:tcW w:w="724" w:type="pct"/>
            <w:shd w:val="clear" w:color="auto" w:fill="auto"/>
          </w:tcPr>
          <w:p w14:paraId="13A30FEE" w14:textId="77777777" w:rsidR="005E2C70" w:rsidRPr="005E2C70" w:rsidRDefault="005E2C70" w:rsidP="004E6726">
            <w:pPr>
              <w:tabs>
                <w:tab w:val="left" w:pos="8280"/>
              </w:tabs>
              <w:spacing w:after="60"/>
              <w:jc w:val="left"/>
              <w:rPr>
                <w:sz w:val="18"/>
                <w:szCs w:val="18"/>
                <w:lang w:val="fr-FR"/>
              </w:rPr>
            </w:pPr>
            <w:r w:rsidRPr="005E2C70">
              <w:rPr>
                <w:sz w:val="18"/>
                <w:lang w:val="fr-FR"/>
              </w:rPr>
              <w:t>Coûts d’appui</w:t>
            </w:r>
          </w:p>
        </w:tc>
        <w:tc>
          <w:tcPr>
            <w:tcW w:w="419" w:type="pct"/>
            <w:shd w:val="clear" w:color="auto" w:fill="auto"/>
          </w:tcPr>
          <w:p w14:paraId="71A6D9ED" w14:textId="77777777" w:rsidR="005E2C70" w:rsidRPr="005E2C70" w:rsidRDefault="005E2C70" w:rsidP="004E6726">
            <w:pPr>
              <w:tabs>
                <w:tab w:val="left" w:pos="8280"/>
              </w:tabs>
              <w:spacing w:after="60"/>
              <w:jc w:val="right"/>
              <w:rPr>
                <w:sz w:val="18"/>
                <w:szCs w:val="18"/>
                <w:lang w:val="fr-FR"/>
              </w:rPr>
            </w:pPr>
            <w:r w:rsidRPr="005E2C70">
              <w:rPr>
                <w:sz w:val="18"/>
                <w:lang w:val="fr-FR"/>
              </w:rPr>
              <w:t>14 000</w:t>
            </w:r>
          </w:p>
        </w:tc>
        <w:tc>
          <w:tcPr>
            <w:tcW w:w="292" w:type="pct"/>
            <w:shd w:val="clear" w:color="auto" w:fill="auto"/>
          </w:tcPr>
          <w:p w14:paraId="29034958"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7E216C56"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6346285C"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15873AD9"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7FE9601C" w14:textId="77777777" w:rsidR="005E2C70" w:rsidRPr="005E2C70" w:rsidRDefault="005E2C70" w:rsidP="004E6726">
            <w:pPr>
              <w:tabs>
                <w:tab w:val="left" w:pos="8280"/>
              </w:tabs>
              <w:spacing w:after="60"/>
              <w:jc w:val="right"/>
              <w:rPr>
                <w:sz w:val="18"/>
                <w:szCs w:val="18"/>
                <w:lang w:val="fr-FR"/>
              </w:rPr>
            </w:pPr>
            <w:r w:rsidRPr="005E2C70">
              <w:rPr>
                <w:sz w:val="18"/>
                <w:lang w:val="fr-FR"/>
              </w:rPr>
              <w:t>18 900</w:t>
            </w:r>
          </w:p>
        </w:tc>
        <w:tc>
          <w:tcPr>
            <w:tcW w:w="271" w:type="pct"/>
            <w:shd w:val="clear" w:color="auto" w:fill="auto"/>
          </w:tcPr>
          <w:p w14:paraId="371904BD"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55D79628"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479" w:type="pct"/>
            <w:shd w:val="clear" w:color="auto" w:fill="auto"/>
          </w:tcPr>
          <w:p w14:paraId="4AA87205" w14:textId="77777777" w:rsidR="005E2C70" w:rsidRPr="005E2C70" w:rsidRDefault="005E2C70" w:rsidP="004E6726">
            <w:pPr>
              <w:tabs>
                <w:tab w:val="left" w:pos="8280"/>
              </w:tabs>
              <w:spacing w:after="60"/>
              <w:jc w:val="right"/>
              <w:rPr>
                <w:sz w:val="18"/>
                <w:szCs w:val="18"/>
                <w:lang w:val="fr-FR"/>
              </w:rPr>
            </w:pPr>
            <w:r w:rsidRPr="005E2C70">
              <w:rPr>
                <w:sz w:val="18"/>
                <w:lang w:val="fr-FR"/>
              </w:rPr>
              <w:t>32 900</w:t>
            </w:r>
          </w:p>
        </w:tc>
      </w:tr>
      <w:tr w:rsidR="005E2C70" w:rsidRPr="005E2C70" w14:paraId="3BF17751" w14:textId="77777777" w:rsidTr="00500F59">
        <w:trPr>
          <w:trHeight w:val="170"/>
        </w:trPr>
        <w:tc>
          <w:tcPr>
            <w:tcW w:w="508" w:type="pct"/>
            <w:vMerge/>
            <w:shd w:val="clear" w:color="auto" w:fill="auto"/>
          </w:tcPr>
          <w:p w14:paraId="7B24221D" w14:textId="77777777" w:rsidR="005E2C70" w:rsidRPr="005E2C70" w:rsidRDefault="005E2C70" w:rsidP="004E6726">
            <w:pPr>
              <w:tabs>
                <w:tab w:val="left" w:pos="8280"/>
              </w:tabs>
              <w:spacing w:after="60"/>
              <w:jc w:val="center"/>
              <w:rPr>
                <w:sz w:val="18"/>
                <w:szCs w:val="18"/>
                <w:lang w:val="fr-FR"/>
              </w:rPr>
            </w:pPr>
          </w:p>
        </w:tc>
        <w:tc>
          <w:tcPr>
            <w:tcW w:w="635" w:type="pct"/>
            <w:vMerge w:val="restart"/>
            <w:shd w:val="clear" w:color="auto" w:fill="auto"/>
          </w:tcPr>
          <w:p w14:paraId="343DBE47" w14:textId="77777777" w:rsidR="005E2C70" w:rsidRPr="005E2C70" w:rsidRDefault="005E2C70" w:rsidP="004E6726">
            <w:pPr>
              <w:tabs>
                <w:tab w:val="left" w:pos="8280"/>
              </w:tabs>
              <w:spacing w:after="60"/>
              <w:jc w:val="center"/>
              <w:rPr>
                <w:sz w:val="18"/>
                <w:szCs w:val="18"/>
                <w:lang w:val="fr-FR"/>
              </w:rPr>
            </w:pPr>
            <w:r w:rsidRPr="005E2C70">
              <w:rPr>
                <w:sz w:val="18"/>
                <w:lang w:val="fr-FR"/>
              </w:rPr>
              <w:t>Allemagne</w:t>
            </w:r>
          </w:p>
        </w:tc>
        <w:tc>
          <w:tcPr>
            <w:tcW w:w="724" w:type="pct"/>
            <w:shd w:val="clear" w:color="auto" w:fill="auto"/>
          </w:tcPr>
          <w:p w14:paraId="3FB97A7E" w14:textId="77777777" w:rsidR="005E2C70" w:rsidRPr="005E2C70" w:rsidRDefault="005E2C70" w:rsidP="004E6726">
            <w:pPr>
              <w:tabs>
                <w:tab w:val="left" w:pos="8280"/>
              </w:tabs>
              <w:spacing w:after="60"/>
              <w:jc w:val="left"/>
              <w:rPr>
                <w:sz w:val="18"/>
                <w:szCs w:val="18"/>
                <w:lang w:val="fr-FR"/>
              </w:rPr>
            </w:pPr>
            <w:r w:rsidRPr="005E2C70">
              <w:rPr>
                <w:sz w:val="18"/>
                <w:lang w:val="fr-FR"/>
              </w:rPr>
              <w:t>Coûts de projet</w:t>
            </w:r>
          </w:p>
        </w:tc>
        <w:tc>
          <w:tcPr>
            <w:tcW w:w="419" w:type="pct"/>
            <w:shd w:val="clear" w:color="auto" w:fill="auto"/>
          </w:tcPr>
          <w:p w14:paraId="499CFF4D" w14:textId="77777777" w:rsidR="005E2C70" w:rsidRPr="005E2C70" w:rsidRDefault="005E2C70" w:rsidP="004E6726">
            <w:pPr>
              <w:tabs>
                <w:tab w:val="left" w:pos="8280"/>
              </w:tabs>
              <w:spacing w:after="60"/>
              <w:jc w:val="right"/>
              <w:rPr>
                <w:sz w:val="18"/>
                <w:szCs w:val="18"/>
                <w:lang w:val="fr-FR"/>
              </w:rPr>
            </w:pPr>
            <w:r w:rsidRPr="005E2C70">
              <w:rPr>
                <w:sz w:val="18"/>
                <w:lang w:val="fr-FR"/>
              </w:rPr>
              <w:t>120 000*</w:t>
            </w:r>
          </w:p>
        </w:tc>
        <w:tc>
          <w:tcPr>
            <w:tcW w:w="292" w:type="pct"/>
            <w:shd w:val="clear" w:color="auto" w:fill="auto"/>
          </w:tcPr>
          <w:p w14:paraId="26FB0A69"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07CB2508"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175850F1"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3225E766"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732AF038"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514E8F13"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4DD3BA1F"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479" w:type="pct"/>
            <w:shd w:val="clear" w:color="auto" w:fill="auto"/>
          </w:tcPr>
          <w:p w14:paraId="4E981885" w14:textId="77777777" w:rsidR="005E2C70" w:rsidRPr="005E2C70" w:rsidRDefault="005E2C70" w:rsidP="004E6726">
            <w:pPr>
              <w:tabs>
                <w:tab w:val="left" w:pos="8280"/>
              </w:tabs>
              <w:spacing w:after="60"/>
              <w:jc w:val="right"/>
              <w:rPr>
                <w:sz w:val="18"/>
                <w:szCs w:val="18"/>
                <w:lang w:val="fr-FR"/>
              </w:rPr>
            </w:pPr>
            <w:r w:rsidRPr="005E2C70">
              <w:rPr>
                <w:sz w:val="18"/>
                <w:lang w:val="fr-FR"/>
              </w:rPr>
              <w:t>120 000</w:t>
            </w:r>
          </w:p>
        </w:tc>
      </w:tr>
      <w:tr w:rsidR="005E2C70" w:rsidRPr="005E2C70" w14:paraId="4060E932" w14:textId="77777777" w:rsidTr="00500F59">
        <w:trPr>
          <w:trHeight w:val="152"/>
        </w:trPr>
        <w:tc>
          <w:tcPr>
            <w:tcW w:w="508" w:type="pct"/>
            <w:vMerge/>
            <w:shd w:val="clear" w:color="auto" w:fill="auto"/>
          </w:tcPr>
          <w:p w14:paraId="397B1F77" w14:textId="77777777" w:rsidR="005E2C70" w:rsidRPr="005E2C70" w:rsidRDefault="005E2C70" w:rsidP="004E6726">
            <w:pPr>
              <w:tabs>
                <w:tab w:val="left" w:pos="8280"/>
              </w:tabs>
              <w:spacing w:after="60"/>
              <w:jc w:val="center"/>
              <w:rPr>
                <w:sz w:val="18"/>
                <w:szCs w:val="18"/>
                <w:lang w:val="fr-FR"/>
              </w:rPr>
            </w:pPr>
          </w:p>
        </w:tc>
        <w:tc>
          <w:tcPr>
            <w:tcW w:w="635" w:type="pct"/>
            <w:vMerge/>
            <w:shd w:val="clear" w:color="auto" w:fill="auto"/>
          </w:tcPr>
          <w:p w14:paraId="4372E52F" w14:textId="77777777" w:rsidR="005E2C70" w:rsidRPr="005E2C70" w:rsidRDefault="005E2C70" w:rsidP="004E6726">
            <w:pPr>
              <w:tabs>
                <w:tab w:val="left" w:pos="8280"/>
              </w:tabs>
              <w:spacing w:after="60"/>
              <w:jc w:val="center"/>
              <w:rPr>
                <w:sz w:val="18"/>
                <w:szCs w:val="18"/>
                <w:lang w:val="fr-FR"/>
              </w:rPr>
            </w:pPr>
          </w:p>
        </w:tc>
        <w:tc>
          <w:tcPr>
            <w:tcW w:w="724" w:type="pct"/>
            <w:shd w:val="clear" w:color="auto" w:fill="auto"/>
          </w:tcPr>
          <w:p w14:paraId="29CF0475" w14:textId="77777777" w:rsidR="005E2C70" w:rsidRPr="005E2C70" w:rsidRDefault="005E2C70" w:rsidP="004E6726">
            <w:pPr>
              <w:tabs>
                <w:tab w:val="left" w:pos="8280"/>
              </w:tabs>
              <w:spacing w:after="60"/>
              <w:jc w:val="left"/>
              <w:rPr>
                <w:sz w:val="18"/>
                <w:szCs w:val="18"/>
                <w:lang w:val="fr-FR"/>
              </w:rPr>
            </w:pPr>
            <w:r w:rsidRPr="005E2C70">
              <w:rPr>
                <w:sz w:val="18"/>
                <w:lang w:val="fr-FR"/>
              </w:rPr>
              <w:t>Coûts d’appui</w:t>
            </w:r>
          </w:p>
        </w:tc>
        <w:tc>
          <w:tcPr>
            <w:tcW w:w="419" w:type="pct"/>
            <w:shd w:val="clear" w:color="auto" w:fill="auto"/>
          </w:tcPr>
          <w:p w14:paraId="05EAC1D1" w14:textId="77777777" w:rsidR="005E2C70" w:rsidRPr="005E2C70" w:rsidRDefault="005E2C70" w:rsidP="004E6726">
            <w:pPr>
              <w:tabs>
                <w:tab w:val="left" w:pos="8280"/>
              </w:tabs>
              <w:spacing w:after="60"/>
              <w:jc w:val="right"/>
              <w:rPr>
                <w:sz w:val="18"/>
                <w:szCs w:val="18"/>
                <w:lang w:val="fr-FR"/>
              </w:rPr>
            </w:pPr>
            <w:r w:rsidRPr="005E2C70">
              <w:rPr>
                <w:sz w:val="18"/>
                <w:lang w:val="fr-FR"/>
              </w:rPr>
              <w:t>15 600*</w:t>
            </w:r>
          </w:p>
        </w:tc>
        <w:tc>
          <w:tcPr>
            <w:tcW w:w="292" w:type="pct"/>
            <w:shd w:val="clear" w:color="auto" w:fill="auto"/>
          </w:tcPr>
          <w:p w14:paraId="1A1A2314"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77C079EC"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2E1253C3"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10243197"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578F27D9"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29F8A04D"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422A761A"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479" w:type="pct"/>
            <w:shd w:val="clear" w:color="auto" w:fill="auto"/>
          </w:tcPr>
          <w:p w14:paraId="72018BE6" w14:textId="77777777" w:rsidR="005E2C70" w:rsidRPr="005E2C70" w:rsidRDefault="005E2C70" w:rsidP="004E6726">
            <w:pPr>
              <w:tabs>
                <w:tab w:val="left" w:pos="8280"/>
              </w:tabs>
              <w:spacing w:after="60"/>
              <w:jc w:val="right"/>
              <w:rPr>
                <w:sz w:val="18"/>
                <w:szCs w:val="18"/>
                <w:lang w:val="fr-FR"/>
              </w:rPr>
            </w:pPr>
            <w:r w:rsidRPr="005E2C70">
              <w:rPr>
                <w:sz w:val="18"/>
                <w:lang w:val="fr-FR"/>
              </w:rPr>
              <w:t>15 600</w:t>
            </w:r>
          </w:p>
        </w:tc>
      </w:tr>
      <w:tr w:rsidR="005E2C70" w:rsidRPr="005E2C70" w14:paraId="31F02849" w14:textId="77777777" w:rsidTr="00500F59">
        <w:trPr>
          <w:trHeight w:val="146"/>
        </w:trPr>
        <w:tc>
          <w:tcPr>
            <w:tcW w:w="1866" w:type="pct"/>
            <w:gridSpan w:val="3"/>
            <w:shd w:val="clear" w:color="auto" w:fill="auto"/>
          </w:tcPr>
          <w:p w14:paraId="60DEF9B4" w14:textId="77777777" w:rsidR="005E2C70" w:rsidRPr="005E2C70" w:rsidRDefault="005E2C70" w:rsidP="004E6726">
            <w:pPr>
              <w:tabs>
                <w:tab w:val="left" w:pos="8280"/>
              </w:tabs>
              <w:spacing w:after="60"/>
              <w:jc w:val="left"/>
              <w:rPr>
                <w:sz w:val="18"/>
                <w:szCs w:val="18"/>
                <w:lang w:val="fr-FR"/>
              </w:rPr>
            </w:pPr>
            <w:r w:rsidRPr="005E2C70">
              <w:rPr>
                <w:sz w:val="18"/>
                <w:lang w:val="fr-FR"/>
              </w:rPr>
              <w:t>Coûts totaux du projet recommandés en principe ($ US)</w:t>
            </w:r>
          </w:p>
        </w:tc>
        <w:tc>
          <w:tcPr>
            <w:tcW w:w="419" w:type="pct"/>
            <w:shd w:val="clear" w:color="auto" w:fill="auto"/>
          </w:tcPr>
          <w:p w14:paraId="651E66B9" w14:textId="77777777" w:rsidR="005E2C70" w:rsidRPr="005E2C70" w:rsidRDefault="005E2C70" w:rsidP="004E6726">
            <w:pPr>
              <w:tabs>
                <w:tab w:val="left" w:pos="8280"/>
              </w:tabs>
              <w:spacing w:after="60"/>
              <w:jc w:val="right"/>
              <w:rPr>
                <w:sz w:val="18"/>
                <w:szCs w:val="18"/>
                <w:lang w:val="fr-FR"/>
              </w:rPr>
            </w:pPr>
            <w:r w:rsidRPr="005E2C70">
              <w:rPr>
                <w:color w:val="000000"/>
                <w:sz w:val="18"/>
                <w:lang w:val="fr-FR"/>
              </w:rPr>
              <w:t>445 000</w:t>
            </w:r>
          </w:p>
        </w:tc>
        <w:tc>
          <w:tcPr>
            <w:tcW w:w="292" w:type="pct"/>
            <w:shd w:val="clear" w:color="auto" w:fill="auto"/>
          </w:tcPr>
          <w:p w14:paraId="5A57BC78"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72E62BB2"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03273F48" w14:textId="77777777" w:rsidR="005E2C70" w:rsidRPr="005E2C70" w:rsidRDefault="005E2C70" w:rsidP="004E6726">
            <w:pPr>
              <w:tabs>
                <w:tab w:val="left" w:pos="8280"/>
              </w:tabs>
              <w:spacing w:after="60"/>
              <w:jc w:val="right"/>
              <w:rPr>
                <w:sz w:val="18"/>
                <w:szCs w:val="18"/>
                <w:lang w:val="fr-FR"/>
              </w:rPr>
            </w:pPr>
            <w:r w:rsidRPr="005E2C70">
              <w:rPr>
                <w:sz w:val="18"/>
                <w:lang w:val="fr-FR"/>
              </w:rPr>
              <w:t>205 000</w:t>
            </w:r>
          </w:p>
        </w:tc>
        <w:tc>
          <w:tcPr>
            <w:tcW w:w="271" w:type="pct"/>
            <w:shd w:val="clear" w:color="auto" w:fill="auto"/>
          </w:tcPr>
          <w:p w14:paraId="13B36B20"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6521666B" w14:textId="77777777" w:rsidR="005E2C70" w:rsidRPr="005E2C70" w:rsidRDefault="005E2C70" w:rsidP="004E6726">
            <w:pPr>
              <w:tabs>
                <w:tab w:val="left" w:pos="8280"/>
              </w:tabs>
              <w:spacing w:after="60"/>
              <w:jc w:val="right"/>
              <w:rPr>
                <w:sz w:val="18"/>
                <w:szCs w:val="18"/>
                <w:lang w:val="fr-FR"/>
              </w:rPr>
            </w:pPr>
            <w:r w:rsidRPr="005E2C70">
              <w:rPr>
                <w:sz w:val="18"/>
                <w:lang w:val="fr-FR"/>
              </w:rPr>
              <w:t>460 000</w:t>
            </w:r>
          </w:p>
        </w:tc>
        <w:tc>
          <w:tcPr>
            <w:tcW w:w="271" w:type="pct"/>
            <w:shd w:val="clear" w:color="auto" w:fill="auto"/>
          </w:tcPr>
          <w:p w14:paraId="4D6305C4"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6AE10372" w14:textId="77777777" w:rsidR="005E2C70" w:rsidRPr="005E2C70" w:rsidRDefault="005E2C70" w:rsidP="004E6726">
            <w:pPr>
              <w:tabs>
                <w:tab w:val="left" w:pos="8280"/>
              </w:tabs>
              <w:spacing w:after="60"/>
              <w:jc w:val="right"/>
              <w:rPr>
                <w:sz w:val="18"/>
                <w:szCs w:val="18"/>
                <w:lang w:val="fr-FR"/>
              </w:rPr>
            </w:pPr>
            <w:r w:rsidRPr="005E2C70">
              <w:rPr>
                <w:sz w:val="18"/>
                <w:lang w:val="fr-FR"/>
              </w:rPr>
              <w:t>180 000</w:t>
            </w:r>
          </w:p>
        </w:tc>
        <w:tc>
          <w:tcPr>
            <w:tcW w:w="479" w:type="pct"/>
            <w:shd w:val="clear" w:color="auto" w:fill="auto"/>
          </w:tcPr>
          <w:p w14:paraId="554E250C" w14:textId="77777777" w:rsidR="005E2C70" w:rsidRPr="005E2C70" w:rsidRDefault="005E2C70" w:rsidP="004E6726">
            <w:pPr>
              <w:tabs>
                <w:tab w:val="left" w:pos="8280"/>
              </w:tabs>
              <w:spacing w:after="60"/>
              <w:jc w:val="right"/>
              <w:rPr>
                <w:sz w:val="18"/>
                <w:szCs w:val="18"/>
                <w:lang w:val="fr-FR"/>
              </w:rPr>
            </w:pPr>
            <w:r w:rsidRPr="005E2C70">
              <w:rPr>
                <w:color w:val="000000"/>
                <w:sz w:val="18"/>
                <w:lang w:val="fr-FR"/>
              </w:rPr>
              <w:t>1 290 000</w:t>
            </w:r>
          </w:p>
        </w:tc>
      </w:tr>
      <w:tr w:rsidR="005E2C70" w:rsidRPr="005E2C70" w14:paraId="303F330F" w14:textId="77777777" w:rsidTr="00500F59">
        <w:trPr>
          <w:trHeight w:val="187"/>
        </w:trPr>
        <w:tc>
          <w:tcPr>
            <w:tcW w:w="1866" w:type="pct"/>
            <w:gridSpan w:val="3"/>
            <w:shd w:val="clear" w:color="auto" w:fill="auto"/>
          </w:tcPr>
          <w:p w14:paraId="654633B6" w14:textId="77777777" w:rsidR="005E2C70" w:rsidRPr="005E2C70" w:rsidRDefault="005E2C70" w:rsidP="004E6726">
            <w:pPr>
              <w:tabs>
                <w:tab w:val="left" w:pos="8280"/>
              </w:tabs>
              <w:spacing w:after="60"/>
              <w:jc w:val="left"/>
              <w:rPr>
                <w:sz w:val="18"/>
                <w:szCs w:val="18"/>
                <w:lang w:val="fr-FR"/>
              </w:rPr>
            </w:pPr>
            <w:r w:rsidRPr="005E2C70">
              <w:rPr>
                <w:sz w:val="18"/>
                <w:lang w:val="fr-FR"/>
              </w:rPr>
              <w:t>Coûts d’appui totaux recommandés en principe ($ US)</w:t>
            </w:r>
          </w:p>
        </w:tc>
        <w:tc>
          <w:tcPr>
            <w:tcW w:w="419" w:type="pct"/>
            <w:shd w:val="clear" w:color="auto" w:fill="auto"/>
          </w:tcPr>
          <w:p w14:paraId="513AB9FD" w14:textId="77777777" w:rsidR="005E2C70" w:rsidRPr="005E2C70" w:rsidRDefault="005E2C70" w:rsidP="004E6726">
            <w:pPr>
              <w:tabs>
                <w:tab w:val="left" w:pos="8280"/>
              </w:tabs>
              <w:spacing w:after="60"/>
              <w:jc w:val="right"/>
              <w:rPr>
                <w:sz w:val="18"/>
                <w:szCs w:val="18"/>
                <w:lang w:val="fr-FR"/>
              </w:rPr>
            </w:pPr>
            <w:r w:rsidRPr="005E2C70">
              <w:rPr>
                <w:color w:val="000000"/>
                <w:sz w:val="18"/>
                <w:lang w:val="fr-FR"/>
              </w:rPr>
              <w:t>45 136</w:t>
            </w:r>
          </w:p>
        </w:tc>
        <w:tc>
          <w:tcPr>
            <w:tcW w:w="292" w:type="pct"/>
            <w:shd w:val="clear" w:color="auto" w:fill="auto"/>
          </w:tcPr>
          <w:p w14:paraId="54FDF5D3"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2DCC9478"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1C6879E4" w14:textId="77777777" w:rsidR="005E2C70" w:rsidRPr="005E2C70" w:rsidRDefault="005E2C70" w:rsidP="004E6726">
            <w:pPr>
              <w:tabs>
                <w:tab w:val="left" w:pos="8280"/>
              </w:tabs>
              <w:spacing w:after="60"/>
              <w:jc w:val="right"/>
              <w:rPr>
                <w:sz w:val="18"/>
                <w:szCs w:val="18"/>
                <w:lang w:val="fr-FR"/>
              </w:rPr>
            </w:pPr>
            <w:r w:rsidRPr="005E2C70">
              <w:rPr>
                <w:sz w:val="18"/>
                <w:lang w:val="fr-FR"/>
              </w:rPr>
              <w:t>25 479</w:t>
            </w:r>
          </w:p>
        </w:tc>
        <w:tc>
          <w:tcPr>
            <w:tcW w:w="271" w:type="pct"/>
            <w:shd w:val="clear" w:color="auto" w:fill="auto"/>
          </w:tcPr>
          <w:p w14:paraId="6F18DF71"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2840D40F" w14:textId="77777777" w:rsidR="005E2C70" w:rsidRPr="005E2C70" w:rsidRDefault="005E2C70" w:rsidP="004E6726">
            <w:pPr>
              <w:tabs>
                <w:tab w:val="left" w:pos="8280"/>
              </w:tabs>
              <w:spacing w:after="60"/>
              <w:jc w:val="right"/>
              <w:rPr>
                <w:sz w:val="18"/>
                <w:szCs w:val="18"/>
                <w:lang w:val="fr-FR"/>
              </w:rPr>
            </w:pPr>
            <w:r w:rsidRPr="005E2C70">
              <w:rPr>
                <w:sz w:val="18"/>
                <w:lang w:val="fr-FR"/>
              </w:rPr>
              <w:t>42 514</w:t>
            </w:r>
          </w:p>
        </w:tc>
        <w:tc>
          <w:tcPr>
            <w:tcW w:w="271" w:type="pct"/>
            <w:shd w:val="clear" w:color="auto" w:fill="auto"/>
          </w:tcPr>
          <w:p w14:paraId="5A140D67"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4E530CF9" w14:textId="77777777" w:rsidR="005E2C70" w:rsidRPr="005E2C70" w:rsidRDefault="005E2C70" w:rsidP="004E6726">
            <w:pPr>
              <w:tabs>
                <w:tab w:val="left" w:pos="8280"/>
              </w:tabs>
              <w:spacing w:after="60"/>
              <w:jc w:val="right"/>
              <w:rPr>
                <w:sz w:val="18"/>
                <w:szCs w:val="18"/>
                <w:lang w:val="fr-FR"/>
              </w:rPr>
            </w:pPr>
            <w:r w:rsidRPr="005E2C70">
              <w:rPr>
                <w:sz w:val="18"/>
                <w:lang w:val="fr-FR"/>
              </w:rPr>
              <w:t>22 371</w:t>
            </w:r>
          </w:p>
        </w:tc>
        <w:tc>
          <w:tcPr>
            <w:tcW w:w="479" w:type="pct"/>
            <w:shd w:val="clear" w:color="auto" w:fill="auto"/>
          </w:tcPr>
          <w:p w14:paraId="63257D27" w14:textId="77777777" w:rsidR="005E2C70" w:rsidRPr="005E2C70" w:rsidRDefault="005E2C70" w:rsidP="004E6726">
            <w:pPr>
              <w:tabs>
                <w:tab w:val="left" w:pos="8280"/>
              </w:tabs>
              <w:spacing w:after="60"/>
              <w:jc w:val="right"/>
              <w:rPr>
                <w:sz w:val="18"/>
                <w:szCs w:val="18"/>
                <w:lang w:val="fr-FR"/>
              </w:rPr>
            </w:pPr>
            <w:r w:rsidRPr="005E2C70">
              <w:rPr>
                <w:color w:val="000000"/>
                <w:sz w:val="18"/>
                <w:lang w:val="fr-FR"/>
              </w:rPr>
              <w:t>135 500</w:t>
            </w:r>
          </w:p>
        </w:tc>
      </w:tr>
      <w:tr w:rsidR="005E2C70" w:rsidRPr="005E2C70" w14:paraId="21201B47" w14:textId="77777777" w:rsidTr="00500F59">
        <w:trPr>
          <w:trHeight w:val="88"/>
        </w:trPr>
        <w:tc>
          <w:tcPr>
            <w:tcW w:w="1866" w:type="pct"/>
            <w:gridSpan w:val="3"/>
            <w:shd w:val="clear" w:color="auto" w:fill="auto"/>
          </w:tcPr>
          <w:p w14:paraId="0396A3E4" w14:textId="77777777" w:rsidR="005E2C70" w:rsidRPr="005E2C70" w:rsidRDefault="005E2C70" w:rsidP="004E6726">
            <w:pPr>
              <w:tabs>
                <w:tab w:val="left" w:pos="8280"/>
              </w:tabs>
              <w:spacing w:after="60"/>
              <w:jc w:val="left"/>
              <w:rPr>
                <w:sz w:val="18"/>
                <w:szCs w:val="18"/>
                <w:lang w:val="fr-FR"/>
              </w:rPr>
            </w:pPr>
            <w:r w:rsidRPr="005E2C70">
              <w:rPr>
                <w:sz w:val="18"/>
                <w:lang w:val="fr-FR"/>
              </w:rPr>
              <w:t>Financement total recommandé en principe ($ US)</w:t>
            </w:r>
          </w:p>
        </w:tc>
        <w:tc>
          <w:tcPr>
            <w:tcW w:w="419" w:type="pct"/>
            <w:shd w:val="clear" w:color="auto" w:fill="auto"/>
          </w:tcPr>
          <w:p w14:paraId="451A0259" w14:textId="77777777" w:rsidR="005E2C70" w:rsidRPr="005E2C70" w:rsidRDefault="005E2C70" w:rsidP="004E6726">
            <w:pPr>
              <w:jc w:val="right"/>
              <w:rPr>
                <w:sz w:val="18"/>
                <w:szCs w:val="18"/>
                <w:lang w:val="fr-FR"/>
              </w:rPr>
            </w:pPr>
            <w:r w:rsidRPr="005E2C70">
              <w:rPr>
                <w:color w:val="000000"/>
                <w:sz w:val="18"/>
                <w:lang w:val="fr-FR"/>
              </w:rPr>
              <w:t>490 136</w:t>
            </w:r>
          </w:p>
        </w:tc>
        <w:tc>
          <w:tcPr>
            <w:tcW w:w="292" w:type="pct"/>
            <w:shd w:val="clear" w:color="auto" w:fill="auto"/>
          </w:tcPr>
          <w:p w14:paraId="11D8E3BB"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271" w:type="pct"/>
            <w:shd w:val="clear" w:color="auto" w:fill="auto"/>
          </w:tcPr>
          <w:p w14:paraId="48A536C7"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053352D4" w14:textId="77777777" w:rsidR="005E2C70" w:rsidRPr="005E2C70" w:rsidRDefault="005E2C70" w:rsidP="004E6726">
            <w:pPr>
              <w:tabs>
                <w:tab w:val="left" w:pos="8280"/>
              </w:tabs>
              <w:spacing w:after="60"/>
              <w:jc w:val="right"/>
              <w:rPr>
                <w:sz w:val="18"/>
                <w:szCs w:val="18"/>
                <w:lang w:val="fr-FR"/>
              </w:rPr>
            </w:pPr>
            <w:r w:rsidRPr="005E2C70">
              <w:rPr>
                <w:sz w:val="18"/>
                <w:lang w:val="fr-FR"/>
              </w:rPr>
              <w:t>230 479</w:t>
            </w:r>
          </w:p>
        </w:tc>
        <w:tc>
          <w:tcPr>
            <w:tcW w:w="271" w:type="pct"/>
            <w:shd w:val="clear" w:color="auto" w:fill="auto"/>
          </w:tcPr>
          <w:p w14:paraId="1CFD3D06"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3A1AD6E3" w14:textId="77777777" w:rsidR="005E2C70" w:rsidRPr="005E2C70" w:rsidRDefault="005E2C70" w:rsidP="004E6726">
            <w:pPr>
              <w:tabs>
                <w:tab w:val="left" w:pos="8280"/>
              </w:tabs>
              <w:spacing w:after="60"/>
              <w:jc w:val="right"/>
              <w:rPr>
                <w:sz w:val="18"/>
                <w:szCs w:val="18"/>
                <w:lang w:val="fr-FR"/>
              </w:rPr>
            </w:pPr>
            <w:r w:rsidRPr="005E2C70">
              <w:rPr>
                <w:sz w:val="18"/>
                <w:lang w:val="fr-FR"/>
              </w:rPr>
              <w:t>502 514</w:t>
            </w:r>
          </w:p>
        </w:tc>
        <w:tc>
          <w:tcPr>
            <w:tcW w:w="271" w:type="pct"/>
            <w:shd w:val="clear" w:color="auto" w:fill="auto"/>
          </w:tcPr>
          <w:p w14:paraId="32B295C9" w14:textId="77777777" w:rsidR="005E2C70" w:rsidRPr="005E2C70" w:rsidRDefault="005E2C70" w:rsidP="004E6726">
            <w:pPr>
              <w:tabs>
                <w:tab w:val="left" w:pos="8280"/>
              </w:tabs>
              <w:spacing w:after="60"/>
              <w:jc w:val="right"/>
              <w:rPr>
                <w:sz w:val="18"/>
                <w:szCs w:val="18"/>
                <w:lang w:val="fr-FR"/>
              </w:rPr>
            </w:pPr>
            <w:r w:rsidRPr="005E2C70">
              <w:rPr>
                <w:sz w:val="18"/>
                <w:lang w:val="fr-FR"/>
              </w:rPr>
              <w:t>0</w:t>
            </w:r>
          </w:p>
        </w:tc>
        <w:tc>
          <w:tcPr>
            <w:tcW w:w="377" w:type="pct"/>
            <w:shd w:val="clear" w:color="auto" w:fill="auto"/>
          </w:tcPr>
          <w:p w14:paraId="08291943" w14:textId="77777777" w:rsidR="005E2C70" w:rsidRPr="005E2C70" w:rsidRDefault="005E2C70" w:rsidP="004E6726">
            <w:pPr>
              <w:tabs>
                <w:tab w:val="left" w:pos="8280"/>
              </w:tabs>
              <w:spacing w:after="60"/>
              <w:jc w:val="right"/>
              <w:rPr>
                <w:sz w:val="18"/>
                <w:szCs w:val="18"/>
                <w:lang w:val="fr-FR"/>
              </w:rPr>
            </w:pPr>
            <w:r w:rsidRPr="005E2C70">
              <w:rPr>
                <w:sz w:val="18"/>
                <w:lang w:val="fr-FR"/>
              </w:rPr>
              <w:t>202 371</w:t>
            </w:r>
          </w:p>
        </w:tc>
        <w:tc>
          <w:tcPr>
            <w:tcW w:w="479" w:type="pct"/>
            <w:shd w:val="clear" w:color="auto" w:fill="auto"/>
          </w:tcPr>
          <w:p w14:paraId="2BBADFA1" w14:textId="77777777" w:rsidR="005E2C70" w:rsidRPr="005E2C70" w:rsidRDefault="005E2C70" w:rsidP="004E6726">
            <w:pPr>
              <w:jc w:val="right"/>
              <w:rPr>
                <w:color w:val="000000"/>
                <w:sz w:val="18"/>
                <w:szCs w:val="18"/>
                <w:lang w:val="fr-FR"/>
              </w:rPr>
            </w:pPr>
            <w:r w:rsidRPr="005E2C70">
              <w:rPr>
                <w:color w:val="000000"/>
                <w:sz w:val="18"/>
                <w:lang w:val="fr-FR"/>
              </w:rPr>
              <w:t>1 425 500</w:t>
            </w:r>
          </w:p>
          <w:p w14:paraId="3B21F77C" w14:textId="77777777" w:rsidR="005E2C70" w:rsidRPr="005E2C70" w:rsidRDefault="005E2C70" w:rsidP="004E6726">
            <w:pPr>
              <w:tabs>
                <w:tab w:val="left" w:pos="8280"/>
              </w:tabs>
              <w:spacing w:after="60"/>
              <w:jc w:val="right"/>
              <w:rPr>
                <w:sz w:val="18"/>
                <w:szCs w:val="18"/>
                <w:lang w:val="fr-FR"/>
              </w:rPr>
            </w:pPr>
          </w:p>
        </w:tc>
      </w:tr>
    </w:tbl>
    <w:p w14:paraId="67C3345A" w14:textId="77777777" w:rsidR="005E2C70" w:rsidRPr="005E2C70" w:rsidRDefault="005E2C70" w:rsidP="005E2C70">
      <w:pPr>
        <w:jc w:val="left"/>
        <w:rPr>
          <w:sz w:val="16"/>
          <w:szCs w:val="16"/>
          <w:lang w:val="fr-FR"/>
        </w:rPr>
      </w:pPr>
      <w:r w:rsidRPr="005E2C70">
        <w:rPr>
          <w:sz w:val="16"/>
          <w:lang w:val="fr-FR"/>
        </w:rPr>
        <w:t>*</w:t>
      </w:r>
      <w:r w:rsidRPr="005E2C70">
        <w:rPr>
          <w:lang w:val="fr-FR"/>
        </w:rPr>
        <w:t xml:space="preserve"> </w:t>
      </w:r>
      <w:r w:rsidRPr="005E2C70">
        <w:rPr>
          <w:sz w:val="16"/>
          <w:lang w:val="fr-FR"/>
        </w:rPr>
        <w:t>Financement pour les activités en lien avec l’efficacité énergétique (décision 89/6)</w:t>
      </w:r>
    </w:p>
    <w:p w14:paraId="46BC5E6D" w14:textId="77777777" w:rsidR="005E2C70" w:rsidRPr="005E2C70" w:rsidRDefault="005E2C70" w:rsidP="005E2C70">
      <w:pPr>
        <w:jc w:val="left"/>
        <w:rPr>
          <w:sz w:val="16"/>
          <w:szCs w:val="16"/>
          <w:lang w:val="fr-FR"/>
        </w:rPr>
      </w:pPr>
    </w:p>
    <w:tbl>
      <w:tblPr>
        <w:tblStyle w:val="TableGrid10"/>
        <w:tblW w:w="5684" w:type="pct"/>
        <w:tblInd w:w="-815" w:type="dxa"/>
        <w:tblLook w:val="04A0" w:firstRow="1" w:lastRow="0" w:firstColumn="1" w:lastColumn="0" w:noHBand="0" w:noVBand="1"/>
      </w:tblPr>
      <w:tblGrid>
        <w:gridCol w:w="3814"/>
        <w:gridCol w:w="3331"/>
        <w:gridCol w:w="3484"/>
      </w:tblGrid>
      <w:tr w:rsidR="005E2C70" w:rsidRPr="008A3422" w14:paraId="05CCC912" w14:textId="77777777" w:rsidTr="00500F59">
        <w:trPr>
          <w:trHeight w:hRule="exact" w:val="227"/>
        </w:trPr>
        <w:tc>
          <w:tcPr>
            <w:tcW w:w="5000" w:type="pct"/>
            <w:gridSpan w:val="3"/>
            <w:shd w:val="clear" w:color="auto" w:fill="auto"/>
          </w:tcPr>
          <w:p w14:paraId="437F4D7F" w14:textId="77777777" w:rsidR="005E2C70" w:rsidRPr="005E2C70" w:rsidRDefault="005E2C70" w:rsidP="004E6726">
            <w:pPr>
              <w:rPr>
                <w:b/>
                <w:color w:val="000000" w:themeColor="text1"/>
                <w:sz w:val="18"/>
                <w:szCs w:val="18"/>
                <w:lang w:val="fr-FR"/>
              </w:rPr>
            </w:pPr>
            <w:r w:rsidRPr="005E2C70">
              <w:rPr>
                <w:b/>
                <w:color w:val="000000" w:themeColor="text1"/>
                <w:sz w:val="18"/>
                <w:lang w:val="fr-FR"/>
              </w:rPr>
              <w:t>(VII) Demande d’approbation du financement pour la première tranche (2023)</w:t>
            </w:r>
          </w:p>
        </w:tc>
      </w:tr>
      <w:tr w:rsidR="005E2C70" w:rsidRPr="005E2C70" w14:paraId="64C499AF" w14:textId="77777777" w:rsidTr="00500F59">
        <w:trPr>
          <w:trHeight w:hRule="exact" w:val="227"/>
        </w:trPr>
        <w:tc>
          <w:tcPr>
            <w:tcW w:w="1794" w:type="pct"/>
            <w:shd w:val="clear" w:color="auto" w:fill="auto"/>
          </w:tcPr>
          <w:p w14:paraId="1C4A7967" w14:textId="77777777" w:rsidR="005E2C70" w:rsidRPr="005E2C70" w:rsidRDefault="005E2C70" w:rsidP="004E6726">
            <w:pPr>
              <w:jc w:val="center"/>
              <w:rPr>
                <w:b/>
                <w:color w:val="000000" w:themeColor="text1"/>
                <w:sz w:val="18"/>
                <w:szCs w:val="18"/>
                <w:lang w:val="fr-FR"/>
              </w:rPr>
            </w:pPr>
            <w:r w:rsidRPr="005E2C70">
              <w:rPr>
                <w:b/>
                <w:color w:val="000000" w:themeColor="text1"/>
                <w:sz w:val="18"/>
                <w:lang w:val="fr-FR"/>
              </w:rPr>
              <w:t>Agence de mise en œuvre</w:t>
            </w:r>
          </w:p>
        </w:tc>
        <w:tc>
          <w:tcPr>
            <w:tcW w:w="1567" w:type="pct"/>
            <w:shd w:val="clear" w:color="auto" w:fill="auto"/>
          </w:tcPr>
          <w:p w14:paraId="7020314B" w14:textId="77777777" w:rsidR="005E2C70" w:rsidRPr="005E2C70" w:rsidRDefault="005E2C70" w:rsidP="004E6726">
            <w:pPr>
              <w:jc w:val="center"/>
              <w:rPr>
                <w:b/>
                <w:color w:val="000000" w:themeColor="text1"/>
                <w:sz w:val="18"/>
                <w:szCs w:val="18"/>
                <w:lang w:val="fr-FR"/>
              </w:rPr>
            </w:pPr>
            <w:r w:rsidRPr="005E2C70">
              <w:rPr>
                <w:b/>
                <w:color w:val="000000" w:themeColor="text1"/>
                <w:sz w:val="18"/>
                <w:lang w:val="fr-FR"/>
              </w:rPr>
              <w:t>Financement recommandé ($ US)</w:t>
            </w:r>
          </w:p>
        </w:tc>
        <w:tc>
          <w:tcPr>
            <w:tcW w:w="1639" w:type="pct"/>
            <w:shd w:val="clear" w:color="auto" w:fill="auto"/>
          </w:tcPr>
          <w:p w14:paraId="1E0FF206" w14:textId="77777777" w:rsidR="005E2C70" w:rsidRPr="005E2C70" w:rsidRDefault="005E2C70" w:rsidP="004E6726">
            <w:pPr>
              <w:jc w:val="center"/>
              <w:rPr>
                <w:b/>
                <w:color w:val="000000" w:themeColor="text1"/>
                <w:sz w:val="18"/>
                <w:szCs w:val="18"/>
                <w:lang w:val="fr-FR"/>
              </w:rPr>
            </w:pPr>
            <w:r w:rsidRPr="005E2C70">
              <w:rPr>
                <w:b/>
                <w:color w:val="000000" w:themeColor="text1"/>
                <w:sz w:val="18"/>
                <w:lang w:val="fr-FR"/>
              </w:rPr>
              <w:t>Coûts d’appui ($ US)</w:t>
            </w:r>
          </w:p>
        </w:tc>
      </w:tr>
      <w:tr w:rsidR="005E2C70" w:rsidRPr="005E2C70" w14:paraId="1B73B957" w14:textId="77777777" w:rsidTr="00500F59">
        <w:trPr>
          <w:trHeight w:hRule="exact" w:val="227"/>
        </w:trPr>
        <w:tc>
          <w:tcPr>
            <w:tcW w:w="1794" w:type="pct"/>
            <w:shd w:val="clear" w:color="auto" w:fill="auto"/>
          </w:tcPr>
          <w:p w14:paraId="6548AFAE" w14:textId="77777777" w:rsidR="005E2C70" w:rsidRPr="005E2C70" w:rsidRDefault="005E2C70" w:rsidP="004E6726">
            <w:pPr>
              <w:rPr>
                <w:color w:val="000000" w:themeColor="text1"/>
                <w:sz w:val="18"/>
                <w:szCs w:val="18"/>
                <w:lang w:val="fr-FR"/>
              </w:rPr>
            </w:pPr>
            <w:r w:rsidRPr="005E2C70">
              <w:rPr>
                <w:color w:val="000000" w:themeColor="text1"/>
                <w:sz w:val="18"/>
                <w:lang w:val="fr-FR"/>
              </w:rPr>
              <w:t>PNUE</w:t>
            </w:r>
          </w:p>
        </w:tc>
        <w:tc>
          <w:tcPr>
            <w:tcW w:w="1567" w:type="pct"/>
            <w:shd w:val="clear" w:color="auto" w:fill="auto"/>
          </w:tcPr>
          <w:p w14:paraId="30888FA3" w14:textId="77777777" w:rsidR="005E2C70" w:rsidRPr="005E2C70" w:rsidRDefault="005E2C70" w:rsidP="004E6726">
            <w:pPr>
              <w:jc w:val="right"/>
              <w:rPr>
                <w:color w:val="000000" w:themeColor="text1"/>
                <w:sz w:val="18"/>
                <w:szCs w:val="18"/>
                <w:lang w:val="fr-FR"/>
              </w:rPr>
            </w:pPr>
            <w:r w:rsidRPr="005E2C70">
              <w:rPr>
                <w:color w:val="000000" w:themeColor="text1"/>
                <w:sz w:val="18"/>
                <w:lang w:val="fr-FR"/>
              </w:rPr>
              <w:t>125 000</w:t>
            </w:r>
          </w:p>
        </w:tc>
        <w:tc>
          <w:tcPr>
            <w:tcW w:w="1639" w:type="pct"/>
            <w:shd w:val="clear" w:color="auto" w:fill="auto"/>
          </w:tcPr>
          <w:p w14:paraId="01FB2980" w14:textId="77777777" w:rsidR="005E2C70" w:rsidRPr="005E2C70" w:rsidRDefault="005E2C70" w:rsidP="004E6726">
            <w:pPr>
              <w:jc w:val="right"/>
              <w:rPr>
                <w:color w:val="000000" w:themeColor="text1"/>
                <w:sz w:val="18"/>
                <w:szCs w:val="18"/>
                <w:lang w:val="fr-FR"/>
              </w:rPr>
            </w:pPr>
            <w:r w:rsidRPr="005E2C70">
              <w:rPr>
                <w:color w:val="000000" w:themeColor="text1"/>
                <w:sz w:val="18"/>
                <w:lang w:val="fr-FR"/>
              </w:rPr>
              <w:t>15 536</w:t>
            </w:r>
          </w:p>
        </w:tc>
      </w:tr>
      <w:tr w:rsidR="005E2C70" w:rsidRPr="005E2C70" w14:paraId="73403613" w14:textId="77777777" w:rsidTr="00500F59">
        <w:trPr>
          <w:trHeight w:hRule="exact" w:val="227"/>
        </w:trPr>
        <w:tc>
          <w:tcPr>
            <w:tcW w:w="1794" w:type="pct"/>
            <w:shd w:val="clear" w:color="auto" w:fill="auto"/>
          </w:tcPr>
          <w:p w14:paraId="419A0E08" w14:textId="77777777" w:rsidR="005E2C70" w:rsidRPr="005E2C70" w:rsidRDefault="005E2C70" w:rsidP="004E6726">
            <w:pPr>
              <w:rPr>
                <w:color w:val="000000" w:themeColor="text1"/>
                <w:sz w:val="18"/>
                <w:szCs w:val="18"/>
                <w:lang w:val="fr-FR"/>
              </w:rPr>
            </w:pPr>
            <w:r w:rsidRPr="005E2C70">
              <w:rPr>
                <w:color w:val="000000" w:themeColor="text1"/>
                <w:sz w:val="18"/>
                <w:lang w:val="fr-FR"/>
              </w:rPr>
              <w:t>ONUDI</w:t>
            </w:r>
          </w:p>
        </w:tc>
        <w:tc>
          <w:tcPr>
            <w:tcW w:w="1567" w:type="pct"/>
            <w:shd w:val="clear" w:color="auto" w:fill="auto"/>
          </w:tcPr>
          <w:p w14:paraId="4E192811" w14:textId="77777777" w:rsidR="005E2C70" w:rsidRPr="005E2C70" w:rsidRDefault="005E2C70" w:rsidP="004E6726">
            <w:pPr>
              <w:jc w:val="right"/>
              <w:rPr>
                <w:color w:val="000000" w:themeColor="text1"/>
                <w:sz w:val="18"/>
                <w:szCs w:val="18"/>
                <w:lang w:val="fr-FR"/>
              </w:rPr>
            </w:pPr>
            <w:r w:rsidRPr="005E2C70">
              <w:rPr>
                <w:color w:val="000000" w:themeColor="text1"/>
                <w:sz w:val="18"/>
                <w:lang w:val="fr-FR"/>
              </w:rPr>
              <w:t>200 000</w:t>
            </w:r>
          </w:p>
        </w:tc>
        <w:tc>
          <w:tcPr>
            <w:tcW w:w="1639" w:type="pct"/>
            <w:shd w:val="clear" w:color="auto" w:fill="auto"/>
          </w:tcPr>
          <w:p w14:paraId="3622E1E1" w14:textId="77777777" w:rsidR="005E2C70" w:rsidRPr="005E2C70" w:rsidRDefault="005E2C70" w:rsidP="004E6726">
            <w:pPr>
              <w:jc w:val="right"/>
              <w:rPr>
                <w:color w:val="000000" w:themeColor="text1"/>
                <w:sz w:val="18"/>
                <w:szCs w:val="18"/>
                <w:lang w:val="fr-FR"/>
              </w:rPr>
            </w:pPr>
            <w:r w:rsidRPr="005E2C70">
              <w:rPr>
                <w:color w:val="000000" w:themeColor="text1"/>
                <w:sz w:val="18"/>
                <w:lang w:val="fr-FR"/>
              </w:rPr>
              <w:t>14 000</w:t>
            </w:r>
          </w:p>
        </w:tc>
      </w:tr>
      <w:tr w:rsidR="005E2C70" w:rsidRPr="005E2C70" w14:paraId="0AC55D4C" w14:textId="77777777" w:rsidTr="00500F59">
        <w:trPr>
          <w:trHeight w:hRule="exact" w:val="227"/>
        </w:trPr>
        <w:tc>
          <w:tcPr>
            <w:tcW w:w="1794" w:type="pct"/>
            <w:shd w:val="clear" w:color="auto" w:fill="auto"/>
          </w:tcPr>
          <w:p w14:paraId="01675FBB" w14:textId="77777777" w:rsidR="005E2C70" w:rsidRPr="005E2C70" w:rsidRDefault="005E2C70" w:rsidP="004E6726">
            <w:pPr>
              <w:rPr>
                <w:color w:val="000000" w:themeColor="text1"/>
                <w:sz w:val="18"/>
                <w:szCs w:val="18"/>
                <w:lang w:val="fr-FR"/>
              </w:rPr>
            </w:pPr>
            <w:r w:rsidRPr="005E2C70">
              <w:rPr>
                <w:color w:val="000000" w:themeColor="text1"/>
                <w:sz w:val="18"/>
                <w:lang w:val="fr-FR"/>
              </w:rPr>
              <w:t>Gouvernement de l’Allemagne</w:t>
            </w:r>
          </w:p>
        </w:tc>
        <w:tc>
          <w:tcPr>
            <w:tcW w:w="1567" w:type="pct"/>
            <w:shd w:val="clear" w:color="auto" w:fill="auto"/>
          </w:tcPr>
          <w:p w14:paraId="75D040E7" w14:textId="77777777" w:rsidR="005E2C70" w:rsidRPr="005E2C70" w:rsidRDefault="005E2C70" w:rsidP="004E6726">
            <w:pPr>
              <w:jc w:val="right"/>
              <w:rPr>
                <w:color w:val="000000" w:themeColor="text1"/>
                <w:sz w:val="18"/>
                <w:szCs w:val="18"/>
                <w:lang w:val="fr-FR"/>
              </w:rPr>
            </w:pPr>
            <w:r w:rsidRPr="005E2C70">
              <w:rPr>
                <w:color w:val="000000" w:themeColor="text1"/>
                <w:sz w:val="18"/>
                <w:lang w:val="fr-FR"/>
              </w:rPr>
              <w:t>120 000</w:t>
            </w:r>
          </w:p>
        </w:tc>
        <w:tc>
          <w:tcPr>
            <w:tcW w:w="1639" w:type="pct"/>
            <w:shd w:val="clear" w:color="auto" w:fill="auto"/>
          </w:tcPr>
          <w:p w14:paraId="5156D20F" w14:textId="77777777" w:rsidR="005E2C70" w:rsidRPr="005E2C70" w:rsidRDefault="005E2C70" w:rsidP="004E6726">
            <w:pPr>
              <w:jc w:val="right"/>
              <w:rPr>
                <w:color w:val="000000" w:themeColor="text1"/>
                <w:sz w:val="18"/>
                <w:szCs w:val="18"/>
                <w:lang w:val="fr-FR"/>
              </w:rPr>
            </w:pPr>
            <w:r w:rsidRPr="005E2C70">
              <w:rPr>
                <w:color w:val="000000" w:themeColor="text1"/>
                <w:sz w:val="18"/>
                <w:lang w:val="fr-FR"/>
              </w:rPr>
              <w:t>15 600</w:t>
            </w:r>
          </w:p>
        </w:tc>
      </w:tr>
      <w:tr w:rsidR="005E2C70" w:rsidRPr="005E2C70" w14:paraId="4269D698" w14:textId="77777777" w:rsidTr="00500F59">
        <w:trPr>
          <w:trHeight w:hRule="exact" w:val="227"/>
        </w:trPr>
        <w:tc>
          <w:tcPr>
            <w:tcW w:w="1794" w:type="pct"/>
            <w:shd w:val="clear" w:color="auto" w:fill="auto"/>
          </w:tcPr>
          <w:p w14:paraId="5098E9E6" w14:textId="77777777" w:rsidR="005E2C70" w:rsidRPr="005E2C70" w:rsidRDefault="005E2C70" w:rsidP="004E6726">
            <w:pPr>
              <w:rPr>
                <w:color w:val="000000" w:themeColor="text1"/>
                <w:sz w:val="18"/>
                <w:szCs w:val="18"/>
                <w:lang w:val="fr-FR"/>
              </w:rPr>
            </w:pPr>
            <w:r w:rsidRPr="005E2C70">
              <w:rPr>
                <w:color w:val="000000" w:themeColor="text1"/>
                <w:sz w:val="18"/>
                <w:lang w:val="fr-FR"/>
              </w:rPr>
              <w:t>Total</w:t>
            </w:r>
          </w:p>
        </w:tc>
        <w:tc>
          <w:tcPr>
            <w:tcW w:w="1567" w:type="pct"/>
            <w:shd w:val="clear" w:color="auto" w:fill="auto"/>
          </w:tcPr>
          <w:p w14:paraId="15520CBA" w14:textId="77777777" w:rsidR="005E2C70" w:rsidRPr="005E2C70" w:rsidRDefault="005E2C70" w:rsidP="004E6726">
            <w:pPr>
              <w:jc w:val="right"/>
              <w:rPr>
                <w:color w:val="000000" w:themeColor="text1"/>
                <w:sz w:val="18"/>
                <w:szCs w:val="18"/>
                <w:lang w:val="fr-FR"/>
              </w:rPr>
            </w:pPr>
            <w:r w:rsidRPr="005E2C70">
              <w:rPr>
                <w:color w:val="000000" w:themeColor="text1"/>
                <w:sz w:val="18"/>
                <w:lang w:val="fr-FR"/>
              </w:rPr>
              <w:t>445 000</w:t>
            </w:r>
          </w:p>
        </w:tc>
        <w:tc>
          <w:tcPr>
            <w:tcW w:w="1639" w:type="pct"/>
            <w:shd w:val="clear" w:color="auto" w:fill="auto"/>
          </w:tcPr>
          <w:p w14:paraId="07BEEBD4" w14:textId="77777777" w:rsidR="005E2C70" w:rsidRPr="005E2C70" w:rsidRDefault="005E2C70" w:rsidP="004E6726">
            <w:pPr>
              <w:jc w:val="right"/>
              <w:rPr>
                <w:color w:val="000000" w:themeColor="text1"/>
                <w:sz w:val="18"/>
                <w:szCs w:val="18"/>
                <w:lang w:val="fr-FR"/>
              </w:rPr>
            </w:pPr>
            <w:r w:rsidRPr="005E2C70">
              <w:rPr>
                <w:color w:val="000000" w:themeColor="text1"/>
                <w:sz w:val="18"/>
                <w:lang w:val="fr-FR"/>
              </w:rPr>
              <w:t>45 136</w:t>
            </w:r>
          </w:p>
        </w:tc>
      </w:tr>
    </w:tbl>
    <w:p w14:paraId="715A4FFF" w14:textId="77777777" w:rsidR="005E2C70" w:rsidRPr="005E2C70" w:rsidRDefault="005E2C70" w:rsidP="005E2C70">
      <w:pPr>
        <w:jc w:val="center"/>
        <w:rPr>
          <w:sz w:val="16"/>
          <w:szCs w:val="16"/>
          <w:lang w:val="fr-FR"/>
        </w:rPr>
      </w:pPr>
    </w:p>
    <w:tbl>
      <w:tblPr>
        <w:tblStyle w:val="TableGrid"/>
        <w:tblW w:w="5684" w:type="pct"/>
        <w:tblInd w:w="-815" w:type="dxa"/>
        <w:tblLook w:val="04A0" w:firstRow="1" w:lastRow="0" w:firstColumn="1" w:lastColumn="0" w:noHBand="0" w:noVBand="1"/>
      </w:tblPr>
      <w:tblGrid>
        <w:gridCol w:w="3822"/>
        <w:gridCol w:w="6807"/>
      </w:tblGrid>
      <w:tr w:rsidR="005E2C70" w:rsidRPr="005E2C70" w14:paraId="1DA9B603" w14:textId="77777777" w:rsidTr="00500F59">
        <w:trPr>
          <w:trHeight w:hRule="exact" w:val="281"/>
        </w:trPr>
        <w:tc>
          <w:tcPr>
            <w:tcW w:w="1798" w:type="pct"/>
            <w:shd w:val="clear" w:color="auto" w:fill="auto"/>
          </w:tcPr>
          <w:p w14:paraId="30BBCE1E" w14:textId="77777777" w:rsidR="005E2C70" w:rsidRPr="005E2C70" w:rsidRDefault="005E2C70" w:rsidP="004E6726">
            <w:pPr>
              <w:jc w:val="left"/>
              <w:rPr>
                <w:b/>
                <w:color w:val="000000" w:themeColor="text1"/>
                <w:sz w:val="20"/>
                <w:lang w:val="fr-FR"/>
              </w:rPr>
            </w:pPr>
            <w:r w:rsidRPr="005E2C70">
              <w:rPr>
                <w:b/>
                <w:color w:val="000000" w:themeColor="text1"/>
                <w:sz w:val="20"/>
                <w:lang w:val="fr-FR"/>
              </w:rPr>
              <w:t>Recommandation du Secrétariat :</w:t>
            </w:r>
          </w:p>
        </w:tc>
        <w:tc>
          <w:tcPr>
            <w:tcW w:w="3202" w:type="pct"/>
            <w:shd w:val="clear" w:color="auto" w:fill="auto"/>
          </w:tcPr>
          <w:p w14:paraId="2FDF1EB4" w14:textId="77777777" w:rsidR="005E2C70" w:rsidRPr="005E2C70" w:rsidRDefault="005E2C70" w:rsidP="004E6726">
            <w:pPr>
              <w:jc w:val="center"/>
              <w:rPr>
                <w:color w:val="000000" w:themeColor="text1"/>
                <w:sz w:val="20"/>
                <w:lang w:val="fr-FR"/>
              </w:rPr>
            </w:pPr>
            <w:r w:rsidRPr="005E2C70">
              <w:rPr>
                <w:color w:val="000000" w:themeColor="text1"/>
                <w:sz w:val="20"/>
                <w:lang w:val="fr-FR"/>
              </w:rPr>
              <w:t>À examiner individuellement</w:t>
            </w:r>
          </w:p>
        </w:tc>
      </w:tr>
    </w:tbl>
    <w:p w14:paraId="12B843AB" w14:textId="77777777" w:rsidR="005E2C70" w:rsidRPr="005E2C70" w:rsidRDefault="005E2C70" w:rsidP="005E2C70">
      <w:pPr>
        <w:jc w:val="left"/>
        <w:rPr>
          <w:sz w:val="20"/>
          <w:lang w:val="fr-FR"/>
        </w:rPr>
      </w:pPr>
      <w:r w:rsidRPr="005E2C70">
        <w:rPr>
          <w:lang w:val="fr-FR"/>
        </w:rPr>
        <w:br w:type="page"/>
      </w:r>
    </w:p>
    <w:p w14:paraId="4208C1E6" w14:textId="77777777" w:rsidR="005E2C70" w:rsidRPr="005E2C70" w:rsidRDefault="005E2C70" w:rsidP="005E2C70">
      <w:pPr>
        <w:widowControl w:val="0"/>
        <w:tabs>
          <w:tab w:val="left" w:pos="2880"/>
          <w:tab w:val="left" w:pos="5760"/>
        </w:tabs>
        <w:spacing w:after="240"/>
        <w:jc w:val="center"/>
        <w:rPr>
          <w:b/>
          <w:lang w:val="fr-FR"/>
        </w:rPr>
      </w:pPr>
      <w:r w:rsidRPr="005E2C70">
        <w:rPr>
          <w:b/>
          <w:lang w:val="fr-FR"/>
        </w:rPr>
        <w:lastRenderedPageBreak/>
        <w:t>DESCRIPTION DU PROJET</w:t>
      </w:r>
    </w:p>
    <w:p w14:paraId="65037908" w14:textId="77777777" w:rsidR="005E2C70" w:rsidRPr="005E2C70" w:rsidRDefault="005E2C70" w:rsidP="005E2C70">
      <w:pPr>
        <w:rPr>
          <w:b/>
          <w:lang w:val="fr-FR"/>
        </w:rPr>
      </w:pPr>
      <w:r w:rsidRPr="005E2C70">
        <w:rPr>
          <w:b/>
          <w:lang w:val="fr-FR"/>
        </w:rPr>
        <w:t>Contexte</w:t>
      </w:r>
    </w:p>
    <w:p w14:paraId="51471800" w14:textId="77777777" w:rsidR="005E2C70" w:rsidRPr="005E2C70" w:rsidRDefault="005E2C70" w:rsidP="005E2C70">
      <w:pPr>
        <w:rPr>
          <w:lang w:val="fr-FR"/>
        </w:rPr>
      </w:pPr>
    </w:p>
    <w:p w14:paraId="2F7087A6" w14:textId="7CCD6D56" w:rsidR="005E2C70" w:rsidRPr="005E2C70" w:rsidRDefault="005E2C70" w:rsidP="005E2C70">
      <w:pPr>
        <w:numPr>
          <w:ilvl w:val="0"/>
          <w:numId w:val="1"/>
        </w:numPr>
        <w:spacing w:after="240"/>
        <w:outlineLvl w:val="0"/>
        <w:rPr>
          <w:lang w:val="fr-FR"/>
        </w:rPr>
      </w:pPr>
      <w:r w:rsidRPr="005E2C70">
        <w:rPr>
          <w:lang w:val="fr-FR"/>
        </w:rPr>
        <w:t xml:space="preserve">Au nom du gouvernement </w:t>
      </w:r>
      <w:r w:rsidR="002F3819">
        <w:rPr>
          <w:lang w:val="fr-FR"/>
        </w:rPr>
        <w:t xml:space="preserve">du </w:t>
      </w:r>
      <w:r w:rsidRPr="005E2C70">
        <w:rPr>
          <w:lang w:val="fr-FR"/>
        </w:rPr>
        <w:t>Burkina Faso, le PNUE a présenté, en sa qualité d’agence d’exécution désignée, une demande pour la phase II du plan de gestion de l’élimination progressive des HCFC (PGEH), pour un montant total de 1 425 500 $ US, dont 700 000 $ US plus des coûts d’appui à l’agence de 87 000 $</w:t>
      </w:r>
      <w:r w:rsidR="0005665D">
        <w:rPr>
          <w:lang w:val="fr-FR"/>
        </w:rPr>
        <w:t> </w:t>
      </w:r>
      <w:r w:rsidRPr="005E2C70">
        <w:rPr>
          <w:lang w:val="fr-FR"/>
        </w:rPr>
        <w:t>US pour le PNUE, de 470 000 $ US plus des coûts d’appui à l’agence de 32 900 $ US pour l’ONUDI, et de 120 000 $ US plus des coûts d’appui à l’agence de 15 600 $ US pour le gouvernement de l’Allemagne, conformément à la demande initiale.</w:t>
      </w:r>
      <w:r w:rsidRPr="005E2C70">
        <w:rPr>
          <w:vertAlign w:val="superscript"/>
          <w:lang w:val="fr-FR"/>
        </w:rPr>
        <w:footnoteReference w:id="2"/>
      </w:r>
      <w:r w:rsidRPr="005E2C70">
        <w:rPr>
          <w:lang w:val="fr-FR"/>
        </w:rPr>
        <w:t xml:space="preserve"> Cette demande comprend une demande de financement d’activités supplémentaires pour maintenir l’efficacité énergétique dans le secteur de l’entretien de l’équipement de réfrigération dont la mise en œuvre est prévue par le gouvernement de l’Allemagne.</w:t>
      </w:r>
      <w:r w:rsidRPr="005E2C70">
        <w:rPr>
          <w:rStyle w:val="FootnoteReference"/>
          <w:lang w:val="fr-FR"/>
        </w:rPr>
        <w:footnoteReference w:id="3"/>
      </w:r>
      <w:r w:rsidRPr="005E2C70">
        <w:rPr>
          <w:lang w:val="fr-FR"/>
        </w:rPr>
        <w:t xml:space="preserve"> La mise en œuvre de la phase II du PGEH éliminera la consommation restante de HCFC d’ici 2030.</w:t>
      </w:r>
    </w:p>
    <w:p w14:paraId="0B10C85F" w14:textId="5DA2D6EA" w:rsidR="005E2C70" w:rsidRPr="005E2C70" w:rsidRDefault="005E2C70" w:rsidP="005E2C70">
      <w:pPr>
        <w:numPr>
          <w:ilvl w:val="0"/>
          <w:numId w:val="1"/>
        </w:numPr>
        <w:spacing w:after="240"/>
        <w:outlineLvl w:val="0"/>
        <w:rPr>
          <w:lang w:val="fr-FR"/>
        </w:rPr>
      </w:pPr>
      <w:r w:rsidRPr="005E2C70">
        <w:rPr>
          <w:lang w:val="fr-FR"/>
        </w:rPr>
        <w:t>La première tranche de la phase II du PGEH demandée à la présente réunion s’élève à 490 136 $</w:t>
      </w:r>
      <w:r w:rsidR="00500F59">
        <w:rPr>
          <w:lang w:val="fr-FR"/>
        </w:rPr>
        <w:t> </w:t>
      </w:r>
      <w:r w:rsidRPr="005E2C70">
        <w:rPr>
          <w:lang w:val="fr-FR"/>
        </w:rPr>
        <w:t>US, soit 125 000 $ US plus des coûts d’appui à l’agence de 15 536 $ US pour le PNUE, 200 000 $ US plus des coûts d’appui à l’agence de 14 000 $ US pour l’ONUDI, et 120 000 $ US plus des coûts d’appui à l’agence de 15 600 $ US pour le gouvernement de l’Allemagne, tel qu’initialement présentée.</w:t>
      </w:r>
    </w:p>
    <w:p w14:paraId="1DE3888E" w14:textId="0439F2A4" w:rsidR="005E2C70" w:rsidRPr="005E2C70" w:rsidRDefault="005E2C70" w:rsidP="005E2C70">
      <w:pPr>
        <w:spacing w:after="240"/>
        <w:outlineLvl w:val="0"/>
        <w:rPr>
          <w:b/>
          <w:lang w:val="fr-FR"/>
        </w:rPr>
      </w:pPr>
      <w:r w:rsidRPr="005E2C70">
        <w:rPr>
          <w:b/>
          <w:lang w:val="fr-FR"/>
        </w:rPr>
        <w:t>État de la mise en œuvre de la phase I du plan de gestion de l’élimination des HCFC</w:t>
      </w:r>
    </w:p>
    <w:p w14:paraId="3CFA7139" w14:textId="2DE01E5A" w:rsidR="005E2C70" w:rsidRPr="005E2C70" w:rsidRDefault="005E2C70" w:rsidP="005E2C70">
      <w:pPr>
        <w:pStyle w:val="Heading1"/>
        <w:rPr>
          <w:lang w:val="fr-FR"/>
        </w:rPr>
      </w:pPr>
      <w:r w:rsidRPr="005E2C70">
        <w:rPr>
          <w:lang w:val="fr-FR"/>
        </w:rPr>
        <w:t>La phase I du PGEH pour le Burkina Faso a d’abord été approuvée à la 62</w:t>
      </w:r>
      <w:r w:rsidRPr="005E2C70">
        <w:rPr>
          <w:vertAlign w:val="superscript"/>
          <w:lang w:val="fr-FR"/>
        </w:rPr>
        <w:t>e</w:t>
      </w:r>
      <w:r w:rsidRPr="005E2C70">
        <w:rPr>
          <w:lang w:val="fr-FR"/>
        </w:rPr>
        <w:t> réunion</w:t>
      </w:r>
      <w:r w:rsidRPr="005E2C70">
        <w:rPr>
          <w:vertAlign w:val="superscript"/>
          <w:lang w:val="fr-FR"/>
        </w:rPr>
        <w:footnoteReference w:id="4"/>
      </w:r>
      <w:r w:rsidRPr="005E2C70">
        <w:rPr>
          <w:lang w:val="fr-FR"/>
        </w:rPr>
        <w:t xml:space="preserve"> et ensuite révisée aux 70</w:t>
      </w:r>
      <w:r w:rsidRPr="005E2C70">
        <w:rPr>
          <w:vertAlign w:val="superscript"/>
          <w:lang w:val="fr-FR"/>
        </w:rPr>
        <w:t>e</w:t>
      </w:r>
      <w:r w:rsidRPr="005E2C70">
        <w:rPr>
          <w:lang w:val="fr-FR"/>
        </w:rPr>
        <w:t xml:space="preserve"> et 80</w:t>
      </w:r>
      <w:r w:rsidRPr="005E2C70">
        <w:rPr>
          <w:vertAlign w:val="superscript"/>
          <w:lang w:val="fr-FR"/>
        </w:rPr>
        <w:t>e</w:t>
      </w:r>
      <w:r w:rsidRPr="005E2C70">
        <w:rPr>
          <w:lang w:val="fr-FR"/>
        </w:rPr>
        <w:t> réunions</w:t>
      </w:r>
      <w:r w:rsidRPr="005E2C70">
        <w:rPr>
          <w:vertAlign w:val="superscript"/>
          <w:lang w:val="fr-FR"/>
        </w:rPr>
        <w:footnoteReference w:id="5"/>
      </w:r>
      <w:r w:rsidRPr="005E2C70">
        <w:rPr>
          <w:vertAlign w:val="superscript"/>
          <w:lang w:val="fr-FR"/>
        </w:rPr>
        <w:t>,</w:t>
      </w:r>
      <w:r w:rsidRPr="005E2C70">
        <w:rPr>
          <w:vertAlign w:val="superscript"/>
          <w:lang w:val="fr-FR"/>
        </w:rPr>
        <w:footnoteReference w:id="6"/>
      </w:r>
      <w:r w:rsidRPr="005E2C70">
        <w:rPr>
          <w:lang w:val="fr-FR"/>
        </w:rPr>
        <w:t xml:space="preserve"> afin d’éliminer 6,30 tonnes PAO de HCFC utilisées dans le secteur de l’entretien de l’équipement de réfrigération et de climatisation et de respecter la réduction de 35 pour cent par rapport au point de départ pour la réduction cumulée d’ici 2020, pour la somme totale de 630 000 $US, plus les coûts d’appui à l’agence. La phase I du PGEH s’est achevée à la fin de 2021, comme prévu</w:t>
      </w:r>
      <w:r w:rsidR="0009626C">
        <w:rPr>
          <w:lang w:val="fr-FR"/>
        </w:rPr>
        <w:t> ;</w:t>
      </w:r>
      <w:r w:rsidRPr="005E2C70">
        <w:rPr>
          <w:lang w:val="fr-FR"/>
        </w:rPr>
        <w:t xml:space="preserve"> le rapport d’achèvement du projet a été présenté à la présente réunion et le financement restant sera retourné à la 93</w:t>
      </w:r>
      <w:r w:rsidRPr="005E2C70">
        <w:rPr>
          <w:vertAlign w:val="superscript"/>
          <w:lang w:val="fr-FR"/>
        </w:rPr>
        <w:t>e</w:t>
      </w:r>
      <w:r w:rsidRPr="005E2C70">
        <w:rPr>
          <w:lang w:val="fr-FR"/>
        </w:rPr>
        <w:t> réunion.</w:t>
      </w:r>
    </w:p>
    <w:p w14:paraId="6ED6760A" w14:textId="77777777" w:rsidR="005E2C70" w:rsidRPr="00770983" w:rsidRDefault="005E2C70" w:rsidP="00770983">
      <w:pPr>
        <w:keepNext/>
        <w:spacing w:after="240"/>
        <w:outlineLvl w:val="0"/>
        <w:rPr>
          <w:u w:val="single"/>
          <w:lang w:val="fr-FR"/>
        </w:rPr>
      </w:pPr>
      <w:r w:rsidRPr="005E2C70">
        <w:rPr>
          <w:u w:val="single"/>
          <w:lang w:val="fr-FR"/>
        </w:rPr>
        <w:t xml:space="preserve">Rapport sur la consommation de HCFC </w:t>
      </w:r>
    </w:p>
    <w:p w14:paraId="79FCE162" w14:textId="77777777" w:rsidR="005E2C70" w:rsidRPr="005E2C70" w:rsidRDefault="005E2C70" w:rsidP="005E2C70">
      <w:pPr>
        <w:keepNext/>
        <w:keepLines/>
        <w:numPr>
          <w:ilvl w:val="0"/>
          <w:numId w:val="1"/>
        </w:numPr>
        <w:spacing w:after="240"/>
        <w:outlineLvl w:val="0"/>
        <w:rPr>
          <w:lang w:val="fr-FR"/>
        </w:rPr>
      </w:pPr>
      <w:r w:rsidRPr="005E2C70">
        <w:rPr>
          <w:lang w:val="fr-FR"/>
        </w:rPr>
        <w:t>Le gouvernement du Burkina Faso a déclaré une consommation de 5,31 tonnes PAO de HCFC en 2022, ce qui est inférieur de 82 pour cent à la valeur de référence en ce qui a trait à la conformité et inférieur de 71 pour cent au point de départ révisé de 18 tonnes PAO. Le tableau 1 indique la consommation de HCFC pour la période 2018-2022.</w:t>
      </w:r>
    </w:p>
    <w:p w14:paraId="755F5F3D" w14:textId="77777777" w:rsidR="005E2C70" w:rsidRPr="005E2C70" w:rsidRDefault="005E2C70" w:rsidP="005E2C70">
      <w:pPr>
        <w:rPr>
          <w:b/>
          <w:lang w:val="fr-FR"/>
        </w:rPr>
      </w:pPr>
      <w:r w:rsidRPr="005E2C70">
        <w:rPr>
          <w:b/>
          <w:lang w:val="fr-FR"/>
        </w:rPr>
        <w:t>Tableau 1. Consommation de HCFC au Burkina Faso (2018-2022 – données de l’article 7)</w:t>
      </w:r>
    </w:p>
    <w:tbl>
      <w:tblPr>
        <w:tblStyle w:val="TableGrid"/>
        <w:tblW w:w="0" w:type="auto"/>
        <w:tblLook w:val="04A0" w:firstRow="1" w:lastRow="0" w:firstColumn="1" w:lastColumn="0" w:noHBand="0" w:noVBand="1"/>
      </w:tblPr>
      <w:tblGrid>
        <w:gridCol w:w="1795"/>
        <w:gridCol w:w="1152"/>
        <w:gridCol w:w="1286"/>
        <w:gridCol w:w="1286"/>
        <w:gridCol w:w="1243"/>
        <w:gridCol w:w="1128"/>
        <w:gridCol w:w="1333"/>
      </w:tblGrid>
      <w:tr w:rsidR="005E2C70" w:rsidRPr="005E2C70" w14:paraId="5FFFA2B9" w14:textId="77777777" w:rsidTr="004E6726">
        <w:trPr>
          <w:trHeight w:val="235"/>
        </w:trPr>
        <w:tc>
          <w:tcPr>
            <w:tcW w:w="1795" w:type="dxa"/>
          </w:tcPr>
          <w:p w14:paraId="66D5A410" w14:textId="77777777" w:rsidR="005E2C70" w:rsidRPr="005E2C70" w:rsidRDefault="005E2C70" w:rsidP="004E6726">
            <w:pPr>
              <w:rPr>
                <w:b/>
                <w:sz w:val="20"/>
                <w:szCs w:val="20"/>
                <w:lang w:val="fr-FR"/>
              </w:rPr>
            </w:pPr>
            <w:r w:rsidRPr="005E2C70">
              <w:rPr>
                <w:b/>
                <w:sz w:val="20"/>
                <w:lang w:val="fr-FR"/>
              </w:rPr>
              <w:t>HCFC-22</w:t>
            </w:r>
          </w:p>
        </w:tc>
        <w:tc>
          <w:tcPr>
            <w:tcW w:w="1152" w:type="dxa"/>
          </w:tcPr>
          <w:p w14:paraId="2D03F239" w14:textId="77777777" w:rsidR="005E2C70" w:rsidRPr="005E2C70" w:rsidRDefault="005E2C70" w:rsidP="004E6726">
            <w:pPr>
              <w:jc w:val="center"/>
              <w:rPr>
                <w:b/>
                <w:sz w:val="20"/>
                <w:szCs w:val="20"/>
                <w:lang w:val="fr-FR"/>
              </w:rPr>
            </w:pPr>
            <w:r w:rsidRPr="005E2C70">
              <w:rPr>
                <w:b/>
                <w:sz w:val="20"/>
                <w:lang w:val="fr-FR"/>
              </w:rPr>
              <w:t>2018</w:t>
            </w:r>
          </w:p>
        </w:tc>
        <w:tc>
          <w:tcPr>
            <w:tcW w:w="1286" w:type="dxa"/>
          </w:tcPr>
          <w:p w14:paraId="0B704A94" w14:textId="77777777" w:rsidR="005E2C70" w:rsidRPr="005E2C70" w:rsidRDefault="005E2C70" w:rsidP="004E6726">
            <w:pPr>
              <w:jc w:val="center"/>
              <w:rPr>
                <w:b/>
                <w:sz w:val="20"/>
                <w:szCs w:val="20"/>
                <w:lang w:val="fr-FR"/>
              </w:rPr>
            </w:pPr>
            <w:r w:rsidRPr="005E2C70">
              <w:rPr>
                <w:b/>
                <w:sz w:val="20"/>
                <w:lang w:val="fr-FR"/>
              </w:rPr>
              <w:t>2019</w:t>
            </w:r>
          </w:p>
        </w:tc>
        <w:tc>
          <w:tcPr>
            <w:tcW w:w="1286" w:type="dxa"/>
          </w:tcPr>
          <w:p w14:paraId="6DE9C962" w14:textId="77777777" w:rsidR="005E2C70" w:rsidRPr="005E2C70" w:rsidRDefault="005E2C70" w:rsidP="004E6726">
            <w:pPr>
              <w:jc w:val="center"/>
              <w:rPr>
                <w:b/>
                <w:sz w:val="20"/>
                <w:szCs w:val="20"/>
                <w:lang w:val="fr-FR"/>
              </w:rPr>
            </w:pPr>
            <w:r w:rsidRPr="005E2C70">
              <w:rPr>
                <w:b/>
                <w:sz w:val="20"/>
                <w:lang w:val="fr-FR"/>
              </w:rPr>
              <w:t>2020</w:t>
            </w:r>
          </w:p>
        </w:tc>
        <w:tc>
          <w:tcPr>
            <w:tcW w:w="1243" w:type="dxa"/>
          </w:tcPr>
          <w:p w14:paraId="3CDFA897" w14:textId="77777777" w:rsidR="005E2C70" w:rsidRPr="005E2C70" w:rsidRDefault="005E2C70" w:rsidP="004E6726">
            <w:pPr>
              <w:jc w:val="center"/>
              <w:rPr>
                <w:b/>
                <w:sz w:val="20"/>
                <w:szCs w:val="20"/>
                <w:lang w:val="fr-FR"/>
              </w:rPr>
            </w:pPr>
            <w:r w:rsidRPr="005E2C70">
              <w:rPr>
                <w:b/>
                <w:sz w:val="20"/>
                <w:lang w:val="fr-FR"/>
              </w:rPr>
              <w:t>2021</w:t>
            </w:r>
          </w:p>
        </w:tc>
        <w:tc>
          <w:tcPr>
            <w:tcW w:w="1128" w:type="dxa"/>
          </w:tcPr>
          <w:p w14:paraId="6B538996" w14:textId="77777777" w:rsidR="005E2C70" w:rsidRPr="005E2C70" w:rsidRDefault="005E2C70" w:rsidP="004E6726">
            <w:pPr>
              <w:jc w:val="center"/>
              <w:rPr>
                <w:b/>
                <w:sz w:val="20"/>
                <w:szCs w:val="20"/>
                <w:lang w:val="fr-FR"/>
              </w:rPr>
            </w:pPr>
            <w:r w:rsidRPr="005E2C70">
              <w:rPr>
                <w:b/>
                <w:sz w:val="20"/>
                <w:lang w:val="fr-FR"/>
              </w:rPr>
              <w:t>2022</w:t>
            </w:r>
          </w:p>
        </w:tc>
        <w:tc>
          <w:tcPr>
            <w:tcW w:w="1333" w:type="dxa"/>
          </w:tcPr>
          <w:p w14:paraId="7ED22C6F" w14:textId="77777777" w:rsidR="005E2C70" w:rsidRPr="005E2C70" w:rsidRDefault="005E2C70" w:rsidP="004E6726">
            <w:pPr>
              <w:jc w:val="center"/>
              <w:rPr>
                <w:b/>
                <w:sz w:val="20"/>
                <w:szCs w:val="20"/>
                <w:lang w:val="fr-FR"/>
              </w:rPr>
            </w:pPr>
            <w:r w:rsidRPr="005E2C70">
              <w:rPr>
                <w:b/>
                <w:sz w:val="20"/>
                <w:lang w:val="fr-FR"/>
              </w:rPr>
              <w:t>Référence</w:t>
            </w:r>
          </w:p>
        </w:tc>
      </w:tr>
      <w:tr w:rsidR="005E2C70" w:rsidRPr="005E2C70" w14:paraId="284DAE1D" w14:textId="77777777" w:rsidTr="00500F59">
        <w:trPr>
          <w:trHeight w:val="269"/>
        </w:trPr>
        <w:tc>
          <w:tcPr>
            <w:tcW w:w="1795" w:type="dxa"/>
            <w:tcBorders>
              <w:bottom w:val="single" w:sz="4" w:space="0" w:color="auto"/>
            </w:tcBorders>
          </w:tcPr>
          <w:p w14:paraId="6D126B8C" w14:textId="77777777" w:rsidR="005E2C70" w:rsidRPr="005E2C70" w:rsidRDefault="005E2C70" w:rsidP="004E6726">
            <w:pPr>
              <w:jc w:val="left"/>
              <w:rPr>
                <w:bCs/>
                <w:sz w:val="20"/>
                <w:szCs w:val="20"/>
                <w:lang w:val="fr-FR"/>
              </w:rPr>
            </w:pPr>
            <w:r w:rsidRPr="005E2C70">
              <w:rPr>
                <w:sz w:val="20"/>
                <w:lang w:val="fr-FR"/>
              </w:rPr>
              <w:t>Tonnes métriques (</w:t>
            </w:r>
            <w:proofErr w:type="spellStart"/>
            <w:r w:rsidRPr="005E2C70">
              <w:rPr>
                <w:sz w:val="20"/>
                <w:lang w:val="fr-FR"/>
              </w:rPr>
              <w:t>tm</w:t>
            </w:r>
            <w:proofErr w:type="spellEnd"/>
            <w:r w:rsidRPr="005E2C70">
              <w:rPr>
                <w:sz w:val="20"/>
                <w:lang w:val="fr-FR"/>
              </w:rPr>
              <w:t>)</w:t>
            </w:r>
          </w:p>
        </w:tc>
        <w:tc>
          <w:tcPr>
            <w:tcW w:w="1152" w:type="dxa"/>
          </w:tcPr>
          <w:p w14:paraId="76B4B99D" w14:textId="77777777" w:rsidR="005E2C70" w:rsidRPr="005E2C70" w:rsidRDefault="005E2C70" w:rsidP="004E6726">
            <w:pPr>
              <w:jc w:val="right"/>
              <w:rPr>
                <w:bCs/>
                <w:sz w:val="20"/>
                <w:szCs w:val="20"/>
                <w:lang w:val="fr-FR"/>
              </w:rPr>
            </w:pPr>
            <w:r w:rsidRPr="005E2C70">
              <w:rPr>
                <w:sz w:val="20"/>
                <w:lang w:val="fr-FR"/>
              </w:rPr>
              <w:t>189,09</w:t>
            </w:r>
          </w:p>
        </w:tc>
        <w:tc>
          <w:tcPr>
            <w:tcW w:w="1286" w:type="dxa"/>
          </w:tcPr>
          <w:p w14:paraId="0E41C1A3" w14:textId="77777777" w:rsidR="005E2C70" w:rsidRPr="005E2C70" w:rsidRDefault="005E2C70" w:rsidP="004E6726">
            <w:pPr>
              <w:jc w:val="right"/>
              <w:rPr>
                <w:bCs/>
                <w:sz w:val="20"/>
                <w:szCs w:val="20"/>
                <w:lang w:val="fr-FR"/>
              </w:rPr>
            </w:pPr>
            <w:r w:rsidRPr="005E2C70">
              <w:rPr>
                <w:sz w:val="20"/>
                <w:lang w:val="fr-FR"/>
              </w:rPr>
              <w:t>148,00</w:t>
            </w:r>
          </w:p>
        </w:tc>
        <w:tc>
          <w:tcPr>
            <w:tcW w:w="1286" w:type="dxa"/>
          </w:tcPr>
          <w:p w14:paraId="0BAE3899" w14:textId="77777777" w:rsidR="005E2C70" w:rsidRPr="005E2C70" w:rsidRDefault="005E2C70" w:rsidP="004E6726">
            <w:pPr>
              <w:jc w:val="right"/>
              <w:rPr>
                <w:bCs/>
                <w:sz w:val="20"/>
                <w:szCs w:val="20"/>
                <w:lang w:val="fr-FR"/>
              </w:rPr>
            </w:pPr>
            <w:r w:rsidRPr="005E2C70">
              <w:rPr>
                <w:sz w:val="20"/>
                <w:lang w:val="fr-FR"/>
              </w:rPr>
              <w:t>114,55</w:t>
            </w:r>
          </w:p>
        </w:tc>
        <w:tc>
          <w:tcPr>
            <w:tcW w:w="1243" w:type="dxa"/>
          </w:tcPr>
          <w:p w14:paraId="35BE09C5" w14:textId="77777777" w:rsidR="005E2C70" w:rsidRPr="005E2C70" w:rsidRDefault="005E2C70" w:rsidP="004E6726">
            <w:pPr>
              <w:jc w:val="right"/>
              <w:rPr>
                <w:bCs/>
                <w:sz w:val="20"/>
                <w:szCs w:val="20"/>
                <w:lang w:val="fr-FR"/>
              </w:rPr>
            </w:pPr>
            <w:r w:rsidRPr="005E2C70">
              <w:rPr>
                <w:sz w:val="20"/>
                <w:lang w:val="fr-FR"/>
              </w:rPr>
              <w:t>105</w:t>
            </w:r>
          </w:p>
        </w:tc>
        <w:tc>
          <w:tcPr>
            <w:tcW w:w="1128" w:type="dxa"/>
          </w:tcPr>
          <w:p w14:paraId="56898948" w14:textId="77777777" w:rsidR="005E2C70" w:rsidRPr="005E2C70" w:rsidRDefault="005E2C70" w:rsidP="004E6726">
            <w:pPr>
              <w:jc w:val="right"/>
              <w:rPr>
                <w:bCs/>
                <w:sz w:val="20"/>
                <w:szCs w:val="20"/>
                <w:lang w:val="fr-FR"/>
              </w:rPr>
            </w:pPr>
            <w:r w:rsidRPr="005E2C70">
              <w:rPr>
                <w:sz w:val="20"/>
                <w:lang w:val="fr-FR"/>
              </w:rPr>
              <w:t>96,5</w:t>
            </w:r>
          </w:p>
        </w:tc>
        <w:tc>
          <w:tcPr>
            <w:tcW w:w="1333" w:type="dxa"/>
          </w:tcPr>
          <w:p w14:paraId="75646A44" w14:textId="77777777" w:rsidR="005E2C70" w:rsidRPr="005E2C70" w:rsidRDefault="005E2C70" w:rsidP="004E6726">
            <w:pPr>
              <w:jc w:val="right"/>
              <w:rPr>
                <w:bCs/>
                <w:sz w:val="20"/>
                <w:szCs w:val="20"/>
                <w:lang w:val="fr-FR"/>
              </w:rPr>
            </w:pPr>
            <w:r w:rsidRPr="005E2C70">
              <w:rPr>
                <w:sz w:val="20"/>
                <w:lang w:val="fr-FR"/>
              </w:rPr>
              <w:t>525,15</w:t>
            </w:r>
          </w:p>
        </w:tc>
      </w:tr>
      <w:tr w:rsidR="005E2C70" w:rsidRPr="005E2C70" w14:paraId="545A4231" w14:textId="77777777" w:rsidTr="00500F59">
        <w:trPr>
          <w:trHeight w:val="235"/>
        </w:trPr>
        <w:tc>
          <w:tcPr>
            <w:tcW w:w="1795" w:type="dxa"/>
            <w:tcBorders>
              <w:bottom w:val="single" w:sz="4" w:space="0" w:color="auto"/>
            </w:tcBorders>
          </w:tcPr>
          <w:p w14:paraId="471D484E" w14:textId="77777777" w:rsidR="005E2C70" w:rsidRPr="005E2C70" w:rsidRDefault="005E2C70" w:rsidP="004E6726">
            <w:pPr>
              <w:rPr>
                <w:bCs/>
                <w:sz w:val="20"/>
                <w:szCs w:val="20"/>
                <w:lang w:val="fr-FR"/>
              </w:rPr>
            </w:pPr>
            <w:r w:rsidRPr="005E2C70">
              <w:rPr>
                <w:sz w:val="20"/>
                <w:lang w:val="fr-FR"/>
              </w:rPr>
              <w:t>Tonnes PAO</w:t>
            </w:r>
          </w:p>
        </w:tc>
        <w:tc>
          <w:tcPr>
            <w:tcW w:w="1152" w:type="dxa"/>
          </w:tcPr>
          <w:p w14:paraId="496BB3E6" w14:textId="77777777" w:rsidR="005E2C70" w:rsidRPr="005E2C70" w:rsidRDefault="005E2C70" w:rsidP="004E6726">
            <w:pPr>
              <w:jc w:val="right"/>
              <w:rPr>
                <w:bCs/>
                <w:sz w:val="20"/>
                <w:szCs w:val="20"/>
                <w:lang w:val="fr-FR"/>
              </w:rPr>
            </w:pPr>
            <w:r w:rsidRPr="005E2C70">
              <w:rPr>
                <w:sz w:val="20"/>
                <w:lang w:val="fr-FR"/>
              </w:rPr>
              <w:t>10,40</w:t>
            </w:r>
          </w:p>
        </w:tc>
        <w:tc>
          <w:tcPr>
            <w:tcW w:w="1286" w:type="dxa"/>
          </w:tcPr>
          <w:p w14:paraId="43E1570C" w14:textId="77777777" w:rsidR="005E2C70" w:rsidRPr="005E2C70" w:rsidRDefault="005E2C70" w:rsidP="004E6726">
            <w:pPr>
              <w:jc w:val="right"/>
              <w:rPr>
                <w:bCs/>
                <w:sz w:val="20"/>
                <w:szCs w:val="20"/>
                <w:lang w:val="fr-FR"/>
              </w:rPr>
            </w:pPr>
            <w:r w:rsidRPr="005E2C70">
              <w:rPr>
                <w:sz w:val="20"/>
                <w:lang w:val="fr-FR"/>
              </w:rPr>
              <w:t>8,14</w:t>
            </w:r>
          </w:p>
        </w:tc>
        <w:tc>
          <w:tcPr>
            <w:tcW w:w="1286" w:type="dxa"/>
          </w:tcPr>
          <w:p w14:paraId="36D52EB1" w14:textId="77777777" w:rsidR="005E2C70" w:rsidRPr="005E2C70" w:rsidRDefault="005E2C70" w:rsidP="004E6726">
            <w:pPr>
              <w:jc w:val="right"/>
              <w:rPr>
                <w:bCs/>
                <w:sz w:val="20"/>
                <w:szCs w:val="20"/>
                <w:lang w:val="fr-FR"/>
              </w:rPr>
            </w:pPr>
            <w:r w:rsidRPr="005E2C70">
              <w:rPr>
                <w:sz w:val="20"/>
                <w:lang w:val="fr-FR"/>
              </w:rPr>
              <w:t>6,35</w:t>
            </w:r>
          </w:p>
        </w:tc>
        <w:tc>
          <w:tcPr>
            <w:tcW w:w="1243" w:type="dxa"/>
          </w:tcPr>
          <w:p w14:paraId="2B6D1325" w14:textId="77777777" w:rsidR="005E2C70" w:rsidRPr="005E2C70" w:rsidRDefault="005E2C70" w:rsidP="004E6726">
            <w:pPr>
              <w:jc w:val="right"/>
              <w:rPr>
                <w:bCs/>
                <w:sz w:val="20"/>
                <w:szCs w:val="20"/>
                <w:lang w:val="fr-FR"/>
              </w:rPr>
            </w:pPr>
            <w:r w:rsidRPr="005E2C70">
              <w:rPr>
                <w:sz w:val="20"/>
                <w:lang w:val="fr-FR"/>
              </w:rPr>
              <w:t>5,78</w:t>
            </w:r>
          </w:p>
        </w:tc>
        <w:tc>
          <w:tcPr>
            <w:tcW w:w="1128" w:type="dxa"/>
          </w:tcPr>
          <w:p w14:paraId="128439ED" w14:textId="77777777" w:rsidR="005E2C70" w:rsidRPr="005E2C70" w:rsidRDefault="005E2C70" w:rsidP="004E6726">
            <w:pPr>
              <w:jc w:val="right"/>
              <w:rPr>
                <w:bCs/>
                <w:sz w:val="20"/>
                <w:szCs w:val="20"/>
                <w:lang w:val="fr-FR"/>
              </w:rPr>
            </w:pPr>
            <w:r w:rsidRPr="005E2C70">
              <w:rPr>
                <w:sz w:val="20"/>
                <w:lang w:val="fr-FR"/>
              </w:rPr>
              <w:t>5,31</w:t>
            </w:r>
          </w:p>
        </w:tc>
        <w:tc>
          <w:tcPr>
            <w:tcW w:w="1333" w:type="dxa"/>
          </w:tcPr>
          <w:p w14:paraId="75AEF783" w14:textId="77777777" w:rsidR="005E2C70" w:rsidRPr="005E2C70" w:rsidRDefault="005E2C70" w:rsidP="004E6726">
            <w:pPr>
              <w:jc w:val="right"/>
              <w:rPr>
                <w:bCs/>
                <w:sz w:val="20"/>
                <w:szCs w:val="20"/>
                <w:lang w:val="fr-FR"/>
              </w:rPr>
            </w:pPr>
            <w:r w:rsidRPr="005E2C70">
              <w:rPr>
                <w:sz w:val="20"/>
                <w:lang w:val="fr-FR"/>
              </w:rPr>
              <w:t>28,90</w:t>
            </w:r>
          </w:p>
        </w:tc>
      </w:tr>
    </w:tbl>
    <w:p w14:paraId="25AA3755" w14:textId="164F06F5" w:rsidR="005E2C70" w:rsidRPr="005E2C70" w:rsidRDefault="005E2C70" w:rsidP="005E2C70">
      <w:pPr>
        <w:pStyle w:val="Heading1"/>
        <w:spacing w:before="240"/>
        <w:rPr>
          <w:lang w:val="fr-FR"/>
        </w:rPr>
      </w:pPr>
      <w:r w:rsidRPr="005E2C70">
        <w:rPr>
          <w:lang w:val="fr-FR"/>
        </w:rPr>
        <w:lastRenderedPageBreak/>
        <w:t>Depuis 2018, la consommation de HCFC-22 connaît une décroissance constante grâce à la mise en œuvre du PGEH, comprenant le renforcement de la capacité des agents des douanes, la formation dans le secteur de l’entretien de l’équipement de réfrigération, et des activités de sensibilisation qui ont amélioré les pratiques de l’entretien et favorisé la transition du marché des HCFC aux technologies de remplacement, dont les HFC.</w:t>
      </w:r>
    </w:p>
    <w:p w14:paraId="0E197014" w14:textId="70CA93FB" w:rsidR="005E2C70" w:rsidRPr="005E2C70" w:rsidRDefault="005E2C70" w:rsidP="00770983">
      <w:pPr>
        <w:keepNext/>
        <w:keepLines/>
        <w:spacing w:after="240"/>
        <w:rPr>
          <w:i/>
          <w:lang w:val="fr-FR"/>
        </w:rPr>
      </w:pPr>
      <w:r w:rsidRPr="005E2C70">
        <w:rPr>
          <w:i/>
          <w:lang w:val="fr-FR"/>
        </w:rPr>
        <w:t>Rapport de mise en œuvre du programme de pays</w:t>
      </w:r>
    </w:p>
    <w:p w14:paraId="2F451570" w14:textId="5BA42DBF" w:rsidR="005E2C70" w:rsidRPr="005E2C70" w:rsidRDefault="005E2C70" w:rsidP="005E2C70">
      <w:pPr>
        <w:numPr>
          <w:ilvl w:val="0"/>
          <w:numId w:val="1"/>
        </w:numPr>
        <w:spacing w:after="240"/>
        <w:outlineLvl w:val="0"/>
        <w:rPr>
          <w:lang w:val="fr-FR"/>
        </w:rPr>
      </w:pPr>
      <w:r w:rsidRPr="005E2C70">
        <w:rPr>
          <w:lang w:val="fr-FR"/>
        </w:rPr>
        <w:t xml:space="preserve">Dans le rapport de mise en œuvre du </w:t>
      </w:r>
      <w:r w:rsidR="00665FCA">
        <w:rPr>
          <w:lang w:val="fr-FR"/>
        </w:rPr>
        <w:t>p</w:t>
      </w:r>
      <w:r w:rsidRPr="005E2C70">
        <w:rPr>
          <w:lang w:val="fr-FR"/>
        </w:rPr>
        <w:t>rogramme de pays de 2022, le gouvernement du Burkina</w:t>
      </w:r>
      <w:r w:rsidR="00EF7E95">
        <w:rPr>
          <w:lang w:val="fr-FR"/>
        </w:rPr>
        <w:t> </w:t>
      </w:r>
      <w:r w:rsidRPr="005E2C70">
        <w:rPr>
          <w:lang w:val="fr-FR"/>
        </w:rPr>
        <w:t>Faso a communiqué des données de consommation de HCFC par secteur qui sont conformes aux données communiquées au titre de l’article</w:t>
      </w:r>
      <w:r w:rsidR="001E6841">
        <w:rPr>
          <w:lang w:val="fr-FR"/>
        </w:rPr>
        <w:t> </w:t>
      </w:r>
      <w:r w:rsidRPr="005E2C70">
        <w:rPr>
          <w:lang w:val="fr-FR"/>
        </w:rPr>
        <w:t xml:space="preserve">7 du Protocole de Montréal. </w:t>
      </w:r>
    </w:p>
    <w:p w14:paraId="08542928" w14:textId="77777777" w:rsidR="005E2C70" w:rsidRPr="005E2C70" w:rsidRDefault="005E2C70" w:rsidP="005E2C70">
      <w:pPr>
        <w:keepNext/>
        <w:spacing w:after="240"/>
        <w:outlineLvl w:val="0"/>
        <w:rPr>
          <w:u w:val="single"/>
          <w:lang w:val="fr-FR"/>
        </w:rPr>
      </w:pPr>
      <w:r w:rsidRPr="005E2C70">
        <w:rPr>
          <w:u w:val="single"/>
          <w:lang w:val="fr-FR"/>
        </w:rPr>
        <w:t>État d’avancement et des décaissements</w:t>
      </w:r>
    </w:p>
    <w:p w14:paraId="1FBB9CBE" w14:textId="77777777" w:rsidR="005E2C70" w:rsidRPr="005E2C70" w:rsidRDefault="005E2C70" w:rsidP="005E2C70">
      <w:pPr>
        <w:keepNext/>
        <w:keepLines/>
        <w:spacing w:after="240"/>
        <w:rPr>
          <w:i/>
          <w:lang w:val="fr-FR"/>
        </w:rPr>
      </w:pPr>
      <w:r w:rsidRPr="005E2C70">
        <w:rPr>
          <w:i/>
          <w:lang w:val="fr-FR"/>
        </w:rPr>
        <w:t>Cadre juridique</w:t>
      </w:r>
    </w:p>
    <w:p w14:paraId="7B78DF80" w14:textId="1378CBA3" w:rsidR="005E2C70" w:rsidRPr="005E2C70" w:rsidRDefault="005E2C70" w:rsidP="005E2C70">
      <w:pPr>
        <w:pStyle w:val="Heading1"/>
        <w:rPr>
          <w:color w:val="0070C0"/>
          <w:kern w:val="36"/>
          <w:lang w:val="fr-FR"/>
        </w:rPr>
      </w:pPr>
      <w:r w:rsidRPr="005E2C70">
        <w:rPr>
          <w:lang w:val="fr-FR"/>
        </w:rPr>
        <w:t xml:space="preserve">Des mesures réglementaires pour le contrôle </w:t>
      </w:r>
      <w:r w:rsidR="006E2D4C" w:rsidRPr="005E2C70">
        <w:rPr>
          <w:lang w:val="fr-FR"/>
        </w:rPr>
        <w:t>des substances</w:t>
      </w:r>
      <w:r w:rsidRPr="005E2C70">
        <w:rPr>
          <w:lang w:val="fr-FR"/>
        </w:rPr>
        <w:t xml:space="preserve"> appauvrissant la couche d’ozone sont en place depuis 1992 et ont été mises à jour en 2013, lorsque le système d’autorisation et de quotas des importations et des exportations de HCFC a été établi. Le gouvernement a ratifié l’Amendement de Kigali en 2018 et établi un système d’autorisation des importations et des exportations de HFC en 2021, le système de quotas pour les HFC devant prendre effet en 2024. Le pays continue à harmoniser les politiques relatives aux SAO avec la réglementation sous-régionale sur les SAO applicable aux huit pays membres de l’</w:t>
      </w:r>
      <w:r w:rsidRPr="005E2C70">
        <w:rPr>
          <w:shd w:val="clear" w:color="auto" w:fill="FFFFFF"/>
          <w:lang w:val="fr-FR"/>
        </w:rPr>
        <w:t xml:space="preserve">Union </w:t>
      </w:r>
      <w:r w:rsidR="00770983">
        <w:rPr>
          <w:shd w:val="clear" w:color="auto" w:fill="FFFFFF"/>
          <w:lang w:val="fr-FR"/>
        </w:rPr>
        <w:t>é</w:t>
      </w:r>
      <w:r w:rsidRPr="005E2C70">
        <w:rPr>
          <w:shd w:val="clear" w:color="auto" w:fill="FFFFFF"/>
          <w:lang w:val="fr-FR"/>
        </w:rPr>
        <w:t xml:space="preserve">conomique et </w:t>
      </w:r>
      <w:r w:rsidR="00770983">
        <w:rPr>
          <w:shd w:val="clear" w:color="auto" w:fill="FFFFFF"/>
          <w:lang w:val="fr-FR"/>
        </w:rPr>
        <w:t>m</w:t>
      </w:r>
      <w:r w:rsidRPr="005E2C70">
        <w:rPr>
          <w:shd w:val="clear" w:color="auto" w:fill="FFFFFF"/>
          <w:lang w:val="fr-FR"/>
        </w:rPr>
        <w:t xml:space="preserve">onétaire </w:t>
      </w:r>
      <w:r w:rsidR="00770983">
        <w:rPr>
          <w:shd w:val="clear" w:color="auto" w:fill="FFFFFF"/>
          <w:lang w:val="fr-FR"/>
        </w:rPr>
        <w:t>o</w:t>
      </w:r>
      <w:r w:rsidRPr="005E2C70">
        <w:rPr>
          <w:shd w:val="clear" w:color="auto" w:fill="FFFFFF"/>
          <w:lang w:val="fr-FR"/>
        </w:rPr>
        <w:t>uest</w:t>
      </w:r>
      <w:r w:rsidR="0013789C">
        <w:rPr>
          <w:shd w:val="clear" w:color="auto" w:fill="FFFFFF"/>
          <w:lang w:val="fr-FR"/>
        </w:rPr>
        <w:t>-</w:t>
      </w:r>
      <w:r w:rsidR="00770983">
        <w:rPr>
          <w:shd w:val="clear" w:color="auto" w:fill="FFFFFF"/>
          <w:lang w:val="fr-FR"/>
        </w:rPr>
        <w:t>a</w:t>
      </w:r>
      <w:r w:rsidRPr="005E2C70">
        <w:rPr>
          <w:shd w:val="clear" w:color="auto" w:fill="FFFFFF"/>
          <w:lang w:val="fr-FR"/>
        </w:rPr>
        <w:t>fricaine</w:t>
      </w:r>
      <w:r w:rsidRPr="005E2C70">
        <w:rPr>
          <w:lang w:val="fr-FR"/>
        </w:rPr>
        <w:t xml:space="preserve"> (UEMOA).</w:t>
      </w:r>
      <w:r w:rsidRPr="005E2C70">
        <w:rPr>
          <w:rStyle w:val="FootnoteReference"/>
          <w:rFonts w:eastAsia="SimSun"/>
          <w:lang w:val="fr-FR" w:eastAsia="zh-CN"/>
        </w:rPr>
        <w:footnoteReference w:id="7"/>
      </w:r>
      <w:r w:rsidRPr="005E2C70">
        <w:rPr>
          <w:lang w:val="fr-FR"/>
        </w:rPr>
        <w:t xml:space="preserve"> L’Unité nationale de l’ozone (UNO) continue à émettre l’autorisation nécessaire pour l</w:t>
      </w:r>
      <w:r w:rsidR="0013789C">
        <w:rPr>
          <w:lang w:val="fr-FR"/>
        </w:rPr>
        <w:t xml:space="preserve">es </w:t>
      </w:r>
      <w:r w:rsidRPr="005E2C70">
        <w:rPr>
          <w:lang w:val="fr-FR"/>
        </w:rPr>
        <w:t>importation</w:t>
      </w:r>
      <w:r w:rsidR="0013789C">
        <w:rPr>
          <w:lang w:val="fr-FR"/>
        </w:rPr>
        <w:t>s</w:t>
      </w:r>
      <w:r w:rsidRPr="005E2C70">
        <w:rPr>
          <w:lang w:val="fr-FR"/>
        </w:rPr>
        <w:t xml:space="preserve"> d’équipements utilisant des substances réglementées telles que les HCFC et les HFC, </w:t>
      </w:r>
      <w:bookmarkStart w:id="0" w:name="_Hlk128304117"/>
      <w:r w:rsidRPr="005E2C70">
        <w:rPr>
          <w:lang w:val="fr-FR"/>
        </w:rPr>
        <w:t>mais il n’y a pas de quotas pour l’importation de ces équipements.</w:t>
      </w:r>
      <w:bookmarkEnd w:id="0"/>
    </w:p>
    <w:p w14:paraId="67233C14" w14:textId="77777777" w:rsidR="005E2C70" w:rsidRPr="005E2C70" w:rsidRDefault="005E2C70" w:rsidP="005E2C70">
      <w:pPr>
        <w:pStyle w:val="Heading1"/>
        <w:rPr>
          <w:w w:val="105"/>
          <w:lang w:val="fr-FR"/>
        </w:rPr>
      </w:pPr>
      <w:r w:rsidRPr="005E2C70">
        <w:rPr>
          <w:lang w:val="fr-FR"/>
        </w:rPr>
        <w:t>Le cadre juridique pour la gestion des frigorigènes toxiques et inflammables est intégré à la loi sur les SAO ; et deux normes de sécurité de la Commission électrotechnique internationale (CEI) liées à la réfrigération, à la climatisation et aux pompes à chaleur ont été adoptées. Les autres codes et normes pour la manipulation sans danger des frigorigènes à faible PRG seront mis en place lors de la phase II du PGEH.</w:t>
      </w:r>
    </w:p>
    <w:p w14:paraId="4DC4B630" w14:textId="1C28E576" w:rsidR="005E2C70" w:rsidRPr="005E2C70" w:rsidRDefault="005E2C70" w:rsidP="005E2C70">
      <w:pPr>
        <w:pStyle w:val="Heading1"/>
        <w:rPr>
          <w:color w:val="0070C0"/>
          <w:kern w:val="36"/>
          <w:lang w:val="fr-FR"/>
        </w:rPr>
      </w:pPr>
      <w:r w:rsidRPr="005E2C70">
        <w:rPr>
          <w:lang w:val="fr-FR"/>
        </w:rPr>
        <w:t>Pendant la phase I du PGEH, des sessions de formation ont été tenues pour un total de 438 agents des douanes et d’exécution, sur le système d’autorisation et de quotas, le contrôle et l’identification des SAO et des équipements utilisant des SAO, et la détection de la fraude et des réseaux de contrebande pour le commerce des SAO ; au total, 16 identificateurs de frigorigène ont été fournis.</w:t>
      </w:r>
    </w:p>
    <w:p w14:paraId="0E8E30FF" w14:textId="77777777" w:rsidR="005E2C70" w:rsidRPr="005E2C70" w:rsidRDefault="005E2C70" w:rsidP="005E2C70">
      <w:pPr>
        <w:keepNext/>
        <w:spacing w:after="240"/>
        <w:rPr>
          <w:lang w:val="fr-FR"/>
        </w:rPr>
      </w:pPr>
      <w:r w:rsidRPr="005E2C70">
        <w:rPr>
          <w:i/>
          <w:lang w:val="fr-FR"/>
        </w:rPr>
        <w:t>Secteur de l’entretien de l’équipement de réfrigération</w:t>
      </w:r>
    </w:p>
    <w:p w14:paraId="7FFA6D24" w14:textId="67F7B103" w:rsidR="005E2C70" w:rsidRPr="005E2C70" w:rsidRDefault="005E2C70" w:rsidP="005E2C70">
      <w:pPr>
        <w:pStyle w:val="Heading1"/>
        <w:rPr>
          <w:lang w:val="fr-FR"/>
        </w:rPr>
      </w:pPr>
      <w:r w:rsidRPr="005E2C70">
        <w:rPr>
          <w:lang w:val="fr-FR"/>
        </w:rPr>
        <w:t>Au cours de la phase I du PGEH, un total de 508 techniciens en réfrigération et climatisation ont participé à des sessions de formation et des cours de recyclage, dont plusieurs sessions de formation pour s’assurer de l’utilisation sans danger des nouvelles technologies présentant des risques d’inflammabilité et/ou de toxicité. Des modules sur les gaz appauvrissant la couche d’ozone et les gaz à effet de serre ont été intégrés au programme des écoles professionnelles et des centres de formation à la réfrigération et la climatisation pour assurer la durabilité du programme de formation.</w:t>
      </w:r>
    </w:p>
    <w:p w14:paraId="4539FB5C" w14:textId="244EB56E" w:rsidR="005E2C70" w:rsidRPr="005E2C70" w:rsidRDefault="005E2C70" w:rsidP="005E2C70">
      <w:pPr>
        <w:pStyle w:val="Heading1"/>
        <w:rPr>
          <w:lang w:val="fr-FR"/>
        </w:rPr>
      </w:pPr>
      <w:r w:rsidRPr="005E2C70">
        <w:rPr>
          <w:lang w:val="fr-FR"/>
        </w:rPr>
        <w:t xml:space="preserve">Des équipements, outils et matériels (par exemple, deux unités de démonstration de climatisation utilisant du R-290 ; 16 identificateurs de frigorigène ; 10 ensembles d’unités de récupération de frigorigène et kits de recyclage ; 15 détecteurs de fuites électroniques ; et </w:t>
      </w:r>
      <w:bookmarkStart w:id="1" w:name="_Hlk131408968"/>
      <w:r w:rsidRPr="005E2C70">
        <w:rPr>
          <w:lang w:val="fr-FR"/>
        </w:rPr>
        <w:t xml:space="preserve">des outils pour l’entretien et des accessoires) ont été fournis à deux instituts de formation professionnelle, à deux centres d’excellence et à de grands </w:t>
      </w:r>
      <w:r w:rsidRPr="005E2C70">
        <w:rPr>
          <w:lang w:val="fr-FR"/>
        </w:rPr>
        <w:lastRenderedPageBreak/>
        <w:t>ateliers de réfrigération et de climatisation</w:t>
      </w:r>
      <w:bookmarkEnd w:id="1"/>
      <w:r w:rsidRPr="005E2C70">
        <w:rPr>
          <w:lang w:val="fr-FR"/>
        </w:rPr>
        <w:t>. Diverses activités de sensibilisation du public ont été organisées pour promouvoir l’élimination des HCFC et la transition vers des solutions de remplacement à faible PRG.</w:t>
      </w:r>
    </w:p>
    <w:p w14:paraId="5C6CC6DF" w14:textId="77777777" w:rsidR="005E2C70" w:rsidRPr="005E2C70" w:rsidRDefault="005E2C70" w:rsidP="005E2C70">
      <w:pPr>
        <w:spacing w:after="240"/>
        <w:rPr>
          <w:lang w:val="fr-FR"/>
        </w:rPr>
      </w:pPr>
      <w:r w:rsidRPr="005E2C70">
        <w:rPr>
          <w:i/>
          <w:lang w:val="fr-FR"/>
        </w:rPr>
        <w:t>Mise en œuvre et suivi du projet</w:t>
      </w:r>
    </w:p>
    <w:p w14:paraId="541639AB" w14:textId="7A9301AB" w:rsidR="005E2C70" w:rsidRPr="005E2C70" w:rsidRDefault="005E2C70" w:rsidP="005E2C70">
      <w:pPr>
        <w:pStyle w:val="Heading1"/>
        <w:rPr>
          <w:lang w:val="fr-FR"/>
        </w:rPr>
      </w:pPr>
      <w:r w:rsidRPr="005E2C70">
        <w:rPr>
          <w:lang w:val="fr-FR"/>
        </w:rPr>
        <w:t>Le financement de 98 000 $ US approuvé au titre de la phase I pour la mise en œuvre et le suivi de projet a été utilisé pour le recrutement de consultants (expert en réfrigération et experts des douanes) pour aider l’UNO dans le cadre du suivi de la mise en œuvre des activités de PGEH, comprenant la collecte de données.</w:t>
      </w:r>
    </w:p>
    <w:p w14:paraId="73AF3B18" w14:textId="77777777" w:rsidR="005E2C70" w:rsidRPr="005E2C70" w:rsidRDefault="005E2C70" w:rsidP="005E2C70">
      <w:pPr>
        <w:spacing w:after="240"/>
        <w:rPr>
          <w:lang w:val="fr-FR"/>
        </w:rPr>
      </w:pPr>
      <w:r w:rsidRPr="005E2C70">
        <w:rPr>
          <w:u w:val="single"/>
          <w:lang w:val="fr-FR"/>
        </w:rPr>
        <w:t>Décaissement des fonds</w:t>
      </w:r>
    </w:p>
    <w:p w14:paraId="247B1017" w14:textId="77777777" w:rsidR="005E2C70" w:rsidRPr="005E2C70" w:rsidRDefault="005E2C70" w:rsidP="005E2C70">
      <w:pPr>
        <w:pStyle w:val="Heading1"/>
        <w:rPr>
          <w:lang w:val="fr-FR"/>
        </w:rPr>
      </w:pPr>
      <w:r w:rsidRPr="005E2C70">
        <w:rPr>
          <w:lang w:val="fr-FR"/>
        </w:rPr>
        <w:t>En date du 1</w:t>
      </w:r>
      <w:r w:rsidRPr="005E2C70">
        <w:rPr>
          <w:vertAlign w:val="superscript"/>
          <w:lang w:val="fr-FR"/>
        </w:rPr>
        <w:t>er</w:t>
      </w:r>
      <w:r w:rsidRPr="005E2C70">
        <w:rPr>
          <w:lang w:val="fr-FR"/>
        </w:rPr>
        <w:t> janvier 2023, des 630 000 $ US approuvés, 628 630 $ US (99,7 pour cent) avaient été décaissés (390 000 $ US pour le PNUE et 238 630 $ US pour l’ONUDI). Le solde de 1 370 $ US sera retourné à la 93</w:t>
      </w:r>
      <w:r w:rsidRPr="005E2C70">
        <w:rPr>
          <w:vertAlign w:val="superscript"/>
          <w:lang w:val="fr-FR"/>
        </w:rPr>
        <w:t>e</w:t>
      </w:r>
      <w:r w:rsidRPr="005E2C70">
        <w:rPr>
          <w:lang w:val="fr-FR"/>
        </w:rPr>
        <w:t xml:space="preserve"> réunion.</w:t>
      </w:r>
    </w:p>
    <w:p w14:paraId="20250C50" w14:textId="77777777" w:rsidR="005E2C70" w:rsidRPr="005E2C70" w:rsidRDefault="005E2C70" w:rsidP="0013789C">
      <w:pPr>
        <w:spacing w:after="240"/>
        <w:outlineLvl w:val="0"/>
        <w:rPr>
          <w:b/>
          <w:lang w:val="fr-FR"/>
        </w:rPr>
      </w:pPr>
      <w:r w:rsidRPr="005E2C70">
        <w:rPr>
          <w:b/>
          <w:lang w:val="fr-FR"/>
        </w:rPr>
        <w:t>Phase II du Plan de gestion de l’élimination des HCFC</w:t>
      </w:r>
    </w:p>
    <w:p w14:paraId="29C6E950" w14:textId="77777777" w:rsidR="005E2C70" w:rsidRPr="005E2C70" w:rsidRDefault="005E2C70" w:rsidP="005E2C70">
      <w:pPr>
        <w:keepNext/>
        <w:spacing w:after="240"/>
        <w:outlineLvl w:val="0"/>
        <w:rPr>
          <w:u w:val="single"/>
          <w:lang w:val="fr-FR"/>
        </w:rPr>
      </w:pPr>
      <w:r w:rsidRPr="005E2C70">
        <w:rPr>
          <w:u w:val="single"/>
          <w:lang w:val="fr-FR"/>
        </w:rPr>
        <w:t>Consommation restante admissible au financement</w:t>
      </w:r>
    </w:p>
    <w:p w14:paraId="4EF16D97" w14:textId="033C2B35" w:rsidR="005E2C70" w:rsidRPr="005E2C70" w:rsidRDefault="005E2C70" w:rsidP="005E2C70">
      <w:pPr>
        <w:numPr>
          <w:ilvl w:val="0"/>
          <w:numId w:val="1"/>
        </w:numPr>
        <w:tabs>
          <w:tab w:val="clear" w:pos="0"/>
        </w:tabs>
        <w:spacing w:after="240"/>
        <w:outlineLvl w:val="0"/>
        <w:rPr>
          <w:lang w:val="fr-FR"/>
        </w:rPr>
      </w:pPr>
      <w:r w:rsidRPr="005E2C70">
        <w:rPr>
          <w:lang w:val="fr-FR"/>
        </w:rPr>
        <w:t>Après déduction de 6,30 tonnes PAO de HCFC associées à la phase I du PGEH, la consommation restante admissible au financement s’élève à 11,70 tonnes PAO de HCFC</w:t>
      </w:r>
      <w:r w:rsidRPr="005E2C70">
        <w:rPr>
          <w:lang w:val="fr-FR"/>
        </w:rPr>
        <w:noBreakHyphen/>
        <w:t xml:space="preserve">22, qui seront éliminées à la </w:t>
      </w:r>
      <w:bookmarkStart w:id="2" w:name="_Hlk125636422"/>
      <w:r w:rsidRPr="005E2C70">
        <w:rPr>
          <w:lang w:val="fr-FR"/>
        </w:rPr>
        <w:t>phase </w:t>
      </w:r>
      <w:bookmarkEnd w:id="2"/>
      <w:r w:rsidRPr="005E2C70">
        <w:rPr>
          <w:lang w:val="fr-FR"/>
        </w:rPr>
        <w:t>II.</w:t>
      </w:r>
    </w:p>
    <w:p w14:paraId="1F06174B" w14:textId="77777777" w:rsidR="005E2C70" w:rsidRPr="005E2C70" w:rsidRDefault="005E2C70" w:rsidP="005E2C70">
      <w:pPr>
        <w:keepNext/>
        <w:keepLines/>
        <w:spacing w:after="240"/>
        <w:outlineLvl w:val="0"/>
        <w:rPr>
          <w:u w:val="single"/>
          <w:lang w:val="fr-FR"/>
        </w:rPr>
      </w:pPr>
      <w:r w:rsidRPr="005E2C70">
        <w:rPr>
          <w:u w:val="single"/>
          <w:lang w:val="fr-FR"/>
        </w:rPr>
        <w:t>Répartition sectorielle des HCFC</w:t>
      </w:r>
    </w:p>
    <w:p w14:paraId="47B85F21" w14:textId="393FF78F" w:rsidR="005E2C70" w:rsidRPr="005E2C70" w:rsidRDefault="005E2C70" w:rsidP="005E2C70">
      <w:pPr>
        <w:keepNext/>
        <w:keepLines/>
        <w:numPr>
          <w:ilvl w:val="0"/>
          <w:numId w:val="1"/>
        </w:numPr>
        <w:spacing w:after="240"/>
        <w:outlineLvl w:val="0"/>
        <w:rPr>
          <w:lang w:val="fr-FR"/>
        </w:rPr>
      </w:pPr>
      <w:r w:rsidRPr="005E2C70">
        <w:rPr>
          <w:lang w:val="fr-FR"/>
        </w:rPr>
        <w:t>Le secteur de l’entretien compte actuellement 2 000 techniciens environ (dont approximativement deux pour cent de femmes) et 550 ateliers, qui consomment du HCFC</w:t>
      </w:r>
      <w:r w:rsidRPr="005E2C70">
        <w:rPr>
          <w:lang w:val="fr-FR"/>
        </w:rPr>
        <w:noBreakHyphen/>
        <w:t xml:space="preserve">22 pour l’entretien des équipements de climatisation résidentiels et commerciaux, des chambres froides et des fabriques de glace, comme l’indique le </w:t>
      </w:r>
      <w:r w:rsidR="0013789C">
        <w:rPr>
          <w:lang w:val="fr-FR"/>
        </w:rPr>
        <w:t>t</w:t>
      </w:r>
      <w:r w:rsidRPr="005E2C70">
        <w:rPr>
          <w:lang w:val="fr-FR"/>
        </w:rPr>
        <w:t>ableau 2. Sur la base des données collectées pendant l’étude, le HCFC</w:t>
      </w:r>
      <w:r w:rsidRPr="005E2C70">
        <w:rPr>
          <w:lang w:val="fr-FR"/>
        </w:rPr>
        <w:noBreakHyphen/>
        <w:t>22 représente 28 pour cent (en tonnes métriques) des frigorigènes utilisés dans le secteur de l’entretien, suivi du HFC</w:t>
      </w:r>
      <w:r w:rsidRPr="005E2C70">
        <w:rPr>
          <w:lang w:val="fr-FR"/>
        </w:rPr>
        <w:noBreakHyphen/>
        <w:t>134a (56 pour cent), du HC-600a (6,5 pour cent), du HFC-410A (5,9 pour cent), du HFC-404A (2,5 pour cent), du HFC</w:t>
      </w:r>
      <w:r w:rsidRPr="005E2C70">
        <w:rPr>
          <w:lang w:val="fr-FR"/>
        </w:rPr>
        <w:noBreakHyphen/>
        <w:t>407C (0,73 pour cent), du HFC-32 (0,23 pour cent) et du HC-290 (0,16 pour cent).</w:t>
      </w:r>
    </w:p>
    <w:p w14:paraId="07264863" w14:textId="6608F7D9" w:rsidR="005E2C70" w:rsidRPr="005E2C70" w:rsidRDefault="005E2C70" w:rsidP="005E2C70">
      <w:pPr>
        <w:rPr>
          <w:b/>
          <w:lang w:val="fr-FR"/>
        </w:rPr>
      </w:pPr>
      <w:r w:rsidRPr="005E2C70">
        <w:rPr>
          <w:b/>
          <w:lang w:val="fr-FR"/>
        </w:rPr>
        <w:t>Tableau 2. Estimation de la demande de HCFC-22 dans le secteur de l’entretien des équipements de réfrigération et de climatisation au Burkina Faso</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405"/>
        <w:gridCol w:w="1474"/>
        <w:gridCol w:w="1151"/>
        <w:gridCol w:w="1295"/>
        <w:gridCol w:w="1584"/>
        <w:gridCol w:w="1439"/>
      </w:tblGrid>
      <w:tr w:rsidR="005E2C70" w:rsidRPr="005E2C70" w14:paraId="24240524" w14:textId="77777777" w:rsidTr="0064393B">
        <w:trPr>
          <w:trHeight w:val="274"/>
        </w:trPr>
        <w:tc>
          <w:tcPr>
            <w:tcW w:w="2405" w:type="dxa"/>
            <w:vMerge w:val="restart"/>
            <w:vAlign w:val="center"/>
          </w:tcPr>
          <w:p w14:paraId="62B3B7CF" w14:textId="77777777" w:rsidR="005E2C70" w:rsidRPr="005E2C70" w:rsidRDefault="005E2C70" w:rsidP="004E6726">
            <w:pPr>
              <w:tabs>
                <w:tab w:val="left" w:pos="2220"/>
              </w:tabs>
              <w:jc w:val="center"/>
              <w:rPr>
                <w:b/>
                <w:sz w:val="20"/>
                <w:szCs w:val="20"/>
                <w:lang w:val="fr-FR"/>
              </w:rPr>
            </w:pPr>
            <w:bookmarkStart w:id="3" w:name="_Hlk26931131"/>
            <w:r w:rsidRPr="005E2C70">
              <w:rPr>
                <w:b/>
                <w:sz w:val="20"/>
                <w:lang w:val="fr-FR"/>
              </w:rPr>
              <w:t>Secteur/</w:t>
            </w:r>
          </w:p>
          <w:p w14:paraId="239F62BB" w14:textId="77777777" w:rsidR="005E2C70" w:rsidRPr="005E2C70" w:rsidRDefault="005E2C70" w:rsidP="004E6726">
            <w:pPr>
              <w:tabs>
                <w:tab w:val="left" w:pos="2220"/>
              </w:tabs>
              <w:jc w:val="center"/>
              <w:rPr>
                <w:b/>
                <w:sz w:val="20"/>
                <w:szCs w:val="20"/>
                <w:lang w:val="fr-FR"/>
              </w:rPr>
            </w:pPr>
            <w:r w:rsidRPr="005E2C70">
              <w:rPr>
                <w:b/>
                <w:sz w:val="20"/>
                <w:lang w:val="fr-FR"/>
              </w:rPr>
              <w:t>Application</w:t>
            </w:r>
          </w:p>
        </w:tc>
        <w:tc>
          <w:tcPr>
            <w:tcW w:w="1474" w:type="dxa"/>
            <w:shd w:val="clear" w:color="auto" w:fill="auto"/>
            <w:vAlign w:val="center"/>
            <w:hideMark/>
          </w:tcPr>
          <w:p w14:paraId="349B744E" w14:textId="77777777" w:rsidR="005E2C70" w:rsidRPr="005E2C70" w:rsidRDefault="005E2C70" w:rsidP="004E6726">
            <w:pPr>
              <w:tabs>
                <w:tab w:val="left" w:pos="2220"/>
              </w:tabs>
              <w:jc w:val="center"/>
              <w:rPr>
                <w:b/>
                <w:sz w:val="20"/>
                <w:szCs w:val="20"/>
                <w:lang w:val="fr-FR"/>
              </w:rPr>
            </w:pPr>
            <w:r w:rsidRPr="005E2C70">
              <w:rPr>
                <w:b/>
                <w:sz w:val="20"/>
                <w:lang w:val="fr-FR"/>
              </w:rPr>
              <w:t>(a)</w:t>
            </w:r>
          </w:p>
        </w:tc>
        <w:tc>
          <w:tcPr>
            <w:tcW w:w="1151" w:type="dxa"/>
            <w:vAlign w:val="center"/>
          </w:tcPr>
          <w:p w14:paraId="4AC99C0B" w14:textId="77777777" w:rsidR="005E2C70" w:rsidRPr="005E2C70" w:rsidRDefault="005E2C70" w:rsidP="004E6726">
            <w:pPr>
              <w:tabs>
                <w:tab w:val="left" w:pos="2220"/>
              </w:tabs>
              <w:jc w:val="center"/>
              <w:rPr>
                <w:b/>
                <w:sz w:val="20"/>
                <w:szCs w:val="20"/>
                <w:lang w:val="fr-FR"/>
              </w:rPr>
            </w:pPr>
            <w:r w:rsidRPr="005E2C70">
              <w:rPr>
                <w:b/>
                <w:sz w:val="20"/>
                <w:lang w:val="fr-FR"/>
              </w:rPr>
              <w:t>(b)</w:t>
            </w:r>
          </w:p>
        </w:tc>
        <w:tc>
          <w:tcPr>
            <w:tcW w:w="1295" w:type="dxa"/>
            <w:shd w:val="clear" w:color="auto" w:fill="auto"/>
            <w:vAlign w:val="center"/>
            <w:hideMark/>
          </w:tcPr>
          <w:p w14:paraId="33742551" w14:textId="77777777" w:rsidR="005E2C70" w:rsidRPr="005E2C70" w:rsidRDefault="005E2C70" w:rsidP="004E6726">
            <w:pPr>
              <w:tabs>
                <w:tab w:val="left" w:pos="2220"/>
              </w:tabs>
              <w:jc w:val="center"/>
              <w:rPr>
                <w:b/>
                <w:spacing w:val="-6"/>
                <w:sz w:val="20"/>
                <w:szCs w:val="20"/>
                <w:lang w:val="fr-FR"/>
              </w:rPr>
            </w:pPr>
            <w:r w:rsidRPr="005E2C70">
              <w:rPr>
                <w:b/>
                <w:sz w:val="20"/>
                <w:lang w:val="fr-FR"/>
              </w:rPr>
              <w:t>(c) = (a)*(b)</w:t>
            </w:r>
          </w:p>
        </w:tc>
        <w:tc>
          <w:tcPr>
            <w:tcW w:w="1584" w:type="dxa"/>
            <w:shd w:val="clear" w:color="auto" w:fill="auto"/>
            <w:vAlign w:val="center"/>
            <w:hideMark/>
          </w:tcPr>
          <w:p w14:paraId="09C86DAB" w14:textId="77777777" w:rsidR="005E2C70" w:rsidRPr="005E2C70" w:rsidRDefault="005E2C70" w:rsidP="004E6726">
            <w:pPr>
              <w:tabs>
                <w:tab w:val="left" w:pos="2220"/>
              </w:tabs>
              <w:jc w:val="center"/>
              <w:rPr>
                <w:b/>
                <w:sz w:val="20"/>
                <w:szCs w:val="20"/>
                <w:lang w:val="fr-FR"/>
              </w:rPr>
            </w:pPr>
            <w:r w:rsidRPr="005E2C70">
              <w:rPr>
                <w:b/>
                <w:sz w:val="20"/>
                <w:lang w:val="fr-FR"/>
              </w:rPr>
              <w:t>(d)</w:t>
            </w:r>
          </w:p>
        </w:tc>
        <w:tc>
          <w:tcPr>
            <w:tcW w:w="1439" w:type="dxa"/>
            <w:shd w:val="clear" w:color="auto" w:fill="auto"/>
            <w:vAlign w:val="center"/>
            <w:hideMark/>
          </w:tcPr>
          <w:p w14:paraId="6923F968" w14:textId="77777777" w:rsidR="005E2C70" w:rsidRPr="005E2C70" w:rsidRDefault="005E2C70" w:rsidP="004E6726">
            <w:pPr>
              <w:tabs>
                <w:tab w:val="left" w:pos="2220"/>
              </w:tabs>
              <w:jc w:val="center"/>
              <w:rPr>
                <w:b/>
                <w:sz w:val="20"/>
                <w:szCs w:val="20"/>
                <w:lang w:val="fr-FR"/>
              </w:rPr>
            </w:pPr>
            <w:r w:rsidRPr="005E2C70">
              <w:rPr>
                <w:b/>
                <w:sz w:val="20"/>
                <w:lang w:val="fr-FR"/>
              </w:rPr>
              <w:t>(c)*(d)</w:t>
            </w:r>
          </w:p>
        </w:tc>
      </w:tr>
      <w:tr w:rsidR="005E2C70" w:rsidRPr="008A3422" w14:paraId="1F191042" w14:textId="77777777" w:rsidTr="0064393B">
        <w:trPr>
          <w:trHeight w:val="480"/>
        </w:trPr>
        <w:tc>
          <w:tcPr>
            <w:tcW w:w="2405" w:type="dxa"/>
            <w:vMerge/>
            <w:vAlign w:val="center"/>
          </w:tcPr>
          <w:p w14:paraId="14E6014F" w14:textId="77777777" w:rsidR="005E2C70" w:rsidRPr="005E2C70" w:rsidRDefault="005E2C70" w:rsidP="004E6726">
            <w:pPr>
              <w:tabs>
                <w:tab w:val="left" w:pos="2220"/>
              </w:tabs>
              <w:jc w:val="center"/>
              <w:rPr>
                <w:b/>
                <w:sz w:val="20"/>
                <w:szCs w:val="20"/>
                <w:lang w:val="fr-FR"/>
              </w:rPr>
            </w:pPr>
          </w:p>
        </w:tc>
        <w:tc>
          <w:tcPr>
            <w:tcW w:w="1474" w:type="dxa"/>
            <w:shd w:val="clear" w:color="auto" w:fill="auto"/>
            <w:vAlign w:val="center"/>
          </w:tcPr>
          <w:p w14:paraId="56CCF543" w14:textId="77777777" w:rsidR="005E2C70" w:rsidRPr="005E2C70" w:rsidRDefault="005E2C70" w:rsidP="004E6726">
            <w:pPr>
              <w:tabs>
                <w:tab w:val="left" w:pos="2220"/>
              </w:tabs>
              <w:jc w:val="center"/>
              <w:rPr>
                <w:b/>
                <w:sz w:val="20"/>
                <w:szCs w:val="20"/>
                <w:lang w:val="fr-FR"/>
              </w:rPr>
            </w:pPr>
            <w:r w:rsidRPr="005E2C70">
              <w:rPr>
                <w:b/>
                <w:sz w:val="20"/>
                <w:lang w:val="fr-FR"/>
              </w:rPr>
              <w:t>Nombre d’équipements</w:t>
            </w:r>
          </w:p>
        </w:tc>
        <w:tc>
          <w:tcPr>
            <w:tcW w:w="1151" w:type="dxa"/>
            <w:vAlign w:val="center"/>
          </w:tcPr>
          <w:p w14:paraId="0FE9E2B6" w14:textId="77777777" w:rsidR="005E2C70" w:rsidRPr="005E2C70" w:rsidRDefault="005E2C70" w:rsidP="004E6726">
            <w:pPr>
              <w:tabs>
                <w:tab w:val="left" w:pos="2220"/>
              </w:tabs>
              <w:jc w:val="center"/>
              <w:rPr>
                <w:b/>
                <w:sz w:val="20"/>
                <w:szCs w:val="20"/>
                <w:lang w:val="fr-FR"/>
              </w:rPr>
            </w:pPr>
            <w:r w:rsidRPr="005E2C70">
              <w:rPr>
                <w:b/>
                <w:sz w:val="20"/>
                <w:lang w:val="fr-FR"/>
              </w:rPr>
              <w:t>Charge moyenne</w:t>
            </w:r>
          </w:p>
          <w:p w14:paraId="1AAB0BA7" w14:textId="77777777" w:rsidR="005E2C70" w:rsidRPr="005E2C70" w:rsidRDefault="005E2C70" w:rsidP="004E6726">
            <w:pPr>
              <w:tabs>
                <w:tab w:val="left" w:pos="2220"/>
              </w:tabs>
              <w:jc w:val="center"/>
              <w:rPr>
                <w:b/>
                <w:sz w:val="20"/>
                <w:szCs w:val="20"/>
                <w:lang w:val="fr-FR"/>
              </w:rPr>
            </w:pPr>
            <w:r w:rsidRPr="005E2C70">
              <w:rPr>
                <w:b/>
                <w:sz w:val="20"/>
                <w:lang w:val="fr-FR"/>
              </w:rPr>
              <w:t>(kg)</w:t>
            </w:r>
          </w:p>
        </w:tc>
        <w:tc>
          <w:tcPr>
            <w:tcW w:w="1295" w:type="dxa"/>
            <w:shd w:val="clear" w:color="auto" w:fill="auto"/>
            <w:vAlign w:val="center"/>
          </w:tcPr>
          <w:p w14:paraId="2EEACD9A" w14:textId="77777777" w:rsidR="005E2C70" w:rsidRPr="005E2C70" w:rsidRDefault="005E2C70" w:rsidP="004E6726">
            <w:pPr>
              <w:tabs>
                <w:tab w:val="left" w:pos="2220"/>
              </w:tabs>
              <w:jc w:val="center"/>
              <w:rPr>
                <w:b/>
                <w:sz w:val="20"/>
                <w:szCs w:val="20"/>
                <w:lang w:val="fr-FR"/>
              </w:rPr>
            </w:pPr>
            <w:r w:rsidRPr="005E2C70">
              <w:rPr>
                <w:b/>
                <w:sz w:val="20"/>
                <w:lang w:val="fr-FR"/>
              </w:rPr>
              <w:t>Quantité de HCFC</w:t>
            </w:r>
          </w:p>
          <w:p w14:paraId="00DE4ED0" w14:textId="77777777" w:rsidR="005E2C70" w:rsidRPr="005E2C70" w:rsidRDefault="005E2C70" w:rsidP="004E6726">
            <w:pPr>
              <w:tabs>
                <w:tab w:val="left" w:pos="2220"/>
              </w:tabs>
              <w:jc w:val="center"/>
              <w:rPr>
                <w:b/>
                <w:sz w:val="20"/>
                <w:szCs w:val="20"/>
                <w:lang w:val="fr-FR"/>
              </w:rPr>
            </w:pPr>
            <w:r w:rsidRPr="005E2C70">
              <w:rPr>
                <w:b/>
                <w:sz w:val="20"/>
                <w:lang w:val="fr-FR"/>
              </w:rPr>
              <w:t>(kg)</w:t>
            </w:r>
          </w:p>
        </w:tc>
        <w:tc>
          <w:tcPr>
            <w:tcW w:w="1584" w:type="dxa"/>
            <w:shd w:val="clear" w:color="auto" w:fill="auto"/>
            <w:vAlign w:val="center"/>
          </w:tcPr>
          <w:p w14:paraId="6B822813" w14:textId="77777777" w:rsidR="005E2C70" w:rsidRPr="005E2C70" w:rsidRDefault="005E2C70" w:rsidP="004E6726">
            <w:pPr>
              <w:tabs>
                <w:tab w:val="left" w:pos="2220"/>
              </w:tabs>
              <w:jc w:val="center"/>
              <w:rPr>
                <w:b/>
                <w:sz w:val="20"/>
                <w:szCs w:val="20"/>
                <w:lang w:val="fr-FR"/>
              </w:rPr>
            </w:pPr>
            <w:r w:rsidRPr="005E2C70">
              <w:rPr>
                <w:b/>
                <w:sz w:val="20"/>
                <w:lang w:val="fr-FR"/>
              </w:rPr>
              <w:t>Quantité estimée de la recharge durant l’entretien (%)</w:t>
            </w:r>
          </w:p>
        </w:tc>
        <w:tc>
          <w:tcPr>
            <w:tcW w:w="1439" w:type="dxa"/>
            <w:shd w:val="clear" w:color="auto" w:fill="auto"/>
            <w:vAlign w:val="center"/>
          </w:tcPr>
          <w:p w14:paraId="7B4848AD" w14:textId="77777777" w:rsidR="005E2C70" w:rsidRPr="005E2C70" w:rsidRDefault="005E2C70" w:rsidP="004E6726">
            <w:pPr>
              <w:tabs>
                <w:tab w:val="left" w:pos="2220"/>
              </w:tabs>
              <w:jc w:val="center"/>
              <w:rPr>
                <w:b/>
                <w:sz w:val="20"/>
                <w:szCs w:val="20"/>
                <w:lang w:val="fr-FR"/>
              </w:rPr>
            </w:pPr>
            <w:r w:rsidRPr="005E2C70">
              <w:rPr>
                <w:b/>
                <w:sz w:val="20"/>
                <w:lang w:val="fr-FR"/>
              </w:rPr>
              <w:t>Besoins annuels pour l’entretien (kg)</w:t>
            </w:r>
          </w:p>
        </w:tc>
      </w:tr>
      <w:tr w:rsidR="005E2C70" w:rsidRPr="005E2C70" w14:paraId="77276F8C" w14:textId="77777777" w:rsidTr="0064393B">
        <w:trPr>
          <w:trHeight w:val="242"/>
        </w:trPr>
        <w:tc>
          <w:tcPr>
            <w:tcW w:w="2405" w:type="dxa"/>
          </w:tcPr>
          <w:p w14:paraId="1F916DC0" w14:textId="77777777" w:rsidR="005E2C70" w:rsidRPr="005E2C70" w:rsidRDefault="005E2C70" w:rsidP="004E6726">
            <w:pPr>
              <w:jc w:val="left"/>
              <w:rPr>
                <w:sz w:val="20"/>
                <w:szCs w:val="20"/>
                <w:vertAlign w:val="superscript"/>
                <w:lang w:val="fr-FR"/>
              </w:rPr>
            </w:pPr>
            <w:r w:rsidRPr="005E2C70">
              <w:rPr>
                <w:sz w:val="20"/>
                <w:lang w:val="fr-FR"/>
              </w:rPr>
              <w:t>Climatisation (2,6-7 kW)</w:t>
            </w:r>
          </w:p>
        </w:tc>
        <w:tc>
          <w:tcPr>
            <w:tcW w:w="1474" w:type="dxa"/>
            <w:tcBorders>
              <w:top w:val="single" w:sz="4" w:space="0" w:color="auto"/>
              <w:left w:val="single" w:sz="4" w:space="0" w:color="auto"/>
              <w:bottom w:val="single" w:sz="4" w:space="0" w:color="auto"/>
              <w:right w:val="single" w:sz="4" w:space="0" w:color="auto"/>
            </w:tcBorders>
            <w:shd w:val="clear" w:color="auto" w:fill="auto"/>
            <w:vAlign w:val="center"/>
          </w:tcPr>
          <w:p w14:paraId="292C13F3" w14:textId="77777777" w:rsidR="005E2C70" w:rsidRPr="005E2C70" w:rsidRDefault="005E2C70" w:rsidP="004E6726">
            <w:pPr>
              <w:jc w:val="right"/>
              <w:rPr>
                <w:sz w:val="20"/>
                <w:szCs w:val="20"/>
                <w:lang w:val="fr-FR"/>
              </w:rPr>
            </w:pPr>
            <w:r w:rsidRPr="005E2C70">
              <w:rPr>
                <w:sz w:val="20"/>
                <w:lang w:val="fr-FR"/>
              </w:rPr>
              <w:t>327 945</w:t>
            </w:r>
          </w:p>
        </w:tc>
        <w:tc>
          <w:tcPr>
            <w:tcW w:w="1151" w:type="dxa"/>
            <w:tcBorders>
              <w:top w:val="single" w:sz="4" w:space="0" w:color="auto"/>
              <w:left w:val="nil"/>
              <w:bottom w:val="single" w:sz="4" w:space="0" w:color="auto"/>
              <w:right w:val="single" w:sz="4" w:space="0" w:color="auto"/>
            </w:tcBorders>
            <w:shd w:val="clear" w:color="auto" w:fill="auto"/>
            <w:vAlign w:val="center"/>
          </w:tcPr>
          <w:p w14:paraId="1B0629C5" w14:textId="77777777" w:rsidR="005E2C70" w:rsidRPr="005E2C70" w:rsidRDefault="005E2C70" w:rsidP="004E6726">
            <w:pPr>
              <w:tabs>
                <w:tab w:val="left" w:pos="2220"/>
              </w:tabs>
              <w:jc w:val="right"/>
              <w:rPr>
                <w:sz w:val="20"/>
                <w:szCs w:val="20"/>
                <w:lang w:val="fr-FR"/>
              </w:rPr>
            </w:pPr>
            <w:r w:rsidRPr="005E2C70">
              <w:rPr>
                <w:sz w:val="20"/>
                <w:lang w:val="fr-FR"/>
              </w:rPr>
              <w:t>1,10*</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567D31E6" w14:textId="77777777" w:rsidR="005E2C70" w:rsidRPr="005E2C70" w:rsidRDefault="005E2C70" w:rsidP="004E6726">
            <w:pPr>
              <w:tabs>
                <w:tab w:val="left" w:pos="2220"/>
              </w:tabs>
              <w:jc w:val="right"/>
              <w:rPr>
                <w:sz w:val="20"/>
                <w:szCs w:val="20"/>
                <w:lang w:val="fr-FR"/>
              </w:rPr>
            </w:pPr>
            <w:r w:rsidRPr="005E2C70">
              <w:rPr>
                <w:sz w:val="20"/>
                <w:lang w:val="fr-FR"/>
              </w:rPr>
              <w:t>359 584</w:t>
            </w:r>
          </w:p>
        </w:tc>
        <w:tc>
          <w:tcPr>
            <w:tcW w:w="1584" w:type="dxa"/>
            <w:tcBorders>
              <w:top w:val="single" w:sz="4" w:space="0" w:color="auto"/>
              <w:left w:val="nil"/>
              <w:bottom w:val="single" w:sz="4" w:space="0" w:color="auto"/>
              <w:right w:val="single" w:sz="4" w:space="0" w:color="auto"/>
            </w:tcBorders>
            <w:shd w:val="clear" w:color="auto" w:fill="auto"/>
            <w:vAlign w:val="center"/>
          </w:tcPr>
          <w:p w14:paraId="1BF01B66" w14:textId="77777777" w:rsidR="005E2C70" w:rsidRPr="005E2C70" w:rsidRDefault="005E2C70" w:rsidP="004E6726">
            <w:pPr>
              <w:tabs>
                <w:tab w:val="left" w:pos="2220"/>
              </w:tabs>
              <w:jc w:val="right"/>
              <w:rPr>
                <w:sz w:val="20"/>
                <w:szCs w:val="20"/>
                <w:lang w:val="fr-FR"/>
              </w:rPr>
            </w:pPr>
            <w:r w:rsidRPr="005E2C70">
              <w:rPr>
                <w:sz w:val="20"/>
                <w:lang w:val="fr-FR"/>
              </w:rPr>
              <w:t>30</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tcPr>
          <w:p w14:paraId="6557DF89" w14:textId="77777777" w:rsidR="005E2C70" w:rsidRPr="005E2C70" w:rsidRDefault="005E2C70" w:rsidP="004E6726">
            <w:pPr>
              <w:tabs>
                <w:tab w:val="left" w:pos="2220"/>
              </w:tabs>
              <w:jc w:val="right"/>
              <w:rPr>
                <w:sz w:val="20"/>
                <w:szCs w:val="20"/>
                <w:lang w:val="fr-FR"/>
              </w:rPr>
            </w:pPr>
            <w:r w:rsidRPr="005E2C70">
              <w:rPr>
                <w:sz w:val="20"/>
                <w:lang w:val="fr-FR"/>
              </w:rPr>
              <w:t>108 222</w:t>
            </w:r>
          </w:p>
        </w:tc>
      </w:tr>
      <w:tr w:rsidR="005E2C70" w:rsidRPr="005E2C70" w14:paraId="67C0D161" w14:textId="77777777" w:rsidTr="0064393B">
        <w:trPr>
          <w:trHeight w:val="242"/>
        </w:trPr>
        <w:tc>
          <w:tcPr>
            <w:tcW w:w="2405" w:type="dxa"/>
          </w:tcPr>
          <w:p w14:paraId="3EEF3376" w14:textId="77777777" w:rsidR="005E2C70" w:rsidRPr="005E2C70" w:rsidRDefault="005E2C70" w:rsidP="004E6726">
            <w:pPr>
              <w:tabs>
                <w:tab w:val="left" w:pos="2220"/>
              </w:tabs>
              <w:jc w:val="left"/>
              <w:rPr>
                <w:sz w:val="20"/>
                <w:szCs w:val="20"/>
                <w:vertAlign w:val="superscript"/>
                <w:lang w:val="fr-FR"/>
              </w:rPr>
            </w:pPr>
            <w:r w:rsidRPr="005E2C70">
              <w:rPr>
                <w:sz w:val="20"/>
                <w:lang w:val="fr-FR"/>
              </w:rPr>
              <w:t>Climatisation (≥ 7 kW)</w:t>
            </w:r>
          </w:p>
        </w:tc>
        <w:tc>
          <w:tcPr>
            <w:tcW w:w="1474" w:type="dxa"/>
            <w:tcBorders>
              <w:top w:val="nil"/>
              <w:left w:val="single" w:sz="4" w:space="0" w:color="auto"/>
              <w:bottom w:val="single" w:sz="4" w:space="0" w:color="auto"/>
              <w:right w:val="single" w:sz="4" w:space="0" w:color="auto"/>
            </w:tcBorders>
            <w:shd w:val="clear" w:color="auto" w:fill="auto"/>
            <w:vAlign w:val="center"/>
          </w:tcPr>
          <w:p w14:paraId="79961B64" w14:textId="77777777" w:rsidR="005E2C70" w:rsidRPr="005E2C70" w:rsidRDefault="005E2C70" w:rsidP="004E6726">
            <w:pPr>
              <w:tabs>
                <w:tab w:val="left" w:pos="2220"/>
              </w:tabs>
              <w:jc w:val="right"/>
              <w:rPr>
                <w:sz w:val="20"/>
                <w:szCs w:val="20"/>
                <w:lang w:val="fr-FR"/>
              </w:rPr>
            </w:pPr>
            <w:r w:rsidRPr="005E2C70">
              <w:rPr>
                <w:sz w:val="20"/>
                <w:lang w:val="fr-FR"/>
              </w:rPr>
              <w:t>8 249</w:t>
            </w:r>
          </w:p>
        </w:tc>
        <w:tc>
          <w:tcPr>
            <w:tcW w:w="1151" w:type="dxa"/>
          </w:tcPr>
          <w:p w14:paraId="0EA5D041" w14:textId="77777777" w:rsidR="005E2C70" w:rsidRPr="005E2C70" w:rsidRDefault="005E2C70" w:rsidP="004E6726">
            <w:pPr>
              <w:tabs>
                <w:tab w:val="left" w:pos="2220"/>
              </w:tabs>
              <w:jc w:val="right"/>
              <w:rPr>
                <w:sz w:val="20"/>
                <w:szCs w:val="20"/>
                <w:lang w:val="fr-FR"/>
              </w:rPr>
            </w:pPr>
            <w:r w:rsidRPr="005E2C70">
              <w:rPr>
                <w:sz w:val="20"/>
                <w:lang w:val="fr-FR"/>
              </w:rPr>
              <w:t>8</w:t>
            </w:r>
          </w:p>
        </w:tc>
        <w:tc>
          <w:tcPr>
            <w:tcW w:w="1295" w:type="dxa"/>
            <w:tcBorders>
              <w:top w:val="nil"/>
              <w:left w:val="single" w:sz="4" w:space="0" w:color="auto"/>
              <w:bottom w:val="single" w:sz="4" w:space="0" w:color="auto"/>
              <w:right w:val="single" w:sz="4" w:space="0" w:color="auto"/>
            </w:tcBorders>
            <w:shd w:val="clear" w:color="auto" w:fill="auto"/>
            <w:vAlign w:val="center"/>
          </w:tcPr>
          <w:p w14:paraId="0A330A16" w14:textId="77777777" w:rsidR="005E2C70" w:rsidRPr="005E2C70" w:rsidRDefault="005E2C70" w:rsidP="004E6726">
            <w:pPr>
              <w:tabs>
                <w:tab w:val="left" w:pos="2220"/>
              </w:tabs>
              <w:jc w:val="right"/>
              <w:rPr>
                <w:sz w:val="20"/>
                <w:szCs w:val="20"/>
                <w:lang w:val="fr-FR"/>
              </w:rPr>
            </w:pPr>
            <w:r w:rsidRPr="005E2C70">
              <w:rPr>
                <w:sz w:val="20"/>
                <w:lang w:val="fr-FR"/>
              </w:rPr>
              <w:t>65 992</w:t>
            </w:r>
          </w:p>
        </w:tc>
        <w:tc>
          <w:tcPr>
            <w:tcW w:w="1584" w:type="dxa"/>
          </w:tcPr>
          <w:p w14:paraId="63169182" w14:textId="77777777" w:rsidR="005E2C70" w:rsidRPr="005E2C70" w:rsidRDefault="005E2C70" w:rsidP="004E6726">
            <w:pPr>
              <w:tabs>
                <w:tab w:val="left" w:pos="2220"/>
              </w:tabs>
              <w:jc w:val="right"/>
              <w:rPr>
                <w:sz w:val="20"/>
                <w:szCs w:val="20"/>
                <w:lang w:val="fr-FR"/>
              </w:rPr>
            </w:pPr>
            <w:r w:rsidRPr="005E2C70">
              <w:rPr>
                <w:sz w:val="20"/>
                <w:lang w:val="fr-FR"/>
              </w:rPr>
              <w:t>45</w:t>
            </w:r>
          </w:p>
        </w:tc>
        <w:tc>
          <w:tcPr>
            <w:tcW w:w="1439" w:type="dxa"/>
            <w:tcBorders>
              <w:top w:val="nil"/>
              <w:left w:val="single" w:sz="4" w:space="0" w:color="auto"/>
              <w:bottom w:val="single" w:sz="4" w:space="0" w:color="auto"/>
              <w:right w:val="single" w:sz="4" w:space="0" w:color="auto"/>
            </w:tcBorders>
            <w:shd w:val="clear" w:color="auto" w:fill="auto"/>
            <w:vAlign w:val="center"/>
          </w:tcPr>
          <w:p w14:paraId="73D905CF" w14:textId="77777777" w:rsidR="005E2C70" w:rsidRPr="005E2C70" w:rsidRDefault="005E2C70" w:rsidP="004E6726">
            <w:pPr>
              <w:tabs>
                <w:tab w:val="left" w:pos="2220"/>
              </w:tabs>
              <w:jc w:val="right"/>
              <w:rPr>
                <w:sz w:val="20"/>
                <w:szCs w:val="20"/>
                <w:lang w:val="fr-FR"/>
              </w:rPr>
            </w:pPr>
            <w:r w:rsidRPr="005E2C70">
              <w:rPr>
                <w:sz w:val="20"/>
                <w:lang w:val="fr-FR"/>
              </w:rPr>
              <w:t>29 696</w:t>
            </w:r>
          </w:p>
        </w:tc>
      </w:tr>
      <w:tr w:rsidR="005E2C70" w:rsidRPr="005E2C70" w14:paraId="7992F9BE" w14:textId="77777777" w:rsidTr="0064393B">
        <w:trPr>
          <w:trHeight w:val="242"/>
        </w:trPr>
        <w:tc>
          <w:tcPr>
            <w:tcW w:w="2405" w:type="dxa"/>
          </w:tcPr>
          <w:p w14:paraId="6B2D67C1" w14:textId="77777777" w:rsidR="005E2C70" w:rsidRPr="005E2C70" w:rsidRDefault="005E2C70" w:rsidP="004E6726">
            <w:pPr>
              <w:tabs>
                <w:tab w:val="left" w:pos="2220"/>
              </w:tabs>
              <w:jc w:val="left"/>
              <w:rPr>
                <w:sz w:val="20"/>
                <w:szCs w:val="20"/>
                <w:lang w:val="fr-FR"/>
              </w:rPr>
            </w:pPr>
            <w:r w:rsidRPr="005E2C70">
              <w:rPr>
                <w:sz w:val="20"/>
                <w:lang w:val="fr-FR"/>
              </w:rPr>
              <w:t>Chambres froides et machines à glaçons</w:t>
            </w:r>
          </w:p>
        </w:tc>
        <w:tc>
          <w:tcPr>
            <w:tcW w:w="1474" w:type="dxa"/>
            <w:tcBorders>
              <w:top w:val="nil"/>
              <w:left w:val="single" w:sz="4" w:space="0" w:color="auto"/>
              <w:bottom w:val="single" w:sz="4" w:space="0" w:color="auto"/>
              <w:right w:val="single" w:sz="4" w:space="0" w:color="auto"/>
            </w:tcBorders>
            <w:shd w:val="clear" w:color="auto" w:fill="auto"/>
            <w:vAlign w:val="center"/>
          </w:tcPr>
          <w:p w14:paraId="47F23812" w14:textId="77777777" w:rsidR="005E2C70" w:rsidRPr="005E2C70" w:rsidRDefault="005E2C70" w:rsidP="004E6726">
            <w:pPr>
              <w:tabs>
                <w:tab w:val="left" w:pos="2220"/>
              </w:tabs>
              <w:jc w:val="right"/>
              <w:rPr>
                <w:sz w:val="20"/>
                <w:szCs w:val="20"/>
                <w:lang w:val="fr-FR"/>
              </w:rPr>
            </w:pPr>
            <w:r w:rsidRPr="005E2C70">
              <w:rPr>
                <w:sz w:val="20"/>
                <w:lang w:val="fr-FR"/>
              </w:rPr>
              <w:t>80</w:t>
            </w:r>
          </w:p>
        </w:tc>
        <w:tc>
          <w:tcPr>
            <w:tcW w:w="1151" w:type="dxa"/>
          </w:tcPr>
          <w:p w14:paraId="325DE62D" w14:textId="77777777" w:rsidR="005E2C70" w:rsidRPr="005E2C70" w:rsidRDefault="005E2C70" w:rsidP="004E6726">
            <w:pPr>
              <w:tabs>
                <w:tab w:val="left" w:pos="2220"/>
              </w:tabs>
              <w:jc w:val="right"/>
              <w:rPr>
                <w:sz w:val="20"/>
                <w:szCs w:val="20"/>
                <w:lang w:val="fr-FR"/>
              </w:rPr>
            </w:pPr>
            <w:r w:rsidRPr="005E2C70">
              <w:rPr>
                <w:sz w:val="20"/>
                <w:lang w:val="fr-FR"/>
              </w:rPr>
              <w:t>25</w:t>
            </w:r>
          </w:p>
        </w:tc>
        <w:tc>
          <w:tcPr>
            <w:tcW w:w="1295" w:type="dxa"/>
            <w:tcBorders>
              <w:top w:val="nil"/>
              <w:left w:val="single" w:sz="4" w:space="0" w:color="auto"/>
              <w:bottom w:val="single" w:sz="4" w:space="0" w:color="auto"/>
              <w:right w:val="single" w:sz="4" w:space="0" w:color="auto"/>
            </w:tcBorders>
            <w:shd w:val="clear" w:color="auto" w:fill="auto"/>
            <w:vAlign w:val="center"/>
          </w:tcPr>
          <w:p w14:paraId="57542BCE" w14:textId="77777777" w:rsidR="005E2C70" w:rsidRPr="005E2C70" w:rsidRDefault="005E2C70" w:rsidP="004E6726">
            <w:pPr>
              <w:tabs>
                <w:tab w:val="left" w:pos="2220"/>
              </w:tabs>
              <w:jc w:val="right"/>
              <w:rPr>
                <w:sz w:val="20"/>
                <w:szCs w:val="20"/>
                <w:lang w:val="fr-FR"/>
              </w:rPr>
            </w:pPr>
            <w:r w:rsidRPr="005E2C70">
              <w:rPr>
                <w:sz w:val="20"/>
                <w:lang w:val="fr-FR"/>
              </w:rPr>
              <w:t>2 000</w:t>
            </w:r>
          </w:p>
        </w:tc>
        <w:tc>
          <w:tcPr>
            <w:tcW w:w="1584" w:type="dxa"/>
          </w:tcPr>
          <w:p w14:paraId="53216769" w14:textId="77777777" w:rsidR="005E2C70" w:rsidRPr="005E2C70" w:rsidRDefault="005E2C70" w:rsidP="004E6726">
            <w:pPr>
              <w:tabs>
                <w:tab w:val="left" w:pos="2220"/>
              </w:tabs>
              <w:jc w:val="right"/>
              <w:rPr>
                <w:sz w:val="20"/>
                <w:szCs w:val="20"/>
                <w:lang w:val="fr-FR"/>
              </w:rPr>
            </w:pPr>
            <w:r w:rsidRPr="005E2C70">
              <w:rPr>
                <w:sz w:val="20"/>
                <w:lang w:val="fr-FR"/>
              </w:rPr>
              <w:t>45</w:t>
            </w:r>
          </w:p>
        </w:tc>
        <w:tc>
          <w:tcPr>
            <w:tcW w:w="1439" w:type="dxa"/>
            <w:tcBorders>
              <w:top w:val="nil"/>
              <w:left w:val="single" w:sz="4" w:space="0" w:color="auto"/>
              <w:bottom w:val="single" w:sz="4" w:space="0" w:color="auto"/>
              <w:right w:val="single" w:sz="4" w:space="0" w:color="auto"/>
            </w:tcBorders>
            <w:shd w:val="clear" w:color="auto" w:fill="auto"/>
            <w:vAlign w:val="center"/>
          </w:tcPr>
          <w:p w14:paraId="4388FE5C" w14:textId="77777777" w:rsidR="005E2C70" w:rsidRPr="005E2C70" w:rsidRDefault="005E2C70" w:rsidP="004E6726">
            <w:pPr>
              <w:tabs>
                <w:tab w:val="left" w:pos="2220"/>
              </w:tabs>
              <w:jc w:val="right"/>
              <w:rPr>
                <w:sz w:val="20"/>
                <w:szCs w:val="20"/>
                <w:lang w:val="fr-FR"/>
              </w:rPr>
            </w:pPr>
            <w:r w:rsidRPr="005E2C70">
              <w:rPr>
                <w:sz w:val="20"/>
                <w:lang w:val="fr-FR"/>
              </w:rPr>
              <w:t>900</w:t>
            </w:r>
          </w:p>
        </w:tc>
      </w:tr>
      <w:tr w:rsidR="005E2C70" w:rsidRPr="005E2C70" w14:paraId="17BE1DCD" w14:textId="77777777" w:rsidTr="0064393B">
        <w:trPr>
          <w:trHeight w:val="147"/>
        </w:trPr>
        <w:tc>
          <w:tcPr>
            <w:tcW w:w="2405" w:type="dxa"/>
          </w:tcPr>
          <w:p w14:paraId="1683E490" w14:textId="77777777" w:rsidR="005E2C70" w:rsidRPr="005E2C70" w:rsidRDefault="005E2C70" w:rsidP="004E6726">
            <w:pPr>
              <w:tabs>
                <w:tab w:val="left" w:pos="2220"/>
              </w:tabs>
              <w:jc w:val="left"/>
              <w:rPr>
                <w:b/>
                <w:sz w:val="20"/>
                <w:szCs w:val="20"/>
                <w:vertAlign w:val="superscript"/>
                <w:lang w:val="fr-FR"/>
              </w:rPr>
            </w:pPr>
            <w:r w:rsidRPr="005E2C70">
              <w:rPr>
                <w:b/>
                <w:sz w:val="20"/>
                <w:lang w:val="fr-FR"/>
              </w:rPr>
              <w:t xml:space="preserve">Total </w:t>
            </w:r>
          </w:p>
        </w:tc>
        <w:tc>
          <w:tcPr>
            <w:tcW w:w="1474" w:type="dxa"/>
            <w:tcBorders>
              <w:top w:val="nil"/>
              <w:left w:val="single" w:sz="4" w:space="0" w:color="auto"/>
              <w:bottom w:val="single" w:sz="4" w:space="0" w:color="auto"/>
              <w:right w:val="single" w:sz="4" w:space="0" w:color="auto"/>
            </w:tcBorders>
            <w:shd w:val="clear" w:color="auto" w:fill="auto"/>
            <w:vAlign w:val="center"/>
          </w:tcPr>
          <w:p w14:paraId="5CE42993" w14:textId="77777777" w:rsidR="005E2C70" w:rsidRPr="005E2C70" w:rsidRDefault="005E2C70" w:rsidP="004E6726">
            <w:pPr>
              <w:tabs>
                <w:tab w:val="left" w:pos="2220"/>
              </w:tabs>
              <w:jc w:val="right"/>
              <w:rPr>
                <w:b/>
                <w:bCs/>
                <w:sz w:val="20"/>
                <w:szCs w:val="20"/>
                <w:lang w:val="fr-FR"/>
              </w:rPr>
            </w:pPr>
            <w:r w:rsidRPr="005E2C70">
              <w:rPr>
                <w:b/>
                <w:sz w:val="20"/>
                <w:lang w:val="fr-FR"/>
              </w:rPr>
              <w:t>336 274</w:t>
            </w:r>
          </w:p>
        </w:tc>
        <w:tc>
          <w:tcPr>
            <w:tcW w:w="1151" w:type="dxa"/>
          </w:tcPr>
          <w:p w14:paraId="381BCE42" w14:textId="77777777" w:rsidR="005E2C70" w:rsidRPr="005E2C70" w:rsidRDefault="005E2C70" w:rsidP="004E6726">
            <w:pPr>
              <w:tabs>
                <w:tab w:val="left" w:pos="2220"/>
              </w:tabs>
              <w:jc w:val="right"/>
              <w:rPr>
                <w:b/>
                <w:bCs/>
                <w:sz w:val="20"/>
                <w:szCs w:val="20"/>
                <w:lang w:val="fr-FR"/>
              </w:rPr>
            </w:pPr>
            <w:proofErr w:type="spellStart"/>
            <w:r w:rsidRPr="005E2C70">
              <w:rPr>
                <w:b/>
                <w:sz w:val="20"/>
                <w:lang w:val="fr-FR"/>
              </w:rPr>
              <w:t>s.o</w:t>
            </w:r>
            <w:proofErr w:type="spellEnd"/>
            <w:r w:rsidRPr="005E2C70">
              <w:rPr>
                <w:b/>
                <w:sz w:val="20"/>
                <w:lang w:val="fr-FR"/>
              </w:rPr>
              <w:t>.</w:t>
            </w:r>
          </w:p>
        </w:tc>
        <w:tc>
          <w:tcPr>
            <w:tcW w:w="1295" w:type="dxa"/>
            <w:tcBorders>
              <w:top w:val="nil"/>
              <w:left w:val="single" w:sz="4" w:space="0" w:color="auto"/>
              <w:bottom w:val="single" w:sz="4" w:space="0" w:color="auto"/>
              <w:right w:val="single" w:sz="4" w:space="0" w:color="auto"/>
            </w:tcBorders>
            <w:shd w:val="clear" w:color="auto" w:fill="auto"/>
            <w:vAlign w:val="center"/>
          </w:tcPr>
          <w:p w14:paraId="1DC49C5C" w14:textId="77777777" w:rsidR="005E2C70" w:rsidRPr="005E2C70" w:rsidRDefault="005E2C70" w:rsidP="004E6726">
            <w:pPr>
              <w:tabs>
                <w:tab w:val="left" w:pos="2220"/>
              </w:tabs>
              <w:jc w:val="right"/>
              <w:rPr>
                <w:b/>
                <w:bCs/>
                <w:sz w:val="20"/>
                <w:szCs w:val="20"/>
                <w:lang w:val="fr-FR"/>
              </w:rPr>
            </w:pPr>
            <w:r w:rsidRPr="005E2C70">
              <w:rPr>
                <w:b/>
                <w:sz w:val="20"/>
                <w:lang w:val="fr-FR"/>
              </w:rPr>
              <w:t>427 576</w:t>
            </w:r>
          </w:p>
        </w:tc>
        <w:tc>
          <w:tcPr>
            <w:tcW w:w="1584" w:type="dxa"/>
            <w:vAlign w:val="bottom"/>
          </w:tcPr>
          <w:p w14:paraId="1AAF3BDB" w14:textId="77777777" w:rsidR="005E2C70" w:rsidRPr="005E2C70" w:rsidRDefault="005E2C70" w:rsidP="004E6726">
            <w:pPr>
              <w:tabs>
                <w:tab w:val="left" w:pos="2220"/>
              </w:tabs>
              <w:jc w:val="right"/>
              <w:rPr>
                <w:b/>
                <w:bCs/>
                <w:sz w:val="20"/>
                <w:szCs w:val="20"/>
                <w:lang w:val="fr-FR"/>
              </w:rPr>
            </w:pPr>
            <w:proofErr w:type="spellStart"/>
            <w:r w:rsidRPr="005E2C70">
              <w:rPr>
                <w:b/>
                <w:sz w:val="20"/>
                <w:lang w:val="fr-FR"/>
              </w:rPr>
              <w:t>s.o</w:t>
            </w:r>
            <w:proofErr w:type="spellEnd"/>
            <w:r w:rsidRPr="005E2C70">
              <w:rPr>
                <w:b/>
                <w:sz w:val="20"/>
                <w:lang w:val="fr-FR"/>
              </w:rPr>
              <w:t>.</w:t>
            </w:r>
          </w:p>
        </w:tc>
        <w:tc>
          <w:tcPr>
            <w:tcW w:w="1439" w:type="dxa"/>
            <w:tcBorders>
              <w:top w:val="nil"/>
              <w:left w:val="single" w:sz="4" w:space="0" w:color="auto"/>
              <w:bottom w:val="single" w:sz="4" w:space="0" w:color="auto"/>
              <w:right w:val="single" w:sz="4" w:space="0" w:color="auto"/>
            </w:tcBorders>
            <w:shd w:val="clear" w:color="auto" w:fill="auto"/>
            <w:vAlign w:val="center"/>
          </w:tcPr>
          <w:p w14:paraId="4F981082" w14:textId="77777777" w:rsidR="005E2C70" w:rsidRPr="005E2C70" w:rsidRDefault="005E2C70" w:rsidP="004E6726">
            <w:pPr>
              <w:tabs>
                <w:tab w:val="left" w:pos="2220"/>
              </w:tabs>
              <w:jc w:val="right"/>
              <w:rPr>
                <w:b/>
                <w:bCs/>
                <w:sz w:val="20"/>
                <w:szCs w:val="20"/>
                <w:lang w:val="fr-FR"/>
              </w:rPr>
            </w:pPr>
            <w:r w:rsidRPr="005E2C70">
              <w:rPr>
                <w:b/>
                <w:sz w:val="20"/>
                <w:lang w:val="fr-FR"/>
              </w:rPr>
              <w:t>138 818</w:t>
            </w:r>
          </w:p>
        </w:tc>
      </w:tr>
    </w:tbl>
    <w:bookmarkEnd w:id="3"/>
    <w:p w14:paraId="7389FB64" w14:textId="1D1200F1" w:rsidR="005E2C70" w:rsidRPr="005E2C70" w:rsidRDefault="005E2C70" w:rsidP="005E2C70">
      <w:pPr>
        <w:rPr>
          <w:bCs/>
          <w:sz w:val="18"/>
          <w:szCs w:val="18"/>
          <w:lang w:val="fr-FR"/>
        </w:rPr>
      </w:pPr>
      <w:r w:rsidRPr="005E2C70">
        <w:rPr>
          <w:sz w:val="18"/>
          <w:lang w:val="fr-FR"/>
        </w:rPr>
        <w:t>* Moyenne arrondie des charges des climatiseurs de 2,6 kW, 3,5 kW, 5,25 kW et 7 kW.</w:t>
      </w:r>
    </w:p>
    <w:p w14:paraId="0F7E14D5" w14:textId="77777777" w:rsidR="005E2C70" w:rsidRPr="005E2C70" w:rsidRDefault="005E2C70" w:rsidP="005E2C70">
      <w:pPr>
        <w:rPr>
          <w:b/>
          <w:highlight w:val="magenta"/>
          <w:lang w:val="fr-FR"/>
        </w:rPr>
      </w:pPr>
    </w:p>
    <w:p w14:paraId="72F1D943" w14:textId="77777777" w:rsidR="005E2C70" w:rsidRPr="005E2C70" w:rsidRDefault="005E2C70" w:rsidP="005E2C70">
      <w:pPr>
        <w:spacing w:after="240"/>
        <w:rPr>
          <w:b/>
          <w:lang w:val="fr-FR"/>
        </w:rPr>
      </w:pPr>
      <w:r w:rsidRPr="005E2C70">
        <w:rPr>
          <w:u w:val="single"/>
          <w:lang w:val="fr-FR"/>
        </w:rPr>
        <w:t>Stratégie d’élimination</w:t>
      </w:r>
    </w:p>
    <w:p w14:paraId="4328CDC9" w14:textId="50F9592B" w:rsidR="005E2C70" w:rsidRPr="005E2C70" w:rsidRDefault="005E2C70" w:rsidP="005E2C70">
      <w:pPr>
        <w:numPr>
          <w:ilvl w:val="0"/>
          <w:numId w:val="1"/>
        </w:numPr>
        <w:spacing w:after="240"/>
        <w:outlineLvl w:val="0"/>
        <w:rPr>
          <w:lang w:val="fr-FR"/>
        </w:rPr>
      </w:pPr>
      <w:bookmarkStart w:id="4" w:name="_Hlk125636542"/>
      <w:r w:rsidRPr="005E2C70">
        <w:rPr>
          <w:lang w:val="fr-FR"/>
        </w:rPr>
        <w:t xml:space="preserve">Lors de la phase II, le gouvernement du Burkina Faso propose d’éliminer complètement les HCFC d’ici 2030. La phase II </w:t>
      </w:r>
      <w:bookmarkEnd w:id="4"/>
      <w:r w:rsidRPr="005E2C70">
        <w:rPr>
          <w:lang w:val="fr-FR"/>
        </w:rPr>
        <w:t xml:space="preserve">du PGEH se concentrera sur la poursuite du développement du cadre juridique et réglementaire pour la réduction des HCFC et la transition vers des technologies de remplacement ; la </w:t>
      </w:r>
      <w:r w:rsidRPr="005E2C70">
        <w:rPr>
          <w:lang w:val="fr-FR"/>
        </w:rPr>
        <w:lastRenderedPageBreak/>
        <w:t>formation pour les agents des douanes et d’application de la loi pour le renforcement du contrôle des importations ; le développement de codes et de normes pour la manipulation sans danger des frigorigènes dangereux ; la formation pour les techniciens en entretien d’équipement de réfrigération et climatisation ; la mise en œuvre d’un programme de certification pour les techniciens en réfrigération et climatisation ; le renforcement des centres d’excellence avec des outils et des équipements ; des campagnes ciblées pour encourager les femmes à investir le domaine de la réfrigération et</w:t>
      </w:r>
      <w:r w:rsidR="00FD424F">
        <w:rPr>
          <w:lang w:val="fr-FR"/>
        </w:rPr>
        <w:t xml:space="preserve"> de</w:t>
      </w:r>
      <w:r w:rsidRPr="005E2C70">
        <w:rPr>
          <w:lang w:val="fr-FR"/>
        </w:rPr>
        <w:t xml:space="preserve"> la climatisation ; et d’autres activités de sensibilisation du public.</w:t>
      </w:r>
    </w:p>
    <w:p w14:paraId="0F6B67F9" w14:textId="77777777" w:rsidR="005E2C70" w:rsidRPr="00FD424F" w:rsidRDefault="005E2C70" w:rsidP="00FD424F">
      <w:pPr>
        <w:spacing w:after="240"/>
        <w:rPr>
          <w:i/>
          <w:lang w:val="fr-FR"/>
        </w:rPr>
      </w:pPr>
      <w:r w:rsidRPr="005E2C70">
        <w:rPr>
          <w:i/>
          <w:lang w:val="fr-FR"/>
        </w:rPr>
        <w:t>Détails des activités</w:t>
      </w:r>
    </w:p>
    <w:p w14:paraId="2715C50B" w14:textId="56BAE4A8" w:rsidR="005E2C70" w:rsidRPr="005E2C70" w:rsidRDefault="005E2C70" w:rsidP="005E2C70">
      <w:pPr>
        <w:pStyle w:val="Heading1"/>
        <w:rPr>
          <w:lang w:val="fr-FR"/>
        </w:rPr>
      </w:pPr>
      <w:r w:rsidRPr="005E2C70">
        <w:rPr>
          <w:lang w:val="fr-FR"/>
        </w:rPr>
        <w:t>Les activités suivantes sont proposées pour la phase II :</w:t>
      </w:r>
    </w:p>
    <w:p w14:paraId="0934FA23" w14:textId="7DC0FB4F" w:rsidR="005E2C70" w:rsidRPr="005E2C70" w:rsidRDefault="005E2C70" w:rsidP="005E2C70">
      <w:pPr>
        <w:pStyle w:val="Heading2"/>
        <w:rPr>
          <w:lang w:val="fr-FR"/>
        </w:rPr>
      </w:pPr>
      <w:r w:rsidRPr="005E2C70">
        <w:rPr>
          <w:lang w:val="fr-FR"/>
        </w:rPr>
        <w:t xml:space="preserve">renforcement de la législation et des réglementations relatives aux HCFC par la connexion de l’UNO à SYLVIE, une plateforme électronique pour l’importation et l’exportation qui connecte déjà des institutions publiques et privées impliquées dans l’importation de marchandises ; </w:t>
      </w:r>
      <w:r w:rsidR="002C57CB">
        <w:rPr>
          <w:lang w:val="fr-FR"/>
        </w:rPr>
        <w:t>élaboration</w:t>
      </w:r>
      <w:r w:rsidRPr="005E2C70">
        <w:rPr>
          <w:lang w:val="fr-FR"/>
        </w:rPr>
        <w:t xml:space="preserve"> et mise en œuvre d’une interdiction des importations d’équipements contenant des HCFC d’ici le 1</w:t>
      </w:r>
      <w:r w:rsidRPr="005E2C70">
        <w:rPr>
          <w:vertAlign w:val="superscript"/>
          <w:lang w:val="fr-FR"/>
        </w:rPr>
        <w:t>er</w:t>
      </w:r>
      <w:r w:rsidRPr="005E2C70">
        <w:rPr>
          <w:lang w:val="fr-FR"/>
        </w:rPr>
        <w:t xml:space="preserve"> janvier 2026 ; adoption de normes minimales d’efficacité énergétique pour les équipements de climatisation acquis par approvisionnement public, en collaboration avec le ministère de l’Énergie ; </w:t>
      </w:r>
      <w:r w:rsidR="000C65F3">
        <w:rPr>
          <w:lang w:val="fr-FR"/>
        </w:rPr>
        <w:t>élaboration</w:t>
      </w:r>
      <w:r w:rsidRPr="005E2C70">
        <w:rPr>
          <w:lang w:val="fr-FR"/>
        </w:rPr>
        <w:t xml:space="preserve"> de normes réglementaires et de protocoles pour l’utilisation de substances inflammables et/ou toxiques dans les équipements de réfrigération et de climatisation (PNUE) (85 000 $ US) ;</w:t>
      </w:r>
    </w:p>
    <w:p w14:paraId="506CBA99" w14:textId="77777777" w:rsidR="005E2C70" w:rsidRPr="005E2C70" w:rsidRDefault="005E2C70" w:rsidP="005E2C70">
      <w:pPr>
        <w:pStyle w:val="Heading2"/>
        <w:rPr>
          <w:lang w:val="fr-FR"/>
        </w:rPr>
      </w:pPr>
      <w:r w:rsidRPr="005E2C70">
        <w:rPr>
          <w:lang w:val="fr-FR"/>
        </w:rPr>
        <w:t>renforcement de la conformité et de la capacité d’application par la formation de 12 formateurs et de 800 agents des douanes et d’exécution et inspecteurs environnementaux (40 ateliers de formation) au contrôle et à l’identification des HCFC et des équipements utilisant des HCFC ; tenue de 10 ateliers d’information et de sensibilisation aux exigences réglementaires pour les importateurs et les distributeurs (PNUE) (210 000 $ US) ; fourniture de 16 identificateurs de frigorigène et réparation d’identificateurs existants (ONUDI) (90 000 $ US) ;</w:t>
      </w:r>
    </w:p>
    <w:p w14:paraId="763F6E06" w14:textId="79B6AAFA" w:rsidR="005E2C70" w:rsidRPr="005E2C70" w:rsidRDefault="005E2C70" w:rsidP="005E2C70">
      <w:pPr>
        <w:pStyle w:val="Heading2"/>
        <w:rPr>
          <w:lang w:val="fr-FR"/>
        </w:rPr>
      </w:pPr>
      <w:r w:rsidRPr="005E2C70">
        <w:rPr>
          <w:lang w:val="fr-FR"/>
        </w:rPr>
        <w:t>formation de 15 formateurs et de 1 000 techniciens en réfrigération et climatisation (40 ateliers de formation) aux bonnes pratiques, à la récupération, au recyclage et à la réutilisation des frigorigènes</w:t>
      </w:r>
      <w:r w:rsidR="000C65F3">
        <w:rPr>
          <w:lang w:val="fr-FR"/>
        </w:rPr>
        <w:t>,</w:t>
      </w:r>
      <w:r w:rsidRPr="005E2C70">
        <w:rPr>
          <w:lang w:val="fr-FR"/>
        </w:rPr>
        <w:t xml:space="preserve"> et à la manipulation sans danger des frigorigènes inflammables et/ou toxiques ; tenue d’une campagne ciblée pour encourager les étudiantes à investir le domaine de la réfrigération et</w:t>
      </w:r>
      <w:r w:rsidR="00FD424F">
        <w:rPr>
          <w:lang w:val="fr-FR"/>
        </w:rPr>
        <w:t xml:space="preserve"> de</w:t>
      </w:r>
      <w:r w:rsidRPr="005E2C70">
        <w:rPr>
          <w:lang w:val="fr-FR"/>
        </w:rPr>
        <w:t xml:space="preserve"> la climatisation ; organisation d’associations de réfrigération et climatisation en syndicat et réalisation d’une évaluation des besoins (PNUE) (230 000 $ US) ;</w:t>
      </w:r>
    </w:p>
    <w:p w14:paraId="7A6CD257" w14:textId="4DC85EDA" w:rsidR="005E2C70" w:rsidRPr="005E2C70" w:rsidRDefault="002C57CB" w:rsidP="005E2C70">
      <w:pPr>
        <w:pStyle w:val="Heading2"/>
        <w:rPr>
          <w:lang w:val="fr-FR"/>
        </w:rPr>
      </w:pPr>
      <w:r>
        <w:rPr>
          <w:lang w:val="fr-FR"/>
        </w:rPr>
        <w:t>élaboration</w:t>
      </w:r>
      <w:r w:rsidR="005E2C70" w:rsidRPr="005E2C70">
        <w:rPr>
          <w:lang w:val="fr-FR"/>
        </w:rPr>
        <w:t xml:space="preserve"> et mise en œuvre d’un programme national de certification pour les techniciens en réfrigération et certification de 400 techniciens ; développement d’un système pour valider les compétences pratiques des techniciens (PNUE) (115 000 $ US) ;</w:t>
      </w:r>
    </w:p>
    <w:p w14:paraId="3BCE3EAE" w14:textId="1AEBB84D" w:rsidR="005E2C70" w:rsidRPr="005E2C70" w:rsidRDefault="005E2C70" w:rsidP="005E2C70">
      <w:pPr>
        <w:pStyle w:val="Heading2"/>
        <w:rPr>
          <w:lang w:val="fr-FR"/>
        </w:rPr>
      </w:pPr>
      <w:r w:rsidRPr="005E2C70">
        <w:rPr>
          <w:lang w:val="fr-FR"/>
        </w:rPr>
        <w:t>renforcement de deux centres d’excellence, deux instituts de formation et 50 entreprises/ateliers en fournissant une assistance technique, des outils et des équipements, et en modifiant les installations de formation pour permettre la formation avec des frigorigènes inflammables ;</w:t>
      </w:r>
      <w:r w:rsidRPr="005E2C70">
        <w:rPr>
          <w:rStyle w:val="FootnoteReference"/>
          <w:lang w:val="fr-FR"/>
        </w:rPr>
        <w:footnoteReference w:id="8"/>
      </w:r>
      <w:r w:rsidRPr="005E2C70">
        <w:rPr>
          <w:lang w:val="fr-FR"/>
        </w:rPr>
        <w:t xml:space="preserve"> amélioration de la capacité de récupération et de recyclage (RR) par la fourniture d’équipements aux entreprises et ateliers de RR en fonction d’une étude et formation à l’utilisation des équipements et au développement des affaires (ONUDI) (380 000 $ US) ; et</w:t>
      </w:r>
    </w:p>
    <w:p w14:paraId="7247626A" w14:textId="77777777" w:rsidR="005E2C70" w:rsidRPr="005E2C70" w:rsidRDefault="005E2C70" w:rsidP="005E2C70">
      <w:pPr>
        <w:pStyle w:val="Heading2"/>
        <w:rPr>
          <w:lang w:val="fr-FR"/>
        </w:rPr>
      </w:pPr>
      <w:r w:rsidRPr="005E2C70">
        <w:rPr>
          <w:lang w:val="fr-FR"/>
        </w:rPr>
        <w:lastRenderedPageBreak/>
        <w:t>des activités supplémentaires pour la mise en œuvre de solutions de remplacement des HCFC avec un PRG faible ou nul et pour le maintien de l’efficacité énergétique dans le secteur de l’entretien de l’équipement de réfrigération comme décrit dans le paragraphe 19 ci-dessous (Allemagne) (120 000 $ US).</w:t>
      </w:r>
    </w:p>
    <w:p w14:paraId="3797681B" w14:textId="77777777" w:rsidR="005E2C70" w:rsidRPr="005E2C70" w:rsidRDefault="005E2C70" w:rsidP="00FD424F">
      <w:pPr>
        <w:spacing w:after="240"/>
        <w:rPr>
          <w:i/>
          <w:lang w:val="fr-FR"/>
        </w:rPr>
      </w:pPr>
      <w:r w:rsidRPr="005E2C70">
        <w:rPr>
          <w:i/>
          <w:lang w:val="fr-FR"/>
        </w:rPr>
        <w:t xml:space="preserve">Activités proposées pour le maintien de l’efficacité énergétique dans le secteur de l’entretien de l’équipement de réfrigération </w:t>
      </w:r>
    </w:p>
    <w:p w14:paraId="76FE15D6" w14:textId="0361627C" w:rsidR="005E2C70" w:rsidRPr="005E2C70" w:rsidRDefault="005E2C70" w:rsidP="005E2C70">
      <w:pPr>
        <w:pStyle w:val="Heading1"/>
        <w:rPr>
          <w:lang w:val="fr-FR"/>
        </w:rPr>
      </w:pPr>
      <w:r w:rsidRPr="005E2C70">
        <w:rPr>
          <w:lang w:val="fr-FR"/>
        </w:rPr>
        <w:t>Le projet lié à l’efficacité énergétique, présenté conformément à la décision 89/6, est conçu pour créer un environnement habilitant pour la mise en œuvre de normes de performance énergétique minimale (NPEM) dans le secteur de la réfrigération et</w:t>
      </w:r>
      <w:r w:rsidR="00FD424F">
        <w:rPr>
          <w:lang w:val="fr-FR"/>
        </w:rPr>
        <w:t xml:space="preserve"> de</w:t>
      </w:r>
      <w:r w:rsidRPr="005E2C70">
        <w:rPr>
          <w:lang w:val="fr-FR"/>
        </w:rPr>
        <w:t xml:space="preserve"> la climatisation à travers des programmes de formation et de sensibilisation et le développement de processus pour le suivi de la progression de la mise en œuvre et l’évaluation de l’acceptation des équipements </w:t>
      </w:r>
      <w:r w:rsidR="006E2D4C" w:rsidRPr="005E2C70">
        <w:rPr>
          <w:lang w:val="fr-FR"/>
        </w:rPr>
        <w:t>écoénergétiques</w:t>
      </w:r>
      <w:r w:rsidRPr="005E2C70">
        <w:rPr>
          <w:lang w:val="fr-FR"/>
        </w:rPr>
        <w:t>.</w:t>
      </w:r>
    </w:p>
    <w:p w14:paraId="0C98B366" w14:textId="77777777" w:rsidR="005E2C70" w:rsidRPr="005E2C70" w:rsidRDefault="005E2C70" w:rsidP="005E2C70">
      <w:pPr>
        <w:pStyle w:val="Heading1"/>
        <w:rPr>
          <w:lang w:val="fr-FR"/>
        </w:rPr>
      </w:pPr>
      <w:r w:rsidRPr="005E2C70">
        <w:rPr>
          <w:lang w:val="fr-FR"/>
        </w:rPr>
        <w:t>Les activités proposées pour maintenir l’efficacité énergétique dans le secteur de l’entretien seront mises en œuvre par le gouvernement de l’Allemagne et comprendront :</w:t>
      </w:r>
    </w:p>
    <w:p w14:paraId="5926FEE2" w14:textId="77777777" w:rsidR="005E2C70" w:rsidRPr="005E2C70" w:rsidRDefault="005E2C70" w:rsidP="005E2C70">
      <w:pPr>
        <w:pStyle w:val="Heading2"/>
        <w:rPr>
          <w:lang w:val="fr-FR"/>
        </w:rPr>
      </w:pPr>
      <w:r w:rsidRPr="005E2C70">
        <w:rPr>
          <w:lang w:val="fr-FR"/>
        </w:rPr>
        <w:t>l’examen et la mise à jour du programme standard pour l’entretien des équipements de réfrigération et climatisation pour qu’il intègre les NPEM et les mesures d’économie d’énergie associées au programme afin d’assurer l’adoption durable des NPEM ; et la formation de 15 formateurs au programme mis à jour (15 000 $ US) ;</w:t>
      </w:r>
    </w:p>
    <w:p w14:paraId="480D1219" w14:textId="57AA5B6C" w:rsidR="005E2C70" w:rsidRPr="005E2C70" w:rsidRDefault="005E2C70" w:rsidP="005E2C70">
      <w:pPr>
        <w:pStyle w:val="Heading2"/>
        <w:widowControl/>
        <w:rPr>
          <w:lang w:val="fr-FR"/>
        </w:rPr>
      </w:pPr>
      <w:r w:rsidRPr="005E2C70">
        <w:rPr>
          <w:lang w:val="fr-FR"/>
        </w:rPr>
        <w:t xml:space="preserve">la formation de 150 techniciens en réfrigération et climatisation aux mesures d’économie d’énergie afin de conseiller les utilisateurs finaux pour la sélection de la taille d’équipement appropriée en fonction des dimensions de la pièce, dans le choix d’un système à </w:t>
      </w:r>
      <w:proofErr w:type="spellStart"/>
      <w:r w:rsidRPr="005E2C70">
        <w:rPr>
          <w:lang w:val="fr-FR"/>
        </w:rPr>
        <w:t>Inverter</w:t>
      </w:r>
      <w:proofErr w:type="spellEnd"/>
      <w:r w:rsidRPr="005E2C70">
        <w:rPr>
          <w:lang w:val="fr-FR"/>
        </w:rPr>
        <w:t xml:space="preserve"> ou à une seule vitesse, et pour le réglage approprié des commandes de la climatisation pour optimiser la performance énergétique de l’appareil (15 000 $ US) ;</w:t>
      </w:r>
    </w:p>
    <w:p w14:paraId="387C156F" w14:textId="3D8230E0" w:rsidR="005E2C70" w:rsidRPr="005E2C70" w:rsidRDefault="005E2C70" w:rsidP="005E2C70">
      <w:pPr>
        <w:pStyle w:val="Heading2"/>
        <w:rPr>
          <w:lang w:val="fr-FR"/>
        </w:rPr>
      </w:pPr>
      <w:r w:rsidRPr="005E2C70">
        <w:rPr>
          <w:lang w:val="fr-FR"/>
        </w:rPr>
        <w:t>deux sessions de formation à la conception des NPEM (personnel du service des normes, du ministère de l’Énergie et de l’UNO) notamment à l’établissement et au maintien d’un inventaire de données, à l’analyse de l’incidence de la mise en œuvre des NPEM et de la structure du marché des équipements de réfrigération et de climatisation, et au calcul du niveau de NPEM approprié pour divers appareils de réfrigération et de climatisation pour permettre au gouvernement de mettre à jour les NPEM à l’avenir (20 000 $ US) ;</w:t>
      </w:r>
    </w:p>
    <w:p w14:paraId="0B4F20B0" w14:textId="0A71AEA4" w:rsidR="005E2C70" w:rsidRPr="005E2C70" w:rsidRDefault="005E2C70" w:rsidP="005E2C70">
      <w:pPr>
        <w:pStyle w:val="Heading2"/>
        <w:rPr>
          <w:lang w:val="fr-FR"/>
        </w:rPr>
      </w:pPr>
      <w:r w:rsidRPr="005E2C70">
        <w:rPr>
          <w:lang w:val="fr-FR"/>
        </w:rPr>
        <w:t>une campagne de sensibilisation du public à destination de tous les utilisateurs d’équipements de refroidissement pour les informer des NPEM et des économies d’énergie associées par la radio, la télévision et des brochures ; tenu de cinq ateliers pour les parties prenantes industrielles aux NPEM pour s’assurer de leur soutien pour le régime des NPEM (40 000 $ US) ;</w:t>
      </w:r>
    </w:p>
    <w:p w14:paraId="75A5BFD9" w14:textId="77777777" w:rsidR="005E2C70" w:rsidRPr="005E2C70" w:rsidRDefault="005E2C70" w:rsidP="005E2C70">
      <w:pPr>
        <w:pStyle w:val="Heading2"/>
        <w:rPr>
          <w:lang w:val="fr-FR"/>
        </w:rPr>
      </w:pPr>
      <w:r w:rsidRPr="005E2C70">
        <w:rPr>
          <w:lang w:val="fr-FR"/>
        </w:rPr>
        <w:t>la conception d’un système pour le suivi de l’acceptation et du niveau d’efficacité énergétique des appareils de réfrigération et de climatisation. Le système de suivi inclura un cadre réglementaire pour la communication par les importateurs du niveau d’efficacité énergétique des appareils, et pour la collecte et le stockage des données relevant des NPEM par une plateforme en ligne intégrant le nombre d’unités importées et le niveau de consommation d’énergie (15 000 $ US) ; et</w:t>
      </w:r>
    </w:p>
    <w:p w14:paraId="72BDE5B5" w14:textId="7380DDFF" w:rsidR="005E2C70" w:rsidRPr="005E2C70" w:rsidRDefault="005E2C70" w:rsidP="005E2C70">
      <w:pPr>
        <w:pStyle w:val="Heading2"/>
        <w:rPr>
          <w:lang w:val="fr-FR"/>
        </w:rPr>
      </w:pPr>
      <w:r w:rsidRPr="005E2C70">
        <w:rPr>
          <w:lang w:val="fr-FR"/>
        </w:rPr>
        <w:t>l’assistance technique (coût des experts techniques internationaux) pour la formation technique et la conception des NPEM (15 000 $ US).</w:t>
      </w:r>
    </w:p>
    <w:p w14:paraId="7A2256F2" w14:textId="77777777" w:rsidR="005E2C70" w:rsidRPr="003444D6" w:rsidRDefault="005E2C70" w:rsidP="0005665D">
      <w:pPr>
        <w:keepNext/>
        <w:keepLines/>
        <w:widowControl w:val="0"/>
        <w:spacing w:after="240"/>
        <w:rPr>
          <w:u w:val="single"/>
          <w:lang w:val="fr-FR"/>
        </w:rPr>
      </w:pPr>
      <w:r w:rsidRPr="005E2C70">
        <w:rPr>
          <w:u w:val="single"/>
          <w:lang w:val="fr-FR"/>
        </w:rPr>
        <w:lastRenderedPageBreak/>
        <w:t>Mise en œuvre et suivi du projet</w:t>
      </w:r>
      <w:r w:rsidRPr="003444D6">
        <w:rPr>
          <w:u w:val="single"/>
          <w:lang w:val="fr-FR"/>
        </w:rPr>
        <w:t xml:space="preserve"> </w:t>
      </w:r>
    </w:p>
    <w:p w14:paraId="3659F570" w14:textId="77777777" w:rsidR="005E2C70" w:rsidRPr="005E2C70" w:rsidRDefault="005E2C70" w:rsidP="0005665D">
      <w:pPr>
        <w:pStyle w:val="Heading1"/>
        <w:keepNext/>
        <w:keepLines/>
        <w:widowControl w:val="0"/>
        <w:rPr>
          <w:lang w:val="fr-FR"/>
        </w:rPr>
      </w:pPr>
      <w:r w:rsidRPr="005E2C70">
        <w:rPr>
          <w:lang w:val="fr-FR"/>
        </w:rPr>
        <w:t xml:space="preserve">Le système établi dans le cadre de la phase I du PGEH sera maintenu à la </w:t>
      </w:r>
      <w:bookmarkStart w:id="5" w:name="_Hlk125636825"/>
      <w:r w:rsidRPr="005E2C70">
        <w:rPr>
          <w:lang w:val="fr-FR"/>
        </w:rPr>
        <w:t>phase </w:t>
      </w:r>
      <w:bookmarkEnd w:id="5"/>
      <w:r w:rsidRPr="005E2C70">
        <w:rPr>
          <w:lang w:val="fr-FR"/>
        </w:rPr>
        <w:t>II, l’UNO suivant les activités, communiquant les progrès et collaborant avec les parties prenantes pour éliminer les HCFC. Le coût de ces activités s’élève à 60 000 $ US et comprend les consultants locaux (40 000 $ US) et les déplacements des consultants et du personnel de l’UNO (20 000 $ US).</w:t>
      </w:r>
    </w:p>
    <w:p w14:paraId="3429925E" w14:textId="77777777" w:rsidR="005E2C70" w:rsidRPr="003444D6" w:rsidRDefault="005E2C70" w:rsidP="003444D6">
      <w:pPr>
        <w:spacing w:after="240"/>
        <w:rPr>
          <w:u w:val="single"/>
          <w:lang w:val="fr-FR"/>
        </w:rPr>
      </w:pPr>
      <w:r w:rsidRPr="005E2C70">
        <w:rPr>
          <w:u w:val="single"/>
          <w:lang w:val="fr-FR"/>
        </w:rPr>
        <w:t>Mise en œuvre de la politique d’égalité des genres</w:t>
      </w:r>
      <w:r w:rsidRPr="00013CFA">
        <w:rPr>
          <w:rStyle w:val="FootnoteReference"/>
          <w:u w:val="single"/>
          <w:lang w:val="fr-FR"/>
        </w:rPr>
        <w:footnoteReference w:id="9"/>
      </w:r>
    </w:p>
    <w:p w14:paraId="07FCE3E9" w14:textId="7E195DF7" w:rsidR="005E2C70" w:rsidRPr="005E2C70" w:rsidRDefault="005E2C70" w:rsidP="005E2C70">
      <w:pPr>
        <w:pStyle w:val="Heading1"/>
        <w:keepNext/>
        <w:rPr>
          <w:u w:val="single"/>
          <w:lang w:val="fr-FR"/>
        </w:rPr>
      </w:pPr>
      <w:r w:rsidRPr="005E2C70">
        <w:rPr>
          <w:lang w:val="fr-FR"/>
        </w:rPr>
        <w:t>Conformément aux politiques du Fonds multilatéral, le gouvernement, le PNUE et l’ONUDI s’engagent à assurer l’intégration des questions de genre tout au long de la mise en œuvre de la phase II. L’UNO consultera les parties prenantes pour élaborer une stratégie visant à encourager la participation des femmes dans le domaine de l</w:t>
      </w:r>
      <w:r w:rsidR="009C20FF">
        <w:rPr>
          <w:lang w:val="fr-FR"/>
        </w:rPr>
        <w:t>a</w:t>
      </w:r>
      <w:r w:rsidRPr="005E2C70">
        <w:rPr>
          <w:lang w:val="fr-FR"/>
        </w:rPr>
        <w:t xml:space="preserve"> réfrigération et la climatisation, à travailler avec des coordonnateurs de genre au sein des ministères du gouvernement, à collecter des données sectorielles par sexe, à organiser une formation aux environnements de travail tenant compte du genre pour les agents des douanes et d’application de la loi et pour les ateliers de réfrigération et climatisation ; et à assurer la parité entre les genres dans les réunions de coopération transfrontalières.</w:t>
      </w:r>
    </w:p>
    <w:p w14:paraId="0BC026CF" w14:textId="77777777" w:rsidR="005E2C70" w:rsidRPr="005E2C70" w:rsidRDefault="005E2C70" w:rsidP="005E2C70">
      <w:pPr>
        <w:pStyle w:val="Heading1"/>
        <w:keepNext/>
        <w:numPr>
          <w:ilvl w:val="0"/>
          <w:numId w:val="0"/>
        </w:numPr>
        <w:rPr>
          <w:u w:val="single"/>
          <w:lang w:val="fr-FR"/>
        </w:rPr>
      </w:pPr>
      <w:r w:rsidRPr="005E2C70">
        <w:rPr>
          <w:u w:val="single"/>
          <w:lang w:val="fr-FR"/>
        </w:rPr>
        <w:t>Coût total de la phase II du PGEH</w:t>
      </w:r>
    </w:p>
    <w:p w14:paraId="659D7969" w14:textId="7E4E3F6F" w:rsidR="005E2C70" w:rsidRPr="005E2C70" w:rsidRDefault="005E2C70" w:rsidP="005E2C70">
      <w:pPr>
        <w:widowControl w:val="0"/>
        <w:numPr>
          <w:ilvl w:val="0"/>
          <w:numId w:val="1"/>
        </w:numPr>
        <w:spacing w:after="240"/>
        <w:outlineLvl w:val="0"/>
        <w:rPr>
          <w:u w:val="single"/>
          <w:lang w:val="fr-FR"/>
        </w:rPr>
      </w:pPr>
      <w:r w:rsidRPr="005E2C70">
        <w:rPr>
          <w:lang w:val="fr-FR"/>
        </w:rPr>
        <w:t>Le coût total de la phase II du PGEH pour le Burkina Faso a été estimé à 1 170 000 $ US (plus les coûts d’appui à l’agence), tel qu’initialement présenté, pour une élimination de 100 pour cent d’ici 2030, plus 120 000 $ US pour la mise sur le marché de solutions de remplacement des HCFC à PRG faible ou nul et pour le maintien de l’efficacité énergétique dans le secteur de l’entretien de l’équipement de réfrigération conformément à la décision 89/6. Les activités proposées et la répartition des coûts sont résumées dans les paragraphes 17 à 20 ci-dessus.</w:t>
      </w:r>
    </w:p>
    <w:p w14:paraId="6547A369" w14:textId="77777777" w:rsidR="005E2C70" w:rsidRPr="005E2C70" w:rsidRDefault="005E2C70" w:rsidP="005E2C70">
      <w:pPr>
        <w:keepNext/>
        <w:widowControl w:val="0"/>
        <w:spacing w:after="240"/>
        <w:outlineLvl w:val="0"/>
        <w:rPr>
          <w:u w:val="single"/>
          <w:lang w:val="fr-FR"/>
        </w:rPr>
      </w:pPr>
      <w:r w:rsidRPr="005E2C70">
        <w:rPr>
          <w:u w:val="single"/>
          <w:lang w:val="fr-FR"/>
        </w:rPr>
        <w:t>Activités prévues pour la première tranche de la phase II</w:t>
      </w:r>
    </w:p>
    <w:p w14:paraId="0854CD10" w14:textId="3F4E619C" w:rsidR="005E2C70" w:rsidRPr="005E2C70" w:rsidRDefault="005E2C70" w:rsidP="00500F59">
      <w:pPr>
        <w:pStyle w:val="Heading1"/>
        <w:spacing w:after="120"/>
        <w:rPr>
          <w:lang w:val="fr-FR"/>
        </w:rPr>
      </w:pPr>
      <w:r w:rsidRPr="005E2C70">
        <w:rPr>
          <w:lang w:val="fr-FR"/>
        </w:rPr>
        <w:t>La première tranche de financement de la phase II du PGEH, pour un montant total de 445 000 $</w:t>
      </w:r>
      <w:r w:rsidR="0005665D">
        <w:rPr>
          <w:lang w:val="fr-FR"/>
        </w:rPr>
        <w:t> </w:t>
      </w:r>
      <w:r w:rsidRPr="005E2C70">
        <w:rPr>
          <w:lang w:val="fr-FR"/>
        </w:rPr>
        <w:t>US, sera mise en œuvre entre juin 2023 et décembre 2025, et comprendra les activités suivantes :</w:t>
      </w:r>
    </w:p>
    <w:p w14:paraId="384B9117" w14:textId="3FEEAD6B" w:rsidR="005E2C70" w:rsidRPr="005E2C70" w:rsidRDefault="005E2C70" w:rsidP="00500F59">
      <w:pPr>
        <w:pStyle w:val="Heading2"/>
        <w:spacing w:after="120"/>
        <w:rPr>
          <w:lang w:val="fr-FR"/>
        </w:rPr>
      </w:pPr>
      <w:r w:rsidRPr="005E2C70">
        <w:rPr>
          <w:lang w:val="fr-FR"/>
        </w:rPr>
        <w:t>renforcement de la législation et des réglementations sur les HCFC par l’établissement d’une interdiction des importations d’équipements utilisant des HCFC d’ici le 1</w:t>
      </w:r>
      <w:r w:rsidRPr="005E2C70">
        <w:rPr>
          <w:vertAlign w:val="superscript"/>
          <w:lang w:val="fr-FR"/>
        </w:rPr>
        <w:t>er</w:t>
      </w:r>
      <w:r w:rsidRPr="005E2C70">
        <w:rPr>
          <w:lang w:val="fr-FR"/>
        </w:rPr>
        <w:t> janvier 2026 ; soutien à l’établissement de normes minimales d’efficacité énergétique pour les appareils de climatisation acquis par approvisionnement public ; réalisation d’une étude sur le développement de normes réglementaires et de protocoles sur l’utilisation de substances inflammables et/ou toxiques dans les équipements de réfrigération et de climatisation (PNUE) (15 000 $ US) ;</w:t>
      </w:r>
    </w:p>
    <w:p w14:paraId="4609F4A0" w14:textId="77777777" w:rsidR="005E2C70" w:rsidRPr="005E2C70" w:rsidRDefault="005E2C70" w:rsidP="00500F59">
      <w:pPr>
        <w:pStyle w:val="Heading2"/>
        <w:spacing w:after="120"/>
        <w:rPr>
          <w:lang w:val="fr-FR"/>
        </w:rPr>
      </w:pPr>
      <w:r w:rsidRPr="005E2C70">
        <w:rPr>
          <w:lang w:val="fr-FR"/>
        </w:rPr>
        <w:t>renforcement de la conformité et de la capacité d’application par la formation de 12 formateurs et de 135 agents des douanes et d’exécution et inspecteurs environnementaux au contrôle et à l’identification des HCFC et des équipements utilisant des HCFC et aux lois et réglementations pertinentes ; réalisation de trois ateliers d’information et de sensibilisation pour les importateurs et les distributeurs au Protocole de Montréal et aux lois et réglementations pertinentes (PNUE) (40 000 $ US) ; fourniture de huit identificateurs de frigorigène et de consommables, formation à l’utilisation des identificateurs, et réparation d’identificateurs existants (ONUDI) (45 000 $ US) ;</w:t>
      </w:r>
    </w:p>
    <w:p w14:paraId="06FA6CBB" w14:textId="427FB7BD" w:rsidR="005E2C70" w:rsidRPr="005E2C70" w:rsidRDefault="005E2C70" w:rsidP="00500F59">
      <w:pPr>
        <w:pStyle w:val="Heading2"/>
        <w:widowControl/>
        <w:rPr>
          <w:lang w:val="fr-FR"/>
        </w:rPr>
      </w:pPr>
      <w:r w:rsidRPr="005E2C70">
        <w:rPr>
          <w:lang w:val="fr-FR"/>
        </w:rPr>
        <w:lastRenderedPageBreak/>
        <w:t>réalisation d’une étude pour le développement d’un programme national de certification pour les techniciens en réfrigération et climatisation avec les réglementations d’appui pour la mise en œuvre (PNUE) (25 000 $ US) ;</w:t>
      </w:r>
    </w:p>
    <w:p w14:paraId="5029E3CD" w14:textId="7D877B68" w:rsidR="005E2C70" w:rsidRPr="005E2C70" w:rsidRDefault="005E2C70" w:rsidP="005E2C70">
      <w:pPr>
        <w:pStyle w:val="Heading2"/>
        <w:rPr>
          <w:lang w:val="fr-FR"/>
        </w:rPr>
      </w:pPr>
      <w:r w:rsidRPr="005E2C70">
        <w:rPr>
          <w:lang w:val="fr-FR"/>
        </w:rPr>
        <w:t>formation de 15 formateurs et tenue de six ateliers de formation pour un total de 150</w:t>
      </w:r>
      <w:r w:rsidR="00B04F21">
        <w:rPr>
          <w:lang w:val="fr-FR"/>
        </w:rPr>
        <w:t> </w:t>
      </w:r>
      <w:r w:rsidRPr="005E2C70">
        <w:rPr>
          <w:lang w:val="fr-FR"/>
        </w:rPr>
        <w:t>techniciens en réfrigération et climatisation aux bonnes pratiques pour l’entretien, la récupération, le recyclage et la réutilisation de frigorigène, et la manipulation sans danger des frigorigènes (PNUE) (30 000 $ US) ;</w:t>
      </w:r>
    </w:p>
    <w:p w14:paraId="72150D35" w14:textId="1C26F687" w:rsidR="005E2C70" w:rsidRPr="005E2C70" w:rsidRDefault="005E2C70" w:rsidP="005E2C70">
      <w:pPr>
        <w:pStyle w:val="Heading2"/>
        <w:rPr>
          <w:lang w:val="fr-FR"/>
        </w:rPr>
      </w:pPr>
      <w:r w:rsidRPr="005E2C70">
        <w:rPr>
          <w:lang w:val="fr-FR"/>
        </w:rPr>
        <w:t xml:space="preserve">renforcement de deux centres d’excellence et de quatre instituts de formation en fournissant une assistance technique, des outils et des équipements, et en modifiant les installations pour qu’elles conviennent à la formation avec des frigorigènes inflammables ; amélioration de la capacité de RR des frigorigènes en fournissant des équipements aux entreprises de RR et aux ateliers de réfrigération et de climatisation, en formant à l’utilisation des équipements, et en </w:t>
      </w:r>
      <w:r w:rsidR="00463C1D">
        <w:rPr>
          <w:lang w:val="fr-FR"/>
        </w:rPr>
        <w:t>élabor</w:t>
      </w:r>
      <w:r w:rsidRPr="005E2C70">
        <w:rPr>
          <w:lang w:val="fr-FR"/>
        </w:rPr>
        <w:t>ant des modèles d’e</w:t>
      </w:r>
      <w:r w:rsidR="00463C1D">
        <w:rPr>
          <w:lang w:val="fr-FR"/>
        </w:rPr>
        <w:t>ntreprise</w:t>
      </w:r>
      <w:r w:rsidRPr="005E2C70">
        <w:rPr>
          <w:lang w:val="fr-FR"/>
        </w:rPr>
        <w:t xml:space="preserve"> pour garantir la durabilité des opérations de RR (ONUDI) (155 000 $ US) ;</w:t>
      </w:r>
    </w:p>
    <w:p w14:paraId="2CA88D03" w14:textId="77777777" w:rsidR="005E2C70" w:rsidRPr="005E2C70" w:rsidRDefault="005E2C70" w:rsidP="005E2C70">
      <w:pPr>
        <w:pStyle w:val="Heading2"/>
        <w:rPr>
          <w:lang w:val="fr-FR"/>
        </w:rPr>
      </w:pPr>
      <w:r w:rsidRPr="005E2C70">
        <w:rPr>
          <w:lang w:val="fr-FR"/>
        </w:rPr>
        <w:t>activités pour la mise en œuvre de solutions de remplacement des HCFC avec un PRG faible ou nul et pour le maintien de l’efficacité énergétique dans le secteur de l’entretien de l’équipement de réfrigération comme décrit dans le paragraphe 19 ci-dessus (gouvernement de l’Allemagne) (120 000 $ US) ; et</w:t>
      </w:r>
    </w:p>
    <w:p w14:paraId="59366F26" w14:textId="77777777" w:rsidR="005E2C70" w:rsidRPr="005E2C70" w:rsidRDefault="005E2C70" w:rsidP="005E2C70">
      <w:pPr>
        <w:pStyle w:val="Heading2"/>
        <w:rPr>
          <w:lang w:val="fr-FR"/>
        </w:rPr>
      </w:pPr>
      <w:r w:rsidRPr="005E2C70">
        <w:rPr>
          <w:lang w:val="fr-FR"/>
        </w:rPr>
        <w:t>suivi du projet, évaluation et communication des résultats (PNUE) (15 000 $ US) pour les consultants locaux et déplacements pour les consultants et le personnel de l’UNO.</w:t>
      </w:r>
    </w:p>
    <w:p w14:paraId="1D3F2B71" w14:textId="77777777" w:rsidR="00555B22" w:rsidRDefault="00555B22" w:rsidP="00555B22">
      <w:pPr>
        <w:rPr>
          <w:lang w:val="fr-FR"/>
        </w:rPr>
      </w:pPr>
    </w:p>
    <w:p w14:paraId="1852F473" w14:textId="5FB0D097" w:rsidR="005E2C70" w:rsidRPr="005E2C70" w:rsidRDefault="005E2C70" w:rsidP="005E2C70">
      <w:pPr>
        <w:spacing w:after="240"/>
        <w:jc w:val="center"/>
        <w:rPr>
          <w:b/>
          <w:lang w:val="fr-FR"/>
        </w:rPr>
      </w:pPr>
      <w:r w:rsidRPr="005E2C70">
        <w:rPr>
          <w:b/>
          <w:lang w:val="fr-FR"/>
        </w:rPr>
        <w:t>OBSERVATIONS ET RECOMMANDATION DU SECRÉTARIAT</w:t>
      </w:r>
    </w:p>
    <w:p w14:paraId="4178ABFB" w14:textId="77777777" w:rsidR="005E2C70" w:rsidRPr="005E2C70" w:rsidRDefault="005E2C70" w:rsidP="005E2C70">
      <w:pPr>
        <w:spacing w:after="240"/>
        <w:rPr>
          <w:b/>
          <w:lang w:val="fr-FR"/>
        </w:rPr>
      </w:pPr>
      <w:r w:rsidRPr="005E2C70">
        <w:rPr>
          <w:b/>
          <w:lang w:val="fr-FR"/>
        </w:rPr>
        <w:t>OBSERVATIONS</w:t>
      </w:r>
    </w:p>
    <w:p w14:paraId="4D6A8B9B" w14:textId="1E753F00" w:rsidR="005E2C70" w:rsidRPr="005E2C70" w:rsidRDefault="005E2C70" w:rsidP="005E2C70">
      <w:pPr>
        <w:numPr>
          <w:ilvl w:val="0"/>
          <w:numId w:val="1"/>
        </w:numPr>
        <w:spacing w:after="240"/>
        <w:outlineLvl w:val="0"/>
        <w:rPr>
          <w:lang w:val="fr-FR"/>
        </w:rPr>
      </w:pPr>
      <w:r w:rsidRPr="005E2C70">
        <w:rPr>
          <w:lang w:val="fr-FR"/>
        </w:rPr>
        <w:t xml:space="preserve">Le Secrétariat a examiné la </w:t>
      </w:r>
      <w:r w:rsidR="00F124CE">
        <w:rPr>
          <w:lang w:val="fr-FR"/>
        </w:rPr>
        <w:t>p</w:t>
      </w:r>
      <w:r w:rsidRPr="005E2C70">
        <w:rPr>
          <w:lang w:val="fr-FR"/>
        </w:rPr>
        <w:t>hase II du PGEH à la lumière de la phase I, des politiques et des directives du Fonds multilatéral, notamment les critères de financement de l’élimination des HCFC dans le secteur de la consommation pour la phase II des PGEH (décision 74/50), ainsi que du plan d’activités du Fonds multilatéral pour 2023-2025.</w:t>
      </w:r>
    </w:p>
    <w:p w14:paraId="0B7AA7D5" w14:textId="77777777" w:rsidR="005E2C70" w:rsidRPr="005E2C70" w:rsidRDefault="005E2C70" w:rsidP="005E2C70">
      <w:pPr>
        <w:keepNext/>
        <w:keepLines/>
        <w:spacing w:after="240"/>
        <w:rPr>
          <w:u w:val="single"/>
          <w:lang w:val="fr-FR"/>
        </w:rPr>
      </w:pPr>
      <w:r w:rsidRPr="005E2C70">
        <w:rPr>
          <w:u w:val="single"/>
          <w:lang w:val="fr-FR"/>
        </w:rPr>
        <w:t>Stratégie globale</w:t>
      </w:r>
    </w:p>
    <w:p w14:paraId="7B8546C7" w14:textId="77777777" w:rsidR="005E2C70" w:rsidRPr="005E2C70" w:rsidRDefault="005E2C70" w:rsidP="005E2C70">
      <w:pPr>
        <w:pStyle w:val="Heading1"/>
        <w:rPr>
          <w:lang w:val="fr-FR"/>
        </w:rPr>
      </w:pPr>
      <w:r w:rsidRPr="005E2C70">
        <w:rPr>
          <w:lang w:val="fr-FR"/>
        </w:rPr>
        <w:t>Le gouvernement du Burkina Faso propose d’atteindre la réduction de 100 pour cent de sa consommation de référence de HCFC d’ici 2030 et de maintenir une consommation annuelle maximale de HCFC durant la période de 2030 à 2040 à un niveau conforme à l’article 5, paragraphe 8 ter e) i) du Protocole de Montréal.</w:t>
      </w:r>
      <w:r w:rsidRPr="005E2C70">
        <w:rPr>
          <w:vertAlign w:val="superscript"/>
          <w:lang w:val="fr-FR"/>
        </w:rPr>
        <w:footnoteReference w:id="10"/>
      </w:r>
      <w:r w:rsidRPr="005E2C70">
        <w:rPr>
          <w:lang w:val="fr-FR"/>
        </w:rPr>
        <w:t xml:space="preserve"> Le HCFC-22 importé après 2023 sera principalement utilisé pour l’entretien des équipements de réfrigération et de climatisation encore en fonctionnement</w:t>
      </w:r>
      <w:bookmarkStart w:id="6" w:name="_Hlk129107030"/>
      <w:r w:rsidRPr="005E2C70">
        <w:rPr>
          <w:lang w:val="fr-FR"/>
        </w:rPr>
        <w:t>, conformément au calendrier du Protocole de Montréal. La consommation annuelle attendue de HCFC et le plan détaillé des importations de HCFC-22 pour l’entretien résiduel après 2030 seront présentés lorsque la dernière tranche de la phase II sera demandée, avec l’engagement du gouvernement de continuer à établir des méthodes strictes d’importation et de contrôle pour suivre les niveaux d’importation et les utilisations des HCFC pendant cette période</w:t>
      </w:r>
      <w:bookmarkEnd w:id="6"/>
      <w:r w:rsidRPr="005E2C70">
        <w:rPr>
          <w:lang w:val="fr-FR"/>
        </w:rPr>
        <w:t>.</w:t>
      </w:r>
    </w:p>
    <w:p w14:paraId="42F94D88" w14:textId="10B49786" w:rsidR="005E2C70" w:rsidRPr="005E2C70" w:rsidRDefault="005E2C70" w:rsidP="0005235E">
      <w:pPr>
        <w:pStyle w:val="Heading1"/>
        <w:keepNext/>
        <w:keepLines/>
        <w:rPr>
          <w:lang w:val="fr-FR"/>
        </w:rPr>
      </w:pPr>
      <w:r w:rsidRPr="005E2C70">
        <w:rPr>
          <w:lang w:val="fr-FR"/>
        </w:rPr>
        <w:lastRenderedPageBreak/>
        <w:t>Conformément à la décision 86/51, le gouvernement du Burkina Faso a accepté de fournir une description détaillée du cadre de réglementation et de politiques générales de mise en œuvre en place afin de garantir que la consommation de HCFC sera conforme au paragraphe</w:t>
      </w:r>
      <w:r w:rsidR="000635A4">
        <w:rPr>
          <w:lang w:val="fr-FR"/>
        </w:rPr>
        <w:t> </w:t>
      </w:r>
      <w:r w:rsidRPr="005E2C70">
        <w:rPr>
          <w:lang w:val="fr-FR"/>
        </w:rPr>
        <w:t>8</w:t>
      </w:r>
      <w:r w:rsidR="000635A4">
        <w:rPr>
          <w:lang w:val="fr-FR"/>
        </w:rPr>
        <w:t> </w:t>
      </w:r>
      <w:r w:rsidRPr="005E2C70">
        <w:rPr>
          <w:lang w:val="fr-FR"/>
        </w:rPr>
        <w:t>ter c) i) de l’article 5 du Protocole de Montréal pour la période de 2030-2040, et la consommation annuelle prévue de HCFC au Burkina Faso pour la période 2030-2040, et ainsi permettre l’examen de la dernière tranche de son PGEH.</w:t>
      </w:r>
    </w:p>
    <w:p w14:paraId="71204361" w14:textId="77777777" w:rsidR="005E2C70" w:rsidRPr="005E2C70" w:rsidRDefault="005E2C70" w:rsidP="005E2C70">
      <w:pPr>
        <w:keepNext/>
        <w:spacing w:after="240"/>
        <w:rPr>
          <w:u w:val="single"/>
          <w:lang w:val="fr-FR"/>
        </w:rPr>
      </w:pPr>
      <w:r w:rsidRPr="005E2C70">
        <w:rPr>
          <w:u w:val="single"/>
          <w:lang w:val="fr-FR"/>
        </w:rPr>
        <w:t>Cadre juridique</w:t>
      </w:r>
    </w:p>
    <w:p w14:paraId="7DC5CC6E" w14:textId="37357604" w:rsidR="005E2C70" w:rsidRPr="005E2C70" w:rsidRDefault="005E2C70" w:rsidP="005E2C70">
      <w:pPr>
        <w:pStyle w:val="Heading1"/>
        <w:rPr>
          <w:lang w:val="fr-FR"/>
        </w:rPr>
      </w:pPr>
      <w:r w:rsidRPr="005E2C70">
        <w:rPr>
          <w:lang w:val="fr-FR"/>
        </w:rPr>
        <w:t>Le gouvernement a proposé d’interdire l’importation d’équipements contenant des HCFC à partir du 1</w:t>
      </w:r>
      <w:r w:rsidRPr="005E2C70">
        <w:rPr>
          <w:vertAlign w:val="superscript"/>
          <w:lang w:val="fr-FR"/>
        </w:rPr>
        <w:t>er</w:t>
      </w:r>
      <w:r w:rsidRPr="005E2C70">
        <w:rPr>
          <w:lang w:val="fr-FR"/>
        </w:rPr>
        <w:t> janvier 2026. Le Secrétariat a noté que les importations d’équipements contenant des HCFC avaient augmenté en 2020 et 2021, et a donc discuté avec le PNUE et le gouvernement de l’importance du contrôle des importations d’équipements contenant des HCFC pour réduire la demande de HCFC pour l’entretien à l’avenir. Le gouvernement a décidé d’avancer l’interdiction au 1</w:t>
      </w:r>
      <w:r w:rsidRPr="005E2C70">
        <w:rPr>
          <w:vertAlign w:val="superscript"/>
          <w:lang w:val="fr-FR"/>
        </w:rPr>
        <w:t>er</w:t>
      </w:r>
      <w:r w:rsidRPr="005E2C70">
        <w:rPr>
          <w:lang w:val="fr-FR"/>
        </w:rPr>
        <w:t> janvier 2025. Dans le même temps, le gouvernement a commencé à élaborer une interdiction des importations d’équipements contenant des HCFC dans le secteur de l’approvisionnement public, qui doit entrer en application en juin 2023. Il est prévu que ces mesures réglementaires réduiront la demande de HCFC pour l’entretien et soutiendront la conformité du pays pendant la phase II et ultérieurement.</w:t>
      </w:r>
    </w:p>
    <w:p w14:paraId="2840A341" w14:textId="77777777" w:rsidR="005E2C70" w:rsidRPr="005E2C70" w:rsidRDefault="005E2C70" w:rsidP="005E2C70">
      <w:pPr>
        <w:keepNext/>
        <w:keepLines/>
        <w:spacing w:after="240"/>
        <w:rPr>
          <w:u w:val="single"/>
          <w:lang w:val="fr-FR"/>
        </w:rPr>
      </w:pPr>
      <w:r w:rsidRPr="005E2C70">
        <w:rPr>
          <w:u w:val="single"/>
          <w:lang w:val="fr-FR"/>
        </w:rPr>
        <w:t xml:space="preserve">Questions techniques et financières </w:t>
      </w:r>
    </w:p>
    <w:p w14:paraId="52C3C1DD" w14:textId="18FD4695" w:rsidR="005E2C70" w:rsidRPr="005E2C70" w:rsidRDefault="005E2C70" w:rsidP="005E2C70">
      <w:pPr>
        <w:keepNext/>
        <w:numPr>
          <w:ilvl w:val="0"/>
          <w:numId w:val="1"/>
        </w:numPr>
        <w:spacing w:after="240"/>
        <w:outlineLvl w:val="0"/>
        <w:rPr>
          <w:u w:val="single"/>
          <w:lang w:val="fr-FR"/>
        </w:rPr>
      </w:pPr>
      <w:r w:rsidRPr="005E2C70">
        <w:rPr>
          <w:lang w:val="fr-FR"/>
        </w:rPr>
        <w:t>Sur la base de l’étude effectuée pendant la préparation de la phase II, le Burkina Faso a deux tonnes métriques de capacité installée de chambres froides et de machines à glaçons consommant du HCFC-22 ; pourtant, aucune activité n’a été planifiée pour s’occuper de cette consommation. Le PNUE a expliqué que les utilisateurs finaux de ces grandes unités achèteront des équipements de remplacement utilisant des solutions de remplacement avec leurs propres fonds. Le Secrétariat a noté les opportunités et les défis que présentent la transition à des technologies à faible PRG dans ce sous-secteur et a suggéré qu’une assistance technique soit fournie pour soutenir l’introduction de technologies à faible PRG. Le PNUE a ensuite signalé que le gouvernement cofinancerait à hauteur de 40 000 $ US une formation spécialisée à l’installation, l’exploitation et l’entretien avec des solutions de remplacement dans le secteur de la climatisation et la réfrigération commerciale pour permettre la transition aux alternatives à faible PRG sur la base des besoins du secteur privé.</w:t>
      </w:r>
    </w:p>
    <w:p w14:paraId="3AF11F8A" w14:textId="47896E69" w:rsidR="005E2C70" w:rsidRPr="005E2C70" w:rsidRDefault="005E2C70" w:rsidP="005E2C70">
      <w:pPr>
        <w:keepNext/>
        <w:numPr>
          <w:ilvl w:val="0"/>
          <w:numId w:val="1"/>
        </w:numPr>
        <w:spacing w:after="240"/>
        <w:outlineLvl w:val="0"/>
        <w:rPr>
          <w:u w:val="single"/>
          <w:lang w:val="fr-FR"/>
        </w:rPr>
      </w:pPr>
      <w:r w:rsidRPr="005E2C70">
        <w:rPr>
          <w:lang w:val="fr-FR"/>
        </w:rPr>
        <w:t xml:space="preserve">Le Secrétariat a noté que la consommation de HCFC en 2022 est déjà inférieure de 82 pour cent à la référence du pays pour la conformité et </w:t>
      </w:r>
      <w:r w:rsidR="006E2D4C" w:rsidRPr="005E2C70">
        <w:rPr>
          <w:lang w:val="fr-FR"/>
        </w:rPr>
        <w:t>a</w:t>
      </w:r>
      <w:r w:rsidRPr="005E2C70">
        <w:rPr>
          <w:lang w:val="fr-FR"/>
        </w:rPr>
        <w:t xml:space="preserve"> suggéré l’établissement d’objectifs réduits pour les années couvertes par la phase II. Le PNUE a expliqué qu’il était estimé que la demande en HCFC-22 pour l’entretien serait supérieure à celle de 2022 à cause des importations accrues d’unités contenant des HCFC. Après délibération, le gouvernement a convenu de définir des objectifs de contrôle à la ligne 1.2 de l’Accord réduits par rapport au calendrier d’élimination du Protocole de Montréal pour la phase II du PGEH entre 2024 et 2029, comme indiqué dans le tableau 3.</w:t>
      </w:r>
    </w:p>
    <w:p w14:paraId="4F53CC52" w14:textId="77777777" w:rsidR="005E2C70" w:rsidRPr="005E2C70" w:rsidRDefault="005E2C70" w:rsidP="005E2C70">
      <w:pPr>
        <w:keepNext/>
        <w:outlineLvl w:val="0"/>
        <w:rPr>
          <w:b/>
          <w:bCs/>
          <w:lang w:val="fr-FR"/>
        </w:rPr>
      </w:pPr>
      <w:r w:rsidRPr="005E2C70">
        <w:rPr>
          <w:b/>
          <w:lang w:val="fr-FR"/>
        </w:rPr>
        <w:t>Tableau 3 : Calendrier d’élimination des HCFC révisé pour la phase II du PGEH du Burkina Faso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720"/>
        <w:gridCol w:w="720"/>
        <w:gridCol w:w="720"/>
        <w:gridCol w:w="720"/>
        <w:gridCol w:w="720"/>
        <w:gridCol w:w="630"/>
        <w:gridCol w:w="630"/>
        <w:gridCol w:w="625"/>
      </w:tblGrid>
      <w:tr w:rsidR="005E2C70" w:rsidRPr="005E2C70" w14:paraId="34202814" w14:textId="77777777" w:rsidTr="004E6726">
        <w:trPr>
          <w:cantSplit/>
          <w:trHeight w:val="98"/>
          <w:tblHeader/>
          <w:jc w:val="center"/>
        </w:trPr>
        <w:tc>
          <w:tcPr>
            <w:tcW w:w="2067" w:type="pct"/>
            <w:shd w:val="clear" w:color="auto" w:fill="auto"/>
            <w:hideMark/>
          </w:tcPr>
          <w:p w14:paraId="5CD241CD" w14:textId="77777777" w:rsidR="005E2C70" w:rsidRPr="005E2C70" w:rsidRDefault="005E2C70" w:rsidP="004E6726">
            <w:pPr>
              <w:keepNext/>
              <w:keepLines/>
              <w:jc w:val="center"/>
              <w:rPr>
                <w:b/>
                <w:bCs/>
                <w:sz w:val="18"/>
                <w:szCs w:val="18"/>
                <w:lang w:val="fr-FR"/>
              </w:rPr>
            </w:pPr>
            <w:r w:rsidRPr="005E2C70">
              <w:rPr>
                <w:b/>
                <w:sz w:val="18"/>
                <w:lang w:val="fr-FR"/>
              </w:rPr>
              <w:t>Détails</w:t>
            </w:r>
          </w:p>
        </w:tc>
        <w:tc>
          <w:tcPr>
            <w:tcW w:w="385" w:type="pct"/>
            <w:shd w:val="clear" w:color="auto" w:fill="auto"/>
            <w:hideMark/>
          </w:tcPr>
          <w:p w14:paraId="0933316A" w14:textId="77777777" w:rsidR="005E2C70" w:rsidRPr="005E2C70" w:rsidRDefault="005E2C70" w:rsidP="004E6726">
            <w:pPr>
              <w:keepNext/>
              <w:keepLines/>
              <w:jc w:val="center"/>
              <w:rPr>
                <w:b/>
                <w:bCs/>
                <w:sz w:val="18"/>
                <w:szCs w:val="18"/>
                <w:lang w:val="fr-FR"/>
              </w:rPr>
            </w:pPr>
            <w:r w:rsidRPr="005E2C70">
              <w:rPr>
                <w:b/>
                <w:sz w:val="18"/>
                <w:lang w:val="fr-FR"/>
              </w:rPr>
              <w:t>2023</w:t>
            </w:r>
          </w:p>
        </w:tc>
        <w:tc>
          <w:tcPr>
            <w:tcW w:w="385" w:type="pct"/>
            <w:shd w:val="clear" w:color="auto" w:fill="auto"/>
            <w:hideMark/>
          </w:tcPr>
          <w:p w14:paraId="0BFB5E1E" w14:textId="77777777" w:rsidR="005E2C70" w:rsidRPr="005E2C70" w:rsidRDefault="005E2C70" w:rsidP="004E6726">
            <w:pPr>
              <w:keepNext/>
              <w:keepLines/>
              <w:jc w:val="center"/>
              <w:rPr>
                <w:b/>
                <w:bCs/>
                <w:sz w:val="18"/>
                <w:szCs w:val="18"/>
                <w:lang w:val="fr-FR"/>
              </w:rPr>
            </w:pPr>
            <w:r w:rsidRPr="005E2C70">
              <w:rPr>
                <w:b/>
                <w:sz w:val="18"/>
                <w:lang w:val="fr-FR"/>
              </w:rPr>
              <w:t>2024</w:t>
            </w:r>
          </w:p>
        </w:tc>
        <w:tc>
          <w:tcPr>
            <w:tcW w:w="385" w:type="pct"/>
            <w:shd w:val="clear" w:color="auto" w:fill="auto"/>
            <w:hideMark/>
          </w:tcPr>
          <w:p w14:paraId="455657A0" w14:textId="77777777" w:rsidR="005E2C70" w:rsidRPr="005E2C70" w:rsidRDefault="005E2C70" w:rsidP="004E6726">
            <w:pPr>
              <w:keepNext/>
              <w:keepLines/>
              <w:jc w:val="center"/>
              <w:rPr>
                <w:b/>
                <w:bCs/>
                <w:sz w:val="18"/>
                <w:szCs w:val="18"/>
                <w:lang w:val="fr-FR"/>
              </w:rPr>
            </w:pPr>
            <w:r w:rsidRPr="005E2C70">
              <w:rPr>
                <w:b/>
                <w:sz w:val="18"/>
                <w:lang w:val="fr-FR"/>
              </w:rPr>
              <w:t>2025</w:t>
            </w:r>
          </w:p>
        </w:tc>
        <w:tc>
          <w:tcPr>
            <w:tcW w:w="385" w:type="pct"/>
            <w:shd w:val="clear" w:color="auto" w:fill="auto"/>
            <w:hideMark/>
          </w:tcPr>
          <w:p w14:paraId="1C6C6DD8" w14:textId="77777777" w:rsidR="005E2C70" w:rsidRPr="005E2C70" w:rsidRDefault="005E2C70" w:rsidP="004E6726">
            <w:pPr>
              <w:keepNext/>
              <w:keepLines/>
              <w:jc w:val="center"/>
              <w:rPr>
                <w:b/>
                <w:bCs/>
                <w:sz w:val="18"/>
                <w:szCs w:val="18"/>
                <w:lang w:val="fr-FR"/>
              </w:rPr>
            </w:pPr>
            <w:r w:rsidRPr="005E2C70">
              <w:rPr>
                <w:b/>
                <w:sz w:val="18"/>
                <w:lang w:val="fr-FR"/>
              </w:rPr>
              <w:t>2026</w:t>
            </w:r>
          </w:p>
        </w:tc>
        <w:tc>
          <w:tcPr>
            <w:tcW w:w="385" w:type="pct"/>
            <w:shd w:val="clear" w:color="auto" w:fill="auto"/>
            <w:hideMark/>
          </w:tcPr>
          <w:p w14:paraId="06BEAD59" w14:textId="77777777" w:rsidR="005E2C70" w:rsidRPr="005E2C70" w:rsidRDefault="005E2C70" w:rsidP="004E6726">
            <w:pPr>
              <w:keepNext/>
              <w:keepLines/>
              <w:jc w:val="center"/>
              <w:rPr>
                <w:b/>
                <w:bCs/>
                <w:sz w:val="18"/>
                <w:szCs w:val="18"/>
                <w:lang w:val="fr-FR"/>
              </w:rPr>
            </w:pPr>
            <w:r w:rsidRPr="005E2C70">
              <w:rPr>
                <w:b/>
                <w:sz w:val="18"/>
                <w:lang w:val="fr-FR"/>
              </w:rPr>
              <w:t>2027</w:t>
            </w:r>
          </w:p>
        </w:tc>
        <w:tc>
          <w:tcPr>
            <w:tcW w:w="337" w:type="pct"/>
          </w:tcPr>
          <w:p w14:paraId="5C0CD372" w14:textId="77777777" w:rsidR="005E2C70" w:rsidRPr="005E2C70" w:rsidRDefault="005E2C70" w:rsidP="004E6726">
            <w:pPr>
              <w:keepNext/>
              <w:keepLines/>
              <w:jc w:val="center"/>
              <w:rPr>
                <w:b/>
                <w:bCs/>
                <w:sz w:val="18"/>
                <w:szCs w:val="18"/>
                <w:lang w:val="fr-FR"/>
              </w:rPr>
            </w:pPr>
            <w:r w:rsidRPr="005E2C70">
              <w:rPr>
                <w:b/>
                <w:sz w:val="18"/>
                <w:lang w:val="fr-FR"/>
              </w:rPr>
              <w:t>2028</w:t>
            </w:r>
          </w:p>
        </w:tc>
        <w:tc>
          <w:tcPr>
            <w:tcW w:w="337" w:type="pct"/>
          </w:tcPr>
          <w:p w14:paraId="7318AB61" w14:textId="77777777" w:rsidR="005E2C70" w:rsidRPr="005E2C70" w:rsidRDefault="005E2C70" w:rsidP="004E6726">
            <w:pPr>
              <w:keepNext/>
              <w:keepLines/>
              <w:jc w:val="center"/>
              <w:rPr>
                <w:b/>
                <w:bCs/>
                <w:sz w:val="18"/>
                <w:szCs w:val="18"/>
                <w:lang w:val="fr-FR"/>
              </w:rPr>
            </w:pPr>
            <w:r w:rsidRPr="005E2C70">
              <w:rPr>
                <w:b/>
                <w:sz w:val="18"/>
                <w:lang w:val="fr-FR"/>
              </w:rPr>
              <w:t>2029</w:t>
            </w:r>
          </w:p>
        </w:tc>
        <w:tc>
          <w:tcPr>
            <w:tcW w:w="334" w:type="pct"/>
          </w:tcPr>
          <w:p w14:paraId="1473A8D1" w14:textId="77777777" w:rsidR="005E2C70" w:rsidRPr="005E2C70" w:rsidRDefault="005E2C70" w:rsidP="004E6726">
            <w:pPr>
              <w:keepNext/>
              <w:keepLines/>
              <w:jc w:val="center"/>
              <w:rPr>
                <w:b/>
                <w:bCs/>
                <w:sz w:val="18"/>
                <w:szCs w:val="18"/>
                <w:lang w:val="fr-FR"/>
              </w:rPr>
            </w:pPr>
            <w:r w:rsidRPr="005E2C70">
              <w:rPr>
                <w:b/>
                <w:sz w:val="18"/>
                <w:lang w:val="fr-FR"/>
              </w:rPr>
              <w:t>2030</w:t>
            </w:r>
          </w:p>
        </w:tc>
      </w:tr>
      <w:tr w:rsidR="005E2C70" w:rsidRPr="005E2C70" w14:paraId="45CA9161" w14:textId="77777777" w:rsidTr="004E6726">
        <w:trPr>
          <w:trHeight w:val="408"/>
          <w:jc w:val="center"/>
        </w:trPr>
        <w:tc>
          <w:tcPr>
            <w:tcW w:w="2067" w:type="pct"/>
            <w:shd w:val="clear" w:color="auto" w:fill="auto"/>
            <w:hideMark/>
          </w:tcPr>
          <w:p w14:paraId="50AE4C0D" w14:textId="77777777" w:rsidR="005E2C70" w:rsidRPr="005E2C70" w:rsidRDefault="005E2C70" w:rsidP="004E6726">
            <w:pPr>
              <w:keepNext/>
              <w:keepLines/>
              <w:jc w:val="left"/>
              <w:rPr>
                <w:sz w:val="18"/>
                <w:szCs w:val="18"/>
                <w:lang w:val="fr-FR"/>
              </w:rPr>
            </w:pPr>
            <w:r w:rsidRPr="005E2C70">
              <w:rPr>
                <w:sz w:val="18"/>
                <w:lang w:val="fr-FR"/>
              </w:rPr>
              <w:t>Calendrier de réduction du Protocole de Montréal des substances du Groupe I de l’annexe C (tonnes PAO)</w:t>
            </w:r>
          </w:p>
        </w:tc>
        <w:tc>
          <w:tcPr>
            <w:tcW w:w="385" w:type="pct"/>
            <w:shd w:val="clear" w:color="auto" w:fill="auto"/>
          </w:tcPr>
          <w:p w14:paraId="49A85ED2" w14:textId="77777777" w:rsidR="005E2C70" w:rsidRPr="005E2C70" w:rsidRDefault="005E2C70" w:rsidP="004E6726">
            <w:pPr>
              <w:keepNext/>
              <w:keepLines/>
              <w:jc w:val="right"/>
              <w:rPr>
                <w:sz w:val="18"/>
                <w:szCs w:val="18"/>
                <w:lang w:val="fr-FR"/>
              </w:rPr>
            </w:pPr>
            <w:r w:rsidRPr="005E2C70">
              <w:rPr>
                <w:sz w:val="18"/>
                <w:lang w:val="fr-FR"/>
              </w:rPr>
              <w:t>18,79</w:t>
            </w:r>
          </w:p>
        </w:tc>
        <w:tc>
          <w:tcPr>
            <w:tcW w:w="385" w:type="pct"/>
            <w:shd w:val="clear" w:color="auto" w:fill="auto"/>
          </w:tcPr>
          <w:p w14:paraId="5B4A7ECC" w14:textId="77777777" w:rsidR="005E2C70" w:rsidRPr="005E2C70" w:rsidRDefault="005E2C70" w:rsidP="004E6726">
            <w:pPr>
              <w:keepNext/>
              <w:keepLines/>
              <w:jc w:val="right"/>
              <w:rPr>
                <w:sz w:val="18"/>
                <w:szCs w:val="18"/>
                <w:lang w:val="fr-FR"/>
              </w:rPr>
            </w:pPr>
            <w:r w:rsidRPr="005E2C70">
              <w:rPr>
                <w:sz w:val="18"/>
                <w:lang w:val="fr-FR"/>
              </w:rPr>
              <w:t>18,79</w:t>
            </w:r>
          </w:p>
        </w:tc>
        <w:tc>
          <w:tcPr>
            <w:tcW w:w="385" w:type="pct"/>
            <w:shd w:val="clear" w:color="auto" w:fill="auto"/>
          </w:tcPr>
          <w:p w14:paraId="53EF3026" w14:textId="77777777" w:rsidR="005E2C70" w:rsidRPr="005E2C70" w:rsidRDefault="005E2C70" w:rsidP="004E6726">
            <w:pPr>
              <w:keepNext/>
              <w:keepLines/>
              <w:jc w:val="right"/>
              <w:rPr>
                <w:sz w:val="18"/>
                <w:szCs w:val="18"/>
                <w:lang w:val="fr-FR"/>
              </w:rPr>
            </w:pPr>
            <w:r w:rsidRPr="005E2C70">
              <w:rPr>
                <w:sz w:val="18"/>
                <w:lang w:val="fr-FR"/>
              </w:rPr>
              <w:t>9,39</w:t>
            </w:r>
          </w:p>
        </w:tc>
        <w:tc>
          <w:tcPr>
            <w:tcW w:w="385" w:type="pct"/>
            <w:shd w:val="clear" w:color="auto" w:fill="auto"/>
          </w:tcPr>
          <w:p w14:paraId="1A170C0E" w14:textId="77777777" w:rsidR="005E2C70" w:rsidRPr="005E2C70" w:rsidRDefault="005E2C70" w:rsidP="004E6726">
            <w:pPr>
              <w:keepNext/>
              <w:keepLines/>
              <w:jc w:val="right"/>
              <w:rPr>
                <w:sz w:val="18"/>
                <w:szCs w:val="18"/>
                <w:lang w:val="fr-FR"/>
              </w:rPr>
            </w:pPr>
            <w:r w:rsidRPr="005E2C70">
              <w:rPr>
                <w:sz w:val="18"/>
                <w:lang w:val="fr-FR"/>
              </w:rPr>
              <w:t>9,39</w:t>
            </w:r>
          </w:p>
        </w:tc>
        <w:tc>
          <w:tcPr>
            <w:tcW w:w="385" w:type="pct"/>
            <w:shd w:val="clear" w:color="auto" w:fill="auto"/>
          </w:tcPr>
          <w:p w14:paraId="01363E4C" w14:textId="77777777" w:rsidR="005E2C70" w:rsidRPr="005E2C70" w:rsidRDefault="005E2C70" w:rsidP="004E6726">
            <w:pPr>
              <w:keepNext/>
              <w:keepLines/>
              <w:jc w:val="right"/>
              <w:rPr>
                <w:sz w:val="18"/>
                <w:szCs w:val="18"/>
                <w:lang w:val="fr-FR"/>
              </w:rPr>
            </w:pPr>
            <w:r w:rsidRPr="005E2C70">
              <w:rPr>
                <w:sz w:val="18"/>
                <w:lang w:val="fr-FR"/>
              </w:rPr>
              <w:t>9,39</w:t>
            </w:r>
          </w:p>
        </w:tc>
        <w:tc>
          <w:tcPr>
            <w:tcW w:w="337" w:type="pct"/>
            <w:shd w:val="clear" w:color="auto" w:fill="auto"/>
          </w:tcPr>
          <w:p w14:paraId="1900887C" w14:textId="77777777" w:rsidR="005E2C70" w:rsidRPr="005E2C70" w:rsidRDefault="005E2C70" w:rsidP="004E6726">
            <w:pPr>
              <w:keepNext/>
              <w:keepLines/>
              <w:jc w:val="right"/>
              <w:rPr>
                <w:sz w:val="18"/>
                <w:szCs w:val="18"/>
                <w:lang w:val="fr-FR"/>
              </w:rPr>
            </w:pPr>
            <w:r w:rsidRPr="005E2C70">
              <w:rPr>
                <w:sz w:val="18"/>
                <w:lang w:val="fr-FR"/>
              </w:rPr>
              <w:t>9,39</w:t>
            </w:r>
          </w:p>
        </w:tc>
        <w:tc>
          <w:tcPr>
            <w:tcW w:w="337" w:type="pct"/>
            <w:shd w:val="clear" w:color="auto" w:fill="auto"/>
          </w:tcPr>
          <w:p w14:paraId="4480AA3B" w14:textId="77777777" w:rsidR="005E2C70" w:rsidRPr="005E2C70" w:rsidRDefault="005E2C70" w:rsidP="004E6726">
            <w:pPr>
              <w:keepNext/>
              <w:keepLines/>
              <w:jc w:val="right"/>
              <w:rPr>
                <w:sz w:val="18"/>
                <w:szCs w:val="18"/>
                <w:lang w:val="fr-FR"/>
              </w:rPr>
            </w:pPr>
            <w:r w:rsidRPr="005E2C70">
              <w:rPr>
                <w:sz w:val="18"/>
                <w:lang w:val="fr-FR"/>
              </w:rPr>
              <w:t>9,39</w:t>
            </w:r>
          </w:p>
        </w:tc>
        <w:tc>
          <w:tcPr>
            <w:tcW w:w="334" w:type="pct"/>
            <w:shd w:val="clear" w:color="auto" w:fill="auto"/>
          </w:tcPr>
          <w:p w14:paraId="170F6CB8" w14:textId="77777777" w:rsidR="005E2C70" w:rsidRPr="005E2C70" w:rsidRDefault="005E2C70" w:rsidP="004E6726">
            <w:pPr>
              <w:keepNext/>
              <w:keepLines/>
              <w:jc w:val="right"/>
              <w:rPr>
                <w:sz w:val="18"/>
                <w:szCs w:val="18"/>
                <w:lang w:val="fr-FR"/>
              </w:rPr>
            </w:pPr>
            <w:r w:rsidRPr="005E2C70">
              <w:rPr>
                <w:sz w:val="18"/>
                <w:lang w:val="fr-FR"/>
              </w:rPr>
              <w:t>0</w:t>
            </w:r>
          </w:p>
        </w:tc>
      </w:tr>
      <w:tr w:rsidR="005E2C70" w:rsidRPr="005E2C70" w14:paraId="06549E5B" w14:textId="77777777" w:rsidTr="004E6726">
        <w:trPr>
          <w:trHeight w:val="408"/>
          <w:jc w:val="center"/>
        </w:trPr>
        <w:tc>
          <w:tcPr>
            <w:tcW w:w="2067" w:type="pct"/>
            <w:shd w:val="clear" w:color="auto" w:fill="auto"/>
          </w:tcPr>
          <w:p w14:paraId="07381B78" w14:textId="77777777" w:rsidR="005E2C70" w:rsidRPr="005E2C70" w:rsidRDefault="005E2C70" w:rsidP="004E6726">
            <w:pPr>
              <w:jc w:val="left"/>
              <w:rPr>
                <w:sz w:val="18"/>
                <w:szCs w:val="18"/>
                <w:lang w:val="fr-FR"/>
              </w:rPr>
            </w:pPr>
            <w:r w:rsidRPr="005E2C70">
              <w:rPr>
                <w:sz w:val="18"/>
                <w:lang w:val="fr-FR"/>
              </w:rPr>
              <w:t>Consommation totale maximum autorisée du Groupe I de l’Annexe C (tonnes PAO), conformément à la révision</w:t>
            </w:r>
          </w:p>
        </w:tc>
        <w:tc>
          <w:tcPr>
            <w:tcW w:w="385" w:type="pct"/>
            <w:shd w:val="clear" w:color="auto" w:fill="auto"/>
          </w:tcPr>
          <w:p w14:paraId="0E828D49" w14:textId="77777777" w:rsidR="005E2C70" w:rsidRPr="005E2C70" w:rsidRDefault="005E2C70" w:rsidP="004E6726">
            <w:pPr>
              <w:jc w:val="right"/>
              <w:rPr>
                <w:sz w:val="18"/>
                <w:szCs w:val="18"/>
                <w:lang w:val="fr-FR"/>
              </w:rPr>
            </w:pPr>
            <w:r w:rsidRPr="005E2C70">
              <w:rPr>
                <w:sz w:val="18"/>
                <w:lang w:val="fr-FR"/>
              </w:rPr>
              <w:t>11,70</w:t>
            </w:r>
          </w:p>
        </w:tc>
        <w:tc>
          <w:tcPr>
            <w:tcW w:w="385" w:type="pct"/>
            <w:shd w:val="clear" w:color="auto" w:fill="auto"/>
          </w:tcPr>
          <w:p w14:paraId="4172CFF5" w14:textId="77777777" w:rsidR="005E2C70" w:rsidRPr="005E2C70" w:rsidRDefault="005E2C70" w:rsidP="004E6726">
            <w:pPr>
              <w:jc w:val="right"/>
              <w:rPr>
                <w:sz w:val="18"/>
                <w:szCs w:val="18"/>
                <w:lang w:val="fr-FR"/>
              </w:rPr>
            </w:pPr>
            <w:r w:rsidRPr="005E2C70">
              <w:rPr>
                <w:sz w:val="18"/>
                <w:lang w:val="fr-FR"/>
              </w:rPr>
              <w:t>6,13</w:t>
            </w:r>
          </w:p>
        </w:tc>
        <w:tc>
          <w:tcPr>
            <w:tcW w:w="385" w:type="pct"/>
            <w:shd w:val="clear" w:color="auto" w:fill="auto"/>
          </w:tcPr>
          <w:p w14:paraId="6CA0CACF" w14:textId="77777777" w:rsidR="005E2C70" w:rsidRPr="005E2C70" w:rsidRDefault="005E2C70" w:rsidP="004E6726">
            <w:pPr>
              <w:jc w:val="right"/>
              <w:rPr>
                <w:sz w:val="18"/>
                <w:szCs w:val="18"/>
                <w:lang w:val="fr-FR"/>
              </w:rPr>
            </w:pPr>
            <w:r w:rsidRPr="005E2C70">
              <w:rPr>
                <w:sz w:val="18"/>
                <w:lang w:val="fr-FR"/>
              </w:rPr>
              <w:t>5,60</w:t>
            </w:r>
          </w:p>
        </w:tc>
        <w:tc>
          <w:tcPr>
            <w:tcW w:w="385" w:type="pct"/>
            <w:shd w:val="clear" w:color="auto" w:fill="auto"/>
          </w:tcPr>
          <w:p w14:paraId="6F915B1C" w14:textId="77777777" w:rsidR="005E2C70" w:rsidRPr="005E2C70" w:rsidRDefault="005E2C70" w:rsidP="004E6726">
            <w:pPr>
              <w:jc w:val="right"/>
              <w:rPr>
                <w:sz w:val="18"/>
                <w:szCs w:val="18"/>
                <w:lang w:val="fr-FR"/>
              </w:rPr>
            </w:pPr>
            <w:r w:rsidRPr="005E2C70">
              <w:rPr>
                <w:sz w:val="18"/>
                <w:lang w:val="fr-FR"/>
              </w:rPr>
              <w:t>5,60</w:t>
            </w:r>
          </w:p>
        </w:tc>
        <w:tc>
          <w:tcPr>
            <w:tcW w:w="385" w:type="pct"/>
            <w:shd w:val="clear" w:color="auto" w:fill="auto"/>
          </w:tcPr>
          <w:p w14:paraId="36614160" w14:textId="77777777" w:rsidR="005E2C70" w:rsidRPr="005E2C70" w:rsidRDefault="005E2C70" w:rsidP="004E6726">
            <w:pPr>
              <w:jc w:val="right"/>
              <w:rPr>
                <w:sz w:val="18"/>
                <w:szCs w:val="18"/>
                <w:lang w:val="fr-FR"/>
              </w:rPr>
            </w:pPr>
            <w:r w:rsidRPr="005E2C70">
              <w:rPr>
                <w:sz w:val="18"/>
                <w:lang w:val="fr-FR"/>
              </w:rPr>
              <w:t>5,60</w:t>
            </w:r>
          </w:p>
        </w:tc>
        <w:tc>
          <w:tcPr>
            <w:tcW w:w="337" w:type="pct"/>
            <w:shd w:val="clear" w:color="auto" w:fill="auto"/>
          </w:tcPr>
          <w:p w14:paraId="4C15D19F" w14:textId="77777777" w:rsidR="005E2C70" w:rsidRPr="005E2C70" w:rsidRDefault="005E2C70" w:rsidP="004E6726">
            <w:pPr>
              <w:jc w:val="right"/>
              <w:rPr>
                <w:sz w:val="18"/>
                <w:szCs w:val="18"/>
                <w:lang w:val="fr-FR"/>
              </w:rPr>
            </w:pPr>
            <w:r w:rsidRPr="005E2C70">
              <w:rPr>
                <w:sz w:val="18"/>
                <w:lang w:val="fr-FR"/>
              </w:rPr>
              <w:t>5,60</w:t>
            </w:r>
          </w:p>
        </w:tc>
        <w:tc>
          <w:tcPr>
            <w:tcW w:w="337" w:type="pct"/>
            <w:shd w:val="clear" w:color="auto" w:fill="auto"/>
          </w:tcPr>
          <w:p w14:paraId="7C17A11E" w14:textId="77777777" w:rsidR="005E2C70" w:rsidRPr="005E2C70" w:rsidRDefault="005E2C70" w:rsidP="004E6726">
            <w:pPr>
              <w:jc w:val="right"/>
              <w:rPr>
                <w:sz w:val="18"/>
                <w:szCs w:val="18"/>
                <w:lang w:val="fr-FR"/>
              </w:rPr>
            </w:pPr>
            <w:r w:rsidRPr="005E2C70">
              <w:rPr>
                <w:sz w:val="18"/>
                <w:lang w:val="fr-FR"/>
              </w:rPr>
              <w:t>5,60</w:t>
            </w:r>
          </w:p>
        </w:tc>
        <w:tc>
          <w:tcPr>
            <w:tcW w:w="334" w:type="pct"/>
            <w:shd w:val="clear" w:color="auto" w:fill="auto"/>
          </w:tcPr>
          <w:p w14:paraId="318CEC5E" w14:textId="77777777" w:rsidR="005E2C70" w:rsidRPr="005E2C70" w:rsidRDefault="005E2C70" w:rsidP="004E6726">
            <w:pPr>
              <w:jc w:val="right"/>
              <w:rPr>
                <w:sz w:val="18"/>
                <w:szCs w:val="18"/>
                <w:lang w:val="fr-FR"/>
              </w:rPr>
            </w:pPr>
            <w:r w:rsidRPr="005E2C70">
              <w:rPr>
                <w:sz w:val="18"/>
                <w:lang w:val="fr-FR"/>
              </w:rPr>
              <w:t>0</w:t>
            </w:r>
          </w:p>
        </w:tc>
      </w:tr>
    </w:tbl>
    <w:p w14:paraId="774BB21E" w14:textId="77777777" w:rsidR="005E2C70" w:rsidRPr="005E2C70" w:rsidRDefault="005E2C70" w:rsidP="00203BBA">
      <w:pPr>
        <w:pStyle w:val="Heading1"/>
        <w:keepNext/>
        <w:keepLines/>
        <w:widowControl w:val="0"/>
        <w:numPr>
          <w:ilvl w:val="0"/>
          <w:numId w:val="0"/>
        </w:numPr>
        <w:spacing w:before="240"/>
        <w:rPr>
          <w:lang w:val="fr-FR"/>
        </w:rPr>
      </w:pPr>
      <w:bookmarkStart w:id="7" w:name="_Hlk126916129"/>
      <w:r w:rsidRPr="005E2C70">
        <w:rPr>
          <w:i/>
          <w:lang w:val="fr-FR"/>
        </w:rPr>
        <w:lastRenderedPageBreak/>
        <w:t>Activités pour le maintien de l’efficacité énergétique dans le secteur de l’entretien de l’équipement de réfrigération</w:t>
      </w:r>
      <w:bookmarkEnd w:id="7"/>
    </w:p>
    <w:p w14:paraId="2DFD176B" w14:textId="7E5D9964" w:rsidR="005E2C70" w:rsidRPr="005E2C70" w:rsidRDefault="005E2C70" w:rsidP="00203BBA">
      <w:pPr>
        <w:pStyle w:val="Heading1"/>
        <w:keepNext/>
        <w:keepLines/>
        <w:widowControl w:val="0"/>
        <w:rPr>
          <w:lang w:val="fr-FR"/>
        </w:rPr>
      </w:pPr>
      <w:r w:rsidRPr="005E2C70">
        <w:rPr>
          <w:lang w:val="fr-FR"/>
        </w:rPr>
        <w:t xml:space="preserve">Conformément à la décision 89/6(d), le PNUE </w:t>
      </w:r>
      <w:r w:rsidRPr="005E2C70">
        <w:rPr>
          <w:color w:val="000000" w:themeColor="text1"/>
          <w:lang w:val="fr-FR"/>
        </w:rPr>
        <w:t>et le gouvernement de l’Allemagne o</w:t>
      </w:r>
      <w:r w:rsidRPr="005E2C70">
        <w:rPr>
          <w:lang w:val="fr-FR"/>
        </w:rPr>
        <w:t>nt intégré au plan de mise en œuvre de la tranche les actions spécifiques et les indicateurs d’efficacité, et le financement associé a été inclus à l’accord de la phase II contenu dans l’Annexe I.</w:t>
      </w:r>
    </w:p>
    <w:p w14:paraId="61783AB6" w14:textId="15E08C3D" w:rsidR="005E2C70" w:rsidRPr="005E2C70" w:rsidRDefault="005E2C70" w:rsidP="005E2C70">
      <w:pPr>
        <w:pStyle w:val="Heading1"/>
        <w:rPr>
          <w:lang w:val="fr-FR"/>
        </w:rPr>
      </w:pPr>
      <w:r w:rsidRPr="005E2C70">
        <w:rPr>
          <w:lang w:val="fr-FR"/>
        </w:rPr>
        <w:t>Le Burkina Faso applique, sur une base volontaire, les NPEM de la région de l’Afrique de l’Ouest (ECOWAS) établies en 2017. Il s’agit d’un effort continu du Refroidissement respectueux de l’ozone et du climat en Afrique de l’Ouest et Centrale (ROCA) pour mettre à jour les NPEM pour le secteur du refroidissement et de la climatisation et pour les rendre obligatoires. Les activités proposées sont prévues pour compléter l’initiative du ROCA en créant des conditions contextuelles pour permettre la mise en œuvre des NPEM adoptées. Il n’y a pas de doublons dans les activités des deux programmes. L’UNO s’assurera que les activités en lien avec l’efficacité énergétique sont mises en œuvre avec efficacité en coordination avec d’autres activités du PGEH.</w:t>
      </w:r>
    </w:p>
    <w:p w14:paraId="5C7145F6" w14:textId="6270CBB0" w:rsidR="005E2C70" w:rsidRPr="005E2C70" w:rsidRDefault="005E2C70" w:rsidP="005E2C70">
      <w:pPr>
        <w:pStyle w:val="Heading1"/>
        <w:rPr>
          <w:lang w:val="fr-FR"/>
        </w:rPr>
      </w:pPr>
      <w:r w:rsidRPr="005E2C70">
        <w:rPr>
          <w:lang w:val="fr-FR"/>
        </w:rPr>
        <w:t xml:space="preserve">En ce qui concerne le système de suivi, il a été clarifié que </w:t>
      </w:r>
      <w:bookmarkStart w:id="8" w:name="_Hlk132716717"/>
      <w:r w:rsidRPr="005E2C70">
        <w:rPr>
          <w:lang w:val="fr-FR"/>
        </w:rPr>
        <w:t>le système sera utilisé pour collecter des données afin de comprendre l’incidence de l’adoption des NPEM et la composition du marché des appareils de réfrigération et climatisation. Ces données aident à la conception et la mise à jour des NPEM. L’UNO se coordonnera avec le ministère de l’Énergie pour déterminer la meilleure manière de collecter ces informations des importateurs en un seul point. Son objectif est de disposer d’un système de guichet unique pour le Burkina Faso, qui permette à plusieurs entités gouvernementales d’accéder aux documents liés à l’importation de marchandises. Les douanes s’assureront que les importations réelles sont enregistrées dans le système. L’UNO et le ministère de l’Énergie analyseront les données pour prendre des décisions appropriées sur les types d’équipements de réfrigération et de climatisation pénétrant le pays.</w:t>
      </w:r>
    </w:p>
    <w:bookmarkEnd w:id="8"/>
    <w:p w14:paraId="0095D326" w14:textId="1C42FC60" w:rsidR="005E2C70" w:rsidRPr="005E2C70" w:rsidRDefault="005E2C70" w:rsidP="005E2C70">
      <w:pPr>
        <w:pStyle w:val="Heading1"/>
        <w:rPr>
          <w:lang w:val="fr-FR"/>
        </w:rPr>
      </w:pPr>
      <w:r w:rsidRPr="005E2C70">
        <w:rPr>
          <w:lang w:val="fr-FR"/>
        </w:rPr>
        <w:t>Au sujet des essais et de la surveillance du niveau de consommation spécifié sur l’étiquetage des produits importés, il a été clarifié que les importateurs ont l’obligation de fournir les essais de performance pertinents issus d’un laboratoire agréé, et il est probable que le pays continue à dépendre de la preuve documentaire pertinente des importateurs d’équipements de réfrigération et de climatisation en raison de l’absence d’installation d’essai.</w:t>
      </w:r>
    </w:p>
    <w:p w14:paraId="0ED2180C" w14:textId="77777777" w:rsidR="005E2C70" w:rsidRPr="005E2C70" w:rsidRDefault="005E2C70" w:rsidP="005E2C70">
      <w:pPr>
        <w:keepNext/>
        <w:spacing w:before="240" w:after="240"/>
        <w:outlineLvl w:val="0"/>
        <w:rPr>
          <w:u w:val="single"/>
          <w:lang w:val="fr-FR"/>
        </w:rPr>
      </w:pPr>
      <w:r w:rsidRPr="005E2C70">
        <w:rPr>
          <w:u w:val="single"/>
          <w:lang w:val="fr-FR"/>
        </w:rPr>
        <w:t>Coût total du projet</w:t>
      </w:r>
    </w:p>
    <w:p w14:paraId="2CF14387" w14:textId="50D8B5C2" w:rsidR="005E2C70" w:rsidRPr="005E2C70" w:rsidRDefault="005E2C70" w:rsidP="005E2C70">
      <w:pPr>
        <w:pStyle w:val="Heading1"/>
        <w:keepNext/>
        <w:rPr>
          <w:u w:val="single"/>
          <w:lang w:val="fr-FR"/>
        </w:rPr>
      </w:pPr>
      <w:r w:rsidRPr="005E2C70">
        <w:rPr>
          <w:lang w:val="fr-FR"/>
        </w:rPr>
        <w:t>Le coût total de la phase II du PGEH s’élève à 1 290 000 $ US,</w:t>
      </w:r>
      <w:r w:rsidRPr="005E2C70">
        <w:rPr>
          <w:color w:val="000000"/>
          <w:lang w:val="fr-FR"/>
        </w:rPr>
        <w:t xml:space="preserve"> </w:t>
      </w:r>
      <w:r w:rsidRPr="005E2C70">
        <w:rPr>
          <w:lang w:val="fr-FR"/>
        </w:rPr>
        <w:t>selon la décision 74/50 c) xii) sur le financement admissible offert aux pays à faible volume de consommation, y compris les activités en lien avec l’efficacité énergétique conformes à la décision 89/6 d’un montant de 120 000 $ US. Le financement pour la première tranche a été accepté tel que demandé.</w:t>
      </w:r>
    </w:p>
    <w:p w14:paraId="3EB855BE" w14:textId="77777777" w:rsidR="005E2C70" w:rsidRPr="005E2C70" w:rsidRDefault="005E2C70" w:rsidP="005E2C70">
      <w:pPr>
        <w:pStyle w:val="Heading1"/>
        <w:keepNext/>
        <w:numPr>
          <w:ilvl w:val="0"/>
          <w:numId w:val="0"/>
        </w:numPr>
        <w:rPr>
          <w:u w:val="single"/>
          <w:lang w:val="fr-FR"/>
        </w:rPr>
      </w:pPr>
      <w:r w:rsidRPr="005E2C70">
        <w:rPr>
          <w:u w:val="single"/>
          <w:lang w:val="fr-FR"/>
        </w:rPr>
        <w:t>Incidence sur le climat</w:t>
      </w:r>
    </w:p>
    <w:p w14:paraId="40BE24FD" w14:textId="24C1A6E0" w:rsidR="005E2C70" w:rsidRPr="005E2C70" w:rsidRDefault="005E2C70" w:rsidP="00203BBA">
      <w:pPr>
        <w:pStyle w:val="Heading1"/>
        <w:rPr>
          <w:lang w:val="fr-FR"/>
        </w:rPr>
      </w:pPr>
      <w:r w:rsidRPr="005E2C70">
        <w:rPr>
          <w:lang w:val="fr-FR"/>
        </w:rPr>
        <w:t>Les activités proposées dans le secteur de l’entretien, qui incluent un meilleur confinement des frigorigènes grâce à la formation et la fourniture d’équipements, réduiront la quantité de HCFC</w:t>
      </w:r>
      <w:r w:rsidRPr="005E2C70">
        <w:rPr>
          <w:lang w:val="fr-FR"/>
        </w:rPr>
        <w:noBreakHyphen/>
        <w:t>22 utilisée pour l’entretien dans la réfrigération et la climatisation. Chaque kilogramme de HCFC-22 non émis grâce à de meilleures pratiques de réfrigération entraîne des économies d’environ 1,8 tonne équivalent CO</w:t>
      </w:r>
      <w:r w:rsidRPr="005E2C70">
        <w:rPr>
          <w:vertAlign w:val="subscript"/>
          <w:lang w:val="fr-FR"/>
        </w:rPr>
        <w:t>2</w:t>
      </w:r>
      <w:r w:rsidRPr="005E2C70">
        <w:rPr>
          <w:lang w:val="fr-FR"/>
        </w:rPr>
        <w:t>. Bien qu’un calcul de l’incidence sur le climat n’ait pas été inclus dans le PGEH, les activités prévues par le Burkina Faso, y compris ses efforts pour améliorer les pratiques d’entretien dans la réfrigération et la climatisation, l’interdiction des importations d’équipements contenant des HCFC et la mise en œuvre de NPEM, indiquent que la mise en œuvre du PGEH réduira les émissions de frigorigènes dans l’atmosphère, entraînant des avantages pour le climat.</w:t>
      </w:r>
    </w:p>
    <w:p w14:paraId="599DE0AA" w14:textId="77777777" w:rsidR="005E2C70" w:rsidRPr="005E2C70" w:rsidRDefault="005E2C70" w:rsidP="000D30AA">
      <w:pPr>
        <w:pStyle w:val="Heading1"/>
        <w:keepNext/>
        <w:numPr>
          <w:ilvl w:val="0"/>
          <w:numId w:val="0"/>
        </w:numPr>
        <w:rPr>
          <w:u w:val="single"/>
          <w:lang w:val="fr-FR"/>
        </w:rPr>
      </w:pPr>
      <w:r w:rsidRPr="005E2C70">
        <w:rPr>
          <w:u w:val="single"/>
          <w:lang w:val="fr-FR"/>
        </w:rPr>
        <w:lastRenderedPageBreak/>
        <w:t>Durabilité de l’élimination des HCFC et évaluation des risques</w:t>
      </w:r>
    </w:p>
    <w:p w14:paraId="3606EB9D" w14:textId="42FB90C8" w:rsidR="005E2C70" w:rsidRPr="005E2C70" w:rsidRDefault="005E2C70" w:rsidP="005E2C70">
      <w:pPr>
        <w:pStyle w:val="Heading1"/>
        <w:rPr>
          <w:lang w:val="fr-FR"/>
        </w:rPr>
      </w:pPr>
      <w:r w:rsidRPr="005E2C70">
        <w:rPr>
          <w:lang w:val="fr-FR"/>
        </w:rPr>
        <w:t>Les risques pour la mise en œuvre réussie du projet et la durabilité de l’élimination ont fait l’objet de délibérations. Le PNUE a indiqué que le Burkina Faso avait connu deux coups d’état militaires en 2022, et que l’instabilité politique du pays pouvait faire obstacle au succès du projet. Le PNUE continuera à surveiller la situation avec d’autres organismes résidents de l’ONU. En cas de menace, le financement ne sera pas transféré au pays.</w:t>
      </w:r>
    </w:p>
    <w:p w14:paraId="4289BA7B" w14:textId="47EE19E1" w:rsidR="005E2C70" w:rsidRPr="005E2C70" w:rsidRDefault="005E2C70" w:rsidP="005E2C70">
      <w:pPr>
        <w:pStyle w:val="Heading1"/>
        <w:rPr>
          <w:lang w:val="fr-FR"/>
        </w:rPr>
      </w:pPr>
      <w:r w:rsidRPr="005E2C70">
        <w:rPr>
          <w:lang w:val="fr-FR"/>
        </w:rPr>
        <w:t>La durabilité des résultats atteints pendant la mise en œuvre de la phase I a été prise en compte. Les écoles professionnelles et les centres de formation dans le secteur de la réfrigération et de la climatisation ont inclus des modules sur l’ozone et les gaz à effet de serre dans leur programme. Les institutions de formation et les centres d’excellence continueront à former des techniciens et à fournir des conseils sur les questions technologiques. La formation et le renforcement de la capacité des agents des douanes et d’application des lois se poursuivent en coopération avec les autorités douanières. Toutes ces activités se poursuivront à la phase II et après, ce qui contribuera à l’élimination durable des HCFC. Un plan de suivi de la consommation des HCFC après l’achèvement du PGEH en 2030 sera présenté lors de la communication de la dernière tranche.</w:t>
      </w:r>
    </w:p>
    <w:p w14:paraId="38C3CF5C" w14:textId="76463CD6" w:rsidR="005E2C70" w:rsidRPr="005E2C70" w:rsidRDefault="005E2C70" w:rsidP="005E2C70">
      <w:pPr>
        <w:pStyle w:val="Heading1"/>
        <w:rPr>
          <w:lang w:val="fr-FR"/>
        </w:rPr>
      </w:pPr>
      <w:r w:rsidRPr="005E2C70">
        <w:rPr>
          <w:lang w:val="fr-FR"/>
        </w:rPr>
        <w:t>Les activités proposées au titre de la composante liée à l’efficacité énergétique visent à développer la capacité du pays à mettre en œuvre les NPEM, à suivre les résultats et à permettre au gouvernement de mettre à jour les NPEM régulièrement à l’avenir. Ceci assurera une amélioration continue de l’efficacité énergétique des appareils de réfrigération et de climatisation dans le pays.</w:t>
      </w:r>
    </w:p>
    <w:p w14:paraId="4AF6CB9F" w14:textId="7F98CDAE" w:rsidR="005E2C70" w:rsidRPr="005E2C70" w:rsidRDefault="005E2C70" w:rsidP="005E2C70">
      <w:pPr>
        <w:keepNext/>
        <w:spacing w:after="240"/>
        <w:outlineLvl w:val="0"/>
        <w:rPr>
          <w:bCs/>
          <w:u w:val="single"/>
          <w:lang w:val="fr-FR"/>
        </w:rPr>
      </w:pPr>
      <w:r w:rsidRPr="005E2C70">
        <w:rPr>
          <w:u w:val="single"/>
          <w:lang w:val="fr-FR"/>
        </w:rPr>
        <w:t>Cofinancement</w:t>
      </w:r>
    </w:p>
    <w:p w14:paraId="78EE6C5F" w14:textId="24179ACD" w:rsidR="005E2C70" w:rsidRPr="005E2C70" w:rsidRDefault="005E2C70" w:rsidP="005E2C70">
      <w:pPr>
        <w:pStyle w:val="Heading1"/>
        <w:rPr>
          <w:lang w:val="fr-FR"/>
        </w:rPr>
      </w:pPr>
      <w:bookmarkStart w:id="9" w:name="_Hlk130204288"/>
      <w:r w:rsidRPr="005E2C70">
        <w:rPr>
          <w:lang w:val="fr-FR"/>
        </w:rPr>
        <w:t>Le gouvernement assurera une contribution en nature à hauteur de 180 000 $ US pour financer la mise en œuvre de la phase II. Ceci comprend la contribution du gouvernement de 80 000 $ US pour la modification des installations de formation pour la manipulation sans danger des frigorigènes inflammables, la location des bureaux et l’embauche de personnel local temporaire pour aider aux réunions et aux ateliers. De plus, le gouvernement contribuera à hauteur de 40 000 $ US pour l’assistance technique aux utilisateurs finaux dans le sous-secteur des chambres froides et des machines à glaçons afin de soutenir la transition à une technologie à faible PRG.</w:t>
      </w:r>
      <w:bookmarkEnd w:id="9"/>
    </w:p>
    <w:p w14:paraId="6DC08201" w14:textId="1CECFD5C" w:rsidR="005E2C70" w:rsidRPr="005E2C70" w:rsidRDefault="005E2C70" w:rsidP="005E2C70">
      <w:pPr>
        <w:pStyle w:val="Heading1"/>
        <w:widowControl w:val="0"/>
        <w:rPr>
          <w:lang w:val="fr-FR"/>
        </w:rPr>
      </w:pPr>
      <w:r w:rsidRPr="005E2C70">
        <w:rPr>
          <w:lang w:val="fr-FR"/>
        </w:rPr>
        <w:t xml:space="preserve">Le cofinancement pour la première tranche s’élève à 60 000 $ US et inclus le renforcement de la capacité nationale pour le contrôle des importations par la surveillance des importations et de la distribution de HCFC (5 000 $ US) ; le renforcement des capacités techniques des techniciens de réfrigération en matière de bonnes pratiques dans le secteur de la réfrigération et </w:t>
      </w:r>
      <w:r w:rsidR="00FD424F">
        <w:rPr>
          <w:lang w:val="fr-FR"/>
        </w:rPr>
        <w:t xml:space="preserve">de </w:t>
      </w:r>
      <w:r w:rsidRPr="005E2C70">
        <w:rPr>
          <w:lang w:val="fr-FR"/>
        </w:rPr>
        <w:t xml:space="preserve">la climatisation (5 000 $ US) ; l’assistance technique pour le renforcement des centres de RR, </w:t>
      </w:r>
      <w:r w:rsidR="004E28D6">
        <w:rPr>
          <w:lang w:val="fr-FR"/>
        </w:rPr>
        <w:t>d</w:t>
      </w:r>
      <w:r w:rsidRPr="005E2C70">
        <w:rPr>
          <w:lang w:val="fr-FR"/>
        </w:rPr>
        <w:t xml:space="preserve">es institutions de formation professionnelles et </w:t>
      </w:r>
      <w:r w:rsidR="004E28D6">
        <w:rPr>
          <w:lang w:val="fr-FR"/>
        </w:rPr>
        <w:t>de</w:t>
      </w:r>
      <w:r w:rsidRPr="005E2C70">
        <w:rPr>
          <w:lang w:val="fr-FR"/>
        </w:rPr>
        <w:t xml:space="preserve"> grands ateliers de réparation pour assurer la durabilité de la formation dans le secteur de l’entretien (40 000 $ US) ; et la gestion, le suivi et les rapports de projet (10 000 $ US).</w:t>
      </w:r>
    </w:p>
    <w:p w14:paraId="0D484632" w14:textId="02A5570B" w:rsidR="005E2C70" w:rsidRPr="005E2C70" w:rsidRDefault="005E2C70" w:rsidP="005E2C70">
      <w:pPr>
        <w:keepNext/>
        <w:widowControl w:val="0"/>
        <w:spacing w:after="240"/>
        <w:outlineLvl w:val="0"/>
        <w:rPr>
          <w:bCs/>
          <w:u w:val="single"/>
          <w:lang w:val="fr-FR"/>
        </w:rPr>
      </w:pPr>
      <w:r w:rsidRPr="005E2C70">
        <w:rPr>
          <w:u w:val="single"/>
          <w:lang w:val="fr-FR"/>
        </w:rPr>
        <w:t>Projet de plan d’activités du Fonds multilatéral pour 2023-2025</w:t>
      </w:r>
    </w:p>
    <w:p w14:paraId="28B999F2" w14:textId="77777777" w:rsidR="005E2C70" w:rsidRPr="005E2C70" w:rsidRDefault="005E2C70" w:rsidP="005E2C70">
      <w:pPr>
        <w:numPr>
          <w:ilvl w:val="0"/>
          <w:numId w:val="1"/>
        </w:numPr>
        <w:spacing w:after="240"/>
        <w:outlineLvl w:val="0"/>
        <w:rPr>
          <w:lang w:val="fr-FR"/>
        </w:rPr>
      </w:pPr>
      <w:r w:rsidRPr="005E2C70">
        <w:rPr>
          <w:lang w:val="fr-FR"/>
        </w:rPr>
        <w:t>Le PNUE et l’ONUDI demandent 1 170 000 $ US, plus des coûts d’appui à l’agence, pour la mise en œuvre de la phase II du PGEH du Burkina Faso.</w:t>
      </w:r>
      <w:r w:rsidRPr="005E2C70">
        <w:rPr>
          <w:rStyle w:val="FootnoteReference"/>
          <w:lang w:val="fr-FR"/>
        </w:rPr>
        <w:footnoteReference w:id="11"/>
      </w:r>
      <w:r w:rsidRPr="005E2C70">
        <w:rPr>
          <w:lang w:val="fr-FR"/>
        </w:rPr>
        <w:t xml:space="preserve"> La somme totale demandée de 354 536 $ US, coûts d’appui à l’agence inclus, pour la période de 2023 à 2025, est inférieure au montant du plan d’activités.</w:t>
      </w:r>
    </w:p>
    <w:p w14:paraId="7353B213" w14:textId="1C08E3FD" w:rsidR="005E2C70" w:rsidRPr="005E2C70" w:rsidRDefault="005E2C70" w:rsidP="005E2C70">
      <w:pPr>
        <w:spacing w:after="240"/>
        <w:outlineLvl w:val="0"/>
        <w:rPr>
          <w:bCs/>
          <w:u w:val="single"/>
          <w:lang w:val="fr-FR"/>
        </w:rPr>
      </w:pPr>
      <w:r w:rsidRPr="005E2C70">
        <w:rPr>
          <w:u w:val="single"/>
          <w:lang w:val="fr-FR"/>
        </w:rPr>
        <w:t>Projet d’Accord</w:t>
      </w:r>
    </w:p>
    <w:p w14:paraId="6CE388F2" w14:textId="77777777" w:rsidR="005E2C70" w:rsidRPr="005E2C70" w:rsidRDefault="005E2C70" w:rsidP="005E2C70">
      <w:pPr>
        <w:numPr>
          <w:ilvl w:val="0"/>
          <w:numId w:val="1"/>
        </w:numPr>
        <w:tabs>
          <w:tab w:val="clear" w:pos="0"/>
        </w:tabs>
        <w:spacing w:after="240"/>
        <w:outlineLvl w:val="0"/>
        <w:rPr>
          <w:lang w:val="fr-FR"/>
        </w:rPr>
      </w:pPr>
      <w:r w:rsidRPr="005E2C70">
        <w:rPr>
          <w:lang w:val="fr-FR"/>
        </w:rPr>
        <w:t>Un projet d’Accord entre le gouvernement du Burkina Faso et le Comité exécutif pour la phase II du PGEH est inclus à l’Annexe I au présent document.</w:t>
      </w:r>
    </w:p>
    <w:p w14:paraId="7009AA77" w14:textId="78F33DE0" w:rsidR="005E2C70" w:rsidRPr="005E2C70" w:rsidRDefault="005E2C70" w:rsidP="005E2C70">
      <w:pPr>
        <w:keepNext/>
        <w:autoSpaceDE w:val="0"/>
        <w:autoSpaceDN w:val="0"/>
        <w:adjustRightInd w:val="0"/>
        <w:spacing w:before="360" w:after="240"/>
        <w:outlineLvl w:val="0"/>
        <w:rPr>
          <w:b/>
          <w:lang w:val="fr-FR"/>
        </w:rPr>
      </w:pPr>
      <w:r w:rsidRPr="005E2C70">
        <w:rPr>
          <w:b/>
          <w:lang w:val="fr-FR"/>
        </w:rPr>
        <w:lastRenderedPageBreak/>
        <w:t>RECOMMANDATION</w:t>
      </w:r>
    </w:p>
    <w:p w14:paraId="3DDD8F7E" w14:textId="77777777" w:rsidR="005E2C70" w:rsidRPr="005E2C70" w:rsidRDefault="005E2C70" w:rsidP="005E2C70">
      <w:pPr>
        <w:pStyle w:val="Heading1"/>
        <w:rPr>
          <w:b/>
          <w:lang w:val="fr-FR"/>
        </w:rPr>
      </w:pPr>
      <w:r w:rsidRPr="005E2C70">
        <w:rPr>
          <w:lang w:val="fr-FR"/>
        </w:rPr>
        <w:t>Le Comité exécutif pourrait souhaiter :</w:t>
      </w:r>
    </w:p>
    <w:p w14:paraId="77D69CC7" w14:textId="1C1F3416" w:rsidR="005E2C70" w:rsidRPr="005E2C70" w:rsidRDefault="005E2C70" w:rsidP="005E2C70">
      <w:pPr>
        <w:widowControl w:val="0"/>
        <w:numPr>
          <w:ilvl w:val="1"/>
          <w:numId w:val="1"/>
        </w:numPr>
        <w:spacing w:after="240"/>
        <w:outlineLvl w:val="1"/>
        <w:rPr>
          <w:lang w:val="fr-FR"/>
        </w:rPr>
      </w:pPr>
      <w:r w:rsidRPr="005E2C70">
        <w:rPr>
          <w:lang w:val="fr-FR"/>
        </w:rPr>
        <w:t>approuver, en principe, la phase II du plan de gestion de l’élimination des HCFC (PGEH) pour le Burkina Faso pour la période de 2023 à 2030, visant à éliminer complètement la consommation de HCFC, à hauteur de 1 425 500 $ US, comprenant 700 000 $ US plus des coûts d’appui à l’agence de 87 000 $ US pour le PNUE, 470 000 $ US plus des coûts d’appui à l’agence de 32 900 $ US pour l’ONUDI, et 120 000 $ US plus des coûts d’appui à l’agence de 15 600 $ US pour le gouvernement de l’Allemagne, étant entendu qu’aucun financement supplémentaire du Fonds multilatéral ne sera fourni pour l’élimination des HCFC ;</w:t>
      </w:r>
    </w:p>
    <w:p w14:paraId="7F496D7C" w14:textId="77777777" w:rsidR="005E2C70" w:rsidRPr="005E2C70" w:rsidRDefault="005E2C70" w:rsidP="005E2C70">
      <w:pPr>
        <w:widowControl w:val="0"/>
        <w:numPr>
          <w:ilvl w:val="1"/>
          <w:numId w:val="1"/>
        </w:numPr>
        <w:spacing w:after="240"/>
        <w:outlineLvl w:val="1"/>
        <w:rPr>
          <w:lang w:val="fr-FR"/>
        </w:rPr>
      </w:pPr>
      <w:r w:rsidRPr="005E2C70">
        <w:rPr>
          <w:lang w:val="fr-FR"/>
        </w:rPr>
        <w:t>prendre note de l’engagement du gouvernement du Burkina Faso :</w:t>
      </w:r>
    </w:p>
    <w:p w14:paraId="3EFA1D2A" w14:textId="741DEBEF" w:rsidR="005E2C70" w:rsidRPr="005E2C70" w:rsidRDefault="005E2C70" w:rsidP="005E2C70">
      <w:pPr>
        <w:pStyle w:val="Heading3"/>
        <w:rPr>
          <w:lang w:val="fr-FR"/>
        </w:rPr>
      </w:pPr>
      <w:r w:rsidRPr="005E2C70">
        <w:rPr>
          <w:lang w:val="fr-FR"/>
        </w:rPr>
        <w:t>à interdire les importations d’équipements contenant des HCFC d’ici le 1</w:t>
      </w:r>
      <w:r w:rsidRPr="005E2C70">
        <w:rPr>
          <w:vertAlign w:val="superscript"/>
          <w:lang w:val="fr-FR"/>
        </w:rPr>
        <w:t>er</w:t>
      </w:r>
      <w:r w:rsidRPr="005E2C70">
        <w:rPr>
          <w:lang w:val="fr-FR"/>
        </w:rPr>
        <w:t> juin 2023 pour l’approvisionnement public et d’ici le 1</w:t>
      </w:r>
      <w:r w:rsidRPr="005E2C70">
        <w:rPr>
          <w:vertAlign w:val="superscript"/>
          <w:lang w:val="fr-FR"/>
        </w:rPr>
        <w:t>er</w:t>
      </w:r>
      <w:r w:rsidRPr="005E2C70">
        <w:rPr>
          <w:lang w:val="fr-FR"/>
        </w:rPr>
        <w:t> janvier 2025 dans tous les secteurs ;</w:t>
      </w:r>
    </w:p>
    <w:p w14:paraId="1C3DBC7C" w14:textId="77777777" w:rsidR="005E2C70" w:rsidRPr="005E2C70" w:rsidRDefault="005E2C70" w:rsidP="005E2C70">
      <w:pPr>
        <w:pStyle w:val="Heading3"/>
        <w:rPr>
          <w:lang w:val="fr-FR"/>
        </w:rPr>
      </w:pPr>
      <w:r w:rsidRPr="005E2C70">
        <w:rPr>
          <w:lang w:val="fr-FR"/>
        </w:rPr>
        <w:t>à réduire la consommation de HCFC de 79 pour cent de la valeur de référence du pays d’ici 2024 et de 81 pour cent d’ici 2025, et à éliminer complètement les HCFC d’ici le 1</w:t>
      </w:r>
      <w:r w:rsidRPr="005E2C70">
        <w:rPr>
          <w:vertAlign w:val="superscript"/>
          <w:lang w:val="fr-FR"/>
        </w:rPr>
        <w:t>er</w:t>
      </w:r>
      <w:r w:rsidRPr="005E2C70">
        <w:rPr>
          <w:lang w:val="fr-FR"/>
        </w:rPr>
        <w:t> janvier 2030, et à ne pas importer de HCFC après cette date, sauf pour la tolérance associée à l’entretien des équipements existants entre 2030 et 2040 si nécessaire, et dans le respect des dispositions du Protocole de Montréal ;</w:t>
      </w:r>
    </w:p>
    <w:p w14:paraId="0774ADED" w14:textId="77777777" w:rsidR="005E2C70" w:rsidRPr="005E2C70" w:rsidRDefault="005E2C70" w:rsidP="005E2C70">
      <w:pPr>
        <w:pStyle w:val="Heading2"/>
        <w:rPr>
          <w:lang w:val="fr-FR"/>
        </w:rPr>
      </w:pPr>
      <w:r w:rsidRPr="005E2C70">
        <w:rPr>
          <w:lang w:val="fr-FR"/>
        </w:rPr>
        <w:t>noter encore que la phase II du PGEH inclus le financement pour des activités supplémentaires pour le maintien de l’efficacité énergétique dans le secteur de l’entretien de l’équipement de réfrigération à hauteur de 120 000 $ US, plus des coûts d’appui à l’agence de 15 600 $ US pour le gouvernement de l’Allemagne ;</w:t>
      </w:r>
    </w:p>
    <w:p w14:paraId="22411E83" w14:textId="77777777" w:rsidR="005E2C70" w:rsidRPr="005E2C70" w:rsidRDefault="005E2C70" w:rsidP="005E2C70">
      <w:pPr>
        <w:widowControl w:val="0"/>
        <w:numPr>
          <w:ilvl w:val="1"/>
          <w:numId w:val="1"/>
        </w:numPr>
        <w:spacing w:after="240"/>
        <w:outlineLvl w:val="1"/>
        <w:rPr>
          <w:lang w:val="fr-FR"/>
        </w:rPr>
      </w:pPr>
      <w:r w:rsidRPr="005E2C70">
        <w:rPr>
          <w:lang w:val="fr-FR"/>
        </w:rPr>
        <w:t>déduire 11,70 tonnes PAO de HCFC de la consommation de HCFC éligible au financement ;</w:t>
      </w:r>
    </w:p>
    <w:p w14:paraId="373C5105" w14:textId="3AF115A7" w:rsidR="005E2C70" w:rsidRPr="005E2C70" w:rsidRDefault="005E2C70" w:rsidP="005E2C70">
      <w:pPr>
        <w:widowControl w:val="0"/>
        <w:numPr>
          <w:ilvl w:val="1"/>
          <w:numId w:val="1"/>
        </w:numPr>
        <w:spacing w:after="240"/>
        <w:outlineLvl w:val="1"/>
        <w:rPr>
          <w:lang w:val="fr-FR"/>
        </w:rPr>
      </w:pPr>
      <w:r w:rsidRPr="005E2C70">
        <w:rPr>
          <w:lang w:val="fr-FR"/>
        </w:rPr>
        <w:t>approuver le projet d’Accord entre le gouvernement du Burkina Faso et le Comité exécutif pour la réduction de la consommation de HCFC, conformément à la phase II du PGEH, figurant dans l’Annexe I au présent document ;</w:t>
      </w:r>
    </w:p>
    <w:p w14:paraId="1FFD06F5" w14:textId="77777777" w:rsidR="005E2C70" w:rsidRPr="005E2C70" w:rsidRDefault="005E2C70" w:rsidP="005E2C70">
      <w:pPr>
        <w:pStyle w:val="Heading2"/>
        <w:rPr>
          <w:lang w:val="fr-FR"/>
        </w:rPr>
      </w:pPr>
      <w:r w:rsidRPr="005E2C70">
        <w:rPr>
          <w:lang w:val="fr-FR"/>
        </w:rPr>
        <w:t>que, pour permettre la considération de la dernière tranche de son PGEH, le gouvernement du Burkina Faso présente :</w:t>
      </w:r>
    </w:p>
    <w:p w14:paraId="4900AC30" w14:textId="4DD87BD0" w:rsidR="005E2C70" w:rsidRPr="005E2C70" w:rsidRDefault="005E2C70" w:rsidP="005E2C70">
      <w:pPr>
        <w:widowControl w:val="0"/>
        <w:numPr>
          <w:ilvl w:val="2"/>
          <w:numId w:val="1"/>
        </w:numPr>
        <w:spacing w:after="240"/>
        <w:outlineLvl w:val="2"/>
        <w:rPr>
          <w:lang w:val="fr-FR"/>
        </w:rPr>
      </w:pPr>
      <w:r w:rsidRPr="005E2C70">
        <w:rPr>
          <w:lang w:val="fr-FR"/>
        </w:rPr>
        <w:t>une description détaillée du cadre réglementaire et politique en place pour mettre en œuvre les mesures visant à assurer que la consommation de HCFC soit conforme au paragraphe 8 ter e) i) de l’article 5 du Protocole de Montréal pour la période 2030 à 2040 ;</w:t>
      </w:r>
    </w:p>
    <w:p w14:paraId="39DA7658" w14:textId="0512B3BB" w:rsidR="005E2C70" w:rsidRPr="005E2C70" w:rsidRDefault="005E2C70" w:rsidP="009C640C">
      <w:pPr>
        <w:pStyle w:val="Heading3"/>
        <w:widowControl/>
        <w:rPr>
          <w:lang w:val="fr-FR"/>
        </w:rPr>
      </w:pPr>
      <w:r w:rsidRPr="005E2C70">
        <w:rPr>
          <w:lang w:val="fr-FR"/>
        </w:rPr>
        <w:t>la consommation annuelle attendue de HCFC au Burkina Faso pour la période 2030 à 2040, conformément au paragraphe 8 ter e) i) de l’article 5 du Protocole de Montréal, les modifications proposées à l’accord entre le Burkina Faso et le Comité exécutif couvrant la période postérieure à 2030 ; et</w:t>
      </w:r>
    </w:p>
    <w:p w14:paraId="4C71A4E0" w14:textId="3CC7E47F" w:rsidR="00441083" w:rsidRPr="005E2C70" w:rsidRDefault="005E2C70" w:rsidP="009C640C">
      <w:pPr>
        <w:pStyle w:val="Heading2"/>
        <w:keepNext/>
        <w:keepLines/>
        <w:rPr>
          <w:lang w:val="fr-FR"/>
        </w:rPr>
        <w:sectPr w:rsidR="00441083" w:rsidRPr="005E2C7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5E2C70">
        <w:rPr>
          <w:lang w:val="fr-FR"/>
        </w:rPr>
        <w:lastRenderedPageBreak/>
        <w:t>approuver la première tranche de la phase II du PGEH pour le Burkina Faso et les plans de mise en œuvre correspondants pour un montant de 490 136 $ US, comprenant 125 000 $</w:t>
      </w:r>
      <w:r w:rsidR="0005665D">
        <w:rPr>
          <w:lang w:val="fr-FR"/>
        </w:rPr>
        <w:t> </w:t>
      </w:r>
      <w:r w:rsidRPr="005E2C70">
        <w:rPr>
          <w:lang w:val="fr-FR"/>
        </w:rPr>
        <w:t>US plus des coûts d’appui à l’agence de 15 536 $ US pour le PNUE, 200 000 $</w:t>
      </w:r>
      <w:r w:rsidR="0005665D">
        <w:rPr>
          <w:lang w:val="fr-FR"/>
        </w:rPr>
        <w:t> </w:t>
      </w:r>
      <w:r w:rsidRPr="005E2C70">
        <w:rPr>
          <w:lang w:val="fr-FR"/>
        </w:rPr>
        <w:t>US plus des coûts d’appui à l’agence de 14 000 $ US pour l’ONUDI, et 120 000 $ US plus des coûts d’appui à l’agence de 15 600 $ US pour le gouvernement de l’Allemagne.</w:t>
      </w:r>
    </w:p>
    <w:p w14:paraId="512F7CAC" w14:textId="77777777" w:rsidR="002563C3" w:rsidRDefault="002563C3" w:rsidP="002563C3">
      <w:pPr>
        <w:jc w:val="center"/>
        <w:rPr>
          <w:b/>
          <w:bCs/>
          <w:lang w:val="fr-CA"/>
        </w:rPr>
      </w:pPr>
      <w:r>
        <w:rPr>
          <w:b/>
          <w:bCs/>
          <w:lang w:val="fr-CA"/>
        </w:rPr>
        <w:lastRenderedPageBreak/>
        <w:t>Annexe I</w:t>
      </w:r>
    </w:p>
    <w:p w14:paraId="25CEBA1D" w14:textId="77777777" w:rsidR="002563C3" w:rsidRPr="002563C3" w:rsidRDefault="002563C3" w:rsidP="002563C3">
      <w:pPr>
        <w:jc w:val="center"/>
        <w:rPr>
          <w:b/>
          <w:lang w:val="fr-CA"/>
        </w:rPr>
      </w:pPr>
    </w:p>
    <w:p w14:paraId="06C6A608" w14:textId="77777777" w:rsidR="002563C3" w:rsidRDefault="002563C3" w:rsidP="002563C3">
      <w:pPr>
        <w:jc w:val="center"/>
        <w:rPr>
          <w:lang w:val="fr-CA"/>
        </w:rPr>
      </w:pPr>
      <w:r w:rsidRPr="002563C3">
        <w:rPr>
          <w:b/>
          <w:lang w:val="fr-CA"/>
        </w:rPr>
        <w:t xml:space="preserve">PROJET D’ACCORD ENTRE LE GOUVERNEMENT DE BURKINA FASO ET LE COMITÉ EXÉCUTIF DU FONDS MULTILATÉRAL POUR LA RÉDUCTION DE LA CONSOMMATION DES HYDROFLUOROCARBURES CONFORMÉMENT À LA DEUXIÈME PHASE DU PLAN DE GESTION DE L'ÉLIMINATION DES HCFC </w:t>
      </w:r>
    </w:p>
    <w:p w14:paraId="0DDC3CED" w14:textId="77777777" w:rsidR="002563C3" w:rsidRDefault="002563C3" w:rsidP="002563C3">
      <w:pPr>
        <w:jc w:val="center"/>
        <w:rPr>
          <w:lang w:val="fr-CA"/>
        </w:rPr>
      </w:pPr>
    </w:p>
    <w:p w14:paraId="551A1687" w14:textId="77777777" w:rsidR="002563C3" w:rsidRDefault="002563C3" w:rsidP="002563C3">
      <w:pPr>
        <w:jc w:val="left"/>
        <w:rPr>
          <w:b/>
          <w:lang w:val="fr-CA"/>
        </w:rPr>
      </w:pPr>
      <w:r>
        <w:rPr>
          <w:b/>
          <w:lang w:val="fr-CA"/>
        </w:rPr>
        <w:t>Objet</w:t>
      </w:r>
    </w:p>
    <w:p w14:paraId="64DF2F5A" w14:textId="77777777" w:rsidR="002563C3" w:rsidRDefault="002563C3" w:rsidP="002563C3">
      <w:pPr>
        <w:jc w:val="left"/>
        <w:rPr>
          <w:lang w:val="fr-CA"/>
        </w:rPr>
      </w:pPr>
    </w:p>
    <w:p w14:paraId="612888A1" w14:textId="77777777" w:rsidR="002563C3" w:rsidRPr="002563C3" w:rsidRDefault="002563C3" w:rsidP="002563C3">
      <w:pPr>
        <w:pStyle w:val="Heading1"/>
        <w:numPr>
          <w:ilvl w:val="0"/>
          <w:numId w:val="34"/>
        </w:numPr>
        <w:rPr>
          <w:lang w:val="fr-CA"/>
        </w:rPr>
      </w:pPr>
      <w:r w:rsidRPr="002563C3">
        <w:rPr>
          <w:lang w:val="fr-CA"/>
        </w:rPr>
        <w:t>Le présent Accord représente l’entente conclue entre le gouvernement de Burkina Faso (le « Pays ») et le Comité exécutif concernant la réduction de l’usage réglementé des substances appauvrissant la couche d’ozone (SAO) indiquées à l’appendice 1-A (les « Substances ») à un niveau durable de zéro tonnes PAO d’ici le 1</w:t>
      </w:r>
      <w:r w:rsidRPr="002563C3">
        <w:rPr>
          <w:vertAlign w:val="superscript"/>
          <w:lang w:val="fr-CA"/>
        </w:rPr>
        <w:t>er</w:t>
      </w:r>
      <w:r w:rsidRPr="002563C3">
        <w:rPr>
          <w:lang w:val="fr-CA"/>
        </w:rPr>
        <w:t> janvier 2030, conformément au calendrier de réduction du Protocole Montréal.</w:t>
      </w:r>
    </w:p>
    <w:p w14:paraId="6B0E68C5" w14:textId="77777777" w:rsidR="002563C3" w:rsidRPr="002563C3" w:rsidRDefault="002563C3" w:rsidP="002563C3">
      <w:pPr>
        <w:pStyle w:val="Heading1"/>
        <w:rPr>
          <w:lang w:val="fr-CA"/>
        </w:rPr>
      </w:pPr>
      <w:r w:rsidRPr="002563C3">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dans la ligne 4.1.3 (consommation restante admissible au financement).</w:t>
      </w:r>
    </w:p>
    <w:p w14:paraId="22D63711" w14:textId="77777777" w:rsidR="002563C3" w:rsidRPr="002563C3" w:rsidRDefault="002563C3" w:rsidP="002563C3">
      <w:pPr>
        <w:pStyle w:val="Heading1"/>
        <w:rPr>
          <w:lang w:val="fr-CA"/>
        </w:rPr>
      </w:pPr>
      <w:r w:rsidRPr="002563C3">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0F0B576D" w14:textId="77777777" w:rsidR="002563C3" w:rsidRPr="002563C3" w:rsidRDefault="002563C3" w:rsidP="002563C3">
      <w:pPr>
        <w:pStyle w:val="Heading1"/>
        <w:rPr>
          <w:lang w:val="fr-CA"/>
        </w:rPr>
      </w:pPr>
      <w:r w:rsidRPr="002563C3">
        <w:rPr>
          <w:lang w:val="fr-CA"/>
        </w:rPr>
        <w:t>Le Pays accepte de mettre en œuvre cet Accord conformément à la deuxième phase du plan de gestion de l'élimination des HCFC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4125B8AE" w14:textId="77777777" w:rsidR="002563C3" w:rsidRDefault="002563C3" w:rsidP="002563C3">
      <w:pPr>
        <w:rPr>
          <w:b/>
          <w:lang w:eastAsia="en-CA"/>
        </w:rPr>
      </w:pPr>
      <w:r>
        <w:rPr>
          <w:b/>
          <w:lang w:eastAsia="en-CA"/>
        </w:rPr>
        <w:t xml:space="preserve">Conditions de </w:t>
      </w:r>
      <w:proofErr w:type="spellStart"/>
      <w:r>
        <w:rPr>
          <w:b/>
          <w:lang w:eastAsia="en-CA"/>
        </w:rPr>
        <w:t>décaissement</w:t>
      </w:r>
      <w:proofErr w:type="spellEnd"/>
      <w:r>
        <w:rPr>
          <w:b/>
          <w:lang w:eastAsia="en-CA"/>
        </w:rPr>
        <w:t xml:space="preserve"> des </w:t>
      </w:r>
      <w:proofErr w:type="spellStart"/>
      <w:r>
        <w:rPr>
          <w:b/>
          <w:lang w:eastAsia="en-CA"/>
        </w:rPr>
        <w:t>sommes</w:t>
      </w:r>
      <w:proofErr w:type="spellEnd"/>
    </w:p>
    <w:p w14:paraId="5F2ABB02" w14:textId="77777777" w:rsidR="002563C3" w:rsidRDefault="002563C3" w:rsidP="002563C3">
      <w:pPr>
        <w:rPr>
          <w:lang w:eastAsia="en-CA"/>
        </w:rPr>
      </w:pPr>
    </w:p>
    <w:p w14:paraId="055526BA" w14:textId="77777777" w:rsidR="002563C3" w:rsidRPr="002563C3" w:rsidRDefault="002563C3" w:rsidP="002563C3">
      <w:pPr>
        <w:pStyle w:val="Heading1"/>
        <w:rPr>
          <w:lang w:val="fr-CA"/>
        </w:rPr>
      </w:pPr>
      <w:r w:rsidRPr="002563C3">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2EBB6FBC" w14:textId="77777777" w:rsidR="002563C3" w:rsidRPr="002563C3" w:rsidRDefault="002563C3" w:rsidP="00002D38">
      <w:pPr>
        <w:pStyle w:val="Heading2"/>
        <w:rPr>
          <w:lang w:val="fr-CA"/>
        </w:rPr>
      </w:pPr>
      <w:r w:rsidRPr="002563C3">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67BA41AE" w14:textId="77777777" w:rsidR="002563C3" w:rsidRPr="002563C3" w:rsidRDefault="002563C3" w:rsidP="00002D38">
      <w:pPr>
        <w:pStyle w:val="Heading2"/>
        <w:rPr>
          <w:lang w:val="fr-CA"/>
        </w:rPr>
      </w:pPr>
      <w:r w:rsidRPr="002563C3">
        <w:rPr>
          <w:lang w:val="fr-CA"/>
        </w:rPr>
        <w:t>Le respect de ces objectifs a été vérifié de manière indépendante pour toutes les années concernées, à moins que le Comité exécutif n’ait décidé que cette vérification n’était pas nécessaire;</w:t>
      </w:r>
    </w:p>
    <w:p w14:paraId="6F76ADDD" w14:textId="77777777" w:rsidR="002563C3" w:rsidRPr="002563C3" w:rsidRDefault="002563C3" w:rsidP="002563C3">
      <w:pPr>
        <w:pStyle w:val="Heading2"/>
        <w:keepNext/>
        <w:keepLines/>
        <w:rPr>
          <w:lang w:val="fr-CA"/>
        </w:rPr>
      </w:pPr>
      <w:r w:rsidRPr="002563C3">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et</w:t>
      </w:r>
    </w:p>
    <w:p w14:paraId="36F8E894" w14:textId="77777777" w:rsidR="002563C3" w:rsidRPr="002563C3" w:rsidRDefault="002563C3" w:rsidP="002563C3">
      <w:pPr>
        <w:pStyle w:val="Heading2"/>
        <w:keepNext/>
        <w:keepLines/>
        <w:rPr>
          <w:lang w:val="fr-CA"/>
        </w:rPr>
      </w:pPr>
      <w:r w:rsidRPr="002563C3">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05FF41D2" w14:textId="77777777" w:rsidR="002563C3" w:rsidRDefault="002563C3" w:rsidP="002563C3">
      <w:pPr>
        <w:rPr>
          <w:b/>
          <w:lang w:eastAsia="en-CA"/>
        </w:rPr>
      </w:pPr>
      <w:proofErr w:type="spellStart"/>
      <w:r>
        <w:rPr>
          <w:b/>
          <w:lang w:eastAsia="en-CA"/>
        </w:rPr>
        <w:t>Suivi</w:t>
      </w:r>
      <w:proofErr w:type="spellEnd"/>
    </w:p>
    <w:p w14:paraId="2C8CD6C7" w14:textId="77777777" w:rsidR="002563C3" w:rsidRDefault="002563C3" w:rsidP="002563C3">
      <w:pPr>
        <w:rPr>
          <w:lang w:eastAsia="en-CA"/>
        </w:rPr>
      </w:pPr>
    </w:p>
    <w:p w14:paraId="321860B1" w14:textId="77777777" w:rsidR="002563C3" w:rsidRPr="002563C3" w:rsidRDefault="002563C3" w:rsidP="002563C3">
      <w:pPr>
        <w:pStyle w:val="Heading1"/>
        <w:rPr>
          <w:lang w:val="fr-CA"/>
        </w:rPr>
      </w:pPr>
      <w:r w:rsidRPr="002563C3">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6C423C51" w14:textId="77777777" w:rsidR="002563C3" w:rsidRPr="002563C3" w:rsidRDefault="002563C3" w:rsidP="002563C3">
      <w:pPr>
        <w:rPr>
          <w:b/>
          <w:lang w:val="fr-CA" w:eastAsia="en-CA"/>
        </w:rPr>
      </w:pPr>
      <w:r w:rsidRPr="002563C3">
        <w:rPr>
          <w:b/>
          <w:lang w:val="fr-CA" w:eastAsia="en-CA"/>
        </w:rPr>
        <w:t>Souplesse dans la réaffectation des sommes</w:t>
      </w:r>
    </w:p>
    <w:p w14:paraId="4410DD58" w14:textId="77777777" w:rsidR="002563C3" w:rsidRPr="002563C3" w:rsidRDefault="002563C3" w:rsidP="002563C3">
      <w:pPr>
        <w:rPr>
          <w:b/>
          <w:lang w:val="fr-CA" w:eastAsia="en-CA"/>
        </w:rPr>
      </w:pPr>
    </w:p>
    <w:p w14:paraId="560864CA" w14:textId="77777777" w:rsidR="002563C3" w:rsidRPr="002563C3" w:rsidRDefault="002563C3" w:rsidP="002563C3">
      <w:pPr>
        <w:pStyle w:val="Heading1"/>
        <w:rPr>
          <w:lang w:val="fr-CA"/>
        </w:rPr>
      </w:pPr>
      <w:r w:rsidRPr="002563C3">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1B0F81D6" w14:textId="77777777" w:rsidR="002563C3" w:rsidRDefault="002563C3" w:rsidP="002563C3">
      <w:pPr>
        <w:pStyle w:val="Heading2"/>
        <w:rPr>
          <w:lang w:val="fr-CA"/>
        </w:rPr>
      </w:pPr>
      <w:r w:rsidRPr="002563C3">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r>
        <w:t xml:space="preserve">Une </w:t>
      </w:r>
      <w:proofErr w:type="spellStart"/>
      <w:r>
        <w:t>réaffectation</w:t>
      </w:r>
      <w:proofErr w:type="spellEnd"/>
      <w:r>
        <w:t xml:space="preserve"> </w:t>
      </w:r>
      <w:proofErr w:type="spellStart"/>
      <w:r>
        <w:t>est</w:t>
      </w:r>
      <w:proofErr w:type="spellEnd"/>
      <w:r>
        <w:t xml:space="preserve"> </w:t>
      </w:r>
      <w:proofErr w:type="spellStart"/>
      <w:r>
        <w:t>dite</w:t>
      </w:r>
      <w:proofErr w:type="spellEnd"/>
      <w:r>
        <w:t xml:space="preserve"> </w:t>
      </w:r>
      <w:proofErr w:type="spellStart"/>
      <w:r>
        <w:t>importante</w:t>
      </w:r>
      <w:proofErr w:type="spellEnd"/>
      <w:r>
        <w:t xml:space="preserve"> </w:t>
      </w:r>
      <w:proofErr w:type="spellStart"/>
      <w:r>
        <w:t>lorsqu’elle</w:t>
      </w:r>
      <w:proofErr w:type="spellEnd"/>
      <w:r>
        <w:t xml:space="preserve"> </w:t>
      </w:r>
      <w:proofErr w:type="spellStart"/>
      <w:r>
        <w:t>vise</w:t>
      </w:r>
      <w:proofErr w:type="spellEnd"/>
      <w:r>
        <w:t> :</w:t>
      </w:r>
    </w:p>
    <w:p w14:paraId="3CF4AA29" w14:textId="77777777" w:rsidR="002563C3" w:rsidRPr="002563C3" w:rsidRDefault="002563C3" w:rsidP="002563C3">
      <w:pPr>
        <w:pStyle w:val="Heading3"/>
        <w:rPr>
          <w:lang w:val="fr-CA"/>
        </w:rPr>
      </w:pPr>
      <w:r>
        <w:rPr>
          <w:lang w:val="fr-CA"/>
        </w:rPr>
        <w:t>D</w:t>
      </w:r>
      <w:r w:rsidRPr="002563C3">
        <w:rPr>
          <w:lang w:val="fr-CA"/>
        </w:rPr>
        <w:t xml:space="preserve">es enjeux qui pourraient concerner les règles et politiques du Fonds multilatéral; </w:t>
      </w:r>
    </w:p>
    <w:p w14:paraId="1130C24F" w14:textId="77777777" w:rsidR="002563C3" w:rsidRPr="002563C3" w:rsidRDefault="002563C3" w:rsidP="002563C3">
      <w:pPr>
        <w:pStyle w:val="Heading3"/>
        <w:rPr>
          <w:lang w:val="fr-CA"/>
        </w:rPr>
      </w:pPr>
      <w:r w:rsidRPr="002563C3">
        <w:rPr>
          <w:lang w:val="fr-CA"/>
        </w:rPr>
        <w:t xml:space="preserve">Des changements qui pourraient modifier une clause quelconque du présent Accord; </w:t>
      </w:r>
    </w:p>
    <w:p w14:paraId="169B1B41" w14:textId="77777777" w:rsidR="002563C3" w:rsidRPr="002563C3" w:rsidRDefault="002563C3" w:rsidP="002563C3">
      <w:pPr>
        <w:pStyle w:val="Heading3"/>
        <w:rPr>
          <w:lang w:val="fr-CA"/>
        </w:rPr>
      </w:pPr>
      <w:r w:rsidRPr="002563C3">
        <w:rPr>
          <w:lang w:val="fr-CA"/>
        </w:rPr>
        <w:t>Des changements dans les montants annuels de financement alloués aux agences bilatérales individuelles ou d’exécution pour les différentes tranches; et</w:t>
      </w:r>
    </w:p>
    <w:p w14:paraId="57715C30" w14:textId="77777777" w:rsidR="002563C3" w:rsidRPr="002563C3" w:rsidRDefault="002563C3" w:rsidP="002563C3">
      <w:pPr>
        <w:pStyle w:val="Heading3"/>
        <w:rPr>
          <w:lang w:val="fr-CA"/>
        </w:rPr>
      </w:pPr>
      <w:r w:rsidRPr="002563C3">
        <w:rPr>
          <w:lang w:val="fr-CA"/>
        </w:rPr>
        <w:t xml:space="preserve">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32EA7388" w14:textId="77777777" w:rsidR="002563C3" w:rsidRPr="002563C3" w:rsidRDefault="002563C3" w:rsidP="002563C3">
      <w:pPr>
        <w:pStyle w:val="Heading3"/>
        <w:keepNext/>
        <w:widowControl/>
        <w:rPr>
          <w:lang w:val="fr-CA"/>
        </w:rPr>
      </w:pPr>
      <w:r w:rsidRPr="002563C3">
        <w:rPr>
          <w:lang w:val="fr-CA"/>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w:t>
      </w:r>
      <w:r w:rsidRPr="002563C3">
        <w:rPr>
          <w:lang w:val="fr-CA"/>
        </w:rPr>
        <w:lastRenderedPageBreak/>
        <w:t>coûts différentiels liées au changement de technologie réduiraient en conséquence le financement global prévu à cet Accord ;</w:t>
      </w:r>
    </w:p>
    <w:p w14:paraId="675EF6EE" w14:textId="77777777" w:rsidR="002563C3" w:rsidRPr="002563C3" w:rsidRDefault="002563C3" w:rsidP="002563C3">
      <w:pPr>
        <w:pStyle w:val="Heading2"/>
        <w:rPr>
          <w:lang w:val="fr-CA"/>
        </w:rPr>
      </w:pPr>
      <w:r w:rsidRPr="002563C3">
        <w:rPr>
          <w:lang w:val="fr-CA"/>
        </w:rPr>
        <w:t>Les réaffectations qui ne sont pas classées comme changements importants peuvent être intégrées au plan annuel de mise en œuvre de la tranche approuvé, en cours d’application à ce moment, et communiquées au Comité exécutif dans le rapport annuel de mise en œuvre de la tranche suivant; et</w:t>
      </w:r>
    </w:p>
    <w:p w14:paraId="4133F016" w14:textId="77777777" w:rsidR="002563C3" w:rsidRPr="002563C3" w:rsidRDefault="002563C3" w:rsidP="002563C3">
      <w:pPr>
        <w:pStyle w:val="Heading2"/>
        <w:keepNext/>
        <w:keepLines/>
        <w:rPr>
          <w:lang w:val="fr-CA"/>
        </w:rPr>
      </w:pPr>
      <w:r w:rsidRPr="002563C3">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008E5DDA" w14:textId="77777777" w:rsidR="002563C3" w:rsidRPr="002563C3" w:rsidRDefault="002563C3" w:rsidP="002563C3">
      <w:pPr>
        <w:rPr>
          <w:lang w:val="fr-CA" w:eastAsia="en-CA"/>
        </w:rPr>
      </w:pPr>
      <w:r w:rsidRPr="002563C3">
        <w:rPr>
          <w:b/>
          <w:lang w:val="fr-CA" w:eastAsia="en-CA"/>
        </w:rPr>
        <w:t>Facteurs à prendre en ligne de compte pour le secteur de l’entretien de l’équipement de réfrigération</w:t>
      </w:r>
    </w:p>
    <w:p w14:paraId="70B33036" w14:textId="77777777" w:rsidR="002563C3" w:rsidRPr="002563C3" w:rsidRDefault="002563C3" w:rsidP="002563C3">
      <w:pPr>
        <w:rPr>
          <w:lang w:val="fr-CA" w:eastAsia="en-CA"/>
        </w:rPr>
      </w:pPr>
    </w:p>
    <w:p w14:paraId="254D746B" w14:textId="77777777" w:rsidR="002563C3" w:rsidRPr="002563C3" w:rsidRDefault="002563C3" w:rsidP="002563C3">
      <w:pPr>
        <w:pStyle w:val="Heading1"/>
        <w:rPr>
          <w:lang w:val="fr-CA"/>
        </w:rPr>
      </w:pPr>
      <w:r w:rsidRPr="002563C3">
        <w:rPr>
          <w:lang w:val="fr-CA"/>
        </w:rPr>
        <w:t>La réalisation des activités dans le sous-secteur de l’entretien des appareils de réfrigération fera l’objet d’une attention particulière, notamment sur les points suivants : </w:t>
      </w:r>
    </w:p>
    <w:p w14:paraId="2777E1FF" w14:textId="77777777" w:rsidR="002563C3" w:rsidRPr="002563C3" w:rsidRDefault="002563C3" w:rsidP="002563C3">
      <w:pPr>
        <w:pStyle w:val="Heading2"/>
        <w:rPr>
          <w:lang w:val="fr-CA"/>
        </w:rPr>
      </w:pPr>
      <w:r w:rsidRPr="002563C3">
        <w:rPr>
          <w:lang w:val="fr-CA"/>
        </w:rPr>
        <w:t>Le Pays utilisera la marge de manœuvre offerte en vertu du présent Accord pour répondre aux besoins spécifiques qui pourraient survenir lors de la mise en œuvre du projet; et</w:t>
      </w:r>
    </w:p>
    <w:p w14:paraId="3D25C529" w14:textId="77777777" w:rsidR="002563C3" w:rsidRPr="002563C3" w:rsidRDefault="002563C3" w:rsidP="002563C3">
      <w:pPr>
        <w:pStyle w:val="Heading2"/>
        <w:rPr>
          <w:lang w:val="fr-CA"/>
        </w:rPr>
      </w:pPr>
      <w:r w:rsidRPr="002563C3">
        <w:rPr>
          <w:lang w:val="fr-CA"/>
        </w:rPr>
        <w:t>Le Pays et les agences bilatérales et d’exécution concernés tiendront compte des décisions pertinentes concernant le secteur de l’entretien de l’équipement de réfrigération pendant la mise en œuvre du plan.</w:t>
      </w:r>
    </w:p>
    <w:p w14:paraId="6D098158" w14:textId="77777777" w:rsidR="002563C3" w:rsidRDefault="002563C3" w:rsidP="002563C3">
      <w:pPr>
        <w:keepNext/>
        <w:keepLines/>
        <w:rPr>
          <w:lang w:eastAsia="en-CA"/>
        </w:rPr>
      </w:pPr>
      <w:proofErr w:type="spellStart"/>
      <w:r>
        <w:rPr>
          <w:b/>
          <w:lang w:eastAsia="en-CA"/>
        </w:rPr>
        <w:t>Agences</w:t>
      </w:r>
      <w:proofErr w:type="spellEnd"/>
      <w:r>
        <w:rPr>
          <w:b/>
          <w:lang w:eastAsia="en-CA"/>
        </w:rPr>
        <w:t xml:space="preserve"> </w:t>
      </w:r>
      <w:proofErr w:type="spellStart"/>
      <w:r>
        <w:rPr>
          <w:b/>
          <w:lang w:eastAsia="en-CA"/>
        </w:rPr>
        <w:t>bilatérales</w:t>
      </w:r>
      <w:proofErr w:type="spellEnd"/>
      <w:r>
        <w:rPr>
          <w:b/>
          <w:lang w:eastAsia="en-CA"/>
        </w:rPr>
        <w:t xml:space="preserve"> et </w:t>
      </w:r>
      <w:proofErr w:type="spellStart"/>
      <w:r>
        <w:rPr>
          <w:b/>
          <w:lang w:eastAsia="en-CA"/>
        </w:rPr>
        <w:t>d’exécution</w:t>
      </w:r>
      <w:proofErr w:type="spellEnd"/>
    </w:p>
    <w:p w14:paraId="20B409CD" w14:textId="77777777" w:rsidR="002563C3" w:rsidRDefault="002563C3" w:rsidP="002563C3">
      <w:pPr>
        <w:keepNext/>
        <w:keepLines/>
        <w:rPr>
          <w:lang w:eastAsia="en-CA"/>
        </w:rPr>
      </w:pPr>
    </w:p>
    <w:p w14:paraId="35E8C8A0" w14:textId="77777777" w:rsidR="002563C3" w:rsidRPr="002563C3" w:rsidRDefault="002563C3" w:rsidP="002563C3">
      <w:pPr>
        <w:pStyle w:val="Heading1"/>
        <w:keepNext/>
        <w:keepLines/>
        <w:rPr>
          <w:lang w:val="fr-CA"/>
        </w:rPr>
      </w:pPr>
      <w:r w:rsidRPr="002563C3">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et le gouvernement de l’Allemagne ont convenu d’agir en qualité d’agences de coopération (les « Agences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 des agences de coopération parties au présent Accord.</w:t>
      </w:r>
    </w:p>
    <w:p w14:paraId="3E658315" w14:textId="77777777" w:rsidR="002563C3" w:rsidRPr="002563C3" w:rsidRDefault="002563C3" w:rsidP="002563C3">
      <w:pPr>
        <w:pStyle w:val="Heading1"/>
        <w:rPr>
          <w:lang w:val="fr-CA"/>
        </w:rPr>
      </w:pPr>
      <w:r w:rsidRPr="002563C3">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Les Agences de coopération soutiendront l’Agence principale en mettant en œuvre le Plan sous la coordination générale de l’Agence principale. Les rôles de l’Agence principale et des Agences de coopération sont indiqués respectivement aux Appendices 6-A et 6-B. Le Comité exécutif consent, en principe, à verser à l’Agence principale et aux Agences de coopération les honoraires indiqués aux lignes 2.2, 2.4 et 2.6 de l’Appendice 2-A.</w:t>
      </w:r>
    </w:p>
    <w:p w14:paraId="5762981E" w14:textId="77777777" w:rsidR="002563C3" w:rsidRDefault="002563C3" w:rsidP="002563C3">
      <w:pPr>
        <w:keepNext/>
        <w:rPr>
          <w:b/>
          <w:lang w:eastAsia="en-CA"/>
        </w:rPr>
      </w:pPr>
      <w:r>
        <w:rPr>
          <w:b/>
          <w:lang w:eastAsia="en-CA"/>
        </w:rPr>
        <w:t xml:space="preserve">Non-respect de </w:t>
      </w:r>
      <w:proofErr w:type="spellStart"/>
      <w:r>
        <w:rPr>
          <w:b/>
          <w:lang w:eastAsia="en-CA"/>
        </w:rPr>
        <w:t>l’Accord</w:t>
      </w:r>
      <w:proofErr w:type="spellEnd"/>
    </w:p>
    <w:p w14:paraId="7C72886B" w14:textId="77777777" w:rsidR="002563C3" w:rsidRDefault="002563C3" w:rsidP="002563C3">
      <w:pPr>
        <w:keepNext/>
        <w:rPr>
          <w:b/>
          <w:lang w:eastAsia="en-CA"/>
        </w:rPr>
      </w:pPr>
    </w:p>
    <w:p w14:paraId="50E862B0" w14:textId="77777777" w:rsidR="002563C3" w:rsidRPr="002563C3" w:rsidRDefault="002563C3" w:rsidP="002563C3">
      <w:pPr>
        <w:pStyle w:val="Heading1"/>
        <w:keepNext/>
        <w:rPr>
          <w:lang w:val="fr-CA"/>
        </w:rPr>
      </w:pPr>
      <w:r w:rsidRPr="002563C3">
        <w:rPr>
          <w:lang w:val="fr-CA"/>
        </w:rPr>
        <w:t xml:space="preserve">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w:t>
      </w:r>
      <w:r w:rsidRPr="002563C3">
        <w:rPr>
          <w:lang w:val="fr-CA"/>
        </w:rPr>
        <w:lastRenderedPageBreak/>
        <w:t>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7E1ED07A" w14:textId="77777777" w:rsidR="002563C3" w:rsidRPr="002563C3" w:rsidRDefault="002563C3" w:rsidP="002563C3">
      <w:pPr>
        <w:pStyle w:val="Heading1"/>
        <w:rPr>
          <w:lang w:val="fr-CA"/>
        </w:rPr>
      </w:pPr>
      <w:r w:rsidRPr="002563C3">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7F30D0A7" w14:textId="77777777" w:rsidR="002563C3" w:rsidRPr="002563C3" w:rsidRDefault="002563C3" w:rsidP="002563C3">
      <w:pPr>
        <w:pStyle w:val="Heading1"/>
        <w:rPr>
          <w:lang w:val="fr-CA"/>
        </w:rPr>
      </w:pPr>
      <w:r w:rsidRPr="002563C3">
        <w:rPr>
          <w:lang w:val="fr-CA"/>
        </w:rPr>
        <w:t>Le Pays se conformera à toute demande raisonnable du Comité exécutif, de l’Agence principale et des Agences de coopération en vue de faciliter la mise en œuvre du présent Accord. En particulier, il permettra à l’Agence principale et aux Agences de coopération d’accéder aux renseignements nécessaires pour vérifier la conformité à cet Accord.</w:t>
      </w:r>
    </w:p>
    <w:p w14:paraId="0EC18C15" w14:textId="77777777" w:rsidR="002563C3" w:rsidRDefault="002563C3" w:rsidP="002563C3">
      <w:pPr>
        <w:rPr>
          <w:lang w:eastAsia="en-CA"/>
        </w:rPr>
      </w:pPr>
      <w:r>
        <w:rPr>
          <w:b/>
          <w:lang w:eastAsia="en-CA"/>
        </w:rPr>
        <w:t xml:space="preserve">Date </w:t>
      </w:r>
      <w:proofErr w:type="spellStart"/>
      <w:r>
        <w:rPr>
          <w:b/>
          <w:lang w:eastAsia="en-CA"/>
        </w:rPr>
        <w:t>d’achèvement</w:t>
      </w:r>
      <w:proofErr w:type="spellEnd"/>
    </w:p>
    <w:p w14:paraId="3227CD62" w14:textId="77777777" w:rsidR="002563C3" w:rsidRDefault="002563C3" w:rsidP="002563C3">
      <w:pPr>
        <w:rPr>
          <w:lang w:eastAsia="en-CA"/>
        </w:rPr>
      </w:pPr>
    </w:p>
    <w:p w14:paraId="3BFEF494" w14:textId="77777777" w:rsidR="002563C3" w:rsidRPr="002563C3" w:rsidRDefault="002563C3" w:rsidP="002563C3">
      <w:pPr>
        <w:pStyle w:val="Heading1"/>
        <w:rPr>
          <w:lang w:val="fr-CA"/>
        </w:rPr>
      </w:pPr>
      <w:r w:rsidRPr="002563C3">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3EF9B2A6" w14:textId="77777777" w:rsidR="002563C3" w:rsidRDefault="002563C3" w:rsidP="002563C3">
      <w:pPr>
        <w:rPr>
          <w:b/>
          <w:lang w:eastAsia="en-CA"/>
        </w:rPr>
      </w:pPr>
      <w:proofErr w:type="spellStart"/>
      <w:r>
        <w:rPr>
          <w:b/>
          <w:lang w:eastAsia="en-CA"/>
        </w:rPr>
        <w:t>Validité</w:t>
      </w:r>
      <w:proofErr w:type="spellEnd"/>
    </w:p>
    <w:p w14:paraId="0C475ED4" w14:textId="77777777" w:rsidR="002563C3" w:rsidRDefault="002563C3" w:rsidP="002563C3">
      <w:pPr>
        <w:rPr>
          <w:b/>
          <w:lang w:eastAsia="en-CA"/>
        </w:rPr>
      </w:pPr>
    </w:p>
    <w:p w14:paraId="290D9A4C" w14:textId="77777777" w:rsidR="002563C3" w:rsidRDefault="002563C3" w:rsidP="002563C3">
      <w:pPr>
        <w:pStyle w:val="StyleHeading1Para1Heading1CharHeading1Char3CharHeadin"/>
        <w:numPr>
          <w:ilvl w:val="0"/>
          <w:numId w:val="1"/>
        </w:numPr>
        <w:tabs>
          <w:tab w:val="clear" w:pos="0"/>
        </w:tabs>
        <w:rPr>
          <w:lang w:val="fr-CA"/>
        </w:rPr>
      </w:pPr>
      <w:r>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09E520B1" w14:textId="77777777" w:rsidR="002563C3" w:rsidRPr="00025C31" w:rsidRDefault="002563C3" w:rsidP="002563C3">
      <w:pPr>
        <w:pStyle w:val="StyleHeading1Para1Heading1CharHeading1Char3CharHeadin"/>
        <w:numPr>
          <w:ilvl w:val="0"/>
          <w:numId w:val="1"/>
        </w:numPr>
        <w:tabs>
          <w:tab w:val="clear" w:pos="0"/>
        </w:tabs>
        <w:rPr>
          <w:lang w:val="fr-CA"/>
        </w:rPr>
      </w:pPr>
      <w:r>
        <w:rPr>
          <w:lang w:val="fr-FR"/>
        </w:rPr>
        <w:t>Cet Accord ne peut être modifié ou résilié que par consentement mutuel écrit du Pays et du Comité exécutif du Fonds multilatéral.</w:t>
      </w:r>
    </w:p>
    <w:p w14:paraId="3623D9ED" w14:textId="77777777" w:rsidR="002563C3" w:rsidRPr="00D534A0" w:rsidRDefault="002563C3" w:rsidP="002563C3">
      <w:pPr>
        <w:pStyle w:val="Heading1"/>
        <w:numPr>
          <w:ilvl w:val="0"/>
          <w:numId w:val="0"/>
        </w:numPr>
        <w:rPr>
          <w:lang w:val="fr-CA"/>
        </w:rPr>
      </w:pPr>
    </w:p>
    <w:p w14:paraId="186C38B5" w14:textId="77777777" w:rsidR="002563C3" w:rsidRDefault="002563C3" w:rsidP="002563C3">
      <w:pPr>
        <w:keepNext/>
        <w:keepLines/>
        <w:rPr>
          <w:b/>
          <w:lang w:val="fr-CA"/>
        </w:rPr>
      </w:pPr>
      <w:r>
        <w:rPr>
          <w:b/>
          <w:lang w:val="fr-CA"/>
        </w:rPr>
        <w:t xml:space="preserve">APPENDICES </w:t>
      </w:r>
    </w:p>
    <w:p w14:paraId="0AC848E8" w14:textId="77777777" w:rsidR="002563C3" w:rsidRDefault="002563C3" w:rsidP="002563C3">
      <w:pPr>
        <w:keepNext/>
        <w:keepLines/>
        <w:rPr>
          <w:b/>
          <w:lang w:val="fr-CA"/>
        </w:rPr>
      </w:pPr>
    </w:p>
    <w:p w14:paraId="40A194E5" w14:textId="77777777" w:rsidR="002563C3" w:rsidRDefault="002563C3" w:rsidP="002563C3">
      <w:pPr>
        <w:rPr>
          <w:b/>
          <w:lang w:val="fr-CA"/>
        </w:rPr>
      </w:pPr>
      <w:r>
        <w:rPr>
          <w:b/>
          <w:lang w:val="fr-CA"/>
        </w:rPr>
        <w:t>APPENDICE 1-A : LES SUBSTANCES</w:t>
      </w:r>
    </w:p>
    <w:p w14:paraId="11D9D9E7" w14:textId="77777777" w:rsidR="002563C3" w:rsidRDefault="002563C3" w:rsidP="002563C3">
      <w:pPr>
        <w:rPr>
          <w:lang w:val="fr-CA"/>
        </w:rPr>
      </w:pPr>
    </w:p>
    <w:tbl>
      <w:tblPr>
        <w:tblW w:w="97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0"/>
        <w:gridCol w:w="900"/>
        <w:gridCol w:w="900"/>
        <w:gridCol w:w="4950"/>
      </w:tblGrid>
      <w:tr w:rsidR="002563C3" w:rsidRPr="008A3422" w14:paraId="1CB8D5B0" w14:textId="77777777" w:rsidTr="0091476D">
        <w:tc>
          <w:tcPr>
            <w:tcW w:w="2970" w:type="dxa"/>
            <w:vAlign w:val="center"/>
          </w:tcPr>
          <w:p w14:paraId="6D893C0C" w14:textId="77777777" w:rsidR="002563C3" w:rsidRDefault="002563C3" w:rsidP="0091476D">
            <w:pPr>
              <w:jc w:val="center"/>
              <w:rPr>
                <w:b/>
                <w:sz w:val="20"/>
                <w:szCs w:val="20"/>
                <w:lang w:val="fr-CA" w:eastAsia="en-CA"/>
              </w:rPr>
            </w:pPr>
            <w:r>
              <w:rPr>
                <w:b/>
                <w:sz w:val="20"/>
                <w:szCs w:val="20"/>
                <w:lang w:val="fr-CA" w:eastAsia="en-CA"/>
              </w:rPr>
              <w:t>Substances</w:t>
            </w:r>
          </w:p>
        </w:tc>
        <w:tc>
          <w:tcPr>
            <w:tcW w:w="900" w:type="dxa"/>
            <w:vAlign w:val="center"/>
          </w:tcPr>
          <w:p w14:paraId="44D17CFD" w14:textId="77777777" w:rsidR="002563C3" w:rsidRDefault="002563C3" w:rsidP="0091476D">
            <w:pPr>
              <w:jc w:val="center"/>
              <w:rPr>
                <w:b/>
                <w:sz w:val="20"/>
                <w:szCs w:val="20"/>
                <w:lang w:val="fr-CA" w:eastAsia="en-CA"/>
              </w:rPr>
            </w:pPr>
            <w:r>
              <w:rPr>
                <w:b/>
                <w:sz w:val="20"/>
                <w:szCs w:val="20"/>
                <w:lang w:val="fr-CA" w:eastAsia="en-CA"/>
              </w:rPr>
              <w:t>Annexe</w:t>
            </w:r>
          </w:p>
        </w:tc>
        <w:tc>
          <w:tcPr>
            <w:tcW w:w="900" w:type="dxa"/>
            <w:vAlign w:val="center"/>
          </w:tcPr>
          <w:p w14:paraId="33B4CDA7" w14:textId="77777777" w:rsidR="002563C3" w:rsidRDefault="002563C3" w:rsidP="0091476D">
            <w:pPr>
              <w:jc w:val="center"/>
              <w:rPr>
                <w:b/>
                <w:sz w:val="20"/>
                <w:szCs w:val="20"/>
                <w:lang w:val="fr-CA" w:eastAsia="en-CA"/>
              </w:rPr>
            </w:pPr>
            <w:r>
              <w:rPr>
                <w:b/>
                <w:sz w:val="20"/>
                <w:szCs w:val="20"/>
                <w:lang w:val="fr-CA" w:eastAsia="en-CA"/>
              </w:rPr>
              <w:t>Groupe</w:t>
            </w:r>
          </w:p>
        </w:tc>
        <w:tc>
          <w:tcPr>
            <w:tcW w:w="4950" w:type="dxa"/>
            <w:vAlign w:val="center"/>
          </w:tcPr>
          <w:p w14:paraId="3A424E0B" w14:textId="77777777" w:rsidR="002563C3" w:rsidRDefault="002563C3" w:rsidP="0091476D">
            <w:pPr>
              <w:jc w:val="center"/>
              <w:rPr>
                <w:b/>
                <w:sz w:val="20"/>
                <w:szCs w:val="20"/>
                <w:lang w:val="fr-CA" w:eastAsia="en-CA"/>
              </w:rPr>
            </w:pPr>
            <w:r>
              <w:rPr>
                <w:b/>
                <w:sz w:val="20"/>
                <w:szCs w:val="20"/>
                <w:lang w:val="fr-CA" w:eastAsia="en-CA"/>
              </w:rPr>
              <w:t>Point de départ des réductions globales de consommation (tonnes PAO)</w:t>
            </w:r>
          </w:p>
        </w:tc>
      </w:tr>
      <w:tr w:rsidR="002563C3" w14:paraId="3C70F833" w14:textId="77777777" w:rsidTr="0091476D">
        <w:trPr>
          <w:trHeight w:val="50"/>
        </w:trPr>
        <w:tc>
          <w:tcPr>
            <w:tcW w:w="2970" w:type="dxa"/>
          </w:tcPr>
          <w:p w14:paraId="79EA84AB" w14:textId="77777777" w:rsidR="002563C3" w:rsidRDefault="002563C3" w:rsidP="0091476D">
            <w:pPr>
              <w:keepNext/>
              <w:rPr>
                <w:sz w:val="20"/>
                <w:szCs w:val="20"/>
                <w:lang w:val="fr-CA"/>
              </w:rPr>
            </w:pPr>
            <w:r>
              <w:rPr>
                <w:sz w:val="20"/>
                <w:szCs w:val="20"/>
                <w:lang w:val="fr-CA"/>
              </w:rPr>
              <w:t>HCFC-22</w:t>
            </w:r>
          </w:p>
        </w:tc>
        <w:tc>
          <w:tcPr>
            <w:tcW w:w="900" w:type="dxa"/>
          </w:tcPr>
          <w:p w14:paraId="34F09C1E" w14:textId="77777777" w:rsidR="002563C3" w:rsidRDefault="002563C3" w:rsidP="0091476D">
            <w:pPr>
              <w:jc w:val="left"/>
              <w:rPr>
                <w:sz w:val="20"/>
                <w:szCs w:val="20"/>
                <w:lang w:val="fr-CA" w:eastAsia="en-CA"/>
              </w:rPr>
            </w:pPr>
            <w:r>
              <w:rPr>
                <w:sz w:val="20"/>
                <w:szCs w:val="20"/>
                <w:lang w:val="fr-CA" w:eastAsia="en-CA"/>
              </w:rPr>
              <w:t>C</w:t>
            </w:r>
          </w:p>
        </w:tc>
        <w:tc>
          <w:tcPr>
            <w:tcW w:w="900" w:type="dxa"/>
          </w:tcPr>
          <w:p w14:paraId="0DA1F874" w14:textId="77777777" w:rsidR="002563C3" w:rsidRDefault="002563C3" w:rsidP="0091476D">
            <w:pPr>
              <w:jc w:val="left"/>
              <w:rPr>
                <w:sz w:val="20"/>
                <w:szCs w:val="20"/>
                <w:lang w:val="fr-CA" w:eastAsia="en-CA"/>
              </w:rPr>
            </w:pPr>
            <w:r>
              <w:rPr>
                <w:sz w:val="20"/>
                <w:szCs w:val="20"/>
                <w:lang w:val="fr-CA" w:eastAsia="en-CA"/>
              </w:rPr>
              <w:t xml:space="preserve">I </w:t>
            </w:r>
          </w:p>
        </w:tc>
        <w:tc>
          <w:tcPr>
            <w:tcW w:w="4950" w:type="dxa"/>
          </w:tcPr>
          <w:p w14:paraId="19C52D8B" w14:textId="77777777" w:rsidR="002563C3" w:rsidRDefault="002563C3" w:rsidP="0091476D">
            <w:pPr>
              <w:keepNext/>
              <w:tabs>
                <w:tab w:val="left" w:pos="224"/>
              </w:tabs>
              <w:jc w:val="right"/>
              <w:rPr>
                <w:sz w:val="20"/>
                <w:szCs w:val="20"/>
              </w:rPr>
            </w:pPr>
            <w:r>
              <w:rPr>
                <w:sz w:val="20"/>
                <w:szCs w:val="20"/>
              </w:rPr>
              <w:t>18</w:t>
            </w:r>
          </w:p>
        </w:tc>
      </w:tr>
      <w:tr w:rsidR="002563C3" w14:paraId="05261C86" w14:textId="77777777" w:rsidTr="0091476D">
        <w:trPr>
          <w:trHeight w:val="50"/>
        </w:trPr>
        <w:tc>
          <w:tcPr>
            <w:tcW w:w="2970" w:type="dxa"/>
          </w:tcPr>
          <w:p w14:paraId="54EE9A09" w14:textId="77777777" w:rsidR="002563C3" w:rsidRDefault="002563C3" w:rsidP="0091476D">
            <w:pPr>
              <w:jc w:val="left"/>
              <w:rPr>
                <w:color w:val="000000"/>
                <w:sz w:val="20"/>
                <w:szCs w:val="20"/>
                <w:lang w:val="fr-CA" w:eastAsia="en-CA"/>
              </w:rPr>
            </w:pPr>
            <w:r>
              <w:rPr>
                <w:color w:val="000000"/>
                <w:sz w:val="20"/>
                <w:szCs w:val="20"/>
                <w:lang w:val="fr-CA" w:eastAsia="en-CA"/>
              </w:rPr>
              <w:t>Total</w:t>
            </w:r>
          </w:p>
        </w:tc>
        <w:tc>
          <w:tcPr>
            <w:tcW w:w="900" w:type="dxa"/>
          </w:tcPr>
          <w:p w14:paraId="60983F7B" w14:textId="77777777" w:rsidR="002563C3" w:rsidRDefault="002563C3" w:rsidP="0091476D">
            <w:pPr>
              <w:jc w:val="left"/>
              <w:rPr>
                <w:color w:val="000000"/>
                <w:sz w:val="20"/>
                <w:szCs w:val="20"/>
                <w:lang w:val="fr-CA" w:eastAsia="en-CA"/>
              </w:rPr>
            </w:pPr>
            <w:r>
              <w:rPr>
                <w:color w:val="000000"/>
                <w:sz w:val="20"/>
                <w:szCs w:val="20"/>
                <w:lang w:val="fr-CA" w:eastAsia="en-CA"/>
              </w:rPr>
              <w:t>C</w:t>
            </w:r>
          </w:p>
        </w:tc>
        <w:tc>
          <w:tcPr>
            <w:tcW w:w="900" w:type="dxa"/>
          </w:tcPr>
          <w:p w14:paraId="4BC84752" w14:textId="77777777" w:rsidR="002563C3" w:rsidRDefault="002563C3" w:rsidP="0091476D">
            <w:pPr>
              <w:jc w:val="left"/>
              <w:rPr>
                <w:color w:val="000000"/>
                <w:sz w:val="20"/>
                <w:szCs w:val="20"/>
                <w:lang w:val="fr-CA" w:eastAsia="en-CA"/>
              </w:rPr>
            </w:pPr>
            <w:r>
              <w:rPr>
                <w:color w:val="000000"/>
                <w:sz w:val="20"/>
                <w:szCs w:val="20"/>
                <w:lang w:val="fr-CA" w:eastAsia="en-CA"/>
              </w:rPr>
              <w:t>I</w:t>
            </w:r>
          </w:p>
        </w:tc>
        <w:tc>
          <w:tcPr>
            <w:tcW w:w="4950" w:type="dxa"/>
          </w:tcPr>
          <w:p w14:paraId="5D64F55F" w14:textId="77777777" w:rsidR="002563C3" w:rsidRDefault="002563C3" w:rsidP="0091476D">
            <w:pPr>
              <w:widowControl w:val="0"/>
              <w:autoSpaceDE w:val="0"/>
              <w:autoSpaceDN w:val="0"/>
              <w:adjustRightInd w:val="0"/>
              <w:jc w:val="right"/>
              <w:rPr>
                <w:color w:val="000000"/>
                <w:sz w:val="20"/>
                <w:szCs w:val="20"/>
              </w:rPr>
            </w:pPr>
            <w:r>
              <w:rPr>
                <w:color w:val="000000"/>
                <w:sz w:val="20"/>
                <w:szCs w:val="20"/>
              </w:rPr>
              <w:t>18</w:t>
            </w:r>
          </w:p>
        </w:tc>
      </w:tr>
    </w:tbl>
    <w:p w14:paraId="22210072" w14:textId="77777777" w:rsidR="002563C3" w:rsidRPr="009606BC" w:rsidRDefault="002563C3" w:rsidP="002563C3">
      <w:pPr>
        <w:jc w:val="left"/>
        <w:rPr>
          <w:lang w:val="fr-CA"/>
        </w:rPr>
      </w:pPr>
    </w:p>
    <w:p w14:paraId="671ADEFE" w14:textId="77777777" w:rsidR="002563C3" w:rsidRPr="009606BC" w:rsidRDefault="002563C3" w:rsidP="002563C3">
      <w:pPr>
        <w:jc w:val="left"/>
        <w:rPr>
          <w:lang w:val="fr-CA"/>
        </w:rPr>
      </w:pPr>
    </w:p>
    <w:p w14:paraId="0CE99E5A" w14:textId="77777777" w:rsidR="002563C3" w:rsidRDefault="002563C3" w:rsidP="002563C3">
      <w:pPr>
        <w:keepNext/>
        <w:jc w:val="left"/>
        <w:rPr>
          <w:b/>
          <w:lang w:val="fr-CA"/>
        </w:rPr>
      </w:pPr>
      <w:r>
        <w:rPr>
          <w:b/>
          <w:lang w:val="fr-CA"/>
        </w:rPr>
        <w:lastRenderedPageBreak/>
        <w:t>APPENDICE 2-A : LES OBJECTIFS ET LE FINANCEMENT</w:t>
      </w:r>
    </w:p>
    <w:p w14:paraId="796CA1A2" w14:textId="77777777" w:rsidR="002563C3" w:rsidRDefault="002563C3" w:rsidP="002563C3">
      <w:pPr>
        <w:keepNext/>
        <w:jc w:val="left"/>
        <w:rPr>
          <w:b/>
          <w:lang w:val="fr-CA"/>
        </w:rPr>
      </w:pPr>
    </w:p>
    <w:tbl>
      <w:tblPr>
        <w:tblW w:w="5000" w:type="pct"/>
        <w:jc w:val="center"/>
        <w:tblLayout w:type="fixed"/>
        <w:tblLook w:val="04A0" w:firstRow="1" w:lastRow="0" w:firstColumn="1" w:lastColumn="0" w:noHBand="0" w:noVBand="1"/>
      </w:tblPr>
      <w:tblGrid>
        <w:gridCol w:w="713"/>
        <w:gridCol w:w="1611"/>
        <w:gridCol w:w="982"/>
        <w:gridCol w:w="626"/>
        <w:gridCol w:w="626"/>
        <w:gridCol w:w="806"/>
        <w:gridCol w:w="626"/>
        <w:gridCol w:w="804"/>
        <w:gridCol w:w="628"/>
        <w:gridCol w:w="808"/>
        <w:gridCol w:w="1120"/>
      </w:tblGrid>
      <w:tr w:rsidR="002563C3" w:rsidRPr="00097625" w14:paraId="4653925F" w14:textId="77777777" w:rsidTr="0091476D">
        <w:trPr>
          <w:cantSplit/>
          <w:trHeight w:val="98"/>
          <w:tblHeader/>
          <w:jc w:val="center"/>
        </w:trPr>
        <w:tc>
          <w:tcPr>
            <w:tcW w:w="381" w:type="pct"/>
            <w:tcBorders>
              <w:top w:val="single" w:sz="4" w:space="0" w:color="auto"/>
              <w:left w:val="single" w:sz="4" w:space="0" w:color="auto"/>
              <w:bottom w:val="single" w:sz="4" w:space="0" w:color="auto"/>
              <w:right w:val="single" w:sz="4" w:space="0" w:color="auto"/>
            </w:tcBorders>
            <w:shd w:val="clear" w:color="auto" w:fill="auto"/>
            <w:hideMark/>
          </w:tcPr>
          <w:p w14:paraId="5781B3DE" w14:textId="77777777" w:rsidR="002563C3" w:rsidRPr="00097625" w:rsidRDefault="002563C3" w:rsidP="0091476D">
            <w:pPr>
              <w:keepNext/>
              <w:keepLines/>
              <w:jc w:val="center"/>
              <w:rPr>
                <w:b/>
                <w:bCs/>
                <w:sz w:val="18"/>
                <w:szCs w:val="18"/>
                <w:lang w:eastAsia="en-CA"/>
              </w:rPr>
            </w:pPr>
            <w:proofErr w:type="spellStart"/>
            <w:r>
              <w:rPr>
                <w:b/>
                <w:bCs/>
                <w:sz w:val="18"/>
                <w:szCs w:val="18"/>
                <w:lang w:eastAsia="en-CA"/>
              </w:rPr>
              <w:t>Ligne</w:t>
            </w:r>
            <w:proofErr w:type="spellEnd"/>
          </w:p>
        </w:tc>
        <w:tc>
          <w:tcPr>
            <w:tcW w:w="861" w:type="pct"/>
            <w:tcBorders>
              <w:top w:val="single" w:sz="4" w:space="0" w:color="auto"/>
              <w:left w:val="nil"/>
              <w:bottom w:val="single" w:sz="4" w:space="0" w:color="auto"/>
              <w:right w:val="single" w:sz="4" w:space="0" w:color="auto"/>
            </w:tcBorders>
            <w:shd w:val="clear" w:color="auto" w:fill="auto"/>
            <w:hideMark/>
          </w:tcPr>
          <w:p w14:paraId="25DE3AC5" w14:textId="77777777" w:rsidR="002563C3" w:rsidRPr="00097625" w:rsidRDefault="002563C3" w:rsidP="0091476D">
            <w:pPr>
              <w:keepNext/>
              <w:keepLines/>
              <w:jc w:val="center"/>
              <w:rPr>
                <w:b/>
                <w:bCs/>
                <w:sz w:val="18"/>
                <w:szCs w:val="18"/>
                <w:lang w:eastAsia="en-CA"/>
              </w:rPr>
            </w:pPr>
            <w:proofErr w:type="spellStart"/>
            <w:r>
              <w:rPr>
                <w:b/>
                <w:bCs/>
                <w:sz w:val="18"/>
                <w:szCs w:val="18"/>
                <w:lang w:eastAsia="en-CA"/>
              </w:rPr>
              <w:t>Rubrique</w:t>
            </w:r>
            <w:proofErr w:type="spellEnd"/>
          </w:p>
        </w:tc>
        <w:tc>
          <w:tcPr>
            <w:tcW w:w="525" w:type="pct"/>
            <w:tcBorders>
              <w:top w:val="single" w:sz="4" w:space="0" w:color="auto"/>
              <w:left w:val="single" w:sz="4" w:space="0" w:color="auto"/>
              <w:bottom w:val="single" w:sz="4" w:space="0" w:color="auto"/>
              <w:right w:val="single" w:sz="4" w:space="0" w:color="auto"/>
            </w:tcBorders>
            <w:shd w:val="clear" w:color="auto" w:fill="auto"/>
            <w:hideMark/>
          </w:tcPr>
          <w:p w14:paraId="5981595A" w14:textId="77777777" w:rsidR="002563C3" w:rsidRPr="00097625" w:rsidRDefault="002563C3" w:rsidP="0091476D">
            <w:pPr>
              <w:keepNext/>
              <w:keepLines/>
              <w:jc w:val="center"/>
              <w:rPr>
                <w:b/>
                <w:bCs/>
                <w:sz w:val="18"/>
                <w:szCs w:val="18"/>
                <w:lang w:eastAsia="en-CA"/>
              </w:rPr>
            </w:pPr>
            <w:r w:rsidRPr="00097625">
              <w:rPr>
                <w:b/>
                <w:bCs/>
                <w:sz w:val="18"/>
                <w:szCs w:val="18"/>
                <w:lang w:eastAsia="en-CA"/>
              </w:rPr>
              <w:t>2023</w:t>
            </w:r>
          </w:p>
        </w:tc>
        <w:tc>
          <w:tcPr>
            <w:tcW w:w="335" w:type="pct"/>
            <w:tcBorders>
              <w:top w:val="single" w:sz="4" w:space="0" w:color="auto"/>
              <w:left w:val="nil"/>
              <w:bottom w:val="single" w:sz="4" w:space="0" w:color="auto"/>
              <w:right w:val="single" w:sz="4" w:space="0" w:color="auto"/>
            </w:tcBorders>
            <w:shd w:val="clear" w:color="auto" w:fill="auto"/>
            <w:hideMark/>
          </w:tcPr>
          <w:p w14:paraId="524DBDF7" w14:textId="77777777" w:rsidR="002563C3" w:rsidRPr="00097625" w:rsidRDefault="002563C3" w:rsidP="0091476D">
            <w:pPr>
              <w:keepNext/>
              <w:keepLines/>
              <w:jc w:val="center"/>
              <w:rPr>
                <w:b/>
                <w:bCs/>
                <w:sz w:val="18"/>
                <w:szCs w:val="18"/>
                <w:lang w:eastAsia="en-CA"/>
              </w:rPr>
            </w:pPr>
            <w:r w:rsidRPr="00097625">
              <w:rPr>
                <w:b/>
                <w:bCs/>
                <w:sz w:val="18"/>
                <w:szCs w:val="18"/>
                <w:lang w:eastAsia="en-CA"/>
              </w:rPr>
              <w:t>2024</w:t>
            </w:r>
          </w:p>
        </w:tc>
        <w:tc>
          <w:tcPr>
            <w:tcW w:w="335" w:type="pct"/>
            <w:tcBorders>
              <w:top w:val="single" w:sz="4" w:space="0" w:color="auto"/>
              <w:left w:val="nil"/>
              <w:bottom w:val="single" w:sz="4" w:space="0" w:color="auto"/>
              <w:right w:val="single" w:sz="4" w:space="0" w:color="auto"/>
            </w:tcBorders>
            <w:shd w:val="clear" w:color="auto" w:fill="auto"/>
            <w:hideMark/>
          </w:tcPr>
          <w:p w14:paraId="0B7D98A1" w14:textId="77777777" w:rsidR="002563C3" w:rsidRPr="00097625" w:rsidRDefault="002563C3" w:rsidP="0091476D">
            <w:pPr>
              <w:keepNext/>
              <w:keepLines/>
              <w:jc w:val="center"/>
              <w:rPr>
                <w:b/>
                <w:bCs/>
                <w:sz w:val="18"/>
                <w:szCs w:val="18"/>
                <w:lang w:eastAsia="en-CA"/>
              </w:rPr>
            </w:pPr>
            <w:r w:rsidRPr="00097625">
              <w:rPr>
                <w:b/>
                <w:bCs/>
                <w:sz w:val="18"/>
                <w:szCs w:val="18"/>
                <w:lang w:eastAsia="en-CA"/>
              </w:rPr>
              <w:t>2025</w:t>
            </w:r>
          </w:p>
        </w:tc>
        <w:tc>
          <w:tcPr>
            <w:tcW w:w="431" w:type="pct"/>
            <w:tcBorders>
              <w:top w:val="single" w:sz="4" w:space="0" w:color="auto"/>
              <w:left w:val="nil"/>
              <w:bottom w:val="single" w:sz="4" w:space="0" w:color="auto"/>
              <w:right w:val="single" w:sz="4" w:space="0" w:color="auto"/>
            </w:tcBorders>
            <w:shd w:val="clear" w:color="auto" w:fill="auto"/>
            <w:hideMark/>
          </w:tcPr>
          <w:p w14:paraId="6C55218A" w14:textId="77777777" w:rsidR="002563C3" w:rsidRPr="00097625" w:rsidRDefault="002563C3" w:rsidP="0091476D">
            <w:pPr>
              <w:keepNext/>
              <w:keepLines/>
              <w:jc w:val="center"/>
              <w:rPr>
                <w:b/>
                <w:bCs/>
                <w:sz w:val="18"/>
                <w:szCs w:val="18"/>
                <w:lang w:eastAsia="en-CA"/>
              </w:rPr>
            </w:pPr>
            <w:r w:rsidRPr="00097625">
              <w:rPr>
                <w:b/>
                <w:bCs/>
                <w:sz w:val="18"/>
                <w:szCs w:val="18"/>
                <w:lang w:eastAsia="en-CA"/>
              </w:rPr>
              <w:t>2026</w:t>
            </w:r>
          </w:p>
        </w:tc>
        <w:tc>
          <w:tcPr>
            <w:tcW w:w="335" w:type="pct"/>
            <w:tcBorders>
              <w:top w:val="single" w:sz="4" w:space="0" w:color="auto"/>
              <w:left w:val="nil"/>
              <w:bottom w:val="single" w:sz="4" w:space="0" w:color="auto"/>
              <w:right w:val="single" w:sz="4" w:space="0" w:color="auto"/>
            </w:tcBorders>
            <w:shd w:val="clear" w:color="auto" w:fill="auto"/>
            <w:hideMark/>
          </w:tcPr>
          <w:p w14:paraId="18F4AF29" w14:textId="77777777" w:rsidR="002563C3" w:rsidRPr="00097625" w:rsidRDefault="002563C3" w:rsidP="0091476D">
            <w:pPr>
              <w:keepNext/>
              <w:keepLines/>
              <w:jc w:val="center"/>
              <w:rPr>
                <w:b/>
                <w:bCs/>
                <w:sz w:val="18"/>
                <w:szCs w:val="18"/>
                <w:lang w:eastAsia="en-CA"/>
              </w:rPr>
            </w:pPr>
            <w:r w:rsidRPr="00097625">
              <w:rPr>
                <w:b/>
                <w:bCs/>
                <w:sz w:val="18"/>
                <w:szCs w:val="18"/>
                <w:lang w:eastAsia="en-CA"/>
              </w:rPr>
              <w:t>2027</w:t>
            </w:r>
          </w:p>
        </w:tc>
        <w:tc>
          <w:tcPr>
            <w:tcW w:w="430" w:type="pct"/>
            <w:tcBorders>
              <w:top w:val="single" w:sz="4" w:space="0" w:color="auto"/>
              <w:left w:val="nil"/>
              <w:bottom w:val="single" w:sz="4" w:space="0" w:color="auto"/>
              <w:right w:val="single" w:sz="4" w:space="0" w:color="auto"/>
            </w:tcBorders>
          </w:tcPr>
          <w:p w14:paraId="7DF06D77" w14:textId="77777777" w:rsidR="002563C3" w:rsidRPr="00097625" w:rsidRDefault="002563C3" w:rsidP="0091476D">
            <w:pPr>
              <w:keepNext/>
              <w:keepLines/>
              <w:jc w:val="center"/>
              <w:rPr>
                <w:b/>
                <w:bCs/>
                <w:sz w:val="18"/>
                <w:szCs w:val="18"/>
                <w:lang w:eastAsia="en-CA"/>
              </w:rPr>
            </w:pPr>
            <w:r w:rsidRPr="00097625">
              <w:rPr>
                <w:b/>
                <w:bCs/>
                <w:sz w:val="18"/>
                <w:szCs w:val="18"/>
                <w:lang w:eastAsia="en-CA"/>
              </w:rPr>
              <w:t>2028</w:t>
            </w:r>
          </w:p>
        </w:tc>
        <w:tc>
          <w:tcPr>
            <w:tcW w:w="336" w:type="pct"/>
            <w:tcBorders>
              <w:top w:val="single" w:sz="4" w:space="0" w:color="auto"/>
              <w:left w:val="single" w:sz="4" w:space="0" w:color="auto"/>
              <w:bottom w:val="single" w:sz="4" w:space="0" w:color="auto"/>
              <w:right w:val="single" w:sz="4" w:space="0" w:color="auto"/>
            </w:tcBorders>
          </w:tcPr>
          <w:p w14:paraId="0BA46991" w14:textId="77777777" w:rsidR="002563C3" w:rsidRPr="00097625" w:rsidRDefault="002563C3" w:rsidP="0091476D">
            <w:pPr>
              <w:keepNext/>
              <w:keepLines/>
              <w:jc w:val="center"/>
              <w:rPr>
                <w:b/>
                <w:bCs/>
                <w:sz w:val="18"/>
                <w:szCs w:val="18"/>
                <w:lang w:eastAsia="en-CA"/>
              </w:rPr>
            </w:pPr>
            <w:r w:rsidRPr="00097625">
              <w:rPr>
                <w:b/>
                <w:bCs/>
                <w:sz w:val="18"/>
                <w:szCs w:val="18"/>
                <w:lang w:eastAsia="en-CA"/>
              </w:rPr>
              <w:t>2029</w:t>
            </w:r>
          </w:p>
        </w:tc>
        <w:tc>
          <w:tcPr>
            <w:tcW w:w="432" w:type="pct"/>
            <w:tcBorders>
              <w:top w:val="single" w:sz="4" w:space="0" w:color="auto"/>
              <w:left w:val="single" w:sz="4" w:space="0" w:color="auto"/>
              <w:bottom w:val="single" w:sz="4" w:space="0" w:color="auto"/>
              <w:right w:val="single" w:sz="4" w:space="0" w:color="auto"/>
            </w:tcBorders>
          </w:tcPr>
          <w:p w14:paraId="3D72928D" w14:textId="77777777" w:rsidR="002563C3" w:rsidRPr="00097625" w:rsidRDefault="002563C3" w:rsidP="0091476D">
            <w:pPr>
              <w:keepNext/>
              <w:keepLines/>
              <w:jc w:val="center"/>
              <w:rPr>
                <w:b/>
                <w:bCs/>
                <w:sz w:val="18"/>
                <w:szCs w:val="18"/>
                <w:lang w:eastAsia="en-CA"/>
              </w:rPr>
            </w:pPr>
            <w:r w:rsidRPr="00097625">
              <w:rPr>
                <w:b/>
                <w:bCs/>
                <w:sz w:val="18"/>
                <w:szCs w:val="18"/>
                <w:lang w:eastAsia="en-CA"/>
              </w:rPr>
              <w:t>2030</w:t>
            </w:r>
          </w:p>
        </w:tc>
        <w:tc>
          <w:tcPr>
            <w:tcW w:w="599" w:type="pct"/>
            <w:tcBorders>
              <w:top w:val="single" w:sz="4" w:space="0" w:color="auto"/>
              <w:left w:val="single" w:sz="4" w:space="0" w:color="auto"/>
              <w:bottom w:val="single" w:sz="4" w:space="0" w:color="auto"/>
              <w:right w:val="single" w:sz="4" w:space="0" w:color="auto"/>
            </w:tcBorders>
            <w:shd w:val="clear" w:color="auto" w:fill="auto"/>
            <w:hideMark/>
          </w:tcPr>
          <w:p w14:paraId="6F6D11DF" w14:textId="77777777" w:rsidR="002563C3" w:rsidRPr="00097625" w:rsidRDefault="002563C3" w:rsidP="0091476D">
            <w:pPr>
              <w:keepNext/>
              <w:keepLines/>
              <w:jc w:val="center"/>
              <w:rPr>
                <w:b/>
                <w:bCs/>
                <w:sz w:val="18"/>
                <w:szCs w:val="18"/>
                <w:lang w:eastAsia="en-CA"/>
              </w:rPr>
            </w:pPr>
            <w:r w:rsidRPr="00097625">
              <w:rPr>
                <w:b/>
                <w:bCs/>
                <w:sz w:val="18"/>
                <w:szCs w:val="18"/>
                <w:lang w:eastAsia="en-CA"/>
              </w:rPr>
              <w:t>Total</w:t>
            </w:r>
          </w:p>
        </w:tc>
      </w:tr>
      <w:tr w:rsidR="002563C3" w:rsidRPr="00097625" w14:paraId="24CF88D0" w14:textId="77777777" w:rsidTr="0091476D">
        <w:trPr>
          <w:trHeight w:val="408"/>
          <w:jc w:val="center"/>
        </w:trPr>
        <w:tc>
          <w:tcPr>
            <w:tcW w:w="381" w:type="pct"/>
            <w:tcBorders>
              <w:top w:val="nil"/>
              <w:left w:val="single" w:sz="4" w:space="0" w:color="auto"/>
              <w:bottom w:val="single" w:sz="4" w:space="0" w:color="auto"/>
              <w:right w:val="single" w:sz="4" w:space="0" w:color="auto"/>
            </w:tcBorders>
            <w:shd w:val="clear" w:color="auto" w:fill="auto"/>
            <w:hideMark/>
          </w:tcPr>
          <w:p w14:paraId="0F2311D1" w14:textId="77777777" w:rsidR="002563C3" w:rsidRPr="00097625" w:rsidRDefault="002563C3" w:rsidP="0091476D">
            <w:pPr>
              <w:keepNext/>
              <w:keepLines/>
              <w:rPr>
                <w:sz w:val="18"/>
                <w:szCs w:val="18"/>
                <w:lang w:eastAsia="en-CA"/>
              </w:rPr>
            </w:pPr>
            <w:r w:rsidRPr="00097625">
              <w:rPr>
                <w:sz w:val="18"/>
                <w:szCs w:val="18"/>
                <w:lang w:eastAsia="en-CA"/>
              </w:rPr>
              <w:t>1.1</w:t>
            </w:r>
          </w:p>
        </w:tc>
        <w:tc>
          <w:tcPr>
            <w:tcW w:w="861" w:type="pct"/>
            <w:tcBorders>
              <w:top w:val="nil"/>
              <w:left w:val="nil"/>
              <w:bottom w:val="single" w:sz="4" w:space="0" w:color="auto"/>
              <w:right w:val="single" w:sz="4" w:space="0" w:color="auto"/>
            </w:tcBorders>
            <w:shd w:val="clear" w:color="auto" w:fill="auto"/>
            <w:hideMark/>
          </w:tcPr>
          <w:p w14:paraId="4F6F4775" w14:textId="77777777" w:rsidR="002563C3" w:rsidRPr="009B4E10" w:rsidRDefault="002563C3" w:rsidP="0091476D">
            <w:pPr>
              <w:keepNext/>
              <w:keepLines/>
              <w:jc w:val="left"/>
              <w:rPr>
                <w:sz w:val="18"/>
                <w:szCs w:val="18"/>
                <w:lang w:val="fr-CA" w:eastAsia="en-CA"/>
              </w:rPr>
            </w:pPr>
            <w:r w:rsidRPr="00D534A0">
              <w:rPr>
                <w:sz w:val="19"/>
                <w:szCs w:val="19"/>
                <w:lang w:val="fr-CA" w:eastAsia="en-CA"/>
              </w:rPr>
              <w:t>Calendrier de réduction des substances du groupe I de l’annexe C du Protocole de Montréal (tonnes PAO)</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7B1526BF" w14:textId="77777777" w:rsidR="002563C3" w:rsidRPr="00097625" w:rsidRDefault="002563C3" w:rsidP="0091476D">
            <w:pPr>
              <w:keepNext/>
              <w:keepLines/>
              <w:jc w:val="right"/>
              <w:rPr>
                <w:sz w:val="18"/>
                <w:szCs w:val="18"/>
                <w:lang w:eastAsia="en-CA"/>
              </w:rPr>
            </w:pPr>
            <w:r w:rsidRPr="00097625">
              <w:rPr>
                <w:sz w:val="18"/>
                <w:szCs w:val="18"/>
                <w:lang w:eastAsia="en-CA"/>
              </w:rPr>
              <w:t>18</w:t>
            </w:r>
            <w:r>
              <w:rPr>
                <w:sz w:val="18"/>
                <w:szCs w:val="18"/>
                <w:lang w:eastAsia="en-CA"/>
              </w:rPr>
              <w:t>,</w:t>
            </w:r>
            <w:r w:rsidRPr="00097625">
              <w:rPr>
                <w:sz w:val="18"/>
                <w:szCs w:val="18"/>
                <w:lang w:eastAsia="en-CA"/>
              </w:rPr>
              <w:t>79</w:t>
            </w:r>
          </w:p>
        </w:tc>
        <w:tc>
          <w:tcPr>
            <w:tcW w:w="335" w:type="pct"/>
            <w:tcBorders>
              <w:top w:val="single" w:sz="4" w:space="0" w:color="auto"/>
              <w:left w:val="nil"/>
              <w:bottom w:val="single" w:sz="4" w:space="0" w:color="auto"/>
              <w:right w:val="single" w:sz="4" w:space="0" w:color="auto"/>
            </w:tcBorders>
            <w:shd w:val="clear" w:color="auto" w:fill="auto"/>
          </w:tcPr>
          <w:p w14:paraId="757C6605" w14:textId="77777777" w:rsidR="002563C3" w:rsidRPr="00097625" w:rsidRDefault="002563C3" w:rsidP="0091476D">
            <w:pPr>
              <w:keepNext/>
              <w:keepLines/>
              <w:jc w:val="right"/>
              <w:rPr>
                <w:sz w:val="18"/>
                <w:szCs w:val="18"/>
                <w:lang w:eastAsia="en-CA"/>
              </w:rPr>
            </w:pPr>
            <w:r w:rsidRPr="00097625">
              <w:rPr>
                <w:sz w:val="18"/>
                <w:szCs w:val="18"/>
                <w:lang w:eastAsia="en-CA"/>
              </w:rPr>
              <w:t>18</w:t>
            </w:r>
            <w:r>
              <w:rPr>
                <w:sz w:val="18"/>
                <w:szCs w:val="18"/>
                <w:lang w:eastAsia="en-CA"/>
              </w:rPr>
              <w:t>,</w:t>
            </w:r>
            <w:r w:rsidRPr="00097625">
              <w:rPr>
                <w:sz w:val="18"/>
                <w:szCs w:val="18"/>
                <w:lang w:eastAsia="en-CA"/>
              </w:rPr>
              <w:t>79</w:t>
            </w:r>
          </w:p>
        </w:tc>
        <w:tc>
          <w:tcPr>
            <w:tcW w:w="335" w:type="pct"/>
            <w:tcBorders>
              <w:top w:val="single" w:sz="4" w:space="0" w:color="auto"/>
              <w:left w:val="nil"/>
              <w:bottom w:val="single" w:sz="4" w:space="0" w:color="auto"/>
              <w:right w:val="single" w:sz="4" w:space="0" w:color="auto"/>
            </w:tcBorders>
            <w:shd w:val="clear" w:color="auto" w:fill="auto"/>
          </w:tcPr>
          <w:p w14:paraId="4062B8BD" w14:textId="77777777" w:rsidR="002563C3" w:rsidRPr="00097625" w:rsidRDefault="002563C3" w:rsidP="0091476D">
            <w:pPr>
              <w:keepNext/>
              <w:keepLines/>
              <w:jc w:val="right"/>
              <w:rPr>
                <w:sz w:val="18"/>
                <w:szCs w:val="18"/>
                <w:lang w:eastAsia="en-CA"/>
              </w:rPr>
            </w:pPr>
            <w:r w:rsidRPr="00097625">
              <w:rPr>
                <w:sz w:val="18"/>
                <w:szCs w:val="18"/>
                <w:lang w:eastAsia="en-CA"/>
              </w:rPr>
              <w:t>9</w:t>
            </w:r>
            <w:r>
              <w:rPr>
                <w:sz w:val="18"/>
                <w:szCs w:val="18"/>
                <w:lang w:eastAsia="en-CA"/>
              </w:rPr>
              <w:t>,</w:t>
            </w:r>
            <w:r w:rsidRPr="00097625">
              <w:rPr>
                <w:sz w:val="18"/>
                <w:szCs w:val="18"/>
                <w:lang w:eastAsia="en-CA"/>
              </w:rPr>
              <w:t>39</w:t>
            </w:r>
          </w:p>
        </w:tc>
        <w:tc>
          <w:tcPr>
            <w:tcW w:w="431" w:type="pct"/>
            <w:tcBorders>
              <w:top w:val="single" w:sz="4" w:space="0" w:color="auto"/>
              <w:left w:val="nil"/>
              <w:bottom w:val="single" w:sz="4" w:space="0" w:color="auto"/>
              <w:right w:val="single" w:sz="4" w:space="0" w:color="auto"/>
            </w:tcBorders>
            <w:shd w:val="clear" w:color="auto" w:fill="auto"/>
          </w:tcPr>
          <w:p w14:paraId="26560C4B" w14:textId="77777777" w:rsidR="002563C3" w:rsidRPr="00097625" w:rsidRDefault="002563C3" w:rsidP="0091476D">
            <w:pPr>
              <w:keepNext/>
              <w:keepLines/>
              <w:jc w:val="right"/>
              <w:rPr>
                <w:sz w:val="18"/>
                <w:szCs w:val="18"/>
                <w:lang w:eastAsia="en-CA"/>
              </w:rPr>
            </w:pPr>
            <w:r w:rsidRPr="00097625">
              <w:rPr>
                <w:sz w:val="18"/>
                <w:szCs w:val="18"/>
                <w:lang w:eastAsia="en-CA"/>
              </w:rPr>
              <w:t>9</w:t>
            </w:r>
            <w:r>
              <w:rPr>
                <w:sz w:val="18"/>
                <w:szCs w:val="18"/>
                <w:lang w:eastAsia="en-CA"/>
              </w:rPr>
              <w:t>,</w:t>
            </w:r>
            <w:r w:rsidRPr="00097625">
              <w:rPr>
                <w:sz w:val="18"/>
                <w:szCs w:val="18"/>
                <w:lang w:eastAsia="en-CA"/>
              </w:rPr>
              <w:t>39</w:t>
            </w:r>
          </w:p>
        </w:tc>
        <w:tc>
          <w:tcPr>
            <w:tcW w:w="335" w:type="pct"/>
            <w:tcBorders>
              <w:top w:val="single" w:sz="4" w:space="0" w:color="auto"/>
              <w:left w:val="nil"/>
              <w:bottom w:val="single" w:sz="4" w:space="0" w:color="auto"/>
              <w:right w:val="single" w:sz="4" w:space="0" w:color="auto"/>
            </w:tcBorders>
            <w:shd w:val="clear" w:color="auto" w:fill="auto"/>
          </w:tcPr>
          <w:p w14:paraId="4E2266B9" w14:textId="77777777" w:rsidR="002563C3" w:rsidRPr="00097625" w:rsidRDefault="002563C3" w:rsidP="0091476D">
            <w:pPr>
              <w:keepNext/>
              <w:keepLines/>
              <w:jc w:val="right"/>
              <w:rPr>
                <w:sz w:val="18"/>
                <w:szCs w:val="18"/>
                <w:lang w:eastAsia="en-CA"/>
              </w:rPr>
            </w:pPr>
            <w:r w:rsidRPr="00097625">
              <w:rPr>
                <w:sz w:val="18"/>
                <w:szCs w:val="18"/>
                <w:lang w:eastAsia="en-CA"/>
              </w:rPr>
              <w:t>9</w:t>
            </w:r>
            <w:r>
              <w:rPr>
                <w:sz w:val="18"/>
                <w:szCs w:val="18"/>
                <w:lang w:eastAsia="en-CA"/>
              </w:rPr>
              <w:t>,</w:t>
            </w:r>
            <w:r w:rsidRPr="00097625">
              <w:rPr>
                <w:sz w:val="18"/>
                <w:szCs w:val="18"/>
                <w:lang w:eastAsia="en-CA"/>
              </w:rPr>
              <w:t>39</w:t>
            </w:r>
          </w:p>
        </w:tc>
        <w:tc>
          <w:tcPr>
            <w:tcW w:w="430" w:type="pct"/>
            <w:tcBorders>
              <w:top w:val="single" w:sz="4" w:space="0" w:color="auto"/>
              <w:left w:val="nil"/>
              <w:bottom w:val="single" w:sz="4" w:space="0" w:color="auto"/>
              <w:right w:val="single" w:sz="4" w:space="0" w:color="auto"/>
            </w:tcBorders>
            <w:shd w:val="clear" w:color="auto" w:fill="auto"/>
          </w:tcPr>
          <w:p w14:paraId="18CB9A01" w14:textId="77777777" w:rsidR="002563C3" w:rsidRPr="00097625" w:rsidRDefault="002563C3" w:rsidP="0091476D">
            <w:pPr>
              <w:keepNext/>
              <w:keepLines/>
              <w:jc w:val="right"/>
              <w:rPr>
                <w:sz w:val="18"/>
                <w:szCs w:val="18"/>
                <w:lang w:eastAsia="en-CA"/>
              </w:rPr>
            </w:pPr>
            <w:r w:rsidRPr="00097625">
              <w:rPr>
                <w:sz w:val="18"/>
                <w:szCs w:val="18"/>
                <w:lang w:eastAsia="en-CA"/>
              </w:rPr>
              <w:t>9</w:t>
            </w:r>
            <w:r>
              <w:rPr>
                <w:sz w:val="18"/>
                <w:szCs w:val="18"/>
                <w:lang w:eastAsia="en-CA"/>
              </w:rPr>
              <w:t>,</w:t>
            </w:r>
            <w:r w:rsidRPr="00097625">
              <w:rPr>
                <w:sz w:val="18"/>
                <w:szCs w:val="18"/>
                <w:lang w:eastAsia="en-CA"/>
              </w:rPr>
              <w:t>39</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55DFE730" w14:textId="77777777" w:rsidR="002563C3" w:rsidRPr="00097625" w:rsidRDefault="002563C3" w:rsidP="0091476D">
            <w:pPr>
              <w:keepNext/>
              <w:keepLines/>
              <w:jc w:val="right"/>
              <w:rPr>
                <w:sz w:val="18"/>
                <w:szCs w:val="18"/>
                <w:lang w:eastAsia="en-CA"/>
              </w:rPr>
            </w:pPr>
            <w:r w:rsidRPr="00097625">
              <w:rPr>
                <w:sz w:val="18"/>
                <w:szCs w:val="18"/>
                <w:lang w:eastAsia="en-CA"/>
              </w:rPr>
              <w:t>9</w:t>
            </w:r>
            <w:r>
              <w:rPr>
                <w:sz w:val="18"/>
                <w:szCs w:val="18"/>
                <w:lang w:eastAsia="en-CA"/>
              </w:rPr>
              <w:t>,</w:t>
            </w:r>
            <w:r w:rsidRPr="00097625">
              <w:rPr>
                <w:sz w:val="18"/>
                <w:szCs w:val="18"/>
                <w:lang w:eastAsia="en-CA"/>
              </w:rPr>
              <w:t>39</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09B4F994" w14:textId="77777777" w:rsidR="002563C3" w:rsidRPr="00097625" w:rsidRDefault="002563C3" w:rsidP="0091476D">
            <w:pPr>
              <w:keepNext/>
              <w:keepLines/>
              <w:jc w:val="right"/>
              <w:rPr>
                <w:sz w:val="18"/>
                <w:szCs w:val="18"/>
                <w:lang w:eastAsia="en-CA"/>
              </w:rPr>
            </w:pPr>
            <w:r w:rsidRPr="00097625">
              <w:rPr>
                <w:sz w:val="18"/>
                <w:szCs w:val="18"/>
                <w:lang w:eastAsia="en-CA"/>
              </w:rPr>
              <w:t>0</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7ED74DC5" w14:textId="77777777" w:rsidR="002563C3" w:rsidRPr="00097625" w:rsidRDefault="002563C3" w:rsidP="0091476D">
            <w:pPr>
              <w:keepNext/>
              <w:keepLines/>
              <w:jc w:val="center"/>
              <w:rPr>
                <w:sz w:val="18"/>
                <w:szCs w:val="18"/>
                <w:lang w:eastAsia="en-CA"/>
              </w:rPr>
            </w:pPr>
            <w:proofErr w:type="spellStart"/>
            <w:r>
              <w:rPr>
                <w:sz w:val="18"/>
                <w:szCs w:val="18"/>
                <w:lang w:eastAsia="en-CA"/>
              </w:rPr>
              <w:t>s.o</w:t>
            </w:r>
            <w:proofErr w:type="spellEnd"/>
            <w:r>
              <w:rPr>
                <w:sz w:val="18"/>
                <w:szCs w:val="18"/>
                <w:lang w:eastAsia="en-CA"/>
              </w:rPr>
              <w:t>.</w:t>
            </w:r>
          </w:p>
        </w:tc>
      </w:tr>
      <w:tr w:rsidR="002563C3" w:rsidRPr="00097625" w14:paraId="162DACBD" w14:textId="77777777" w:rsidTr="0091476D">
        <w:trPr>
          <w:trHeight w:val="408"/>
          <w:jc w:val="center"/>
        </w:trPr>
        <w:tc>
          <w:tcPr>
            <w:tcW w:w="381" w:type="pct"/>
            <w:tcBorders>
              <w:top w:val="nil"/>
              <w:left w:val="single" w:sz="4" w:space="0" w:color="auto"/>
              <w:bottom w:val="single" w:sz="4" w:space="0" w:color="auto"/>
              <w:right w:val="single" w:sz="4" w:space="0" w:color="auto"/>
            </w:tcBorders>
            <w:shd w:val="clear" w:color="auto" w:fill="auto"/>
            <w:hideMark/>
          </w:tcPr>
          <w:p w14:paraId="48C04BFC" w14:textId="77777777" w:rsidR="002563C3" w:rsidRPr="00097625" w:rsidRDefault="002563C3" w:rsidP="0091476D">
            <w:pPr>
              <w:rPr>
                <w:sz w:val="18"/>
                <w:szCs w:val="18"/>
                <w:lang w:eastAsia="en-CA"/>
              </w:rPr>
            </w:pPr>
            <w:r w:rsidRPr="00097625">
              <w:rPr>
                <w:sz w:val="18"/>
                <w:szCs w:val="18"/>
                <w:lang w:eastAsia="en-CA"/>
              </w:rPr>
              <w:t>1.2</w:t>
            </w:r>
          </w:p>
        </w:tc>
        <w:tc>
          <w:tcPr>
            <w:tcW w:w="861" w:type="pct"/>
            <w:tcBorders>
              <w:top w:val="nil"/>
              <w:left w:val="nil"/>
              <w:bottom w:val="single" w:sz="4" w:space="0" w:color="auto"/>
              <w:right w:val="single" w:sz="4" w:space="0" w:color="auto"/>
            </w:tcBorders>
            <w:shd w:val="clear" w:color="auto" w:fill="auto"/>
            <w:hideMark/>
          </w:tcPr>
          <w:p w14:paraId="142FD3C6" w14:textId="77777777" w:rsidR="002563C3" w:rsidRPr="009B4E10" w:rsidRDefault="002563C3" w:rsidP="0091476D">
            <w:pPr>
              <w:jc w:val="left"/>
              <w:rPr>
                <w:sz w:val="18"/>
                <w:szCs w:val="18"/>
                <w:lang w:val="fr-CA" w:eastAsia="en-CA"/>
              </w:rPr>
            </w:pPr>
            <w:r w:rsidRPr="00D534A0">
              <w:rPr>
                <w:sz w:val="19"/>
                <w:szCs w:val="19"/>
                <w:lang w:val="fr-CA" w:eastAsia="en-CA"/>
              </w:rPr>
              <w:t>Consommation totale maximum autorisée des substances du groupe I de l’annexe C (tonnes PAO)</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09DC0283" w14:textId="77777777" w:rsidR="002563C3" w:rsidRPr="00097625" w:rsidRDefault="002563C3" w:rsidP="0091476D">
            <w:pPr>
              <w:jc w:val="right"/>
              <w:rPr>
                <w:sz w:val="18"/>
                <w:szCs w:val="18"/>
                <w:lang w:eastAsia="en-CA"/>
              </w:rPr>
            </w:pPr>
            <w:r w:rsidRPr="00097625">
              <w:rPr>
                <w:sz w:val="18"/>
                <w:szCs w:val="18"/>
                <w:lang w:eastAsia="en-CA"/>
              </w:rPr>
              <w:t>11</w:t>
            </w:r>
            <w:r>
              <w:rPr>
                <w:sz w:val="18"/>
                <w:szCs w:val="18"/>
                <w:lang w:eastAsia="en-CA"/>
              </w:rPr>
              <w:t>,</w:t>
            </w:r>
            <w:r w:rsidRPr="00097625">
              <w:rPr>
                <w:sz w:val="18"/>
                <w:szCs w:val="18"/>
                <w:lang w:eastAsia="en-CA"/>
              </w:rPr>
              <w:t>70</w:t>
            </w:r>
          </w:p>
        </w:tc>
        <w:tc>
          <w:tcPr>
            <w:tcW w:w="335" w:type="pct"/>
            <w:tcBorders>
              <w:top w:val="single" w:sz="4" w:space="0" w:color="auto"/>
              <w:left w:val="nil"/>
              <w:bottom w:val="single" w:sz="4" w:space="0" w:color="auto"/>
              <w:right w:val="single" w:sz="4" w:space="0" w:color="auto"/>
            </w:tcBorders>
            <w:shd w:val="clear" w:color="auto" w:fill="auto"/>
          </w:tcPr>
          <w:p w14:paraId="58591C2D" w14:textId="77777777" w:rsidR="002563C3" w:rsidRPr="00097625" w:rsidRDefault="002563C3" w:rsidP="0091476D">
            <w:pPr>
              <w:jc w:val="right"/>
              <w:rPr>
                <w:sz w:val="18"/>
                <w:szCs w:val="18"/>
                <w:lang w:eastAsia="en-CA"/>
              </w:rPr>
            </w:pPr>
            <w:r>
              <w:rPr>
                <w:sz w:val="18"/>
                <w:szCs w:val="18"/>
                <w:lang w:eastAsia="en-CA"/>
              </w:rPr>
              <w:t>6,13</w:t>
            </w:r>
          </w:p>
        </w:tc>
        <w:tc>
          <w:tcPr>
            <w:tcW w:w="335" w:type="pct"/>
            <w:tcBorders>
              <w:top w:val="single" w:sz="4" w:space="0" w:color="auto"/>
              <w:left w:val="nil"/>
              <w:bottom w:val="single" w:sz="4" w:space="0" w:color="auto"/>
              <w:right w:val="single" w:sz="4" w:space="0" w:color="auto"/>
            </w:tcBorders>
            <w:shd w:val="clear" w:color="auto" w:fill="auto"/>
          </w:tcPr>
          <w:p w14:paraId="6D9ADA37" w14:textId="77777777" w:rsidR="002563C3" w:rsidRPr="00097625" w:rsidRDefault="002563C3" w:rsidP="0091476D">
            <w:pPr>
              <w:jc w:val="right"/>
              <w:rPr>
                <w:sz w:val="18"/>
                <w:szCs w:val="18"/>
                <w:lang w:eastAsia="en-CA"/>
              </w:rPr>
            </w:pPr>
            <w:r>
              <w:rPr>
                <w:sz w:val="18"/>
                <w:szCs w:val="18"/>
                <w:lang w:eastAsia="en-CA"/>
              </w:rPr>
              <w:t>5,60</w:t>
            </w:r>
          </w:p>
        </w:tc>
        <w:tc>
          <w:tcPr>
            <w:tcW w:w="431" w:type="pct"/>
            <w:tcBorders>
              <w:top w:val="single" w:sz="4" w:space="0" w:color="auto"/>
              <w:left w:val="nil"/>
              <w:bottom w:val="single" w:sz="4" w:space="0" w:color="auto"/>
              <w:right w:val="single" w:sz="4" w:space="0" w:color="auto"/>
            </w:tcBorders>
            <w:shd w:val="clear" w:color="auto" w:fill="auto"/>
          </w:tcPr>
          <w:p w14:paraId="68B25116" w14:textId="77777777" w:rsidR="002563C3" w:rsidRPr="00097625" w:rsidRDefault="002563C3" w:rsidP="0091476D">
            <w:pPr>
              <w:jc w:val="right"/>
              <w:rPr>
                <w:sz w:val="18"/>
                <w:szCs w:val="18"/>
                <w:lang w:eastAsia="en-CA"/>
              </w:rPr>
            </w:pPr>
            <w:r>
              <w:rPr>
                <w:sz w:val="18"/>
                <w:szCs w:val="18"/>
                <w:lang w:eastAsia="en-CA"/>
              </w:rPr>
              <w:t>5,60</w:t>
            </w:r>
          </w:p>
        </w:tc>
        <w:tc>
          <w:tcPr>
            <w:tcW w:w="335" w:type="pct"/>
            <w:tcBorders>
              <w:top w:val="single" w:sz="4" w:space="0" w:color="auto"/>
              <w:left w:val="nil"/>
              <w:bottom w:val="single" w:sz="4" w:space="0" w:color="auto"/>
              <w:right w:val="single" w:sz="4" w:space="0" w:color="auto"/>
            </w:tcBorders>
            <w:shd w:val="clear" w:color="auto" w:fill="auto"/>
          </w:tcPr>
          <w:p w14:paraId="1BDDA26B" w14:textId="77777777" w:rsidR="002563C3" w:rsidRPr="00097625" w:rsidRDefault="002563C3" w:rsidP="0091476D">
            <w:pPr>
              <w:jc w:val="right"/>
              <w:rPr>
                <w:sz w:val="18"/>
                <w:szCs w:val="18"/>
                <w:lang w:eastAsia="en-CA"/>
              </w:rPr>
            </w:pPr>
            <w:r>
              <w:rPr>
                <w:sz w:val="18"/>
                <w:szCs w:val="18"/>
                <w:lang w:eastAsia="en-CA"/>
              </w:rPr>
              <w:t>5,60</w:t>
            </w:r>
          </w:p>
        </w:tc>
        <w:tc>
          <w:tcPr>
            <w:tcW w:w="430" w:type="pct"/>
            <w:tcBorders>
              <w:top w:val="single" w:sz="4" w:space="0" w:color="auto"/>
              <w:left w:val="nil"/>
              <w:bottom w:val="single" w:sz="4" w:space="0" w:color="auto"/>
              <w:right w:val="single" w:sz="4" w:space="0" w:color="auto"/>
            </w:tcBorders>
            <w:shd w:val="clear" w:color="auto" w:fill="auto"/>
          </w:tcPr>
          <w:p w14:paraId="20ACAC27" w14:textId="77777777" w:rsidR="002563C3" w:rsidRPr="00097625" w:rsidRDefault="002563C3" w:rsidP="0091476D">
            <w:pPr>
              <w:jc w:val="right"/>
              <w:rPr>
                <w:sz w:val="18"/>
                <w:szCs w:val="18"/>
                <w:lang w:eastAsia="en-CA"/>
              </w:rPr>
            </w:pPr>
            <w:r>
              <w:rPr>
                <w:sz w:val="18"/>
                <w:szCs w:val="18"/>
                <w:lang w:eastAsia="en-CA"/>
              </w:rPr>
              <w:t>5,60</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1B55205F" w14:textId="77777777" w:rsidR="002563C3" w:rsidRPr="00097625" w:rsidRDefault="002563C3" w:rsidP="0091476D">
            <w:pPr>
              <w:jc w:val="right"/>
              <w:rPr>
                <w:sz w:val="18"/>
                <w:szCs w:val="18"/>
                <w:lang w:eastAsia="en-CA"/>
              </w:rPr>
            </w:pPr>
            <w:r>
              <w:rPr>
                <w:sz w:val="18"/>
                <w:szCs w:val="18"/>
                <w:lang w:eastAsia="en-CA"/>
              </w:rPr>
              <w:t>5,60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2BC7ABF0" w14:textId="77777777" w:rsidR="002563C3" w:rsidRPr="00097625" w:rsidRDefault="002563C3" w:rsidP="0091476D">
            <w:pPr>
              <w:jc w:val="right"/>
              <w:rPr>
                <w:sz w:val="18"/>
                <w:szCs w:val="18"/>
                <w:lang w:eastAsia="en-CA"/>
              </w:rPr>
            </w:pPr>
            <w:r w:rsidRPr="00097625">
              <w:rPr>
                <w:sz w:val="18"/>
                <w:szCs w:val="18"/>
                <w:lang w:eastAsia="en-CA"/>
              </w:rPr>
              <w:t>0</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261BDE58" w14:textId="77777777" w:rsidR="002563C3" w:rsidRPr="00097625" w:rsidRDefault="002563C3" w:rsidP="0091476D">
            <w:pPr>
              <w:jc w:val="center"/>
              <w:rPr>
                <w:sz w:val="18"/>
                <w:szCs w:val="18"/>
                <w:lang w:eastAsia="en-CA"/>
              </w:rPr>
            </w:pPr>
            <w:proofErr w:type="spellStart"/>
            <w:r>
              <w:rPr>
                <w:sz w:val="18"/>
                <w:szCs w:val="18"/>
                <w:lang w:eastAsia="en-CA"/>
              </w:rPr>
              <w:t>s.o</w:t>
            </w:r>
            <w:proofErr w:type="spellEnd"/>
            <w:r>
              <w:rPr>
                <w:sz w:val="18"/>
                <w:szCs w:val="18"/>
                <w:lang w:eastAsia="en-CA"/>
              </w:rPr>
              <w:t>.</w:t>
            </w:r>
          </w:p>
        </w:tc>
      </w:tr>
      <w:tr w:rsidR="002563C3" w:rsidRPr="00097625" w14:paraId="456AD09D" w14:textId="77777777" w:rsidTr="0091476D">
        <w:trPr>
          <w:trHeight w:val="116"/>
          <w:jc w:val="center"/>
        </w:trPr>
        <w:tc>
          <w:tcPr>
            <w:tcW w:w="381" w:type="pct"/>
            <w:tcBorders>
              <w:top w:val="nil"/>
              <w:left w:val="single" w:sz="4" w:space="0" w:color="auto"/>
              <w:bottom w:val="single" w:sz="4" w:space="0" w:color="auto"/>
              <w:right w:val="single" w:sz="4" w:space="0" w:color="auto"/>
            </w:tcBorders>
            <w:shd w:val="clear" w:color="auto" w:fill="auto"/>
            <w:hideMark/>
          </w:tcPr>
          <w:p w14:paraId="71488F2C" w14:textId="77777777" w:rsidR="002563C3" w:rsidRPr="00097625" w:rsidRDefault="002563C3" w:rsidP="0091476D">
            <w:pPr>
              <w:rPr>
                <w:sz w:val="18"/>
                <w:szCs w:val="18"/>
                <w:lang w:eastAsia="en-CA"/>
              </w:rPr>
            </w:pPr>
            <w:r w:rsidRPr="00097625">
              <w:rPr>
                <w:sz w:val="18"/>
                <w:szCs w:val="18"/>
                <w:lang w:eastAsia="en-CA"/>
              </w:rPr>
              <w:t>2.1</w:t>
            </w:r>
          </w:p>
        </w:tc>
        <w:tc>
          <w:tcPr>
            <w:tcW w:w="861" w:type="pct"/>
            <w:tcBorders>
              <w:top w:val="nil"/>
              <w:left w:val="nil"/>
              <w:bottom w:val="single" w:sz="4" w:space="0" w:color="auto"/>
              <w:right w:val="single" w:sz="4" w:space="0" w:color="auto"/>
            </w:tcBorders>
            <w:shd w:val="clear" w:color="auto" w:fill="auto"/>
            <w:hideMark/>
          </w:tcPr>
          <w:p w14:paraId="07A973E3" w14:textId="77777777" w:rsidR="002563C3" w:rsidRPr="00B44194" w:rsidRDefault="002563C3" w:rsidP="0091476D">
            <w:pPr>
              <w:jc w:val="left"/>
              <w:rPr>
                <w:sz w:val="18"/>
                <w:szCs w:val="18"/>
                <w:lang w:val="fr-CA" w:eastAsia="en-CA"/>
              </w:rPr>
            </w:pPr>
            <w:r w:rsidRPr="00D534A0">
              <w:rPr>
                <w:sz w:val="19"/>
                <w:szCs w:val="19"/>
                <w:lang w:val="fr-CA" w:eastAsia="en-CA"/>
              </w:rPr>
              <w:t>Financement convenu pour l’Agence principale (</w:t>
            </w:r>
            <w:r>
              <w:rPr>
                <w:sz w:val="19"/>
                <w:szCs w:val="19"/>
                <w:lang w:val="fr-CA" w:eastAsia="en-CA"/>
              </w:rPr>
              <w:t>PNUE</w:t>
            </w:r>
            <w:r w:rsidRPr="00D534A0">
              <w:rPr>
                <w:sz w:val="19"/>
                <w:szCs w:val="19"/>
                <w:lang w:val="fr-CA" w:eastAsia="en-CA"/>
              </w:rPr>
              <w:t>) ($US)</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0ACF8A55" w14:textId="77777777" w:rsidR="002563C3" w:rsidRPr="00097625" w:rsidRDefault="002563C3" w:rsidP="0091476D">
            <w:pPr>
              <w:jc w:val="right"/>
              <w:rPr>
                <w:sz w:val="18"/>
                <w:szCs w:val="18"/>
                <w:lang w:eastAsia="en-CA"/>
              </w:rPr>
            </w:pPr>
            <w:r w:rsidRPr="00097625">
              <w:rPr>
                <w:sz w:val="18"/>
                <w:szCs w:val="18"/>
                <w:lang w:eastAsia="en-CA"/>
              </w:rPr>
              <w:t>125</w:t>
            </w:r>
            <w:r>
              <w:rPr>
                <w:sz w:val="18"/>
                <w:szCs w:val="18"/>
                <w:lang w:eastAsia="en-CA"/>
              </w:rPr>
              <w:t xml:space="preserve"> </w:t>
            </w:r>
            <w:r w:rsidRPr="00097625">
              <w:rPr>
                <w:sz w:val="18"/>
                <w:szCs w:val="18"/>
                <w:lang w:eastAsia="en-CA"/>
              </w:rPr>
              <w:t>000</w:t>
            </w:r>
          </w:p>
        </w:tc>
        <w:tc>
          <w:tcPr>
            <w:tcW w:w="335" w:type="pct"/>
            <w:tcBorders>
              <w:top w:val="single" w:sz="4" w:space="0" w:color="auto"/>
              <w:left w:val="nil"/>
              <w:bottom w:val="single" w:sz="4" w:space="0" w:color="auto"/>
              <w:right w:val="single" w:sz="4" w:space="0" w:color="auto"/>
            </w:tcBorders>
            <w:shd w:val="clear" w:color="auto" w:fill="auto"/>
          </w:tcPr>
          <w:p w14:paraId="56FAA190" w14:textId="77777777" w:rsidR="002563C3" w:rsidRPr="00097625" w:rsidRDefault="002563C3" w:rsidP="0091476D">
            <w:pPr>
              <w:jc w:val="right"/>
              <w:rPr>
                <w:sz w:val="18"/>
                <w:szCs w:val="18"/>
                <w:lang w:eastAsia="en-CA"/>
              </w:rPr>
            </w:pPr>
            <w:r w:rsidRPr="00097625">
              <w:rPr>
                <w:sz w:val="18"/>
                <w:szCs w:val="18"/>
                <w:lang w:eastAsia="en-CA"/>
              </w:rPr>
              <w:t>0</w:t>
            </w:r>
          </w:p>
        </w:tc>
        <w:tc>
          <w:tcPr>
            <w:tcW w:w="335" w:type="pct"/>
            <w:tcBorders>
              <w:top w:val="single" w:sz="4" w:space="0" w:color="auto"/>
              <w:left w:val="nil"/>
              <w:bottom w:val="single" w:sz="4" w:space="0" w:color="auto"/>
              <w:right w:val="single" w:sz="4" w:space="0" w:color="auto"/>
            </w:tcBorders>
            <w:shd w:val="clear" w:color="auto" w:fill="auto"/>
          </w:tcPr>
          <w:p w14:paraId="6815047A" w14:textId="77777777" w:rsidR="002563C3" w:rsidRPr="00097625" w:rsidRDefault="002563C3" w:rsidP="0091476D">
            <w:pPr>
              <w:jc w:val="right"/>
              <w:rPr>
                <w:sz w:val="18"/>
                <w:szCs w:val="18"/>
                <w:lang w:eastAsia="en-CA"/>
              </w:rPr>
            </w:pPr>
            <w:r w:rsidRPr="00097625">
              <w:rPr>
                <w:sz w:val="18"/>
                <w:szCs w:val="18"/>
                <w:lang w:eastAsia="en-CA"/>
              </w:rPr>
              <w:t>0</w:t>
            </w:r>
          </w:p>
        </w:tc>
        <w:tc>
          <w:tcPr>
            <w:tcW w:w="431" w:type="pct"/>
            <w:tcBorders>
              <w:top w:val="single" w:sz="4" w:space="0" w:color="auto"/>
              <w:left w:val="nil"/>
              <w:bottom w:val="single" w:sz="4" w:space="0" w:color="auto"/>
              <w:right w:val="single" w:sz="4" w:space="0" w:color="auto"/>
            </w:tcBorders>
            <w:shd w:val="clear" w:color="auto" w:fill="auto"/>
          </w:tcPr>
          <w:p w14:paraId="09599D22" w14:textId="77777777" w:rsidR="002563C3" w:rsidRPr="00097625" w:rsidRDefault="002563C3" w:rsidP="0091476D">
            <w:pPr>
              <w:jc w:val="right"/>
              <w:rPr>
                <w:sz w:val="18"/>
                <w:szCs w:val="18"/>
                <w:lang w:eastAsia="en-CA"/>
              </w:rPr>
            </w:pPr>
            <w:r w:rsidRPr="00097625">
              <w:rPr>
                <w:sz w:val="18"/>
                <w:szCs w:val="18"/>
                <w:lang w:eastAsia="en-CA"/>
              </w:rPr>
              <w:t>205</w:t>
            </w:r>
            <w:r>
              <w:rPr>
                <w:sz w:val="18"/>
                <w:szCs w:val="18"/>
                <w:lang w:eastAsia="en-CA"/>
              </w:rPr>
              <w:t xml:space="preserve"> </w:t>
            </w:r>
            <w:r w:rsidRPr="00097625">
              <w:rPr>
                <w:sz w:val="18"/>
                <w:szCs w:val="18"/>
                <w:lang w:eastAsia="en-CA"/>
              </w:rPr>
              <w:t>000</w:t>
            </w:r>
          </w:p>
        </w:tc>
        <w:tc>
          <w:tcPr>
            <w:tcW w:w="335" w:type="pct"/>
            <w:tcBorders>
              <w:top w:val="single" w:sz="4" w:space="0" w:color="auto"/>
              <w:left w:val="nil"/>
              <w:bottom w:val="single" w:sz="4" w:space="0" w:color="auto"/>
              <w:right w:val="single" w:sz="4" w:space="0" w:color="auto"/>
            </w:tcBorders>
            <w:shd w:val="clear" w:color="auto" w:fill="auto"/>
          </w:tcPr>
          <w:p w14:paraId="4DEDC88A" w14:textId="77777777" w:rsidR="002563C3" w:rsidRPr="00097625" w:rsidRDefault="002563C3" w:rsidP="0091476D">
            <w:pPr>
              <w:jc w:val="right"/>
              <w:rPr>
                <w:sz w:val="18"/>
                <w:szCs w:val="18"/>
                <w:lang w:eastAsia="en-CA"/>
              </w:rPr>
            </w:pPr>
            <w:r w:rsidRPr="00097625">
              <w:rPr>
                <w:sz w:val="18"/>
                <w:szCs w:val="18"/>
                <w:lang w:eastAsia="en-CA"/>
              </w:rPr>
              <w:t>0</w:t>
            </w:r>
          </w:p>
        </w:tc>
        <w:tc>
          <w:tcPr>
            <w:tcW w:w="430" w:type="pct"/>
            <w:tcBorders>
              <w:top w:val="single" w:sz="4" w:space="0" w:color="auto"/>
              <w:left w:val="nil"/>
              <w:bottom w:val="single" w:sz="4" w:space="0" w:color="auto"/>
              <w:right w:val="single" w:sz="4" w:space="0" w:color="auto"/>
            </w:tcBorders>
            <w:shd w:val="clear" w:color="auto" w:fill="auto"/>
          </w:tcPr>
          <w:p w14:paraId="36332FE6" w14:textId="77777777" w:rsidR="002563C3" w:rsidRPr="00097625" w:rsidRDefault="002563C3" w:rsidP="0091476D">
            <w:pPr>
              <w:jc w:val="right"/>
              <w:rPr>
                <w:sz w:val="18"/>
                <w:szCs w:val="18"/>
                <w:lang w:eastAsia="en-CA"/>
              </w:rPr>
            </w:pPr>
            <w:r w:rsidRPr="00097625">
              <w:rPr>
                <w:sz w:val="18"/>
                <w:szCs w:val="18"/>
                <w:lang w:eastAsia="en-CA"/>
              </w:rPr>
              <w:t>190</w:t>
            </w:r>
            <w:r>
              <w:rPr>
                <w:sz w:val="18"/>
                <w:szCs w:val="18"/>
                <w:lang w:eastAsia="en-CA"/>
              </w:rPr>
              <w:t xml:space="preserve"> </w:t>
            </w:r>
            <w:r w:rsidRPr="00097625">
              <w:rPr>
                <w:sz w:val="18"/>
                <w:szCs w:val="18"/>
                <w:lang w:eastAsia="en-CA"/>
              </w:rPr>
              <w:t>000</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64C15542" w14:textId="77777777" w:rsidR="002563C3" w:rsidRPr="00097625" w:rsidRDefault="002563C3" w:rsidP="0091476D">
            <w:pPr>
              <w:jc w:val="right"/>
              <w:rPr>
                <w:sz w:val="18"/>
                <w:szCs w:val="18"/>
                <w:lang w:eastAsia="en-CA"/>
              </w:rPr>
            </w:pPr>
            <w:r w:rsidRPr="00097625">
              <w:rPr>
                <w:sz w:val="18"/>
                <w:szCs w:val="18"/>
                <w:lang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67F0A27C" w14:textId="77777777" w:rsidR="002563C3" w:rsidRPr="00097625" w:rsidRDefault="002563C3" w:rsidP="0091476D">
            <w:pPr>
              <w:jc w:val="right"/>
              <w:rPr>
                <w:sz w:val="18"/>
                <w:szCs w:val="18"/>
                <w:lang w:eastAsia="en-CA"/>
              </w:rPr>
            </w:pPr>
            <w:r w:rsidRPr="00097625">
              <w:rPr>
                <w:color w:val="000000" w:themeColor="text1"/>
                <w:sz w:val="18"/>
                <w:szCs w:val="18"/>
                <w:lang w:eastAsia="en-CA"/>
              </w:rPr>
              <w:t>180</w:t>
            </w:r>
            <w:r>
              <w:rPr>
                <w:color w:val="000000" w:themeColor="text1"/>
                <w:sz w:val="18"/>
                <w:szCs w:val="18"/>
                <w:lang w:eastAsia="en-CA"/>
              </w:rPr>
              <w:t xml:space="preserve"> </w:t>
            </w:r>
            <w:r w:rsidRPr="00097625">
              <w:rPr>
                <w:color w:val="000000" w:themeColor="text1"/>
                <w:sz w:val="18"/>
                <w:szCs w:val="18"/>
                <w:lang w:eastAsia="en-CA"/>
              </w:rPr>
              <w:t>000</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15966343" w14:textId="77777777" w:rsidR="002563C3" w:rsidRPr="00097625" w:rsidRDefault="002563C3" w:rsidP="0091476D">
            <w:pPr>
              <w:jc w:val="right"/>
              <w:rPr>
                <w:sz w:val="18"/>
                <w:szCs w:val="18"/>
                <w:lang w:eastAsia="en-CA"/>
              </w:rPr>
            </w:pPr>
            <w:r w:rsidRPr="00097625">
              <w:rPr>
                <w:sz w:val="18"/>
                <w:szCs w:val="18"/>
                <w:lang w:eastAsia="en-CA"/>
              </w:rPr>
              <w:t>700</w:t>
            </w:r>
            <w:r>
              <w:rPr>
                <w:sz w:val="18"/>
                <w:szCs w:val="18"/>
                <w:lang w:eastAsia="en-CA"/>
              </w:rPr>
              <w:t xml:space="preserve"> </w:t>
            </w:r>
            <w:r w:rsidRPr="00097625">
              <w:rPr>
                <w:sz w:val="18"/>
                <w:szCs w:val="18"/>
                <w:lang w:eastAsia="en-CA"/>
              </w:rPr>
              <w:t>000</w:t>
            </w:r>
          </w:p>
        </w:tc>
      </w:tr>
      <w:tr w:rsidR="002563C3" w:rsidRPr="0053103C" w14:paraId="6E9F42E7" w14:textId="77777777" w:rsidTr="0091476D">
        <w:trPr>
          <w:trHeight w:val="56"/>
          <w:jc w:val="center"/>
        </w:trPr>
        <w:tc>
          <w:tcPr>
            <w:tcW w:w="381" w:type="pct"/>
            <w:tcBorders>
              <w:top w:val="nil"/>
              <w:left w:val="single" w:sz="4" w:space="0" w:color="auto"/>
              <w:bottom w:val="single" w:sz="4" w:space="0" w:color="auto"/>
              <w:right w:val="single" w:sz="4" w:space="0" w:color="auto"/>
            </w:tcBorders>
            <w:shd w:val="clear" w:color="auto" w:fill="auto"/>
            <w:hideMark/>
          </w:tcPr>
          <w:p w14:paraId="2DD1F79F" w14:textId="77777777" w:rsidR="002563C3" w:rsidRPr="00097625" w:rsidRDefault="002563C3" w:rsidP="0091476D">
            <w:pPr>
              <w:rPr>
                <w:sz w:val="18"/>
                <w:szCs w:val="18"/>
                <w:lang w:eastAsia="en-CA"/>
              </w:rPr>
            </w:pPr>
            <w:r w:rsidRPr="00097625">
              <w:rPr>
                <w:sz w:val="18"/>
                <w:szCs w:val="18"/>
                <w:lang w:eastAsia="en-CA"/>
              </w:rPr>
              <w:t>2.2</w:t>
            </w:r>
          </w:p>
        </w:tc>
        <w:tc>
          <w:tcPr>
            <w:tcW w:w="861" w:type="pct"/>
            <w:tcBorders>
              <w:top w:val="nil"/>
              <w:left w:val="nil"/>
              <w:bottom w:val="single" w:sz="4" w:space="0" w:color="auto"/>
              <w:right w:val="single" w:sz="4" w:space="0" w:color="auto"/>
            </w:tcBorders>
            <w:shd w:val="clear" w:color="auto" w:fill="auto"/>
            <w:hideMark/>
          </w:tcPr>
          <w:p w14:paraId="6B154768" w14:textId="77777777" w:rsidR="002563C3" w:rsidRPr="00B44194" w:rsidRDefault="002563C3" w:rsidP="0091476D">
            <w:pPr>
              <w:jc w:val="left"/>
              <w:rPr>
                <w:sz w:val="18"/>
                <w:szCs w:val="18"/>
                <w:lang w:val="fr-CA" w:eastAsia="en-CA"/>
              </w:rPr>
            </w:pPr>
            <w:r w:rsidRPr="00D534A0">
              <w:rPr>
                <w:sz w:val="19"/>
                <w:szCs w:val="19"/>
                <w:lang w:val="fr-CA" w:eastAsia="en-CA"/>
              </w:rPr>
              <w:t>Coûts d’appui pour l’Agence principale ($US)</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2A6146E9" w14:textId="77777777" w:rsidR="002563C3" w:rsidRPr="00097625" w:rsidRDefault="002563C3" w:rsidP="0091476D">
            <w:pPr>
              <w:jc w:val="right"/>
              <w:rPr>
                <w:sz w:val="18"/>
                <w:szCs w:val="18"/>
                <w:lang w:eastAsia="en-CA"/>
              </w:rPr>
            </w:pPr>
            <w:r>
              <w:rPr>
                <w:sz w:val="18"/>
                <w:szCs w:val="18"/>
                <w:lang w:eastAsia="en-CA"/>
              </w:rPr>
              <w:t>15 536</w:t>
            </w:r>
          </w:p>
        </w:tc>
        <w:tc>
          <w:tcPr>
            <w:tcW w:w="335" w:type="pct"/>
            <w:tcBorders>
              <w:top w:val="single" w:sz="4" w:space="0" w:color="auto"/>
              <w:left w:val="nil"/>
              <w:bottom w:val="single" w:sz="4" w:space="0" w:color="auto"/>
              <w:right w:val="single" w:sz="4" w:space="0" w:color="auto"/>
            </w:tcBorders>
            <w:shd w:val="clear" w:color="auto" w:fill="auto"/>
          </w:tcPr>
          <w:p w14:paraId="70EA224C" w14:textId="77777777" w:rsidR="002563C3" w:rsidRPr="00097625" w:rsidRDefault="002563C3" w:rsidP="0091476D">
            <w:pPr>
              <w:jc w:val="right"/>
              <w:rPr>
                <w:sz w:val="18"/>
                <w:szCs w:val="18"/>
                <w:lang w:eastAsia="en-CA"/>
              </w:rPr>
            </w:pPr>
            <w:r w:rsidRPr="00097625">
              <w:rPr>
                <w:sz w:val="18"/>
                <w:szCs w:val="18"/>
                <w:lang w:eastAsia="en-CA"/>
              </w:rPr>
              <w:t>0</w:t>
            </w:r>
          </w:p>
        </w:tc>
        <w:tc>
          <w:tcPr>
            <w:tcW w:w="335" w:type="pct"/>
            <w:tcBorders>
              <w:top w:val="single" w:sz="4" w:space="0" w:color="auto"/>
              <w:left w:val="nil"/>
              <w:bottom w:val="single" w:sz="4" w:space="0" w:color="auto"/>
              <w:right w:val="single" w:sz="4" w:space="0" w:color="auto"/>
            </w:tcBorders>
            <w:shd w:val="clear" w:color="auto" w:fill="auto"/>
          </w:tcPr>
          <w:p w14:paraId="6132ACA7" w14:textId="77777777" w:rsidR="002563C3" w:rsidRPr="00097625" w:rsidRDefault="002563C3" w:rsidP="0091476D">
            <w:pPr>
              <w:jc w:val="right"/>
              <w:rPr>
                <w:sz w:val="18"/>
                <w:szCs w:val="18"/>
                <w:lang w:eastAsia="en-CA"/>
              </w:rPr>
            </w:pPr>
            <w:r w:rsidRPr="00097625">
              <w:rPr>
                <w:sz w:val="18"/>
                <w:szCs w:val="18"/>
                <w:lang w:eastAsia="en-CA"/>
              </w:rPr>
              <w:t>0</w:t>
            </w:r>
          </w:p>
        </w:tc>
        <w:tc>
          <w:tcPr>
            <w:tcW w:w="431" w:type="pct"/>
            <w:tcBorders>
              <w:top w:val="single" w:sz="4" w:space="0" w:color="auto"/>
              <w:left w:val="nil"/>
              <w:bottom w:val="single" w:sz="4" w:space="0" w:color="auto"/>
              <w:right w:val="single" w:sz="4" w:space="0" w:color="auto"/>
            </w:tcBorders>
            <w:shd w:val="clear" w:color="auto" w:fill="auto"/>
          </w:tcPr>
          <w:p w14:paraId="701663FF" w14:textId="77777777" w:rsidR="002563C3" w:rsidRPr="00097625" w:rsidRDefault="002563C3" w:rsidP="0091476D">
            <w:pPr>
              <w:jc w:val="right"/>
              <w:rPr>
                <w:sz w:val="18"/>
                <w:szCs w:val="18"/>
                <w:lang w:eastAsia="en-CA"/>
              </w:rPr>
            </w:pPr>
            <w:r>
              <w:rPr>
                <w:sz w:val="18"/>
                <w:szCs w:val="18"/>
                <w:lang w:eastAsia="en-CA"/>
              </w:rPr>
              <w:t>25 479</w:t>
            </w:r>
          </w:p>
        </w:tc>
        <w:tc>
          <w:tcPr>
            <w:tcW w:w="335" w:type="pct"/>
            <w:tcBorders>
              <w:top w:val="single" w:sz="4" w:space="0" w:color="auto"/>
              <w:left w:val="nil"/>
              <w:bottom w:val="single" w:sz="4" w:space="0" w:color="auto"/>
              <w:right w:val="single" w:sz="4" w:space="0" w:color="auto"/>
            </w:tcBorders>
            <w:shd w:val="clear" w:color="auto" w:fill="auto"/>
          </w:tcPr>
          <w:p w14:paraId="26072BF8" w14:textId="77777777" w:rsidR="002563C3" w:rsidRPr="00097625" w:rsidRDefault="002563C3" w:rsidP="0091476D">
            <w:pPr>
              <w:jc w:val="right"/>
              <w:rPr>
                <w:sz w:val="18"/>
                <w:szCs w:val="18"/>
                <w:lang w:eastAsia="en-CA"/>
              </w:rPr>
            </w:pPr>
            <w:r w:rsidRPr="00097625">
              <w:rPr>
                <w:sz w:val="18"/>
                <w:szCs w:val="18"/>
                <w:lang w:eastAsia="en-CA"/>
              </w:rPr>
              <w:t>0</w:t>
            </w:r>
          </w:p>
        </w:tc>
        <w:tc>
          <w:tcPr>
            <w:tcW w:w="430" w:type="pct"/>
            <w:tcBorders>
              <w:top w:val="single" w:sz="4" w:space="0" w:color="auto"/>
              <w:left w:val="nil"/>
              <w:bottom w:val="single" w:sz="4" w:space="0" w:color="auto"/>
              <w:right w:val="single" w:sz="4" w:space="0" w:color="auto"/>
            </w:tcBorders>
            <w:shd w:val="clear" w:color="auto" w:fill="auto"/>
          </w:tcPr>
          <w:p w14:paraId="7C2E8628" w14:textId="77777777" w:rsidR="002563C3" w:rsidRPr="00097625" w:rsidRDefault="002563C3" w:rsidP="0091476D">
            <w:pPr>
              <w:jc w:val="right"/>
              <w:rPr>
                <w:sz w:val="18"/>
                <w:szCs w:val="18"/>
                <w:lang w:eastAsia="en-CA"/>
              </w:rPr>
            </w:pPr>
            <w:r>
              <w:rPr>
                <w:sz w:val="18"/>
                <w:szCs w:val="18"/>
                <w:lang w:eastAsia="en-CA"/>
              </w:rPr>
              <w:t>23 614</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1FDDAE29" w14:textId="77777777" w:rsidR="002563C3" w:rsidRPr="00097625" w:rsidRDefault="002563C3" w:rsidP="0091476D">
            <w:pPr>
              <w:jc w:val="right"/>
              <w:rPr>
                <w:sz w:val="18"/>
                <w:szCs w:val="18"/>
                <w:lang w:eastAsia="en-CA"/>
              </w:rPr>
            </w:pPr>
            <w:r w:rsidRPr="00097625">
              <w:rPr>
                <w:sz w:val="18"/>
                <w:szCs w:val="18"/>
                <w:lang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166F17AA" w14:textId="77777777" w:rsidR="002563C3" w:rsidRPr="00097625" w:rsidRDefault="002563C3" w:rsidP="0091476D">
            <w:pPr>
              <w:jc w:val="right"/>
              <w:rPr>
                <w:sz w:val="18"/>
                <w:szCs w:val="18"/>
                <w:lang w:eastAsia="en-CA"/>
              </w:rPr>
            </w:pPr>
            <w:r>
              <w:rPr>
                <w:color w:val="000000" w:themeColor="text1"/>
                <w:sz w:val="18"/>
                <w:szCs w:val="18"/>
                <w:lang w:eastAsia="en-CA"/>
              </w:rPr>
              <w:t>22 371</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3EEB9426" w14:textId="77777777" w:rsidR="002563C3" w:rsidRPr="00097625" w:rsidRDefault="002563C3" w:rsidP="0091476D">
            <w:pPr>
              <w:jc w:val="right"/>
              <w:rPr>
                <w:sz w:val="18"/>
                <w:szCs w:val="18"/>
                <w:lang w:eastAsia="en-CA"/>
              </w:rPr>
            </w:pPr>
            <w:r>
              <w:rPr>
                <w:sz w:val="18"/>
                <w:szCs w:val="18"/>
                <w:lang w:eastAsia="en-CA"/>
              </w:rPr>
              <w:t xml:space="preserve">87 </w:t>
            </w:r>
            <w:r w:rsidRPr="00097625">
              <w:rPr>
                <w:sz w:val="18"/>
                <w:szCs w:val="18"/>
                <w:lang w:eastAsia="en-CA"/>
              </w:rPr>
              <w:t>000</w:t>
            </w:r>
          </w:p>
        </w:tc>
      </w:tr>
      <w:tr w:rsidR="002563C3" w:rsidRPr="00097625" w14:paraId="3F034B78" w14:textId="77777777" w:rsidTr="0091476D">
        <w:trPr>
          <w:trHeight w:val="161"/>
          <w:jc w:val="center"/>
        </w:trPr>
        <w:tc>
          <w:tcPr>
            <w:tcW w:w="381" w:type="pct"/>
            <w:tcBorders>
              <w:top w:val="single" w:sz="4" w:space="0" w:color="auto"/>
              <w:left w:val="single" w:sz="4" w:space="0" w:color="auto"/>
              <w:bottom w:val="single" w:sz="4" w:space="0" w:color="auto"/>
              <w:right w:val="single" w:sz="4" w:space="0" w:color="auto"/>
            </w:tcBorders>
            <w:shd w:val="clear" w:color="auto" w:fill="auto"/>
            <w:hideMark/>
          </w:tcPr>
          <w:p w14:paraId="6ED69499" w14:textId="77777777" w:rsidR="002563C3" w:rsidRPr="00097625" w:rsidRDefault="002563C3" w:rsidP="0091476D">
            <w:pPr>
              <w:rPr>
                <w:sz w:val="18"/>
                <w:szCs w:val="18"/>
                <w:lang w:eastAsia="en-CA"/>
              </w:rPr>
            </w:pPr>
            <w:r w:rsidRPr="00097625">
              <w:rPr>
                <w:sz w:val="18"/>
                <w:szCs w:val="18"/>
                <w:lang w:eastAsia="en-CA"/>
              </w:rPr>
              <w:t>2.3</w:t>
            </w:r>
          </w:p>
        </w:tc>
        <w:tc>
          <w:tcPr>
            <w:tcW w:w="861" w:type="pct"/>
            <w:tcBorders>
              <w:top w:val="single" w:sz="4" w:space="0" w:color="auto"/>
              <w:left w:val="nil"/>
              <w:bottom w:val="single" w:sz="4" w:space="0" w:color="auto"/>
              <w:right w:val="single" w:sz="4" w:space="0" w:color="auto"/>
            </w:tcBorders>
            <w:shd w:val="clear" w:color="auto" w:fill="auto"/>
            <w:vAlign w:val="center"/>
            <w:hideMark/>
          </w:tcPr>
          <w:p w14:paraId="390F9503" w14:textId="77777777" w:rsidR="002563C3" w:rsidRPr="00B44194" w:rsidRDefault="002563C3" w:rsidP="0091476D">
            <w:pPr>
              <w:jc w:val="left"/>
              <w:rPr>
                <w:sz w:val="18"/>
                <w:szCs w:val="18"/>
                <w:lang w:val="fr-CA" w:eastAsia="en-CA"/>
              </w:rPr>
            </w:pPr>
            <w:r w:rsidRPr="00D534A0">
              <w:rPr>
                <w:sz w:val="19"/>
                <w:szCs w:val="19"/>
                <w:lang w:val="fr-CA" w:eastAsia="en-CA"/>
              </w:rPr>
              <w:t>Financement convenu pour l’Agence de coopération (</w:t>
            </w:r>
            <w:r>
              <w:rPr>
                <w:sz w:val="19"/>
                <w:szCs w:val="19"/>
                <w:lang w:val="fr-CA" w:eastAsia="en-CA"/>
              </w:rPr>
              <w:t>ONUDI</w:t>
            </w:r>
            <w:r w:rsidRPr="00D534A0">
              <w:rPr>
                <w:sz w:val="19"/>
                <w:szCs w:val="19"/>
                <w:lang w:val="fr-CA" w:eastAsia="en-CA"/>
              </w:rPr>
              <w:t>) ($US)</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25D46F6E" w14:textId="77777777" w:rsidR="002563C3" w:rsidRPr="00097625" w:rsidRDefault="002563C3" w:rsidP="0091476D">
            <w:pPr>
              <w:jc w:val="right"/>
              <w:rPr>
                <w:sz w:val="18"/>
                <w:szCs w:val="18"/>
                <w:lang w:eastAsia="en-CA"/>
              </w:rPr>
            </w:pPr>
            <w:r w:rsidRPr="00097625">
              <w:rPr>
                <w:sz w:val="18"/>
                <w:szCs w:val="18"/>
                <w:lang w:eastAsia="en-CA"/>
              </w:rPr>
              <w:t>200</w:t>
            </w:r>
            <w:r>
              <w:rPr>
                <w:sz w:val="18"/>
                <w:szCs w:val="18"/>
                <w:lang w:eastAsia="en-CA"/>
              </w:rPr>
              <w:t xml:space="preserve"> </w:t>
            </w:r>
            <w:r w:rsidRPr="00097625">
              <w:rPr>
                <w:sz w:val="18"/>
                <w:szCs w:val="18"/>
                <w:lang w:eastAsia="en-CA"/>
              </w:rPr>
              <w:t>000</w:t>
            </w:r>
          </w:p>
        </w:tc>
        <w:tc>
          <w:tcPr>
            <w:tcW w:w="335" w:type="pct"/>
            <w:tcBorders>
              <w:top w:val="single" w:sz="4" w:space="0" w:color="auto"/>
              <w:left w:val="nil"/>
              <w:bottom w:val="single" w:sz="4" w:space="0" w:color="auto"/>
              <w:right w:val="single" w:sz="4" w:space="0" w:color="auto"/>
            </w:tcBorders>
            <w:shd w:val="clear" w:color="auto" w:fill="auto"/>
          </w:tcPr>
          <w:p w14:paraId="61C3928B" w14:textId="77777777" w:rsidR="002563C3" w:rsidRPr="00097625" w:rsidRDefault="002563C3" w:rsidP="0091476D">
            <w:pPr>
              <w:jc w:val="right"/>
              <w:rPr>
                <w:sz w:val="18"/>
                <w:szCs w:val="18"/>
                <w:lang w:eastAsia="en-CA"/>
              </w:rPr>
            </w:pPr>
            <w:r w:rsidRPr="00097625">
              <w:rPr>
                <w:sz w:val="18"/>
                <w:szCs w:val="18"/>
                <w:lang w:eastAsia="en-CA"/>
              </w:rPr>
              <w:t>0</w:t>
            </w:r>
          </w:p>
        </w:tc>
        <w:tc>
          <w:tcPr>
            <w:tcW w:w="335" w:type="pct"/>
            <w:tcBorders>
              <w:top w:val="single" w:sz="4" w:space="0" w:color="auto"/>
              <w:left w:val="nil"/>
              <w:bottom w:val="single" w:sz="4" w:space="0" w:color="auto"/>
              <w:right w:val="single" w:sz="4" w:space="0" w:color="auto"/>
            </w:tcBorders>
            <w:shd w:val="clear" w:color="auto" w:fill="auto"/>
          </w:tcPr>
          <w:p w14:paraId="26D9D88E" w14:textId="77777777" w:rsidR="002563C3" w:rsidRPr="00097625" w:rsidRDefault="002563C3" w:rsidP="0091476D">
            <w:pPr>
              <w:jc w:val="right"/>
              <w:rPr>
                <w:sz w:val="18"/>
                <w:szCs w:val="18"/>
                <w:lang w:eastAsia="en-CA"/>
              </w:rPr>
            </w:pPr>
            <w:r w:rsidRPr="00097625">
              <w:rPr>
                <w:sz w:val="18"/>
                <w:szCs w:val="18"/>
                <w:lang w:eastAsia="en-CA"/>
              </w:rPr>
              <w:t>0</w:t>
            </w:r>
          </w:p>
        </w:tc>
        <w:tc>
          <w:tcPr>
            <w:tcW w:w="431" w:type="pct"/>
            <w:tcBorders>
              <w:top w:val="single" w:sz="4" w:space="0" w:color="auto"/>
              <w:left w:val="nil"/>
              <w:bottom w:val="single" w:sz="4" w:space="0" w:color="auto"/>
              <w:right w:val="single" w:sz="4" w:space="0" w:color="auto"/>
            </w:tcBorders>
            <w:shd w:val="clear" w:color="auto" w:fill="auto"/>
          </w:tcPr>
          <w:p w14:paraId="0E55954F" w14:textId="77777777" w:rsidR="002563C3" w:rsidRPr="00097625" w:rsidRDefault="002563C3" w:rsidP="0091476D">
            <w:pPr>
              <w:jc w:val="right"/>
              <w:rPr>
                <w:sz w:val="18"/>
                <w:szCs w:val="18"/>
                <w:lang w:eastAsia="en-CA"/>
              </w:rPr>
            </w:pPr>
            <w:r w:rsidRPr="00097625">
              <w:rPr>
                <w:sz w:val="18"/>
                <w:szCs w:val="18"/>
                <w:lang w:eastAsia="en-CA"/>
              </w:rPr>
              <w:t>0</w:t>
            </w:r>
          </w:p>
        </w:tc>
        <w:tc>
          <w:tcPr>
            <w:tcW w:w="335" w:type="pct"/>
            <w:tcBorders>
              <w:top w:val="single" w:sz="4" w:space="0" w:color="auto"/>
              <w:left w:val="nil"/>
              <w:bottom w:val="single" w:sz="4" w:space="0" w:color="auto"/>
              <w:right w:val="single" w:sz="4" w:space="0" w:color="auto"/>
            </w:tcBorders>
            <w:shd w:val="clear" w:color="auto" w:fill="auto"/>
          </w:tcPr>
          <w:p w14:paraId="044DA363" w14:textId="77777777" w:rsidR="002563C3" w:rsidRPr="00097625" w:rsidRDefault="002563C3" w:rsidP="0091476D">
            <w:pPr>
              <w:jc w:val="right"/>
              <w:rPr>
                <w:sz w:val="18"/>
                <w:szCs w:val="18"/>
                <w:lang w:eastAsia="en-CA"/>
              </w:rPr>
            </w:pPr>
            <w:r w:rsidRPr="00097625">
              <w:rPr>
                <w:sz w:val="18"/>
                <w:szCs w:val="18"/>
                <w:lang w:eastAsia="en-CA"/>
              </w:rPr>
              <w:t>0</w:t>
            </w:r>
          </w:p>
        </w:tc>
        <w:tc>
          <w:tcPr>
            <w:tcW w:w="430" w:type="pct"/>
            <w:tcBorders>
              <w:top w:val="single" w:sz="4" w:space="0" w:color="auto"/>
              <w:left w:val="nil"/>
              <w:bottom w:val="single" w:sz="4" w:space="0" w:color="auto"/>
              <w:right w:val="single" w:sz="4" w:space="0" w:color="auto"/>
            </w:tcBorders>
            <w:shd w:val="clear" w:color="auto" w:fill="auto"/>
          </w:tcPr>
          <w:p w14:paraId="3181BC78" w14:textId="77777777" w:rsidR="002563C3" w:rsidRPr="00097625" w:rsidRDefault="002563C3" w:rsidP="0091476D">
            <w:pPr>
              <w:jc w:val="right"/>
              <w:rPr>
                <w:sz w:val="18"/>
                <w:szCs w:val="18"/>
                <w:lang w:eastAsia="en-CA"/>
              </w:rPr>
            </w:pPr>
            <w:r w:rsidRPr="00097625">
              <w:rPr>
                <w:sz w:val="18"/>
                <w:szCs w:val="18"/>
                <w:lang w:eastAsia="en-CA"/>
              </w:rPr>
              <w:t>270</w:t>
            </w:r>
            <w:r>
              <w:rPr>
                <w:sz w:val="18"/>
                <w:szCs w:val="18"/>
                <w:lang w:eastAsia="en-CA"/>
              </w:rPr>
              <w:t xml:space="preserve"> </w:t>
            </w:r>
            <w:r w:rsidRPr="00097625">
              <w:rPr>
                <w:sz w:val="18"/>
                <w:szCs w:val="18"/>
                <w:lang w:eastAsia="en-CA"/>
              </w:rPr>
              <w:t>000</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59282793" w14:textId="77777777" w:rsidR="002563C3" w:rsidRPr="00097625" w:rsidRDefault="002563C3" w:rsidP="0091476D">
            <w:pPr>
              <w:jc w:val="right"/>
              <w:rPr>
                <w:sz w:val="18"/>
                <w:szCs w:val="18"/>
                <w:lang w:eastAsia="en-CA"/>
              </w:rPr>
            </w:pPr>
            <w:r w:rsidRPr="00097625">
              <w:rPr>
                <w:sz w:val="18"/>
                <w:szCs w:val="18"/>
                <w:lang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74832663" w14:textId="77777777" w:rsidR="002563C3" w:rsidRPr="00097625" w:rsidRDefault="002563C3" w:rsidP="0091476D">
            <w:pPr>
              <w:jc w:val="right"/>
              <w:rPr>
                <w:sz w:val="18"/>
                <w:szCs w:val="18"/>
                <w:lang w:eastAsia="en-CA"/>
              </w:rPr>
            </w:pPr>
            <w:r w:rsidRPr="00097625">
              <w:rPr>
                <w:sz w:val="18"/>
                <w:szCs w:val="18"/>
                <w:lang w:eastAsia="en-CA"/>
              </w:rPr>
              <w:t>0</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6664AB0F" w14:textId="77777777" w:rsidR="002563C3" w:rsidRPr="00097625" w:rsidRDefault="002563C3" w:rsidP="0091476D">
            <w:pPr>
              <w:jc w:val="right"/>
              <w:rPr>
                <w:sz w:val="18"/>
                <w:szCs w:val="18"/>
                <w:lang w:eastAsia="en-CA"/>
              </w:rPr>
            </w:pPr>
            <w:r w:rsidRPr="00097625">
              <w:rPr>
                <w:sz w:val="18"/>
                <w:szCs w:val="18"/>
                <w:lang w:eastAsia="en-CA"/>
              </w:rPr>
              <w:t>470</w:t>
            </w:r>
            <w:r>
              <w:rPr>
                <w:sz w:val="18"/>
                <w:szCs w:val="18"/>
                <w:lang w:eastAsia="en-CA"/>
              </w:rPr>
              <w:t xml:space="preserve"> </w:t>
            </w:r>
            <w:r w:rsidRPr="00097625">
              <w:rPr>
                <w:sz w:val="18"/>
                <w:szCs w:val="18"/>
                <w:lang w:eastAsia="en-CA"/>
              </w:rPr>
              <w:t>000</w:t>
            </w:r>
          </w:p>
        </w:tc>
      </w:tr>
      <w:tr w:rsidR="002563C3" w:rsidRPr="00E800FC" w14:paraId="3AB14236" w14:textId="77777777" w:rsidTr="0091476D">
        <w:trPr>
          <w:trHeight w:val="60"/>
          <w:jc w:val="center"/>
        </w:trPr>
        <w:tc>
          <w:tcPr>
            <w:tcW w:w="381" w:type="pct"/>
            <w:tcBorders>
              <w:top w:val="single" w:sz="4" w:space="0" w:color="auto"/>
              <w:left w:val="single" w:sz="4" w:space="0" w:color="auto"/>
              <w:bottom w:val="single" w:sz="4" w:space="0" w:color="auto"/>
              <w:right w:val="single" w:sz="4" w:space="0" w:color="auto"/>
            </w:tcBorders>
            <w:shd w:val="clear" w:color="auto" w:fill="auto"/>
            <w:hideMark/>
          </w:tcPr>
          <w:p w14:paraId="7C731F72" w14:textId="77777777" w:rsidR="002563C3" w:rsidRPr="00E800FC" w:rsidRDefault="002563C3" w:rsidP="0091476D">
            <w:pPr>
              <w:rPr>
                <w:sz w:val="18"/>
                <w:szCs w:val="18"/>
                <w:lang w:eastAsia="en-CA"/>
              </w:rPr>
            </w:pPr>
            <w:r w:rsidRPr="00E800FC">
              <w:rPr>
                <w:sz w:val="18"/>
                <w:szCs w:val="18"/>
                <w:lang w:eastAsia="en-CA"/>
              </w:rPr>
              <w:t>2.4</w:t>
            </w:r>
          </w:p>
        </w:tc>
        <w:tc>
          <w:tcPr>
            <w:tcW w:w="861" w:type="pct"/>
            <w:tcBorders>
              <w:top w:val="single" w:sz="4" w:space="0" w:color="auto"/>
              <w:left w:val="nil"/>
              <w:bottom w:val="single" w:sz="4" w:space="0" w:color="auto"/>
              <w:right w:val="single" w:sz="4" w:space="0" w:color="auto"/>
            </w:tcBorders>
            <w:shd w:val="clear" w:color="auto" w:fill="auto"/>
            <w:vAlign w:val="center"/>
            <w:hideMark/>
          </w:tcPr>
          <w:p w14:paraId="678A44FC" w14:textId="77777777" w:rsidR="002563C3" w:rsidRPr="00B44194" w:rsidRDefault="002563C3" w:rsidP="0091476D">
            <w:pPr>
              <w:jc w:val="left"/>
              <w:rPr>
                <w:sz w:val="18"/>
                <w:szCs w:val="18"/>
                <w:lang w:val="fr-CA" w:eastAsia="en-CA"/>
              </w:rPr>
            </w:pPr>
            <w:r w:rsidRPr="00D534A0">
              <w:rPr>
                <w:sz w:val="19"/>
                <w:szCs w:val="19"/>
                <w:lang w:val="fr-CA" w:eastAsia="en-CA"/>
              </w:rPr>
              <w:t>Coûts d’appui pour l’Agence de coopération ($US)</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3E855907" w14:textId="77777777" w:rsidR="002563C3" w:rsidRPr="00E800FC" w:rsidRDefault="002563C3" w:rsidP="0091476D">
            <w:pPr>
              <w:jc w:val="right"/>
              <w:rPr>
                <w:sz w:val="18"/>
                <w:szCs w:val="18"/>
                <w:lang w:eastAsia="en-CA"/>
              </w:rPr>
            </w:pPr>
            <w:r w:rsidRPr="00E800FC">
              <w:rPr>
                <w:sz w:val="18"/>
                <w:szCs w:val="18"/>
                <w:lang w:eastAsia="en-CA"/>
              </w:rPr>
              <w:t>14</w:t>
            </w:r>
            <w:r>
              <w:rPr>
                <w:sz w:val="18"/>
                <w:szCs w:val="18"/>
                <w:lang w:eastAsia="en-CA"/>
              </w:rPr>
              <w:t xml:space="preserve"> </w:t>
            </w:r>
            <w:r w:rsidRPr="00E800FC">
              <w:rPr>
                <w:sz w:val="18"/>
                <w:szCs w:val="18"/>
                <w:lang w:eastAsia="en-CA"/>
              </w:rPr>
              <w:t>000</w:t>
            </w:r>
          </w:p>
        </w:tc>
        <w:tc>
          <w:tcPr>
            <w:tcW w:w="335" w:type="pct"/>
            <w:tcBorders>
              <w:top w:val="single" w:sz="4" w:space="0" w:color="auto"/>
              <w:left w:val="nil"/>
              <w:bottom w:val="single" w:sz="4" w:space="0" w:color="auto"/>
              <w:right w:val="single" w:sz="4" w:space="0" w:color="auto"/>
            </w:tcBorders>
            <w:shd w:val="clear" w:color="auto" w:fill="auto"/>
          </w:tcPr>
          <w:p w14:paraId="1CB54773" w14:textId="77777777" w:rsidR="002563C3" w:rsidRPr="00E800FC" w:rsidRDefault="002563C3" w:rsidP="0091476D">
            <w:pPr>
              <w:jc w:val="right"/>
              <w:rPr>
                <w:sz w:val="18"/>
                <w:szCs w:val="18"/>
                <w:lang w:eastAsia="en-CA"/>
              </w:rPr>
            </w:pPr>
            <w:r w:rsidRPr="00E800FC">
              <w:rPr>
                <w:sz w:val="18"/>
                <w:szCs w:val="18"/>
                <w:lang w:eastAsia="en-CA"/>
              </w:rPr>
              <w:t>0</w:t>
            </w:r>
          </w:p>
        </w:tc>
        <w:tc>
          <w:tcPr>
            <w:tcW w:w="335" w:type="pct"/>
            <w:tcBorders>
              <w:top w:val="single" w:sz="4" w:space="0" w:color="auto"/>
              <w:left w:val="nil"/>
              <w:bottom w:val="single" w:sz="4" w:space="0" w:color="auto"/>
              <w:right w:val="single" w:sz="4" w:space="0" w:color="auto"/>
            </w:tcBorders>
            <w:shd w:val="clear" w:color="auto" w:fill="auto"/>
          </w:tcPr>
          <w:p w14:paraId="7182BB73" w14:textId="77777777" w:rsidR="002563C3" w:rsidRPr="00E800FC" w:rsidRDefault="002563C3" w:rsidP="0091476D">
            <w:pPr>
              <w:jc w:val="right"/>
              <w:rPr>
                <w:sz w:val="18"/>
                <w:szCs w:val="18"/>
                <w:lang w:eastAsia="en-CA"/>
              </w:rPr>
            </w:pPr>
            <w:r w:rsidRPr="00E800FC">
              <w:rPr>
                <w:sz w:val="18"/>
                <w:szCs w:val="18"/>
                <w:lang w:eastAsia="en-CA"/>
              </w:rPr>
              <w:t>0</w:t>
            </w:r>
          </w:p>
        </w:tc>
        <w:tc>
          <w:tcPr>
            <w:tcW w:w="431" w:type="pct"/>
            <w:tcBorders>
              <w:top w:val="single" w:sz="4" w:space="0" w:color="auto"/>
              <w:left w:val="nil"/>
              <w:bottom w:val="single" w:sz="4" w:space="0" w:color="auto"/>
              <w:right w:val="single" w:sz="4" w:space="0" w:color="auto"/>
            </w:tcBorders>
            <w:shd w:val="clear" w:color="auto" w:fill="auto"/>
          </w:tcPr>
          <w:p w14:paraId="3F5E1F37" w14:textId="77777777" w:rsidR="002563C3" w:rsidRPr="00E800FC" w:rsidRDefault="002563C3" w:rsidP="0091476D">
            <w:pPr>
              <w:jc w:val="right"/>
              <w:rPr>
                <w:sz w:val="18"/>
                <w:szCs w:val="18"/>
                <w:lang w:eastAsia="en-CA"/>
              </w:rPr>
            </w:pPr>
            <w:r w:rsidRPr="00E800FC">
              <w:rPr>
                <w:sz w:val="18"/>
                <w:szCs w:val="18"/>
                <w:lang w:eastAsia="en-CA"/>
              </w:rPr>
              <w:t>0</w:t>
            </w:r>
          </w:p>
        </w:tc>
        <w:tc>
          <w:tcPr>
            <w:tcW w:w="335" w:type="pct"/>
            <w:tcBorders>
              <w:top w:val="single" w:sz="4" w:space="0" w:color="auto"/>
              <w:left w:val="nil"/>
              <w:bottom w:val="single" w:sz="4" w:space="0" w:color="auto"/>
              <w:right w:val="single" w:sz="4" w:space="0" w:color="auto"/>
            </w:tcBorders>
            <w:shd w:val="clear" w:color="auto" w:fill="auto"/>
          </w:tcPr>
          <w:p w14:paraId="18E06550" w14:textId="77777777" w:rsidR="002563C3" w:rsidRPr="00E800FC" w:rsidRDefault="002563C3" w:rsidP="0091476D">
            <w:pPr>
              <w:jc w:val="right"/>
              <w:rPr>
                <w:sz w:val="18"/>
                <w:szCs w:val="18"/>
                <w:lang w:eastAsia="en-CA"/>
              </w:rPr>
            </w:pPr>
            <w:r w:rsidRPr="00E800FC">
              <w:rPr>
                <w:sz w:val="18"/>
                <w:szCs w:val="18"/>
                <w:lang w:eastAsia="en-CA"/>
              </w:rPr>
              <w:t>0</w:t>
            </w:r>
          </w:p>
        </w:tc>
        <w:tc>
          <w:tcPr>
            <w:tcW w:w="430" w:type="pct"/>
            <w:tcBorders>
              <w:top w:val="single" w:sz="4" w:space="0" w:color="auto"/>
              <w:left w:val="nil"/>
              <w:bottom w:val="single" w:sz="4" w:space="0" w:color="auto"/>
              <w:right w:val="single" w:sz="4" w:space="0" w:color="auto"/>
            </w:tcBorders>
            <w:shd w:val="clear" w:color="auto" w:fill="auto"/>
          </w:tcPr>
          <w:p w14:paraId="739B69DA" w14:textId="77777777" w:rsidR="002563C3" w:rsidRPr="00E800FC" w:rsidRDefault="002563C3" w:rsidP="0091476D">
            <w:pPr>
              <w:jc w:val="right"/>
              <w:rPr>
                <w:sz w:val="18"/>
                <w:szCs w:val="18"/>
                <w:lang w:eastAsia="en-CA"/>
              </w:rPr>
            </w:pPr>
            <w:r w:rsidRPr="00E800FC">
              <w:rPr>
                <w:sz w:val="18"/>
                <w:szCs w:val="18"/>
                <w:lang w:eastAsia="en-CA"/>
              </w:rPr>
              <w:t>18</w:t>
            </w:r>
            <w:r>
              <w:rPr>
                <w:sz w:val="18"/>
                <w:szCs w:val="18"/>
                <w:lang w:eastAsia="en-CA"/>
              </w:rPr>
              <w:t xml:space="preserve"> </w:t>
            </w:r>
            <w:r w:rsidRPr="00E800FC">
              <w:rPr>
                <w:sz w:val="18"/>
                <w:szCs w:val="18"/>
                <w:lang w:eastAsia="en-CA"/>
              </w:rPr>
              <w:t>900</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2C38CE73" w14:textId="77777777" w:rsidR="002563C3" w:rsidRPr="00E800FC" w:rsidRDefault="002563C3" w:rsidP="0091476D">
            <w:pPr>
              <w:jc w:val="right"/>
              <w:rPr>
                <w:sz w:val="18"/>
                <w:szCs w:val="18"/>
                <w:lang w:eastAsia="en-CA"/>
              </w:rPr>
            </w:pPr>
            <w:r w:rsidRPr="00E800FC">
              <w:rPr>
                <w:sz w:val="18"/>
                <w:szCs w:val="18"/>
                <w:lang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1A54EE2B" w14:textId="77777777" w:rsidR="002563C3" w:rsidRPr="00E800FC" w:rsidRDefault="002563C3" w:rsidP="0091476D">
            <w:pPr>
              <w:jc w:val="right"/>
              <w:rPr>
                <w:sz w:val="18"/>
                <w:szCs w:val="18"/>
                <w:lang w:eastAsia="en-CA"/>
              </w:rPr>
            </w:pPr>
            <w:r w:rsidRPr="00E800FC">
              <w:rPr>
                <w:sz w:val="18"/>
                <w:szCs w:val="18"/>
                <w:lang w:eastAsia="en-CA"/>
              </w:rPr>
              <w:t>0</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474199AC" w14:textId="77777777" w:rsidR="002563C3" w:rsidRPr="00E800FC" w:rsidRDefault="002563C3" w:rsidP="0091476D">
            <w:pPr>
              <w:jc w:val="right"/>
              <w:rPr>
                <w:sz w:val="18"/>
                <w:szCs w:val="18"/>
                <w:lang w:eastAsia="en-CA"/>
              </w:rPr>
            </w:pPr>
            <w:r w:rsidRPr="00E800FC">
              <w:rPr>
                <w:sz w:val="18"/>
                <w:szCs w:val="18"/>
                <w:lang w:eastAsia="en-CA"/>
              </w:rPr>
              <w:t>32</w:t>
            </w:r>
            <w:r>
              <w:rPr>
                <w:sz w:val="18"/>
                <w:szCs w:val="18"/>
                <w:lang w:eastAsia="en-CA"/>
              </w:rPr>
              <w:t xml:space="preserve"> </w:t>
            </w:r>
            <w:r w:rsidRPr="00E800FC">
              <w:rPr>
                <w:sz w:val="18"/>
                <w:szCs w:val="18"/>
                <w:lang w:eastAsia="en-CA"/>
              </w:rPr>
              <w:t>900</w:t>
            </w:r>
          </w:p>
        </w:tc>
      </w:tr>
      <w:tr w:rsidR="002563C3" w:rsidRPr="00E800FC" w14:paraId="4461222F" w14:textId="77777777" w:rsidTr="0091476D">
        <w:trPr>
          <w:trHeight w:val="60"/>
          <w:jc w:val="center"/>
        </w:trPr>
        <w:tc>
          <w:tcPr>
            <w:tcW w:w="381" w:type="pct"/>
            <w:tcBorders>
              <w:top w:val="single" w:sz="4" w:space="0" w:color="auto"/>
              <w:left w:val="single" w:sz="4" w:space="0" w:color="auto"/>
              <w:bottom w:val="single" w:sz="4" w:space="0" w:color="auto"/>
              <w:right w:val="single" w:sz="4" w:space="0" w:color="auto"/>
            </w:tcBorders>
            <w:shd w:val="clear" w:color="auto" w:fill="auto"/>
          </w:tcPr>
          <w:p w14:paraId="3D45EC95" w14:textId="77777777" w:rsidR="002563C3" w:rsidRPr="00E800FC" w:rsidRDefault="002563C3" w:rsidP="0091476D">
            <w:pPr>
              <w:rPr>
                <w:sz w:val="18"/>
                <w:szCs w:val="18"/>
                <w:lang w:eastAsia="en-CA"/>
              </w:rPr>
            </w:pPr>
            <w:r w:rsidRPr="00E800FC">
              <w:rPr>
                <w:sz w:val="18"/>
                <w:szCs w:val="18"/>
                <w:lang w:eastAsia="en-CA"/>
              </w:rPr>
              <w:t>2.5</w:t>
            </w:r>
          </w:p>
        </w:tc>
        <w:tc>
          <w:tcPr>
            <w:tcW w:w="861" w:type="pct"/>
            <w:tcBorders>
              <w:top w:val="single" w:sz="4" w:space="0" w:color="auto"/>
              <w:left w:val="nil"/>
              <w:bottom w:val="single" w:sz="4" w:space="0" w:color="auto"/>
              <w:right w:val="single" w:sz="4" w:space="0" w:color="auto"/>
            </w:tcBorders>
            <w:shd w:val="clear" w:color="auto" w:fill="auto"/>
            <w:vAlign w:val="center"/>
          </w:tcPr>
          <w:p w14:paraId="3E91D73C" w14:textId="77777777" w:rsidR="002563C3" w:rsidRPr="00B44194" w:rsidRDefault="002563C3" w:rsidP="0091476D">
            <w:pPr>
              <w:jc w:val="left"/>
              <w:rPr>
                <w:sz w:val="18"/>
                <w:szCs w:val="18"/>
                <w:lang w:val="fr-CA" w:eastAsia="en-CA"/>
              </w:rPr>
            </w:pPr>
            <w:r w:rsidRPr="00D534A0">
              <w:rPr>
                <w:sz w:val="19"/>
                <w:szCs w:val="19"/>
                <w:lang w:val="fr-CA" w:eastAsia="en-CA"/>
              </w:rPr>
              <w:t>Financement convenu pour l’Agence de coopération (</w:t>
            </w:r>
            <w:r>
              <w:rPr>
                <w:sz w:val="19"/>
                <w:szCs w:val="19"/>
                <w:lang w:val="fr-CA" w:eastAsia="en-CA"/>
              </w:rPr>
              <w:t>Allemagne</w:t>
            </w:r>
            <w:r w:rsidRPr="00D534A0">
              <w:rPr>
                <w:sz w:val="19"/>
                <w:szCs w:val="19"/>
                <w:lang w:val="fr-CA" w:eastAsia="en-CA"/>
              </w:rPr>
              <w:t>) ($US)</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7BFB0118" w14:textId="77777777" w:rsidR="002563C3" w:rsidRPr="00E800FC" w:rsidRDefault="002563C3" w:rsidP="0091476D">
            <w:pPr>
              <w:jc w:val="right"/>
              <w:rPr>
                <w:sz w:val="18"/>
                <w:szCs w:val="18"/>
                <w:lang w:eastAsia="en-CA"/>
              </w:rPr>
            </w:pPr>
            <w:r w:rsidRPr="00E800FC">
              <w:rPr>
                <w:sz w:val="18"/>
                <w:szCs w:val="18"/>
              </w:rPr>
              <w:t>120</w:t>
            </w:r>
            <w:r>
              <w:rPr>
                <w:sz w:val="18"/>
                <w:szCs w:val="18"/>
              </w:rPr>
              <w:t xml:space="preserve"> </w:t>
            </w:r>
            <w:r w:rsidRPr="00E800FC">
              <w:rPr>
                <w:sz w:val="18"/>
                <w:szCs w:val="18"/>
              </w:rPr>
              <w:t>000</w:t>
            </w:r>
          </w:p>
        </w:tc>
        <w:tc>
          <w:tcPr>
            <w:tcW w:w="335" w:type="pct"/>
            <w:tcBorders>
              <w:top w:val="single" w:sz="4" w:space="0" w:color="auto"/>
              <w:left w:val="nil"/>
              <w:bottom w:val="single" w:sz="4" w:space="0" w:color="auto"/>
              <w:right w:val="single" w:sz="4" w:space="0" w:color="auto"/>
            </w:tcBorders>
            <w:shd w:val="clear" w:color="auto" w:fill="auto"/>
          </w:tcPr>
          <w:p w14:paraId="6765EFED" w14:textId="77777777" w:rsidR="002563C3" w:rsidRPr="00E800FC" w:rsidRDefault="002563C3" w:rsidP="0091476D">
            <w:pPr>
              <w:jc w:val="right"/>
              <w:rPr>
                <w:sz w:val="18"/>
                <w:szCs w:val="18"/>
                <w:lang w:eastAsia="en-CA"/>
              </w:rPr>
            </w:pPr>
            <w:r w:rsidRPr="00E800FC">
              <w:rPr>
                <w:sz w:val="18"/>
                <w:szCs w:val="18"/>
                <w:lang w:eastAsia="en-CA"/>
              </w:rPr>
              <w:t>0</w:t>
            </w:r>
          </w:p>
        </w:tc>
        <w:tc>
          <w:tcPr>
            <w:tcW w:w="335" w:type="pct"/>
            <w:tcBorders>
              <w:top w:val="single" w:sz="4" w:space="0" w:color="auto"/>
              <w:left w:val="nil"/>
              <w:bottom w:val="single" w:sz="4" w:space="0" w:color="auto"/>
              <w:right w:val="single" w:sz="4" w:space="0" w:color="auto"/>
            </w:tcBorders>
            <w:shd w:val="clear" w:color="auto" w:fill="auto"/>
          </w:tcPr>
          <w:p w14:paraId="4CB23AD4" w14:textId="77777777" w:rsidR="002563C3" w:rsidRPr="00E800FC" w:rsidRDefault="002563C3" w:rsidP="0091476D">
            <w:pPr>
              <w:jc w:val="right"/>
              <w:rPr>
                <w:sz w:val="18"/>
                <w:szCs w:val="18"/>
                <w:lang w:eastAsia="en-CA"/>
              </w:rPr>
            </w:pPr>
            <w:r w:rsidRPr="00E800FC">
              <w:rPr>
                <w:sz w:val="18"/>
                <w:szCs w:val="18"/>
                <w:lang w:eastAsia="en-CA"/>
              </w:rPr>
              <w:t>0</w:t>
            </w:r>
          </w:p>
        </w:tc>
        <w:tc>
          <w:tcPr>
            <w:tcW w:w="431" w:type="pct"/>
            <w:tcBorders>
              <w:top w:val="single" w:sz="4" w:space="0" w:color="auto"/>
              <w:left w:val="nil"/>
              <w:bottom w:val="single" w:sz="4" w:space="0" w:color="auto"/>
              <w:right w:val="single" w:sz="4" w:space="0" w:color="auto"/>
            </w:tcBorders>
            <w:shd w:val="clear" w:color="auto" w:fill="auto"/>
          </w:tcPr>
          <w:p w14:paraId="6C87A7C9" w14:textId="77777777" w:rsidR="002563C3" w:rsidRPr="00E800FC" w:rsidRDefault="002563C3" w:rsidP="0091476D">
            <w:pPr>
              <w:jc w:val="right"/>
              <w:rPr>
                <w:sz w:val="18"/>
                <w:szCs w:val="18"/>
                <w:lang w:eastAsia="en-CA"/>
              </w:rPr>
            </w:pPr>
            <w:r w:rsidRPr="00E800FC">
              <w:rPr>
                <w:sz w:val="18"/>
                <w:szCs w:val="18"/>
                <w:lang w:eastAsia="en-CA"/>
              </w:rPr>
              <w:t>0</w:t>
            </w:r>
          </w:p>
        </w:tc>
        <w:tc>
          <w:tcPr>
            <w:tcW w:w="335" w:type="pct"/>
            <w:tcBorders>
              <w:top w:val="single" w:sz="4" w:space="0" w:color="auto"/>
              <w:left w:val="nil"/>
              <w:bottom w:val="single" w:sz="4" w:space="0" w:color="auto"/>
              <w:right w:val="single" w:sz="4" w:space="0" w:color="auto"/>
            </w:tcBorders>
            <w:shd w:val="clear" w:color="auto" w:fill="auto"/>
          </w:tcPr>
          <w:p w14:paraId="2B3CC2E1" w14:textId="77777777" w:rsidR="002563C3" w:rsidRPr="00E800FC" w:rsidRDefault="002563C3" w:rsidP="0091476D">
            <w:pPr>
              <w:jc w:val="right"/>
              <w:rPr>
                <w:sz w:val="18"/>
                <w:szCs w:val="18"/>
                <w:lang w:eastAsia="en-CA"/>
              </w:rPr>
            </w:pPr>
            <w:r w:rsidRPr="00E800FC">
              <w:rPr>
                <w:sz w:val="18"/>
                <w:szCs w:val="18"/>
                <w:lang w:eastAsia="en-CA"/>
              </w:rPr>
              <w:t>0</w:t>
            </w:r>
          </w:p>
        </w:tc>
        <w:tc>
          <w:tcPr>
            <w:tcW w:w="430" w:type="pct"/>
            <w:tcBorders>
              <w:top w:val="single" w:sz="4" w:space="0" w:color="auto"/>
              <w:left w:val="nil"/>
              <w:bottom w:val="single" w:sz="4" w:space="0" w:color="auto"/>
              <w:right w:val="single" w:sz="4" w:space="0" w:color="auto"/>
            </w:tcBorders>
            <w:shd w:val="clear" w:color="auto" w:fill="auto"/>
          </w:tcPr>
          <w:p w14:paraId="550D0B20" w14:textId="77777777" w:rsidR="002563C3" w:rsidRPr="00E800FC" w:rsidRDefault="002563C3" w:rsidP="0091476D">
            <w:pPr>
              <w:jc w:val="right"/>
              <w:rPr>
                <w:sz w:val="18"/>
                <w:szCs w:val="18"/>
                <w:lang w:eastAsia="en-CA"/>
              </w:rPr>
            </w:pPr>
            <w:r w:rsidRPr="00E800FC">
              <w:rPr>
                <w:sz w:val="18"/>
                <w:szCs w:val="18"/>
                <w:lang w:eastAsia="en-CA"/>
              </w:rPr>
              <w:t>0</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7070BF36" w14:textId="77777777" w:rsidR="002563C3" w:rsidRPr="00E800FC" w:rsidRDefault="002563C3" w:rsidP="0091476D">
            <w:pPr>
              <w:jc w:val="right"/>
              <w:rPr>
                <w:sz w:val="18"/>
                <w:szCs w:val="18"/>
                <w:lang w:eastAsia="en-CA"/>
              </w:rPr>
            </w:pPr>
            <w:r w:rsidRPr="00E800FC">
              <w:rPr>
                <w:sz w:val="18"/>
                <w:szCs w:val="18"/>
                <w:lang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30646CBC" w14:textId="77777777" w:rsidR="002563C3" w:rsidRPr="00E800FC" w:rsidRDefault="002563C3" w:rsidP="0091476D">
            <w:pPr>
              <w:jc w:val="right"/>
              <w:rPr>
                <w:sz w:val="18"/>
                <w:szCs w:val="18"/>
                <w:lang w:eastAsia="en-CA"/>
              </w:rPr>
            </w:pPr>
            <w:r w:rsidRPr="00E800FC">
              <w:rPr>
                <w:sz w:val="18"/>
                <w:szCs w:val="18"/>
                <w:lang w:eastAsia="en-CA"/>
              </w:rPr>
              <w:t>0</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17AC345A" w14:textId="77777777" w:rsidR="002563C3" w:rsidRPr="00E800FC" w:rsidRDefault="002563C3" w:rsidP="0091476D">
            <w:pPr>
              <w:jc w:val="right"/>
              <w:rPr>
                <w:sz w:val="18"/>
                <w:szCs w:val="18"/>
                <w:lang w:eastAsia="en-CA"/>
              </w:rPr>
            </w:pPr>
            <w:r w:rsidRPr="00E800FC">
              <w:rPr>
                <w:sz w:val="18"/>
                <w:szCs w:val="18"/>
              </w:rPr>
              <w:t>120</w:t>
            </w:r>
            <w:r>
              <w:rPr>
                <w:sz w:val="18"/>
                <w:szCs w:val="18"/>
              </w:rPr>
              <w:t xml:space="preserve"> </w:t>
            </w:r>
            <w:r w:rsidRPr="00E800FC">
              <w:rPr>
                <w:sz w:val="18"/>
                <w:szCs w:val="18"/>
              </w:rPr>
              <w:t>000</w:t>
            </w:r>
          </w:p>
        </w:tc>
      </w:tr>
      <w:tr w:rsidR="002563C3" w:rsidRPr="00E800FC" w14:paraId="6F5A8D15" w14:textId="77777777" w:rsidTr="0091476D">
        <w:trPr>
          <w:trHeight w:val="60"/>
          <w:jc w:val="center"/>
        </w:trPr>
        <w:tc>
          <w:tcPr>
            <w:tcW w:w="381" w:type="pct"/>
            <w:tcBorders>
              <w:top w:val="single" w:sz="4" w:space="0" w:color="auto"/>
              <w:left w:val="single" w:sz="4" w:space="0" w:color="auto"/>
              <w:bottom w:val="single" w:sz="4" w:space="0" w:color="auto"/>
              <w:right w:val="single" w:sz="4" w:space="0" w:color="auto"/>
            </w:tcBorders>
            <w:shd w:val="clear" w:color="auto" w:fill="auto"/>
          </w:tcPr>
          <w:p w14:paraId="5D693579" w14:textId="77777777" w:rsidR="002563C3" w:rsidRPr="00E800FC" w:rsidRDefault="002563C3" w:rsidP="0091476D">
            <w:pPr>
              <w:rPr>
                <w:sz w:val="18"/>
                <w:szCs w:val="18"/>
                <w:lang w:eastAsia="en-CA"/>
              </w:rPr>
            </w:pPr>
            <w:r w:rsidRPr="00E800FC">
              <w:rPr>
                <w:sz w:val="18"/>
                <w:szCs w:val="18"/>
                <w:lang w:eastAsia="en-CA"/>
              </w:rPr>
              <w:t>2.6</w:t>
            </w:r>
          </w:p>
        </w:tc>
        <w:tc>
          <w:tcPr>
            <w:tcW w:w="861" w:type="pct"/>
            <w:tcBorders>
              <w:top w:val="single" w:sz="4" w:space="0" w:color="auto"/>
              <w:left w:val="nil"/>
              <w:bottom w:val="single" w:sz="4" w:space="0" w:color="auto"/>
              <w:right w:val="single" w:sz="4" w:space="0" w:color="auto"/>
            </w:tcBorders>
            <w:shd w:val="clear" w:color="auto" w:fill="auto"/>
            <w:vAlign w:val="center"/>
          </w:tcPr>
          <w:p w14:paraId="283538FA" w14:textId="77777777" w:rsidR="002563C3" w:rsidRPr="00B44194" w:rsidRDefault="002563C3" w:rsidP="0091476D">
            <w:pPr>
              <w:jc w:val="left"/>
              <w:rPr>
                <w:sz w:val="18"/>
                <w:szCs w:val="18"/>
                <w:lang w:val="fr-CA" w:eastAsia="en-CA"/>
              </w:rPr>
            </w:pPr>
            <w:r w:rsidRPr="00D534A0">
              <w:rPr>
                <w:sz w:val="19"/>
                <w:szCs w:val="19"/>
                <w:lang w:val="fr-CA" w:eastAsia="en-CA"/>
              </w:rPr>
              <w:t>Coûts d’appui pour l’Agence de coopération ($US)</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CD79661" w14:textId="77777777" w:rsidR="002563C3" w:rsidRPr="00E800FC" w:rsidRDefault="002563C3" w:rsidP="0091476D">
            <w:pPr>
              <w:jc w:val="right"/>
              <w:rPr>
                <w:sz w:val="18"/>
                <w:szCs w:val="18"/>
                <w:lang w:eastAsia="en-CA"/>
              </w:rPr>
            </w:pPr>
            <w:r w:rsidRPr="00E800FC">
              <w:rPr>
                <w:sz w:val="18"/>
                <w:szCs w:val="18"/>
              </w:rPr>
              <w:t>15</w:t>
            </w:r>
            <w:r>
              <w:rPr>
                <w:sz w:val="18"/>
                <w:szCs w:val="18"/>
              </w:rPr>
              <w:t xml:space="preserve"> </w:t>
            </w:r>
            <w:r w:rsidRPr="00E800FC">
              <w:rPr>
                <w:sz w:val="18"/>
                <w:szCs w:val="18"/>
              </w:rPr>
              <w:t>600</w:t>
            </w:r>
          </w:p>
        </w:tc>
        <w:tc>
          <w:tcPr>
            <w:tcW w:w="335" w:type="pct"/>
            <w:tcBorders>
              <w:top w:val="single" w:sz="4" w:space="0" w:color="auto"/>
              <w:left w:val="nil"/>
              <w:bottom w:val="single" w:sz="4" w:space="0" w:color="auto"/>
              <w:right w:val="single" w:sz="4" w:space="0" w:color="auto"/>
            </w:tcBorders>
            <w:shd w:val="clear" w:color="auto" w:fill="auto"/>
          </w:tcPr>
          <w:p w14:paraId="15B0CCA0" w14:textId="77777777" w:rsidR="002563C3" w:rsidRPr="00E800FC" w:rsidRDefault="002563C3" w:rsidP="0091476D">
            <w:pPr>
              <w:jc w:val="right"/>
              <w:rPr>
                <w:sz w:val="18"/>
                <w:szCs w:val="18"/>
                <w:lang w:eastAsia="en-CA"/>
              </w:rPr>
            </w:pPr>
            <w:r w:rsidRPr="00E800FC">
              <w:rPr>
                <w:sz w:val="18"/>
                <w:szCs w:val="18"/>
                <w:lang w:eastAsia="en-CA"/>
              </w:rPr>
              <w:t>0</w:t>
            </w:r>
          </w:p>
        </w:tc>
        <w:tc>
          <w:tcPr>
            <w:tcW w:w="335" w:type="pct"/>
            <w:tcBorders>
              <w:top w:val="single" w:sz="4" w:space="0" w:color="auto"/>
              <w:left w:val="nil"/>
              <w:bottom w:val="single" w:sz="4" w:space="0" w:color="auto"/>
              <w:right w:val="single" w:sz="4" w:space="0" w:color="auto"/>
            </w:tcBorders>
            <w:shd w:val="clear" w:color="auto" w:fill="auto"/>
          </w:tcPr>
          <w:p w14:paraId="3AA6D13E" w14:textId="77777777" w:rsidR="002563C3" w:rsidRPr="00E800FC" w:rsidRDefault="002563C3" w:rsidP="0091476D">
            <w:pPr>
              <w:jc w:val="right"/>
              <w:rPr>
                <w:sz w:val="18"/>
                <w:szCs w:val="18"/>
                <w:lang w:eastAsia="en-CA"/>
              </w:rPr>
            </w:pPr>
            <w:r w:rsidRPr="00E800FC">
              <w:rPr>
                <w:sz w:val="18"/>
                <w:szCs w:val="18"/>
                <w:lang w:eastAsia="en-CA"/>
              </w:rPr>
              <w:t>0</w:t>
            </w:r>
          </w:p>
        </w:tc>
        <w:tc>
          <w:tcPr>
            <w:tcW w:w="431" w:type="pct"/>
            <w:tcBorders>
              <w:top w:val="single" w:sz="4" w:space="0" w:color="auto"/>
              <w:left w:val="nil"/>
              <w:bottom w:val="single" w:sz="4" w:space="0" w:color="auto"/>
              <w:right w:val="single" w:sz="4" w:space="0" w:color="auto"/>
            </w:tcBorders>
            <w:shd w:val="clear" w:color="auto" w:fill="auto"/>
          </w:tcPr>
          <w:p w14:paraId="2CB61D6D" w14:textId="77777777" w:rsidR="002563C3" w:rsidRPr="00E800FC" w:rsidRDefault="002563C3" w:rsidP="0091476D">
            <w:pPr>
              <w:jc w:val="right"/>
              <w:rPr>
                <w:sz w:val="18"/>
                <w:szCs w:val="18"/>
                <w:lang w:eastAsia="en-CA"/>
              </w:rPr>
            </w:pPr>
            <w:r w:rsidRPr="00E800FC">
              <w:rPr>
                <w:sz w:val="18"/>
                <w:szCs w:val="18"/>
                <w:lang w:eastAsia="en-CA"/>
              </w:rPr>
              <w:t>0</w:t>
            </w:r>
          </w:p>
        </w:tc>
        <w:tc>
          <w:tcPr>
            <w:tcW w:w="335" w:type="pct"/>
            <w:tcBorders>
              <w:top w:val="single" w:sz="4" w:space="0" w:color="auto"/>
              <w:left w:val="nil"/>
              <w:bottom w:val="single" w:sz="4" w:space="0" w:color="auto"/>
              <w:right w:val="single" w:sz="4" w:space="0" w:color="auto"/>
            </w:tcBorders>
            <w:shd w:val="clear" w:color="auto" w:fill="auto"/>
          </w:tcPr>
          <w:p w14:paraId="6193B9A2" w14:textId="77777777" w:rsidR="002563C3" w:rsidRPr="00E800FC" w:rsidRDefault="002563C3" w:rsidP="0091476D">
            <w:pPr>
              <w:jc w:val="right"/>
              <w:rPr>
                <w:sz w:val="18"/>
                <w:szCs w:val="18"/>
                <w:lang w:eastAsia="en-CA"/>
              </w:rPr>
            </w:pPr>
            <w:r w:rsidRPr="00E800FC">
              <w:rPr>
                <w:sz w:val="18"/>
                <w:szCs w:val="18"/>
                <w:lang w:eastAsia="en-CA"/>
              </w:rPr>
              <w:t>0</w:t>
            </w:r>
          </w:p>
        </w:tc>
        <w:tc>
          <w:tcPr>
            <w:tcW w:w="430" w:type="pct"/>
            <w:tcBorders>
              <w:top w:val="single" w:sz="4" w:space="0" w:color="auto"/>
              <w:left w:val="nil"/>
              <w:bottom w:val="single" w:sz="4" w:space="0" w:color="auto"/>
              <w:right w:val="single" w:sz="4" w:space="0" w:color="auto"/>
            </w:tcBorders>
            <w:shd w:val="clear" w:color="auto" w:fill="auto"/>
          </w:tcPr>
          <w:p w14:paraId="7B457049" w14:textId="77777777" w:rsidR="002563C3" w:rsidRPr="00E800FC" w:rsidRDefault="002563C3" w:rsidP="0091476D">
            <w:pPr>
              <w:jc w:val="right"/>
              <w:rPr>
                <w:sz w:val="18"/>
                <w:szCs w:val="18"/>
                <w:lang w:eastAsia="en-CA"/>
              </w:rPr>
            </w:pPr>
            <w:r w:rsidRPr="00E800FC">
              <w:rPr>
                <w:sz w:val="18"/>
                <w:szCs w:val="18"/>
                <w:lang w:eastAsia="en-CA"/>
              </w:rPr>
              <w:t>0</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31F1AB10" w14:textId="77777777" w:rsidR="002563C3" w:rsidRPr="00E800FC" w:rsidRDefault="002563C3" w:rsidP="0091476D">
            <w:pPr>
              <w:jc w:val="right"/>
              <w:rPr>
                <w:sz w:val="18"/>
                <w:szCs w:val="18"/>
                <w:lang w:eastAsia="en-CA"/>
              </w:rPr>
            </w:pPr>
            <w:r w:rsidRPr="00E800FC">
              <w:rPr>
                <w:sz w:val="18"/>
                <w:szCs w:val="18"/>
                <w:lang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1F3C591C" w14:textId="77777777" w:rsidR="002563C3" w:rsidRPr="00E800FC" w:rsidRDefault="002563C3" w:rsidP="0091476D">
            <w:pPr>
              <w:jc w:val="right"/>
              <w:rPr>
                <w:sz w:val="18"/>
                <w:szCs w:val="18"/>
                <w:lang w:eastAsia="en-CA"/>
              </w:rPr>
            </w:pPr>
            <w:r w:rsidRPr="00E800FC">
              <w:rPr>
                <w:sz w:val="18"/>
                <w:szCs w:val="18"/>
                <w:lang w:eastAsia="en-CA"/>
              </w:rPr>
              <w:t>0</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693347E8" w14:textId="77777777" w:rsidR="002563C3" w:rsidRPr="00E800FC" w:rsidRDefault="002563C3" w:rsidP="0091476D">
            <w:pPr>
              <w:jc w:val="right"/>
              <w:rPr>
                <w:sz w:val="18"/>
                <w:szCs w:val="18"/>
                <w:lang w:eastAsia="en-CA"/>
              </w:rPr>
            </w:pPr>
            <w:r w:rsidRPr="00E800FC">
              <w:rPr>
                <w:sz w:val="18"/>
                <w:szCs w:val="18"/>
              </w:rPr>
              <w:t>15</w:t>
            </w:r>
            <w:r>
              <w:rPr>
                <w:sz w:val="18"/>
                <w:szCs w:val="18"/>
              </w:rPr>
              <w:t xml:space="preserve"> </w:t>
            </w:r>
            <w:r w:rsidRPr="00E800FC">
              <w:rPr>
                <w:sz w:val="18"/>
                <w:szCs w:val="18"/>
              </w:rPr>
              <w:t>600</w:t>
            </w:r>
          </w:p>
        </w:tc>
      </w:tr>
      <w:tr w:rsidR="002563C3" w:rsidRPr="00E800FC" w14:paraId="32F5E863" w14:textId="77777777" w:rsidTr="0091476D">
        <w:trPr>
          <w:trHeight w:val="62"/>
          <w:jc w:val="center"/>
        </w:trPr>
        <w:tc>
          <w:tcPr>
            <w:tcW w:w="381" w:type="pct"/>
            <w:tcBorders>
              <w:top w:val="nil"/>
              <w:left w:val="single" w:sz="4" w:space="0" w:color="auto"/>
              <w:bottom w:val="single" w:sz="4" w:space="0" w:color="auto"/>
              <w:right w:val="single" w:sz="4" w:space="0" w:color="auto"/>
            </w:tcBorders>
            <w:shd w:val="clear" w:color="auto" w:fill="auto"/>
            <w:hideMark/>
          </w:tcPr>
          <w:p w14:paraId="7FE35DDB" w14:textId="77777777" w:rsidR="002563C3" w:rsidRPr="00E800FC" w:rsidRDefault="002563C3" w:rsidP="0091476D">
            <w:pPr>
              <w:rPr>
                <w:sz w:val="18"/>
                <w:szCs w:val="18"/>
                <w:lang w:eastAsia="en-CA"/>
              </w:rPr>
            </w:pPr>
            <w:r w:rsidRPr="00E800FC">
              <w:rPr>
                <w:sz w:val="18"/>
                <w:szCs w:val="18"/>
                <w:lang w:eastAsia="en-CA"/>
              </w:rPr>
              <w:t>3.1</w:t>
            </w:r>
          </w:p>
        </w:tc>
        <w:tc>
          <w:tcPr>
            <w:tcW w:w="861" w:type="pct"/>
            <w:tcBorders>
              <w:top w:val="nil"/>
              <w:left w:val="nil"/>
              <w:bottom w:val="single" w:sz="4" w:space="0" w:color="auto"/>
              <w:right w:val="single" w:sz="4" w:space="0" w:color="auto"/>
            </w:tcBorders>
            <w:shd w:val="clear" w:color="auto" w:fill="auto"/>
            <w:hideMark/>
          </w:tcPr>
          <w:p w14:paraId="509484E2" w14:textId="77777777" w:rsidR="002563C3" w:rsidRPr="002563C3" w:rsidRDefault="002563C3" w:rsidP="0091476D">
            <w:pPr>
              <w:jc w:val="left"/>
              <w:rPr>
                <w:sz w:val="18"/>
                <w:szCs w:val="18"/>
                <w:lang w:val="fr-CA" w:eastAsia="en-CA"/>
              </w:rPr>
            </w:pPr>
            <w:r w:rsidRPr="00D534A0">
              <w:rPr>
                <w:sz w:val="19"/>
                <w:szCs w:val="19"/>
                <w:lang w:val="fr-CA" w:eastAsia="en-CA"/>
              </w:rPr>
              <w:t>Total du financement convenu ($US)</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6CBAA259" w14:textId="77777777" w:rsidR="002563C3" w:rsidRPr="00E800FC" w:rsidRDefault="002563C3" w:rsidP="0091476D">
            <w:pPr>
              <w:jc w:val="right"/>
              <w:rPr>
                <w:sz w:val="18"/>
                <w:szCs w:val="18"/>
                <w:lang w:eastAsia="en-CA"/>
              </w:rPr>
            </w:pPr>
            <w:r w:rsidRPr="00E800FC">
              <w:rPr>
                <w:color w:val="000000"/>
                <w:sz w:val="18"/>
                <w:szCs w:val="18"/>
              </w:rPr>
              <w:t>445</w:t>
            </w:r>
            <w:r>
              <w:rPr>
                <w:color w:val="000000"/>
                <w:sz w:val="18"/>
                <w:szCs w:val="18"/>
              </w:rPr>
              <w:t xml:space="preserve"> </w:t>
            </w:r>
            <w:r w:rsidRPr="00E800FC">
              <w:rPr>
                <w:color w:val="000000"/>
                <w:sz w:val="18"/>
                <w:szCs w:val="18"/>
              </w:rPr>
              <w:t>000</w:t>
            </w:r>
          </w:p>
        </w:tc>
        <w:tc>
          <w:tcPr>
            <w:tcW w:w="335" w:type="pct"/>
            <w:tcBorders>
              <w:top w:val="single" w:sz="4" w:space="0" w:color="auto"/>
              <w:left w:val="nil"/>
              <w:bottom w:val="single" w:sz="4" w:space="0" w:color="auto"/>
              <w:right w:val="single" w:sz="4" w:space="0" w:color="auto"/>
            </w:tcBorders>
            <w:shd w:val="clear" w:color="auto" w:fill="auto"/>
          </w:tcPr>
          <w:p w14:paraId="4EF31EC7" w14:textId="77777777" w:rsidR="002563C3" w:rsidRPr="00E800FC" w:rsidRDefault="002563C3" w:rsidP="0091476D">
            <w:pPr>
              <w:jc w:val="right"/>
              <w:rPr>
                <w:sz w:val="18"/>
                <w:szCs w:val="18"/>
                <w:lang w:eastAsia="en-CA"/>
              </w:rPr>
            </w:pPr>
            <w:r w:rsidRPr="00E800FC">
              <w:rPr>
                <w:sz w:val="18"/>
                <w:szCs w:val="18"/>
                <w:lang w:eastAsia="en-CA"/>
              </w:rPr>
              <w:t>0</w:t>
            </w:r>
          </w:p>
        </w:tc>
        <w:tc>
          <w:tcPr>
            <w:tcW w:w="335" w:type="pct"/>
            <w:tcBorders>
              <w:top w:val="single" w:sz="4" w:space="0" w:color="auto"/>
              <w:left w:val="nil"/>
              <w:bottom w:val="single" w:sz="4" w:space="0" w:color="auto"/>
              <w:right w:val="single" w:sz="4" w:space="0" w:color="auto"/>
            </w:tcBorders>
            <w:shd w:val="clear" w:color="auto" w:fill="auto"/>
          </w:tcPr>
          <w:p w14:paraId="5FF0883D" w14:textId="77777777" w:rsidR="002563C3" w:rsidRPr="00E800FC" w:rsidRDefault="002563C3" w:rsidP="0091476D">
            <w:pPr>
              <w:jc w:val="right"/>
              <w:rPr>
                <w:sz w:val="18"/>
                <w:szCs w:val="18"/>
                <w:lang w:eastAsia="en-CA"/>
              </w:rPr>
            </w:pPr>
            <w:r w:rsidRPr="00E800FC">
              <w:rPr>
                <w:sz w:val="18"/>
                <w:szCs w:val="18"/>
                <w:lang w:eastAsia="en-CA"/>
              </w:rPr>
              <w:t>0</w:t>
            </w:r>
          </w:p>
        </w:tc>
        <w:tc>
          <w:tcPr>
            <w:tcW w:w="431" w:type="pct"/>
            <w:tcBorders>
              <w:top w:val="single" w:sz="4" w:space="0" w:color="auto"/>
              <w:left w:val="nil"/>
              <w:bottom w:val="single" w:sz="4" w:space="0" w:color="auto"/>
              <w:right w:val="single" w:sz="4" w:space="0" w:color="auto"/>
            </w:tcBorders>
            <w:shd w:val="clear" w:color="auto" w:fill="auto"/>
          </w:tcPr>
          <w:p w14:paraId="29A78519" w14:textId="77777777" w:rsidR="002563C3" w:rsidRPr="00E800FC" w:rsidRDefault="002563C3" w:rsidP="0091476D">
            <w:pPr>
              <w:jc w:val="right"/>
              <w:rPr>
                <w:sz w:val="18"/>
                <w:szCs w:val="18"/>
                <w:lang w:eastAsia="en-CA"/>
              </w:rPr>
            </w:pPr>
            <w:r w:rsidRPr="00E800FC">
              <w:rPr>
                <w:sz w:val="18"/>
                <w:szCs w:val="18"/>
                <w:lang w:eastAsia="en-CA"/>
              </w:rPr>
              <w:t>205</w:t>
            </w:r>
            <w:r>
              <w:rPr>
                <w:sz w:val="18"/>
                <w:szCs w:val="18"/>
                <w:lang w:eastAsia="en-CA"/>
              </w:rPr>
              <w:t xml:space="preserve"> </w:t>
            </w:r>
            <w:r w:rsidRPr="00E800FC">
              <w:rPr>
                <w:sz w:val="18"/>
                <w:szCs w:val="18"/>
                <w:lang w:eastAsia="en-CA"/>
              </w:rPr>
              <w:t>000</w:t>
            </w:r>
          </w:p>
        </w:tc>
        <w:tc>
          <w:tcPr>
            <w:tcW w:w="335" w:type="pct"/>
            <w:tcBorders>
              <w:top w:val="single" w:sz="4" w:space="0" w:color="auto"/>
              <w:left w:val="nil"/>
              <w:bottom w:val="single" w:sz="4" w:space="0" w:color="auto"/>
              <w:right w:val="single" w:sz="4" w:space="0" w:color="auto"/>
            </w:tcBorders>
            <w:shd w:val="clear" w:color="auto" w:fill="auto"/>
          </w:tcPr>
          <w:p w14:paraId="1AA9CA01" w14:textId="77777777" w:rsidR="002563C3" w:rsidRPr="00E800FC" w:rsidRDefault="002563C3" w:rsidP="0091476D">
            <w:pPr>
              <w:jc w:val="right"/>
              <w:rPr>
                <w:sz w:val="18"/>
                <w:szCs w:val="18"/>
                <w:lang w:eastAsia="en-CA"/>
              </w:rPr>
            </w:pPr>
            <w:r w:rsidRPr="00E800FC">
              <w:rPr>
                <w:sz w:val="18"/>
                <w:szCs w:val="18"/>
                <w:lang w:eastAsia="en-CA"/>
              </w:rPr>
              <w:t>0</w:t>
            </w:r>
          </w:p>
        </w:tc>
        <w:tc>
          <w:tcPr>
            <w:tcW w:w="430" w:type="pct"/>
            <w:tcBorders>
              <w:top w:val="single" w:sz="4" w:space="0" w:color="auto"/>
              <w:left w:val="nil"/>
              <w:bottom w:val="single" w:sz="4" w:space="0" w:color="auto"/>
              <w:right w:val="single" w:sz="4" w:space="0" w:color="auto"/>
            </w:tcBorders>
            <w:shd w:val="clear" w:color="auto" w:fill="auto"/>
          </w:tcPr>
          <w:p w14:paraId="7EB74B7F" w14:textId="77777777" w:rsidR="002563C3" w:rsidRPr="00E800FC" w:rsidRDefault="002563C3" w:rsidP="0091476D">
            <w:pPr>
              <w:jc w:val="right"/>
              <w:rPr>
                <w:sz w:val="18"/>
                <w:szCs w:val="18"/>
                <w:lang w:eastAsia="en-CA"/>
              </w:rPr>
            </w:pPr>
            <w:r w:rsidRPr="00E800FC">
              <w:rPr>
                <w:sz w:val="18"/>
                <w:szCs w:val="18"/>
                <w:lang w:eastAsia="en-CA"/>
              </w:rPr>
              <w:t>460</w:t>
            </w:r>
            <w:r>
              <w:rPr>
                <w:sz w:val="18"/>
                <w:szCs w:val="18"/>
                <w:lang w:eastAsia="en-CA"/>
              </w:rPr>
              <w:t xml:space="preserve"> </w:t>
            </w:r>
            <w:r w:rsidRPr="00E800FC">
              <w:rPr>
                <w:sz w:val="18"/>
                <w:szCs w:val="18"/>
                <w:lang w:eastAsia="en-CA"/>
              </w:rPr>
              <w:t>000</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58D83DBF" w14:textId="77777777" w:rsidR="002563C3" w:rsidRPr="00E800FC" w:rsidRDefault="002563C3" w:rsidP="0091476D">
            <w:pPr>
              <w:jc w:val="right"/>
              <w:rPr>
                <w:sz w:val="18"/>
                <w:szCs w:val="18"/>
                <w:lang w:eastAsia="en-CA"/>
              </w:rPr>
            </w:pPr>
            <w:r w:rsidRPr="00E800FC">
              <w:rPr>
                <w:sz w:val="18"/>
                <w:szCs w:val="18"/>
                <w:lang w:eastAsia="en-CA"/>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7AC5B6E7" w14:textId="77777777" w:rsidR="002563C3" w:rsidRPr="00E800FC" w:rsidRDefault="002563C3" w:rsidP="0091476D">
            <w:pPr>
              <w:jc w:val="right"/>
              <w:rPr>
                <w:sz w:val="18"/>
                <w:szCs w:val="18"/>
                <w:lang w:eastAsia="en-CA"/>
              </w:rPr>
            </w:pPr>
            <w:r w:rsidRPr="00E800FC">
              <w:rPr>
                <w:sz w:val="18"/>
                <w:szCs w:val="18"/>
                <w:lang w:eastAsia="en-CA"/>
              </w:rPr>
              <w:t>180</w:t>
            </w:r>
            <w:r>
              <w:rPr>
                <w:sz w:val="18"/>
                <w:szCs w:val="18"/>
                <w:lang w:eastAsia="en-CA"/>
              </w:rPr>
              <w:t xml:space="preserve"> </w:t>
            </w:r>
            <w:r w:rsidRPr="00E800FC">
              <w:rPr>
                <w:sz w:val="18"/>
                <w:szCs w:val="18"/>
                <w:lang w:eastAsia="en-CA"/>
              </w:rPr>
              <w:t>000</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0E06B90D" w14:textId="77777777" w:rsidR="002563C3" w:rsidRPr="00E800FC" w:rsidRDefault="002563C3" w:rsidP="0091476D">
            <w:pPr>
              <w:jc w:val="right"/>
              <w:rPr>
                <w:sz w:val="18"/>
                <w:szCs w:val="18"/>
                <w:lang w:eastAsia="en-CA"/>
              </w:rPr>
            </w:pPr>
            <w:r w:rsidRPr="00E800FC">
              <w:rPr>
                <w:color w:val="000000"/>
                <w:sz w:val="18"/>
                <w:szCs w:val="18"/>
              </w:rPr>
              <w:t>1</w:t>
            </w:r>
            <w:r>
              <w:rPr>
                <w:color w:val="000000"/>
                <w:sz w:val="18"/>
                <w:szCs w:val="18"/>
              </w:rPr>
              <w:t xml:space="preserve"> </w:t>
            </w:r>
            <w:r w:rsidRPr="00E800FC">
              <w:rPr>
                <w:color w:val="000000"/>
                <w:sz w:val="18"/>
                <w:szCs w:val="18"/>
              </w:rPr>
              <w:t>290</w:t>
            </w:r>
            <w:r>
              <w:rPr>
                <w:color w:val="000000"/>
                <w:sz w:val="18"/>
                <w:szCs w:val="18"/>
              </w:rPr>
              <w:t xml:space="preserve"> </w:t>
            </w:r>
            <w:r w:rsidRPr="00E800FC">
              <w:rPr>
                <w:color w:val="000000"/>
                <w:sz w:val="18"/>
                <w:szCs w:val="18"/>
              </w:rPr>
              <w:t>000</w:t>
            </w:r>
          </w:p>
        </w:tc>
      </w:tr>
      <w:tr w:rsidR="002563C3" w:rsidRPr="00E800FC" w14:paraId="181B99C7" w14:textId="77777777" w:rsidTr="0091476D">
        <w:trPr>
          <w:trHeight w:val="62"/>
          <w:jc w:val="center"/>
        </w:trPr>
        <w:tc>
          <w:tcPr>
            <w:tcW w:w="381" w:type="pct"/>
            <w:tcBorders>
              <w:top w:val="nil"/>
              <w:left w:val="single" w:sz="4" w:space="0" w:color="auto"/>
              <w:bottom w:val="single" w:sz="4" w:space="0" w:color="auto"/>
              <w:right w:val="single" w:sz="4" w:space="0" w:color="auto"/>
            </w:tcBorders>
            <w:shd w:val="clear" w:color="auto" w:fill="auto"/>
            <w:hideMark/>
          </w:tcPr>
          <w:p w14:paraId="1EE0EE71" w14:textId="77777777" w:rsidR="002563C3" w:rsidRPr="00E800FC" w:rsidRDefault="002563C3" w:rsidP="0091476D">
            <w:pPr>
              <w:rPr>
                <w:sz w:val="18"/>
                <w:szCs w:val="18"/>
                <w:lang w:eastAsia="en-CA"/>
              </w:rPr>
            </w:pPr>
            <w:r w:rsidRPr="00E800FC">
              <w:rPr>
                <w:sz w:val="18"/>
                <w:szCs w:val="18"/>
                <w:lang w:eastAsia="en-CA"/>
              </w:rPr>
              <w:t>3.2</w:t>
            </w:r>
          </w:p>
        </w:tc>
        <w:tc>
          <w:tcPr>
            <w:tcW w:w="861" w:type="pct"/>
            <w:tcBorders>
              <w:top w:val="nil"/>
              <w:left w:val="nil"/>
              <w:bottom w:val="single" w:sz="4" w:space="0" w:color="auto"/>
              <w:right w:val="single" w:sz="4" w:space="0" w:color="auto"/>
            </w:tcBorders>
            <w:shd w:val="clear" w:color="auto" w:fill="auto"/>
            <w:hideMark/>
          </w:tcPr>
          <w:p w14:paraId="36281BAD" w14:textId="77777777" w:rsidR="002563C3" w:rsidRPr="002563C3" w:rsidRDefault="002563C3" w:rsidP="0091476D">
            <w:pPr>
              <w:jc w:val="left"/>
              <w:rPr>
                <w:sz w:val="18"/>
                <w:szCs w:val="18"/>
                <w:lang w:val="fr-CA" w:eastAsia="en-CA"/>
              </w:rPr>
            </w:pPr>
            <w:r w:rsidRPr="00D534A0">
              <w:rPr>
                <w:sz w:val="19"/>
                <w:szCs w:val="19"/>
                <w:lang w:val="fr-CA" w:eastAsia="en-CA"/>
              </w:rPr>
              <w:t>Total des coûts d’appui ($US)</w:t>
            </w:r>
          </w:p>
        </w:tc>
        <w:tc>
          <w:tcPr>
            <w:tcW w:w="525" w:type="pct"/>
            <w:tcBorders>
              <w:top w:val="single" w:sz="4" w:space="0" w:color="auto"/>
              <w:left w:val="nil"/>
              <w:bottom w:val="single" w:sz="4" w:space="0" w:color="auto"/>
              <w:right w:val="single" w:sz="4" w:space="0" w:color="auto"/>
            </w:tcBorders>
            <w:shd w:val="clear" w:color="auto" w:fill="auto"/>
          </w:tcPr>
          <w:p w14:paraId="3BBA7F49" w14:textId="77777777" w:rsidR="002563C3" w:rsidRPr="00E800FC" w:rsidRDefault="002563C3" w:rsidP="0091476D">
            <w:pPr>
              <w:jc w:val="right"/>
              <w:rPr>
                <w:sz w:val="18"/>
                <w:szCs w:val="18"/>
                <w:lang w:eastAsia="en-CA"/>
              </w:rPr>
            </w:pPr>
            <w:r w:rsidRPr="00E800FC">
              <w:rPr>
                <w:color w:val="000000"/>
                <w:sz w:val="18"/>
                <w:szCs w:val="18"/>
              </w:rPr>
              <w:t>45</w:t>
            </w:r>
            <w:r>
              <w:rPr>
                <w:color w:val="000000"/>
                <w:sz w:val="18"/>
                <w:szCs w:val="18"/>
              </w:rPr>
              <w:t xml:space="preserve"> </w:t>
            </w:r>
            <w:r w:rsidRPr="00E800FC">
              <w:rPr>
                <w:color w:val="000000"/>
                <w:sz w:val="18"/>
                <w:szCs w:val="18"/>
              </w:rPr>
              <w:t>136</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7CB1D946" w14:textId="77777777" w:rsidR="002563C3" w:rsidRPr="00E800FC" w:rsidRDefault="002563C3" w:rsidP="0091476D">
            <w:pPr>
              <w:jc w:val="right"/>
              <w:rPr>
                <w:sz w:val="18"/>
                <w:szCs w:val="18"/>
                <w:lang w:eastAsia="en-CA"/>
              </w:rPr>
            </w:pPr>
            <w:r w:rsidRPr="00E800FC">
              <w:rPr>
                <w:color w:val="000000"/>
                <w:sz w:val="18"/>
                <w:szCs w:val="18"/>
              </w:rPr>
              <w:t>0</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4DE956C1" w14:textId="77777777" w:rsidR="002563C3" w:rsidRPr="00E800FC" w:rsidRDefault="002563C3" w:rsidP="0091476D">
            <w:pPr>
              <w:jc w:val="right"/>
              <w:rPr>
                <w:sz w:val="18"/>
                <w:szCs w:val="18"/>
                <w:lang w:eastAsia="en-CA"/>
              </w:rPr>
            </w:pPr>
            <w:r w:rsidRPr="00E800FC">
              <w:rPr>
                <w:color w:val="000000"/>
                <w:sz w:val="18"/>
                <w:szCs w:val="18"/>
              </w:rPr>
              <w:t>0</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0BB1FB90" w14:textId="77777777" w:rsidR="002563C3" w:rsidRPr="00E800FC" w:rsidRDefault="002563C3" w:rsidP="0091476D">
            <w:pPr>
              <w:jc w:val="right"/>
              <w:rPr>
                <w:sz w:val="18"/>
                <w:szCs w:val="18"/>
                <w:lang w:eastAsia="en-CA"/>
              </w:rPr>
            </w:pPr>
            <w:r w:rsidRPr="00E800FC">
              <w:rPr>
                <w:color w:val="000000"/>
                <w:sz w:val="18"/>
                <w:szCs w:val="18"/>
              </w:rPr>
              <w:t>25</w:t>
            </w:r>
            <w:r>
              <w:rPr>
                <w:color w:val="000000"/>
                <w:sz w:val="18"/>
                <w:szCs w:val="18"/>
              </w:rPr>
              <w:t xml:space="preserve"> </w:t>
            </w:r>
            <w:r w:rsidRPr="00E800FC">
              <w:rPr>
                <w:color w:val="000000"/>
                <w:sz w:val="18"/>
                <w:szCs w:val="18"/>
              </w:rPr>
              <w:t>479</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460C87CC" w14:textId="77777777" w:rsidR="002563C3" w:rsidRPr="00E800FC" w:rsidRDefault="002563C3" w:rsidP="0091476D">
            <w:pPr>
              <w:jc w:val="right"/>
              <w:rPr>
                <w:sz w:val="18"/>
                <w:szCs w:val="18"/>
                <w:lang w:eastAsia="en-CA"/>
              </w:rPr>
            </w:pPr>
            <w:r w:rsidRPr="00E800FC">
              <w:rPr>
                <w:color w:val="000000"/>
                <w:sz w:val="18"/>
                <w:szCs w:val="18"/>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69C277B2" w14:textId="77777777" w:rsidR="002563C3" w:rsidRPr="00E800FC" w:rsidRDefault="002563C3" w:rsidP="0091476D">
            <w:pPr>
              <w:jc w:val="right"/>
              <w:rPr>
                <w:sz w:val="18"/>
                <w:szCs w:val="18"/>
                <w:lang w:eastAsia="en-CA"/>
              </w:rPr>
            </w:pPr>
            <w:r w:rsidRPr="00E800FC">
              <w:rPr>
                <w:color w:val="000000"/>
                <w:sz w:val="18"/>
                <w:szCs w:val="18"/>
              </w:rPr>
              <w:t>42</w:t>
            </w:r>
            <w:r>
              <w:rPr>
                <w:color w:val="000000"/>
                <w:sz w:val="18"/>
                <w:szCs w:val="18"/>
              </w:rPr>
              <w:t xml:space="preserve"> </w:t>
            </w:r>
            <w:r w:rsidRPr="00E800FC">
              <w:rPr>
                <w:color w:val="000000"/>
                <w:sz w:val="18"/>
                <w:szCs w:val="18"/>
              </w:rPr>
              <w:t>514</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6476D8A7" w14:textId="77777777" w:rsidR="002563C3" w:rsidRPr="00E800FC" w:rsidRDefault="002563C3" w:rsidP="0091476D">
            <w:pPr>
              <w:jc w:val="right"/>
              <w:rPr>
                <w:sz w:val="18"/>
                <w:szCs w:val="18"/>
                <w:lang w:eastAsia="en-CA"/>
              </w:rPr>
            </w:pPr>
            <w:r w:rsidRPr="00E800FC">
              <w:rPr>
                <w:color w:val="000000"/>
                <w:sz w:val="18"/>
                <w:szCs w:val="18"/>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3E627B93" w14:textId="77777777" w:rsidR="002563C3" w:rsidRPr="00E800FC" w:rsidRDefault="002563C3" w:rsidP="0091476D">
            <w:pPr>
              <w:jc w:val="right"/>
              <w:rPr>
                <w:sz w:val="18"/>
                <w:szCs w:val="18"/>
                <w:lang w:eastAsia="en-CA"/>
              </w:rPr>
            </w:pPr>
            <w:r w:rsidRPr="00E800FC">
              <w:rPr>
                <w:color w:val="000000"/>
                <w:sz w:val="18"/>
                <w:szCs w:val="18"/>
              </w:rPr>
              <w:t>22</w:t>
            </w:r>
            <w:r>
              <w:rPr>
                <w:color w:val="000000"/>
                <w:sz w:val="18"/>
                <w:szCs w:val="18"/>
              </w:rPr>
              <w:t xml:space="preserve"> </w:t>
            </w:r>
            <w:r w:rsidRPr="00E800FC">
              <w:rPr>
                <w:color w:val="000000"/>
                <w:sz w:val="18"/>
                <w:szCs w:val="18"/>
              </w:rPr>
              <w:t>371</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632B885F" w14:textId="77777777" w:rsidR="002563C3" w:rsidRPr="00E800FC" w:rsidRDefault="002563C3" w:rsidP="0091476D">
            <w:pPr>
              <w:jc w:val="right"/>
              <w:rPr>
                <w:sz w:val="18"/>
                <w:szCs w:val="18"/>
                <w:lang w:eastAsia="en-CA"/>
              </w:rPr>
            </w:pPr>
            <w:r w:rsidRPr="00E800FC">
              <w:rPr>
                <w:color w:val="000000"/>
                <w:sz w:val="18"/>
                <w:szCs w:val="18"/>
              </w:rPr>
              <w:t>135</w:t>
            </w:r>
            <w:r>
              <w:rPr>
                <w:color w:val="000000"/>
                <w:sz w:val="18"/>
                <w:szCs w:val="18"/>
              </w:rPr>
              <w:t xml:space="preserve"> </w:t>
            </w:r>
            <w:r w:rsidRPr="00E800FC">
              <w:rPr>
                <w:color w:val="000000"/>
                <w:sz w:val="18"/>
                <w:szCs w:val="18"/>
              </w:rPr>
              <w:t>500</w:t>
            </w:r>
          </w:p>
        </w:tc>
      </w:tr>
      <w:tr w:rsidR="002563C3" w:rsidRPr="00E800FC" w14:paraId="309A91C4" w14:textId="77777777" w:rsidTr="0091476D">
        <w:trPr>
          <w:trHeight w:val="53"/>
          <w:jc w:val="center"/>
        </w:trPr>
        <w:tc>
          <w:tcPr>
            <w:tcW w:w="381" w:type="pct"/>
            <w:tcBorders>
              <w:top w:val="single" w:sz="4" w:space="0" w:color="auto"/>
              <w:left w:val="single" w:sz="4" w:space="0" w:color="auto"/>
              <w:bottom w:val="single" w:sz="4" w:space="0" w:color="auto"/>
              <w:right w:val="single" w:sz="4" w:space="0" w:color="auto"/>
            </w:tcBorders>
            <w:shd w:val="clear" w:color="auto" w:fill="auto"/>
            <w:hideMark/>
          </w:tcPr>
          <w:p w14:paraId="75E72508" w14:textId="77777777" w:rsidR="002563C3" w:rsidRPr="00E800FC" w:rsidRDefault="002563C3" w:rsidP="0091476D">
            <w:pPr>
              <w:rPr>
                <w:sz w:val="18"/>
                <w:szCs w:val="18"/>
                <w:lang w:eastAsia="en-CA"/>
              </w:rPr>
            </w:pPr>
            <w:r w:rsidRPr="00E800FC">
              <w:rPr>
                <w:sz w:val="18"/>
                <w:szCs w:val="18"/>
                <w:lang w:eastAsia="en-CA"/>
              </w:rPr>
              <w:t>3.3</w:t>
            </w:r>
          </w:p>
        </w:tc>
        <w:tc>
          <w:tcPr>
            <w:tcW w:w="861" w:type="pct"/>
            <w:tcBorders>
              <w:top w:val="single" w:sz="4" w:space="0" w:color="auto"/>
              <w:left w:val="nil"/>
              <w:bottom w:val="single" w:sz="4" w:space="0" w:color="auto"/>
              <w:right w:val="single" w:sz="4" w:space="0" w:color="auto"/>
            </w:tcBorders>
            <w:shd w:val="clear" w:color="auto" w:fill="auto"/>
            <w:hideMark/>
          </w:tcPr>
          <w:p w14:paraId="3F849785" w14:textId="77777777" w:rsidR="002563C3" w:rsidRPr="002563C3" w:rsidRDefault="002563C3" w:rsidP="0091476D">
            <w:pPr>
              <w:jc w:val="left"/>
              <w:rPr>
                <w:sz w:val="18"/>
                <w:szCs w:val="18"/>
                <w:lang w:val="fr-CA" w:eastAsia="en-CA"/>
              </w:rPr>
            </w:pPr>
            <w:r w:rsidRPr="00D534A0">
              <w:rPr>
                <w:sz w:val="19"/>
                <w:szCs w:val="19"/>
                <w:lang w:val="fr-CA" w:eastAsia="en-CA"/>
              </w:rPr>
              <w:t>Total des coûts convenus ($US)</w:t>
            </w:r>
          </w:p>
        </w:tc>
        <w:tc>
          <w:tcPr>
            <w:tcW w:w="525" w:type="pct"/>
            <w:tcBorders>
              <w:top w:val="single" w:sz="4" w:space="0" w:color="auto"/>
              <w:left w:val="nil"/>
              <w:bottom w:val="single" w:sz="4" w:space="0" w:color="auto"/>
              <w:right w:val="single" w:sz="4" w:space="0" w:color="auto"/>
            </w:tcBorders>
            <w:shd w:val="clear" w:color="auto" w:fill="auto"/>
          </w:tcPr>
          <w:p w14:paraId="5CB5ADA5" w14:textId="77777777" w:rsidR="002563C3" w:rsidRPr="00E800FC" w:rsidRDefault="002563C3" w:rsidP="0091476D">
            <w:pPr>
              <w:jc w:val="right"/>
              <w:rPr>
                <w:sz w:val="18"/>
                <w:szCs w:val="18"/>
                <w:lang w:eastAsia="en-CA"/>
              </w:rPr>
            </w:pPr>
            <w:r w:rsidRPr="00E800FC">
              <w:rPr>
                <w:color w:val="000000"/>
                <w:sz w:val="18"/>
                <w:szCs w:val="18"/>
              </w:rPr>
              <w:t>490</w:t>
            </w:r>
            <w:r>
              <w:rPr>
                <w:color w:val="000000"/>
                <w:sz w:val="18"/>
                <w:szCs w:val="18"/>
              </w:rPr>
              <w:t xml:space="preserve"> </w:t>
            </w:r>
            <w:r w:rsidRPr="00E800FC">
              <w:rPr>
                <w:color w:val="000000"/>
                <w:sz w:val="18"/>
                <w:szCs w:val="18"/>
              </w:rPr>
              <w:t>136</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40D37519" w14:textId="77777777" w:rsidR="002563C3" w:rsidRPr="00E800FC" w:rsidRDefault="002563C3" w:rsidP="0091476D">
            <w:pPr>
              <w:jc w:val="right"/>
              <w:rPr>
                <w:sz w:val="18"/>
                <w:szCs w:val="18"/>
                <w:lang w:eastAsia="en-CA"/>
              </w:rPr>
            </w:pPr>
            <w:r w:rsidRPr="00E800FC">
              <w:rPr>
                <w:color w:val="000000"/>
                <w:sz w:val="18"/>
                <w:szCs w:val="18"/>
              </w:rPr>
              <w:t>0</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0B4017FA" w14:textId="77777777" w:rsidR="002563C3" w:rsidRPr="00E800FC" w:rsidRDefault="002563C3" w:rsidP="0091476D">
            <w:pPr>
              <w:jc w:val="right"/>
              <w:rPr>
                <w:sz w:val="18"/>
                <w:szCs w:val="18"/>
                <w:lang w:eastAsia="en-CA"/>
              </w:rPr>
            </w:pPr>
            <w:r w:rsidRPr="00E800FC">
              <w:rPr>
                <w:color w:val="000000"/>
                <w:sz w:val="18"/>
                <w:szCs w:val="18"/>
              </w:rPr>
              <w:t>0</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34E487C5" w14:textId="77777777" w:rsidR="002563C3" w:rsidRPr="00E800FC" w:rsidRDefault="002563C3" w:rsidP="0091476D">
            <w:pPr>
              <w:jc w:val="right"/>
              <w:rPr>
                <w:sz w:val="18"/>
                <w:szCs w:val="18"/>
                <w:lang w:eastAsia="en-CA"/>
              </w:rPr>
            </w:pPr>
            <w:r w:rsidRPr="00E800FC">
              <w:rPr>
                <w:color w:val="000000"/>
                <w:sz w:val="18"/>
                <w:szCs w:val="18"/>
              </w:rPr>
              <w:t>230</w:t>
            </w:r>
            <w:r>
              <w:rPr>
                <w:color w:val="000000"/>
                <w:sz w:val="18"/>
                <w:szCs w:val="18"/>
              </w:rPr>
              <w:t xml:space="preserve"> </w:t>
            </w:r>
            <w:r w:rsidRPr="00E800FC">
              <w:rPr>
                <w:color w:val="000000"/>
                <w:sz w:val="18"/>
                <w:szCs w:val="18"/>
              </w:rPr>
              <w:t>479</w:t>
            </w: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3E396204" w14:textId="77777777" w:rsidR="002563C3" w:rsidRPr="00E800FC" w:rsidRDefault="002563C3" w:rsidP="0091476D">
            <w:pPr>
              <w:jc w:val="right"/>
              <w:rPr>
                <w:sz w:val="18"/>
                <w:szCs w:val="18"/>
                <w:lang w:eastAsia="en-CA"/>
              </w:rPr>
            </w:pPr>
            <w:r w:rsidRPr="00E800FC">
              <w:rPr>
                <w:color w:val="000000"/>
                <w:sz w:val="18"/>
                <w:szCs w:val="18"/>
              </w:rPr>
              <w:t>0</w:t>
            </w:r>
          </w:p>
        </w:tc>
        <w:tc>
          <w:tcPr>
            <w:tcW w:w="430" w:type="pct"/>
            <w:tcBorders>
              <w:top w:val="single" w:sz="4" w:space="0" w:color="auto"/>
              <w:left w:val="single" w:sz="4" w:space="0" w:color="auto"/>
              <w:bottom w:val="single" w:sz="4" w:space="0" w:color="auto"/>
              <w:right w:val="single" w:sz="4" w:space="0" w:color="auto"/>
            </w:tcBorders>
            <w:shd w:val="clear" w:color="auto" w:fill="auto"/>
          </w:tcPr>
          <w:p w14:paraId="3A71F7F0" w14:textId="77777777" w:rsidR="002563C3" w:rsidRPr="00E800FC" w:rsidRDefault="002563C3" w:rsidP="0091476D">
            <w:pPr>
              <w:jc w:val="right"/>
              <w:rPr>
                <w:sz w:val="18"/>
                <w:szCs w:val="18"/>
                <w:lang w:eastAsia="en-CA"/>
              </w:rPr>
            </w:pPr>
            <w:r w:rsidRPr="00E800FC">
              <w:rPr>
                <w:color w:val="000000"/>
                <w:sz w:val="18"/>
                <w:szCs w:val="18"/>
              </w:rPr>
              <w:t>502</w:t>
            </w:r>
            <w:r>
              <w:rPr>
                <w:color w:val="000000"/>
                <w:sz w:val="18"/>
                <w:szCs w:val="18"/>
              </w:rPr>
              <w:t xml:space="preserve"> </w:t>
            </w:r>
            <w:r w:rsidRPr="00E800FC">
              <w:rPr>
                <w:color w:val="000000"/>
                <w:sz w:val="18"/>
                <w:szCs w:val="18"/>
              </w:rPr>
              <w:t>514</w:t>
            </w:r>
          </w:p>
        </w:tc>
        <w:tc>
          <w:tcPr>
            <w:tcW w:w="336" w:type="pct"/>
            <w:tcBorders>
              <w:top w:val="single" w:sz="4" w:space="0" w:color="auto"/>
              <w:left w:val="single" w:sz="4" w:space="0" w:color="auto"/>
              <w:bottom w:val="single" w:sz="4" w:space="0" w:color="auto"/>
              <w:right w:val="single" w:sz="4" w:space="0" w:color="auto"/>
            </w:tcBorders>
            <w:shd w:val="clear" w:color="auto" w:fill="auto"/>
          </w:tcPr>
          <w:p w14:paraId="41418CC7" w14:textId="77777777" w:rsidR="002563C3" w:rsidRPr="00E800FC" w:rsidRDefault="002563C3" w:rsidP="0091476D">
            <w:pPr>
              <w:jc w:val="right"/>
              <w:rPr>
                <w:sz w:val="18"/>
                <w:szCs w:val="18"/>
                <w:lang w:eastAsia="en-CA"/>
              </w:rPr>
            </w:pPr>
            <w:r w:rsidRPr="00E800FC">
              <w:rPr>
                <w:color w:val="000000"/>
                <w:sz w:val="18"/>
                <w:szCs w:val="18"/>
              </w:rPr>
              <w:t>0</w:t>
            </w:r>
          </w:p>
        </w:tc>
        <w:tc>
          <w:tcPr>
            <w:tcW w:w="432" w:type="pct"/>
            <w:tcBorders>
              <w:top w:val="single" w:sz="4" w:space="0" w:color="auto"/>
              <w:left w:val="single" w:sz="4" w:space="0" w:color="auto"/>
              <w:bottom w:val="single" w:sz="4" w:space="0" w:color="auto"/>
              <w:right w:val="single" w:sz="4" w:space="0" w:color="auto"/>
            </w:tcBorders>
            <w:shd w:val="clear" w:color="auto" w:fill="auto"/>
          </w:tcPr>
          <w:p w14:paraId="0AC278ED" w14:textId="77777777" w:rsidR="002563C3" w:rsidRPr="00E800FC" w:rsidRDefault="002563C3" w:rsidP="0091476D">
            <w:pPr>
              <w:jc w:val="right"/>
              <w:rPr>
                <w:sz w:val="18"/>
                <w:szCs w:val="18"/>
                <w:lang w:eastAsia="en-CA"/>
              </w:rPr>
            </w:pPr>
            <w:r w:rsidRPr="00E800FC">
              <w:rPr>
                <w:color w:val="000000"/>
                <w:sz w:val="18"/>
                <w:szCs w:val="18"/>
              </w:rPr>
              <w:t>202</w:t>
            </w:r>
            <w:r>
              <w:rPr>
                <w:color w:val="000000"/>
                <w:sz w:val="18"/>
                <w:szCs w:val="18"/>
              </w:rPr>
              <w:t xml:space="preserve"> </w:t>
            </w:r>
            <w:r w:rsidRPr="00E800FC">
              <w:rPr>
                <w:color w:val="000000"/>
                <w:sz w:val="18"/>
                <w:szCs w:val="18"/>
              </w:rPr>
              <w:t>371</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61A5CC46" w14:textId="77777777" w:rsidR="002563C3" w:rsidRPr="00E800FC" w:rsidRDefault="002563C3" w:rsidP="0091476D">
            <w:pPr>
              <w:jc w:val="right"/>
              <w:rPr>
                <w:color w:val="000000"/>
                <w:sz w:val="18"/>
                <w:szCs w:val="18"/>
                <w:lang w:val="en-US"/>
              </w:rPr>
            </w:pPr>
            <w:r w:rsidRPr="00E800FC">
              <w:rPr>
                <w:color w:val="000000"/>
                <w:sz w:val="18"/>
                <w:szCs w:val="18"/>
              </w:rPr>
              <w:t>1</w:t>
            </w:r>
            <w:r>
              <w:rPr>
                <w:color w:val="000000"/>
                <w:sz w:val="18"/>
                <w:szCs w:val="18"/>
              </w:rPr>
              <w:t xml:space="preserve"> </w:t>
            </w:r>
            <w:r w:rsidRPr="00E800FC">
              <w:rPr>
                <w:color w:val="000000"/>
                <w:sz w:val="18"/>
                <w:szCs w:val="18"/>
              </w:rPr>
              <w:t>425</w:t>
            </w:r>
            <w:r>
              <w:rPr>
                <w:color w:val="000000"/>
                <w:sz w:val="18"/>
                <w:szCs w:val="18"/>
              </w:rPr>
              <w:t xml:space="preserve"> </w:t>
            </w:r>
            <w:r w:rsidRPr="00E800FC">
              <w:rPr>
                <w:color w:val="000000"/>
                <w:sz w:val="18"/>
                <w:szCs w:val="18"/>
              </w:rPr>
              <w:t>500</w:t>
            </w:r>
          </w:p>
        </w:tc>
      </w:tr>
      <w:tr w:rsidR="002563C3" w:rsidRPr="00E800FC" w14:paraId="7FA39435" w14:textId="77777777" w:rsidTr="0091476D">
        <w:trPr>
          <w:trHeight w:val="53"/>
          <w:jc w:val="center"/>
        </w:trPr>
        <w:tc>
          <w:tcPr>
            <w:tcW w:w="381" w:type="pct"/>
            <w:tcBorders>
              <w:top w:val="single" w:sz="4" w:space="0" w:color="auto"/>
              <w:left w:val="single" w:sz="4" w:space="0" w:color="auto"/>
              <w:bottom w:val="single" w:sz="4" w:space="0" w:color="auto"/>
              <w:right w:val="single" w:sz="4" w:space="0" w:color="auto"/>
            </w:tcBorders>
            <w:shd w:val="clear" w:color="auto" w:fill="auto"/>
            <w:hideMark/>
          </w:tcPr>
          <w:p w14:paraId="34D6DB1B" w14:textId="77777777" w:rsidR="002563C3" w:rsidRPr="00E800FC" w:rsidRDefault="002563C3" w:rsidP="0091476D">
            <w:pPr>
              <w:rPr>
                <w:sz w:val="18"/>
                <w:szCs w:val="18"/>
                <w:lang w:eastAsia="en-CA"/>
              </w:rPr>
            </w:pPr>
            <w:r w:rsidRPr="00E800FC">
              <w:rPr>
                <w:sz w:val="18"/>
                <w:szCs w:val="18"/>
                <w:lang w:eastAsia="en-CA"/>
              </w:rPr>
              <w:t>4.1.1</w:t>
            </w:r>
          </w:p>
        </w:tc>
        <w:tc>
          <w:tcPr>
            <w:tcW w:w="4020" w:type="pct"/>
            <w:gridSpan w:val="9"/>
            <w:tcBorders>
              <w:top w:val="single" w:sz="4" w:space="0" w:color="auto"/>
              <w:left w:val="single" w:sz="4" w:space="0" w:color="auto"/>
              <w:bottom w:val="single" w:sz="4" w:space="0" w:color="auto"/>
              <w:right w:val="single" w:sz="4" w:space="0" w:color="auto"/>
            </w:tcBorders>
            <w:vAlign w:val="center"/>
          </w:tcPr>
          <w:p w14:paraId="31A0588D" w14:textId="77777777" w:rsidR="002563C3" w:rsidRPr="00E17995" w:rsidRDefault="002563C3" w:rsidP="0091476D">
            <w:pPr>
              <w:rPr>
                <w:sz w:val="18"/>
                <w:szCs w:val="18"/>
                <w:highlight w:val="cyan"/>
                <w:lang w:val="fr-CA" w:eastAsia="en-CA"/>
              </w:rPr>
            </w:pPr>
            <w:r w:rsidRPr="00D534A0">
              <w:rPr>
                <w:sz w:val="19"/>
                <w:szCs w:val="19"/>
                <w:lang w:val="fr-CA" w:eastAsia="en-CA"/>
              </w:rPr>
              <w:t>Élimination totale du HCFC-22 convenue aux termes du présent Accord (tonnes PAO)</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6F71E679" w14:textId="77777777" w:rsidR="002563C3" w:rsidRPr="00E800FC" w:rsidRDefault="002563C3" w:rsidP="0091476D">
            <w:pPr>
              <w:jc w:val="right"/>
              <w:rPr>
                <w:sz w:val="18"/>
                <w:szCs w:val="18"/>
                <w:lang w:eastAsia="en-CA"/>
              </w:rPr>
            </w:pPr>
            <w:r w:rsidRPr="00E800FC">
              <w:rPr>
                <w:sz w:val="18"/>
                <w:szCs w:val="18"/>
                <w:lang w:eastAsia="en-CA"/>
              </w:rPr>
              <w:t>11</w:t>
            </w:r>
            <w:r>
              <w:rPr>
                <w:sz w:val="18"/>
                <w:szCs w:val="18"/>
                <w:lang w:eastAsia="en-CA"/>
              </w:rPr>
              <w:t>,</w:t>
            </w:r>
            <w:r w:rsidRPr="00E800FC">
              <w:rPr>
                <w:sz w:val="18"/>
                <w:szCs w:val="18"/>
                <w:lang w:eastAsia="en-CA"/>
              </w:rPr>
              <w:t>70</w:t>
            </w:r>
          </w:p>
        </w:tc>
      </w:tr>
      <w:tr w:rsidR="002563C3" w:rsidRPr="00E800FC" w14:paraId="6EFCDCFB" w14:textId="77777777" w:rsidTr="0091476D">
        <w:trPr>
          <w:trHeight w:val="116"/>
          <w:jc w:val="center"/>
        </w:trPr>
        <w:tc>
          <w:tcPr>
            <w:tcW w:w="381" w:type="pct"/>
            <w:tcBorders>
              <w:top w:val="single" w:sz="4" w:space="0" w:color="auto"/>
              <w:left w:val="single" w:sz="4" w:space="0" w:color="auto"/>
              <w:bottom w:val="single" w:sz="4" w:space="0" w:color="auto"/>
              <w:right w:val="single" w:sz="4" w:space="0" w:color="auto"/>
            </w:tcBorders>
            <w:shd w:val="clear" w:color="auto" w:fill="auto"/>
            <w:hideMark/>
          </w:tcPr>
          <w:p w14:paraId="4179B6F4" w14:textId="77777777" w:rsidR="002563C3" w:rsidRPr="00E800FC" w:rsidRDefault="002563C3" w:rsidP="0091476D">
            <w:pPr>
              <w:rPr>
                <w:sz w:val="18"/>
                <w:szCs w:val="18"/>
                <w:lang w:eastAsia="en-CA"/>
              </w:rPr>
            </w:pPr>
            <w:r w:rsidRPr="00E800FC">
              <w:rPr>
                <w:sz w:val="18"/>
                <w:szCs w:val="18"/>
                <w:lang w:eastAsia="en-CA"/>
              </w:rPr>
              <w:t>4.1.2</w:t>
            </w:r>
          </w:p>
        </w:tc>
        <w:tc>
          <w:tcPr>
            <w:tcW w:w="4020" w:type="pct"/>
            <w:gridSpan w:val="9"/>
            <w:tcBorders>
              <w:top w:val="single" w:sz="4" w:space="0" w:color="auto"/>
              <w:left w:val="single" w:sz="4" w:space="0" w:color="auto"/>
              <w:bottom w:val="single" w:sz="4" w:space="0" w:color="auto"/>
              <w:right w:val="single" w:sz="4" w:space="0" w:color="auto"/>
            </w:tcBorders>
            <w:vAlign w:val="center"/>
          </w:tcPr>
          <w:p w14:paraId="756C98A9" w14:textId="77777777" w:rsidR="002563C3" w:rsidRPr="00E17995" w:rsidRDefault="002563C3" w:rsidP="0091476D">
            <w:pPr>
              <w:rPr>
                <w:sz w:val="18"/>
                <w:szCs w:val="18"/>
                <w:highlight w:val="cyan"/>
                <w:lang w:val="fr-CA" w:eastAsia="en-CA"/>
              </w:rPr>
            </w:pPr>
            <w:r w:rsidRPr="00D534A0">
              <w:rPr>
                <w:sz w:val="19"/>
                <w:szCs w:val="19"/>
                <w:lang w:val="fr-CA" w:eastAsia="en-CA"/>
              </w:rPr>
              <w:t>Élimination du HCFC-22 réalisée lors de la phase précédente (tonnes PAO)</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62298C6B" w14:textId="77777777" w:rsidR="002563C3" w:rsidRPr="00E800FC" w:rsidRDefault="002563C3" w:rsidP="0091476D">
            <w:pPr>
              <w:jc w:val="right"/>
              <w:rPr>
                <w:sz w:val="18"/>
                <w:szCs w:val="18"/>
                <w:lang w:eastAsia="en-CA"/>
              </w:rPr>
            </w:pPr>
            <w:r w:rsidRPr="00E800FC">
              <w:rPr>
                <w:sz w:val="18"/>
                <w:szCs w:val="18"/>
                <w:lang w:eastAsia="en-CA"/>
              </w:rPr>
              <w:t>6</w:t>
            </w:r>
            <w:r>
              <w:rPr>
                <w:sz w:val="18"/>
                <w:szCs w:val="18"/>
                <w:lang w:eastAsia="en-CA"/>
              </w:rPr>
              <w:t>,</w:t>
            </w:r>
            <w:r w:rsidRPr="00E800FC">
              <w:rPr>
                <w:sz w:val="18"/>
                <w:szCs w:val="18"/>
                <w:lang w:eastAsia="en-CA"/>
              </w:rPr>
              <w:t>30</w:t>
            </w:r>
          </w:p>
        </w:tc>
      </w:tr>
      <w:tr w:rsidR="002563C3" w:rsidRPr="00E800FC" w14:paraId="018AD017" w14:textId="77777777" w:rsidTr="0091476D">
        <w:trPr>
          <w:trHeight w:val="98"/>
          <w:jc w:val="center"/>
        </w:trPr>
        <w:tc>
          <w:tcPr>
            <w:tcW w:w="381" w:type="pct"/>
            <w:tcBorders>
              <w:top w:val="single" w:sz="4" w:space="0" w:color="auto"/>
              <w:left w:val="single" w:sz="4" w:space="0" w:color="auto"/>
              <w:bottom w:val="single" w:sz="4" w:space="0" w:color="auto"/>
              <w:right w:val="single" w:sz="4" w:space="0" w:color="auto"/>
            </w:tcBorders>
            <w:shd w:val="clear" w:color="auto" w:fill="auto"/>
            <w:hideMark/>
          </w:tcPr>
          <w:p w14:paraId="75B6698A" w14:textId="77777777" w:rsidR="002563C3" w:rsidRPr="00E800FC" w:rsidRDefault="002563C3" w:rsidP="0091476D">
            <w:pPr>
              <w:rPr>
                <w:sz w:val="18"/>
                <w:szCs w:val="18"/>
                <w:lang w:eastAsia="en-CA"/>
              </w:rPr>
            </w:pPr>
            <w:r w:rsidRPr="00E800FC">
              <w:rPr>
                <w:sz w:val="18"/>
                <w:szCs w:val="18"/>
                <w:lang w:eastAsia="en-CA"/>
              </w:rPr>
              <w:t>4.1.3</w:t>
            </w:r>
          </w:p>
        </w:tc>
        <w:tc>
          <w:tcPr>
            <w:tcW w:w="4020" w:type="pct"/>
            <w:gridSpan w:val="9"/>
            <w:tcBorders>
              <w:top w:val="single" w:sz="4" w:space="0" w:color="auto"/>
              <w:left w:val="single" w:sz="4" w:space="0" w:color="auto"/>
              <w:bottom w:val="single" w:sz="4" w:space="0" w:color="auto"/>
              <w:right w:val="single" w:sz="4" w:space="0" w:color="auto"/>
            </w:tcBorders>
            <w:vAlign w:val="center"/>
          </w:tcPr>
          <w:p w14:paraId="71FBC3BF" w14:textId="77777777" w:rsidR="002563C3" w:rsidRPr="00E17995" w:rsidRDefault="002563C3" w:rsidP="0091476D">
            <w:pPr>
              <w:rPr>
                <w:sz w:val="18"/>
                <w:szCs w:val="18"/>
                <w:highlight w:val="cyan"/>
                <w:lang w:val="fr-CA" w:eastAsia="en-CA"/>
              </w:rPr>
            </w:pPr>
            <w:r w:rsidRPr="00D534A0">
              <w:rPr>
                <w:sz w:val="19"/>
                <w:szCs w:val="19"/>
                <w:lang w:val="fr-CA" w:eastAsia="en-CA"/>
              </w:rPr>
              <w:t>Consommation restante admissible de HCFC (tonnes PAO)</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629176E3" w14:textId="77777777" w:rsidR="002563C3" w:rsidRPr="00E800FC" w:rsidRDefault="002563C3" w:rsidP="0091476D">
            <w:pPr>
              <w:jc w:val="right"/>
              <w:rPr>
                <w:sz w:val="18"/>
                <w:szCs w:val="18"/>
                <w:lang w:eastAsia="en-CA"/>
              </w:rPr>
            </w:pPr>
            <w:r w:rsidRPr="00E800FC">
              <w:rPr>
                <w:sz w:val="18"/>
                <w:szCs w:val="18"/>
                <w:lang w:eastAsia="en-CA"/>
              </w:rPr>
              <w:t>0</w:t>
            </w:r>
          </w:p>
        </w:tc>
      </w:tr>
    </w:tbl>
    <w:p w14:paraId="455DABDE" w14:textId="77777777" w:rsidR="002563C3" w:rsidRPr="00D534A0" w:rsidRDefault="002563C3" w:rsidP="002563C3">
      <w:pPr>
        <w:jc w:val="left"/>
        <w:rPr>
          <w:b/>
          <w:sz w:val="16"/>
          <w:szCs w:val="16"/>
          <w:lang w:val="fr-CA"/>
        </w:rPr>
      </w:pPr>
      <w:r w:rsidRPr="00D534A0">
        <w:rPr>
          <w:sz w:val="16"/>
          <w:szCs w:val="16"/>
          <w:lang w:val="fr-CA"/>
        </w:rPr>
        <w:t>*Date d’achèvement de la phase I selon l’Accord de la phase I : 31 décembre 20</w:t>
      </w:r>
      <w:r>
        <w:rPr>
          <w:sz w:val="16"/>
          <w:szCs w:val="16"/>
          <w:lang w:val="fr-CA"/>
        </w:rPr>
        <w:t>20</w:t>
      </w:r>
    </w:p>
    <w:p w14:paraId="35972F41" w14:textId="77777777" w:rsidR="002563C3" w:rsidRDefault="002563C3" w:rsidP="002563C3">
      <w:pPr>
        <w:keepNext/>
        <w:keepLines/>
        <w:rPr>
          <w:b/>
          <w:lang w:val="fr-CA"/>
        </w:rPr>
      </w:pPr>
    </w:p>
    <w:p w14:paraId="03FC9A1F" w14:textId="77777777" w:rsidR="002563C3" w:rsidRDefault="002563C3" w:rsidP="002563C3">
      <w:pPr>
        <w:keepNext/>
        <w:keepLines/>
        <w:rPr>
          <w:b/>
          <w:lang w:val="fr-CA"/>
        </w:rPr>
      </w:pPr>
      <w:r>
        <w:rPr>
          <w:b/>
          <w:lang w:val="fr-CA"/>
        </w:rPr>
        <w:t>APPENDICE 3-A : CALENDRIER DE FINANCEMENT APPROUVÉ</w:t>
      </w:r>
    </w:p>
    <w:p w14:paraId="0CB15202" w14:textId="77777777" w:rsidR="002563C3" w:rsidRDefault="002563C3" w:rsidP="002563C3">
      <w:pPr>
        <w:keepNext/>
        <w:keepLines/>
        <w:rPr>
          <w:lang w:val="fr-CA"/>
        </w:rPr>
      </w:pPr>
    </w:p>
    <w:p w14:paraId="09A3D9CB" w14:textId="77777777" w:rsidR="002563C3" w:rsidRPr="009C6D39" w:rsidRDefault="002563C3" w:rsidP="009C6D39">
      <w:pPr>
        <w:pStyle w:val="Heading1"/>
        <w:numPr>
          <w:ilvl w:val="0"/>
          <w:numId w:val="38"/>
        </w:numPr>
        <w:rPr>
          <w:lang w:val="fr-CA"/>
        </w:rPr>
      </w:pPr>
      <w:r w:rsidRPr="009C6D39">
        <w:rPr>
          <w:lang w:val="fr-CA"/>
        </w:rPr>
        <w:t>Le financement des futures tranches sera examiné pour approbation lors de la première réunion de l’année spécifiée à l’Appendice 2-A.</w:t>
      </w:r>
    </w:p>
    <w:p w14:paraId="6DE6E3A9" w14:textId="77777777" w:rsidR="002563C3" w:rsidRDefault="002563C3" w:rsidP="002563C3">
      <w:pPr>
        <w:rPr>
          <w:b/>
          <w:lang w:val="fr-CA"/>
        </w:rPr>
      </w:pPr>
    </w:p>
    <w:p w14:paraId="4DB8BCF6" w14:textId="77777777" w:rsidR="002563C3" w:rsidRDefault="002563C3" w:rsidP="002563C3">
      <w:pPr>
        <w:rPr>
          <w:b/>
          <w:lang w:val="fr-CA"/>
        </w:rPr>
      </w:pPr>
      <w:r>
        <w:rPr>
          <w:b/>
          <w:lang w:val="fr-CA"/>
        </w:rPr>
        <w:t>APPENDICE 4-A : FORMAT DES RAPPORTS ET DES PLANS DE MISE EN ŒUVRE DE LA TRANCHE</w:t>
      </w:r>
    </w:p>
    <w:p w14:paraId="4335F8DE" w14:textId="77777777" w:rsidR="002563C3" w:rsidRDefault="002563C3" w:rsidP="002563C3">
      <w:pPr>
        <w:rPr>
          <w:lang w:val="fr-CA"/>
        </w:rPr>
      </w:pPr>
    </w:p>
    <w:p w14:paraId="08992BC7" w14:textId="77777777" w:rsidR="002563C3" w:rsidRPr="0015621F" w:rsidRDefault="002563C3" w:rsidP="0015621F">
      <w:pPr>
        <w:pStyle w:val="Heading1"/>
        <w:numPr>
          <w:ilvl w:val="0"/>
          <w:numId w:val="37"/>
        </w:numPr>
        <w:rPr>
          <w:lang w:val="fr-CA"/>
        </w:rPr>
      </w:pPr>
      <w:r w:rsidRPr="0015621F">
        <w:rPr>
          <w:lang w:val="fr-CA"/>
        </w:rPr>
        <w:t>La présentation du plan et du rapport de mise en œuvre de la tranche pour chaque demande de tranche comprendra cinq parties :</w:t>
      </w:r>
    </w:p>
    <w:p w14:paraId="77311D93" w14:textId="77777777" w:rsidR="002563C3" w:rsidRDefault="002563C3" w:rsidP="002563C3">
      <w:pPr>
        <w:pStyle w:val="Heading2"/>
        <w:rPr>
          <w:lang w:val="fr-CA"/>
        </w:rPr>
      </w:pPr>
      <w:r>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w:t>
      </w:r>
    </w:p>
    <w:p w14:paraId="324877A8" w14:textId="77777777" w:rsidR="002563C3" w:rsidRDefault="002563C3" w:rsidP="002563C3">
      <w:pPr>
        <w:pStyle w:val="Heading2"/>
        <w:keepNext/>
        <w:keepLines/>
        <w:rPr>
          <w:lang w:val="fr-CA"/>
        </w:rPr>
      </w:pPr>
      <w:r>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p>
    <w:p w14:paraId="21232733" w14:textId="77777777" w:rsidR="002563C3" w:rsidRDefault="002563C3" w:rsidP="002563C3">
      <w:pPr>
        <w:pStyle w:val="Heading2"/>
        <w:rPr>
          <w:lang w:val="fr-CA"/>
        </w:rPr>
      </w:pPr>
      <w:r>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w:t>
      </w:r>
    </w:p>
    <w:p w14:paraId="5CA387B9" w14:textId="77777777" w:rsidR="002563C3" w:rsidRDefault="002563C3" w:rsidP="002563C3">
      <w:pPr>
        <w:pStyle w:val="Heading2"/>
        <w:rPr>
          <w:lang w:val="fr-CA"/>
        </w:rPr>
      </w:pPr>
      <w:r>
        <w:rPr>
          <w:lang w:val="fr-CA"/>
        </w:rPr>
        <w:t xml:space="preserve">Une série d’informations quantitatives pour tous les rapports et les plans annuels de mise en œuvre de la tranche présentées dans une base de données communiquées en ligne; et </w:t>
      </w:r>
    </w:p>
    <w:p w14:paraId="089AA6E4" w14:textId="77777777" w:rsidR="002563C3" w:rsidRDefault="002563C3" w:rsidP="002563C3">
      <w:pPr>
        <w:pStyle w:val="Heading2"/>
        <w:rPr>
          <w:lang w:val="fr-CA"/>
        </w:rPr>
      </w:pPr>
      <w:r>
        <w:rPr>
          <w:lang w:val="fr-CA"/>
        </w:rPr>
        <w:t>Une synthèse comprenant environ cinq paragraphes, résumant les informations des paragraphes 1 a) à 1 d) ci-dessus.</w:t>
      </w:r>
    </w:p>
    <w:p w14:paraId="300134C6" w14:textId="77777777" w:rsidR="002563C3" w:rsidRDefault="002563C3" w:rsidP="002563C3">
      <w:pPr>
        <w:pStyle w:val="Heading1"/>
        <w:rPr>
          <w:lang w:val="fr-CA"/>
        </w:rPr>
      </w:pPr>
      <w:r>
        <w:rPr>
          <w:lang w:val="fr-CA"/>
        </w:rPr>
        <w:lastRenderedPageBreak/>
        <w:t>Si deux phases du Plan sont mises en œuvre en parallèle au cours d’une année donnée, les considérations ci-dessous doivent entrer en ligne de compte dans la préparation du rapport et du plan de mise en œuvre :</w:t>
      </w:r>
    </w:p>
    <w:p w14:paraId="39524F65" w14:textId="77777777" w:rsidR="002563C3" w:rsidRDefault="002563C3" w:rsidP="002563C3">
      <w:pPr>
        <w:pStyle w:val="Heading2"/>
        <w:rPr>
          <w:lang w:val="fr-CA"/>
        </w:rPr>
      </w:pPr>
      <w:r w:rsidRPr="00FC2CCC">
        <w:rPr>
          <w:lang w:val="fr-CA"/>
        </w:rPr>
        <w:t>Les rapports et plans de mise en œuvre de la tranche dont il est question dans le présent Accord ne porteront que sur les activités et les</w:t>
      </w:r>
      <w:r>
        <w:rPr>
          <w:lang w:val="fr-CA"/>
        </w:rPr>
        <w:t xml:space="preserve"> sommes prévues dans cet Accord; et</w:t>
      </w:r>
    </w:p>
    <w:p w14:paraId="25BCA9C3" w14:textId="77777777" w:rsidR="002563C3" w:rsidRPr="009D43F3" w:rsidRDefault="002563C3" w:rsidP="002563C3">
      <w:pPr>
        <w:pStyle w:val="Heading2"/>
        <w:rPr>
          <w:lang w:val="fr-CA"/>
        </w:rPr>
      </w:pPr>
      <w:r w:rsidRPr="009D43F3">
        <w:rPr>
          <w:lang w:val="fr-CA"/>
        </w:rPr>
        <w:t>Dans l’éventualité où les objectifs de consommation de HCFC indiqués à l’appendice</w:t>
      </w:r>
      <w:r>
        <w:rPr>
          <w:lang w:val="fr-CA"/>
        </w:rPr>
        <w:t> </w:t>
      </w:r>
      <w:r w:rsidRPr="009D43F3">
        <w:rPr>
          <w:lang w:val="fr-CA"/>
        </w:rPr>
        <w:t>2</w:t>
      </w:r>
      <w:r>
        <w:rPr>
          <w:lang w:val="fr-CA"/>
        </w:rPr>
        <w:noBreakHyphen/>
      </w:r>
      <w:r w:rsidRPr="009D43F3">
        <w:rPr>
          <w:lang w:val="fr-CA"/>
        </w:rPr>
        <w:t>A des différents accords divergent de ceux des étapes en voie de mise en œuvre, l’objectif de consommation le plus faible servira de référence aux fins de conformité aux accords et tiendra lieu de base pour la vérification indépendante.</w:t>
      </w:r>
    </w:p>
    <w:p w14:paraId="51C97009" w14:textId="77777777" w:rsidR="002563C3" w:rsidRPr="009D43F3" w:rsidRDefault="002563C3" w:rsidP="002563C3">
      <w:pPr>
        <w:rPr>
          <w:b/>
          <w:lang w:val="fr-CA"/>
        </w:rPr>
      </w:pPr>
    </w:p>
    <w:p w14:paraId="37DBED13" w14:textId="77777777" w:rsidR="002563C3" w:rsidRDefault="002563C3" w:rsidP="002563C3">
      <w:pPr>
        <w:rPr>
          <w:b/>
          <w:lang w:val="fr-CA"/>
        </w:rPr>
      </w:pPr>
      <w:r>
        <w:rPr>
          <w:b/>
          <w:lang w:val="fr-CA"/>
        </w:rPr>
        <w:t xml:space="preserve">APPENDICE 5-A : INSTITUTIONS DE SUIVI ET LEUR RÔLE </w:t>
      </w:r>
    </w:p>
    <w:p w14:paraId="0B22C9A6" w14:textId="77777777" w:rsidR="002563C3" w:rsidRDefault="002563C3" w:rsidP="002563C3">
      <w:pPr>
        <w:rPr>
          <w:lang w:val="fr-CA"/>
        </w:rPr>
      </w:pPr>
    </w:p>
    <w:p w14:paraId="509E8D51" w14:textId="77777777" w:rsidR="002563C3" w:rsidRPr="001C608C" w:rsidRDefault="002563C3" w:rsidP="001C608C">
      <w:pPr>
        <w:pStyle w:val="Heading1"/>
        <w:numPr>
          <w:ilvl w:val="0"/>
          <w:numId w:val="39"/>
        </w:numPr>
        <w:rPr>
          <w:lang w:val="fr-CA"/>
        </w:rPr>
      </w:pPr>
      <w:r w:rsidRPr="001C608C">
        <w:rPr>
          <w:lang w:val="fr-CA"/>
        </w:rPr>
        <w:t xml:space="preserve">Le suivi général sera effectué par le gouvernement, par l’entremise de l’UNO, avec l’assistance de l’agence d’exécution principale. L’UNO remettra des rapports périodiques annuels sur l’état de la mise en œuvre du plan à l’agence d’exécution principale. </w:t>
      </w:r>
    </w:p>
    <w:p w14:paraId="6DA0361D" w14:textId="77777777" w:rsidR="002563C3" w:rsidRPr="001C608C" w:rsidRDefault="002563C3" w:rsidP="001C608C">
      <w:pPr>
        <w:pStyle w:val="Heading1"/>
        <w:rPr>
          <w:lang w:val="fr-CA"/>
        </w:rPr>
      </w:pPr>
      <w:r w:rsidRPr="001C608C">
        <w:rPr>
          <w:lang w:val="fr-CA"/>
        </w:rPr>
        <w:t>La consommation sera surveillée et déterminée à partir des données officielles sur l’importation et l’exportation de substances consignées par les ministères gouvernementaux concernés. L’UNO compilera les données et remettra un rapport sur les données et les informations suivantes chaque année, à la date de remise prévue ou avant :</w:t>
      </w:r>
    </w:p>
    <w:p w14:paraId="3648E0A2" w14:textId="77777777" w:rsidR="002563C3" w:rsidRPr="001C608C" w:rsidRDefault="002563C3" w:rsidP="002563C3">
      <w:pPr>
        <w:pStyle w:val="Heading2"/>
        <w:tabs>
          <w:tab w:val="num" w:pos="-720"/>
        </w:tabs>
        <w:spacing w:before="240"/>
        <w:rPr>
          <w:lang w:val="fr-CA"/>
        </w:rPr>
      </w:pPr>
      <w:r w:rsidRPr="001C608C">
        <w:rPr>
          <w:lang w:val="fr-CA"/>
        </w:rPr>
        <w:t>Rapports sur la consommation des substances à remettre au Secrétariat de l’ozone en vertu de l’article 7 du Protocole de Montréal;</w:t>
      </w:r>
    </w:p>
    <w:p w14:paraId="24DE887C" w14:textId="77777777" w:rsidR="002563C3" w:rsidRPr="001C608C" w:rsidRDefault="002563C3" w:rsidP="002563C3">
      <w:pPr>
        <w:pStyle w:val="Heading2"/>
        <w:tabs>
          <w:tab w:val="num" w:pos="-720"/>
        </w:tabs>
        <w:rPr>
          <w:lang w:val="fr-CA"/>
        </w:rPr>
      </w:pPr>
      <w:r w:rsidRPr="001C608C">
        <w:rPr>
          <w:lang w:val="fr-CA"/>
        </w:rPr>
        <w:t>Rapports sur les données relatives au programme de pays à remettre au Secrétariat du Fonds multilatéral.</w:t>
      </w:r>
    </w:p>
    <w:p w14:paraId="0826CA87" w14:textId="77777777" w:rsidR="002563C3" w:rsidRPr="001C608C" w:rsidRDefault="002563C3" w:rsidP="002563C3">
      <w:pPr>
        <w:pStyle w:val="Heading1"/>
        <w:rPr>
          <w:lang w:val="fr-CA"/>
        </w:rPr>
      </w:pPr>
      <w:r w:rsidRPr="001C608C">
        <w:rPr>
          <w:lang w:val="fr-CA"/>
        </w:rPr>
        <w:t>L’agence d’exécution principale confiera la surveillance du développement du plan et la vérification de la réalisation des objectifs d’efficacité à une entreprise locale indépendante ou à un consultant juridique indépendant. L’entreprise ou le consultant responsable de la vérification aura un accès complet aux données techniques et financières concernant la mise en œuvre du plan.</w:t>
      </w:r>
    </w:p>
    <w:p w14:paraId="53344979" w14:textId="77777777" w:rsidR="002563C3" w:rsidRPr="00445863" w:rsidRDefault="002563C3" w:rsidP="002563C3">
      <w:pPr>
        <w:rPr>
          <w:b/>
          <w:lang w:val="fr-CA"/>
        </w:rPr>
      </w:pPr>
    </w:p>
    <w:p w14:paraId="17F39C26" w14:textId="77777777" w:rsidR="002563C3" w:rsidRDefault="002563C3" w:rsidP="002563C3">
      <w:pPr>
        <w:rPr>
          <w:b/>
          <w:lang w:val="fr-CA"/>
        </w:rPr>
      </w:pPr>
      <w:r>
        <w:rPr>
          <w:b/>
          <w:lang w:val="fr-CA"/>
        </w:rPr>
        <w:t xml:space="preserve">APPENDICE 6-A : RÔLE DE L’AGENCE D’EXÉCUTION PRINCIPALE </w:t>
      </w:r>
    </w:p>
    <w:p w14:paraId="77BA1493" w14:textId="77777777" w:rsidR="002563C3" w:rsidRDefault="002563C3" w:rsidP="002563C3">
      <w:pPr>
        <w:rPr>
          <w:lang w:val="fr-CA"/>
        </w:rPr>
      </w:pPr>
    </w:p>
    <w:p w14:paraId="38B44323" w14:textId="77777777" w:rsidR="002563C3" w:rsidRPr="00DB3B11" w:rsidRDefault="002563C3" w:rsidP="00DB3B11">
      <w:pPr>
        <w:pStyle w:val="Heading1"/>
        <w:numPr>
          <w:ilvl w:val="0"/>
          <w:numId w:val="40"/>
        </w:numPr>
        <w:rPr>
          <w:lang w:val="fr-CA"/>
        </w:rPr>
      </w:pPr>
      <w:r w:rsidRPr="00DB3B11">
        <w:rPr>
          <w:lang w:val="fr-CA"/>
        </w:rPr>
        <w:t>L’Agence principale sera responsable d’une série d’activités, incluant au moins les activités suivantes :</w:t>
      </w:r>
    </w:p>
    <w:p w14:paraId="768079BE" w14:textId="77777777" w:rsidR="002563C3" w:rsidRDefault="002563C3" w:rsidP="002563C3">
      <w:pPr>
        <w:pStyle w:val="Heading2"/>
        <w:rPr>
          <w:lang w:val="fr-CA"/>
        </w:rPr>
      </w:pPr>
      <w:r>
        <w:rPr>
          <w:lang w:val="fr-CA"/>
        </w:rPr>
        <w:t>S’assurer du rendement et de la vérification financière conformément au présent Accord et à ses procédures internes et exigences spécifiques définies dans le Plan du Pays;</w:t>
      </w:r>
    </w:p>
    <w:p w14:paraId="39CB5AAC" w14:textId="77777777" w:rsidR="002563C3" w:rsidRDefault="002563C3" w:rsidP="002563C3">
      <w:pPr>
        <w:pStyle w:val="Heading2"/>
        <w:rPr>
          <w:lang w:val="fr-CA"/>
        </w:rPr>
      </w:pPr>
      <w:r>
        <w:rPr>
          <w:lang w:val="fr-CA"/>
        </w:rPr>
        <w:t>Aider le Pays à préparer les plans de mise en œuvre de la tranche et les rapports ultérieurs conformément à l’Appendice 4-A;</w:t>
      </w:r>
    </w:p>
    <w:p w14:paraId="49623AA5" w14:textId="77777777" w:rsidR="002563C3" w:rsidRDefault="002563C3" w:rsidP="002563C3">
      <w:pPr>
        <w:pStyle w:val="Heading2"/>
        <w:rPr>
          <w:lang w:val="fr-CA"/>
        </w:rPr>
      </w:pPr>
      <w:r>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w:t>
      </w:r>
    </w:p>
    <w:p w14:paraId="5870B4B1" w14:textId="77777777" w:rsidR="002563C3" w:rsidRDefault="002563C3" w:rsidP="002563C3">
      <w:pPr>
        <w:pStyle w:val="Heading2"/>
        <w:keepNext/>
        <w:keepLines/>
        <w:rPr>
          <w:lang w:val="fr-CA"/>
        </w:rPr>
      </w:pPr>
      <w:r>
        <w:rPr>
          <w:lang w:val="fr-CA"/>
        </w:rPr>
        <w:lastRenderedPageBreak/>
        <w:t>Veiller à ce que les expériences et progrès transparaissent dans les mises à jour du plan d’ensemble et les plans annuels de mise en œuvre de la tranche futurs, conformément aux paragraphes 1 c) et 1 d) de l’Appendice 4-A;</w:t>
      </w:r>
    </w:p>
    <w:p w14:paraId="76D0C197" w14:textId="77777777" w:rsidR="002563C3" w:rsidRDefault="002563C3" w:rsidP="002563C3">
      <w:pPr>
        <w:pStyle w:val="Heading2"/>
        <w:rPr>
          <w:lang w:val="fr-CA"/>
        </w:rPr>
      </w:pPr>
      <w:r>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les Agences de coopération;</w:t>
      </w:r>
    </w:p>
    <w:p w14:paraId="419FAF26" w14:textId="77777777" w:rsidR="002563C3" w:rsidRDefault="002563C3" w:rsidP="002563C3">
      <w:pPr>
        <w:pStyle w:val="Heading2"/>
        <w:rPr>
          <w:lang w:val="fr-CA"/>
        </w:rPr>
      </w:pPr>
      <w:r>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p>
    <w:p w14:paraId="260F10DC" w14:textId="77777777" w:rsidR="002563C3" w:rsidRDefault="002563C3" w:rsidP="002563C3">
      <w:pPr>
        <w:pStyle w:val="Heading2"/>
        <w:rPr>
          <w:lang w:val="fr-CA"/>
        </w:rPr>
      </w:pPr>
      <w:r>
        <w:rPr>
          <w:lang w:val="fr-CA"/>
        </w:rPr>
        <w:t>Veiller à ce que des experts techniques indépendants et qualifiés réalisent les examens techniques;</w:t>
      </w:r>
    </w:p>
    <w:p w14:paraId="2B068969" w14:textId="77777777" w:rsidR="002563C3" w:rsidRDefault="002563C3" w:rsidP="002563C3">
      <w:pPr>
        <w:pStyle w:val="Heading2"/>
        <w:rPr>
          <w:lang w:val="fr-CA"/>
        </w:rPr>
      </w:pPr>
      <w:r>
        <w:rPr>
          <w:lang w:val="fr-CA"/>
        </w:rPr>
        <w:t>Exécuter les missions de supervision requises;</w:t>
      </w:r>
    </w:p>
    <w:p w14:paraId="34D2518B" w14:textId="77777777" w:rsidR="002563C3" w:rsidRDefault="002563C3" w:rsidP="002563C3">
      <w:pPr>
        <w:pStyle w:val="Heading2"/>
        <w:rPr>
          <w:lang w:val="fr-CA"/>
        </w:rPr>
      </w:pPr>
      <w:r>
        <w:rPr>
          <w:lang w:val="fr-CA"/>
        </w:rPr>
        <w:t>S’assurer qu’il existe un mécanisme opérationnel permettant la mise en œuvre efficace et transparente du plan de mise en œuvre de la tranche et la communication de données exactes;</w:t>
      </w:r>
    </w:p>
    <w:p w14:paraId="038F1785" w14:textId="77777777" w:rsidR="002563C3" w:rsidRDefault="002563C3" w:rsidP="002563C3">
      <w:pPr>
        <w:pStyle w:val="Heading2"/>
        <w:keepNext/>
        <w:keepLines/>
        <w:rPr>
          <w:lang w:val="fr-CA"/>
        </w:rPr>
      </w:pPr>
      <w:r>
        <w:rPr>
          <w:lang w:val="fr-CA"/>
        </w:rPr>
        <w:t>Coordonner les activités des Agences de coopération et veiller au déroulement des activités dans l’ordre établi;</w:t>
      </w:r>
    </w:p>
    <w:p w14:paraId="2385EA83" w14:textId="77777777" w:rsidR="002563C3" w:rsidRDefault="002563C3" w:rsidP="002563C3">
      <w:pPr>
        <w:pStyle w:val="Heading2"/>
        <w:keepNext/>
        <w:keepLines/>
        <w:rPr>
          <w:lang w:val="fr-CA"/>
        </w:rPr>
      </w:pPr>
      <w:r>
        <w:rPr>
          <w:lang w:val="fr-CA"/>
        </w:rPr>
        <w:t xml:space="preserve">En cas de réduction du soutien financier pour non-conformité au paragraphe 11 de l’Accord, déterminer, en consultation avec les Pays et les Agences de coopération, la répartition des réductions aux différents postes budgétaires et au financement de l’Agence principale et de chacune des Agences de coopération; </w:t>
      </w:r>
    </w:p>
    <w:p w14:paraId="638268F9" w14:textId="77777777" w:rsidR="002563C3" w:rsidRDefault="002563C3" w:rsidP="002563C3">
      <w:pPr>
        <w:pStyle w:val="Heading2"/>
        <w:rPr>
          <w:lang w:val="fr-CA"/>
        </w:rPr>
      </w:pPr>
      <w:r>
        <w:rPr>
          <w:lang w:val="fr-CA"/>
        </w:rPr>
        <w:t xml:space="preserve">Veiller à ce que les versements effectués au Pays reposent sur l’utilisation des indicateurs; </w:t>
      </w:r>
    </w:p>
    <w:p w14:paraId="1D01F9F1" w14:textId="77777777" w:rsidR="002563C3" w:rsidRDefault="002563C3" w:rsidP="002563C3">
      <w:pPr>
        <w:pStyle w:val="Heading2"/>
        <w:rPr>
          <w:lang w:val="fr-CA"/>
        </w:rPr>
      </w:pPr>
      <w:r>
        <w:rPr>
          <w:lang w:val="fr-CA"/>
        </w:rPr>
        <w:t>Fournir si nécessaire une assistance en matière de politique, de gestion et de soutien technique;</w:t>
      </w:r>
    </w:p>
    <w:p w14:paraId="6FDE5216" w14:textId="77777777" w:rsidR="002563C3" w:rsidRDefault="002563C3" w:rsidP="002563C3">
      <w:pPr>
        <w:pStyle w:val="Heading2"/>
        <w:rPr>
          <w:lang w:val="fr-CA"/>
        </w:rPr>
      </w:pPr>
      <w:r>
        <w:rPr>
          <w:lang w:val="fr-CA"/>
        </w:rPr>
        <w:t>Faire consensus avec les Agences de coopération concernant toute mesure de planification, de coordination et de remise de rapports requise afin de faciliter la mise en œuvre du Plan; et</w:t>
      </w:r>
    </w:p>
    <w:p w14:paraId="3F001765" w14:textId="77777777" w:rsidR="002563C3" w:rsidRDefault="002563C3" w:rsidP="002563C3">
      <w:pPr>
        <w:pStyle w:val="Heading2"/>
        <w:rPr>
          <w:lang w:val="fr-CA"/>
        </w:rPr>
      </w:pPr>
      <w:r>
        <w:rPr>
          <w:lang w:val="fr-CA"/>
        </w:rPr>
        <w:t>Décaisser les sommes au pays/aux entreprises participants dans les délais nécessaires pour achever les activités reliées au projet.</w:t>
      </w:r>
    </w:p>
    <w:p w14:paraId="018E4BD9" w14:textId="77777777" w:rsidR="002563C3" w:rsidRDefault="002563C3" w:rsidP="002563C3">
      <w:pPr>
        <w:pStyle w:val="Heading1"/>
        <w:rPr>
          <w:lang w:val="fr-CA"/>
        </w:rPr>
      </w:pPr>
      <w:r>
        <w:rPr>
          <w:lang w:val="fr-CA"/>
        </w:rPr>
        <w:t>Après avoir consulté le Pays et pris en considération les points de vue exprimés, l’Agence principale sélectionnera et chargera une organisation indépendante de réaliser la vérification des résultats du Plan et de la consommation des substances mentionnées à l’Appendice 1-A, conformément au paragraphe 5 b) de l’Accord et au paragraphe 1 b) de l’Appendice 4</w:t>
      </w:r>
      <w:r>
        <w:rPr>
          <w:lang w:val="fr-CA"/>
        </w:rPr>
        <w:noBreakHyphen/>
        <w:t>A.</w:t>
      </w:r>
    </w:p>
    <w:p w14:paraId="4B006241" w14:textId="77777777" w:rsidR="002563C3" w:rsidRDefault="002563C3" w:rsidP="002563C3">
      <w:pPr>
        <w:rPr>
          <w:b/>
          <w:lang w:val="fr-CA"/>
        </w:rPr>
      </w:pPr>
    </w:p>
    <w:p w14:paraId="68C627B6" w14:textId="77777777" w:rsidR="002563C3" w:rsidRDefault="002563C3" w:rsidP="00DB4B07">
      <w:pPr>
        <w:keepNext/>
        <w:keepLines/>
        <w:rPr>
          <w:b/>
          <w:lang w:val="fr-CA"/>
        </w:rPr>
      </w:pPr>
      <w:r>
        <w:rPr>
          <w:b/>
          <w:lang w:val="fr-CA"/>
        </w:rPr>
        <w:lastRenderedPageBreak/>
        <w:t>APPENDICE 6-B : RÔLE DES AGENCES DE COOPÉRATION</w:t>
      </w:r>
    </w:p>
    <w:p w14:paraId="14EE5D18" w14:textId="77777777" w:rsidR="002563C3" w:rsidRDefault="002563C3" w:rsidP="00DB4B07">
      <w:pPr>
        <w:keepNext/>
        <w:keepLines/>
        <w:rPr>
          <w:b/>
          <w:lang w:val="fr-CA"/>
        </w:rPr>
      </w:pPr>
    </w:p>
    <w:p w14:paraId="17760B62" w14:textId="77777777" w:rsidR="002563C3" w:rsidRPr="00DB2A91" w:rsidRDefault="002563C3" w:rsidP="00DB4B07">
      <w:pPr>
        <w:pStyle w:val="Heading1"/>
        <w:keepNext/>
        <w:keepLines/>
        <w:numPr>
          <w:ilvl w:val="0"/>
          <w:numId w:val="41"/>
        </w:numPr>
        <w:rPr>
          <w:lang w:val="fr-CA"/>
        </w:rPr>
      </w:pPr>
      <w:r w:rsidRPr="00DB2A91">
        <w:rPr>
          <w:lang w:val="fr-CA"/>
        </w:rPr>
        <w:t>Les Agences de coopération seront responsables de diverses activités précisées dans le plan général et comprenant au moins les activités suivantes :</w:t>
      </w:r>
    </w:p>
    <w:p w14:paraId="269F61C8" w14:textId="77777777" w:rsidR="002563C3" w:rsidRDefault="002563C3" w:rsidP="00DB4B07">
      <w:pPr>
        <w:pStyle w:val="ListParagraph"/>
        <w:keepNext/>
        <w:keepLines/>
        <w:numPr>
          <w:ilvl w:val="0"/>
          <w:numId w:val="33"/>
        </w:numPr>
        <w:ind w:left="1440" w:hanging="720"/>
        <w:rPr>
          <w:lang w:val="fr-CA"/>
        </w:rPr>
      </w:pPr>
      <w:r>
        <w:rPr>
          <w:lang w:val="fr-CA"/>
        </w:rPr>
        <w:t>Offrir de l’assistance pour l’élaboration de politiques, au besoin;</w:t>
      </w:r>
    </w:p>
    <w:p w14:paraId="4B76EB74" w14:textId="77777777" w:rsidR="002563C3" w:rsidRDefault="002563C3" w:rsidP="002563C3">
      <w:pPr>
        <w:pStyle w:val="Heading4"/>
        <w:numPr>
          <w:ilvl w:val="0"/>
          <w:numId w:val="33"/>
        </w:numPr>
        <w:tabs>
          <w:tab w:val="num" w:pos="1440"/>
        </w:tabs>
        <w:ind w:left="1440" w:hanging="720"/>
        <w:rPr>
          <w:lang w:val="fr-CA"/>
        </w:rPr>
      </w:pPr>
      <w:r>
        <w:rPr>
          <w:lang w:val="fr-CA"/>
        </w:rPr>
        <w:t xml:space="preserve">Aider le Pays à mettre en œuvre et à évaluer les activités financées par les Agences de coopération et consulter l’Agence principale afin de coordonner le déroulement des activités dans l’ordre; </w:t>
      </w:r>
    </w:p>
    <w:p w14:paraId="2C33AB04" w14:textId="77777777" w:rsidR="002563C3" w:rsidRDefault="002563C3" w:rsidP="002563C3">
      <w:pPr>
        <w:pStyle w:val="Heading4"/>
        <w:numPr>
          <w:ilvl w:val="0"/>
          <w:numId w:val="33"/>
        </w:numPr>
        <w:tabs>
          <w:tab w:val="num" w:pos="1440"/>
        </w:tabs>
        <w:ind w:left="1440" w:hanging="720"/>
        <w:rPr>
          <w:lang w:val="fr-CA"/>
        </w:rPr>
      </w:pPr>
      <w:r>
        <w:rPr>
          <w:lang w:val="fr-CA"/>
        </w:rPr>
        <w:t>Faire rapport à l’Agence principale sur ces activités, afin de les inclure dans les rapports globaux, conformément à l’Appendice 4-A; et</w:t>
      </w:r>
    </w:p>
    <w:p w14:paraId="5534852E" w14:textId="77777777" w:rsidR="002563C3" w:rsidRPr="009606BC" w:rsidRDefault="002563C3" w:rsidP="002563C3">
      <w:pPr>
        <w:pStyle w:val="Heading9"/>
        <w:numPr>
          <w:ilvl w:val="0"/>
          <w:numId w:val="33"/>
        </w:numPr>
        <w:tabs>
          <w:tab w:val="num" w:pos="1440"/>
        </w:tabs>
        <w:ind w:left="1440" w:hanging="720"/>
        <w:rPr>
          <w:rFonts w:ascii="Times New Roman" w:hAnsi="Times New Roman"/>
          <w:i w:val="0"/>
          <w:sz w:val="22"/>
          <w:lang w:val="fr-CA"/>
        </w:rPr>
      </w:pPr>
      <w:r w:rsidRPr="009606BC">
        <w:rPr>
          <w:rFonts w:ascii="Times New Roman" w:hAnsi="Times New Roman"/>
          <w:i w:val="0"/>
          <w:sz w:val="22"/>
          <w:lang w:val="fr-CA"/>
        </w:rPr>
        <w:t>Faire consensus avec l’Agence principale concernant toute mesure de planification, de coordination et de remise de rapports requise afin de faciliter la mise en œuvre du Plan.</w:t>
      </w:r>
    </w:p>
    <w:p w14:paraId="5AE60F8C" w14:textId="77777777" w:rsidR="002563C3" w:rsidRDefault="002563C3" w:rsidP="002563C3">
      <w:pPr>
        <w:rPr>
          <w:lang w:val="fr-CA"/>
        </w:rPr>
      </w:pPr>
    </w:p>
    <w:p w14:paraId="46EF65E5" w14:textId="77777777" w:rsidR="002563C3" w:rsidRPr="009606BC" w:rsidRDefault="002563C3" w:rsidP="002563C3">
      <w:pPr>
        <w:rPr>
          <w:lang w:val="fr-CA"/>
        </w:rPr>
      </w:pPr>
    </w:p>
    <w:p w14:paraId="6924DB94" w14:textId="77777777" w:rsidR="002563C3" w:rsidRDefault="002563C3" w:rsidP="002563C3">
      <w:pPr>
        <w:keepNext/>
        <w:keepLines/>
        <w:rPr>
          <w:b/>
          <w:lang w:val="fr-CA"/>
        </w:rPr>
      </w:pPr>
      <w:r>
        <w:rPr>
          <w:b/>
          <w:lang w:val="fr-CA"/>
        </w:rPr>
        <w:t>APPENDICE 7-A : RÉDUCTIONS DU FINANCEMENT EN CAS DE NON</w:t>
      </w:r>
      <w:r>
        <w:rPr>
          <w:b/>
          <w:lang w:val="fr-CA"/>
        </w:rPr>
        <w:noBreakHyphen/>
        <w:t>CONFORMITÉ</w:t>
      </w:r>
    </w:p>
    <w:p w14:paraId="4608B15B" w14:textId="77777777" w:rsidR="002563C3" w:rsidRDefault="002563C3" w:rsidP="002563C3">
      <w:pPr>
        <w:keepNext/>
        <w:keepLines/>
        <w:rPr>
          <w:lang w:val="fr-CA"/>
        </w:rPr>
      </w:pPr>
    </w:p>
    <w:p w14:paraId="5688BBCF" w14:textId="77777777" w:rsidR="002563C3" w:rsidRPr="00321647" w:rsidRDefault="002563C3" w:rsidP="00321647">
      <w:pPr>
        <w:pStyle w:val="Heading1"/>
        <w:numPr>
          <w:ilvl w:val="0"/>
          <w:numId w:val="42"/>
        </w:numPr>
        <w:rPr>
          <w:lang w:val="fr-CA"/>
        </w:rPr>
      </w:pPr>
      <w:r w:rsidRPr="00321647">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5699E68A" w14:textId="77777777" w:rsidR="002563C3" w:rsidRPr="009606BC" w:rsidRDefault="002563C3" w:rsidP="002563C3">
      <w:pPr>
        <w:pStyle w:val="Heading1"/>
        <w:rPr>
          <w:lang w:val="fr-CA"/>
        </w:rPr>
      </w:pPr>
      <w:r w:rsidRPr="009606BC">
        <w:rPr>
          <w:lang w:val="fr-CA"/>
        </w:rPr>
        <w:t xml:space="preserve">Si la pénalité doit être appliquée au cours d’une année où deux accords assortis de pénalités différentes sont en vigueur (mise en œuvre en parallèle de deux phases du </w:t>
      </w:r>
      <w:r>
        <w:rPr>
          <w:lang w:val="fr-CA"/>
        </w:rPr>
        <w:t>Plan</w:t>
      </w:r>
      <w:r w:rsidRPr="009606BC">
        <w:rPr>
          <w:lang w:val="fr-CA"/>
        </w:rPr>
        <w:t>), l’application de la pénalité sera déterminée au cas par cas en tenant compte du secteur en particulier responsable de la non</w:t>
      </w:r>
      <w:r w:rsidRPr="009606BC">
        <w:rPr>
          <w:lang w:val="fr-CA"/>
        </w:rPr>
        <w:noBreakHyphen/>
        <w:t>conformité. S’il est impossible de déterminer ce secteur ou que les deux étapes portent sur le même secteur, la pénalité la plus élevée sera appliquée.</w:t>
      </w:r>
    </w:p>
    <w:p w14:paraId="1CFA7CC0" w14:textId="77777777" w:rsidR="00AA2AE9" w:rsidRDefault="00AA2AE9" w:rsidP="00AA2AE9">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563C3" w:rsidRPr="008A3422" w14:paraId="775DC2CC" w14:textId="77777777" w:rsidTr="002563C3">
        <w:tc>
          <w:tcPr>
            <w:tcW w:w="1870" w:type="dxa"/>
          </w:tcPr>
          <w:p w14:paraId="7EC308F5" w14:textId="77777777" w:rsidR="002563C3" w:rsidRDefault="002563C3">
            <w:pPr>
              <w:jc w:val="left"/>
              <w:rPr>
                <w:b/>
                <w:lang w:val="fr-CA"/>
              </w:rPr>
            </w:pPr>
          </w:p>
        </w:tc>
        <w:tc>
          <w:tcPr>
            <w:tcW w:w="1870" w:type="dxa"/>
          </w:tcPr>
          <w:p w14:paraId="1B3B911F" w14:textId="77777777" w:rsidR="002563C3" w:rsidRDefault="002563C3">
            <w:pPr>
              <w:jc w:val="left"/>
              <w:rPr>
                <w:b/>
                <w:lang w:val="fr-CA"/>
              </w:rPr>
            </w:pPr>
          </w:p>
        </w:tc>
        <w:tc>
          <w:tcPr>
            <w:tcW w:w="1870" w:type="dxa"/>
            <w:tcBorders>
              <w:bottom w:val="single" w:sz="4" w:space="0" w:color="auto"/>
            </w:tcBorders>
          </w:tcPr>
          <w:p w14:paraId="573B1E50" w14:textId="77777777" w:rsidR="002563C3" w:rsidRDefault="002563C3">
            <w:pPr>
              <w:jc w:val="left"/>
              <w:rPr>
                <w:b/>
                <w:lang w:val="fr-CA"/>
              </w:rPr>
            </w:pPr>
          </w:p>
        </w:tc>
        <w:tc>
          <w:tcPr>
            <w:tcW w:w="1870" w:type="dxa"/>
          </w:tcPr>
          <w:p w14:paraId="1206CAEB" w14:textId="77777777" w:rsidR="002563C3" w:rsidRDefault="002563C3">
            <w:pPr>
              <w:jc w:val="left"/>
              <w:rPr>
                <w:b/>
                <w:lang w:val="fr-CA"/>
              </w:rPr>
            </w:pPr>
          </w:p>
        </w:tc>
        <w:tc>
          <w:tcPr>
            <w:tcW w:w="1870" w:type="dxa"/>
          </w:tcPr>
          <w:p w14:paraId="29A34368" w14:textId="77777777" w:rsidR="002563C3" w:rsidRDefault="002563C3">
            <w:pPr>
              <w:jc w:val="left"/>
              <w:rPr>
                <w:b/>
                <w:lang w:val="fr-CA"/>
              </w:rPr>
            </w:pPr>
          </w:p>
        </w:tc>
      </w:tr>
    </w:tbl>
    <w:p w14:paraId="65FC904D" w14:textId="4ACBC784" w:rsidR="00AA2AE9" w:rsidRPr="002563C3" w:rsidRDefault="00AA2AE9">
      <w:pPr>
        <w:jc w:val="left"/>
        <w:rPr>
          <w:b/>
          <w:lang w:val="fr-CA"/>
        </w:rPr>
      </w:pPr>
    </w:p>
    <w:sectPr w:rsidR="00AA2AE9" w:rsidRPr="002563C3" w:rsidSect="00B37151">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9A90E" w14:textId="77777777" w:rsidR="003D7127" w:rsidRDefault="003D7127">
      <w:r>
        <w:separator/>
      </w:r>
    </w:p>
  </w:endnote>
  <w:endnote w:type="continuationSeparator" w:id="0">
    <w:p w14:paraId="50E2AE62" w14:textId="77777777" w:rsidR="003D7127" w:rsidRDefault="003D7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8A113"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5C026"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98C76"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A8E6F46"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654F9330"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27D4896A"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FA863C1"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291A2" w14:textId="77777777" w:rsidR="003D7127" w:rsidRDefault="003D7127">
      <w:r>
        <w:separator/>
      </w:r>
    </w:p>
  </w:footnote>
  <w:footnote w:type="continuationSeparator" w:id="0">
    <w:p w14:paraId="7E5FE4A0" w14:textId="77777777" w:rsidR="003D7127" w:rsidRDefault="003D7127">
      <w:r>
        <w:continuationSeparator/>
      </w:r>
    </w:p>
  </w:footnote>
  <w:footnote w:id="1">
    <w:p w14:paraId="7E39B9A6" w14:textId="77777777" w:rsidR="00500F59" w:rsidRPr="00500F59" w:rsidRDefault="00500F59" w:rsidP="00500F59">
      <w:pPr>
        <w:pStyle w:val="FootnoteText"/>
        <w:rPr>
          <w:lang w:val="fr-FR"/>
        </w:rPr>
      </w:pPr>
      <w:r>
        <w:rPr>
          <w:rStyle w:val="FootnoteReference"/>
        </w:rPr>
        <w:footnoteRef/>
      </w:r>
      <w:r w:rsidRPr="00500F59">
        <w:rPr>
          <w:lang w:val="fr-FR"/>
        </w:rPr>
        <w:t xml:space="preserve"> UNEP/</w:t>
      </w:r>
      <w:proofErr w:type="spellStart"/>
      <w:r w:rsidRPr="00500F59">
        <w:rPr>
          <w:lang w:val="fr-FR"/>
        </w:rPr>
        <w:t>OzL.Pro</w:t>
      </w:r>
      <w:proofErr w:type="spellEnd"/>
      <w:r w:rsidRPr="00500F59">
        <w:rPr>
          <w:lang w:val="fr-FR"/>
        </w:rPr>
        <w:t>/</w:t>
      </w:r>
      <w:proofErr w:type="spellStart"/>
      <w:r w:rsidRPr="00500F59">
        <w:rPr>
          <w:lang w:val="fr-FR"/>
        </w:rPr>
        <w:t>ExCom</w:t>
      </w:r>
      <w:proofErr w:type="spellEnd"/>
      <w:r w:rsidRPr="00500F59">
        <w:rPr>
          <w:lang w:val="fr-FR"/>
        </w:rPr>
        <w:t>/92/1</w:t>
      </w:r>
    </w:p>
  </w:footnote>
  <w:footnote w:id="2">
    <w:p w14:paraId="0F17B355" w14:textId="77777777" w:rsidR="005E2C70" w:rsidRPr="006E2D4C" w:rsidRDefault="005E2C70" w:rsidP="005E2C70">
      <w:pPr>
        <w:pStyle w:val="FootnoteText"/>
        <w:rPr>
          <w:lang w:val="fr-FR"/>
        </w:rPr>
      </w:pPr>
      <w:r w:rsidRPr="006E2D4C">
        <w:rPr>
          <w:rStyle w:val="FootnoteReference"/>
          <w:lang w:val="fr-FR"/>
        </w:rPr>
        <w:footnoteRef/>
      </w:r>
      <w:r w:rsidRPr="006E2D4C">
        <w:rPr>
          <w:lang w:val="fr-FR"/>
        </w:rPr>
        <w:t xml:space="preserve"> Selon les lettres du 6 février 2023 et du 31 mars 2023 du ministère de l’Environnement et de l’assainissement de l’eau du Burkina Faso respectivement au PNUE et au Secrétariat.</w:t>
      </w:r>
    </w:p>
  </w:footnote>
  <w:footnote w:id="3">
    <w:p w14:paraId="1B478A2A" w14:textId="77777777" w:rsidR="005E2C70" w:rsidRPr="006E2D4C" w:rsidRDefault="005E2C70" w:rsidP="005E2C70">
      <w:pPr>
        <w:pStyle w:val="FootnoteText"/>
        <w:rPr>
          <w:lang w:val="fr-FR"/>
        </w:rPr>
      </w:pPr>
      <w:r w:rsidRPr="006E2D4C">
        <w:rPr>
          <w:rStyle w:val="FootnoteReference"/>
          <w:lang w:val="fr-FR"/>
        </w:rPr>
        <w:footnoteRef/>
      </w:r>
      <w:r w:rsidRPr="006E2D4C">
        <w:rPr>
          <w:lang w:val="fr-FR"/>
        </w:rPr>
        <w:t xml:space="preserve"> Conformément à la décision 89/6, les pays à faible volume de consommation peuvent intégrer à leurs PGEH des activités supplémentaires pour la mise sur le marché de produits de remplacement des HCFC à potentiel de réchauffement de la planète faible ou nul et pour le maintien de l’efficacité énergétique dans le secteur de l’entretien de l’équipement de réfrigération.</w:t>
      </w:r>
    </w:p>
  </w:footnote>
  <w:footnote w:id="4">
    <w:p w14:paraId="228C2F46" w14:textId="77777777" w:rsidR="005E2C70" w:rsidRPr="006E2D4C" w:rsidRDefault="005E2C70" w:rsidP="005E2C70">
      <w:pPr>
        <w:pStyle w:val="FootnoteText"/>
        <w:rPr>
          <w:lang w:val="fr-FR"/>
        </w:rPr>
      </w:pPr>
      <w:r w:rsidRPr="006E2D4C">
        <w:rPr>
          <w:rStyle w:val="FootnoteReference"/>
          <w:lang w:val="fr-FR"/>
        </w:rPr>
        <w:footnoteRef/>
      </w:r>
      <w:r w:rsidRPr="006E2D4C">
        <w:rPr>
          <w:lang w:val="fr-FR"/>
        </w:rPr>
        <w:t xml:space="preserve"> Décision 62/48 et document UNEP/</w:t>
      </w:r>
      <w:proofErr w:type="spellStart"/>
      <w:r w:rsidRPr="006E2D4C">
        <w:rPr>
          <w:lang w:val="fr-FR"/>
        </w:rPr>
        <w:t>OzL.Pro</w:t>
      </w:r>
      <w:proofErr w:type="spellEnd"/>
      <w:r w:rsidRPr="006E2D4C">
        <w:rPr>
          <w:lang w:val="fr-FR"/>
        </w:rPr>
        <w:t>/</w:t>
      </w:r>
      <w:proofErr w:type="spellStart"/>
      <w:r w:rsidRPr="006E2D4C">
        <w:rPr>
          <w:lang w:val="fr-FR"/>
        </w:rPr>
        <w:t>ExCom</w:t>
      </w:r>
      <w:proofErr w:type="spellEnd"/>
      <w:r w:rsidRPr="006E2D4C">
        <w:rPr>
          <w:lang w:val="fr-FR"/>
        </w:rPr>
        <w:t>/62/23.</w:t>
      </w:r>
    </w:p>
  </w:footnote>
  <w:footnote w:id="5">
    <w:p w14:paraId="76FE44E0" w14:textId="77777777" w:rsidR="005E2C70" w:rsidRPr="006E2D4C" w:rsidRDefault="005E2C70" w:rsidP="005E2C70">
      <w:pPr>
        <w:pStyle w:val="FootnoteText"/>
        <w:jc w:val="left"/>
        <w:rPr>
          <w:lang w:val="fr-FR"/>
        </w:rPr>
      </w:pPr>
      <w:r w:rsidRPr="006E2D4C">
        <w:rPr>
          <w:rStyle w:val="FootnoteReference"/>
          <w:lang w:val="fr-FR"/>
        </w:rPr>
        <w:footnoteRef/>
      </w:r>
      <w:r w:rsidRPr="006E2D4C">
        <w:rPr>
          <w:lang w:val="fr-FR"/>
        </w:rPr>
        <w:t xml:space="preserve"> Décision 70/15 a) iii), Annexe XI du document UNEP/</w:t>
      </w:r>
      <w:proofErr w:type="spellStart"/>
      <w:r w:rsidRPr="006E2D4C">
        <w:rPr>
          <w:lang w:val="fr-FR"/>
        </w:rPr>
        <w:t>OzL.Pro</w:t>
      </w:r>
      <w:proofErr w:type="spellEnd"/>
      <w:r w:rsidRPr="006E2D4C">
        <w:rPr>
          <w:lang w:val="fr-FR"/>
        </w:rPr>
        <w:t>/</w:t>
      </w:r>
      <w:proofErr w:type="spellStart"/>
      <w:r w:rsidRPr="006E2D4C">
        <w:rPr>
          <w:lang w:val="fr-FR"/>
        </w:rPr>
        <w:t>ExCom</w:t>
      </w:r>
      <w:proofErr w:type="spellEnd"/>
      <w:r w:rsidRPr="006E2D4C">
        <w:rPr>
          <w:lang w:val="fr-FR"/>
        </w:rPr>
        <w:t>/70/59.</w:t>
      </w:r>
    </w:p>
  </w:footnote>
  <w:footnote w:id="6">
    <w:p w14:paraId="13A54B46" w14:textId="77777777" w:rsidR="005E2C70" w:rsidRPr="006E2D4C" w:rsidRDefault="005E2C70" w:rsidP="005E2C70">
      <w:pPr>
        <w:pStyle w:val="FootnoteText"/>
        <w:jc w:val="left"/>
        <w:rPr>
          <w:lang w:val="fr-FR"/>
        </w:rPr>
      </w:pPr>
      <w:r w:rsidRPr="006E2D4C">
        <w:rPr>
          <w:rStyle w:val="FootnoteReference"/>
          <w:lang w:val="fr-FR"/>
        </w:rPr>
        <w:footnoteRef/>
      </w:r>
      <w:r w:rsidRPr="006E2D4C">
        <w:rPr>
          <w:lang w:val="fr-FR"/>
        </w:rPr>
        <w:t xml:space="preserve"> Décision 80/65, Annexe XXII du document UNEP/</w:t>
      </w:r>
      <w:proofErr w:type="spellStart"/>
      <w:r w:rsidRPr="006E2D4C">
        <w:rPr>
          <w:lang w:val="fr-FR"/>
        </w:rPr>
        <w:t>OzL.Pro</w:t>
      </w:r>
      <w:proofErr w:type="spellEnd"/>
      <w:r w:rsidRPr="006E2D4C">
        <w:rPr>
          <w:lang w:val="fr-FR"/>
        </w:rPr>
        <w:t>/</w:t>
      </w:r>
      <w:proofErr w:type="spellStart"/>
      <w:r w:rsidRPr="006E2D4C">
        <w:rPr>
          <w:lang w:val="fr-FR"/>
        </w:rPr>
        <w:t>ExCom</w:t>
      </w:r>
      <w:proofErr w:type="spellEnd"/>
      <w:r w:rsidRPr="006E2D4C">
        <w:rPr>
          <w:lang w:val="fr-FR"/>
        </w:rPr>
        <w:t>/80/59.</w:t>
      </w:r>
    </w:p>
    <w:p w14:paraId="474586AF" w14:textId="77777777" w:rsidR="005E2C70" w:rsidRPr="006E2D4C" w:rsidRDefault="005E2C70" w:rsidP="005E2C70">
      <w:pPr>
        <w:pStyle w:val="FootnoteText"/>
        <w:rPr>
          <w:lang w:val="fr-FR"/>
        </w:rPr>
      </w:pPr>
    </w:p>
  </w:footnote>
  <w:footnote w:id="7">
    <w:p w14:paraId="514CC1A3" w14:textId="188B1E2C" w:rsidR="005E2C70" w:rsidRPr="006E2D4C" w:rsidRDefault="005E2C70" w:rsidP="005E2C70">
      <w:pPr>
        <w:rPr>
          <w:rFonts w:eastAsia="SimSun"/>
          <w:sz w:val="20"/>
          <w:szCs w:val="20"/>
          <w:lang w:val="fr-FR"/>
        </w:rPr>
      </w:pPr>
      <w:r w:rsidRPr="006E2D4C">
        <w:rPr>
          <w:rStyle w:val="FootnoteReference"/>
          <w:sz w:val="20"/>
          <w:szCs w:val="20"/>
          <w:lang w:val="fr-FR"/>
        </w:rPr>
        <w:footnoteRef/>
      </w:r>
      <w:r w:rsidRPr="006E2D4C">
        <w:rPr>
          <w:sz w:val="20"/>
          <w:lang w:val="fr-FR"/>
        </w:rPr>
        <w:t xml:space="preserve"> Règlement </w:t>
      </w:r>
      <w:r w:rsidRPr="006E2D4C">
        <w:rPr>
          <w:i/>
          <w:sz w:val="20"/>
          <w:lang w:val="fr-FR"/>
        </w:rPr>
        <w:t>n</w:t>
      </w:r>
      <w:r w:rsidRPr="006E2D4C">
        <w:rPr>
          <w:i/>
          <w:sz w:val="20"/>
          <w:vertAlign w:val="superscript"/>
          <w:lang w:val="fr-FR"/>
        </w:rPr>
        <w:t>o</w:t>
      </w:r>
      <w:r w:rsidRPr="006E2D4C">
        <w:rPr>
          <w:i/>
          <w:sz w:val="20"/>
          <w:lang w:val="fr-FR"/>
        </w:rPr>
        <w:t xml:space="preserve"> 04/2005/CM/UEMOA</w:t>
      </w:r>
      <w:r w:rsidRPr="006E2D4C">
        <w:rPr>
          <w:sz w:val="20"/>
          <w:lang w:val="fr-FR"/>
        </w:rPr>
        <w:t> : Réglementation sous-régionale adoptée en 2005 qui remplace d’autres réglementations relatives aux SAO, qui peut être utilisée par les autorités douanières dans huit pays membres de l’UEMOA afin de restreindre l’entrée des SAO et des équipements utilisant des SAO.</w:t>
      </w:r>
    </w:p>
    <w:p w14:paraId="08AD70CC" w14:textId="77777777" w:rsidR="005E2C70" w:rsidRPr="006E2D4C" w:rsidRDefault="005E2C70" w:rsidP="005E2C70">
      <w:pPr>
        <w:pStyle w:val="FootnoteText"/>
        <w:rPr>
          <w:lang w:val="fr-FR"/>
        </w:rPr>
      </w:pPr>
    </w:p>
  </w:footnote>
  <w:footnote w:id="8">
    <w:p w14:paraId="00CCE8C7" w14:textId="5816C2E0" w:rsidR="005E2C70" w:rsidRPr="006E2D4C" w:rsidRDefault="005E2C70" w:rsidP="005E2C70">
      <w:pPr>
        <w:pStyle w:val="FootnoteText"/>
        <w:rPr>
          <w:lang w:val="fr-FR"/>
        </w:rPr>
      </w:pPr>
      <w:r w:rsidRPr="006E2D4C">
        <w:rPr>
          <w:rStyle w:val="FootnoteReference"/>
          <w:lang w:val="fr-FR"/>
        </w:rPr>
        <w:footnoteRef/>
      </w:r>
      <w:r w:rsidRPr="006E2D4C">
        <w:rPr>
          <w:lang w:val="fr-FR"/>
        </w:rPr>
        <w:t xml:space="preserve"> </w:t>
      </w:r>
      <w:r w:rsidR="00FD424F">
        <w:rPr>
          <w:lang w:val="fr-FR"/>
        </w:rPr>
        <w:t xml:space="preserve">Par exemple par </w:t>
      </w:r>
      <w:r w:rsidRPr="006E2D4C">
        <w:rPr>
          <w:lang w:val="fr-FR"/>
        </w:rPr>
        <w:t>une évaluation de la sécurité des installations intégrant l’évaluation de la ventilation et des alimentations anti-étincelles ; des matières ignifugées au sol, des alarmes incendie et des extincteurs ; le matériel comprendra des bonbonnes de stockage et d’autres équipements à déterminer après une évaluation des besoins.</w:t>
      </w:r>
    </w:p>
  </w:footnote>
  <w:footnote w:id="9">
    <w:p w14:paraId="500AC347" w14:textId="77777777" w:rsidR="005E2C70" w:rsidRPr="006E2D4C" w:rsidRDefault="005E2C70" w:rsidP="005E2C70">
      <w:pPr>
        <w:pStyle w:val="FootnoteText"/>
        <w:rPr>
          <w:lang w:val="fr-FR"/>
        </w:rPr>
      </w:pPr>
      <w:r w:rsidRPr="006E2D4C">
        <w:rPr>
          <w:rStyle w:val="FootnoteReference"/>
          <w:lang w:val="fr-FR"/>
        </w:rPr>
        <w:footnoteRef/>
      </w:r>
      <w:r w:rsidRPr="006E2D4C">
        <w:rPr>
          <w:lang w:val="fr-FR"/>
        </w:rPr>
        <w:t xml:space="preserve"> Conformément à la décision 84/92(d), la décision 90/48(c) encourageait les agences bilatérales et d’exécution à continuer à s’assurer que la politique opérationnelle d’intégration des questions de genre était appliquée à tous les projets, en tenant compte des activités spécifiques présentées au tableau 2 du document UNEP/</w:t>
      </w:r>
      <w:proofErr w:type="spellStart"/>
      <w:r w:rsidRPr="006E2D4C">
        <w:rPr>
          <w:lang w:val="fr-FR"/>
        </w:rPr>
        <w:t>OzL.Pro</w:t>
      </w:r>
      <w:proofErr w:type="spellEnd"/>
      <w:r w:rsidRPr="006E2D4C">
        <w:rPr>
          <w:lang w:val="fr-FR"/>
        </w:rPr>
        <w:t>/</w:t>
      </w:r>
      <w:proofErr w:type="spellStart"/>
      <w:r w:rsidRPr="006E2D4C">
        <w:rPr>
          <w:lang w:val="fr-FR"/>
        </w:rPr>
        <w:t>ExCom</w:t>
      </w:r>
      <w:proofErr w:type="spellEnd"/>
      <w:r w:rsidRPr="006E2D4C">
        <w:rPr>
          <w:lang w:val="fr-FR"/>
        </w:rPr>
        <w:t>/90/37.</w:t>
      </w:r>
    </w:p>
  </w:footnote>
  <w:footnote w:id="10">
    <w:p w14:paraId="47F26258" w14:textId="77777777" w:rsidR="005E2C70" w:rsidRPr="006E2D4C" w:rsidRDefault="005E2C70" w:rsidP="005E2C70">
      <w:pPr>
        <w:pStyle w:val="FootnoteText"/>
        <w:rPr>
          <w:lang w:val="fr-FR"/>
        </w:rPr>
      </w:pPr>
      <w:r w:rsidRPr="006E2D4C">
        <w:rPr>
          <w:rStyle w:val="FootnoteReference"/>
          <w:lang w:val="fr-FR"/>
        </w:rPr>
        <w:footnoteRef/>
      </w:r>
      <w:r w:rsidRPr="006E2D4C">
        <w:rPr>
          <w:lang w:val="fr-FR"/>
        </w:rPr>
        <w:t xml:space="preserve"> La consommation de HCFC peut atteindre un niveau supérieur à zéro au cours d’une année donnée en autant que la somme des niveaux de consommation calculée sur une période de dix ans du 1</w:t>
      </w:r>
      <w:r w:rsidRPr="006E2D4C">
        <w:rPr>
          <w:vertAlign w:val="superscript"/>
          <w:lang w:val="fr-FR"/>
        </w:rPr>
        <w:t>er</w:t>
      </w:r>
      <w:r w:rsidRPr="006E2D4C">
        <w:rPr>
          <w:lang w:val="fr-FR"/>
        </w:rPr>
        <w:t> janvier 2030 au 1</w:t>
      </w:r>
      <w:r w:rsidRPr="006E2D4C">
        <w:rPr>
          <w:vertAlign w:val="superscript"/>
          <w:lang w:val="fr-FR"/>
        </w:rPr>
        <w:t>er</w:t>
      </w:r>
      <w:r w:rsidRPr="006E2D4C">
        <w:rPr>
          <w:lang w:val="fr-FR"/>
        </w:rPr>
        <w:t> janvier 2040 divisée par 10 ne dépasse pas 2,5 pour cent de la valeur de référence pour les HCFC.</w:t>
      </w:r>
    </w:p>
  </w:footnote>
  <w:footnote w:id="11">
    <w:p w14:paraId="38B3B052" w14:textId="77777777" w:rsidR="005E2C70" w:rsidRPr="006E2D4C" w:rsidRDefault="005E2C70" w:rsidP="005E2C70">
      <w:pPr>
        <w:pStyle w:val="FootnoteText"/>
        <w:rPr>
          <w:lang w:val="fr-FR"/>
        </w:rPr>
      </w:pPr>
      <w:r w:rsidRPr="006E2D4C">
        <w:rPr>
          <w:rStyle w:val="FootnoteReference"/>
          <w:lang w:val="fr-FR"/>
        </w:rPr>
        <w:footnoteRef/>
      </w:r>
      <w:r w:rsidRPr="006E2D4C">
        <w:rPr>
          <w:lang w:val="fr-FR"/>
        </w:rPr>
        <w:t xml:space="preserve"> Le financement des activités liées à l’efficacité énergétique n’avait pas été inclus dans le plan d’activités.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1B6DC" w14:textId="10E2EEA3" w:rsidR="00441083" w:rsidRDefault="00DB4B07">
    <w:r>
      <w:fldChar w:fldCharType="begin"/>
    </w:r>
    <w:r>
      <w:instrText xml:space="preserve"> DOCPROPERTY "Document number"  \* MERGEFORMAT </w:instrText>
    </w:r>
    <w:r>
      <w:fldChar w:fldCharType="separate"/>
    </w:r>
    <w:r w:rsidR="00500F59">
      <w:t>UNEP/</w:t>
    </w:r>
    <w:proofErr w:type="spellStart"/>
    <w:r w:rsidR="00500F59">
      <w:t>OzL.Pro</w:t>
    </w:r>
    <w:proofErr w:type="spellEnd"/>
    <w:r w:rsidR="00500F59">
      <w:t>/ExCom/92/22</w:t>
    </w:r>
    <w:r>
      <w:fldChar w:fldCharType="end"/>
    </w:r>
  </w:p>
  <w:p w14:paraId="1690B698" w14:textId="77777777" w:rsidR="00441083" w:rsidRDefault="00441083"/>
  <w:p w14:paraId="48B9A030"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837B2" w14:textId="4AB7E931" w:rsidR="00441083" w:rsidRDefault="00DB4B07">
    <w:pPr>
      <w:jc w:val="right"/>
    </w:pPr>
    <w:r>
      <w:fldChar w:fldCharType="begin"/>
    </w:r>
    <w:r>
      <w:instrText xml:space="preserve"> DOCPROPERTY "Document number"  \* MERGEFORMAT </w:instrText>
    </w:r>
    <w:r>
      <w:fldChar w:fldCharType="separate"/>
    </w:r>
    <w:r w:rsidR="00500F59">
      <w:t>UNEP/</w:t>
    </w:r>
    <w:proofErr w:type="spellStart"/>
    <w:r w:rsidR="00500F59">
      <w:t>OzL.Pro</w:t>
    </w:r>
    <w:proofErr w:type="spellEnd"/>
    <w:r w:rsidR="00500F59">
      <w:t>/ExCom/92/22</w:t>
    </w:r>
    <w:r>
      <w:fldChar w:fldCharType="end"/>
    </w:r>
  </w:p>
  <w:p w14:paraId="3D9D9B5B" w14:textId="77777777" w:rsidR="00441083" w:rsidRDefault="00441083"/>
  <w:p w14:paraId="625DB6EA"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C1BC2" w14:textId="1E1FE0D2" w:rsidR="00B37151" w:rsidRDefault="00DB4B07">
    <w:r>
      <w:fldChar w:fldCharType="begin"/>
    </w:r>
    <w:r>
      <w:instrText xml:space="preserve"> DOCPROPERTY "Document number"  \* MERGEFORMAT </w:instrText>
    </w:r>
    <w:r>
      <w:fldChar w:fldCharType="separate"/>
    </w:r>
    <w:r w:rsidR="0005665D">
      <w:t>UNEP/</w:t>
    </w:r>
    <w:proofErr w:type="spellStart"/>
    <w:r w:rsidR="0005665D">
      <w:t>OzL.Pro</w:t>
    </w:r>
    <w:proofErr w:type="spellEnd"/>
    <w:r w:rsidR="0005665D">
      <w:t>/ExCom/92/22</w:t>
    </w:r>
    <w:r>
      <w:fldChar w:fldCharType="end"/>
    </w:r>
  </w:p>
  <w:p w14:paraId="5491CAC0" w14:textId="6847FECE" w:rsidR="00B37151" w:rsidRDefault="00B37151">
    <w:r>
      <w:t>Annexe I</w:t>
    </w:r>
  </w:p>
  <w:p w14:paraId="781C0987" w14:textId="77777777" w:rsidR="00B37151" w:rsidRDefault="00B3715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3291B" w14:textId="50A9D21B" w:rsidR="00B37151" w:rsidRDefault="00DB4B07">
    <w:pPr>
      <w:jc w:val="right"/>
    </w:pPr>
    <w:r>
      <w:fldChar w:fldCharType="begin"/>
    </w:r>
    <w:r>
      <w:instrText xml:space="preserve"> DOCPROPERTY "Document number"  \* MERGEFORMAT </w:instrText>
    </w:r>
    <w:r>
      <w:fldChar w:fldCharType="separate"/>
    </w:r>
    <w:r w:rsidR="0005665D">
      <w:t>UNEP/</w:t>
    </w:r>
    <w:proofErr w:type="spellStart"/>
    <w:r w:rsidR="0005665D">
      <w:t>OzL.Pro</w:t>
    </w:r>
    <w:proofErr w:type="spellEnd"/>
    <w:r w:rsidR="0005665D">
      <w:t>/ExCom/92/22</w:t>
    </w:r>
    <w:r>
      <w:fldChar w:fldCharType="end"/>
    </w:r>
  </w:p>
  <w:p w14:paraId="137CA9AF" w14:textId="5F81F233" w:rsidR="00B37151" w:rsidRDefault="00B37151" w:rsidP="00B37151">
    <w:pPr>
      <w:jc w:val="right"/>
    </w:pPr>
    <w:r>
      <w:t>Annexe I</w:t>
    </w:r>
  </w:p>
  <w:p w14:paraId="30864CE2" w14:textId="77777777" w:rsidR="00B37151" w:rsidRDefault="00B371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9C7B9" w14:textId="41C87835" w:rsidR="00441083" w:rsidRDefault="00DB4B07">
    <w:pPr>
      <w:jc w:val="right"/>
    </w:pPr>
    <w:r>
      <w:fldChar w:fldCharType="begin"/>
    </w:r>
    <w:r>
      <w:instrText xml:space="preserve"> DOCPROPERTY "Document number"  \* MERGEFORMAT </w:instrText>
    </w:r>
    <w:r>
      <w:fldChar w:fldCharType="separate"/>
    </w:r>
    <w:r w:rsidR="0005665D">
      <w:t>UNEP/</w:t>
    </w:r>
    <w:proofErr w:type="spellStart"/>
    <w:r w:rsidR="0005665D">
      <w:t>OzL.Pro</w:t>
    </w:r>
    <w:proofErr w:type="spellEnd"/>
    <w:r w:rsidR="0005665D">
      <w:t>/ExCom/92/22</w:t>
    </w:r>
    <w:r>
      <w:fldChar w:fldCharType="end"/>
    </w:r>
  </w:p>
  <w:p w14:paraId="28CFF87F" w14:textId="77777777" w:rsidR="00441083" w:rsidRDefault="00B55AA4">
    <w:pPr>
      <w:jc w:val="right"/>
    </w:pPr>
    <w:r>
      <w:t>Annexe I</w:t>
    </w:r>
  </w:p>
  <w:p w14:paraId="4D7CF661"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0E4CB30"/>
    <w:lvl w:ilvl="0">
      <w:start w:val="1"/>
      <w:numFmt w:val="decimal"/>
      <w:pStyle w:val="Heading1"/>
      <w:lvlText w:val="%1."/>
      <w:lvlJc w:val="left"/>
      <w:pPr>
        <w:tabs>
          <w:tab w:val="num" w:pos="0"/>
        </w:tabs>
        <w:ind w:left="0" w:firstLine="0"/>
      </w:pPr>
      <w:rPr>
        <w:rFonts w:hint="default"/>
        <w:b w:val="0"/>
        <w:bCs/>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6"/>
  </w:num>
  <w:num w:numId="18" w16cid:durableId="2138986923">
    <w:abstractNumId w:val="17"/>
  </w:num>
  <w:num w:numId="19" w16cid:durableId="1656908234">
    <w:abstractNumId w:val="19"/>
  </w:num>
  <w:num w:numId="20" w16cid:durableId="364864071">
    <w:abstractNumId w:val="14"/>
  </w:num>
  <w:num w:numId="21" w16cid:durableId="965038582">
    <w:abstractNumId w:val="11"/>
  </w:num>
  <w:num w:numId="22" w16cid:durableId="2050958227">
    <w:abstractNumId w:val="12"/>
  </w:num>
  <w:num w:numId="23" w16cid:durableId="1987280303">
    <w:abstractNumId w:val="18"/>
  </w:num>
  <w:num w:numId="24" w16cid:durableId="892736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8530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5257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68438676">
    <w:abstractNumId w:val="10"/>
  </w:num>
  <w:num w:numId="32" w16cid:durableId="1850097440">
    <w:abstractNumId w:val="10"/>
  </w:num>
  <w:num w:numId="33" w16cid:durableId="1464075903">
    <w:abstractNumId w:val="15"/>
  </w:num>
  <w:num w:numId="34" w16cid:durableId="20605899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1680282">
    <w:abstractNumId w:val="10"/>
  </w:num>
  <w:num w:numId="36" w16cid:durableId="39020943">
    <w:abstractNumId w:val="10"/>
  </w:num>
  <w:num w:numId="37" w16cid:durableId="519051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847762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56369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704687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959110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7605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7F2"/>
    <w:rsid w:val="00002D38"/>
    <w:rsid w:val="00013CFA"/>
    <w:rsid w:val="0005110A"/>
    <w:rsid w:val="0005235E"/>
    <w:rsid w:val="0005665D"/>
    <w:rsid w:val="000635A4"/>
    <w:rsid w:val="0009626C"/>
    <w:rsid w:val="000C65F3"/>
    <w:rsid w:val="000D30AA"/>
    <w:rsid w:val="000F6C8E"/>
    <w:rsid w:val="00123037"/>
    <w:rsid w:val="0013789C"/>
    <w:rsid w:val="00153D58"/>
    <w:rsid w:val="0015621F"/>
    <w:rsid w:val="00177D11"/>
    <w:rsid w:val="001C3D0C"/>
    <w:rsid w:val="001C608C"/>
    <w:rsid w:val="001D4CE7"/>
    <w:rsid w:val="001E6841"/>
    <w:rsid w:val="00203BBA"/>
    <w:rsid w:val="002563C3"/>
    <w:rsid w:val="00265AF0"/>
    <w:rsid w:val="002A1EF0"/>
    <w:rsid w:val="002B246A"/>
    <w:rsid w:val="002C06D4"/>
    <w:rsid w:val="002C57CB"/>
    <w:rsid w:val="002F0B57"/>
    <w:rsid w:val="002F3819"/>
    <w:rsid w:val="003029F8"/>
    <w:rsid w:val="00321647"/>
    <w:rsid w:val="003444D6"/>
    <w:rsid w:val="003A0CA4"/>
    <w:rsid w:val="003D7127"/>
    <w:rsid w:val="003F57F2"/>
    <w:rsid w:val="00403EDF"/>
    <w:rsid w:val="0040433D"/>
    <w:rsid w:val="00413495"/>
    <w:rsid w:val="00441083"/>
    <w:rsid w:val="00444619"/>
    <w:rsid w:val="00463C1D"/>
    <w:rsid w:val="004B1B59"/>
    <w:rsid w:val="004C2C87"/>
    <w:rsid w:val="004E28D6"/>
    <w:rsid w:val="004E3A36"/>
    <w:rsid w:val="00500F59"/>
    <w:rsid w:val="00503A32"/>
    <w:rsid w:val="0054428C"/>
    <w:rsid w:val="00555B22"/>
    <w:rsid w:val="005A7F28"/>
    <w:rsid w:val="005B3CAD"/>
    <w:rsid w:val="005C278F"/>
    <w:rsid w:val="005D6C77"/>
    <w:rsid w:val="005E2C70"/>
    <w:rsid w:val="00605093"/>
    <w:rsid w:val="00632BF8"/>
    <w:rsid w:val="0064393B"/>
    <w:rsid w:val="00665FCA"/>
    <w:rsid w:val="00682169"/>
    <w:rsid w:val="006E2D4C"/>
    <w:rsid w:val="007034FA"/>
    <w:rsid w:val="00730693"/>
    <w:rsid w:val="00751CD3"/>
    <w:rsid w:val="0075750B"/>
    <w:rsid w:val="00770983"/>
    <w:rsid w:val="00775FBB"/>
    <w:rsid w:val="007A3EC3"/>
    <w:rsid w:val="00831EA5"/>
    <w:rsid w:val="00843511"/>
    <w:rsid w:val="00847BDB"/>
    <w:rsid w:val="008A3422"/>
    <w:rsid w:val="0091161A"/>
    <w:rsid w:val="0095196A"/>
    <w:rsid w:val="00972E99"/>
    <w:rsid w:val="009A5180"/>
    <w:rsid w:val="009C20FF"/>
    <w:rsid w:val="009C640C"/>
    <w:rsid w:val="009C6D39"/>
    <w:rsid w:val="009F6617"/>
    <w:rsid w:val="009F709E"/>
    <w:rsid w:val="00A04618"/>
    <w:rsid w:val="00A36688"/>
    <w:rsid w:val="00A7797D"/>
    <w:rsid w:val="00A97E14"/>
    <w:rsid w:val="00AA2AE9"/>
    <w:rsid w:val="00AC013C"/>
    <w:rsid w:val="00AE63D8"/>
    <w:rsid w:val="00AE76D6"/>
    <w:rsid w:val="00B04F21"/>
    <w:rsid w:val="00B37151"/>
    <w:rsid w:val="00B55AA4"/>
    <w:rsid w:val="00B811F2"/>
    <w:rsid w:val="00BC1CF6"/>
    <w:rsid w:val="00BC3C7D"/>
    <w:rsid w:val="00BE429D"/>
    <w:rsid w:val="00C16E3F"/>
    <w:rsid w:val="00C205B1"/>
    <w:rsid w:val="00C34C3E"/>
    <w:rsid w:val="00C56C57"/>
    <w:rsid w:val="00C6443E"/>
    <w:rsid w:val="00C9547D"/>
    <w:rsid w:val="00CC2B33"/>
    <w:rsid w:val="00D53F1E"/>
    <w:rsid w:val="00D7654A"/>
    <w:rsid w:val="00DA763D"/>
    <w:rsid w:val="00DB2A91"/>
    <w:rsid w:val="00DB3B11"/>
    <w:rsid w:val="00DB4B07"/>
    <w:rsid w:val="00DB4E64"/>
    <w:rsid w:val="00DD3433"/>
    <w:rsid w:val="00E348C6"/>
    <w:rsid w:val="00E54871"/>
    <w:rsid w:val="00E60D9C"/>
    <w:rsid w:val="00EB2067"/>
    <w:rsid w:val="00EF7E95"/>
    <w:rsid w:val="00F124CE"/>
    <w:rsid w:val="00F218B0"/>
    <w:rsid w:val="00F37A42"/>
    <w:rsid w:val="00F557F5"/>
    <w:rsid w:val="00F57D39"/>
    <w:rsid w:val="00FC0D87"/>
    <w:rsid w:val="00FC5578"/>
    <w:rsid w:val="00FD22FE"/>
    <w:rsid w:val="00FD424F"/>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64689B"/>
  <w15:docId w15:val="{3087BC33-5FBD-4C56-A5B5-7C11433CA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3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35"/>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5"/>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35"/>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35"/>
      </w:numPr>
      <w:spacing w:before="240" w:after="60"/>
      <w:outlineLvl w:val="5"/>
    </w:pPr>
    <w:rPr>
      <w:rFonts w:ascii="Arial" w:hAnsi="Arial"/>
      <w:i/>
    </w:rPr>
  </w:style>
  <w:style w:type="paragraph" w:styleId="Heading7">
    <w:name w:val="heading 7"/>
    <w:basedOn w:val="Normal"/>
    <w:next w:val="Normal"/>
    <w:qFormat/>
    <w:pPr>
      <w:numPr>
        <w:ilvl w:val="6"/>
        <w:numId w:val="35"/>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3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2C06D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2C06D4"/>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99"/>
    <w:qFormat/>
    <w:rsid w:val="005E2C70"/>
    <w:pPr>
      <w:ind w:left="720"/>
      <w:contextualSpacing/>
    </w:pPr>
    <w:rPr>
      <w:lang w:val="fr-FR"/>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5E2C70"/>
    <w:rPr>
      <w:sz w:val="22"/>
      <w:szCs w:val="22"/>
      <w:lang w:val="fr-FR"/>
    </w:rPr>
  </w:style>
  <w:style w:type="paragraph" w:customStyle="1" w:styleId="Default">
    <w:name w:val="Default"/>
    <w:rsid w:val="005E2C70"/>
    <w:pPr>
      <w:widowControl w:val="0"/>
      <w:autoSpaceDE w:val="0"/>
      <w:autoSpaceDN w:val="0"/>
      <w:adjustRightInd w:val="0"/>
    </w:pPr>
    <w:rPr>
      <w:color w:val="000000"/>
      <w:sz w:val="24"/>
      <w:szCs w:val="24"/>
      <w:lang w:val="fr-FR"/>
    </w:rPr>
  </w:style>
  <w:style w:type="table" w:customStyle="1" w:styleId="TableGrid10">
    <w:name w:val="Table Grid1"/>
    <w:basedOn w:val="TableNormal"/>
    <w:next w:val="TableGrid"/>
    <w:uiPriority w:val="59"/>
    <w:rsid w:val="005E2C70"/>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2C70"/>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link w:val="Heading3"/>
    <w:rsid w:val="002563C3"/>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2563C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3\MFU%2092\F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2E8742A83DA7E44866438886F8FE531" ma:contentTypeVersion="5" ma:contentTypeDescription="Create a new document." ma:contentTypeScope="" ma:versionID="38c044dc85fbb7a10128d22936cd659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EE18256E-58D0-4E7A-9CC7-150E0F110292}"/>
</file>

<file path=docProps/app.xml><?xml version="1.0" encoding="utf-8"?>
<Properties xmlns="http://schemas.openxmlformats.org/officeDocument/2006/extended-properties" xmlns:vt="http://schemas.openxmlformats.org/officeDocument/2006/docPropsVTypes">
  <Template>F92-Template</Template>
  <TotalTime>23</TotalTime>
  <Pages>23</Pages>
  <Words>10436</Words>
  <Characters>53325</Characters>
  <Application>Microsoft Office Word</Application>
  <DocSecurity>0</DocSecurity>
  <Lines>444</Lines>
  <Paragraphs>127</Paragraphs>
  <ScaleCrop>false</ScaleCrop>
  <HeadingPairs>
    <vt:vector size="2" baseType="variant">
      <vt:variant>
        <vt:lpstr>Title</vt:lpstr>
      </vt:variant>
      <vt:variant>
        <vt:i4>1</vt:i4>
      </vt:variant>
    </vt:vector>
  </HeadingPairs>
  <TitlesOfParts>
    <vt:vector size="1" baseType="lpstr">
      <vt:lpstr>Proposition de projet :  Burkina Faso</vt:lpstr>
    </vt:vector>
  </TitlesOfParts>
  <Company>UNMFS</Company>
  <LinksUpToDate>false</LinksUpToDate>
  <CharactersWithSpaces>63634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Burkina Faso</dc:title>
  <dc:creator>Julien Griffon</dc:creator>
  <cp:lastModifiedBy>HBE</cp:lastModifiedBy>
  <cp:revision>27</cp:revision>
  <cp:lastPrinted>2001-05-26T16:40:00Z</cp:lastPrinted>
  <dcterms:created xsi:type="dcterms:W3CDTF">2023-05-06T11:36:00Z</dcterms:created>
  <dcterms:modified xsi:type="dcterms:W3CDTF">2023-05-23T01:31:00Z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UNEP/OzL.Pro/ExCom/92/22</vt:lpwstr>
  </property>
  <property fmtid="{D5CDD505-2E9C-101B-9397-08002B2CF9AE}" pid="3" name="Revision date">
    <vt:lpwstr>4/28/2023</vt:lpwstr>
  </property>
  <property fmtid="{D5CDD505-2E9C-101B-9397-08002B2CF9AE}" pid="4" name="ContentTypeId">
    <vt:lpwstr>0x010100A2E8742A83DA7E44866438886F8FE531</vt:lpwstr>
  </property>
  <property fmtid="{D5CDD505-2E9C-101B-9397-08002B2CF9AE}" pid="5" name="Order">
    <vt:r8>147800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