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83A678" w14:textId="77777777">
        <w:trPr>
          <w:trHeight w:val="720"/>
        </w:trPr>
        <w:tc>
          <w:tcPr>
            <w:tcW w:w="4410" w:type="dxa"/>
            <w:gridSpan w:val="2"/>
            <w:tcBorders>
              <w:bottom w:val="single" w:sz="18" w:space="0" w:color="auto"/>
            </w:tcBorders>
          </w:tcPr>
          <w:p w14:paraId="28CCD37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4D8500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2C762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A95EF5C"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0AF1C01" wp14:editId="58D1FA9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0A87AE2E" wp14:editId="1231DD8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50C64E2" w14:textId="77777777" w:rsidR="007E5D09" w:rsidRDefault="00E1360E">
            <w:pPr>
              <w:spacing w:before="120"/>
              <w:jc w:val="left"/>
              <w:rPr>
                <w:lang w:val="en-US"/>
              </w:rPr>
            </w:pPr>
            <w:r>
              <w:rPr>
                <w:lang w:val="en-US"/>
              </w:rPr>
              <w:t>GENERAL</w:t>
            </w:r>
          </w:p>
          <w:p w14:paraId="4786D804" w14:textId="77777777" w:rsidR="007E5D09" w:rsidRDefault="007E5D09">
            <w:pPr>
              <w:spacing w:before="120"/>
              <w:jc w:val="left"/>
              <w:rPr>
                <w:lang w:val="en-US"/>
              </w:rPr>
            </w:pPr>
          </w:p>
          <w:p w14:paraId="1B19E7D9" w14:textId="0B107B13" w:rsidR="007E5D09" w:rsidRDefault="003735C2" w:rsidP="0064117F">
            <w:pPr>
              <w:rPr>
                <w:rtl/>
              </w:rPr>
            </w:pPr>
            <w:r>
              <w:fldChar w:fldCharType="begin"/>
            </w:r>
            <w:r>
              <w:instrText xml:space="preserve"> DOCPROPERTY "Document number"  \* MERGEFORMAT </w:instrText>
            </w:r>
            <w:r>
              <w:fldChar w:fldCharType="separate"/>
            </w:r>
            <w:r w:rsidR="00ED68AB">
              <w:t>UNEP/</w:t>
            </w:r>
            <w:proofErr w:type="spellStart"/>
            <w:r w:rsidR="00ED68AB">
              <w:t>OzL.Pro</w:t>
            </w:r>
            <w:proofErr w:type="spellEnd"/>
            <w:r w:rsidR="00ED68AB">
              <w:t>/</w:t>
            </w:r>
            <w:proofErr w:type="spellStart"/>
            <w:r w:rsidR="00ED68AB">
              <w:t>ExCom</w:t>
            </w:r>
            <w:proofErr w:type="spellEnd"/>
            <w:r w:rsidR="00ED68AB">
              <w:t>/88/53</w:t>
            </w:r>
            <w:r>
              <w:fldChar w:fldCharType="end"/>
            </w:r>
          </w:p>
          <w:p w14:paraId="4BE033DE" w14:textId="77777777" w:rsidR="00662A73" w:rsidRPr="003F73BA" w:rsidRDefault="00662A73" w:rsidP="0064117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4117F">
              <w:rPr>
                <w:lang w:val="en-US"/>
              </w:rPr>
              <w:t>1</w:t>
            </w:r>
            <w:r w:rsidR="0064117F" w:rsidRPr="0064117F">
              <w:t xml:space="preserve"> </w:t>
            </w:r>
            <w:r w:rsidR="0064117F">
              <w:rPr>
                <w:lang w:val="en-US"/>
              </w:rPr>
              <w:t>November</w:t>
            </w:r>
            <w:r w:rsidR="0064117F" w:rsidRPr="0064117F">
              <w:t xml:space="preserve"> 2021</w:t>
            </w:r>
            <w:r>
              <w:fldChar w:fldCharType="end"/>
            </w:r>
          </w:p>
          <w:p w14:paraId="7332A2CA" w14:textId="77777777" w:rsidR="00662A73" w:rsidRDefault="00662A73">
            <w:pPr>
              <w:spacing w:before="120"/>
              <w:jc w:val="left"/>
              <w:rPr>
                <w:rtl/>
                <w:lang w:val="en-US" w:bidi="ar-AE"/>
              </w:rPr>
            </w:pPr>
          </w:p>
          <w:p w14:paraId="789C02BC" w14:textId="77777777" w:rsidR="007E5D09" w:rsidRDefault="00E1360E">
            <w:pPr>
              <w:spacing w:before="120"/>
              <w:jc w:val="left"/>
              <w:rPr>
                <w:lang w:val="en-US"/>
              </w:rPr>
            </w:pPr>
            <w:r>
              <w:rPr>
                <w:lang w:val="en-US"/>
              </w:rPr>
              <w:t>ARABIC</w:t>
            </w:r>
          </w:p>
          <w:p w14:paraId="1421E11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2C5978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1541F1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33A978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9D47A9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76F3365" w14:textId="77777777" w:rsidR="007E5D09" w:rsidRDefault="007E5D09">
            <w:pPr>
              <w:rPr>
                <w:caps/>
                <w:lang w:val="en-US"/>
              </w:rPr>
            </w:pPr>
          </w:p>
          <w:p w14:paraId="201362F0" w14:textId="77777777" w:rsidR="007E5D09" w:rsidRDefault="007E5D09">
            <w:pPr>
              <w:rPr>
                <w:lang w:val="en-US"/>
              </w:rPr>
            </w:pPr>
          </w:p>
        </w:tc>
      </w:tr>
    </w:tbl>
    <w:p w14:paraId="56144C37" w14:textId="77777777" w:rsidR="007E5D09" w:rsidRDefault="007E5D09">
      <w:pPr>
        <w:pStyle w:val="Caption"/>
        <w:spacing w:line="200" w:lineRule="exact"/>
        <w:ind w:left="187" w:right="187" w:hanging="187"/>
        <w:jc w:val="both"/>
        <w:rPr>
          <w:rFonts w:cs="Akhbar MT"/>
          <w:b/>
          <w:bCs/>
          <w:sz w:val="28"/>
          <w:szCs w:val="28"/>
          <w:rtl/>
        </w:rPr>
      </w:pPr>
    </w:p>
    <w:p w14:paraId="63BCC50D"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BE07337"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CB0E99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39FEDD57"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017E1A04" w14:textId="77777777" w:rsidR="007E5D09" w:rsidRDefault="007E5D09">
      <w:pPr>
        <w:pStyle w:val="Heading2"/>
        <w:numPr>
          <w:ilvl w:val="0"/>
          <w:numId w:val="0"/>
        </w:numPr>
        <w:ind w:left="4"/>
        <w:rPr>
          <w:rtl/>
          <w:lang w:val="en-CA"/>
        </w:rPr>
      </w:pPr>
    </w:p>
    <w:p w14:paraId="2B312B33" w14:textId="77777777" w:rsidR="00D120D8" w:rsidRDefault="00D120D8" w:rsidP="00AB489A">
      <w:pPr>
        <w:bidi/>
        <w:spacing w:after="80"/>
        <w:jc w:val="center"/>
        <w:rPr>
          <w:bCs/>
          <w:sz w:val="32"/>
          <w:szCs w:val="32"/>
          <w:lang w:bidi="ar-AE"/>
        </w:rPr>
      </w:pPr>
    </w:p>
    <w:p w14:paraId="5DB8C2E6" w14:textId="03C156F2" w:rsidR="00AB489A" w:rsidRDefault="00AB489A" w:rsidP="00D120D8">
      <w:pPr>
        <w:bidi/>
        <w:spacing w:after="80"/>
        <w:jc w:val="center"/>
        <w:rPr>
          <w:bCs/>
          <w:sz w:val="32"/>
          <w:szCs w:val="32"/>
          <w:lang w:bidi="ar-AE"/>
        </w:rPr>
      </w:pPr>
      <w:r>
        <w:rPr>
          <w:rFonts w:hint="cs"/>
          <w:bCs/>
          <w:sz w:val="32"/>
          <w:szCs w:val="32"/>
          <w:rtl/>
          <w:lang w:bidi="ar-AE"/>
        </w:rPr>
        <w:t>مقترح مشروع  : ماليزيا</w:t>
      </w:r>
    </w:p>
    <w:p w14:paraId="1419DB48" w14:textId="77777777" w:rsidR="00AB489A" w:rsidRDefault="00AB489A" w:rsidP="00AB489A">
      <w:pPr>
        <w:bidi/>
        <w:spacing w:after="80"/>
        <w:jc w:val="center"/>
        <w:rPr>
          <w:bCs/>
          <w:sz w:val="32"/>
          <w:szCs w:val="32"/>
          <w:lang w:bidi="ar-AE"/>
        </w:rPr>
      </w:pPr>
    </w:p>
    <w:p w14:paraId="3EFE2369" w14:textId="77777777" w:rsidR="00AB489A" w:rsidRDefault="00AB489A" w:rsidP="00AB489A">
      <w:pPr>
        <w:bidi/>
        <w:spacing w:after="80"/>
        <w:rPr>
          <w:b/>
          <w:szCs w:val="24"/>
          <w:rtl/>
          <w:lang w:bidi="ar-EG"/>
        </w:rPr>
      </w:pPr>
    </w:p>
    <w:p w14:paraId="36A14D36" w14:textId="77777777" w:rsidR="00AB489A" w:rsidRDefault="00AB489A" w:rsidP="00AB489A">
      <w:pPr>
        <w:bidi/>
        <w:spacing w:after="80"/>
        <w:rPr>
          <w:b/>
          <w:sz w:val="26"/>
          <w:szCs w:val="26"/>
          <w:rtl/>
          <w:lang w:bidi="ar-EG"/>
        </w:rPr>
      </w:pPr>
      <w:r>
        <w:rPr>
          <w:rFonts w:hint="cs"/>
          <w:b/>
          <w:szCs w:val="24"/>
          <w:rtl/>
          <w:lang w:bidi="ar-EG"/>
        </w:rPr>
        <w:tab/>
      </w:r>
      <w:r>
        <w:rPr>
          <w:rFonts w:hint="cs"/>
          <w:b/>
          <w:sz w:val="26"/>
          <w:szCs w:val="26"/>
          <w:rtl/>
          <w:lang w:bidi="ar-EG"/>
        </w:rPr>
        <w:t>تتألف هذه الوثيقة من تعليقات وتوصية الأمانة بشأن مقترح المشروع التالي:</w:t>
      </w:r>
    </w:p>
    <w:p w14:paraId="651BD0D4" w14:textId="77777777" w:rsidR="00AB489A" w:rsidRDefault="00AB489A" w:rsidP="00AB489A">
      <w:pPr>
        <w:bidi/>
        <w:spacing w:after="80"/>
        <w:rPr>
          <w:b/>
          <w:sz w:val="26"/>
          <w:szCs w:val="26"/>
          <w:rtl/>
          <w:lang w:bidi="ar-LB"/>
        </w:rPr>
      </w:pPr>
    </w:p>
    <w:p w14:paraId="77274867" w14:textId="77777777" w:rsidR="00AB489A" w:rsidRDefault="00AB489A" w:rsidP="00AB489A">
      <w:pPr>
        <w:bidi/>
        <w:spacing w:after="80"/>
        <w:rPr>
          <w:b/>
          <w:sz w:val="26"/>
          <w:szCs w:val="26"/>
          <w:u w:val="single"/>
          <w:rtl/>
          <w:lang w:bidi="ar-EG"/>
        </w:rPr>
      </w:pPr>
      <w:r>
        <w:rPr>
          <w:rFonts w:hint="cs"/>
          <w:b/>
          <w:sz w:val="26"/>
          <w:szCs w:val="26"/>
          <w:u w:val="single"/>
          <w:rtl/>
          <w:lang w:bidi="ar-EG"/>
        </w:rPr>
        <w:t>الإزالة</w:t>
      </w:r>
    </w:p>
    <w:p w14:paraId="39118D22" w14:textId="77777777" w:rsidR="00AB489A" w:rsidRDefault="00AB489A" w:rsidP="00AB489A">
      <w:pPr>
        <w:bidi/>
        <w:spacing w:after="80"/>
        <w:rPr>
          <w:b/>
          <w:sz w:val="26"/>
          <w:szCs w:val="26"/>
          <w:u w:val="single"/>
          <w:rtl/>
          <w:lang w:bidi="ar-EG"/>
        </w:rPr>
      </w:pPr>
    </w:p>
    <w:tbl>
      <w:tblPr>
        <w:tblW w:w="0" w:type="auto"/>
        <w:tblLook w:val="04A0" w:firstRow="1" w:lastRow="0" w:firstColumn="1" w:lastColumn="0" w:noHBand="0" w:noVBand="1"/>
      </w:tblPr>
      <w:tblGrid>
        <w:gridCol w:w="2925"/>
        <w:gridCol w:w="5872"/>
        <w:gridCol w:w="563"/>
      </w:tblGrid>
      <w:tr w:rsidR="00AB489A" w14:paraId="5A6E58CA" w14:textId="77777777" w:rsidTr="00AB489A">
        <w:trPr>
          <w:cantSplit/>
        </w:trPr>
        <w:tc>
          <w:tcPr>
            <w:tcW w:w="2943" w:type="dxa"/>
            <w:hideMark/>
          </w:tcPr>
          <w:p w14:paraId="7160129D" w14:textId="77777777" w:rsidR="00AB489A" w:rsidRDefault="00AB489A" w:rsidP="00AB489A">
            <w:pPr>
              <w:bidi/>
              <w:ind w:left="1365"/>
              <w:rPr>
                <w:sz w:val="26"/>
                <w:szCs w:val="26"/>
                <w:lang w:val="en-US" w:bidi="ar-LB"/>
              </w:rPr>
            </w:pPr>
            <w:r>
              <w:rPr>
                <w:rFonts w:hint="cs"/>
                <w:sz w:val="26"/>
                <w:szCs w:val="26"/>
                <w:rtl/>
                <w:lang w:val="en-US" w:bidi="ar-LB"/>
              </w:rPr>
              <w:t xml:space="preserve">يونديبي </w:t>
            </w:r>
          </w:p>
        </w:tc>
        <w:tc>
          <w:tcPr>
            <w:tcW w:w="5954" w:type="dxa"/>
            <w:hideMark/>
          </w:tcPr>
          <w:p w14:paraId="0DB6F2E5" w14:textId="77777777" w:rsidR="00AB489A" w:rsidRDefault="00AB489A" w:rsidP="00AB489A">
            <w:pPr>
              <w:bidi/>
              <w:ind w:right="-18"/>
              <w:jc w:val="left"/>
              <w:rPr>
                <w:sz w:val="26"/>
                <w:szCs w:val="26"/>
                <w:lang w:val="en-US"/>
              </w:rPr>
            </w:pPr>
            <w:r w:rsidRPr="001C4635">
              <w:rPr>
                <w:rFonts w:hint="cs"/>
                <w:sz w:val="26"/>
                <w:szCs w:val="26"/>
                <w:rtl/>
              </w:rPr>
              <w:t>خطة إدارة إزالة المواد الهيدروكلوروفلوروكربونية</w:t>
            </w:r>
            <w:r>
              <w:rPr>
                <w:rFonts w:hint="cs"/>
                <w:sz w:val="26"/>
                <w:szCs w:val="26"/>
                <w:rtl/>
              </w:rPr>
              <w:t xml:space="preserve"> (المرحلة الثانية، الشريحة الثالثة)</w:t>
            </w:r>
          </w:p>
        </w:tc>
        <w:tc>
          <w:tcPr>
            <w:tcW w:w="571" w:type="dxa"/>
          </w:tcPr>
          <w:p w14:paraId="3E90F75C" w14:textId="77777777" w:rsidR="00AB489A" w:rsidRDefault="00AB489A" w:rsidP="00AB489A">
            <w:pPr>
              <w:numPr>
                <w:ilvl w:val="0"/>
                <w:numId w:val="23"/>
              </w:numPr>
              <w:ind w:left="-198"/>
              <w:jc w:val="right"/>
              <w:rPr>
                <w:color w:val="000000"/>
                <w:sz w:val="26"/>
                <w:szCs w:val="26"/>
              </w:rPr>
            </w:pPr>
          </w:p>
        </w:tc>
      </w:tr>
    </w:tbl>
    <w:p w14:paraId="56512B74" w14:textId="77777777" w:rsidR="00AB489A" w:rsidRDefault="00AB489A" w:rsidP="00AB489A">
      <w:pPr>
        <w:pStyle w:val="0Heading0"/>
        <w:bidi/>
        <w:ind w:left="4"/>
        <w:rPr>
          <w:rFonts w:cs="Arabic Transparent"/>
          <w:sz w:val="26"/>
          <w:szCs w:val="26"/>
          <w:rtl/>
          <w:lang w:bidi="ar-LB"/>
        </w:rPr>
      </w:pPr>
    </w:p>
    <w:p w14:paraId="02FCD477" w14:textId="77777777" w:rsidR="007E5D09" w:rsidRDefault="007E5D09" w:rsidP="001A3036">
      <w:pPr>
        <w:pStyle w:val="StyleHeader4Para4Left0Firstline0"/>
        <w:numPr>
          <w:ilvl w:val="0"/>
          <w:numId w:val="0"/>
        </w:numPr>
        <w:bidi/>
        <w:jc w:val="left"/>
        <w:rPr>
          <w:rtl/>
          <w:lang w:bidi="ar-LB"/>
        </w:rPr>
      </w:pPr>
    </w:p>
    <w:p w14:paraId="386F8C1C" w14:textId="77777777" w:rsidR="00AB489A" w:rsidRDefault="00AB489A" w:rsidP="00AB489A">
      <w:pPr>
        <w:pStyle w:val="StyleHeader4Para4Left0Firstline0"/>
        <w:numPr>
          <w:ilvl w:val="0"/>
          <w:numId w:val="0"/>
        </w:numPr>
        <w:tabs>
          <w:tab w:val="clear" w:pos="2880"/>
          <w:tab w:val="clear" w:pos="5760"/>
          <w:tab w:val="left" w:pos="0"/>
        </w:tabs>
        <w:bidi/>
        <w:jc w:val="left"/>
        <w:rPr>
          <w:rtl/>
        </w:rPr>
      </w:pPr>
    </w:p>
    <w:p w14:paraId="2A5ECE77" w14:textId="77777777" w:rsidR="00AB489A" w:rsidRDefault="00AB489A" w:rsidP="00AB489A">
      <w:pPr>
        <w:pStyle w:val="StyleHeader4Para4Left0Firstline0"/>
        <w:numPr>
          <w:ilvl w:val="0"/>
          <w:numId w:val="0"/>
        </w:numPr>
        <w:tabs>
          <w:tab w:val="clear" w:pos="2880"/>
          <w:tab w:val="clear" w:pos="5760"/>
          <w:tab w:val="left" w:pos="0"/>
        </w:tabs>
        <w:bidi/>
        <w:jc w:val="left"/>
        <w:rPr>
          <w:rtl/>
        </w:rPr>
      </w:pPr>
    </w:p>
    <w:p w14:paraId="12236FDE" w14:textId="77777777" w:rsidR="00AB489A" w:rsidRDefault="00AB489A" w:rsidP="00AB489A">
      <w:pPr>
        <w:pStyle w:val="StyleHeader4Para4Left0Firstline0"/>
        <w:numPr>
          <w:ilvl w:val="0"/>
          <w:numId w:val="0"/>
        </w:numPr>
        <w:tabs>
          <w:tab w:val="clear" w:pos="2880"/>
          <w:tab w:val="clear" w:pos="5760"/>
          <w:tab w:val="left" w:pos="0"/>
        </w:tabs>
        <w:bidi/>
        <w:jc w:val="left"/>
        <w:rPr>
          <w:rtl/>
        </w:rPr>
      </w:pPr>
    </w:p>
    <w:p w14:paraId="748759CF" w14:textId="6E7D46F1" w:rsidR="00AB489A" w:rsidRDefault="00AB489A" w:rsidP="00AB489A">
      <w:pPr>
        <w:pStyle w:val="StyleHeader4Para4Left0Firstline0"/>
        <w:numPr>
          <w:ilvl w:val="0"/>
          <w:numId w:val="0"/>
        </w:numPr>
        <w:tabs>
          <w:tab w:val="clear" w:pos="2880"/>
          <w:tab w:val="clear" w:pos="5760"/>
          <w:tab w:val="left" w:pos="0"/>
        </w:tabs>
        <w:bidi/>
        <w:jc w:val="left"/>
        <w:rPr>
          <w:rtl/>
        </w:rPr>
      </w:pPr>
    </w:p>
    <w:p w14:paraId="57178130" w14:textId="3BC3EF2C" w:rsidR="00D76C8D" w:rsidRDefault="00D76C8D" w:rsidP="00D76C8D">
      <w:pPr>
        <w:pStyle w:val="StyleHeader4Para4Left0Firstline0"/>
        <w:numPr>
          <w:ilvl w:val="0"/>
          <w:numId w:val="0"/>
        </w:numPr>
        <w:tabs>
          <w:tab w:val="clear" w:pos="2880"/>
          <w:tab w:val="clear" w:pos="5760"/>
          <w:tab w:val="left" w:pos="0"/>
        </w:tabs>
        <w:bidi/>
        <w:jc w:val="left"/>
        <w:rPr>
          <w:rtl/>
        </w:rPr>
      </w:pPr>
    </w:p>
    <w:p w14:paraId="66BB3191" w14:textId="77777777" w:rsidR="00D76C8D" w:rsidRDefault="00D76C8D" w:rsidP="00D76C8D">
      <w:pPr>
        <w:pStyle w:val="StyleHeader4Para4Left0Firstline0"/>
        <w:numPr>
          <w:ilvl w:val="0"/>
          <w:numId w:val="0"/>
        </w:numPr>
        <w:tabs>
          <w:tab w:val="clear" w:pos="2880"/>
          <w:tab w:val="clear" w:pos="5760"/>
          <w:tab w:val="left" w:pos="0"/>
        </w:tabs>
        <w:bidi/>
        <w:jc w:val="left"/>
        <w:rPr>
          <w:rtl/>
        </w:rPr>
      </w:pPr>
    </w:p>
    <w:p w14:paraId="514E3BB8" w14:textId="77777777" w:rsidR="00AB489A" w:rsidRDefault="00AB489A" w:rsidP="00AB489A">
      <w:pPr>
        <w:pStyle w:val="StyleHeader4Para4Left0Firstline0"/>
        <w:numPr>
          <w:ilvl w:val="0"/>
          <w:numId w:val="0"/>
        </w:numPr>
        <w:tabs>
          <w:tab w:val="clear" w:pos="5760"/>
          <w:tab w:val="left" w:pos="3600"/>
          <w:tab w:val="left" w:pos="4320"/>
          <w:tab w:val="left" w:pos="5040"/>
          <w:tab w:val="left" w:pos="6480"/>
        </w:tabs>
        <w:bidi/>
        <w:spacing w:after="0"/>
        <w:jc w:val="center"/>
        <w:rPr>
          <w:bCs/>
          <w:sz w:val="22"/>
          <w:szCs w:val="28"/>
          <w:lang w:bidi="ar-EG"/>
        </w:rPr>
      </w:pPr>
      <w:r>
        <w:rPr>
          <w:rFonts w:hint="cs"/>
          <w:bCs/>
          <w:sz w:val="22"/>
          <w:szCs w:val="28"/>
          <w:rtl/>
          <w:lang w:bidi="ar-AE"/>
        </w:rPr>
        <w:lastRenderedPageBreak/>
        <w:t>ورقة تقييم المشروع – مشروعات متعددة السنوات</w:t>
      </w:r>
    </w:p>
    <w:p w14:paraId="4155DAB5" w14:textId="77777777" w:rsidR="007E5D09" w:rsidRDefault="00AB489A" w:rsidP="00AB489A">
      <w:pPr>
        <w:pStyle w:val="StyleHeader4Para4Left0Firstline0"/>
        <w:numPr>
          <w:ilvl w:val="0"/>
          <w:numId w:val="0"/>
        </w:numPr>
        <w:tabs>
          <w:tab w:val="clear" w:pos="2880"/>
          <w:tab w:val="clear" w:pos="5760"/>
          <w:tab w:val="left" w:pos="0"/>
        </w:tabs>
        <w:bidi/>
        <w:jc w:val="center"/>
      </w:pPr>
      <w:r>
        <w:rPr>
          <w:bCs/>
          <w:sz w:val="28"/>
          <w:szCs w:val="28"/>
          <w:rtl/>
          <w:lang w:bidi="ar-LB"/>
        </w:rPr>
        <w:t>ماليزيا</w:t>
      </w:r>
    </w:p>
    <w:tbl>
      <w:tblPr>
        <w:tblStyle w:val="TableGrid"/>
        <w:bidiVisual/>
        <w:tblW w:w="10774" w:type="dxa"/>
        <w:tblInd w:w="-450" w:type="dxa"/>
        <w:tblLook w:val="04A0" w:firstRow="1" w:lastRow="0" w:firstColumn="1" w:lastColumn="0" w:noHBand="0" w:noVBand="1"/>
      </w:tblPr>
      <w:tblGrid>
        <w:gridCol w:w="3235"/>
        <w:gridCol w:w="2215"/>
        <w:gridCol w:w="2500"/>
        <w:gridCol w:w="2824"/>
      </w:tblGrid>
      <w:tr w:rsidR="00AB489A" w14:paraId="79ED743B" w14:textId="77777777" w:rsidTr="00ED68AB">
        <w:trPr>
          <w:trHeight w:val="240"/>
        </w:trPr>
        <w:tc>
          <w:tcPr>
            <w:tcW w:w="3235" w:type="dxa"/>
            <w:tcBorders>
              <w:top w:val="single" w:sz="4" w:space="0" w:color="auto"/>
              <w:left w:val="single" w:sz="4" w:space="0" w:color="auto"/>
              <w:bottom w:val="single" w:sz="4" w:space="0" w:color="auto"/>
              <w:right w:val="single" w:sz="4" w:space="0" w:color="auto"/>
            </w:tcBorders>
            <w:hideMark/>
          </w:tcPr>
          <w:p w14:paraId="15B43BEE" w14:textId="77777777" w:rsidR="00AB489A" w:rsidRPr="001C4635" w:rsidRDefault="001C4635" w:rsidP="00ED43B4">
            <w:pPr>
              <w:bidi/>
              <w:spacing w:after="80"/>
              <w:jc w:val="left"/>
              <w:rPr>
                <w:bCs/>
                <w:sz w:val="18"/>
                <w:szCs w:val="22"/>
                <w:lang w:val="en-CA"/>
              </w:rPr>
            </w:pPr>
            <w:r w:rsidRPr="001C4635">
              <w:rPr>
                <w:rFonts w:hint="cs"/>
                <w:bCs/>
                <w:sz w:val="18"/>
                <w:rtl/>
              </w:rPr>
              <w:t>(أولا) عنوان المشروع</w:t>
            </w:r>
          </w:p>
        </w:tc>
        <w:tc>
          <w:tcPr>
            <w:tcW w:w="2215" w:type="dxa"/>
            <w:tcBorders>
              <w:top w:val="single" w:sz="4" w:space="0" w:color="auto"/>
              <w:left w:val="single" w:sz="4" w:space="0" w:color="auto"/>
              <w:bottom w:val="single" w:sz="4" w:space="0" w:color="auto"/>
              <w:right w:val="single" w:sz="4" w:space="0" w:color="auto"/>
            </w:tcBorders>
            <w:hideMark/>
          </w:tcPr>
          <w:p w14:paraId="3E6BDBB3" w14:textId="77777777" w:rsidR="00AB489A" w:rsidRPr="001C4635" w:rsidRDefault="001C4635">
            <w:pPr>
              <w:spacing w:after="80"/>
              <w:jc w:val="center"/>
              <w:rPr>
                <w:bCs/>
                <w:sz w:val="18"/>
                <w:szCs w:val="22"/>
                <w:lang w:val="en-CA"/>
              </w:rPr>
            </w:pPr>
            <w:r w:rsidRPr="001C4635">
              <w:rPr>
                <w:rFonts w:hint="cs"/>
                <w:bCs/>
                <w:sz w:val="18"/>
                <w:rtl/>
              </w:rPr>
              <w:t>الوكالة</w:t>
            </w:r>
          </w:p>
        </w:tc>
        <w:tc>
          <w:tcPr>
            <w:tcW w:w="2500" w:type="dxa"/>
            <w:tcBorders>
              <w:top w:val="single" w:sz="4" w:space="0" w:color="auto"/>
              <w:left w:val="single" w:sz="4" w:space="0" w:color="auto"/>
              <w:bottom w:val="single" w:sz="4" w:space="0" w:color="auto"/>
              <w:right w:val="single" w:sz="4" w:space="0" w:color="auto"/>
            </w:tcBorders>
            <w:hideMark/>
          </w:tcPr>
          <w:p w14:paraId="4AD82B62" w14:textId="77777777" w:rsidR="00AB489A" w:rsidRPr="001C4635" w:rsidRDefault="001C4635" w:rsidP="001C4635">
            <w:pPr>
              <w:spacing w:after="80"/>
              <w:jc w:val="center"/>
              <w:rPr>
                <w:bCs/>
                <w:sz w:val="18"/>
                <w:szCs w:val="22"/>
                <w:lang w:val="en-CA"/>
              </w:rPr>
            </w:pPr>
            <w:r w:rsidRPr="001C4635">
              <w:rPr>
                <w:rFonts w:hint="cs"/>
                <w:bCs/>
                <w:sz w:val="18"/>
                <w:rtl/>
              </w:rPr>
              <w:t>الاجتماع الذى تمت</w:t>
            </w:r>
            <w:r>
              <w:rPr>
                <w:rFonts w:hint="cs"/>
                <w:bCs/>
                <w:sz w:val="18"/>
                <w:rtl/>
              </w:rPr>
              <w:t xml:space="preserve"> فيع</w:t>
            </w:r>
            <w:r w:rsidRPr="001C4635">
              <w:rPr>
                <w:rFonts w:hint="cs"/>
                <w:bCs/>
                <w:sz w:val="18"/>
                <w:rtl/>
              </w:rPr>
              <w:t xml:space="preserve"> الموافقة </w:t>
            </w:r>
          </w:p>
        </w:tc>
        <w:tc>
          <w:tcPr>
            <w:tcW w:w="2824" w:type="dxa"/>
            <w:tcBorders>
              <w:top w:val="single" w:sz="4" w:space="0" w:color="auto"/>
              <w:left w:val="single" w:sz="4" w:space="0" w:color="auto"/>
              <w:bottom w:val="single" w:sz="4" w:space="0" w:color="auto"/>
              <w:right w:val="single" w:sz="4" w:space="0" w:color="auto"/>
            </w:tcBorders>
            <w:hideMark/>
          </w:tcPr>
          <w:p w14:paraId="620521C5" w14:textId="77777777" w:rsidR="00AB489A" w:rsidRPr="001C4635" w:rsidRDefault="001C4635">
            <w:pPr>
              <w:spacing w:after="80"/>
              <w:jc w:val="center"/>
              <w:rPr>
                <w:bCs/>
                <w:sz w:val="18"/>
                <w:szCs w:val="22"/>
                <w:lang w:val="en-CA"/>
              </w:rPr>
            </w:pPr>
            <w:r w:rsidRPr="001C4635">
              <w:rPr>
                <w:rFonts w:hint="cs"/>
                <w:bCs/>
                <w:sz w:val="18"/>
                <w:rtl/>
              </w:rPr>
              <w:t>تدابير الرقابة</w:t>
            </w:r>
          </w:p>
        </w:tc>
      </w:tr>
      <w:tr w:rsidR="00AB489A" w14:paraId="33ADFD89" w14:textId="77777777" w:rsidTr="00ED68AB">
        <w:trPr>
          <w:trHeight w:val="240"/>
        </w:trPr>
        <w:tc>
          <w:tcPr>
            <w:tcW w:w="3235" w:type="dxa"/>
            <w:tcBorders>
              <w:top w:val="single" w:sz="4" w:space="0" w:color="auto"/>
              <w:left w:val="single" w:sz="4" w:space="0" w:color="auto"/>
              <w:bottom w:val="single" w:sz="4" w:space="0" w:color="auto"/>
              <w:right w:val="single" w:sz="4" w:space="0" w:color="auto"/>
            </w:tcBorders>
            <w:hideMark/>
          </w:tcPr>
          <w:p w14:paraId="2590EA54" w14:textId="77777777" w:rsidR="00AB489A" w:rsidRDefault="001C4635" w:rsidP="001C4635">
            <w:pPr>
              <w:bidi/>
              <w:spacing w:after="80"/>
              <w:jc w:val="left"/>
              <w:rPr>
                <w:sz w:val="18"/>
                <w:szCs w:val="22"/>
                <w:lang w:val="en-CA"/>
              </w:rPr>
            </w:pPr>
            <w:r>
              <w:rPr>
                <w:sz w:val="20"/>
                <w:rtl/>
              </w:rPr>
              <w:t>خطة إدارة إزالة المواد الهيدروكلوروفلوروكربونية</w:t>
            </w:r>
            <w:r>
              <w:rPr>
                <w:rFonts w:hint="cs"/>
                <w:sz w:val="20"/>
                <w:rtl/>
              </w:rPr>
              <w:t xml:space="preserve"> (المرحلة الثانية)</w:t>
            </w:r>
          </w:p>
        </w:tc>
        <w:tc>
          <w:tcPr>
            <w:tcW w:w="2215" w:type="dxa"/>
            <w:tcBorders>
              <w:top w:val="single" w:sz="4" w:space="0" w:color="auto"/>
              <w:left w:val="single" w:sz="4" w:space="0" w:color="auto"/>
              <w:bottom w:val="single" w:sz="4" w:space="0" w:color="auto"/>
              <w:right w:val="single" w:sz="4" w:space="0" w:color="auto"/>
            </w:tcBorders>
            <w:hideMark/>
          </w:tcPr>
          <w:p w14:paraId="437A6BC3" w14:textId="77777777" w:rsidR="00AB489A" w:rsidRDefault="001C4635">
            <w:pPr>
              <w:spacing w:after="80"/>
              <w:jc w:val="center"/>
              <w:rPr>
                <w:sz w:val="18"/>
                <w:szCs w:val="22"/>
                <w:lang w:val="en-CA"/>
              </w:rPr>
            </w:pPr>
            <w:r>
              <w:rPr>
                <w:rFonts w:hint="cs"/>
                <w:sz w:val="18"/>
                <w:rtl/>
              </w:rPr>
              <w:t>يونديبي (رئيسة)</w:t>
            </w:r>
          </w:p>
        </w:tc>
        <w:tc>
          <w:tcPr>
            <w:tcW w:w="2500" w:type="dxa"/>
            <w:tcBorders>
              <w:top w:val="single" w:sz="4" w:space="0" w:color="auto"/>
              <w:left w:val="single" w:sz="4" w:space="0" w:color="auto"/>
              <w:bottom w:val="single" w:sz="4" w:space="0" w:color="auto"/>
              <w:right w:val="single" w:sz="4" w:space="0" w:color="auto"/>
            </w:tcBorders>
            <w:hideMark/>
          </w:tcPr>
          <w:p w14:paraId="4A84EA1C" w14:textId="77777777" w:rsidR="00AB489A" w:rsidRDefault="001C4635">
            <w:pPr>
              <w:spacing w:after="80"/>
              <w:jc w:val="center"/>
              <w:rPr>
                <w:sz w:val="18"/>
                <w:szCs w:val="22"/>
                <w:lang w:val="en-CA"/>
              </w:rPr>
            </w:pPr>
            <w:r>
              <w:rPr>
                <w:rFonts w:hint="cs"/>
                <w:sz w:val="18"/>
                <w:rtl/>
              </w:rPr>
              <w:t>السابع والسبعون</w:t>
            </w:r>
          </w:p>
        </w:tc>
        <w:tc>
          <w:tcPr>
            <w:tcW w:w="2824" w:type="dxa"/>
            <w:tcBorders>
              <w:top w:val="single" w:sz="4" w:space="0" w:color="auto"/>
              <w:left w:val="single" w:sz="4" w:space="0" w:color="auto"/>
              <w:bottom w:val="single" w:sz="4" w:space="0" w:color="auto"/>
              <w:right w:val="single" w:sz="4" w:space="0" w:color="auto"/>
            </w:tcBorders>
            <w:hideMark/>
          </w:tcPr>
          <w:p w14:paraId="68161EF1" w14:textId="77777777" w:rsidR="00AB489A" w:rsidRDefault="001C4635">
            <w:pPr>
              <w:spacing w:after="80"/>
              <w:jc w:val="center"/>
              <w:rPr>
                <w:sz w:val="18"/>
                <w:szCs w:val="22"/>
                <w:lang w:val="en-CA"/>
              </w:rPr>
            </w:pPr>
            <w:r>
              <w:rPr>
                <w:rFonts w:hint="cs"/>
                <w:sz w:val="18"/>
                <w:rtl/>
              </w:rPr>
              <w:t>42.9% بحلول 2022</w:t>
            </w:r>
          </w:p>
        </w:tc>
      </w:tr>
    </w:tbl>
    <w:p w14:paraId="34E43F85" w14:textId="22F3A9E6" w:rsidR="00AB489A" w:rsidRDefault="00AB489A">
      <w:pPr>
        <w:tabs>
          <w:tab w:val="left" w:pos="4095"/>
          <w:tab w:val="center" w:pos="4680"/>
        </w:tabs>
        <w:bidi/>
        <w:jc w:val="left"/>
        <w:rPr>
          <w:rFonts w:cs="Arabic Transparent"/>
          <w:b/>
          <w:bCs/>
          <w:sz w:val="26"/>
          <w:szCs w:val="26"/>
          <w:rtl/>
        </w:rPr>
      </w:pPr>
    </w:p>
    <w:tbl>
      <w:tblPr>
        <w:tblStyle w:val="TableGrid"/>
        <w:bidiVisual/>
        <w:tblW w:w="10774" w:type="dxa"/>
        <w:tblInd w:w="-450" w:type="dxa"/>
        <w:tblLook w:val="04A0" w:firstRow="1" w:lastRow="0" w:firstColumn="1" w:lastColumn="0" w:noHBand="0" w:noVBand="1"/>
      </w:tblPr>
      <w:tblGrid>
        <w:gridCol w:w="3642"/>
        <w:gridCol w:w="3192"/>
        <w:gridCol w:w="3940"/>
      </w:tblGrid>
      <w:tr w:rsidR="00ED68AB" w14:paraId="0D26FC04" w14:textId="77777777" w:rsidTr="00ED68AB">
        <w:tc>
          <w:tcPr>
            <w:tcW w:w="3642" w:type="dxa"/>
          </w:tcPr>
          <w:p w14:paraId="4ED89E58" w14:textId="4B51B387" w:rsidR="00ED68AB" w:rsidRDefault="00ED68AB" w:rsidP="00ED68AB">
            <w:pPr>
              <w:tabs>
                <w:tab w:val="left" w:pos="4095"/>
                <w:tab w:val="center" w:pos="4680"/>
              </w:tabs>
              <w:bidi/>
              <w:jc w:val="left"/>
              <w:rPr>
                <w:rFonts w:cs="Arabic Transparent"/>
                <w:b/>
                <w:bCs/>
                <w:sz w:val="26"/>
                <w:szCs w:val="26"/>
                <w:rtl/>
              </w:rPr>
            </w:pPr>
            <w:r w:rsidRPr="001E2AB0">
              <w:rPr>
                <w:rFonts w:hint="cs"/>
                <w:bCs/>
                <w:sz w:val="20"/>
                <w:rtl/>
                <w:lang w:bidi="ar-AE"/>
              </w:rPr>
              <w:t>(ثانيا) أحدث بيانات المادة 7</w:t>
            </w:r>
          </w:p>
        </w:tc>
        <w:tc>
          <w:tcPr>
            <w:tcW w:w="3192" w:type="dxa"/>
          </w:tcPr>
          <w:p w14:paraId="673F7221" w14:textId="768A6E2B" w:rsidR="00ED68AB" w:rsidRDefault="00ED68AB" w:rsidP="00ED68AB">
            <w:pPr>
              <w:tabs>
                <w:tab w:val="left" w:pos="4095"/>
                <w:tab w:val="center" w:pos="4680"/>
              </w:tabs>
              <w:bidi/>
              <w:jc w:val="left"/>
              <w:rPr>
                <w:rFonts w:cs="Arabic Transparent"/>
                <w:b/>
                <w:bCs/>
                <w:sz w:val="26"/>
                <w:szCs w:val="26"/>
                <w:rtl/>
              </w:rPr>
            </w:pPr>
            <w:r w:rsidRPr="001E2AB0">
              <w:rPr>
                <w:rFonts w:hint="cs"/>
                <w:sz w:val="20"/>
                <w:rtl/>
                <w:lang w:bidi="ar-AE"/>
              </w:rPr>
              <w:t xml:space="preserve">السنة: </w:t>
            </w:r>
            <w:r>
              <w:rPr>
                <w:rFonts w:hint="cs"/>
                <w:sz w:val="20"/>
                <w:rtl/>
                <w:lang w:bidi="ar-AE"/>
              </w:rPr>
              <w:t>2020</w:t>
            </w:r>
          </w:p>
        </w:tc>
        <w:tc>
          <w:tcPr>
            <w:tcW w:w="3940" w:type="dxa"/>
          </w:tcPr>
          <w:p w14:paraId="080A45DE" w14:textId="213E9975" w:rsidR="00ED68AB" w:rsidRDefault="00ED68AB" w:rsidP="00ED68AB">
            <w:pPr>
              <w:tabs>
                <w:tab w:val="left" w:pos="4095"/>
                <w:tab w:val="center" w:pos="4680"/>
              </w:tabs>
              <w:bidi/>
              <w:jc w:val="left"/>
              <w:rPr>
                <w:rFonts w:cs="Arabic Transparent"/>
                <w:b/>
                <w:bCs/>
                <w:sz w:val="26"/>
                <w:szCs w:val="26"/>
                <w:rtl/>
              </w:rPr>
            </w:pPr>
            <w:r>
              <w:rPr>
                <w:rFonts w:hint="cs"/>
                <w:sz w:val="20"/>
                <w:rtl/>
                <w:lang w:bidi="ar-AE"/>
              </w:rPr>
              <w:t>228</w:t>
            </w:r>
            <w:r w:rsidRPr="001E2AB0">
              <w:rPr>
                <w:rFonts w:hint="cs"/>
                <w:sz w:val="20"/>
                <w:rtl/>
                <w:lang w:bidi="ar-AE"/>
              </w:rPr>
              <w:t>.</w:t>
            </w:r>
            <w:r>
              <w:rPr>
                <w:rFonts w:hint="cs"/>
                <w:sz w:val="20"/>
                <w:rtl/>
                <w:lang w:bidi="ar-AE"/>
              </w:rPr>
              <w:t>41</w:t>
            </w:r>
            <w:r w:rsidRPr="001E2AB0">
              <w:rPr>
                <w:rFonts w:hint="cs"/>
                <w:sz w:val="20"/>
                <w:rtl/>
                <w:lang w:bidi="ar-AE"/>
              </w:rPr>
              <w:t xml:space="preserve"> (طن من قدرات استنفاد الأوزون)</w:t>
            </w:r>
          </w:p>
        </w:tc>
      </w:tr>
    </w:tbl>
    <w:p w14:paraId="78C9A921" w14:textId="77777777" w:rsidR="00ED68AB" w:rsidRDefault="00ED68AB" w:rsidP="00ED68AB">
      <w:pPr>
        <w:tabs>
          <w:tab w:val="left" w:pos="4095"/>
          <w:tab w:val="center" w:pos="4680"/>
        </w:tabs>
        <w:bidi/>
        <w:jc w:val="left"/>
        <w:rPr>
          <w:rFonts w:cs="Arabic Transparent"/>
          <w:b/>
          <w:bCs/>
          <w:sz w:val="26"/>
          <w:szCs w:val="26"/>
          <w:rtl/>
        </w:rPr>
      </w:pPr>
    </w:p>
    <w:tbl>
      <w:tblPr>
        <w:tblStyle w:val="TableGrid"/>
        <w:bidiVisual/>
        <w:tblW w:w="10774" w:type="dxa"/>
        <w:tblInd w:w="-450" w:type="dxa"/>
        <w:tblLook w:val="04A0" w:firstRow="1" w:lastRow="0" w:firstColumn="1" w:lastColumn="0" w:noHBand="0" w:noVBand="1"/>
      </w:tblPr>
      <w:tblGrid>
        <w:gridCol w:w="2537"/>
        <w:gridCol w:w="1107"/>
        <w:gridCol w:w="762"/>
        <w:gridCol w:w="856"/>
        <w:gridCol w:w="705"/>
        <w:gridCol w:w="711"/>
        <w:gridCol w:w="732"/>
        <w:gridCol w:w="769"/>
        <w:gridCol w:w="1210"/>
        <w:gridCol w:w="1385"/>
      </w:tblGrid>
      <w:tr w:rsidR="00ED43B4" w14:paraId="47099AAE" w14:textId="77777777" w:rsidTr="00ED68AB">
        <w:trPr>
          <w:trHeight w:val="240"/>
        </w:trPr>
        <w:tc>
          <w:tcPr>
            <w:tcW w:w="8179" w:type="dxa"/>
            <w:gridSpan w:val="8"/>
            <w:tcBorders>
              <w:top w:val="single" w:sz="4" w:space="0" w:color="auto"/>
              <w:left w:val="single" w:sz="4" w:space="0" w:color="auto"/>
              <w:bottom w:val="single" w:sz="4" w:space="0" w:color="auto"/>
              <w:right w:val="single" w:sz="4" w:space="0" w:color="auto"/>
            </w:tcBorders>
            <w:hideMark/>
          </w:tcPr>
          <w:p w14:paraId="3FE2F756" w14:textId="77777777" w:rsidR="00ED43B4" w:rsidRDefault="00ED43B4">
            <w:pPr>
              <w:bidi/>
              <w:spacing w:after="60"/>
              <w:jc w:val="left"/>
              <w:rPr>
                <w:sz w:val="20"/>
                <w:lang w:bidi="ar-EG"/>
              </w:rPr>
            </w:pPr>
            <w:r>
              <w:rPr>
                <w:rFonts w:hint="cs"/>
                <w:bCs/>
                <w:sz w:val="20"/>
                <w:rtl/>
                <w:lang w:bidi="ar-AE"/>
              </w:rPr>
              <w:t>(ثالثا) أحدث البيانات القطاعية للبرنامج القطري (طن من قدرات استنفاذ الأوزون)</w:t>
            </w:r>
          </w:p>
        </w:tc>
        <w:tc>
          <w:tcPr>
            <w:tcW w:w="2595" w:type="dxa"/>
            <w:gridSpan w:val="2"/>
            <w:tcBorders>
              <w:top w:val="single" w:sz="4" w:space="0" w:color="auto"/>
              <w:left w:val="single" w:sz="4" w:space="0" w:color="auto"/>
              <w:bottom w:val="single" w:sz="4" w:space="0" w:color="auto"/>
              <w:right w:val="single" w:sz="4" w:space="0" w:color="auto"/>
            </w:tcBorders>
            <w:hideMark/>
          </w:tcPr>
          <w:p w14:paraId="0137717E" w14:textId="77777777" w:rsidR="00ED43B4" w:rsidRDefault="00ED43B4" w:rsidP="000A04F7">
            <w:pPr>
              <w:bidi/>
              <w:spacing w:after="60"/>
              <w:jc w:val="left"/>
              <w:rPr>
                <w:sz w:val="20"/>
                <w:lang w:bidi="ar-EG"/>
              </w:rPr>
            </w:pPr>
            <w:r>
              <w:rPr>
                <w:rFonts w:hint="cs"/>
                <w:bCs/>
                <w:sz w:val="20"/>
                <w:rtl/>
                <w:lang w:bidi="ar-AE"/>
              </w:rPr>
              <w:t>السنة:</w:t>
            </w:r>
            <w:r>
              <w:rPr>
                <w:rFonts w:hint="cs"/>
                <w:b/>
                <w:sz w:val="20"/>
                <w:lang w:bidi="ar-AE"/>
              </w:rPr>
              <w:t xml:space="preserve"> </w:t>
            </w:r>
            <w:r w:rsidR="000A04F7">
              <w:rPr>
                <w:rFonts w:hint="cs"/>
                <w:bCs/>
                <w:sz w:val="20"/>
                <w:rtl/>
              </w:rPr>
              <w:t>2020</w:t>
            </w:r>
          </w:p>
        </w:tc>
      </w:tr>
      <w:tr w:rsidR="00ED43B4" w14:paraId="7C38E64B" w14:textId="77777777" w:rsidTr="00ED68AB">
        <w:trPr>
          <w:trHeight w:val="240"/>
        </w:trPr>
        <w:tc>
          <w:tcPr>
            <w:tcW w:w="2537" w:type="dxa"/>
            <w:tcBorders>
              <w:top w:val="single" w:sz="4" w:space="0" w:color="auto"/>
              <w:left w:val="single" w:sz="4" w:space="0" w:color="auto"/>
              <w:bottom w:val="single" w:sz="4" w:space="0" w:color="auto"/>
              <w:right w:val="single" w:sz="4" w:space="0" w:color="auto"/>
            </w:tcBorders>
            <w:hideMark/>
          </w:tcPr>
          <w:p w14:paraId="567FEFFC" w14:textId="77777777" w:rsidR="00ED43B4" w:rsidRDefault="00ED43B4">
            <w:pPr>
              <w:bidi/>
              <w:spacing w:after="60"/>
              <w:jc w:val="center"/>
              <w:rPr>
                <w:sz w:val="20"/>
                <w:lang w:bidi="ar-EG"/>
              </w:rPr>
            </w:pPr>
            <w:r>
              <w:rPr>
                <w:rFonts w:hint="cs"/>
                <w:sz w:val="20"/>
                <w:rtl/>
                <w:lang w:bidi="ar-AE"/>
              </w:rPr>
              <w:t>كيميائي</w:t>
            </w:r>
          </w:p>
        </w:tc>
        <w:tc>
          <w:tcPr>
            <w:tcW w:w="0" w:type="auto"/>
            <w:tcBorders>
              <w:top w:val="single" w:sz="4" w:space="0" w:color="auto"/>
              <w:left w:val="single" w:sz="4" w:space="0" w:color="auto"/>
              <w:bottom w:val="single" w:sz="4" w:space="0" w:color="auto"/>
              <w:right w:val="single" w:sz="4" w:space="0" w:color="auto"/>
            </w:tcBorders>
            <w:hideMark/>
          </w:tcPr>
          <w:p w14:paraId="052675A3" w14:textId="77777777" w:rsidR="00ED43B4" w:rsidRDefault="00ED43B4">
            <w:pPr>
              <w:bidi/>
              <w:spacing w:after="60"/>
              <w:jc w:val="center"/>
              <w:rPr>
                <w:sz w:val="20"/>
                <w:lang w:bidi="ar-EG"/>
              </w:rPr>
            </w:pPr>
            <w:r>
              <w:rPr>
                <w:rFonts w:hint="cs"/>
                <w:sz w:val="20"/>
                <w:rtl/>
                <w:lang w:bidi="ar-AE"/>
              </w:rPr>
              <w:t>الأيروصولات</w:t>
            </w:r>
          </w:p>
        </w:tc>
        <w:tc>
          <w:tcPr>
            <w:tcW w:w="0" w:type="auto"/>
            <w:tcBorders>
              <w:top w:val="single" w:sz="4" w:space="0" w:color="auto"/>
              <w:left w:val="single" w:sz="4" w:space="0" w:color="auto"/>
              <w:bottom w:val="single" w:sz="4" w:space="0" w:color="auto"/>
              <w:right w:val="single" w:sz="4" w:space="0" w:color="auto"/>
            </w:tcBorders>
            <w:hideMark/>
          </w:tcPr>
          <w:p w14:paraId="2F7B8E96" w14:textId="77777777" w:rsidR="00ED43B4" w:rsidRDefault="00ED43B4">
            <w:pPr>
              <w:bidi/>
              <w:spacing w:after="60"/>
              <w:jc w:val="center"/>
              <w:rPr>
                <w:sz w:val="20"/>
                <w:lang w:bidi="ar-EG"/>
              </w:rPr>
            </w:pPr>
            <w:r>
              <w:rPr>
                <w:rFonts w:hint="cs"/>
                <w:sz w:val="20"/>
                <w:rtl/>
                <w:lang w:bidi="ar-AE"/>
              </w:rPr>
              <w:t>الرغاوي</w:t>
            </w:r>
          </w:p>
        </w:tc>
        <w:tc>
          <w:tcPr>
            <w:tcW w:w="0" w:type="auto"/>
            <w:tcBorders>
              <w:top w:val="single" w:sz="4" w:space="0" w:color="auto"/>
              <w:left w:val="single" w:sz="4" w:space="0" w:color="auto"/>
              <w:bottom w:val="single" w:sz="4" w:space="0" w:color="auto"/>
              <w:right w:val="single" w:sz="4" w:space="0" w:color="auto"/>
            </w:tcBorders>
            <w:hideMark/>
          </w:tcPr>
          <w:p w14:paraId="3219D5F4" w14:textId="77777777" w:rsidR="00ED43B4" w:rsidRDefault="00ED43B4">
            <w:pPr>
              <w:bidi/>
              <w:spacing w:after="60"/>
              <w:jc w:val="center"/>
              <w:rPr>
                <w:sz w:val="20"/>
                <w:lang w:bidi="ar-EG"/>
              </w:rPr>
            </w:pPr>
            <w:r>
              <w:rPr>
                <w:rFonts w:hint="cs"/>
                <w:sz w:val="20"/>
                <w:rtl/>
                <w:lang w:bidi="ar-AE"/>
              </w:rPr>
              <w:t>مكافحة الحريق</w:t>
            </w:r>
          </w:p>
        </w:tc>
        <w:tc>
          <w:tcPr>
            <w:tcW w:w="0" w:type="auto"/>
            <w:gridSpan w:val="2"/>
            <w:tcBorders>
              <w:top w:val="single" w:sz="4" w:space="0" w:color="auto"/>
              <w:left w:val="single" w:sz="4" w:space="0" w:color="auto"/>
              <w:bottom w:val="single" w:sz="4" w:space="0" w:color="auto"/>
              <w:right w:val="single" w:sz="4" w:space="0" w:color="auto"/>
            </w:tcBorders>
            <w:hideMark/>
          </w:tcPr>
          <w:p w14:paraId="2431B3BB" w14:textId="77777777" w:rsidR="00ED43B4" w:rsidRDefault="00ED43B4">
            <w:pPr>
              <w:bidi/>
              <w:spacing w:after="60"/>
              <w:jc w:val="center"/>
              <w:rPr>
                <w:sz w:val="20"/>
                <w:lang w:bidi="ar-EG"/>
              </w:rPr>
            </w:pPr>
            <w:r>
              <w:rPr>
                <w:rFonts w:hint="cs"/>
                <w:sz w:val="20"/>
                <w:rtl/>
                <w:lang w:bidi="ar-AE"/>
              </w:rPr>
              <w:t>التبريد</w:t>
            </w:r>
          </w:p>
        </w:tc>
        <w:tc>
          <w:tcPr>
            <w:tcW w:w="0" w:type="auto"/>
            <w:tcBorders>
              <w:top w:val="single" w:sz="4" w:space="0" w:color="auto"/>
              <w:left w:val="single" w:sz="4" w:space="0" w:color="auto"/>
              <w:bottom w:val="single" w:sz="4" w:space="0" w:color="auto"/>
              <w:right w:val="single" w:sz="4" w:space="0" w:color="auto"/>
            </w:tcBorders>
            <w:hideMark/>
          </w:tcPr>
          <w:p w14:paraId="21C8C85B" w14:textId="77777777" w:rsidR="00ED43B4" w:rsidRDefault="00ED43B4">
            <w:pPr>
              <w:bidi/>
              <w:spacing w:after="60"/>
              <w:jc w:val="center"/>
              <w:rPr>
                <w:sz w:val="20"/>
                <w:lang w:bidi="ar-EG"/>
              </w:rPr>
            </w:pPr>
            <w:r>
              <w:rPr>
                <w:rFonts w:hint="cs"/>
                <w:sz w:val="20"/>
                <w:rtl/>
                <w:lang w:bidi="ar-AE"/>
              </w:rPr>
              <w:t>المذيبات</w:t>
            </w:r>
          </w:p>
        </w:tc>
        <w:tc>
          <w:tcPr>
            <w:tcW w:w="0" w:type="auto"/>
            <w:tcBorders>
              <w:top w:val="single" w:sz="4" w:space="0" w:color="auto"/>
              <w:left w:val="single" w:sz="4" w:space="0" w:color="auto"/>
              <w:bottom w:val="single" w:sz="4" w:space="0" w:color="auto"/>
              <w:right w:val="single" w:sz="4" w:space="0" w:color="auto"/>
            </w:tcBorders>
            <w:hideMark/>
          </w:tcPr>
          <w:p w14:paraId="2EBB001C" w14:textId="77777777" w:rsidR="00ED43B4" w:rsidRDefault="00ED43B4">
            <w:pPr>
              <w:bidi/>
              <w:spacing w:after="60"/>
              <w:jc w:val="center"/>
              <w:rPr>
                <w:sz w:val="20"/>
                <w:lang w:bidi="ar-EG"/>
              </w:rPr>
            </w:pPr>
            <w:r>
              <w:rPr>
                <w:rFonts w:hint="cs"/>
                <w:sz w:val="20"/>
                <w:rtl/>
                <w:lang w:bidi="ar-AE"/>
              </w:rPr>
              <w:t>عامل تصنيع</w:t>
            </w:r>
          </w:p>
        </w:tc>
        <w:tc>
          <w:tcPr>
            <w:tcW w:w="0" w:type="auto"/>
            <w:tcBorders>
              <w:top w:val="single" w:sz="4" w:space="0" w:color="auto"/>
              <w:left w:val="single" w:sz="4" w:space="0" w:color="auto"/>
              <w:bottom w:val="single" w:sz="4" w:space="0" w:color="auto"/>
              <w:right w:val="single" w:sz="4" w:space="0" w:color="auto"/>
            </w:tcBorders>
            <w:hideMark/>
          </w:tcPr>
          <w:p w14:paraId="56FFFCB9" w14:textId="77777777" w:rsidR="00ED43B4" w:rsidRDefault="00ED43B4">
            <w:pPr>
              <w:bidi/>
              <w:spacing w:after="60"/>
              <w:jc w:val="center"/>
              <w:rPr>
                <w:sz w:val="20"/>
                <w:lang w:bidi="ar-EG"/>
              </w:rPr>
            </w:pPr>
            <w:r>
              <w:rPr>
                <w:rFonts w:hint="cs"/>
                <w:sz w:val="20"/>
                <w:rtl/>
                <w:lang w:bidi="ar-AE"/>
              </w:rPr>
              <w:t>الاستخدامات المعملية</w:t>
            </w:r>
          </w:p>
        </w:tc>
        <w:tc>
          <w:tcPr>
            <w:tcW w:w="1385" w:type="dxa"/>
            <w:tcBorders>
              <w:top w:val="single" w:sz="4" w:space="0" w:color="auto"/>
              <w:left w:val="single" w:sz="4" w:space="0" w:color="auto"/>
              <w:bottom w:val="single" w:sz="4" w:space="0" w:color="auto"/>
              <w:right w:val="single" w:sz="4" w:space="0" w:color="auto"/>
            </w:tcBorders>
            <w:hideMark/>
          </w:tcPr>
          <w:p w14:paraId="358F3B25" w14:textId="77777777" w:rsidR="00ED43B4" w:rsidRDefault="00ED43B4">
            <w:pPr>
              <w:bidi/>
              <w:spacing w:after="60"/>
              <w:jc w:val="center"/>
              <w:rPr>
                <w:sz w:val="20"/>
                <w:rtl/>
                <w:lang w:bidi="ar-AE"/>
              </w:rPr>
            </w:pPr>
            <w:r>
              <w:rPr>
                <w:rFonts w:hint="cs"/>
                <w:sz w:val="20"/>
                <w:rtl/>
                <w:lang w:bidi="ar-AE"/>
              </w:rPr>
              <w:t xml:space="preserve">إجمالي </w:t>
            </w:r>
          </w:p>
          <w:p w14:paraId="52DCD088" w14:textId="77777777" w:rsidR="00ED43B4" w:rsidRDefault="00ED43B4">
            <w:pPr>
              <w:bidi/>
              <w:spacing w:after="60"/>
              <w:jc w:val="center"/>
              <w:rPr>
                <w:sz w:val="20"/>
                <w:lang w:bidi="ar-EG"/>
              </w:rPr>
            </w:pPr>
            <w:r>
              <w:rPr>
                <w:rFonts w:hint="cs"/>
                <w:sz w:val="20"/>
                <w:rtl/>
                <w:lang w:bidi="ar-AE"/>
              </w:rPr>
              <w:t>الاستهلاك القطاعي</w:t>
            </w:r>
          </w:p>
        </w:tc>
      </w:tr>
      <w:tr w:rsidR="00ED43B4" w14:paraId="52850BC2" w14:textId="77777777" w:rsidTr="00ED68AB">
        <w:trPr>
          <w:trHeight w:val="240"/>
        </w:trPr>
        <w:tc>
          <w:tcPr>
            <w:tcW w:w="5262" w:type="dxa"/>
            <w:gridSpan w:val="4"/>
            <w:tcBorders>
              <w:top w:val="single" w:sz="4" w:space="0" w:color="auto"/>
              <w:left w:val="single" w:sz="4" w:space="0" w:color="auto"/>
              <w:bottom w:val="single" w:sz="4" w:space="0" w:color="auto"/>
              <w:right w:val="single" w:sz="4" w:space="0" w:color="auto"/>
            </w:tcBorders>
            <w:hideMark/>
          </w:tcPr>
          <w:p w14:paraId="2DE7B2E0" w14:textId="77777777" w:rsidR="00ED43B4" w:rsidRDefault="00ED43B4">
            <w:pPr>
              <w:spacing w:after="60"/>
              <w:jc w:val="center"/>
              <w:rPr>
                <w:sz w:val="18"/>
                <w:szCs w:val="22"/>
                <w:lang w:val="en-CA"/>
              </w:rPr>
            </w:pPr>
            <w:r>
              <w:rPr>
                <w:sz w:val="18"/>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2CC5F6F2" w14:textId="77777777" w:rsidR="00ED43B4" w:rsidRDefault="00ED43B4">
            <w:pPr>
              <w:bidi/>
              <w:spacing w:after="60"/>
              <w:jc w:val="center"/>
              <w:rPr>
                <w:sz w:val="20"/>
                <w:lang w:bidi="ar-EG"/>
              </w:rPr>
            </w:pPr>
            <w:r>
              <w:rPr>
                <w:rFonts w:hint="cs"/>
                <w:sz w:val="20"/>
                <w:rtl/>
                <w:lang w:bidi="ar-AE"/>
              </w:rPr>
              <w:t>التصنيع</w:t>
            </w:r>
          </w:p>
        </w:tc>
        <w:tc>
          <w:tcPr>
            <w:tcW w:w="0" w:type="auto"/>
            <w:tcBorders>
              <w:top w:val="single" w:sz="4" w:space="0" w:color="auto"/>
              <w:left w:val="single" w:sz="4" w:space="0" w:color="auto"/>
              <w:bottom w:val="single" w:sz="4" w:space="0" w:color="auto"/>
              <w:right w:val="single" w:sz="4" w:space="0" w:color="auto"/>
            </w:tcBorders>
            <w:hideMark/>
          </w:tcPr>
          <w:p w14:paraId="419F64E6" w14:textId="77777777" w:rsidR="00ED43B4" w:rsidRDefault="00ED43B4">
            <w:pPr>
              <w:bidi/>
              <w:spacing w:after="60"/>
              <w:jc w:val="center"/>
              <w:rPr>
                <w:sz w:val="20"/>
                <w:lang w:bidi="ar-EG"/>
              </w:rPr>
            </w:pPr>
            <w:r>
              <w:rPr>
                <w:rFonts w:hint="cs"/>
                <w:sz w:val="20"/>
                <w:rtl/>
                <w:lang w:bidi="ar-AE"/>
              </w:rPr>
              <w:t>الخدمة</w:t>
            </w:r>
          </w:p>
        </w:tc>
        <w:tc>
          <w:tcPr>
            <w:tcW w:w="4096" w:type="dxa"/>
            <w:gridSpan w:val="4"/>
            <w:tcBorders>
              <w:top w:val="single" w:sz="4" w:space="0" w:color="auto"/>
              <w:left w:val="single" w:sz="4" w:space="0" w:color="auto"/>
              <w:bottom w:val="single" w:sz="4" w:space="0" w:color="auto"/>
              <w:right w:val="single" w:sz="4" w:space="0" w:color="auto"/>
            </w:tcBorders>
          </w:tcPr>
          <w:p w14:paraId="1AEEB43B" w14:textId="77777777" w:rsidR="00ED43B4" w:rsidRDefault="00ED43B4">
            <w:pPr>
              <w:spacing w:after="60"/>
              <w:jc w:val="center"/>
              <w:rPr>
                <w:sz w:val="18"/>
                <w:szCs w:val="22"/>
                <w:lang w:val="en-CA"/>
              </w:rPr>
            </w:pPr>
          </w:p>
        </w:tc>
      </w:tr>
      <w:tr w:rsidR="00ED43B4" w14:paraId="18B7A12D" w14:textId="77777777" w:rsidTr="00ED68AB">
        <w:trPr>
          <w:trHeight w:val="240"/>
        </w:trPr>
        <w:tc>
          <w:tcPr>
            <w:tcW w:w="2537" w:type="dxa"/>
            <w:tcBorders>
              <w:top w:val="single" w:sz="4" w:space="0" w:color="auto"/>
              <w:left w:val="single" w:sz="4" w:space="0" w:color="auto"/>
              <w:bottom w:val="single" w:sz="4" w:space="0" w:color="auto"/>
              <w:right w:val="single" w:sz="4" w:space="0" w:color="auto"/>
            </w:tcBorders>
            <w:hideMark/>
          </w:tcPr>
          <w:p w14:paraId="5520E086" w14:textId="77777777" w:rsidR="00ED43B4" w:rsidRDefault="00ED43B4">
            <w:pPr>
              <w:bidi/>
              <w:spacing w:after="60"/>
              <w:jc w:val="left"/>
              <w:rPr>
                <w:sz w:val="20"/>
                <w:lang w:bidi="ar-EG"/>
              </w:rPr>
            </w:pPr>
            <w:r>
              <w:rPr>
                <w:rFonts w:hint="cs"/>
                <w:sz w:val="20"/>
                <w:rtl/>
                <w:lang w:bidi="ar-AE"/>
              </w:rPr>
              <w:t>الهيدروكلوروفلوروكربون 22</w:t>
            </w:r>
          </w:p>
        </w:tc>
        <w:tc>
          <w:tcPr>
            <w:tcW w:w="1107" w:type="dxa"/>
            <w:tcBorders>
              <w:top w:val="single" w:sz="4" w:space="0" w:color="auto"/>
              <w:left w:val="single" w:sz="4" w:space="0" w:color="auto"/>
              <w:bottom w:val="single" w:sz="4" w:space="0" w:color="auto"/>
              <w:right w:val="single" w:sz="4" w:space="0" w:color="auto"/>
            </w:tcBorders>
          </w:tcPr>
          <w:p w14:paraId="695266B8"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193B8C38"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1C7EFEFC"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4F08DDB1"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hideMark/>
          </w:tcPr>
          <w:p w14:paraId="222DA878" w14:textId="77777777" w:rsidR="00ED43B4" w:rsidRDefault="00ED43B4">
            <w:pPr>
              <w:spacing w:after="60"/>
              <w:jc w:val="right"/>
              <w:rPr>
                <w:sz w:val="18"/>
                <w:szCs w:val="22"/>
                <w:lang w:val="en-CA"/>
              </w:rPr>
            </w:pPr>
            <w:r>
              <w:rPr>
                <w:sz w:val="18"/>
              </w:rPr>
              <w:t>202.36</w:t>
            </w:r>
          </w:p>
        </w:tc>
        <w:tc>
          <w:tcPr>
            <w:tcW w:w="0" w:type="auto"/>
            <w:tcBorders>
              <w:top w:val="single" w:sz="4" w:space="0" w:color="auto"/>
              <w:left w:val="single" w:sz="4" w:space="0" w:color="auto"/>
              <w:bottom w:val="single" w:sz="4" w:space="0" w:color="auto"/>
              <w:right w:val="single" w:sz="4" w:space="0" w:color="auto"/>
            </w:tcBorders>
          </w:tcPr>
          <w:p w14:paraId="4CA4BCEA"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66F0351F"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2832D77B" w14:textId="77777777" w:rsidR="00ED43B4" w:rsidRDefault="00ED43B4">
            <w:pPr>
              <w:spacing w:after="60"/>
              <w:jc w:val="right"/>
              <w:rPr>
                <w:sz w:val="18"/>
                <w:szCs w:val="22"/>
                <w:lang w:val="en-CA"/>
              </w:rPr>
            </w:pPr>
          </w:p>
        </w:tc>
        <w:tc>
          <w:tcPr>
            <w:tcW w:w="1385" w:type="dxa"/>
            <w:tcBorders>
              <w:top w:val="single" w:sz="4" w:space="0" w:color="auto"/>
              <w:left w:val="single" w:sz="4" w:space="0" w:color="auto"/>
              <w:bottom w:val="single" w:sz="4" w:space="0" w:color="auto"/>
              <w:right w:val="single" w:sz="4" w:space="0" w:color="auto"/>
            </w:tcBorders>
            <w:hideMark/>
          </w:tcPr>
          <w:p w14:paraId="41814EC5" w14:textId="77777777" w:rsidR="00ED43B4" w:rsidRDefault="00ED43B4">
            <w:pPr>
              <w:spacing w:after="60"/>
              <w:jc w:val="right"/>
              <w:rPr>
                <w:sz w:val="18"/>
                <w:szCs w:val="22"/>
                <w:lang w:val="en-CA"/>
              </w:rPr>
            </w:pPr>
            <w:r>
              <w:rPr>
                <w:sz w:val="18"/>
              </w:rPr>
              <w:fldChar w:fldCharType="begin"/>
            </w:r>
            <w:r>
              <w:rPr>
                <w:sz w:val="18"/>
              </w:rPr>
              <w:instrText xml:space="preserve"> =SUM(LEFT) </w:instrText>
            </w:r>
            <w:r>
              <w:rPr>
                <w:sz w:val="18"/>
              </w:rPr>
              <w:fldChar w:fldCharType="separate"/>
            </w:r>
            <w:r>
              <w:rPr>
                <w:noProof/>
                <w:sz w:val="18"/>
              </w:rPr>
              <w:t>202.36</w:t>
            </w:r>
            <w:r>
              <w:rPr>
                <w:sz w:val="18"/>
              </w:rPr>
              <w:fldChar w:fldCharType="end"/>
            </w:r>
          </w:p>
        </w:tc>
      </w:tr>
      <w:tr w:rsidR="00ED43B4" w14:paraId="646BACC4" w14:textId="77777777" w:rsidTr="00ED68AB">
        <w:trPr>
          <w:trHeight w:val="240"/>
        </w:trPr>
        <w:tc>
          <w:tcPr>
            <w:tcW w:w="2537" w:type="dxa"/>
            <w:tcBorders>
              <w:top w:val="single" w:sz="4" w:space="0" w:color="auto"/>
              <w:left w:val="single" w:sz="4" w:space="0" w:color="auto"/>
              <w:bottom w:val="single" w:sz="4" w:space="0" w:color="auto"/>
              <w:right w:val="single" w:sz="4" w:space="0" w:color="auto"/>
            </w:tcBorders>
            <w:hideMark/>
          </w:tcPr>
          <w:p w14:paraId="57AF0B5F" w14:textId="77777777" w:rsidR="00ED43B4" w:rsidRDefault="00ED43B4">
            <w:pPr>
              <w:bidi/>
              <w:spacing w:after="60"/>
              <w:jc w:val="left"/>
              <w:rPr>
                <w:sz w:val="20"/>
                <w:lang w:bidi="ar-AE"/>
              </w:rPr>
            </w:pPr>
            <w:r>
              <w:rPr>
                <w:rFonts w:hint="cs"/>
                <w:sz w:val="20"/>
                <w:rtl/>
                <w:lang w:bidi="ar-AE"/>
              </w:rPr>
              <w:t>الهيدروكلوروفلوروكربون 123</w:t>
            </w:r>
          </w:p>
        </w:tc>
        <w:tc>
          <w:tcPr>
            <w:tcW w:w="1107" w:type="dxa"/>
            <w:tcBorders>
              <w:top w:val="single" w:sz="4" w:space="0" w:color="auto"/>
              <w:left w:val="single" w:sz="4" w:space="0" w:color="auto"/>
              <w:bottom w:val="single" w:sz="4" w:space="0" w:color="auto"/>
              <w:right w:val="single" w:sz="4" w:space="0" w:color="auto"/>
            </w:tcBorders>
          </w:tcPr>
          <w:p w14:paraId="7154150C"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41B86FE2"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5BA91B20"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0182754B"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hideMark/>
          </w:tcPr>
          <w:p w14:paraId="04DA697C" w14:textId="77777777" w:rsidR="00ED43B4" w:rsidRDefault="00ED43B4">
            <w:pPr>
              <w:spacing w:after="60"/>
              <w:jc w:val="right"/>
              <w:rPr>
                <w:sz w:val="18"/>
                <w:szCs w:val="22"/>
                <w:lang w:val="en-CA"/>
              </w:rPr>
            </w:pPr>
            <w:r>
              <w:rPr>
                <w:sz w:val="18"/>
              </w:rPr>
              <w:t>0.20</w:t>
            </w:r>
          </w:p>
        </w:tc>
        <w:tc>
          <w:tcPr>
            <w:tcW w:w="0" w:type="auto"/>
            <w:tcBorders>
              <w:top w:val="single" w:sz="4" w:space="0" w:color="auto"/>
              <w:left w:val="single" w:sz="4" w:space="0" w:color="auto"/>
              <w:bottom w:val="single" w:sz="4" w:space="0" w:color="auto"/>
              <w:right w:val="single" w:sz="4" w:space="0" w:color="auto"/>
            </w:tcBorders>
          </w:tcPr>
          <w:p w14:paraId="4A0D661B"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7F12F7A6"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15B39418" w14:textId="77777777" w:rsidR="00ED43B4" w:rsidRDefault="00ED43B4">
            <w:pPr>
              <w:spacing w:after="60"/>
              <w:jc w:val="right"/>
              <w:rPr>
                <w:sz w:val="18"/>
                <w:szCs w:val="22"/>
                <w:lang w:val="en-CA"/>
              </w:rPr>
            </w:pPr>
          </w:p>
        </w:tc>
        <w:tc>
          <w:tcPr>
            <w:tcW w:w="1385" w:type="dxa"/>
            <w:tcBorders>
              <w:top w:val="single" w:sz="4" w:space="0" w:color="auto"/>
              <w:left w:val="single" w:sz="4" w:space="0" w:color="auto"/>
              <w:bottom w:val="single" w:sz="4" w:space="0" w:color="auto"/>
              <w:right w:val="single" w:sz="4" w:space="0" w:color="auto"/>
            </w:tcBorders>
            <w:hideMark/>
          </w:tcPr>
          <w:p w14:paraId="254508B4" w14:textId="77777777" w:rsidR="00ED43B4" w:rsidRDefault="00ED43B4">
            <w:pPr>
              <w:spacing w:after="60"/>
              <w:jc w:val="right"/>
              <w:rPr>
                <w:sz w:val="18"/>
                <w:szCs w:val="22"/>
                <w:lang w:val="en-CA"/>
              </w:rPr>
            </w:pPr>
            <w:r>
              <w:rPr>
                <w:sz w:val="18"/>
              </w:rPr>
              <w:fldChar w:fldCharType="begin"/>
            </w:r>
            <w:r>
              <w:rPr>
                <w:sz w:val="18"/>
              </w:rPr>
              <w:instrText xml:space="preserve"> =SUM(LEFT) </w:instrText>
            </w:r>
            <w:r>
              <w:rPr>
                <w:sz w:val="18"/>
              </w:rPr>
              <w:fldChar w:fldCharType="separate"/>
            </w:r>
            <w:r>
              <w:rPr>
                <w:noProof/>
                <w:sz w:val="18"/>
              </w:rPr>
              <w:t>0.2</w:t>
            </w:r>
            <w:r>
              <w:rPr>
                <w:sz w:val="18"/>
              </w:rPr>
              <w:fldChar w:fldCharType="end"/>
            </w:r>
            <w:r>
              <w:rPr>
                <w:sz w:val="18"/>
              </w:rPr>
              <w:t>0</w:t>
            </w:r>
          </w:p>
        </w:tc>
      </w:tr>
      <w:tr w:rsidR="00ED43B4" w14:paraId="3578490E" w14:textId="77777777" w:rsidTr="00ED68AB">
        <w:trPr>
          <w:trHeight w:val="240"/>
        </w:trPr>
        <w:tc>
          <w:tcPr>
            <w:tcW w:w="2537" w:type="dxa"/>
            <w:tcBorders>
              <w:top w:val="single" w:sz="4" w:space="0" w:color="auto"/>
              <w:left w:val="single" w:sz="4" w:space="0" w:color="auto"/>
              <w:bottom w:val="single" w:sz="4" w:space="0" w:color="auto"/>
              <w:right w:val="single" w:sz="4" w:space="0" w:color="auto"/>
            </w:tcBorders>
            <w:hideMark/>
          </w:tcPr>
          <w:p w14:paraId="11CFD112" w14:textId="77777777" w:rsidR="00ED43B4" w:rsidRDefault="00ED43B4">
            <w:pPr>
              <w:bidi/>
              <w:spacing w:after="60"/>
              <w:jc w:val="left"/>
              <w:rPr>
                <w:sz w:val="20"/>
                <w:lang w:bidi="ar-AE"/>
              </w:rPr>
            </w:pPr>
            <w:r>
              <w:rPr>
                <w:rFonts w:hint="cs"/>
                <w:sz w:val="20"/>
                <w:rtl/>
                <w:lang w:bidi="ar-AE"/>
              </w:rPr>
              <w:t>الهيدروكلوروفلوروكربون 141ب</w:t>
            </w:r>
          </w:p>
        </w:tc>
        <w:tc>
          <w:tcPr>
            <w:tcW w:w="1107" w:type="dxa"/>
            <w:tcBorders>
              <w:top w:val="single" w:sz="4" w:space="0" w:color="auto"/>
              <w:left w:val="single" w:sz="4" w:space="0" w:color="auto"/>
              <w:bottom w:val="single" w:sz="4" w:space="0" w:color="auto"/>
              <w:right w:val="single" w:sz="4" w:space="0" w:color="auto"/>
            </w:tcBorders>
          </w:tcPr>
          <w:p w14:paraId="6C94484C"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hideMark/>
          </w:tcPr>
          <w:p w14:paraId="0FA6849F" w14:textId="77777777" w:rsidR="00ED43B4" w:rsidRDefault="00ED43B4">
            <w:pPr>
              <w:spacing w:after="60"/>
              <w:jc w:val="right"/>
              <w:rPr>
                <w:sz w:val="18"/>
                <w:szCs w:val="22"/>
                <w:lang w:val="en-CA"/>
              </w:rPr>
            </w:pPr>
            <w:r>
              <w:rPr>
                <w:sz w:val="18"/>
              </w:rPr>
              <w:t>24.93</w:t>
            </w:r>
          </w:p>
        </w:tc>
        <w:tc>
          <w:tcPr>
            <w:tcW w:w="0" w:type="auto"/>
            <w:tcBorders>
              <w:top w:val="single" w:sz="4" w:space="0" w:color="auto"/>
              <w:left w:val="single" w:sz="4" w:space="0" w:color="auto"/>
              <w:bottom w:val="single" w:sz="4" w:space="0" w:color="auto"/>
              <w:right w:val="single" w:sz="4" w:space="0" w:color="auto"/>
            </w:tcBorders>
          </w:tcPr>
          <w:p w14:paraId="023A88BB"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1A9C0D8E"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6FC0CD16"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hideMark/>
          </w:tcPr>
          <w:p w14:paraId="5288C74B" w14:textId="77777777" w:rsidR="00ED43B4" w:rsidRDefault="00ED43B4">
            <w:pPr>
              <w:spacing w:after="60"/>
              <w:jc w:val="right"/>
              <w:rPr>
                <w:sz w:val="18"/>
                <w:szCs w:val="22"/>
                <w:lang w:val="en-CA"/>
              </w:rPr>
            </w:pPr>
            <w:r>
              <w:rPr>
                <w:sz w:val="18"/>
              </w:rPr>
              <w:t>0.94</w:t>
            </w:r>
          </w:p>
        </w:tc>
        <w:tc>
          <w:tcPr>
            <w:tcW w:w="0" w:type="auto"/>
            <w:tcBorders>
              <w:top w:val="single" w:sz="4" w:space="0" w:color="auto"/>
              <w:left w:val="single" w:sz="4" w:space="0" w:color="auto"/>
              <w:bottom w:val="single" w:sz="4" w:space="0" w:color="auto"/>
              <w:right w:val="single" w:sz="4" w:space="0" w:color="auto"/>
            </w:tcBorders>
          </w:tcPr>
          <w:p w14:paraId="64525D4A"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46D1BFF1" w14:textId="77777777" w:rsidR="00ED43B4" w:rsidRDefault="00ED43B4">
            <w:pPr>
              <w:spacing w:after="60"/>
              <w:jc w:val="right"/>
              <w:rPr>
                <w:sz w:val="18"/>
                <w:szCs w:val="22"/>
                <w:lang w:val="en-CA"/>
              </w:rPr>
            </w:pPr>
          </w:p>
        </w:tc>
        <w:tc>
          <w:tcPr>
            <w:tcW w:w="1385" w:type="dxa"/>
            <w:tcBorders>
              <w:top w:val="single" w:sz="4" w:space="0" w:color="auto"/>
              <w:left w:val="single" w:sz="4" w:space="0" w:color="auto"/>
              <w:bottom w:val="single" w:sz="4" w:space="0" w:color="auto"/>
              <w:right w:val="single" w:sz="4" w:space="0" w:color="auto"/>
            </w:tcBorders>
            <w:hideMark/>
          </w:tcPr>
          <w:p w14:paraId="77BD5524" w14:textId="77777777" w:rsidR="00ED43B4" w:rsidRDefault="00ED43B4">
            <w:pPr>
              <w:spacing w:after="60"/>
              <w:jc w:val="right"/>
              <w:rPr>
                <w:sz w:val="18"/>
                <w:szCs w:val="22"/>
                <w:lang w:val="en-CA"/>
              </w:rPr>
            </w:pPr>
            <w:r>
              <w:rPr>
                <w:sz w:val="18"/>
              </w:rPr>
              <w:t>25.86</w:t>
            </w:r>
          </w:p>
        </w:tc>
      </w:tr>
      <w:tr w:rsidR="00ED43B4" w14:paraId="1CC5D480" w14:textId="77777777" w:rsidTr="00ED68AB">
        <w:trPr>
          <w:trHeight w:val="240"/>
        </w:trPr>
        <w:tc>
          <w:tcPr>
            <w:tcW w:w="2537" w:type="dxa"/>
            <w:tcBorders>
              <w:top w:val="single" w:sz="4" w:space="0" w:color="auto"/>
              <w:left w:val="single" w:sz="4" w:space="0" w:color="auto"/>
              <w:bottom w:val="single" w:sz="4" w:space="0" w:color="auto"/>
              <w:right w:val="single" w:sz="4" w:space="0" w:color="auto"/>
            </w:tcBorders>
            <w:hideMark/>
          </w:tcPr>
          <w:p w14:paraId="6297650B" w14:textId="77777777" w:rsidR="00ED43B4" w:rsidRDefault="00ED43B4">
            <w:pPr>
              <w:bidi/>
              <w:spacing w:after="60"/>
              <w:rPr>
                <w:sz w:val="20"/>
                <w:lang w:bidi="ar-AE"/>
              </w:rPr>
            </w:pPr>
            <w:r>
              <w:rPr>
                <w:rFonts w:hint="cs"/>
                <w:sz w:val="20"/>
                <w:rtl/>
                <w:lang w:bidi="ar-AE"/>
              </w:rPr>
              <w:t>الهيدروكلوروفلوروكربون 225</w:t>
            </w:r>
          </w:p>
        </w:tc>
        <w:tc>
          <w:tcPr>
            <w:tcW w:w="1107" w:type="dxa"/>
            <w:tcBorders>
              <w:top w:val="single" w:sz="4" w:space="0" w:color="auto"/>
              <w:left w:val="single" w:sz="4" w:space="0" w:color="auto"/>
              <w:bottom w:val="single" w:sz="4" w:space="0" w:color="auto"/>
              <w:right w:val="single" w:sz="4" w:space="0" w:color="auto"/>
            </w:tcBorders>
          </w:tcPr>
          <w:p w14:paraId="650C315C"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1FCE7283"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4E0BC822"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35099133"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4B142AFE"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hideMark/>
          </w:tcPr>
          <w:p w14:paraId="5FC22777" w14:textId="77777777" w:rsidR="00ED43B4" w:rsidRDefault="00ED43B4">
            <w:pPr>
              <w:spacing w:after="60"/>
              <w:jc w:val="right"/>
              <w:rPr>
                <w:sz w:val="18"/>
                <w:szCs w:val="22"/>
                <w:lang w:val="en-CA"/>
              </w:rPr>
            </w:pPr>
            <w:r>
              <w:rPr>
                <w:sz w:val="18"/>
              </w:rPr>
              <w:t>0.00</w:t>
            </w:r>
          </w:p>
        </w:tc>
        <w:tc>
          <w:tcPr>
            <w:tcW w:w="0" w:type="auto"/>
            <w:tcBorders>
              <w:top w:val="single" w:sz="4" w:space="0" w:color="auto"/>
              <w:left w:val="single" w:sz="4" w:space="0" w:color="auto"/>
              <w:bottom w:val="single" w:sz="4" w:space="0" w:color="auto"/>
              <w:right w:val="single" w:sz="4" w:space="0" w:color="auto"/>
            </w:tcBorders>
          </w:tcPr>
          <w:p w14:paraId="3670EE3A" w14:textId="77777777" w:rsidR="00ED43B4" w:rsidRDefault="00ED43B4">
            <w:pPr>
              <w:spacing w:after="60"/>
              <w:jc w:val="right"/>
              <w:rPr>
                <w:sz w:val="18"/>
                <w:szCs w:val="22"/>
                <w:lang w:val="en-CA"/>
              </w:rPr>
            </w:pPr>
          </w:p>
        </w:tc>
        <w:tc>
          <w:tcPr>
            <w:tcW w:w="0" w:type="auto"/>
            <w:tcBorders>
              <w:top w:val="single" w:sz="4" w:space="0" w:color="auto"/>
              <w:left w:val="single" w:sz="4" w:space="0" w:color="auto"/>
              <w:bottom w:val="single" w:sz="4" w:space="0" w:color="auto"/>
              <w:right w:val="single" w:sz="4" w:space="0" w:color="auto"/>
            </w:tcBorders>
          </w:tcPr>
          <w:p w14:paraId="256FF36D" w14:textId="77777777" w:rsidR="00ED43B4" w:rsidRDefault="00ED43B4">
            <w:pPr>
              <w:spacing w:after="60"/>
              <w:jc w:val="right"/>
              <w:rPr>
                <w:sz w:val="18"/>
                <w:szCs w:val="22"/>
                <w:lang w:val="en-CA"/>
              </w:rPr>
            </w:pPr>
          </w:p>
        </w:tc>
        <w:tc>
          <w:tcPr>
            <w:tcW w:w="1385" w:type="dxa"/>
            <w:tcBorders>
              <w:top w:val="single" w:sz="4" w:space="0" w:color="auto"/>
              <w:left w:val="single" w:sz="4" w:space="0" w:color="auto"/>
              <w:bottom w:val="single" w:sz="4" w:space="0" w:color="auto"/>
              <w:right w:val="single" w:sz="4" w:space="0" w:color="auto"/>
            </w:tcBorders>
            <w:hideMark/>
          </w:tcPr>
          <w:p w14:paraId="52DA5398" w14:textId="77777777" w:rsidR="00ED43B4" w:rsidRDefault="00ED43B4">
            <w:pPr>
              <w:spacing w:after="60"/>
              <w:jc w:val="right"/>
              <w:rPr>
                <w:sz w:val="18"/>
                <w:szCs w:val="22"/>
                <w:lang w:val="en-CA"/>
              </w:rPr>
            </w:pPr>
            <w:r>
              <w:rPr>
                <w:sz w:val="18"/>
              </w:rPr>
              <w:fldChar w:fldCharType="begin"/>
            </w:r>
            <w:r>
              <w:rPr>
                <w:sz w:val="18"/>
              </w:rPr>
              <w:instrText xml:space="preserve"> =SUM(LEFT) </w:instrText>
            </w:r>
            <w:r>
              <w:rPr>
                <w:sz w:val="18"/>
              </w:rPr>
              <w:fldChar w:fldCharType="separate"/>
            </w:r>
            <w:r>
              <w:rPr>
                <w:noProof/>
                <w:sz w:val="18"/>
              </w:rPr>
              <w:t>0.0</w:t>
            </w:r>
            <w:r>
              <w:rPr>
                <w:sz w:val="18"/>
              </w:rPr>
              <w:fldChar w:fldCharType="end"/>
            </w:r>
            <w:r>
              <w:rPr>
                <w:sz w:val="18"/>
              </w:rPr>
              <w:t>0</w:t>
            </w:r>
          </w:p>
        </w:tc>
      </w:tr>
    </w:tbl>
    <w:p w14:paraId="6C75E3A7" w14:textId="77777777" w:rsidR="00AB489A" w:rsidRDefault="00AB489A" w:rsidP="00AB489A">
      <w:pPr>
        <w:tabs>
          <w:tab w:val="left" w:pos="4095"/>
          <w:tab w:val="center" w:pos="4680"/>
        </w:tabs>
        <w:bidi/>
        <w:jc w:val="left"/>
        <w:rPr>
          <w:rFonts w:cs="Arabic Transparent"/>
          <w:b/>
          <w:bCs/>
          <w:sz w:val="26"/>
          <w:szCs w:val="26"/>
        </w:rPr>
      </w:pPr>
    </w:p>
    <w:tbl>
      <w:tblPr>
        <w:tblStyle w:val="TableGrid"/>
        <w:bidiVisual/>
        <w:tblW w:w="10774" w:type="dxa"/>
        <w:tblInd w:w="-450" w:type="dxa"/>
        <w:tblLook w:val="04A0" w:firstRow="1" w:lastRow="0" w:firstColumn="1" w:lastColumn="0" w:noHBand="0" w:noVBand="1"/>
      </w:tblPr>
      <w:tblGrid>
        <w:gridCol w:w="5451"/>
        <w:gridCol w:w="782"/>
        <w:gridCol w:w="3190"/>
        <w:gridCol w:w="1351"/>
      </w:tblGrid>
      <w:tr w:rsidR="00AB489A" w:rsidRPr="00AB489A" w14:paraId="262EDDA1" w14:textId="77777777" w:rsidTr="00ED68AB">
        <w:trPr>
          <w:trHeight w:val="240"/>
        </w:trPr>
        <w:tc>
          <w:tcPr>
            <w:tcW w:w="10774" w:type="dxa"/>
            <w:gridSpan w:val="4"/>
            <w:tcBorders>
              <w:top w:val="single" w:sz="4" w:space="0" w:color="auto"/>
              <w:left w:val="single" w:sz="4" w:space="0" w:color="auto"/>
              <w:bottom w:val="single" w:sz="4" w:space="0" w:color="auto"/>
              <w:right w:val="single" w:sz="4" w:space="0" w:color="auto"/>
            </w:tcBorders>
            <w:hideMark/>
          </w:tcPr>
          <w:p w14:paraId="01AB5D81" w14:textId="77777777" w:rsidR="00AB489A" w:rsidRPr="00ED43B4" w:rsidRDefault="00ED43B4" w:rsidP="00ED43B4">
            <w:pPr>
              <w:bidi/>
              <w:spacing w:after="60"/>
              <w:jc w:val="left"/>
              <w:rPr>
                <w:b/>
                <w:sz w:val="18"/>
                <w:szCs w:val="22"/>
              </w:rPr>
            </w:pPr>
            <w:r>
              <w:rPr>
                <w:rFonts w:hint="cs"/>
                <w:bCs/>
                <w:sz w:val="20"/>
                <w:rtl/>
                <w:lang w:bidi="ar-AE"/>
              </w:rPr>
              <w:t>(رابعا) بيانات الاستهلاك (طن من قدرات استنفاذ الأوزون)</w:t>
            </w:r>
          </w:p>
        </w:tc>
      </w:tr>
      <w:tr w:rsidR="00AB489A" w14:paraId="4E98B174" w14:textId="77777777" w:rsidTr="00ED68AB">
        <w:trPr>
          <w:trHeight w:val="240"/>
        </w:trPr>
        <w:tc>
          <w:tcPr>
            <w:tcW w:w="4955" w:type="dxa"/>
            <w:tcBorders>
              <w:top w:val="single" w:sz="4" w:space="0" w:color="auto"/>
              <w:left w:val="single" w:sz="4" w:space="0" w:color="auto"/>
              <w:bottom w:val="single" w:sz="4" w:space="0" w:color="auto"/>
              <w:right w:val="single" w:sz="4" w:space="0" w:color="auto"/>
            </w:tcBorders>
            <w:hideMark/>
          </w:tcPr>
          <w:p w14:paraId="6EF93311" w14:textId="77777777" w:rsidR="00AB489A" w:rsidRDefault="00ED43B4">
            <w:pPr>
              <w:spacing w:after="60"/>
              <w:jc w:val="center"/>
              <w:rPr>
                <w:sz w:val="18"/>
                <w:szCs w:val="22"/>
                <w:lang w:val="en-CA"/>
              </w:rPr>
            </w:pPr>
            <w:r>
              <w:rPr>
                <w:sz w:val="20"/>
                <w:rtl/>
                <w:lang w:bidi="ar-AE"/>
              </w:rPr>
              <w:t>خط الأساس لفترة 2009-2010:</w:t>
            </w:r>
          </w:p>
        </w:tc>
        <w:tc>
          <w:tcPr>
            <w:tcW w:w="0" w:type="auto"/>
            <w:tcBorders>
              <w:top w:val="single" w:sz="4" w:space="0" w:color="auto"/>
              <w:left w:val="single" w:sz="4" w:space="0" w:color="auto"/>
              <w:bottom w:val="single" w:sz="4" w:space="0" w:color="auto"/>
              <w:right w:val="single" w:sz="4" w:space="0" w:color="auto"/>
            </w:tcBorders>
            <w:hideMark/>
          </w:tcPr>
          <w:p w14:paraId="69291241" w14:textId="77777777" w:rsidR="00AB489A" w:rsidRDefault="00AB489A">
            <w:pPr>
              <w:spacing w:after="60"/>
              <w:jc w:val="right"/>
              <w:rPr>
                <w:sz w:val="18"/>
                <w:szCs w:val="22"/>
                <w:lang w:val="en-CA"/>
              </w:rPr>
            </w:pPr>
            <w:r>
              <w:rPr>
                <w:sz w:val="18"/>
              </w:rPr>
              <w:t>515.8</w:t>
            </w:r>
          </w:p>
        </w:tc>
        <w:tc>
          <w:tcPr>
            <w:tcW w:w="0" w:type="auto"/>
            <w:tcBorders>
              <w:top w:val="single" w:sz="4" w:space="0" w:color="auto"/>
              <w:left w:val="single" w:sz="4" w:space="0" w:color="auto"/>
              <w:bottom w:val="single" w:sz="4" w:space="0" w:color="auto"/>
              <w:right w:val="single" w:sz="4" w:space="0" w:color="auto"/>
            </w:tcBorders>
            <w:hideMark/>
          </w:tcPr>
          <w:p w14:paraId="67AE23D9" w14:textId="77777777" w:rsidR="00AB489A" w:rsidRDefault="00ED43B4">
            <w:pPr>
              <w:spacing w:after="60"/>
              <w:jc w:val="center"/>
              <w:rPr>
                <w:sz w:val="18"/>
                <w:szCs w:val="22"/>
                <w:lang w:val="en-CA"/>
              </w:rPr>
            </w:pPr>
            <w:r>
              <w:rPr>
                <w:sz w:val="20"/>
                <w:rtl/>
                <w:lang w:bidi="ar-AE"/>
              </w:rPr>
              <w:t>نقطة البداية للتخفيضات المجمعة المستدامة</w:t>
            </w:r>
            <w:r w:rsidR="00AB489A">
              <w:rPr>
                <w:sz w:val="18"/>
              </w:rPr>
              <w:t>:</w:t>
            </w:r>
          </w:p>
        </w:tc>
        <w:tc>
          <w:tcPr>
            <w:tcW w:w="1228" w:type="dxa"/>
            <w:tcBorders>
              <w:top w:val="single" w:sz="4" w:space="0" w:color="auto"/>
              <w:left w:val="single" w:sz="4" w:space="0" w:color="auto"/>
              <w:bottom w:val="single" w:sz="4" w:space="0" w:color="auto"/>
              <w:right w:val="single" w:sz="4" w:space="0" w:color="auto"/>
            </w:tcBorders>
            <w:hideMark/>
          </w:tcPr>
          <w:p w14:paraId="1EA22CAD" w14:textId="77777777" w:rsidR="00AB489A" w:rsidRDefault="00AB489A">
            <w:pPr>
              <w:spacing w:after="60"/>
              <w:jc w:val="right"/>
              <w:rPr>
                <w:sz w:val="18"/>
                <w:szCs w:val="22"/>
                <w:lang w:val="en-CA"/>
              </w:rPr>
            </w:pPr>
            <w:r>
              <w:rPr>
                <w:sz w:val="18"/>
              </w:rPr>
              <w:t>515.76</w:t>
            </w:r>
          </w:p>
        </w:tc>
      </w:tr>
      <w:tr w:rsidR="00AB489A" w:rsidRPr="00AB489A" w14:paraId="718E3635" w14:textId="77777777" w:rsidTr="00ED68AB">
        <w:trPr>
          <w:trHeight w:val="240"/>
        </w:trPr>
        <w:tc>
          <w:tcPr>
            <w:tcW w:w="10774" w:type="dxa"/>
            <w:gridSpan w:val="4"/>
            <w:tcBorders>
              <w:top w:val="single" w:sz="4" w:space="0" w:color="auto"/>
              <w:left w:val="single" w:sz="4" w:space="0" w:color="auto"/>
              <w:bottom w:val="single" w:sz="4" w:space="0" w:color="auto"/>
              <w:right w:val="single" w:sz="4" w:space="0" w:color="auto"/>
            </w:tcBorders>
            <w:hideMark/>
          </w:tcPr>
          <w:p w14:paraId="52DC895A" w14:textId="77777777" w:rsidR="00AB489A" w:rsidRPr="00ED43B4" w:rsidRDefault="00ED43B4" w:rsidP="00ED43B4">
            <w:pPr>
              <w:spacing w:after="60"/>
              <w:jc w:val="center"/>
              <w:rPr>
                <w:b/>
                <w:sz w:val="18"/>
                <w:szCs w:val="22"/>
              </w:rPr>
            </w:pPr>
            <w:r>
              <w:rPr>
                <w:rFonts w:hint="cs"/>
                <w:bCs/>
                <w:sz w:val="20"/>
                <w:rtl/>
                <w:lang w:bidi="ar-AE"/>
              </w:rPr>
              <w:t>الاستهلاك المؤهل للتمويل (طن من قدرات استنفاذ الأوزون)</w:t>
            </w:r>
          </w:p>
        </w:tc>
      </w:tr>
      <w:tr w:rsidR="00AB489A" w14:paraId="7D5903B1" w14:textId="77777777" w:rsidTr="00ED68AB">
        <w:trPr>
          <w:trHeight w:val="240"/>
        </w:trPr>
        <w:tc>
          <w:tcPr>
            <w:tcW w:w="4955" w:type="dxa"/>
            <w:tcBorders>
              <w:top w:val="single" w:sz="4" w:space="0" w:color="auto"/>
              <w:left w:val="single" w:sz="4" w:space="0" w:color="auto"/>
              <w:bottom w:val="single" w:sz="4" w:space="0" w:color="auto"/>
              <w:right w:val="single" w:sz="4" w:space="0" w:color="auto"/>
            </w:tcBorders>
            <w:hideMark/>
          </w:tcPr>
          <w:p w14:paraId="77C27A66" w14:textId="77777777" w:rsidR="00AB489A" w:rsidRDefault="00ED43B4">
            <w:pPr>
              <w:spacing w:after="60"/>
              <w:jc w:val="center"/>
              <w:rPr>
                <w:sz w:val="18"/>
                <w:szCs w:val="22"/>
                <w:lang w:val="en-CA"/>
              </w:rPr>
            </w:pPr>
            <w:r>
              <w:rPr>
                <w:sz w:val="20"/>
                <w:rtl/>
                <w:lang w:bidi="ar-AE"/>
              </w:rPr>
              <w:t>موافق عليه بالفعل:</w:t>
            </w:r>
          </w:p>
        </w:tc>
        <w:tc>
          <w:tcPr>
            <w:tcW w:w="0" w:type="auto"/>
            <w:tcBorders>
              <w:top w:val="single" w:sz="4" w:space="0" w:color="auto"/>
              <w:left w:val="single" w:sz="4" w:space="0" w:color="auto"/>
              <w:bottom w:val="single" w:sz="4" w:space="0" w:color="auto"/>
              <w:right w:val="single" w:sz="4" w:space="0" w:color="auto"/>
            </w:tcBorders>
            <w:hideMark/>
          </w:tcPr>
          <w:p w14:paraId="7ADE91AA" w14:textId="77777777" w:rsidR="00AB489A" w:rsidRDefault="00AB489A">
            <w:pPr>
              <w:spacing w:after="60"/>
              <w:jc w:val="right"/>
              <w:rPr>
                <w:sz w:val="18"/>
                <w:szCs w:val="22"/>
                <w:lang w:val="en-CA"/>
              </w:rPr>
            </w:pPr>
            <w:r>
              <w:rPr>
                <w:sz w:val="18"/>
              </w:rPr>
              <w:t>258.09</w:t>
            </w:r>
          </w:p>
        </w:tc>
        <w:tc>
          <w:tcPr>
            <w:tcW w:w="0" w:type="auto"/>
            <w:tcBorders>
              <w:top w:val="single" w:sz="4" w:space="0" w:color="auto"/>
              <w:left w:val="single" w:sz="4" w:space="0" w:color="auto"/>
              <w:bottom w:val="single" w:sz="4" w:space="0" w:color="auto"/>
              <w:right w:val="single" w:sz="4" w:space="0" w:color="auto"/>
            </w:tcBorders>
            <w:hideMark/>
          </w:tcPr>
          <w:p w14:paraId="47871547" w14:textId="77777777" w:rsidR="00AB489A" w:rsidRDefault="00ED43B4">
            <w:pPr>
              <w:spacing w:after="60"/>
              <w:jc w:val="center"/>
              <w:rPr>
                <w:sz w:val="18"/>
                <w:szCs w:val="22"/>
                <w:lang w:val="en-CA"/>
              </w:rPr>
            </w:pPr>
            <w:r>
              <w:rPr>
                <w:rFonts w:hint="cs"/>
                <w:sz w:val="18"/>
                <w:rtl/>
                <w:lang w:bidi="ar-EG"/>
              </w:rPr>
              <w:t>المتبقى</w:t>
            </w:r>
            <w:r w:rsidR="00AB489A">
              <w:rPr>
                <w:sz w:val="18"/>
              </w:rPr>
              <w:t>:</w:t>
            </w:r>
          </w:p>
        </w:tc>
        <w:tc>
          <w:tcPr>
            <w:tcW w:w="1228" w:type="dxa"/>
            <w:tcBorders>
              <w:top w:val="single" w:sz="4" w:space="0" w:color="auto"/>
              <w:left w:val="single" w:sz="4" w:space="0" w:color="auto"/>
              <w:bottom w:val="single" w:sz="4" w:space="0" w:color="auto"/>
              <w:right w:val="single" w:sz="4" w:space="0" w:color="auto"/>
            </w:tcBorders>
            <w:hideMark/>
          </w:tcPr>
          <w:p w14:paraId="24481BA3" w14:textId="77777777" w:rsidR="00AB489A" w:rsidRDefault="00AB489A">
            <w:pPr>
              <w:spacing w:after="60"/>
              <w:jc w:val="right"/>
              <w:rPr>
                <w:sz w:val="18"/>
                <w:szCs w:val="22"/>
                <w:lang w:val="en-CA"/>
              </w:rPr>
            </w:pPr>
            <w:r>
              <w:rPr>
                <w:sz w:val="18"/>
              </w:rPr>
              <w:t>257.67</w:t>
            </w:r>
          </w:p>
        </w:tc>
      </w:tr>
    </w:tbl>
    <w:p w14:paraId="5AEFA871" w14:textId="77777777" w:rsidR="00AB489A" w:rsidRDefault="00AB489A" w:rsidP="00AB489A">
      <w:pPr>
        <w:tabs>
          <w:tab w:val="left" w:pos="4095"/>
          <w:tab w:val="center" w:pos="4680"/>
        </w:tabs>
        <w:bidi/>
        <w:jc w:val="left"/>
        <w:rPr>
          <w:rFonts w:cs="Arabic Transparent"/>
          <w:b/>
          <w:bCs/>
          <w:sz w:val="26"/>
          <w:szCs w:val="26"/>
        </w:rPr>
      </w:pPr>
    </w:p>
    <w:tbl>
      <w:tblPr>
        <w:tblStyle w:val="TableGrid"/>
        <w:bidiVisual/>
        <w:tblW w:w="10774" w:type="dxa"/>
        <w:tblInd w:w="-450" w:type="dxa"/>
        <w:tblLook w:val="04A0" w:firstRow="1" w:lastRow="0" w:firstColumn="1" w:lastColumn="0" w:noHBand="0" w:noVBand="1"/>
      </w:tblPr>
      <w:tblGrid>
        <w:gridCol w:w="1866"/>
        <w:gridCol w:w="2974"/>
        <w:gridCol w:w="1403"/>
        <w:gridCol w:w="1404"/>
        <w:gridCol w:w="1403"/>
        <w:gridCol w:w="1724"/>
      </w:tblGrid>
      <w:tr w:rsidR="00AB489A" w14:paraId="5778D30A" w14:textId="77777777" w:rsidTr="00ED68AB">
        <w:trPr>
          <w:trHeight w:val="240"/>
        </w:trPr>
        <w:tc>
          <w:tcPr>
            <w:tcW w:w="4840" w:type="dxa"/>
            <w:gridSpan w:val="2"/>
            <w:tcBorders>
              <w:top w:val="single" w:sz="4" w:space="0" w:color="auto"/>
              <w:left w:val="single" w:sz="4" w:space="0" w:color="auto"/>
              <w:bottom w:val="single" w:sz="4" w:space="0" w:color="auto"/>
              <w:right w:val="single" w:sz="4" w:space="0" w:color="auto"/>
            </w:tcBorders>
            <w:hideMark/>
          </w:tcPr>
          <w:p w14:paraId="371DDCBB" w14:textId="77777777" w:rsidR="00AB489A" w:rsidRDefault="00ED43B4" w:rsidP="00ED43B4">
            <w:pPr>
              <w:bidi/>
              <w:spacing w:after="60"/>
              <w:jc w:val="left"/>
              <w:rPr>
                <w:b/>
                <w:sz w:val="18"/>
                <w:szCs w:val="22"/>
                <w:lang w:val="en-CA"/>
              </w:rPr>
            </w:pPr>
            <w:r>
              <w:rPr>
                <w:bCs/>
                <w:sz w:val="20"/>
                <w:rtl/>
                <w:lang w:bidi="ar-AE"/>
              </w:rPr>
              <w:t>خامسا) خطة الأعمال</w:t>
            </w:r>
          </w:p>
        </w:tc>
        <w:tc>
          <w:tcPr>
            <w:tcW w:w="1403" w:type="dxa"/>
            <w:tcBorders>
              <w:top w:val="single" w:sz="4" w:space="0" w:color="auto"/>
              <w:left w:val="single" w:sz="4" w:space="0" w:color="auto"/>
              <w:bottom w:val="single" w:sz="4" w:space="0" w:color="auto"/>
              <w:right w:val="single" w:sz="4" w:space="0" w:color="auto"/>
            </w:tcBorders>
            <w:hideMark/>
          </w:tcPr>
          <w:p w14:paraId="0FA9B812" w14:textId="77777777" w:rsidR="00AB489A" w:rsidRDefault="00AB489A">
            <w:pPr>
              <w:spacing w:after="60"/>
              <w:jc w:val="center"/>
              <w:rPr>
                <w:b/>
                <w:sz w:val="18"/>
                <w:szCs w:val="22"/>
                <w:lang w:val="en-CA"/>
              </w:rPr>
            </w:pPr>
            <w:r>
              <w:rPr>
                <w:b/>
                <w:sz w:val="18"/>
              </w:rPr>
              <w:t>2021</w:t>
            </w:r>
          </w:p>
        </w:tc>
        <w:tc>
          <w:tcPr>
            <w:tcW w:w="1404" w:type="dxa"/>
            <w:tcBorders>
              <w:top w:val="single" w:sz="4" w:space="0" w:color="auto"/>
              <w:left w:val="single" w:sz="4" w:space="0" w:color="auto"/>
              <w:bottom w:val="single" w:sz="4" w:space="0" w:color="auto"/>
              <w:right w:val="single" w:sz="4" w:space="0" w:color="auto"/>
            </w:tcBorders>
            <w:hideMark/>
          </w:tcPr>
          <w:p w14:paraId="7D073E9C" w14:textId="77777777" w:rsidR="00AB489A" w:rsidRDefault="00AB489A">
            <w:pPr>
              <w:spacing w:after="60"/>
              <w:jc w:val="center"/>
              <w:rPr>
                <w:b/>
                <w:sz w:val="18"/>
                <w:szCs w:val="22"/>
                <w:lang w:val="en-CA"/>
              </w:rPr>
            </w:pPr>
            <w:r>
              <w:rPr>
                <w:b/>
                <w:sz w:val="18"/>
              </w:rPr>
              <w:t>2022</w:t>
            </w:r>
          </w:p>
        </w:tc>
        <w:tc>
          <w:tcPr>
            <w:tcW w:w="1403" w:type="dxa"/>
            <w:tcBorders>
              <w:top w:val="single" w:sz="4" w:space="0" w:color="auto"/>
              <w:left w:val="single" w:sz="4" w:space="0" w:color="auto"/>
              <w:bottom w:val="single" w:sz="4" w:space="0" w:color="auto"/>
              <w:right w:val="single" w:sz="4" w:space="0" w:color="auto"/>
            </w:tcBorders>
            <w:hideMark/>
          </w:tcPr>
          <w:p w14:paraId="19F9F018" w14:textId="77777777" w:rsidR="00AB489A" w:rsidRDefault="00AB489A">
            <w:pPr>
              <w:spacing w:after="60"/>
              <w:jc w:val="center"/>
              <w:rPr>
                <w:b/>
                <w:sz w:val="18"/>
                <w:szCs w:val="22"/>
                <w:lang w:val="en-CA"/>
              </w:rPr>
            </w:pPr>
            <w:r>
              <w:rPr>
                <w:b/>
                <w:sz w:val="18"/>
              </w:rPr>
              <w:t>2023</w:t>
            </w:r>
          </w:p>
        </w:tc>
        <w:tc>
          <w:tcPr>
            <w:tcW w:w="1724" w:type="dxa"/>
            <w:tcBorders>
              <w:top w:val="single" w:sz="4" w:space="0" w:color="auto"/>
              <w:left w:val="single" w:sz="4" w:space="0" w:color="auto"/>
              <w:bottom w:val="single" w:sz="4" w:space="0" w:color="auto"/>
              <w:right w:val="single" w:sz="4" w:space="0" w:color="auto"/>
            </w:tcBorders>
            <w:hideMark/>
          </w:tcPr>
          <w:p w14:paraId="247C814B" w14:textId="77777777" w:rsidR="00AB489A" w:rsidRDefault="001C4635">
            <w:pPr>
              <w:spacing w:after="60"/>
              <w:jc w:val="center"/>
              <w:rPr>
                <w:b/>
                <w:sz w:val="18"/>
                <w:szCs w:val="22"/>
                <w:lang w:val="en-CA"/>
              </w:rPr>
            </w:pPr>
            <w:r>
              <w:rPr>
                <w:rFonts w:hint="cs"/>
                <w:b/>
                <w:sz w:val="18"/>
                <w:rtl/>
              </w:rPr>
              <w:t>المجموع</w:t>
            </w:r>
          </w:p>
        </w:tc>
      </w:tr>
      <w:tr w:rsidR="00ED43B4" w14:paraId="1D2E1A20" w14:textId="77777777" w:rsidTr="00ED68AB">
        <w:trPr>
          <w:trHeight w:val="240"/>
        </w:trPr>
        <w:tc>
          <w:tcPr>
            <w:tcW w:w="1866" w:type="dxa"/>
            <w:vMerge w:val="restart"/>
            <w:tcBorders>
              <w:top w:val="single" w:sz="4" w:space="0" w:color="auto"/>
              <w:left w:val="single" w:sz="4" w:space="0" w:color="auto"/>
              <w:bottom w:val="single" w:sz="4" w:space="0" w:color="auto"/>
              <w:right w:val="single" w:sz="4" w:space="0" w:color="auto"/>
            </w:tcBorders>
            <w:hideMark/>
          </w:tcPr>
          <w:p w14:paraId="51451AB2" w14:textId="77777777" w:rsidR="00ED43B4" w:rsidRDefault="001C4635">
            <w:pPr>
              <w:spacing w:after="60"/>
              <w:jc w:val="center"/>
              <w:rPr>
                <w:sz w:val="18"/>
                <w:szCs w:val="22"/>
                <w:lang w:val="en-CA"/>
              </w:rPr>
            </w:pPr>
            <w:r>
              <w:rPr>
                <w:rFonts w:hint="cs"/>
                <w:sz w:val="18"/>
                <w:rtl/>
              </w:rPr>
              <w:t>يونديبي</w:t>
            </w:r>
          </w:p>
        </w:tc>
        <w:tc>
          <w:tcPr>
            <w:tcW w:w="2974" w:type="dxa"/>
            <w:tcBorders>
              <w:top w:val="single" w:sz="4" w:space="0" w:color="auto"/>
              <w:left w:val="single" w:sz="4" w:space="0" w:color="auto"/>
              <w:bottom w:val="single" w:sz="4" w:space="0" w:color="auto"/>
              <w:right w:val="single" w:sz="4" w:space="0" w:color="auto"/>
            </w:tcBorders>
            <w:hideMark/>
          </w:tcPr>
          <w:p w14:paraId="631E065D" w14:textId="77777777" w:rsidR="00ED43B4" w:rsidRDefault="00ED43B4">
            <w:pPr>
              <w:bidi/>
              <w:spacing w:after="60"/>
              <w:jc w:val="left"/>
              <w:rPr>
                <w:sz w:val="20"/>
              </w:rPr>
            </w:pPr>
            <w:r>
              <w:rPr>
                <w:rFonts w:hint="cs"/>
                <w:sz w:val="20"/>
                <w:rtl/>
                <w:lang w:bidi="ar-AE"/>
              </w:rPr>
              <w:t>إزالة المواد المستنفذة للأوزون (طن من قدرات استنفاذ الأوزون)</w:t>
            </w:r>
          </w:p>
        </w:tc>
        <w:tc>
          <w:tcPr>
            <w:tcW w:w="1403" w:type="dxa"/>
            <w:tcBorders>
              <w:top w:val="single" w:sz="4" w:space="0" w:color="auto"/>
              <w:left w:val="single" w:sz="4" w:space="0" w:color="auto"/>
              <w:bottom w:val="single" w:sz="4" w:space="0" w:color="auto"/>
              <w:right w:val="single" w:sz="4" w:space="0" w:color="auto"/>
            </w:tcBorders>
            <w:hideMark/>
          </w:tcPr>
          <w:p w14:paraId="11E7069D" w14:textId="77777777" w:rsidR="00ED43B4" w:rsidRDefault="00ED43B4">
            <w:pPr>
              <w:spacing w:after="60"/>
              <w:jc w:val="right"/>
              <w:rPr>
                <w:sz w:val="18"/>
                <w:szCs w:val="22"/>
                <w:lang w:val="en-CA"/>
              </w:rPr>
            </w:pPr>
            <w:r>
              <w:rPr>
                <w:sz w:val="18"/>
              </w:rPr>
              <w:t>3.69</w:t>
            </w:r>
          </w:p>
        </w:tc>
        <w:tc>
          <w:tcPr>
            <w:tcW w:w="1404" w:type="dxa"/>
            <w:tcBorders>
              <w:top w:val="single" w:sz="4" w:space="0" w:color="auto"/>
              <w:left w:val="single" w:sz="4" w:space="0" w:color="auto"/>
              <w:bottom w:val="single" w:sz="4" w:space="0" w:color="auto"/>
              <w:right w:val="single" w:sz="4" w:space="0" w:color="auto"/>
            </w:tcBorders>
            <w:hideMark/>
          </w:tcPr>
          <w:p w14:paraId="66F56CEE" w14:textId="77777777" w:rsidR="00ED43B4" w:rsidRDefault="00ED43B4">
            <w:pPr>
              <w:spacing w:after="60"/>
              <w:jc w:val="right"/>
              <w:rPr>
                <w:sz w:val="18"/>
                <w:szCs w:val="22"/>
                <w:lang w:val="en-CA"/>
              </w:rPr>
            </w:pPr>
            <w:r>
              <w:rPr>
                <w:sz w:val="18"/>
              </w:rPr>
              <w:t>0.00</w:t>
            </w:r>
          </w:p>
        </w:tc>
        <w:tc>
          <w:tcPr>
            <w:tcW w:w="1403" w:type="dxa"/>
            <w:tcBorders>
              <w:top w:val="single" w:sz="4" w:space="0" w:color="auto"/>
              <w:left w:val="single" w:sz="4" w:space="0" w:color="auto"/>
              <w:bottom w:val="single" w:sz="4" w:space="0" w:color="auto"/>
              <w:right w:val="single" w:sz="4" w:space="0" w:color="auto"/>
            </w:tcBorders>
            <w:hideMark/>
          </w:tcPr>
          <w:p w14:paraId="7060D3A1" w14:textId="77777777" w:rsidR="00ED43B4" w:rsidRDefault="00ED43B4">
            <w:pPr>
              <w:spacing w:after="60"/>
              <w:jc w:val="right"/>
              <w:rPr>
                <w:sz w:val="18"/>
                <w:szCs w:val="22"/>
                <w:lang w:val="en-CA"/>
              </w:rPr>
            </w:pPr>
            <w:r>
              <w:rPr>
                <w:sz w:val="18"/>
              </w:rPr>
              <w:t>0.00</w:t>
            </w:r>
          </w:p>
        </w:tc>
        <w:tc>
          <w:tcPr>
            <w:tcW w:w="1724" w:type="dxa"/>
            <w:tcBorders>
              <w:top w:val="single" w:sz="4" w:space="0" w:color="auto"/>
              <w:left w:val="single" w:sz="4" w:space="0" w:color="auto"/>
              <w:bottom w:val="single" w:sz="4" w:space="0" w:color="auto"/>
              <w:right w:val="single" w:sz="4" w:space="0" w:color="auto"/>
            </w:tcBorders>
            <w:hideMark/>
          </w:tcPr>
          <w:p w14:paraId="4DA3BA47" w14:textId="77777777" w:rsidR="00ED43B4" w:rsidRDefault="00ED43B4">
            <w:pPr>
              <w:spacing w:after="60"/>
              <w:jc w:val="right"/>
              <w:rPr>
                <w:sz w:val="18"/>
                <w:szCs w:val="22"/>
                <w:lang w:val="en-CA"/>
              </w:rPr>
            </w:pPr>
            <w:r>
              <w:rPr>
                <w:sz w:val="18"/>
              </w:rPr>
              <w:fldChar w:fldCharType="begin"/>
            </w:r>
            <w:r>
              <w:rPr>
                <w:sz w:val="18"/>
              </w:rPr>
              <w:instrText xml:space="preserve"> =SUM(LEFT) </w:instrText>
            </w:r>
            <w:r>
              <w:rPr>
                <w:sz w:val="18"/>
              </w:rPr>
              <w:fldChar w:fldCharType="separate"/>
            </w:r>
            <w:r>
              <w:rPr>
                <w:noProof/>
                <w:sz w:val="18"/>
              </w:rPr>
              <w:t>3.69</w:t>
            </w:r>
            <w:r>
              <w:rPr>
                <w:sz w:val="18"/>
              </w:rPr>
              <w:fldChar w:fldCharType="end"/>
            </w:r>
          </w:p>
        </w:tc>
      </w:tr>
      <w:tr w:rsidR="00ED43B4" w14:paraId="451D04EE" w14:textId="77777777" w:rsidTr="00ED68AB">
        <w:trPr>
          <w:trHeight w:val="240"/>
        </w:trPr>
        <w:tc>
          <w:tcPr>
            <w:tcW w:w="1866" w:type="dxa"/>
            <w:vMerge/>
            <w:tcBorders>
              <w:top w:val="single" w:sz="4" w:space="0" w:color="auto"/>
              <w:left w:val="single" w:sz="4" w:space="0" w:color="auto"/>
              <w:bottom w:val="single" w:sz="4" w:space="0" w:color="auto"/>
              <w:right w:val="single" w:sz="4" w:space="0" w:color="auto"/>
            </w:tcBorders>
            <w:vAlign w:val="center"/>
            <w:hideMark/>
          </w:tcPr>
          <w:p w14:paraId="0CACF96C" w14:textId="77777777" w:rsidR="00ED43B4" w:rsidRDefault="00ED43B4">
            <w:pPr>
              <w:jc w:val="left"/>
              <w:rPr>
                <w:sz w:val="18"/>
                <w:szCs w:val="22"/>
                <w:lang w:val="en-CA"/>
              </w:rPr>
            </w:pPr>
          </w:p>
        </w:tc>
        <w:tc>
          <w:tcPr>
            <w:tcW w:w="2974" w:type="dxa"/>
            <w:tcBorders>
              <w:top w:val="single" w:sz="4" w:space="0" w:color="auto"/>
              <w:left w:val="single" w:sz="4" w:space="0" w:color="auto"/>
              <w:bottom w:val="single" w:sz="4" w:space="0" w:color="auto"/>
              <w:right w:val="single" w:sz="4" w:space="0" w:color="auto"/>
            </w:tcBorders>
            <w:hideMark/>
          </w:tcPr>
          <w:p w14:paraId="62E955C3" w14:textId="77777777" w:rsidR="00ED43B4" w:rsidRDefault="00ED43B4">
            <w:pPr>
              <w:bidi/>
              <w:spacing w:after="60"/>
              <w:jc w:val="left"/>
              <w:rPr>
                <w:sz w:val="20"/>
              </w:rPr>
            </w:pPr>
            <w:r>
              <w:rPr>
                <w:rFonts w:hint="cs"/>
                <w:sz w:val="20"/>
                <w:rtl/>
                <w:lang w:bidi="ar-AE"/>
              </w:rPr>
              <w:t>التمويل (دولار أمريكي)</w:t>
            </w:r>
          </w:p>
        </w:tc>
        <w:tc>
          <w:tcPr>
            <w:tcW w:w="1403" w:type="dxa"/>
            <w:tcBorders>
              <w:top w:val="single" w:sz="4" w:space="0" w:color="auto"/>
              <w:left w:val="single" w:sz="4" w:space="0" w:color="auto"/>
              <w:bottom w:val="single" w:sz="4" w:space="0" w:color="auto"/>
              <w:right w:val="single" w:sz="4" w:space="0" w:color="auto"/>
            </w:tcBorders>
            <w:hideMark/>
          </w:tcPr>
          <w:p w14:paraId="2C8BF627" w14:textId="77777777" w:rsidR="00ED43B4" w:rsidRDefault="00ED43B4">
            <w:pPr>
              <w:spacing w:after="60"/>
              <w:jc w:val="right"/>
              <w:rPr>
                <w:sz w:val="18"/>
                <w:szCs w:val="22"/>
                <w:lang w:val="en-CA"/>
              </w:rPr>
            </w:pPr>
            <w:r>
              <w:rPr>
                <w:sz w:val="18"/>
              </w:rPr>
              <w:t>165,743</w:t>
            </w:r>
          </w:p>
        </w:tc>
        <w:tc>
          <w:tcPr>
            <w:tcW w:w="1404" w:type="dxa"/>
            <w:tcBorders>
              <w:top w:val="single" w:sz="4" w:space="0" w:color="auto"/>
              <w:left w:val="single" w:sz="4" w:space="0" w:color="auto"/>
              <w:bottom w:val="single" w:sz="4" w:space="0" w:color="auto"/>
              <w:right w:val="single" w:sz="4" w:space="0" w:color="auto"/>
            </w:tcBorders>
            <w:hideMark/>
          </w:tcPr>
          <w:p w14:paraId="106F079E" w14:textId="77777777" w:rsidR="00ED43B4" w:rsidRDefault="00ED43B4">
            <w:pPr>
              <w:spacing w:after="60"/>
              <w:jc w:val="right"/>
              <w:rPr>
                <w:sz w:val="18"/>
                <w:szCs w:val="22"/>
                <w:lang w:val="en-CA"/>
              </w:rPr>
            </w:pPr>
            <w:r>
              <w:rPr>
                <w:sz w:val="18"/>
              </w:rPr>
              <w:t>0</w:t>
            </w:r>
          </w:p>
        </w:tc>
        <w:tc>
          <w:tcPr>
            <w:tcW w:w="1403" w:type="dxa"/>
            <w:tcBorders>
              <w:top w:val="single" w:sz="4" w:space="0" w:color="auto"/>
              <w:left w:val="single" w:sz="4" w:space="0" w:color="auto"/>
              <w:bottom w:val="single" w:sz="4" w:space="0" w:color="auto"/>
              <w:right w:val="single" w:sz="4" w:space="0" w:color="auto"/>
            </w:tcBorders>
            <w:hideMark/>
          </w:tcPr>
          <w:p w14:paraId="0E83FCE3" w14:textId="77777777" w:rsidR="00ED43B4" w:rsidRDefault="00ED43B4">
            <w:pPr>
              <w:spacing w:after="60"/>
              <w:jc w:val="right"/>
              <w:rPr>
                <w:sz w:val="18"/>
                <w:szCs w:val="22"/>
                <w:lang w:val="en-CA"/>
              </w:rPr>
            </w:pPr>
            <w:r>
              <w:rPr>
                <w:sz w:val="18"/>
              </w:rPr>
              <w:t>0</w:t>
            </w:r>
          </w:p>
        </w:tc>
        <w:tc>
          <w:tcPr>
            <w:tcW w:w="1724" w:type="dxa"/>
            <w:tcBorders>
              <w:top w:val="single" w:sz="4" w:space="0" w:color="auto"/>
              <w:left w:val="single" w:sz="4" w:space="0" w:color="auto"/>
              <w:bottom w:val="single" w:sz="4" w:space="0" w:color="auto"/>
              <w:right w:val="single" w:sz="4" w:space="0" w:color="auto"/>
            </w:tcBorders>
            <w:hideMark/>
          </w:tcPr>
          <w:p w14:paraId="788944B0" w14:textId="77777777" w:rsidR="00ED43B4" w:rsidRDefault="00ED43B4">
            <w:pPr>
              <w:spacing w:after="60"/>
              <w:jc w:val="right"/>
              <w:rPr>
                <w:sz w:val="18"/>
                <w:szCs w:val="22"/>
                <w:lang w:val="en-CA"/>
              </w:rPr>
            </w:pPr>
            <w:r>
              <w:rPr>
                <w:sz w:val="18"/>
              </w:rPr>
              <w:fldChar w:fldCharType="begin"/>
            </w:r>
            <w:r>
              <w:rPr>
                <w:sz w:val="18"/>
              </w:rPr>
              <w:instrText xml:space="preserve"> =SUM(left) </w:instrText>
            </w:r>
            <w:r>
              <w:rPr>
                <w:sz w:val="18"/>
              </w:rPr>
              <w:fldChar w:fldCharType="separate"/>
            </w:r>
            <w:r>
              <w:rPr>
                <w:noProof/>
                <w:sz w:val="18"/>
              </w:rPr>
              <w:t>165,743</w:t>
            </w:r>
            <w:r>
              <w:rPr>
                <w:sz w:val="18"/>
              </w:rPr>
              <w:fldChar w:fldCharType="end"/>
            </w:r>
          </w:p>
        </w:tc>
      </w:tr>
    </w:tbl>
    <w:p w14:paraId="0552F502" w14:textId="77777777" w:rsidR="00AB489A" w:rsidRDefault="00AB489A" w:rsidP="00AB489A">
      <w:pPr>
        <w:tabs>
          <w:tab w:val="left" w:pos="4095"/>
          <w:tab w:val="center" w:pos="4680"/>
        </w:tabs>
        <w:bidi/>
        <w:jc w:val="left"/>
        <w:rPr>
          <w:rFonts w:cs="Arabic Transparent"/>
          <w:b/>
          <w:bCs/>
          <w:sz w:val="26"/>
          <w:szCs w:val="26"/>
        </w:rPr>
      </w:pPr>
    </w:p>
    <w:tbl>
      <w:tblPr>
        <w:tblStyle w:val="TableGrid"/>
        <w:bidiVisual/>
        <w:tblW w:w="10774" w:type="dxa"/>
        <w:tblInd w:w="-450" w:type="dxa"/>
        <w:tblLayout w:type="fixed"/>
        <w:tblLook w:val="04A0" w:firstRow="1" w:lastRow="0" w:firstColumn="1" w:lastColumn="0" w:noHBand="0" w:noVBand="1"/>
      </w:tblPr>
      <w:tblGrid>
        <w:gridCol w:w="1344"/>
        <w:gridCol w:w="810"/>
        <w:gridCol w:w="810"/>
        <w:gridCol w:w="1080"/>
        <w:gridCol w:w="810"/>
        <w:gridCol w:w="720"/>
        <w:gridCol w:w="990"/>
        <w:gridCol w:w="810"/>
        <w:gridCol w:w="810"/>
        <w:gridCol w:w="900"/>
        <w:gridCol w:w="1690"/>
      </w:tblGrid>
      <w:tr w:rsidR="00ED43B4" w14:paraId="51A7300E" w14:textId="77777777" w:rsidTr="00ED68AB">
        <w:tc>
          <w:tcPr>
            <w:tcW w:w="2964" w:type="dxa"/>
            <w:gridSpan w:val="3"/>
            <w:tcBorders>
              <w:top w:val="single" w:sz="4" w:space="0" w:color="auto"/>
              <w:left w:val="single" w:sz="4" w:space="0" w:color="auto"/>
              <w:bottom w:val="single" w:sz="4" w:space="0" w:color="auto"/>
              <w:right w:val="single" w:sz="4" w:space="0" w:color="auto"/>
            </w:tcBorders>
            <w:hideMark/>
          </w:tcPr>
          <w:p w14:paraId="5A8DF955" w14:textId="77777777" w:rsidR="00ED43B4" w:rsidRDefault="00ED43B4">
            <w:pPr>
              <w:bidi/>
              <w:spacing w:after="60"/>
              <w:jc w:val="left"/>
              <w:rPr>
                <w:bCs/>
                <w:sz w:val="20"/>
              </w:rPr>
            </w:pPr>
            <w:r>
              <w:rPr>
                <w:rFonts w:hint="cs"/>
                <w:bCs/>
                <w:sz w:val="20"/>
                <w:rtl/>
                <w:lang w:bidi="ar-AE"/>
              </w:rPr>
              <w:t>(سادسا) بيانات المشروع</w:t>
            </w:r>
          </w:p>
        </w:tc>
        <w:tc>
          <w:tcPr>
            <w:tcW w:w="1080" w:type="dxa"/>
            <w:tcBorders>
              <w:top w:val="single" w:sz="4" w:space="0" w:color="auto"/>
              <w:left w:val="single" w:sz="4" w:space="0" w:color="auto"/>
              <w:bottom w:val="single" w:sz="4" w:space="0" w:color="auto"/>
              <w:right w:val="single" w:sz="4" w:space="0" w:color="auto"/>
            </w:tcBorders>
            <w:hideMark/>
          </w:tcPr>
          <w:p w14:paraId="13A32725" w14:textId="77777777" w:rsidR="00ED43B4" w:rsidRDefault="00ED43B4">
            <w:pPr>
              <w:jc w:val="center"/>
              <w:rPr>
                <w:b/>
                <w:sz w:val="18"/>
                <w:szCs w:val="18"/>
                <w:lang w:val="en-CA"/>
              </w:rPr>
            </w:pPr>
            <w:r>
              <w:rPr>
                <w:b/>
                <w:sz w:val="18"/>
                <w:szCs w:val="18"/>
              </w:rPr>
              <w:t>2016</w:t>
            </w:r>
          </w:p>
        </w:tc>
        <w:tc>
          <w:tcPr>
            <w:tcW w:w="810" w:type="dxa"/>
            <w:tcBorders>
              <w:top w:val="single" w:sz="4" w:space="0" w:color="auto"/>
              <w:left w:val="single" w:sz="4" w:space="0" w:color="auto"/>
              <w:bottom w:val="single" w:sz="4" w:space="0" w:color="auto"/>
              <w:right w:val="single" w:sz="4" w:space="0" w:color="auto"/>
            </w:tcBorders>
            <w:hideMark/>
          </w:tcPr>
          <w:p w14:paraId="7521742E" w14:textId="77777777" w:rsidR="00ED43B4" w:rsidRDefault="00ED43B4">
            <w:pPr>
              <w:jc w:val="center"/>
              <w:rPr>
                <w:b/>
                <w:sz w:val="18"/>
                <w:szCs w:val="18"/>
                <w:lang w:val="en-CA"/>
              </w:rPr>
            </w:pPr>
            <w:r>
              <w:rPr>
                <w:b/>
                <w:sz w:val="18"/>
                <w:szCs w:val="18"/>
              </w:rPr>
              <w:t>2017</w:t>
            </w:r>
          </w:p>
        </w:tc>
        <w:tc>
          <w:tcPr>
            <w:tcW w:w="720" w:type="dxa"/>
            <w:tcBorders>
              <w:top w:val="single" w:sz="4" w:space="0" w:color="auto"/>
              <w:left w:val="single" w:sz="4" w:space="0" w:color="auto"/>
              <w:bottom w:val="single" w:sz="4" w:space="0" w:color="auto"/>
              <w:right w:val="single" w:sz="4" w:space="0" w:color="auto"/>
            </w:tcBorders>
            <w:hideMark/>
          </w:tcPr>
          <w:p w14:paraId="1F72FC54" w14:textId="77777777" w:rsidR="00ED43B4" w:rsidRDefault="00ED43B4">
            <w:pPr>
              <w:jc w:val="center"/>
              <w:rPr>
                <w:b/>
                <w:sz w:val="18"/>
                <w:szCs w:val="18"/>
                <w:lang w:val="en-CA"/>
              </w:rPr>
            </w:pPr>
            <w:r>
              <w:rPr>
                <w:b/>
                <w:sz w:val="18"/>
                <w:szCs w:val="18"/>
              </w:rPr>
              <w:t>2018</w:t>
            </w:r>
          </w:p>
        </w:tc>
        <w:tc>
          <w:tcPr>
            <w:tcW w:w="990" w:type="dxa"/>
            <w:tcBorders>
              <w:top w:val="single" w:sz="4" w:space="0" w:color="auto"/>
              <w:left w:val="single" w:sz="4" w:space="0" w:color="auto"/>
              <w:bottom w:val="single" w:sz="4" w:space="0" w:color="auto"/>
              <w:right w:val="single" w:sz="4" w:space="0" w:color="auto"/>
            </w:tcBorders>
            <w:hideMark/>
          </w:tcPr>
          <w:p w14:paraId="1946E07C" w14:textId="77777777" w:rsidR="00ED43B4" w:rsidRDefault="00ED43B4">
            <w:pPr>
              <w:jc w:val="center"/>
              <w:rPr>
                <w:b/>
                <w:sz w:val="18"/>
                <w:szCs w:val="18"/>
                <w:lang w:val="en-CA"/>
              </w:rPr>
            </w:pPr>
            <w:r>
              <w:rPr>
                <w:b/>
                <w:sz w:val="18"/>
                <w:szCs w:val="18"/>
              </w:rPr>
              <w:t>2019</w:t>
            </w:r>
          </w:p>
        </w:tc>
        <w:tc>
          <w:tcPr>
            <w:tcW w:w="810" w:type="dxa"/>
            <w:tcBorders>
              <w:top w:val="single" w:sz="4" w:space="0" w:color="auto"/>
              <w:left w:val="single" w:sz="4" w:space="0" w:color="auto"/>
              <w:bottom w:val="single" w:sz="4" w:space="0" w:color="auto"/>
              <w:right w:val="single" w:sz="4" w:space="0" w:color="auto"/>
            </w:tcBorders>
            <w:hideMark/>
          </w:tcPr>
          <w:p w14:paraId="4F1EB0D7" w14:textId="77777777" w:rsidR="00ED43B4" w:rsidRDefault="00ED43B4">
            <w:pPr>
              <w:jc w:val="center"/>
              <w:rPr>
                <w:b/>
                <w:sz w:val="18"/>
                <w:szCs w:val="18"/>
                <w:lang w:val="en-CA"/>
              </w:rPr>
            </w:pPr>
            <w:r>
              <w:rPr>
                <w:b/>
                <w:sz w:val="18"/>
                <w:szCs w:val="18"/>
              </w:rPr>
              <w:t>2020</w:t>
            </w:r>
          </w:p>
        </w:tc>
        <w:tc>
          <w:tcPr>
            <w:tcW w:w="810" w:type="dxa"/>
            <w:tcBorders>
              <w:top w:val="single" w:sz="4" w:space="0" w:color="auto"/>
              <w:left w:val="single" w:sz="4" w:space="0" w:color="auto"/>
              <w:bottom w:val="single" w:sz="4" w:space="0" w:color="auto"/>
              <w:right w:val="single" w:sz="4" w:space="0" w:color="auto"/>
            </w:tcBorders>
            <w:hideMark/>
          </w:tcPr>
          <w:p w14:paraId="6772FFFF" w14:textId="77777777" w:rsidR="00ED43B4" w:rsidRDefault="00ED43B4">
            <w:pPr>
              <w:jc w:val="center"/>
              <w:rPr>
                <w:b/>
                <w:sz w:val="18"/>
                <w:szCs w:val="18"/>
                <w:lang w:val="en-CA"/>
              </w:rPr>
            </w:pPr>
            <w:r>
              <w:rPr>
                <w:b/>
                <w:sz w:val="18"/>
                <w:szCs w:val="18"/>
              </w:rPr>
              <w:t>2021</w:t>
            </w:r>
          </w:p>
        </w:tc>
        <w:tc>
          <w:tcPr>
            <w:tcW w:w="900" w:type="dxa"/>
            <w:tcBorders>
              <w:top w:val="single" w:sz="4" w:space="0" w:color="auto"/>
              <w:left w:val="single" w:sz="4" w:space="0" w:color="auto"/>
              <w:bottom w:val="single" w:sz="4" w:space="0" w:color="auto"/>
              <w:right w:val="single" w:sz="4" w:space="0" w:color="auto"/>
            </w:tcBorders>
            <w:hideMark/>
          </w:tcPr>
          <w:p w14:paraId="41D3B5F3" w14:textId="77777777" w:rsidR="00ED43B4" w:rsidRDefault="00ED43B4">
            <w:pPr>
              <w:jc w:val="center"/>
              <w:rPr>
                <w:b/>
                <w:sz w:val="18"/>
                <w:szCs w:val="18"/>
                <w:lang w:val="en-CA"/>
              </w:rPr>
            </w:pPr>
            <w:r>
              <w:rPr>
                <w:b/>
                <w:sz w:val="18"/>
                <w:szCs w:val="18"/>
              </w:rPr>
              <w:t>2022</w:t>
            </w:r>
          </w:p>
        </w:tc>
        <w:tc>
          <w:tcPr>
            <w:tcW w:w="1690" w:type="dxa"/>
            <w:tcBorders>
              <w:top w:val="single" w:sz="4" w:space="0" w:color="auto"/>
              <w:left w:val="single" w:sz="4" w:space="0" w:color="auto"/>
              <w:bottom w:val="single" w:sz="4" w:space="0" w:color="auto"/>
              <w:right w:val="single" w:sz="4" w:space="0" w:color="auto"/>
            </w:tcBorders>
            <w:hideMark/>
          </w:tcPr>
          <w:p w14:paraId="71F7FCB9" w14:textId="77777777" w:rsidR="00ED43B4" w:rsidRPr="001F50AE" w:rsidRDefault="001C4635">
            <w:pPr>
              <w:jc w:val="center"/>
              <w:rPr>
                <w:bCs/>
                <w:sz w:val="18"/>
                <w:szCs w:val="18"/>
                <w:lang w:val="en-CA"/>
              </w:rPr>
            </w:pPr>
            <w:r w:rsidRPr="001F50AE">
              <w:rPr>
                <w:rFonts w:hint="cs"/>
                <w:bCs/>
                <w:sz w:val="18"/>
                <w:szCs w:val="18"/>
                <w:rtl/>
              </w:rPr>
              <w:t>المجموع</w:t>
            </w:r>
          </w:p>
        </w:tc>
      </w:tr>
      <w:tr w:rsidR="00ED43B4" w14:paraId="2BB046A8" w14:textId="77777777" w:rsidTr="00ED68AB">
        <w:tc>
          <w:tcPr>
            <w:tcW w:w="2964" w:type="dxa"/>
            <w:gridSpan w:val="3"/>
            <w:tcBorders>
              <w:top w:val="single" w:sz="4" w:space="0" w:color="auto"/>
              <w:left w:val="single" w:sz="4" w:space="0" w:color="auto"/>
              <w:bottom w:val="single" w:sz="4" w:space="0" w:color="auto"/>
              <w:right w:val="single" w:sz="4" w:space="0" w:color="auto"/>
            </w:tcBorders>
            <w:hideMark/>
          </w:tcPr>
          <w:p w14:paraId="15EB63D4" w14:textId="77777777" w:rsidR="00ED43B4" w:rsidRDefault="00ED43B4" w:rsidP="001F50AE">
            <w:pPr>
              <w:bidi/>
              <w:spacing w:after="60"/>
              <w:jc w:val="left"/>
              <w:rPr>
                <w:sz w:val="20"/>
                <w:lang w:bidi="ar-EG"/>
              </w:rPr>
            </w:pPr>
            <w:r>
              <w:rPr>
                <w:rFonts w:hint="cs"/>
                <w:sz w:val="20"/>
                <w:rtl/>
                <w:lang w:bidi="ar-AE"/>
              </w:rPr>
              <w:t>حدود الاستهلاك في بروتوكول مونتريال (تقديرية)</w:t>
            </w:r>
          </w:p>
        </w:tc>
        <w:tc>
          <w:tcPr>
            <w:tcW w:w="1080" w:type="dxa"/>
            <w:tcBorders>
              <w:top w:val="single" w:sz="4" w:space="0" w:color="auto"/>
              <w:left w:val="single" w:sz="4" w:space="0" w:color="auto"/>
              <w:bottom w:val="single" w:sz="4" w:space="0" w:color="auto"/>
              <w:right w:val="single" w:sz="4" w:space="0" w:color="auto"/>
            </w:tcBorders>
            <w:hideMark/>
          </w:tcPr>
          <w:p w14:paraId="02616E39" w14:textId="77777777" w:rsidR="00ED43B4" w:rsidRDefault="00ED43B4">
            <w:pPr>
              <w:jc w:val="right"/>
              <w:rPr>
                <w:sz w:val="18"/>
                <w:szCs w:val="18"/>
                <w:lang w:val="en-CA"/>
              </w:rPr>
            </w:pPr>
            <w:r>
              <w:rPr>
                <w:sz w:val="18"/>
                <w:szCs w:val="18"/>
              </w:rPr>
              <w:t>464.18</w:t>
            </w:r>
          </w:p>
        </w:tc>
        <w:tc>
          <w:tcPr>
            <w:tcW w:w="810" w:type="dxa"/>
            <w:tcBorders>
              <w:top w:val="single" w:sz="4" w:space="0" w:color="auto"/>
              <w:left w:val="single" w:sz="4" w:space="0" w:color="auto"/>
              <w:bottom w:val="single" w:sz="4" w:space="0" w:color="auto"/>
              <w:right w:val="single" w:sz="4" w:space="0" w:color="auto"/>
            </w:tcBorders>
            <w:hideMark/>
          </w:tcPr>
          <w:p w14:paraId="6ECE28A4" w14:textId="77777777" w:rsidR="00ED43B4" w:rsidRDefault="00ED43B4">
            <w:pPr>
              <w:jc w:val="right"/>
              <w:rPr>
                <w:sz w:val="18"/>
                <w:szCs w:val="18"/>
                <w:lang w:val="en-CA"/>
              </w:rPr>
            </w:pPr>
            <w:r>
              <w:rPr>
                <w:sz w:val="18"/>
                <w:szCs w:val="18"/>
              </w:rPr>
              <w:t>464.18</w:t>
            </w:r>
          </w:p>
        </w:tc>
        <w:tc>
          <w:tcPr>
            <w:tcW w:w="720" w:type="dxa"/>
            <w:tcBorders>
              <w:top w:val="single" w:sz="4" w:space="0" w:color="auto"/>
              <w:left w:val="single" w:sz="4" w:space="0" w:color="auto"/>
              <w:bottom w:val="single" w:sz="4" w:space="0" w:color="auto"/>
              <w:right w:val="single" w:sz="4" w:space="0" w:color="auto"/>
            </w:tcBorders>
            <w:hideMark/>
          </w:tcPr>
          <w:p w14:paraId="75FA14A9" w14:textId="77777777" w:rsidR="00ED43B4" w:rsidRDefault="00ED43B4">
            <w:pPr>
              <w:jc w:val="right"/>
              <w:rPr>
                <w:sz w:val="18"/>
                <w:szCs w:val="18"/>
                <w:lang w:val="en-CA"/>
              </w:rPr>
            </w:pPr>
            <w:r>
              <w:rPr>
                <w:sz w:val="18"/>
                <w:szCs w:val="18"/>
              </w:rPr>
              <w:t>464.18</w:t>
            </w:r>
          </w:p>
        </w:tc>
        <w:tc>
          <w:tcPr>
            <w:tcW w:w="990" w:type="dxa"/>
            <w:tcBorders>
              <w:top w:val="single" w:sz="4" w:space="0" w:color="auto"/>
              <w:left w:val="single" w:sz="4" w:space="0" w:color="auto"/>
              <w:bottom w:val="single" w:sz="4" w:space="0" w:color="auto"/>
              <w:right w:val="single" w:sz="4" w:space="0" w:color="auto"/>
            </w:tcBorders>
            <w:hideMark/>
          </w:tcPr>
          <w:p w14:paraId="15F79CB2" w14:textId="77777777" w:rsidR="00ED43B4" w:rsidRDefault="00ED43B4">
            <w:pPr>
              <w:jc w:val="right"/>
              <w:rPr>
                <w:sz w:val="18"/>
                <w:szCs w:val="18"/>
                <w:lang w:val="en-CA"/>
              </w:rPr>
            </w:pPr>
            <w:r>
              <w:rPr>
                <w:sz w:val="18"/>
                <w:szCs w:val="18"/>
              </w:rPr>
              <w:t>464.18</w:t>
            </w:r>
          </w:p>
        </w:tc>
        <w:tc>
          <w:tcPr>
            <w:tcW w:w="810" w:type="dxa"/>
            <w:tcBorders>
              <w:top w:val="single" w:sz="4" w:space="0" w:color="auto"/>
              <w:left w:val="single" w:sz="4" w:space="0" w:color="auto"/>
              <w:bottom w:val="single" w:sz="4" w:space="0" w:color="auto"/>
              <w:right w:val="single" w:sz="4" w:space="0" w:color="auto"/>
            </w:tcBorders>
            <w:hideMark/>
          </w:tcPr>
          <w:p w14:paraId="57431189" w14:textId="77777777" w:rsidR="00ED43B4" w:rsidRDefault="00ED43B4">
            <w:pPr>
              <w:jc w:val="right"/>
              <w:rPr>
                <w:sz w:val="18"/>
                <w:szCs w:val="18"/>
                <w:lang w:val="en-CA"/>
              </w:rPr>
            </w:pPr>
            <w:r>
              <w:rPr>
                <w:sz w:val="18"/>
                <w:szCs w:val="18"/>
              </w:rPr>
              <w:t>335.24</w:t>
            </w:r>
          </w:p>
        </w:tc>
        <w:tc>
          <w:tcPr>
            <w:tcW w:w="810" w:type="dxa"/>
            <w:tcBorders>
              <w:top w:val="single" w:sz="4" w:space="0" w:color="auto"/>
              <w:left w:val="single" w:sz="4" w:space="0" w:color="auto"/>
              <w:bottom w:val="single" w:sz="4" w:space="0" w:color="auto"/>
              <w:right w:val="single" w:sz="4" w:space="0" w:color="auto"/>
            </w:tcBorders>
            <w:hideMark/>
          </w:tcPr>
          <w:p w14:paraId="43048970" w14:textId="77777777" w:rsidR="00ED43B4" w:rsidRDefault="00ED43B4">
            <w:pPr>
              <w:jc w:val="right"/>
              <w:rPr>
                <w:sz w:val="18"/>
                <w:szCs w:val="18"/>
                <w:lang w:val="en-CA"/>
              </w:rPr>
            </w:pPr>
            <w:r>
              <w:rPr>
                <w:sz w:val="18"/>
                <w:szCs w:val="18"/>
              </w:rPr>
              <w:t>335.24</w:t>
            </w:r>
          </w:p>
        </w:tc>
        <w:tc>
          <w:tcPr>
            <w:tcW w:w="900" w:type="dxa"/>
            <w:tcBorders>
              <w:top w:val="single" w:sz="4" w:space="0" w:color="auto"/>
              <w:left w:val="single" w:sz="4" w:space="0" w:color="auto"/>
              <w:bottom w:val="single" w:sz="4" w:space="0" w:color="auto"/>
              <w:right w:val="single" w:sz="4" w:space="0" w:color="auto"/>
            </w:tcBorders>
            <w:hideMark/>
          </w:tcPr>
          <w:p w14:paraId="20197145" w14:textId="77777777" w:rsidR="00ED43B4" w:rsidRDefault="00ED43B4">
            <w:pPr>
              <w:jc w:val="right"/>
              <w:rPr>
                <w:sz w:val="18"/>
                <w:szCs w:val="18"/>
                <w:lang w:val="en-CA"/>
              </w:rPr>
            </w:pPr>
            <w:r>
              <w:rPr>
                <w:sz w:val="18"/>
                <w:szCs w:val="18"/>
              </w:rPr>
              <w:t>335.24</w:t>
            </w:r>
          </w:p>
        </w:tc>
        <w:tc>
          <w:tcPr>
            <w:tcW w:w="1690" w:type="dxa"/>
            <w:tcBorders>
              <w:top w:val="single" w:sz="4" w:space="0" w:color="auto"/>
              <w:left w:val="single" w:sz="4" w:space="0" w:color="auto"/>
              <w:bottom w:val="single" w:sz="4" w:space="0" w:color="auto"/>
              <w:right w:val="single" w:sz="4" w:space="0" w:color="auto"/>
            </w:tcBorders>
            <w:hideMark/>
          </w:tcPr>
          <w:p w14:paraId="0B1B26E8" w14:textId="77777777" w:rsidR="00ED43B4" w:rsidRDefault="001C4635">
            <w:pPr>
              <w:jc w:val="right"/>
              <w:rPr>
                <w:sz w:val="18"/>
                <w:szCs w:val="18"/>
                <w:lang w:val="en-CA"/>
              </w:rPr>
            </w:pPr>
            <w:r>
              <w:rPr>
                <w:rFonts w:hint="cs"/>
                <w:sz w:val="18"/>
                <w:szCs w:val="18"/>
                <w:rtl/>
              </w:rPr>
              <w:t>غير متاح</w:t>
            </w:r>
          </w:p>
        </w:tc>
      </w:tr>
      <w:tr w:rsidR="00ED43B4" w14:paraId="080CFE33" w14:textId="77777777" w:rsidTr="00ED68AB">
        <w:tc>
          <w:tcPr>
            <w:tcW w:w="2964" w:type="dxa"/>
            <w:gridSpan w:val="3"/>
            <w:tcBorders>
              <w:top w:val="single" w:sz="4" w:space="0" w:color="auto"/>
              <w:left w:val="single" w:sz="4" w:space="0" w:color="auto"/>
              <w:bottom w:val="single" w:sz="4" w:space="0" w:color="auto"/>
              <w:right w:val="single" w:sz="4" w:space="0" w:color="auto"/>
            </w:tcBorders>
            <w:hideMark/>
          </w:tcPr>
          <w:p w14:paraId="24937399" w14:textId="77777777" w:rsidR="00ED43B4" w:rsidRDefault="00ED43B4">
            <w:pPr>
              <w:bidi/>
              <w:spacing w:after="60"/>
              <w:jc w:val="center"/>
              <w:rPr>
                <w:sz w:val="20"/>
                <w:lang w:bidi="ar-EG"/>
              </w:rPr>
            </w:pPr>
            <w:r>
              <w:rPr>
                <w:rFonts w:hint="cs"/>
                <w:sz w:val="20"/>
                <w:rtl/>
                <w:lang w:bidi="ar-AE"/>
              </w:rPr>
              <w:t>الحد الأقصى للاستهلاك المسموح به (طن من قدرات استنفاذ الأوزون)</w:t>
            </w:r>
          </w:p>
        </w:tc>
        <w:tc>
          <w:tcPr>
            <w:tcW w:w="1080" w:type="dxa"/>
            <w:tcBorders>
              <w:top w:val="single" w:sz="4" w:space="0" w:color="auto"/>
              <w:left w:val="single" w:sz="4" w:space="0" w:color="auto"/>
              <w:bottom w:val="single" w:sz="4" w:space="0" w:color="auto"/>
              <w:right w:val="single" w:sz="4" w:space="0" w:color="auto"/>
            </w:tcBorders>
            <w:hideMark/>
          </w:tcPr>
          <w:p w14:paraId="47C682E2" w14:textId="77777777" w:rsidR="00ED43B4" w:rsidRDefault="00ED43B4">
            <w:pPr>
              <w:jc w:val="right"/>
              <w:rPr>
                <w:sz w:val="18"/>
                <w:szCs w:val="18"/>
                <w:lang w:val="en-CA"/>
              </w:rPr>
            </w:pPr>
            <w:r>
              <w:rPr>
                <w:sz w:val="18"/>
                <w:szCs w:val="18"/>
              </w:rPr>
              <w:t>438.40</w:t>
            </w:r>
          </w:p>
        </w:tc>
        <w:tc>
          <w:tcPr>
            <w:tcW w:w="810" w:type="dxa"/>
            <w:tcBorders>
              <w:top w:val="single" w:sz="4" w:space="0" w:color="auto"/>
              <w:left w:val="single" w:sz="4" w:space="0" w:color="auto"/>
              <w:bottom w:val="single" w:sz="4" w:space="0" w:color="auto"/>
              <w:right w:val="single" w:sz="4" w:space="0" w:color="auto"/>
            </w:tcBorders>
            <w:hideMark/>
          </w:tcPr>
          <w:p w14:paraId="2597EAD3" w14:textId="77777777" w:rsidR="00ED43B4" w:rsidRDefault="00ED43B4">
            <w:pPr>
              <w:jc w:val="right"/>
              <w:rPr>
                <w:sz w:val="18"/>
                <w:szCs w:val="18"/>
                <w:lang w:val="en-CA"/>
              </w:rPr>
            </w:pPr>
            <w:r>
              <w:rPr>
                <w:sz w:val="18"/>
                <w:szCs w:val="18"/>
              </w:rPr>
              <w:t>438.40</w:t>
            </w:r>
          </w:p>
        </w:tc>
        <w:tc>
          <w:tcPr>
            <w:tcW w:w="720" w:type="dxa"/>
            <w:tcBorders>
              <w:top w:val="single" w:sz="4" w:space="0" w:color="auto"/>
              <w:left w:val="single" w:sz="4" w:space="0" w:color="auto"/>
              <w:bottom w:val="single" w:sz="4" w:space="0" w:color="auto"/>
              <w:right w:val="single" w:sz="4" w:space="0" w:color="auto"/>
            </w:tcBorders>
            <w:hideMark/>
          </w:tcPr>
          <w:p w14:paraId="50186882" w14:textId="77777777" w:rsidR="00ED43B4" w:rsidRDefault="00ED43B4">
            <w:pPr>
              <w:jc w:val="right"/>
              <w:rPr>
                <w:sz w:val="18"/>
                <w:szCs w:val="18"/>
                <w:lang w:val="en-CA"/>
              </w:rPr>
            </w:pPr>
            <w:r>
              <w:rPr>
                <w:sz w:val="18"/>
                <w:szCs w:val="18"/>
              </w:rPr>
              <w:t>438.40</w:t>
            </w:r>
          </w:p>
        </w:tc>
        <w:tc>
          <w:tcPr>
            <w:tcW w:w="990" w:type="dxa"/>
            <w:tcBorders>
              <w:top w:val="single" w:sz="4" w:space="0" w:color="auto"/>
              <w:left w:val="single" w:sz="4" w:space="0" w:color="auto"/>
              <w:bottom w:val="single" w:sz="4" w:space="0" w:color="auto"/>
              <w:right w:val="single" w:sz="4" w:space="0" w:color="auto"/>
            </w:tcBorders>
            <w:hideMark/>
          </w:tcPr>
          <w:p w14:paraId="536E247C" w14:textId="77777777" w:rsidR="00ED43B4" w:rsidRDefault="00ED43B4">
            <w:pPr>
              <w:jc w:val="right"/>
              <w:rPr>
                <w:sz w:val="18"/>
                <w:szCs w:val="18"/>
                <w:lang w:val="en-CA"/>
              </w:rPr>
            </w:pPr>
            <w:r>
              <w:rPr>
                <w:sz w:val="18"/>
                <w:szCs w:val="18"/>
              </w:rPr>
              <w:t>400.00</w:t>
            </w:r>
          </w:p>
        </w:tc>
        <w:tc>
          <w:tcPr>
            <w:tcW w:w="810" w:type="dxa"/>
            <w:tcBorders>
              <w:top w:val="single" w:sz="4" w:space="0" w:color="auto"/>
              <w:left w:val="single" w:sz="4" w:space="0" w:color="auto"/>
              <w:bottom w:val="single" w:sz="4" w:space="0" w:color="auto"/>
              <w:right w:val="single" w:sz="4" w:space="0" w:color="auto"/>
            </w:tcBorders>
            <w:hideMark/>
          </w:tcPr>
          <w:p w14:paraId="437A7A0B" w14:textId="77777777" w:rsidR="00ED43B4" w:rsidRDefault="00ED43B4">
            <w:pPr>
              <w:jc w:val="right"/>
              <w:rPr>
                <w:sz w:val="18"/>
                <w:szCs w:val="18"/>
                <w:lang w:val="en-CA"/>
              </w:rPr>
            </w:pPr>
            <w:r>
              <w:rPr>
                <w:sz w:val="18"/>
                <w:szCs w:val="18"/>
              </w:rPr>
              <w:t>335.24</w:t>
            </w:r>
          </w:p>
        </w:tc>
        <w:tc>
          <w:tcPr>
            <w:tcW w:w="810" w:type="dxa"/>
            <w:tcBorders>
              <w:top w:val="single" w:sz="4" w:space="0" w:color="auto"/>
              <w:left w:val="single" w:sz="4" w:space="0" w:color="auto"/>
              <w:bottom w:val="single" w:sz="4" w:space="0" w:color="auto"/>
              <w:right w:val="single" w:sz="4" w:space="0" w:color="auto"/>
            </w:tcBorders>
            <w:hideMark/>
          </w:tcPr>
          <w:p w14:paraId="4CA8DF66" w14:textId="77777777" w:rsidR="00ED43B4" w:rsidRDefault="00ED43B4">
            <w:pPr>
              <w:jc w:val="right"/>
              <w:rPr>
                <w:sz w:val="18"/>
                <w:szCs w:val="18"/>
                <w:lang w:val="en-CA"/>
              </w:rPr>
            </w:pPr>
            <w:r>
              <w:rPr>
                <w:sz w:val="18"/>
                <w:szCs w:val="18"/>
              </w:rPr>
              <w:t>309.46</w:t>
            </w:r>
          </w:p>
        </w:tc>
        <w:tc>
          <w:tcPr>
            <w:tcW w:w="900" w:type="dxa"/>
            <w:tcBorders>
              <w:top w:val="single" w:sz="4" w:space="0" w:color="auto"/>
              <w:left w:val="single" w:sz="4" w:space="0" w:color="auto"/>
              <w:bottom w:val="single" w:sz="4" w:space="0" w:color="auto"/>
              <w:right w:val="single" w:sz="4" w:space="0" w:color="auto"/>
            </w:tcBorders>
            <w:hideMark/>
          </w:tcPr>
          <w:p w14:paraId="058F1903" w14:textId="77777777" w:rsidR="00ED43B4" w:rsidRDefault="00ED43B4">
            <w:pPr>
              <w:jc w:val="right"/>
              <w:rPr>
                <w:sz w:val="18"/>
                <w:szCs w:val="18"/>
                <w:lang w:val="en-CA"/>
              </w:rPr>
            </w:pPr>
            <w:r>
              <w:rPr>
                <w:sz w:val="18"/>
                <w:szCs w:val="18"/>
              </w:rPr>
              <w:t>294.63</w:t>
            </w:r>
          </w:p>
        </w:tc>
        <w:tc>
          <w:tcPr>
            <w:tcW w:w="1690" w:type="dxa"/>
            <w:tcBorders>
              <w:top w:val="single" w:sz="4" w:space="0" w:color="auto"/>
              <w:left w:val="single" w:sz="4" w:space="0" w:color="auto"/>
              <w:bottom w:val="single" w:sz="4" w:space="0" w:color="auto"/>
              <w:right w:val="single" w:sz="4" w:space="0" w:color="auto"/>
            </w:tcBorders>
            <w:hideMark/>
          </w:tcPr>
          <w:p w14:paraId="5DBF2A1B" w14:textId="77777777" w:rsidR="001C4635" w:rsidRDefault="001C4635" w:rsidP="001C4635">
            <w:pPr>
              <w:jc w:val="right"/>
              <w:rPr>
                <w:sz w:val="18"/>
                <w:szCs w:val="18"/>
                <w:lang w:val="en-CA"/>
              </w:rPr>
            </w:pPr>
            <w:r>
              <w:rPr>
                <w:rFonts w:hint="cs"/>
                <w:sz w:val="18"/>
                <w:szCs w:val="18"/>
                <w:rtl/>
              </w:rPr>
              <w:t>غير متاح</w:t>
            </w:r>
          </w:p>
          <w:p w14:paraId="09BF397C" w14:textId="77777777" w:rsidR="00ED43B4" w:rsidRDefault="00ED43B4">
            <w:pPr>
              <w:jc w:val="right"/>
              <w:rPr>
                <w:sz w:val="18"/>
                <w:szCs w:val="18"/>
                <w:lang w:val="en-CA"/>
              </w:rPr>
            </w:pPr>
          </w:p>
        </w:tc>
      </w:tr>
      <w:tr w:rsidR="00ED43B4" w14:paraId="786CFB8F" w14:textId="77777777" w:rsidTr="00ED68AB">
        <w:tc>
          <w:tcPr>
            <w:tcW w:w="1344" w:type="dxa"/>
            <w:vMerge w:val="restart"/>
            <w:tcBorders>
              <w:top w:val="single" w:sz="4" w:space="0" w:color="auto"/>
              <w:left w:val="single" w:sz="4" w:space="0" w:color="auto"/>
              <w:bottom w:val="single" w:sz="4" w:space="0" w:color="auto"/>
              <w:right w:val="single" w:sz="4" w:space="0" w:color="auto"/>
            </w:tcBorders>
            <w:hideMark/>
          </w:tcPr>
          <w:p w14:paraId="7580AE2F" w14:textId="77777777" w:rsidR="00ED43B4" w:rsidRPr="00ED43B4" w:rsidRDefault="001C4635" w:rsidP="00ED43B4">
            <w:pPr>
              <w:bidi/>
              <w:spacing w:after="60"/>
              <w:jc w:val="left"/>
              <w:rPr>
                <w:sz w:val="18"/>
                <w:szCs w:val="22"/>
              </w:rPr>
            </w:pPr>
            <w:r>
              <w:rPr>
                <w:rFonts w:hint="cs"/>
                <w:sz w:val="20"/>
                <w:rtl/>
                <w:lang w:bidi="ar-AE"/>
              </w:rPr>
              <w:t>التمويل الموافق عليه</w:t>
            </w:r>
            <w:r w:rsidR="00ED43B4">
              <w:rPr>
                <w:rFonts w:hint="cs"/>
                <w:sz w:val="20"/>
                <w:rtl/>
                <w:lang w:bidi="ar-AE"/>
              </w:rPr>
              <w:t xml:space="preserve"> (دولار أمريكي)</w:t>
            </w:r>
          </w:p>
        </w:tc>
        <w:tc>
          <w:tcPr>
            <w:tcW w:w="810" w:type="dxa"/>
            <w:vMerge w:val="restart"/>
            <w:tcBorders>
              <w:top w:val="single" w:sz="4" w:space="0" w:color="auto"/>
              <w:left w:val="single" w:sz="4" w:space="0" w:color="auto"/>
              <w:bottom w:val="single" w:sz="4" w:space="0" w:color="auto"/>
              <w:right w:val="single" w:sz="4" w:space="0" w:color="auto"/>
            </w:tcBorders>
            <w:hideMark/>
          </w:tcPr>
          <w:p w14:paraId="64A74219" w14:textId="77777777" w:rsidR="00ED43B4" w:rsidRDefault="001C4635">
            <w:pPr>
              <w:spacing w:after="60"/>
              <w:jc w:val="center"/>
              <w:rPr>
                <w:sz w:val="18"/>
                <w:szCs w:val="22"/>
                <w:lang w:val="en-CA"/>
              </w:rPr>
            </w:pPr>
            <w:r>
              <w:rPr>
                <w:rFonts w:hint="cs"/>
                <w:sz w:val="18"/>
                <w:rtl/>
              </w:rPr>
              <w:t>يونديبي</w:t>
            </w:r>
          </w:p>
        </w:tc>
        <w:tc>
          <w:tcPr>
            <w:tcW w:w="810" w:type="dxa"/>
            <w:tcBorders>
              <w:top w:val="single" w:sz="4" w:space="0" w:color="auto"/>
              <w:left w:val="single" w:sz="4" w:space="0" w:color="auto"/>
              <w:bottom w:val="single" w:sz="4" w:space="0" w:color="auto"/>
              <w:right w:val="single" w:sz="4" w:space="0" w:color="auto"/>
            </w:tcBorders>
            <w:hideMark/>
          </w:tcPr>
          <w:p w14:paraId="7F9FB130" w14:textId="77777777" w:rsidR="00ED43B4" w:rsidRDefault="00ED43B4">
            <w:pPr>
              <w:bidi/>
              <w:spacing w:after="60"/>
              <w:jc w:val="left"/>
              <w:rPr>
                <w:sz w:val="18"/>
                <w:szCs w:val="18"/>
              </w:rPr>
            </w:pPr>
            <w:r>
              <w:rPr>
                <w:rFonts w:hint="cs"/>
                <w:sz w:val="18"/>
                <w:szCs w:val="18"/>
                <w:rtl/>
                <w:lang w:bidi="ar-AE"/>
              </w:rPr>
              <w:t>تكاليف المشروع</w:t>
            </w:r>
          </w:p>
        </w:tc>
        <w:tc>
          <w:tcPr>
            <w:tcW w:w="1080" w:type="dxa"/>
            <w:tcBorders>
              <w:top w:val="single" w:sz="4" w:space="0" w:color="auto"/>
              <w:left w:val="single" w:sz="4" w:space="0" w:color="auto"/>
              <w:bottom w:val="single" w:sz="4" w:space="0" w:color="auto"/>
              <w:right w:val="single" w:sz="4" w:space="0" w:color="auto"/>
            </w:tcBorders>
            <w:hideMark/>
          </w:tcPr>
          <w:p w14:paraId="2C5D8529" w14:textId="77777777" w:rsidR="00ED43B4" w:rsidRDefault="00ED43B4">
            <w:pPr>
              <w:jc w:val="right"/>
              <w:rPr>
                <w:sz w:val="18"/>
                <w:szCs w:val="18"/>
                <w:lang w:val="en-CA"/>
              </w:rPr>
            </w:pPr>
            <w:r>
              <w:rPr>
                <w:sz w:val="18"/>
                <w:szCs w:val="18"/>
              </w:rPr>
              <w:t>3,507,938</w:t>
            </w:r>
          </w:p>
        </w:tc>
        <w:tc>
          <w:tcPr>
            <w:tcW w:w="810" w:type="dxa"/>
            <w:tcBorders>
              <w:top w:val="single" w:sz="4" w:space="0" w:color="auto"/>
              <w:left w:val="single" w:sz="4" w:space="0" w:color="auto"/>
              <w:bottom w:val="single" w:sz="4" w:space="0" w:color="auto"/>
              <w:right w:val="single" w:sz="4" w:space="0" w:color="auto"/>
            </w:tcBorders>
            <w:hideMark/>
          </w:tcPr>
          <w:p w14:paraId="1ACA4027" w14:textId="77777777" w:rsidR="00ED43B4" w:rsidRDefault="00ED43B4">
            <w:pPr>
              <w:jc w:val="right"/>
              <w:rPr>
                <w:sz w:val="18"/>
                <w:szCs w:val="18"/>
                <w:lang w:val="en-CA"/>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hideMark/>
          </w:tcPr>
          <w:p w14:paraId="5C0BCBDE" w14:textId="77777777" w:rsidR="00ED43B4" w:rsidRDefault="00ED43B4">
            <w:pPr>
              <w:jc w:val="right"/>
              <w:rPr>
                <w:sz w:val="18"/>
                <w:szCs w:val="18"/>
                <w:lang w:val="en-CA"/>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4B98EA3A" w14:textId="77777777" w:rsidR="00ED43B4" w:rsidRDefault="00ED43B4">
            <w:pPr>
              <w:jc w:val="right"/>
              <w:rPr>
                <w:sz w:val="18"/>
                <w:szCs w:val="18"/>
                <w:lang w:val="en-CA"/>
              </w:rPr>
            </w:pPr>
            <w:r>
              <w:rPr>
                <w:sz w:val="18"/>
                <w:szCs w:val="18"/>
              </w:rPr>
              <w:t>2,475,225</w:t>
            </w:r>
          </w:p>
        </w:tc>
        <w:tc>
          <w:tcPr>
            <w:tcW w:w="810" w:type="dxa"/>
            <w:tcBorders>
              <w:top w:val="single" w:sz="4" w:space="0" w:color="auto"/>
              <w:left w:val="single" w:sz="4" w:space="0" w:color="auto"/>
              <w:bottom w:val="single" w:sz="4" w:space="0" w:color="auto"/>
              <w:right w:val="single" w:sz="4" w:space="0" w:color="auto"/>
            </w:tcBorders>
            <w:hideMark/>
          </w:tcPr>
          <w:p w14:paraId="445E8019" w14:textId="77777777" w:rsidR="00ED43B4" w:rsidRDefault="00ED43B4">
            <w:pPr>
              <w:jc w:val="right"/>
              <w:rPr>
                <w:sz w:val="18"/>
                <w:szCs w:val="18"/>
                <w:lang w:val="en-CA"/>
              </w:rPr>
            </w:pPr>
            <w:r>
              <w:rPr>
                <w:sz w:val="18"/>
                <w:szCs w:val="18"/>
              </w:rPr>
              <w:t>0</w:t>
            </w:r>
          </w:p>
        </w:tc>
        <w:tc>
          <w:tcPr>
            <w:tcW w:w="810" w:type="dxa"/>
            <w:tcBorders>
              <w:top w:val="single" w:sz="4" w:space="0" w:color="auto"/>
              <w:left w:val="single" w:sz="4" w:space="0" w:color="auto"/>
              <w:bottom w:val="single" w:sz="4" w:space="0" w:color="auto"/>
              <w:right w:val="single" w:sz="4" w:space="0" w:color="auto"/>
            </w:tcBorders>
            <w:hideMark/>
          </w:tcPr>
          <w:p w14:paraId="78650E6E" w14:textId="77777777" w:rsidR="00ED43B4" w:rsidRDefault="00ED43B4">
            <w:pPr>
              <w:jc w:val="right"/>
              <w:rPr>
                <w:sz w:val="18"/>
                <w:szCs w:val="18"/>
                <w:lang w:val="en-CA"/>
              </w:rPr>
            </w:pPr>
            <w:r>
              <w:rPr>
                <w:sz w:val="18"/>
                <w:szCs w:val="18"/>
              </w:rPr>
              <w:t>154,900</w:t>
            </w:r>
          </w:p>
        </w:tc>
        <w:tc>
          <w:tcPr>
            <w:tcW w:w="900" w:type="dxa"/>
            <w:tcBorders>
              <w:top w:val="single" w:sz="4" w:space="0" w:color="auto"/>
              <w:left w:val="single" w:sz="4" w:space="0" w:color="auto"/>
              <w:bottom w:val="single" w:sz="4" w:space="0" w:color="auto"/>
              <w:right w:val="single" w:sz="4" w:space="0" w:color="auto"/>
            </w:tcBorders>
            <w:hideMark/>
          </w:tcPr>
          <w:p w14:paraId="57E77983" w14:textId="77777777" w:rsidR="00ED43B4" w:rsidRDefault="00ED43B4">
            <w:pPr>
              <w:jc w:val="right"/>
              <w:rPr>
                <w:sz w:val="18"/>
                <w:szCs w:val="18"/>
                <w:lang w:val="en-CA"/>
              </w:rPr>
            </w:pPr>
            <w:r>
              <w:rPr>
                <w:sz w:val="18"/>
                <w:szCs w:val="18"/>
              </w:rPr>
              <w:t>0</w:t>
            </w:r>
          </w:p>
        </w:tc>
        <w:tc>
          <w:tcPr>
            <w:tcW w:w="1690" w:type="dxa"/>
            <w:tcBorders>
              <w:top w:val="single" w:sz="4" w:space="0" w:color="auto"/>
              <w:left w:val="single" w:sz="4" w:space="0" w:color="auto"/>
              <w:bottom w:val="single" w:sz="4" w:space="0" w:color="auto"/>
              <w:right w:val="single" w:sz="4" w:space="0" w:color="auto"/>
            </w:tcBorders>
            <w:hideMark/>
          </w:tcPr>
          <w:p w14:paraId="662D71A0" w14:textId="77777777" w:rsidR="00ED43B4" w:rsidRDefault="00ED43B4">
            <w:pPr>
              <w:jc w:val="right"/>
              <w:rPr>
                <w:sz w:val="18"/>
                <w:szCs w:val="18"/>
                <w:lang w:val="en-CA"/>
              </w:rPr>
            </w:pPr>
            <w:r>
              <w:rPr>
                <w:sz w:val="18"/>
                <w:szCs w:val="18"/>
              </w:rPr>
              <w:t>6,138,063</w:t>
            </w:r>
          </w:p>
        </w:tc>
      </w:tr>
      <w:tr w:rsidR="00ED43B4" w14:paraId="7BFE818E" w14:textId="77777777" w:rsidTr="00ED68AB">
        <w:tc>
          <w:tcPr>
            <w:tcW w:w="1344" w:type="dxa"/>
            <w:vMerge/>
            <w:tcBorders>
              <w:top w:val="single" w:sz="4" w:space="0" w:color="auto"/>
              <w:left w:val="single" w:sz="4" w:space="0" w:color="auto"/>
              <w:bottom w:val="single" w:sz="4" w:space="0" w:color="auto"/>
              <w:right w:val="single" w:sz="4" w:space="0" w:color="auto"/>
            </w:tcBorders>
            <w:vAlign w:val="center"/>
            <w:hideMark/>
          </w:tcPr>
          <w:p w14:paraId="07FBA77F" w14:textId="77777777" w:rsidR="00ED43B4" w:rsidRDefault="00ED43B4">
            <w:pPr>
              <w:jc w:val="left"/>
              <w:rPr>
                <w:sz w:val="18"/>
                <w:szCs w:val="22"/>
                <w:lang w:val="en-C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C556111" w14:textId="77777777" w:rsidR="00ED43B4" w:rsidRDefault="00ED43B4">
            <w:pPr>
              <w:jc w:val="left"/>
              <w:rPr>
                <w:sz w:val="18"/>
                <w:szCs w:val="22"/>
                <w:lang w:val="en-CA"/>
              </w:rPr>
            </w:pPr>
          </w:p>
        </w:tc>
        <w:tc>
          <w:tcPr>
            <w:tcW w:w="810" w:type="dxa"/>
            <w:tcBorders>
              <w:top w:val="single" w:sz="4" w:space="0" w:color="auto"/>
              <w:left w:val="single" w:sz="4" w:space="0" w:color="auto"/>
              <w:bottom w:val="single" w:sz="4" w:space="0" w:color="auto"/>
              <w:right w:val="single" w:sz="4" w:space="0" w:color="auto"/>
            </w:tcBorders>
            <w:hideMark/>
          </w:tcPr>
          <w:p w14:paraId="5279B047" w14:textId="77777777" w:rsidR="00ED43B4" w:rsidRDefault="00ED43B4">
            <w:pPr>
              <w:bidi/>
              <w:spacing w:after="60"/>
              <w:jc w:val="left"/>
              <w:rPr>
                <w:sz w:val="18"/>
                <w:szCs w:val="18"/>
              </w:rPr>
            </w:pPr>
            <w:r>
              <w:rPr>
                <w:rFonts w:hint="cs"/>
                <w:sz w:val="18"/>
                <w:szCs w:val="18"/>
                <w:rtl/>
                <w:lang w:bidi="ar-AE"/>
              </w:rPr>
              <w:t>تكاليف الدعم</w:t>
            </w:r>
          </w:p>
        </w:tc>
        <w:tc>
          <w:tcPr>
            <w:tcW w:w="1080" w:type="dxa"/>
            <w:tcBorders>
              <w:top w:val="single" w:sz="4" w:space="0" w:color="auto"/>
              <w:left w:val="single" w:sz="4" w:space="0" w:color="auto"/>
              <w:bottom w:val="single" w:sz="4" w:space="0" w:color="auto"/>
              <w:right w:val="single" w:sz="4" w:space="0" w:color="auto"/>
            </w:tcBorders>
            <w:hideMark/>
          </w:tcPr>
          <w:p w14:paraId="216C6B3D" w14:textId="77777777" w:rsidR="00ED43B4" w:rsidRDefault="00ED43B4">
            <w:pPr>
              <w:jc w:val="right"/>
              <w:rPr>
                <w:sz w:val="18"/>
                <w:szCs w:val="18"/>
                <w:lang w:val="en-CA"/>
              </w:rPr>
            </w:pPr>
            <w:r>
              <w:rPr>
                <w:sz w:val="18"/>
                <w:szCs w:val="18"/>
              </w:rPr>
              <w:t>245,556</w:t>
            </w:r>
          </w:p>
        </w:tc>
        <w:tc>
          <w:tcPr>
            <w:tcW w:w="810" w:type="dxa"/>
            <w:tcBorders>
              <w:top w:val="single" w:sz="4" w:space="0" w:color="auto"/>
              <w:left w:val="single" w:sz="4" w:space="0" w:color="auto"/>
              <w:bottom w:val="single" w:sz="4" w:space="0" w:color="auto"/>
              <w:right w:val="single" w:sz="4" w:space="0" w:color="auto"/>
            </w:tcBorders>
            <w:hideMark/>
          </w:tcPr>
          <w:p w14:paraId="575AB5A9" w14:textId="77777777" w:rsidR="00ED43B4" w:rsidRDefault="00ED43B4">
            <w:pPr>
              <w:jc w:val="right"/>
              <w:rPr>
                <w:sz w:val="18"/>
                <w:szCs w:val="18"/>
                <w:lang w:val="en-CA"/>
              </w:rPr>
            </w:pPr>
            <w:r>
              <w:rPr>
                <w:sz w:val="18"/>
                <w:szCs w:val="18"/>
              </w:rPr>
              <w:t>0</w:t>
            </w:r>
          </w:p>
        </w:tc>
        <w:tc>
          <w:tcPr>
            <w:tcW w:w="720" w:type="dxa"/>
            <w:tcBorders>
              <w:top w:val="single" w:sz="4" w:space="0" w:color="auto"/>
              <w:left w:val="single" w:sz="4" w:space="0" w:color="auto"/>
              <w:bottom w:val="single" w:sz="4" w:space="0" w:color="auto"/>
              <w:right w:val="single" w:sz="4" w:space="0" w:color="auto"/>
            </w:tcBorders>
            <w:hideMark/>
          </w:tcPr>
          <w:p w14:paraId="4DF7FE91" w14:textId="77777777" w:rsidR="00ED43B4" w:rsidRDefault="00ED43B4">
            <w:pPr>
              <w:jc w:val="right"/>
              <w:rPr>
                <w:sz w:val="18"/>
                <w:szCs w:val="18"/>
                <w:lang w:val="en-CA"/>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3DEDE947" w14:textId="77777777" w:rsidR="00ED43B4" w:rsidRDefault="00ED43B4">
            <w:pPr>
              <w:jc w:val="right"/>
              <w:rPr>
                <w:sz w:val="18"/>
                <w:szCs w:val="18"/>
                <w:lang w:val="en-CA"/>
              </w:rPr>
            </w:pPr>
            <w:r>
              <w:rPr>
                <w:sz w:val="18"/>
                <w:szCs w:val="18"/>
              </w:rPr>
              <w:t>173,266</w:t>
            </w:r>
          </w:p>
        </w:tc>
        <w:tc>
          <w:tcPr>
            <w:tcW w:w="810" w:type="dxa"/>
            <w:tcBorders>
              <w:top w:val="single" w:sz="4" w:space="0" w:color="auto"/>
              <w:left w:val="single" w:sz="4" w:space="0" w:color="auto"/>
              <w:bottom w:val="single" w:sz="4" w:space="0" w:color="auto"/>
              <w:right w:val="single" w:sz="4" w:space="0" w:color="auto"/>
            </w:tcBorders>
            <w:hideMark/>
          </w:tcPr>
          <w:p w14:paraId="6B1B1225" w14:textId="77777777" w:rsidR="00ED43B4" w:rsidRDefault="00ED43B4">
            <w:pPr>
              <w:jc w:val="right"/>
              <w:rPr>
                <w:sz w:val="18"/>
                <w:szCs w:val="18"/>
                <w:lang w:val="en-CA"/>
              </w:rPr>
            </w:pPr>
            <w:r>
              <w:rPr>
                <w:sz w:val="18"/>
                <w:szCs w:val="18"/>
              </w:rPr>
              <w:t>0</w:t>
            </w:r>
          </w:p>
        </w:tc>
        <w:tc>
          <w:tcPr>
            <w:tcW w:w="810" w:type="dxa"/>
            <w:tcBorders>
              <w:top w:val="single" w:sz="4" w:space="0" w:color="auto"/>
              <w:left w:val="single" w:sz="4" w:space="0" w:color="auto"/>
              <w:bottom w:val="single" w:sz="4" w:space="0" w:color="auto"/>
              <w:right w:val="single" w:sz="4" w:space="0" w:color="auto"/>
            </w:tcBorders>
            <w:hideMark/>
          </w:tcPr>
          <w:p w14:paraId="08940EFB" w14:textId="77777777" w:rsidR="00ED43B4" w:rsidRDefault="00ED43B4">
            <w:pPr>
              <w:jc w:val="right"/>
              <w:rPr>
                <w:sz w:val="18"/>
                <w:szCs w:val="18"/>
                <w:lang w:val="en-CA"/>
              </w:rPr>
            </w:pPr>
            <w:r>
              <w:rPr>
                <w:sz w:val="18"/>
                <w:szCs w:val="18"/>
              </w:rPr>
              <w:t>10,843</w:t>
            </w:r>
          </w:p>
        </w:tc>
        <w:tc>
          <w:tcPr>
            <w:tcW w:w="900" w:type="dxa"/>
            <w:tcBorders>
              <w:top w:val="single" w:sz="4" w:space="0" w:color="auto"/>
              <w:left w:val="single" w:sz="4" w:space="0" w:color="auto"/>
              <w:bottom w:val="single" w:sz="4" w:space="0" w:color="auto"/>
              <w:right w:val="single" w:sz="4" w:space="0" w:color="auto"/>
            </w:tcBorders>
            <w:hideMark/>
          </w:tcPr>
          <w:p w14:paraId="330F5846" w14:textId="77777777" w:rsidR="00ED43B4" w:rsidRDefault="00ED43B4">
            <w:pPr>
              <w:jc w:val="right"/>
              <w:rPr>
                <w:sz w:val="18"/>
                <w:szCs w:val="18"/>
                <w:lang w:val="en-CA"/>
              </w:rPr>
            </w:pPr>
            <w:r>
              <w:rPr>
                <w:sz w:val="18"/>
                <w:szCs w:val="18"/>
              </w:rPr>
              <w:t>0</w:t>
            </w:r>
          </w:p>
        </w:tc>
        <w:tc>
          <w:tcPr>
            <w:tcW w:w="1690" w:type="dxa"/>
            <w:tcBorders>
              <w:top w:val="single" w:sz="4" w:space="0" w:color="auto"/>
              <w:left w:val="single" w:sz="4" w:space="0" w:color="auto"/>
              <w:bottom w:val="single" w:sz="4" w:space="0" w:color="auto"/>
              <w:right w:val="single" w:sz="4" w:space="0" w:color="auto"/>
            </w:tcBorders>
            <w:hideMark/>
          </w:tcPr>
          <w:p w14:paraId="6EBA4BE5" w14:textId="77777777" w:rsidR="00ED43B4" w:rsidRDefault="00ED43B4">
            <w:pPr>
              <w:jc w:val="right"/>
              <w:rPr>
                <w:sz w:val="18"/>
                <w:szCs w:val="18"/>
                <w:lang w:val="en-CA"/>
              </w:rPr>
            </w:pPr>
            <w:r>
              <w:rPr>
                <w:sz w:val="18"/>
                <w:szCs w:val="18"/>
              </w:rPr>
              <w:t>429,665</w:t>
            </w:r>
          </w:p>
        </w:tc>
      </w:tr>
      <w:tr w:rsidR="00ED43B4" w14:paraId="1B3E8790" w14:textId="77777777" w:rsidTr="00ED68AB">
        <w:tc>
          <w:tcPr>
            <w:tcW w:w="2154" w:type="dxa"/>
            <w:gridSpan w:val="2"/>
            <w:vMerge w:val="restart"/>
            <w:tcBorders>
              <w:top w:val="single" w:sz="4" w:space="0" w:color="auto"/>
              <w:left w:val="single" w:sz="4" w:space="0" w:color="auto"/>
              <w:bottom w:val="single" w:sz="4" w:space="0" w:color="auto"/>
              <w:right w:val="single" w:sz="4" w:space="0" w:color="auto"/>
            </w:tcBorders>
            <w:hideMark/>
          </w:tcPr>
          <w:p w14:paraId="6DBD1E0B" w14:textId="77777777" w:rsidR="00ED43B4" w:rsidRDefault="00ED43B4" w:rsidP="00ED43B4">
            <w:pPr>
              <w:bidi/>
              <w:spacing w:after="60"/>
              <w:jc w:val="left"/>
              <w:rPr>
                <w:sz w:val="18"/>
                <w:szCs w:val="22"/>
                <w:lang w:val="en-CA"/>
              </w:rPr>
            </w:pPr>
            <w:r>
              <w:rPr>
                <w:sz w:val="20"/>
                <w:rtl/>
              </w:rPr>
              <w:t>الأموال الموافق عليها من قبل اللجنة التنفيذية (دولار أمريكي)</w:t>
            </w:r>
          </w:p>
        </w:tc>
        <w:tc>
          <w:tcPr>
            <w:tcW w:w="810" w:type="dxa"/>
            <w:tcBorders>
              <w:top w:val="single" w:sz="4" w:space="0" w:color="auto"/>
              <w:left w:val="single" w:sz="4" w:space="0" w:color="auto"/>
              <w:bottom w:val="single" w:sz="4" w:space="0" w:color="auto"/>
              <w:right w:val="single" w:sz="4" w:space="0" w:color="auto"/>
            </w:tcBorders>
            <w:hideMark/>
          </w:tcPr>
          <w:p w14:paraId="0B3676C6" w14:textId="77777777" w:rsidR="00ED43B4" w:rsidRDefault="00ED43B4">
            <w:pPr>
              <w:bidi/>
              <w:spacing w:after="60"/>
              <w:jc w:val="left"/>
              <w:rPr>
                <w:sz w:val="18"/>
                <w:szCs w:val="18"/>
              </w:rPr>
            </w:pPr>
            <w:r>
              <w:rPr>
                <w:rFonts w:hint="cs"/>
                <w:sz w:val="18"/>
                <w:szCs w:val="18"/>
                <w:rtl/>
                <w:lang w:bidi="ar-AE"/>
              </w:rPr>
              <w:t>تكاليف المشروع</w:t>
            </w:r>
          </w:p>
        </w:tc>
        <w:tc>
          <w:tcPr>
            <w:tcW w:w="1080" w:type="dxa"/>
            <w:tcBorders>
              <w:top w:val="single" w:sz="4" w:space="0" w:color="auto"/>
              <w:left w:val="single" w:sz="4" w:space="0" w:color="auto"/>
              <w:bottom w:val="single" w:sz="4" w:space="0" w:color="auto"/>
              <w:right w:val="single" w:sz="4" w:space="0" w:color="auto"/>
            </w:tcBorders>
            <w:hideMark/>
          </w:tcPr>
          <w:p w14:paraId="43773743" w14:textId="77777777" w:rsidR="00ED43B4" w:rsidRDefault="00ED43B4">
            <w:pPr>
              <w:jc w:val="right"/>
              <w:rPr>
                <w:color w:val="000000"/>
                <w:sz w:val="18"/>
                <w:szCs w:val="18"/>
                <w:lang w:val="en-CA" w:eastAsia="en-CA"/>
              </w:rPr>
            </w:pPr>
            <w:r>
              <w:rPr>
                <w:color w:val="000000"/>
                <w:sz w:val="18"/>
                <w:szCs w:val="18"/>
                <w:lang w:eastAsia="en-CA"/>
              </w:rPr>
              <w:t>3,507,938</w:t>
            </w:r>
          </w:p>
        </w:tc>
        <w:tc>
          <w:tcPr>
            <w:tcW w:w="810" w:type="dxa"/>
            <w:tcBorders>
              <w:top w:val="single" w:sz="4" w:space="0" w:color="auto"/>
              <w:left w:val="single" w:sz="4" w:space="0" w:color="auto"/>
              <w:bottom w:val="single" w:sz="4" w:space="0" w:color="auto"/>
              <w:right w:val="single" w:sz="4" w:space="0" w:color="auto"/>
            </w:tcBorders>
            <w:hideMark/>
          </w:tcPr>
          <w:p w14:paraId="4F8FDB0F" w14:textId="77777777" w:rsidR="00ED43B4" w:rsidRDefault="00ED43B4">
            <w:pPr>
              <w:jc w:val="right"/>
              <w:rPr>
                <w:color w:val="000000"/>
                <w:sz w:val="18"/>
                <w:szCs w:val="18"/>
                <w:lang w:val="en-CA" w:eastAsia="en-CA"/>
              </w:rPr>
            </w:pPr>
            <w:r>
              <w:rPr>
                <w:color w:val="000000"/>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hideMark/>
          </w:tcPr>
          <w:p w14:paraId="5CD3A07F" w14:textId="77777777" w:rsidR="00ED43B4" w:rsidRDefault="00ED43B4">
            <w:pPr>
              <w:jc w:val="right"/>
              <w:rPr>
                <w:color w:val="000000"/>
                <w:sz w:val="18"/>
                <w:szCs w:val="18"/>
                <w:lang w:val="en-CA" w:eastAsia="en-CA"/>
              </w:rPr>
            </w:pPr>
            <w:r>
              <w:rPr>
                <w:color w:val="000000"/>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hideMark/>
          </w:tcPr>
          <w:p w14:paraId="3DC0FE01" w14:textId="77777777" w:rsidR="00ED43B4" w:rsidRDefault="00ED43B4">
            <w:pPr>
              <w:jc w:val="right"/>
              <w:rPr>
                <w:sz w:val="18"/>
                <w:szCs w:val="18"/>
                <w:lang w:val="en-CA"/>
              </w:rPr>
            </w:pPr>
            <w:r>
              <w:rPr>
                <w:sz w:val="18"/>
                <w:szCs w:val="18"/>
              </w:rPr>
              <w:t>2,475,225</w:t>
            </w:r>
          </w:p>
        </w:tc>
        <w:tc>
          <w:tcPr>
            <w:tcW w:w="810" w:type="dxa"/>
            <w:tcBorders>
              <w:top w:val="single" w:sz="4" w:space="0" w:color="auto"/>
              <w:left w:val="single" w:sz="4" w:space="0" w:color="auto"/>
              <w:bottom w:val="single" w:sz="4" w:space="0" w:color="auto"/>
              <w:right w:val="single" w:sz="4" w:space="0" w:color="auto"/>
            </w:tcBorders>
            <w:hideMark/>
          </w:tcPr>
          <w:p w14:paraId="2FDD4C59" w14:textId="77777777" w:rsidR="00ED43B4" w:rsidRDefault="00ED43B4">
            <w:pPr>
              <w:jc w:val="right"/>
              <w:rPr>
                <w:color w:val="000000"/>
                <w:sz w:val="18"/>
                <w:szCs w:val="18"/>
                <w:lang w:val="en-CA" w:eastAsia="en-CA"/>
              </w:rPr>
            </w:pPr>
            <w:r>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hideMark/>
          </w:tcPr>
          <w:p w14:paraId="57C6BFF5" w14:textId="77777777" w:rsidR="00ED43B4" w:rsidRDefault="00ED43B4">
            <w:pPr>
              <w:jc w:val="right"/>
              <w:rPr>
                <w:color w:val="000000"/>
                <w:sz w:val="18"/>
                <w:szCs w:val="18"/>
                <w:lang w:val="en-CA" w:eastAsia="en-CA"/>
              </w:rPr>
            </w:pPr>
            <w:r>
              <w:rPr>
                <w:color w:val="000000"/>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hideMark/>
          </w:tcPr>
          <w:p w14:paraId="7EBEFABC" w14:textId="77777777" w:rsidR="00ED43B4" w:rsidRDefault="00ED43B4">
            <w:pPr>
              <w:jc w:val="right"/>
              <w:rPr>
                <w:color w:val="000000"/>
                <w:sz w:val="18"/>
                <w:szCs w:val="18"/>
                <w:lang w:val="en-CA" w:eastAsia="en-CA"/>
              </w:rPr>
            </w:pPr>
            <w:r>
              <w:rPr>
                <w:color w:val="000000"/>
                <w:sz w:val="18"/>
                <w:szCs w:val="18"/>
                <w:lang w:eastAsia="en-CA"/>
              </w:rPr>
              <w:t>0</w:t>
            </w:r>
          </w:p>
        </w:tc>
        <w:tc>
          <w:tcPr>
            <w:tcW w:w="1690" w:type="dxa"/>
            <w:tcBorders>
              <w:top w:val="single" w:sz="4" w:space="0" w:color="auto"/>
              <w:left w:val="single" w:sz="4" w:space="0" w:color="auto"/>
              <w:bottom w:val="single" w:sz="4" w:space="0" w:color="auto"/>
              <w:right w:val="single" w:sz="4" w:space="0" w:color="auto"/>
            </w:tcBorders>
            <w:hideMark/>
          </w:tcPr>
          <w:p w14:paraId="7FA5EB3D" w14:textId="77777777" w:rsidR="00ED43B4" w:rsidRDefault="00ED43B4">
            <w:pPr>
              <w:jc w:val="right"/>
              <w:rPr>
                <w:color w:val="000000"/>
                <w:sz w:val="18"/>
                <w:szCs w:val="18"/>
                <w:lang w:val="en-CA"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5,983,163</w:t>
            </w:r>
            <w:r>
              <w:rPr>
                <w:color w:val="000000"/>
                <w:sz w:val="18"/>
                <w:szCs w:val="18"/>
                <w:lang w:eastAsia="en-CA"/>
              </w:rPr>
              <w:fldChar w:fldCharType="end"/>
            </w:r>
          </w:p>
        </w:tc>
      </w:tr>
      <w:tr w:rsidR="00ED43B4" w14:paraId="07630992" w14:textId="77777777" w:rsidTr="00ED68AB">
        <w:tc>
          <w:tcPr>
            <w:tcW w:w="2154" w:type="dxa"/>
            <w:gridSpan w:val="2"/>
            <w:vMerge/>
            <w:tcBorders>
              <w:top w:val="single" w:sz="4" w:space="0" w:color="auto"/>
              <w:left w:val="single" w:sz="4" w:space="0" w:color="auto"/>
              <w:bottom w:val="single" w:sz="4" w:space="0" w:color="auto"/>
              <w:right w:val="single" w:sz="4" w:space="0" w:color="auto"/>
            </w:tcBorders>
            <w:vAlign w:val="center"/>
            <w:hideMark/>
          </w:tcPr>
          <w:p w14:paraId="48E3514A" w14:textId="77777777" w:rsidR="00ED43B4" w:rsidRDefault="00ED43B4">
            <w:pPr>
              <w:jc w:val="left"/>
              <w:rPr>
                <w:sz w:val="18"/>
                <w:szCs w:val="22"/>
                <w:lang w:val="en-CA"/>
              </w:rPr>
            </w:pPr>
          </w:p>
        </w:tc>
        <w:tc>
          <w:tcPr>
            <w:tcW w:w="810" w:type="dxa"/>
            <w:tcBorders>
              <w:top w:val="single" w:sz="4" w:space="0" w:color="auto"/>
              <w:left w:val="single" w:sz="4" w:space="0" w:color="auto"/>
              <w:bottom w:val="single" w:sz="4" w:space="0" w:color="auto"/>
              <w:right w:val="single" w:sz="4" w:space="0" w:color="auto"/>
            </w:tcBorders>
            <w:hideMark/>
          </w:tcPr>
          <w:p w14:paraId="53B263A4" w14:textId="77777777" w:rsidR="00ED43B4" w:rsidRDefault="00ED43B4">
            <w:pPr>
              <w:bidi/>
              <w:spacing w:after="60"/>
              <w:jc w:val="left"/>
              <w:rPr>
                <w:sz w:val="18"/>
                <w:szCs w:val="18"/>
              </w:rPr>
            </w:pPr>
            <w:r>
              <w:rPr>
                <w:rFonts w:hint="cs"/>
                <w:sz w:val="18"/>
                <w:szCs w:val="18"/>
                <w:rtl/>
                <w:lang w:bidi="ar-AE"/>
              </w:rPr>
              <w:t>تكاليف الدعم</w:t>
            </w:r>
          </w:p>
        </w:tc>
        <w:tc>
          <w:tcPr>
            <w:tcW w:w="1080" w:type="dxa"/>
            <w:tcBorders>
              <w:top w:val="single" w:sz="4" w:space="0" w:color="auto"/>
              <w:left w:val="single" w:sz="4" w:space="0" w:color="auto"/>
              <w:bottom w:val="single" w:sz="4" w:space="0" w:color="auto"/>
              <w:right w:val="single" w:sz="4" w:space="0" w:color="auto"/>
            </w:tcBorders>
            <w:hideMark/>
          </w:tcPr>
          <w:p w14:paraId="7DA569A9" w14:textId="77777777" w:rsidR="00ED43B4" w:rsidRDefault="00ED43B4">
            <w:pPr>
              <w:jc w:val="right"/>
              <w:rPr>
                <w:color w:val="000000"/>
                <w:sz w:val="18"/>
                <w:szCs w:val="18"/>
                <w:lang w:val="en-CA" w:eastAsia="en-CA"/>
              </w:rPr>
            </w:pPr>
            <w:r>
              <w:rPr>
                <w:color w:val="000000"/>
                <w:sz w:val="18"/>
                <w:szCs w:val="18"/>
                <w:lang w:eastAsia="en-CA"/>
              </w:rPr>
              <w:t>245,556</w:t>
            </w:r>
          </w:p>
        </w:tc>
        <w:tc>
          <w:tcPr>
            <w:tcW w:w="810" w:type="dxa"/>
            <w:tcBorders>
              <w:top w:val="single" w:sz="4" w:space="0" w:color="auto"/>
              <w:left w:val="single" w:sz="4" w:space="0" w:color="auto"/>
              <w:bottom w:val="single" w:sz="4" w:space="0" w:color="auto"/>
              <w:right w:val="single" w:sz="4" w:space="0" w:color="auto"/>
            </w:tcBorders>
            <w:hideMark/>
          </w:tcPr>
          <w:p w14:paraId="4DD3657D" w14:textId="77777777" w:rsidR="00ED43B4" w:rsidRDefault="00ED43B4">
            <w:pPr>
              <w:jc w:val="right"/>
              <w:rPr>
                <w:color w:val="000000"/>
                <w:sz w:val="18"/>
                <w:szCs w:val="18"/>
                <w:lang w:val="en-CA" w:eastAsia="en-CA"/>
              </w:rPr>
            </w:pPr>
            <w:r>
              <w:rPr>
                <w:color w:val="000000"/>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hideMark/>
          </w:tcPr>
          <w:p w14:paraId="41E9583B" w14:textId="77777777" w:rsidR="00ED43B4" w:rsidRDefault="00ED43B4">
            <w:pPr>
              <w:jc w:val="right"/>
              <w:rPr>
                <w:color w:val="000000"/>
                <w:sz w:val="18"/>
                <w:szCs w:val="18"/>
                <w:lang w:val="en-CA" w:eastAsia="en-CA"/>
              </w:rPr>
            </w:pPr>
            <w:r>
              <w:rPr>
                <w:color w:val="000000"/>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hideMark/>
          </w:tcPr>
          <w:p w14:paraId="2FEAB7E3" w14:textId="77777777" w:rsidR="00ED43B4" w:rsidRDefault="00ED43B4">
            <w:pPr>
              <w:jc w:val="right"/>
              <w:rPr>
                <w:sz w:val="18"/>
                <w:szCs w:val="18"/>
                <w:lang w:val="en-CA"/>
              </w:rPr>
            </w:pPr>
            <w:r>
              <w:rPr>
                <w:sz w:val="18"/>
                <w:szCs w:val="18"/>
              </w:rPr>
              <w:t>173,266</w:t>
            </w:r>
          </w:p>
        </w:tc>
        <w:tc>
          <w:tcPr>
            <w:tcW w:w="810" w:type="dxa"/>
            <w:tcBorders>
              <w:top w:val="single" w:sz="4" w:space="0" w:color="auto"/>
              <w:left w:val="single" w:sz="4" w:space="0" w:color="auto"/>
              <w:bottom w:val="single" w:sz="4" w:space="0" w:color="auto"/>
              <w:right w:val="single" w:sz="4" w:space="0" w:color="auto"/>
            </w:tcBorders>
            <w:hideMark/>
          </w:tcPr>
          <w:p w14:paraId="5A9D3AE2" w14:textId="77777777" w:rsidR="00ED43B4" w:rsidRDefault="00ED43B4">
            <w:pPr>
              <w:jc w:val="right"/>
              <w:rPr>
                <w:color w:val="000000"/>
                <w:sz w:val="18"/>
                <w:szCs w:val="18"/>
                <w:lang w:val="en-CA" w:eastAsia="en-CA"/>
              </w:rPr>
            </w:pPr>
            <w:r>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hideMark/>
          </w:tcPr>
          <w:p w14:paraId="5CE8CB83" w14:textId="77777777" w:rsidR="00ED43B4" w:rsidRDefault="00ED43B4">
            <w:pPr>
              <w:jc w:val="right"/>
              <w:rPr>
                <w:color w:val="000000"/>
                <w:sz w:val="18"/>
                <w:szCs w:val="18"/>
                <w:lang w:val="en-CA" w:eastAsia="en-CA"/>
              </w:rPr>
            </w:pPr>
            <w:r>
              <w:rPr>
                <w:color w:val="000000"/>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hideMark/>
          </w:tcPr>
          <w:p w14:paraId="69D45181" w14:textId="77777777" w:rsidR="00ED43B4" w:rsidRDefault="00ED43B4">
            <w:pPr>
              <w:jc w:val="right"/>
              <w:rPr>
                <w:color w:val="000000"/>
                <w:sz w:val="18"/>
                <w:szCs w:val="18"/>
                <w:lang w:val="en-CA" w:eastAsia="en-CA"/>
              </w:rPr>
            </w:pPr>
            <w:r>
              <w:rPr>
                <w:color w:val="000000"/>
                <w:sz w:val="18"/>
                <w:szCs w:val="18"/>
                <w:lang w:eastAsia="en-CA"/>
              </w:rPr>
              <w:t>0</w:t>
            </w:r>
          </w:p>
        </w:tc>
        <w:tc>
          <w:tcPr>
            <w:tcW w:w="1690" w:type="dxa"/>
            <w:tcBorders>
              <w:top w:val="single" w:sz="4" w:space="0" w:color="auto"/>
              <w:left w:val="single" w:sz="4" w:space="0" w:color="auto"/>
              <w:bottom w:val="single" w:sz="4" w:space="0" w:color="auto"/>
              <w:right w:val="single" w:sz="4" w:space="0" w:color="auto"/>
            </w:tcBorders>
            <w:hideMark/>
          </w:tcPr>
          <w:p w14:paraId="1147B7CE" w14:textId="77777777" w:rsidR="00ED43B4" w:rsidRDefault="00ED43B4">
            <w:pPr>
              <w:jc w:val="right"/>
              <w:rPr>
                <w:color w:val="000000"/>
                <w:sz w:val="18"/>
                <w:szCs w:val="18"/>
                <w:lang w:val="en-CA"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Pr>
                <w:noProof/>
                <w:color w:val="000000"/>
                <w:sz w:val="18"/>
                <w:szCs w:val="18"/>
                <w:lang w:eastAsia="en-CA"/>
              </w:rPr>
              <w:t>418,822</w:t>
            </w:r>
            <w:r>
              <w:rPr>
                <w:color w:val="000000"/>
                <w:sz w:val="18"/>
                <w:szCs w:val="18"/>
                <w:lang w:eastAsia="en-CA"/>
              </w:rPr>
              <w:fldChar w:fldCharType="end"/>
            </w:r>
          </w:p>
        </w:tc>
      </w:tr>
      <w:tr w:rsidR="00ED43B4" w14:paraId="0544B0AB" w14:textId="77777777" w:rsidTr="00ED68AB">
        <w:tc>
          <w:tcPr>
            <w:tcW w:w="2154" w:type="dxa"/>
            <w:gridSpan w:val="2"/>
            <w:vMerge w:val="restart"/>
            <w:tcBorders>
              <w:top w:val="single" w:sz="4" w:space="0" w:color="auto"/>
              <w:left w:val="single" w:sz="4" w:space="0" w:color="auto"/>
              <w:bottom w:val="single" w:sz="4" w:space="0" w:color="auto"/>
              <w:right w:val="single" w:sz="4" w:space="0" w:color="auto"/>
            </w:tcBorders>
            <w:hideMark/>
          </w:tcPr>
          <w:p w14:paraId="7D72CE32" w14:textId="77777777" w:rsidR="00ED43B4" w:rsidRDefault="001C4635" w:rsidP="00ED43B4">
            <w:pPr>
              <w:bidi/>
              <w:spacing w:after="60"/>
              <w:jc w:val="left"/>
              <w:rPr>
                <w:sz w:val="18"/>
                <w:szCs w:val="22"/>
                <w:lang w:val="en-CA"/>
              </w:rPr>
            </w:pPr>
            <w:r>
              <w:rPr>
                <w:sz w:val="20"/>
                <w:rtl/>
              </w:rPr>
              <w:t>إجمالي الأموال المطلوب الموافقة عليها خلال هذا الاجتماع (دولار أمريكي)</w:t>
            </w:r>
          </w:p>
        </w:tc>
        <w:tc>
          <w:tcPr>
            <w:tcW w:w="810" w:type="dxa"/>
            <w:tcBorders>
              <w:top w:val="single" w:sz="4" w:space="0" w:color="auto"/>
              <w:left w:val="single" w:sz="4" w:space="0" w:color="auto"/>
              <w:bottom w:val="single" w:sz="4" w:space="0" w:color="auto"/>
              <w:right w:val="single" w:sz="4" w:space="0" w:color="auto"/>
            </w:tcBorders>
            <w:hideMark/>
          </w:tcPr>
          <w:p w14:paraId="385D6227" w14:textId="77777777" w:rsidR="00ED43B4" w:rsidRDefault="00ED43B4">
            <w:pPr>
              <w:bidi/>
              <w:spacing w:after="60"/>
              <w:jc w:val="left"/>
              <w:rPr>
                <w:sz w:val="18"/>
                <w:szCs w:val="18"/>
              </w:rPr>
            </w:pPr>
            <w:r>
              <w:rPr>
                <w:rFonts w:hint="cs"/>
                <w:sz w:val="18"/>
                <w:szCs w:val="18"/>
                <w:rtl/>
                <w:lang w:bidi="ar-AE"/>
              </w:rPr>
              <w:t>تكاليف المشروع</w:t>
            </w:r>
          </w:p>
        </w:tc>
        <w:tc>
          <w:tcPr>
            <w:tcW w:w="1080" w:type="dxa"/>
            <w:tcBorders>
              <w:top w:val="single" w:sz="4" w:space="0" w:color="auto"/>
              <w:left w:val="single" w:sz="4" w:space="0" w:color="auto"/>
              <w:bottom w:val="single" w:sz="4" w:space="0" w:color="auto"/>
              <w:right w:val="single" w:sz="4" w:space="0" w:color="auto"/>
            </w:tcBorders>
          </w:tcPr>
          <w:p w14:paraId="718B5419" w14:textId="77777777" w:rsidR="00ED43B4" w:rsidRDefault="00ED43B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14:paraId="09262C6F" w14:textId="77777777" w:rsidR="00ED43B4" w:rsidRDefault="00ED43B4">
            <w:pPr>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14:paraId="188360CA" w14:textId="77777777" w:rsidR="00ED43B4" w:rsidRDefault="00ED43B4">
            <w:pPr>
              <w:jc w:val="right"/>
              <w:rPr>
                <w:sz w:val="18"/>
                <w:szCs w:val="18"/>
                <w:lang w:val="en-CA"/>
              </w:rPr>
            </w:pPr>
          </w:p>
        </w:tc>
        <w:tc>
          <w:tcPr>
            <w:tcW w:w="990" w:type="dxa"/>
            <w:tcBorders>
              <w:top w:val="single" w:sz="4" w:space="0" w:color="auto"/>
              <w:left w:val="single" w:sz="4" w:space="0" w:color="auto"/>
              <w:bottom w:val="single" w:sz="4" w:space="0" w:color="auto"/>
              <w:right w:val="single" w:sz="4" w:space="0" w:color="auto"/>
            </w:tcBorders>
          </w:tcPr>
          <w:p w14:paraId="0324DD49" w14:textId="77777777" w:rsidR="00ED43B4" w:rsidRDefault="00ED43B4">
            <w:pPr>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14:paraId="3849D9F7" w14:textId="77777777" w:rsidR="00ED43B4" w:rsidRDefault="00ED43B4">
            <w:pPr>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hideMark/>
          </w:tcPr>
          <w:p w14:paraId="043BA52A" w14:textId="77777777" w:rsidR="00ED43B4" w:rsidRDefault="00ED43B4">
            <w:pPr>
              <w:jc w:val="right"/>
              <w:rPr>
                <w:sz w:val="18"/>
                <w:szCs w:val="18"/>
                <w:lang w:val="en-CA"/>
              </w:rPr>
            </w:pPr>
            <w:r>
              <w:rPr>
                <w:sz w:val="18"/>
                <w:szCs w:val="18"/>
              </w:rPr>
              <w:t>154,900</w:t>
            </w:r>
          </w:p>
        </w:tc>
        <w:tc>
          <w:tcPr>
            <w:tcW w:w="900" w:type="dxa"/>
            <w:tcBorders>
              <w:top w:val="single" w:sz="4" w:space="0" w:color="auto"/>
              <w:left w:val="single" w:sz="4" w:space="0" w:color="auto"/>
              <w:bottom w:val="single" w:sz="4" w:space="0" w:color="auto"/>
              <w:right w:val="single" w:sz="4" w:space="0" w:color="auto"/>
            </w:tcBorders>
          </w:tcPr>
          <w:p w14:paraId="7F3BEADC" w14:textId="77777777" w:rsidR="00ED43B4" w:rsidRDefault="00ED43B4">
            <w:pPr>
              <w:jc w:val="right"/>
              <w:rPr>
                <w:sz w:val="18"/>
                <w:szCs w:val="18"/>
                <w:lang w:val="en-CA"/>
              </w:rPr>
            </w:pPr>
          </w:p>
        </w:tc>
        <w:tc>
          <w:tcPr>
            <w:tcW w:w="1690" w:type="dxa"/>
            <w:tcBorders>
              <w:top w:val="single" w:sz="4" w:space="0" w:color="auto"/>
              <w:left w:val="single" w:sz="4" w:space="0" w:color="auto"/>
              <w:bottom w:val="single" w:sz="4" w:space="0" w:color="auto"/>
              <w:right w:val="single" w:sz="4" w:space="0" w:color="auto"/>
            </w:tcBorders>
            <w:hideMark/>
          </w:tcPr>
          <w:p w14:paraId="38ADF960" w14:textId="77777777" w:rsidR="00ED43B4" w:rsidRDefault="00ED43B4">
            <w:pPr>
              <w:jc w:val="right"/>
              <w:rPr>
                <w:sz w:val="18"/>
                <w:szCs w:val="18"/>
                <w:lang w:val="en-CA"/>
              </w:rPr>
            </w:pPr>
            <w:r>
              <w:rPr>
                <w:sz w:val="18"/>
                <w:szCs w:val="18"/>
              </w:rPr>
              <w:fldChar w:fldCharType="begin"/>
            </w:r>
            <w:r>
              <w:rPr>
                <w:sz w:val="18"/>
                <w:szCs w:val="18"/>
              </w:rPr>
              <w:instrText xml:space="preserve"> =SUM(LEFT) </w:instrText>
            </w:r>
            <w:r>
              <w:rPr>
                <w:sz w:val="18"/>
                <w:szCs w:val="18"/>
              </w:rPr>
              <w:fldChar w:fldCharType="separate"/>
            </w:r>
            <w:r>
              <w:rPr>
                <w:noProof/>
                <w:sz w:val="18"/>
                <w:szCs w:val="18"/>
              </w:rPr>
              <w:t>154,900</w:t>
            </w:r>
            <w:r>
              <w:rPr>
                <w:sz w:val="18"/>
                <w:szCs w:val="18"/>
              </w:rPr>
              <w:fldChar w:fldCharType="end"/>
            </w:r>
          </w:p>
        </w:tc>
      </w:tr>
      <w:tr w:rsidR="00ED43B4" w14:paraId="334C49E2" w14:textId="77777777" w:rsidTr="00ED68AB">
        <w:tc>
          <w:tcPr>
            <w:tcW w:w="2154" w:type="dxa"/>
            <w:gridSpan w:val="2"/>
            <w:vMerge/>
            <w:tcBorders>
              <w:top w:val="single" w:sz="4" w:space="0" w:color="auto"/>
              <w:left w:val="single" w:sz="4" w:space="0" w:color="auto"/>
              <w:bottom w:val="single" w:sz="4" w:space="0" w:color="auto"/>
              <w:right w:val="single" w:sz="4" w:space="0" w:color="auto"/>
            </w:tcBorders>
            <w:vAlign w:val="center"/>
            <w:hideMark/>
          </w:tcPr>
          <w:p w14:paraId="373A4CF7" w14:textId="77777777" w:rsidR="00ED43B4" w:rsidRDefault="00ED43B4">
            <w:pPr>
              <w:jc w:val="left"/>
              <w:rPr>
                <w:sz w:val="18"/>
                <w:szCs w:val="22"/>
                <w:lang w:val="en-CA"/>
              </w:rPr>
            </w:pPr>
          </w:p>
        </w:tc>
        <w:tc>
          <w:tcPr>
            <w:tcW w:w="810" w:type="dxa"/>
            <w:tcBorders>
              <w:top w:val="single" w:sz="4" w:space="0" w:color="auto"/>
              <w:left w:val="single" w:sz="4" w:space="0" w:color="auto"/>
              <w:bottom w:val="single" w:sz="4" w:space="0" w:color="auto"/>
              <w:right w:val="single" w:sz="4" w:space="0" w:color="auto"/>
            </w:tcBorders>
            <w:hideMark/>
          </w:tcPr>
          <w:p w14:paraId="52A76616" w14:textId="77777777" w:rsidR="00ED43B4" w:rsidRDefault="00ED43B4">
            <w:pPr>
              <w:bidi/>
              <w:spacing w:after="60"/>
              <w:jc w:val="left"/>
              <w:rPr>
                <w:sz w:val="18"/>
                <w:szCs w:val="18"/>
              </w:rPr>
            </w:pPr>
            <w:r>
              <w:rPr>
                <w:rFonts w:hint="cs"/>
                <w:sz w:val="18"/>
                <w:szCs w:val="18"/>
                <w:rtl/>
                <w:lang w:bidi="ar-AE"/>
              </w:rPr>
              <w:t>تكاليف الدعم</w:t>
            </w:r>
          </w:p>
        </w:tc>
        <w:tc>
          <w:tcPr>
            <w:tcW w:w="1080" w:type="dxa"/>
            <w:tcBorders>
              <w:top w:val="single" w:sz="4" w:space="0" w:color="auto"/>
              <w:left w:val="single" w:sz="4" w:space="0" w:color="auto"/>
              <w:bottom w:val="single" w:sz="4" w:space="0" w:color="auto"/>
              <w:right w:val="single" w:sz="4" w:space="0" w:color="auto"/>
            </w:tcBorders>
          </w:tcPr>
          <w:p w14:paraId="7B044955" w14:textId="77777777" w:rsidR="00ED43B4" w:rsidRDefault="00ED43B4">
            <w:pPr>
              <w:spacing w:after="60"/>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14:paraId="6E7E3EEF" w14:textId="77777777" w:rsidR="00ED43B4" w:rsidRDefault="00ED43B4">
            <w:pPr>
              <w:jc w:val="right"/>
              <w:rPr>
                <w:sz w:val="18"/>
                <w:szCs w:val="18"/>
                <w:lang w:val="en-CA"/>
              </w:rPr>
            </w:pPr>
          </w:p>
        </w:tc>
        <w:tc>
          <w:tcPr>
            <w:tcW w:w="720" w:type="dxa"/>
            <w:tcBorders>
              <w:top w:val="single" w:sz="4" w:space="0" w:color="auto"/>
              <w:left w:val="single" w:sz="4" w:space="0" w:color="auto"/>
              <w:bottom w:val="single" w:sz="4" w:space="0" w:color="auto"/>
              <w:right w:val="single" w:sz="4" w:space="0" w:color="auto"/>
            </w:tcBorders>
          </w:tcPr>
          <w:p w14:paraId="7C4136CE" w14:textId="77777777" w:rsidR="00ED43B4" w:rsidRDefault="00ED43B4">
            <w:pPr>
              <w:jc w:val="right"/>
              <w:rPr>
                <w:sz w:val="18"/>
                <w:szCs w:val="18"/>
                <w:lang w:val="en-CA"/>
              </w:rPr>
            </w:pPr>
          </w:p>
        </w:tc>
        <w:tc>
          <w:tcPr>
            <w:tcW w:w="990" w:type="dxa"/>
            <w:tcBorders>
              <w:top w:val="single" w:sz="4" w:space="0" w:color="auto"/>
              <w:left w:val="single" w:sz="4" w:space="0" w:color="auto"/>
              <w:bottom w:val="single" w:sz="4" w:space="0" w:color="auto"/>
              <w:right w:val="single" w:sz="4" w:space="0" w:color="auto"/>
            </w:tcBorders>
          </w:tcPr>
          <w:p w14:paraId="6CE070E6" w14:textId="77777777" w:rsidR="00ED43B4" w:rsidRDefault="00ED43B4">
            <w:pPr>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tcPr>
          <w:p w14:paraId="79580F54" w14:textId="77777777" w:rsidR="00ED43B4" w:rsidRDefault="00ED43B4">
            <w:pPr>
              <w:jc w:val="right"/>
              <w:rPr>
                <w:sz w:val="18"/>
                <w:szCs w:val="18"/>
                <w:lang w:val="en-CA"/>
              </w:rPr>
            </w:pPr>
          </w:p>
        </w:tc>
        <w:tc>
          <w:tcPr>
            <w:tcW w:w="810" w:type="dxa"/>
            <w:tcBorders>
              <w:top w:val="single" w:sz="4" w:space="0" w:color="auto"/>
              <w:left w:val="single" w:sz="4" w:space="0" w:color="auto"/>
              <w:bottom w:val="single" w:sz="4" w:space="0" w:color="auto"/>
              <w:right w:val="single" w:sz="4" w:space="0" w:color="auto"/>
            </w:tcBorders>
            <w:hideMark/>
          </w:tcPr>
          <w:p w14:paraId="4250F962" w14:textId="77777777" w:rsidR="00ED43B4" w:rsidRDefault="00ED43B4">
            <w:pPr>
              <w:jc w:val="right"/>
              <w:rPr>
                <w:sz w:val="18"/>
                <w:szCs w:val="18"/>
                <w:lang w:val="en-CA"/>
              </w:rPr>
            </w:pPr>
            <w:r>
              <w:rPr>
                <w:sz w:val="18"/>
                <w:szCs w:val="18"/>
              </w:rPr>
              <w:t>10,843</w:t>
            </w:r>
          </w:p>
        </w:tc>
        <w:tc>
          <w:tcPr>
            <w:tcW w:w="900" w:type="dxa"/>
            <w:tcBorders>
              <w:top w:val="single" w:sz="4" w:space="0" w:color="auto"/>
              <w:left w:val="single" w:sz="4" w:space="0" w:color="auto"/>
              <w:bottom w:val="single" w:sz="4" w:space="0" w:color="auto"/>
              <w:right w:val="single" w:sz="4" w:space="0" w:color="auto"/>
            </w:tcBorders>
          </w:tcPr>
          <w:p w14:paraId="377C05C9" w14:textId="77777777" w:rsidR="00ED43B4" w:rsidRDefault="00ED43B4">
            <w:pPr>
              <w:jc w:val="right"/>
              <w:rPr>
                <w:sz w:val="18"/>
                <w:szCs w:val="18"/>
                <w:lang w:val="en-CA"/>
              </w:rPr>
            </w:pPr>
          </w:p>
        </w:tc>
        <w:tc>
          <w:tcPr>
            <w:tcW w:w="1690" w:type="dxa"/>
            <w:tcBorders>
              <w:top w:val="single" w:sz="4" w:space="0" w:color="auto"/>
              <w:left w:val="single" w:sz="4" w:space="0" w:color="auto"/>
              <w:bottom w:val="single" w:sz="4" w:space="0" w:color="auto"/>
              <w:right w:val="single" w:sz="4" w:space="0" w:color="auto"/>
            </w:tcBorders>
            <w:hideMark/>
          </w:tcPr>
          <w:p w14:paraId="2BF6BA0D" w14:textId="77777777" w:rsidR="00ED43B4" w:rsidRDefault="00ED43B4">
            <w:pPr>
              <w:jc w:val="right"/>
              <w:rPr>
                <w:sz w:val="18"/>
                <w:szCs w:val="18"/>
                <w:lang w:val="en-CA"/>
              </w:rPr>
            </w:pPr>
            <w:r>
              <w:rPr>
                <w:sz w:val="18"/>
                <w:szCs w:val="18"/>
              </w:rPr>
              <w:fldChar w:fldCharType="begin"/>
            </w:r>
            <w:r>
              <w:rPr>
                <w:sz w:val="18"/>
                <w:szCs w:val="18"/>
              </w:rPr>
              <w:instrText xml:space="preserve"> =SUM(LEFT) </w:instrText>
            </w:r>
            <w:r>
              <w:rPr>
                <w:sz w:val="18"/>
                <w:szCs w:val="18"/>
              </w:rPr>
              <w:fldChar w:fldCharType="separate"/>
            </w:r>
            <w:r>
              <w:rPr>
                <w:noProof/>
                <w:sz w:val="18"/>
                <w:szCs w:val="18"/>
              </w:rPr>
              <w:t>10,843</w:t>
            </w:r>
            <w:r>
              <w:rPr>
                <w:sz w:val="18"/>
                <w:szCs w:val="18"/>
              </w:rPr>
              <w:fldChar w:fldCharType="end"/>
            </w:r>
          </w:p>
        </w:tc>
      </w:tr>
    </w:tbl>
    <w:p w14:paraId="10BB2FAE" w14:textId="77777777" w:rsidR="00AB489A" w:rsidRDefault="00AB489A" w:rsidP="00AB489A">
      <w:pPr>
        <w:tabs>
          <w:tab w:val="left" w:pos="4095"/>
          <w:tab w:val="center" w:pos="4680"/>
        </w:tabs>
        <w:bidi/>
        <w:jc w:val="left"/>
        <w:rPr>
          <w:rFonts w:cs="Arabic Transparent"/>
          <w:b/>
          <w:bCs/>
          <w:sz w:val="26"/>
          <w:szCs w:val="26"/>
        </w:rPr>
      </w:pPr>
    </w:p>
    <w:tbl>
      <w:tblPr>
        <w:tblStyle w:val="TableGrid"/>
        <w:bidiVisual/>
        <w:tblW w:w="10774" w:type="dxa"/>
        <w:tblInd w:w="-450" w:type="dxa"/>
        <w:tblLook w:val="04A0" w:firstRow="1" w:lastRow="0" w:firstColumn="1" w:lastColumn="0" w:noHBand="0" w:noVBand="1"/>
      </w:tblPr>
      <w:tblGrid>
        <w:gridCol w:w="3450"/>
        <w:gridCol w:w="7324"/>
      </w:tblGrid>
      <w:tr w:rsidR="00AB489A" w14:paraId="3051406B" w14:textId="77777777" w:rsidTr="00ED68AB">
        <w:trPr>
          <w:trHeight w:val="240"/>
        </w:trPr>
        <w:tc>
          <w:tcPr>
            <w:tcW w:w="3450" w:type="dxa"/>
            <w:tcBorders>
              <w:top w:val="single" w:sz="4" w:space="0" w:color="auto"/>
              <w:left w:val="single" w:sz="4" w:space="0" w:color="auto"/>
              <w:bottom w:val="single" w:sz="4" w:space="0" w:color="auto"/>
              <w:right w:val="single" w:sz="4" w:space="0" w:color="auto"/>
            </w:tcBorders>
            <w:hideMark/>
          </w:tcPr>
          <w:p w14:paraId="7820F21C" w14:textId="77777777" w:rsidR="00AB489A" w:rsidRDefault="001C4635" w:rsidP="00ED43B4">
            <w:pPr>
              <w:bidi/>
              <w:spacing w:after="60"/>
              <w:jc w:val="left"/>
              <w:rPr>
                <w:b/>
                <w:sz w:val="18"/>
                <w:szCs w:val="22"/>
                <w:lang w:val="en-CA"/>
              </w:rPr>
            </w:pPr>
            <w:r>
              <w:rPr>
                <w:rFonts w:hint="cs"/>
                <w:b/>
                <w:sz w:val="18"/>
                <w:rtl/>
              </w:rPr>
              <w:t>توصية الأمانة</w:t>
            </w:r>
          </w:p>
        </w:tc>
        <w:tc>
          <w:tcPr>
            <w:tcW w:w="7324" w:type="dxa"/>
            <w:tcBorders>
              <w:top w:val="single" w:sz="4" w:space="0" w:color="auto"/>
              <w:left w:val="single" w:sz="4" w:space="0" w:color="auto"/>
              <w:bottom w:val="single" w:sz="4" w:space="0" w:color="auto"/>
              <w:right w:val="single" w:sz="4" w:space="0" w:color="auto"/>
            </w:tcBorders>
            <w:hideMark/>
          </w:tcPr>
          <w:p w14:paraId="22F51C74" w14:textId="77777777" w:rsidR="00AB489A" w:rsidRDefault="001C4635">
            <w:pPr>
              <w:spacing w:after="60"/>
              <w:jc w:val="center"/>
              <w:rPr>
                <w:sz w:val="18"/>
                <w:szCs w:val="22"/>
                <w:lang w:val="en-CA"/>
              </w:rPr>
            </w:pPr>
            <w:r>
              <w:rPr>
                <w:rFonts w:hint="cs"/>
                <w:sz w:val="18"/>
                <w:rtl/>
              </w:rPr>
              <w:t>الموافقة الشاملة</w:t>
            </w:r>
          </w:p>
        </w:tc>
      </w:tr>
    </w:tbl>
    <w:p w14:paraId="370463F0" w14:textId="5B3C1DEE" w:rsidR="003735C2" w:rsidRDefault="00E1360E" w:rsidP="00ED68AB">
      <w:pPr>
        <w:tabs>
          <w:tab w:val="left" w:pos="4095"/>
          <w:tab w:val="center" w:pos="4680"/>
        </w:tabs>
        <w:bidi/>
        <w:jc w:val="left"/>
        <w:rPr>
          <w:bCs/>
          <w:sz w:val="28"/>
          <w:szCs w:val="28"/>
          <w:lang w:bidi="ar-EG"/>
        </w:rPr>
      </w:pPr>
      <w:r>
        <w:rPr>
          <w:rFonts w:cs="Arabic Transparent"/>
          <w:b/>
          <w:bCs/>
          <w:sz w:val="26"/>
          <w:szCs w:val="26"/>
          <w:rtl/>
        </w:rPr>
        <w:lastRenderedPageBreak/>
        <w:tab/>
      </w:r>
      <w:r w:rsidR="003735C2">
        <w:rPr>
          <w:rFonts w:hint="cs"/>
          <w:bCs/>
          <w:sz w:val="28"/>
          <w:szCs w:val="28"/>
          <w:rtl/>
          <w:lang w:bidi="ar-AE"/>
        </w:rPr>
        <w:t>وصف المشروع</w:t>
      </w:r>
    </w:p>
    <w:p w14:paraId="3E7AC34E" w14:textId="77777777" w:rsidR="003735C2" w:rsidRDefault="003735C2" w:rsidP="00FE0A71">
      <w:pPr>
        <w:bidi/>
        <w:spacing w:before="240" w:after="120" w:line="216" w:lineRule="auto"/>
        <w:jc w:val="lowKashida"/>
        <w:rPr>
          <w:sz w:val="26"/>
          <w:szCs w:val="26"/>
          <w:rtl/>
          <w:lang w:val="en-US" w:bidi="ar-LB"/>
        </w:rPr>
      </w:pPr>
      <w:r>
        <w:rPr>
          <w:rFonts w:hint="cs"/>
          <w:sz w:val="26"/>
          <w:szCs w:val="26"/>
          <w:rtl/>
        </w:rPr>
        <w:t>1</w:t>
      </w:r>
      <w:r>
        <w:rPr>
          <w:rFonts w:hint="cs"/>
          <w:sz w:val="26"/>
          <w:szCs w:val="26"/>
          <w:rtl/>
          <w:lang w:bidi="ar-EG"/>
        </w:rPr>
        <w:t>-</w:t>
      </w:r>
      <w:r>
        <w:rPr>
          <w:rFonts w:hint="cs"/>
          <w:sz w:val="26"/>
          <w:szCs w:val="26"/>
          <w:rtl/>
        </w:rPr>
        <w:tab/>
      </w:r>
      <w:r>
        <w:rPr>
          <w:rFonts w:hint="cs"/>
          <w:sz w:val="26"/>
          <w:szCs w:val="26"/>
          <w:rtl/>
          <w:lang w:bidi="ar-EG"/>
        </w:rPr>
        <w:t xml:space="preserve">نيابة عن حكومة </w:t>
      </w:r>
      <w:r>
        <w:rPr>
          <w:rFonts w:hint="cs"/>
          <w:sz w:val="26"/>
          <w:szCs w:val="26"/>
          <w:rtl/>
          <w:lang w:bidi="ar-LB"/>
        </w:rPr>
        <w:t>ماليزيا</w:t>
      </w:r>
      <w:r>
        <w:rPr>
          <w:rFonts w:hint="cs"/>
          <w:sz w:val="26"/>
          <w:szCs w:val="26"/>
          <w:rtl/>
          <w:lang w:bidi="ar-EG"/>
        </w:rPr>
        <w:t xml:space="preserve">، قدّم اليونديبي </w:t>
      </w:r>
      <w:r w:rsidR="00B10903">
        <w:rPr>
          <w:rFonts w:hint="cs"/>
          <w:sz w:val="26"/>
          <w:szCs w:val="26"/>
          <w:rtl/>
          <w:lang w:bidi="ar-EG"/>
        </w:rPr>
        <w:t>باعتباره ال</w:t>
      </w:r>
      <w:r>
        <w:rPr>
          <w:rFonts w:hint="cs"/>
          <w:sz w:val="26"/>
          <w:szCs w:val="26"/>
          <w:rtl/>
          <w:lang w:bidi="ar-EG"/>
        </w:rPr>
        <w:t xml:space="preserve">وكالة </w:t>
      </w:r>
      <w:r w:rsidR="00B10903">
        <w:rPr>
          <w:rFonts w:hint="cs"/>
          <w:sz w:val="26"/>
          <w:szCs w:val="26"/>
          <w:rtl/>
          <w:lang w:bidi="ar-EG"/>
        </w:rPr>
        <w:t>ال</w:t>
      </w:r>
      <w:r>
        <w:rPr>
          <w:rFonts w:hint="cs"/>
          <w:sz w:val="26"/>
          <w:szCs w:val="26"/>
          <w:rtl/>
          <w:lang w:bidi="ar-EG"/>
        </w:rPr>
        <w:t xml:space="preserve">منفذة </w:t>
      </w:r>
      <w:r w:rsidR="00B10903">
        <w:rPr>
          <w:rFonts w:hint="cs"/>
          <w:sz w:val="26"/>
          <w:szCs w:val="26"/>
          <w:rtl/>
          <w:lang w:bidi="ar-EG"/>
        </w:rPr>
        <w:t>ال</w:t>
      </w:r>
      <w:r>
        <w:rPr>
          <w:rFonts w:hint="cs"/>
          <w:sz w:val="26"/>
          <w:szCs w:val="26"/>
          <w:rtl/>
          <w:lang w:bidi="ar-EG"/>
        </w:rPr>
        <w:t xml:space="preserve">رئيسة، طلباً لتمويل الشريحة </w:t>
      </w:r>
      <w:r w:rsidR="00B10903">
        <w:rPr>
          <w:rFonts w:hint="cs"/>
          <w:sz w:val="26"/>
          <w:szCs w:val="26"/>
          <w:rtl/>
          <w:lang w:bidi="ar-EG"/>
        </w:rPr>
        <w:t xml:space="preserve">الثالثة والأخيرة </w:t>
      </w:r>
      <w:r>
        <w:rPr>
          <w:rFonts w:hint="cs"/>
          <w:sz w:val="26"/>
          <w:szCs w:val="26"/>
          <w:rtl/>
          <w:lang w:bidi="ar-EG"/>
        </w:rPr>
        <w:t xml:space="preserve"> من المرحلة الثانية من خطة إدارة إزالة المواد الهيدروكلوروفلوروكربونية، بمبلغ </w:t>
      </w:r>
      <w:r w:rsidR="00B10903">
        <w:rPr>
          <w:rFonts w:hint="cs"/>
          <w:sz w:val="26"/>
          <w:szCs w:val="26"/>
          <w:rtl/>
          <w:lang w:bidi="ar-EG"/>
        </w:rPr>
        <w:t xml:space="preserve">900 154 </w:t>
      </w:r>
      <w:r>
        <w:rPr>
          <w:rFonts w:hint="cs"/>
          <w:sz w:val="26"/>
          <w:szCs w:val="26"/>
          <w:rtl/>
          <w:lang w:bidi="ar-EG"/>
        </w:rPr>
        <w:t xml:space="preserve">دولار أمريكي، زائد تكاليف الدعم للوكالة البالغة </w:t>
      </w:r>
      <w:r w:rsidR="00B10903">
        <w:rPr>
          <w:rFonts w:hint="cs"/>
          <w:sz w:val="26"/>
          <w:szCs w:val="26"/>
          <w:rtl/>
          <w:lang w:val="en-US" w:bidi="ar-EG"/>
        </w:rPr>
        <w:t>10</w:t>
      </w:r>
      <w:r>
        <w:rPr>
          <w:rFonts w:hint="cs"/>
          <w:sz w:val="26"/>
          <w:szCs w:val="26"/>
          <w:rtl/>
          <w:lang w:val="en-US" w:bidi="ar-EG"/>
        </w:rPr>
        <w:t>,</w:t>
      </w:r>
      <w:r w:rsidR="00B10903">
        <w:rPr>
          <w:rFonts w:hint="cs"/>
          <w:sz w:val="26"/>
          <w:szCs w:val="26"/>
          <w:rtl/>
          <w:lang w:val="en-US" w:bidi="ar-EG"/>
        </w:rPr>
        <w:t>843</w:t>
      </w:r>
      <w:r>
        <w:rPr>
          <w:rFonts w:hint="cs"/>
          <w:sz w:val="26"/>
          <w:szCs w:val="26"/>
          <w:rtl/>
          <w:lang w:val="en-US" w:bidi="ar-EG"/>
        </w:rPr>
        <w:t xml:space="preserve"> دولار أمريكي </w:t>
      </w:r>
      <w:r>
        <w:rPr>
          <w:rStyle w:val="FootnoteReference"/>
          <w:sz w:val="26"/>
          <w:szCs w:val="26"/>
          <w:rtl/>
          <w:lang w:bidi="ar-LB"/>
        </w:rPr>
        <w:footnoteReference w:id="2"/>
      </w:r>
      <w:r>
        <w:rPr>
          <w:rFonts w:hint="cs"/>
          <w:sz w:val="26"/>
          <w:szCs w:val="26"/>
          <w:rtl/>
          <w:lang w:bidi="ar-EG"/>
        </w:rPr>
        <w:t xml:space="preserve">. </w:t>
      </w:r>
      <w:r w:rsidR="00FE0A71">
        <w:rPr>
          <w:rFonts w:hint="cs"/>
          <w:sz w:val="26"/>
          <w:szCs w:val="26"/>
          <w:rtl/>
          <w:lang w:bidi="ar-EG"/>
        </w:rPr>
        <w:t>و</w:t>
      </w:r>
      <w:r>
        <w:rPr>
          <w:rFonts w:hint="cs"/>
          <w:sz w:val="26"/>
          <w:szCs w:val="26"/>
          <w:rtl/>
          <w:lang w:bidi="ar-EG"/>
        </w:rPr>
        <w:t xml:space="preserve">يتضمن </w:t>
      </w:r>
      <w:r w:rsidR="00FE0A71">
        <w:rPr>
          <w:rFonts w:hint="cs"/>
          <w:sz w:val="26"/>
          <w:szCs w:val="26"/>
          <w:rtl/>
          <w:lang w:bidi="ar-EG"/>
        </w:rPr>
        <w:t>التقديم</w:t>
      </w:r>
      <w:r>
        <w:rPr>
          <w:rFonts w:hint="cs"/>
          <w:sz w:val="26"/>
          <w:szCs w:val="26"/>
          <w:rtl/>
          <w:lang w:bidi="ar-EG"/>
        </w:rPr>
        <w:t xml:space="preserve"> تقرير مرحلي عن تنفيذ الشريحة </w:t>
      </w:r>
      <w:r w:rsidR="00FE0A71">
        <w:rPr>
          <w:rFonts w:hint="cs"/>
          <w:sz w:val="26"/>
          <w:szCs w:val="26"/>
          <w:rtl/>
          <w:lang w:bidi="ar-EG"/>
        </w:rPr>
        <w:t>الثانية</w:t>
      </w:r>
      <w:r>
        <w:rPr>
          <w:rFonts w:hint="cs"/>
          <w:sz w:val="26"/>
          <w:szCs w:val="26"/>
          <w:rtl/>
          <w:lang w:bidi="ar-EG"/>
        </w:rPr>
        <w:t xml:space="preserve"> وتقرير التحقق من استهلاك المواد الهيدروكلوروفلوروكربونية للفترة </w:t>
      </w:r>
      <w:r w:rsidR="00FE0A71">
        <w:rPr>
          <w:rFonts w:hint="cs"/>
          <w:sz w:val="26"/>
          <w:szCs w:val="26"/>
          <w:rtl/>
          <w:lang w:bidi="ar-EG"/>
        </w:rPr>
        <w:t>من 2019</w:t>
      </w:r>
      <w:r>
        <w:rPr>
          <w:rFonts w:hint="cs"/>
          <w:sz w:val="26"/>
          <w:szCs w:val="26"/>
          <w:rtl/>
          <w:lang w:bidi="ar-EG"/>
        </w:rPr>
        <w:t xml:space="preserve"> إلى  </w:t>
      </w:r>
      <w:r w:rsidR="00FE0A71">
        <w:rPr>
          <w:rFonts w:hint="cs"/>
          <w:sz w:val="26"/>
          <w:szCs w:val="26"/>
          <w:rtl/>
          <w:lang w:bidi="ar-EG"/>
        </w:rPr>
        <w:t>2020</w:t>
      </w:r>
      <w:r>
        <w:rPr>
          <w:rFonts w:hint="cs"/>
          <w:sz w:val="26"/>
          <w:szCs w:val="26"/>
          <w:rtl/>
          <w:lang w:bidi="ar-EG"/>
        </w:rPr>
        <w:t xml:space="preserve">، وخطة تنفيذ الشريحة للفترة من </w:t>
      </w:r>
      <w:r w:rsidR="00FE0A71">
        <w:rPr>
          <w:rFonts w:hint="cs"/>
          <w:sz w:val="26"/>
          <w:szCs w:val="26"/>
          <w:rtl/>
          <w:lang w:bidi="ar-EG"/>
        </w:rPr>
        <w:t>2021</w:t>
      </w:r>
      <w:r>
        <w:rPr>
          <w:rFonts w:hint="cs"/>
          <w:sz w:val="26"/>
          <w:szCs w:val="26"/>
          <w:rtl/>
          <w:lang w:bidi="ar-EG"/>
        </w:rPr>
        <w:t xml:space="preserve"> إلى </w:t>
      </w:r>
      <w:r w:rsidR="00FE0A71">
        <w:rPr>
          <w:rFonts w:hint="cs"/>
          <w:sz w:val="26"/>
          <w:szCs w:val="26"/>
          <w:rtl/>
          <w:lang w:bidi="ar-EG"/>
        </w:rPr>
        <w:t>2923</w:t>
      </w:r>
      <w:r>
        <w:rPr>
          <w:rFonts w:hint="cs"/>
          <w:sz w:val="26"/>
          <w:szCs w:val="26"/>
          <w:rtl/>
          <w:lang w:bidi="ar-EG"/>
        </w:rPr>
        <w:t>.</w:t>
      </w:r>
      <w:r>
        <w:rPr>
          <w:rFonts w:hint="cs"/>
          <w:sz w:val="26"/>
          <w:szCs w:val="26"/>
          <w:rtl/>
          <w:lang w:val="en-US" w:bidi="ar-LB"/>
        </w:rPr>
        <w:t xml:space="preserve"> </w:t>
      </w:r>
    </w:p>
    <w:p w14:paraId="06A36E5E" w14:textId="77777777" w:rsidR="003735C2" w:rsidRDefault="003735C2" w:rsidP="003735C2">
      <w:pPr>
        <w:bidi/>
        <w:spacing w:before="240" w:after="120" w:line="216" w:lineRule="auto"/>
        <w:jc w:val="lowKashida"/>
        <w:rPr>
          <w:sz w:val="26"/>
          <w:szCs w:val="26"/>
          <w:u w:val="single"/>
          <w:rtl/>
        </w:rPr>
      </w:pPr>
      <w:r>
        <w:rPr>
          <w:rFonts w:hint="cs"/>
          <w:sz w:val="26"/>
          <w:szCs w:val="26"/>
          <w:u w:val="single"/>
          <w:rtl/>
        </w:rPr>
        <w:t>التقرير عن استهلاك المواد الهيدروكلوروفلوروكربونية</w:t>
      </w:r>
    </w:p>
    <w:p w14:paraId="46CDB642" w14:textId="77777777" w:rsidR="003735C2" w:rsidRDefault="003735C2" w:rsidP="005B68AF">
      <w:pPr>
        <w:bidi/>
        <w:spacing w:before="240"/>
        <w:rPr>
          <w:sz w:val="26"/>
          <w:szCs w:val="26"/>
          <w:rtl/>
          <w:lang w:bidi="ar-LB"/>
        </w:rPr>
      </w:pPr>
      <w:r>
        <w:rPr>
          <w:rFonts w:hint="cs"/>
          <w:sz w:val="26"/>
          <w:szCs w:val="26"/>
          <w:rtl/>
        </w:rPr>
        <w:t>2</w:t>
      </w:r>
      <w:r>
        <w:rPr>
          <w:rFonts w:hint="cs"/>
          <w:sz w:val="26"/>
          <w:szCs w:val="26"/>
          <w:rtl/>
          <w:lang w:bidi="ar-EG"/>
        </w:rPr>
        <w:t>-</w:t>
      </w:r>
      <w:r>
        <w:rPr>
          <w:rFonts w:hint="cs"/>
          <w:sz w:val="26"/>
          <w:szCs w:val="26"/>
          <w:rtl/>
          <w:lang w:bidi="ar-EG"/>
        </w:rPr>
        <w:tab/>
        <w:t xml:space="preserve">أبلغت حكومة </w:t>
      </w:r>
      <w:r>
        <w:rPr>
          <w:rFonts w:hint="cs"/>
          <w:sz w:val="26"/>
          <w:szCs w:val="26"/>
          <w:rtl/>
          <w:lang w:bidi="ar-LB"/>
        </w:rPr>
        <w:t>ماليزيا عن</w:t>
      </w:r>
      <w:r>
        <w:rPr>
          <w:rFonts w:hint="cs"/>
          <w:sz w:val="26"/>
          <w:szCs w:val="26"/>
          <w:rtl/>
          <w:lang w:bidi="ar-EG"/>
        </w:rPr>
        <w:t xml:space="preserve"> استهلاك </w:t>
      </w:r>
      <w:r w:rsidR="00BB3844">
        <w:rPr>
          <w:rFonts w:hint="cs"/>
          <w:sz w:val="26"/>
          <w:szCs w:val="26"/>
          <w:rtl/>
          <w:lang w:val="en-US" w:bidi="ar-EG"/>
        </w:rPr>
        <w:t>228</w:t>
      </w:r>
      <w:r>
        <w:rPr>
          <w:rFonts w:hint="cs"/>
          <w:sz w:val="26"/>
          <w:szCs w:val="26"/>
          <w:rtl/>
          <w:lang w:val="en-US" w:bidi="ar-EG"/>
        </w:rPr>
        <w:t>.</w:t>
      </w:r>
      <w:r w:rsidR="00BB3844">
        <w:rPr>
          <w:rFonts w:hint="cs"/>
          <w:sz w:val="26"/>
          <w:szCs w:val="26"/>
          <w:rtl/>
          <w:lang w:val="en-US" w:bidi="ar-EG"/>
        </w:rPr>
        <w:t>41</w:t>
      </w:r>
      <w:r>
        <w:rPr>
          <w:rFonts w:hint="cs"/>
          <w:sz w:val="26"/>
          <w:szCs w:val="26"/>
          <w:rtl/>
          <w:lang w:val="en-US" w:bidi="ar-LB"/>
        </w:rPr>
        <w:t xml:space="preserve"> طن من قدرات استنفاد الأوزون </w:t>
      </w:r>
      <w:r>
        <w:rPr>
          <w:rFonts w:hint="cs"/>
          <w:sz w:val="26"/>
          <w:szCs w:val="26"/>
          <w:rtl/>
          <w:lang w:bidi="ar-EG"/>
        </w:rPr>
        <w:t>من المواد الهيدروكلوروفلوروكربونية ف</w:t>
      </w:r>
      <w:r>
        <w:rPr>
          <w:rFonts w:hint="cs"/>
          <w:sz w:val="26"/>
          <w:szCs w:val="26"/>
          <w:rtl/>
          <w:lang w:val="en-US" w:bidi="ar-LB"/>
        </w:rPr>
        <w:t xml:space="preserve">ي عام </w:t>
      </w:r>
      <w:r w:rsidR="00BB3844">
        <w:rPr>
          <w:rFonts w:hint="cs"/>
          <w:sz w:val="26"/>
          <w:szCs w:val="26"/>
          <w:rtl/>
          <w:lang w:val="en-US" w:bidi="ar-LB"/>
        </w:rPr>
        <w:t>2020</w:t>
      </w:r>
      <w:r>
        <w:rPr>
          <w:rFonts w:hint="cs"/>
          <w:sz w:val="26"/>
          <w:szCs w:val="26"/>
          <w:rtl/>
          <w:lang w:val="en-US" w:bidi="ar-LB"/>
        </w:rPr>
        <w:t xml:space="preserve">، وهو </w:t>
      </w:r>
      <w:r w:rsidR="005B68AF">
        <w:rPr>
          <w:rFonts w:hint="cs"/>
          <w:sz w:val="26"/>
          <w:szCs w:val="26"/>
          <w:rtl/>
          <w:lang w:val="en-US" w:bidi="ar-LB"/>
        </w:rPr>
        <w:t>يمثل نسبة 56 في المائة أقل من</w:t>
      </w:r>
      <w:r>
        <w:rPr>
          <w:rFonts w:hint="cs"/>
          <w:sz w:val="26"/>
          <w:szCs w:val="26"/>
          <w:rtl/>
          <w:lang w:val="en-US" w:bidi="ar-LB"/>
        </w:rPr>
        <w:t xml:space="preserve"> خط الأساس للامتثال للمواد الهيدروكلوروفلوروكربونية. ويبين الجدول </w:t>
      </w:r>
      <w:r>
        <w:rPr>
          <w:sz w:val="26"/>
          <w:szCs w:val="26"/>
          <w:lang w:val="en-US" w:bidi="ar-LB"/>
        </w:rPr>
        <w:t>1</w:t>
      </w:r>
      <w:r>
        <w:rPr>
          <w:rFonts w:hint="cs"/>
          <w:sz w:val="26"/>
          <w:szCs w:val="26"/>
          <w:rtl/>
          <w:lang w:val="en-US" w:bidi="ar-LB"/>
        </w:rPr>
        <w:t xml:space="preserve"> استهلاك المواد </w:t>
      </w:r>
      <w:r>
        <w:rPr>
          <w:rFonts w:hint="cs"/>
          <w:sz w:val="26"/>
          <w:szCs w:val="26"/>
          <w:rtl/>
          <w:lang w:bidi="ar-EG"/>
        </w:rPr>
        <w:t>الهيدروكلوروفلوروكربونية</w:t>
      </w:r>
      <w:r>
        <w:rPr>
          <w:rFonts w:hint="cs"/>
          <w:sz w:val="26"/>
          <w:szCs w:val="26"/>
          <w:rtl/>
          <w:lang w:val="en-US" w:bidi="ar-LB"/>
        </w:rPr>
        <w:t xml:space="preserve">  للفترة </w:t>
      </w:r>
      <w:r w:rsidR="005B68AF">
        <w:rPr>
          <w:rFonts w:hint="cs"/>
          <w:sz w:val="26"/>
          <w:szCs w:val="26"/>
          <w:rtl/>
          <w:lang w:val="en-US" w:bidi="ar-LB"/>
        </w:rPr>
        <w:t>2016</w:t>
      </w:r>
      <w:r>
        <w:rPr>
          <w:rFonts w:hint="cs"/>
          <w:sz w:val="26"/>
          <w:szCs w:val="26"/>
          <w:rtl/>
          <w:lang w:val="en-US" w:bidi="ar-LB"/>
        </w:rPr>
        <w:t>-</w:t>
      </w:r>
      <w:r w:rsidR="005B68AF">
        <w:rPr>
          <w:rFonts w:hint="cs"/>
          <w:sz w:val="26"/>
          <w:szCs w:val="26"/>
          <w:rtl/>
          <w:lang w:val="en-US" w:bidi="ar-LB"/>
        </w:rPr>
        <w:t>2020</w:t>
      </w:r>
      <w:r>
        <w:rPr>
          <w:rFonts w:hint="cs"/>
          <w:sz w:val="26"/>
          <w:szCs w:val="26"/>
          <w:rtl/>
          <w:lang w:bidi="ar-LB"/>
        </w:rPr>
        <w:t xml:space="preserve">. </w:t>
      </w:r>
    </w:p>
    <w:p w14:paraId="5CD5DEF6" w14:textId="77777777" w:rsidR="003735C2" w:rsidRDefault="003735C2" w:rsidP="00FE0A71">
      <w:pPr>
        <w:bidi/>
        <w:spacing w:before="240" w:after="120" w:line="216" w:lineRule="auto"/>
        <w:jc w:val="lowKashida"/>
        <w:rPr>
          <w:b/>
          <w:bCs/>
          <w:sz w:val="26"/>
          <w:szCs w:val="26"/>
          <w:rtl/>
          <w:lang w:bidi="ar-EG"/>
        </w:rPr>
      </w:pPr>
      <w:r>
        <w:rPr>
          <w:rFonts w:hint="cs"/>
          <w:b/>
          <w:bCs/>
          <w:sz w:val="26"/>
          <w:szCs w:val="26"/>
          <w:rtl/>
          <w:lang w:bidi="ar-EG"/>
        </w:rPr>
        <w:t xml:space="preserve">الجدول </w:t>
      </w:r>
      <w:r>
        <w:rPr>
          <w:b/>
          <w:bCs/>
          <w:sz w:val="26"/>
          <w:szCs w:val="26"/>
          <w:lang w:val="en-US" w:bidi="ar-EG"/>
        </w:rPr>
        <w:t>1</w:t>
      </w:r>
      <w:r>
        <w:rPr>
          <w:rFonts w:hint="cs"/>
          <w:b/>
          <w:bCs/>
          <w:sz w:val="26"/>
          <w:szCs w:val="26"/>
          <w:rtl/>
          <w:lang w:val="en-US" w:bidi="ar-LB"/>
        </w:rPr>
        <w:t xml:space="preserve">: استهلاك المواد </w:t>
      </w:r>
      <w:r>
        <w:rPr>
          <w:rFonts w:hint="cs"/>
          <w:b/>
          <w:bCs/>
          <w:sz w:val="26"/>
          <w:szCs w:val="26"/>
          <w:rtl/>
          <w:lang w:bidi="ar-EG"/>
        </w:rPr>
        <w:t xml:space="preserve">الهيدروكلوروفلوروكربونية في ماليزيا (بيانات المادة </w:t>
      </w:r>
      <w:r>
        <w:rPr>
          <w:b/>
          <w:bCs/>
          <w:sz w:val="26"/>
          <w:szCs w:val="26"/>
          <w:lang w:bidi="ar-EG"/>
        </w:rPr>
        <w:t>7</w:t>
      </w:r>
      <w:r>
        <w:rPr>
          <w:rFonts w:hint="cs"/>
          <w:b/>
          <w:bCs/>
          <w:sz w:val="26"/>
          <w:szCs w:val="26"/>
          <w:rtl/>
          <w:lang w:bidi="ar-EG"/>
        </w:rPr>
        <w:t xml:space="preserve"> للفترة 20</w:t>
      </w:r>
      <w:r w:rsidR="00FE0A71">
        <w:rPr>
          <w:rFonts w:hint="cs"/>
          <w:b/>
          <w:bCs/>
          <w:sz w:val="26"/>
          <w:szCs w:val="26"/>
          <w:rtl/>
          <w:lang w:bidi="ar-EG"/>
        </w:rPr>
        <w:t>16</w:t>
      </w:r>
      <w:r>
        <w:rPr>
          <w:rFonts w:hint="cs"/>
          <w:b/>
          <w:bCs/>
          <w:sz w:val="26"/>
          <w:szCs w:val="26"/>
          <w:rtl/>
          <w:lang w:bidi="ar-EG"/>
        </w:rPr>
        <w:t>-</w:t>
      </w:r>
      <w:r w:rsidR="00FE0A71">
        <w:rPr>
          <w:rFonts w:hint="cs"/>
          <w:b/>
          <w:bCs/>
          <w:sz w:val="26"/>
          <w:szCs w:val="26"/>
          <w:rtl/>
          <w:lang w:bidi="ar-EG"/>
        </w:rPr>
        <w:t>2020</w:t>
      </w:r>
      <w:r>
        <w:rPr>
          <w:rFonts w:hint="cs"/>
          <w:b/>
          <w:bCs/>
          <w:sz w:val="26"/>
          <w:szCs w:val="26"/>
          <w:rtl/>
          <w:lang w:bidi="ar-EG"/>
        </w:rPr>
        <w:t>)</w:t>
      </w:r>
    </w:p>
    <w:tbl>
      <w:tblPr>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92"/>
        <w:gridCol w:w="1092"/>
        <w:gridCol w:w="1092"/>
        <w:gridCol w:w="1092"/>
        <w:gridCol w:w="1093"/>
        <w:gridCol w:w="1093"/>
        <w:gridCol w:w="1096"/>
      </w:tblGrid>
      <w:tr w:rsidR="003735C2" w14:paraId="7BE90E85" w14:textId="77777777" w:rsidTr="003735C2">
        <w:trPr>
          <w:tblHeader/>
        </w:trPr>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13D76D2B" w14:textId="77777777" w:rsidR="003735C2" w:rsidRPr="005B68AF" w:rsidRDefault="003735C2">
            <w:pPr>
              <w:widowControl w:val="0"/>
              <w:bidi/>
              <w:rPr>
                <w:b/>
                <w:bCs/>
                <w:sz w:val="22"/>
                <w:szCs w:val="22"/>
                <w:lang w:val="en-US" w:bidi="ar-EG"/>
              </w:rPr>
            </w:pPr>
            <w:r w:rsidRPr="005B68AF">
              <w:rPr>
                <w:rFonts w:hint="cs"/>
                <w:b/>
                <w:bCs/>
                <w:sz w:val="22"/>
                <w:szCs w:val="22"/>
                <w:rtl/>
                <w:lang w:bidi="ar-EG"/>
              </w:rPr>
              <w:t>المواد الهيدروكلوروفلوروكربونية</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83D061" w14:textId="77777777" w:rsidR="003735C2" w:rsidRDefault="003735C2">
            <w:pPr>
              <w:widowControl w:val="0"/>
              <w:jc w:val="center"/>
              <w:rPr>
                <w:b/>
                <w:bCs/>
                <w:color w:val="000000"/>
                <w:sz w:val="20"/>
                <w:lang w:val="en-CA"/>
              </w:rPr>
            </w:pPr>
            <w:r>
              <w:rPr>
                <w:b/>
                <w:bCs/>
                <w:color w:val="000000"/>
                <w:sz w:val="20"/>
              </w:rPr>
              <w:t>2016</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DDF733" w14:textId="77777777" w:rsidR="003735C2" w:rsidRDefault="003735C2">
            <w:pPr>
              <w:widowControl w:val="0"/>
              <w:jc w:val="center"/>
              <w:rPr>
                <w:b/>
                <w:bCs/>
                <w:color w:val="000000"/>
                <w:sz w:val="20"/>
                <w:lang w:val="en-CA"/>
              </w:rPr>
            </w:pPr>
            <w:r>
              <w:rPr>
                <w:b/>
                <w:bCs/>
                <w:color w:val="000000"/>
                <w:sz w:val="20"/>
              </w:rPr>
              <w:t>2017</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6130D4" w14:textId="77777777" w:rsidR="003735C2" w:rsidRDefault="003735C2">
            <w:pPr>
              <w:widowControl w:val="0"/>
              <w:jc w:val="center"/>
              <w:rPr>
                <w:b/>
                <w:bCs/>
                <w:color w:val="000000"/>
                <w:sz w:val="20"/>
                <w:lang w:val="en-CA"/>
              </w:rPr>
            </w:pPr>
            <w:r>
              <w:rPr>
                <w:b/>
                <w:bCs/>
                <w:color w:val="000000"/>
                <w:sz w:val="20"/>
              </w:rPr>
              <w:t>2018</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9AEB90" w14:textId="77777777" w:rsidR="003735C2" w:rsidRDefault="003735C2">
            <w:pPr>
              <w:widowControl w:val="0"/>
              <w:jc w:val="center"/>
              <w:rPr>
                <w:b/>
                <w:bCs/>
                <w:color w:val="000000"/>
                <w:sz w:val="20"/>
                <w:lang w:val="en-CA"/>
              </w:rPr>
            </w:pPr>
            <w:r>
              <w:rPr>
                <w:b/>
                <w:bCs/>
                <w:color w:val="000000"/>
                <w:sz w:val="20"/>
              </w:rPr>
              <w:t>2019</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4BD624" w14:textId="77777777" w:rsidR="003735C2" w:rsidRDefault="003735C2">
            <w:pPr>
              <w:widowControl w:val="0"/>
              <w:jc w:val="center"/>
              <w:rPr>
                <w:b/>
                <w:bCs/>
                <w:color w:val="000000"/>
                <w:sz w:val="20"/>
                <w:lang w:val="en-CA"/>
              </w:rPr>
            </w:pPr>
            <w:r>
              <w:rPr>
                <w:b/>
                <w:bCs/>
                <w:color w:val="000000"/>
                <w:sz w:val="20"/>
              </w:rPr>
              <w:t>2020</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8631353" w14:textId="77777777" w:rsidR="003735C2" w:rsidRPr="005B68AF" w:rsidRDefault="003735C2" w:rsidP="003735C2">
            <w:pPr>
              <w:keepNext/>
              <w:widowControl w:val="0"/>
              <w:jc w:val="center"/>
              <w:rPr>
                <w:b/>
                <w:bCs/>
                <w:color w:val="000000"/>
                <w:sz w:val="22"/>
                <w:szCs w:val="22"/>
                <w:lang w:val="en-CA"/>
              </w:rPr>
            </w:pPr>
            <w:r w:rsidRPr="005B68AF">
              <w:rPr>
                <w:rFonts w:hint="cs"/>
                <w:b/>
                <w:bCs/>
                <w:sz w:val="22"/>
                <w:szCs w:val="22"/>
                <w:rtl/>
                <w:lang w:val="en-US" w:bidi="ar-EG"/>
              </w:rPr>
              <w:t>خط الأساس</w:t>
            </w:r>
          </w:p>
        </w:tc>
      </w:tr>
      <w:tr w:rsidR="003735C2" w14:paraId="169379A0"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36DF0D70" w14:textId="77777777" w:rsidR="003735C2" w:rsidRPr="003735C2" w:rsidRDefault="003735C2">
            <w:pPr>
              <w:bidi/>
              <w:spacing w:line="216" w:lineRule="auto"/>
              <w:jc w:val="lowKashida"/>
              <w:rPr>
                <w:b/>
                <w:bCs/>
                <w:sz w:val="20"/>
                <w:lang w:val="en-US" w:bidi="ar-LB"/>
              </w:rPr>
            </w:pPr>
            <w:r w:rsidRPr="003735C2">
              <w:rPr>
                <w:rFonts w:hint="cs"/>
                <w:b/>
                <w:bCs/>
                <w:sz w:val="20"/>
                <w:rtl/>
                <w:lang w:val="en-US" w:bidi="ar-LB"/>
              </w:rPr>
              <w:t>طن متري</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344C0" w14:textId="77777777" w:rsidR="003735C2" w:rsidRDefault="003735C2">
            <w:pPr>
              <w:widowControl w:val="0"/>
              <w:jc w:val="center"/>
              <w:rPr>
                <w:b/>
                <w:bCs/>
                <w:color w:val="000000"/>
                <w:sz w:val="20"/>
                <w:lang w:val="en-CA"/>
              </w:rPr>
            </w:pP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414308" w14:textId="77777777" w:rsidR="003735C2" w:rsidRDefault="003735C2">
            <w:pPr>
              <w:widowControl w:val="0"/>
              <w:jc w:val="center"/>
              <w:rPr>
                <w:b/>
                <w:bCs/>
                <w:color w:val="000000"/>
                <w:sz w:val="20"/>
                <w:lang w:val="en-CA"/>
              </w:rPr>
            </w:pP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5561B" w14:textId="77777777" w:rsidR="003735C2" w:rsidRDefault="003735C2">
            <w:pPr>
              <w:widowControl w:val="0"/>
              <w:jc w:val="center"/>
              <w:rPr>
                <w:b/>
                <w:bCs/>
                <w:color w:val="000000"/>
                <w:sz w:val="20"/>
                <w:lang w:val="en-CA"/>
              </w:rPr>
            </w:pP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B53F99" w14:textId="77777777" w:rsidR="003735C2" w:rsidRDefault="003735C2">
            <w:pPr>
              <w:widowControl w:val="0"/>
              <w:jc w:val="center"/>
              <w:rPr>
                <w:b/>
                <w:bCs/>
                <w:color w:val="000000"/>
                <w:sz w:val="20"/>
                <w:lang w:val="en-CA"/>
              </w:rPr>
            </w:pP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598BC" w14:textId="77777777" w:rsidR="003735C2" w:rsidRDefault="003735C2">
            <w:pPr>
              <w:widowControl w:val="0"/>
              <w:jc w:val="center"/>
              <w:rPr>
                <w:b/>
                <w:bCs/>
                <w:color w:val="000000"/>
                <w:sz w:val="20"/>
                <w:lang w:val="en-CA"/>
              </w:rPr>
            </w:pP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D1616D" w14:textId="77777777" w:rsidR="003735C2" w:rsidRDefault="003735C2">
            <w:pPr>
              <w:jc w:val="left"/>
              <w:rPr>
                <w:sz w:val="20"/>
                <w:lang w:val="en-US"/>
              </w:rPr>
            </w:pPr>
          </w:p>
        </w:tc>
      </w:tr>
      <w:tr w:rsidR="003735C2" w14:paraId="07115327"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32ADBF99" w14:textId="77777777" w:rsidR="003735C2" w:rsidRPr="003735C2" w:rsidRDefault="003735C2">
            <w:pPr>
              <w:bidi/>
              <w:spacing w:line="216" w:lineRule="auto"/>
              <w:jc w:val="lowKashida"/>
              <w:rPr>
                <w:sz w:val="20"/>
                <w:lang w:val="en-US" w:bidi="ar-LB"/>
              </w:rPr>
            </w:pPr>
            <w:r w:rsidRPr="003735C2">
              <w:rPr>
                <w:rFonts w:hint="cs"/>
                <w:sz w:val="20"/>
                <w:rtl/>
                <w:lang w:val="en-US" w:bidi="ar-LB"/>
              </w:rPr>
              <w:t>الهيدروكلوروفلوروكربون 22</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C2D91" w14:textId="77777777" w:rsidR="003735C2" w:rsidRDefault="003735C2">
            <w:pPr>
              <w:jc w:val="right"/>
              <w:rPr>
                <w:color w:val="000000"/>
                <w:sz w:val="20"/>
                <w:lang w:val="en-CA"/>
              </w:rPr>
            </w:pPr>
            <w:r>
              <w:rPr>
                <w:color w:val="000000"/>
                <w:sz w:val="20"/>
              </w:rPr>
              <w:t>4,557.95</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CFD79" w14:textId="77777777" w:rsidR="003735C2" w:rsidRDefault="003735C2">
            <w:pPr>
              <w:jc w:val="right"/>
              <w:rPr>
                <w:sz w:val="20"/>
                <w:lang w:val="en-CA"/>
              </w:rPr>
            </w:pPr>
            <w:r>
              <w:rPr>
                <w:sz w:val="20"/>
              </w:rPr>
              <w:t>3,213.59</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4F714" w14:textId="77777777" w:rsidR="003735C2" w:rsidRDefault="003735C2">
            <w:pPr>
              <w:jc w:val="right"/>
              <w:rPr>
                <w:sz w:val="20"/>
                <w:lang w:val="en-CA"/>
              </w:rPr>
            </w:pPr>
            <w:r>
              <w:rPr>
                <w:sz w:val="20"/>
              </w:rPr>
              <w:t>3,606.22</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79839" w14:textId="77777777" w:rsidR="003735C2" w:rsidRDefault="003735C2">
            <w:pPr>
              <w:jc w:val="right"/>
              <w:rPr>
                <w:sz w:val="20"/>
                <w:lang w:val="en-CA"/>
              </w:rPr>
            </w:pPr>
            <w:r>
              <w:rPr>
                <w:sz w:val="20"/>
              </w:rPr>
              <w:t>3,238.86</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7BA5E" w14:textId="77777777" w:rsidR="003735C2" w:rsidRDefault="003735C2">
            <w:pPr>
              <w:keepNext/>
              <w:jc w:val="right"/>
              <w:rPr>
                <w:bCs/>
                <w:color w:val="000000"/>
                <w:sz w:val="20"/>
                <w:lang w:val="en-CA" w:eastAsia="en-CA"/>
              </w:rPr>
            </w:pPr>
            <w:r>
              <w:rPr>
                <w:bCs/>
                <w:color w:val="000000"/>
                <w:sz w:val="20"/>
                <w:lang w:eastAsia="en-CA"/>
              </w:rPr>
              <w:t>3,679.08</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5458522" w14:textId="77777777" w:rsidR="003735C2" w:rsidRDefault="003735C2">
            <w:pPr>
              <w:keepNext/>
              <w:jc w:val="right"/>
              <w:rPr>
                <w:bCs/>
                <w:color w:val="000000"/>
                <w:sz w:val="20"/>
                <w:lang w:val="en-CA" w:eastAsia="en-CA"/>
              </w:rPr>
            </w:pPr>
            <w:r>
              <w:rPr>
                <w:bCs/>
                <w:color w:val="000000"/>
                <w:sz w:val="20"/>
                <w:lang w:eastAsia="en-CA"/>
              </w:rPr>
              <w:t>6,355.19</w:t>
            </w:r>
          </w:p>
        </w:tc>
      </w:tr>
      <w:tr w:rsidR="003735C2" w14:paraId="078F486C"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3EAFC4ED" w14:textId="77777777" w:rsidR="003735C2" w:rsidRPr="003735C2" w:rsidRDefault="003735C2">
            <w:pPr>
              <w:bidi/>
              <w:spacing w:line="216" w:lineRule="auto"/>
              <w:jc w:val="lowKashida"/>
              <w:rPr>
                <w:sz w:val="20"/>
                <w:lang w:val="en-US" w:bidi="ar-LB"/>
              </w:rPr>
            </w:pPr>
            <w:r w:rsidRPr="003735C2">
              <w:rPr>
                <w:rFonts w:hint="cs"/>
                <w:sz w:val="20"/>
                <w:rtl/>
                <w:lang w:val="en-US" w:bidi="ar-LB"/>
              </w:rPr>
              <w:t>الهيدروكلوروفلوروكربون 123</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2960E" w14:textId="77777777" w:rsidR="003735C2" w:rsidRDefault="003735C2">
            <w:pPr>
              <w:jc w:val="right"/>
              <w:rPr>
                <w:color w:val="000000"/>
                <w:sz w:val="20"/>
                <w:lang w:val="en-CA"/>
              </w:rPr>
            </w:pPr>
            <w:r>
              <w:rPr>
                <w:color w:val="000000"/>
                <w:sz w:val="20"/>
              </w:rPr>
              <w:t>60.13</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38EBF" w14:textId="77777777" w:rsidR="003735C2" w:rsidRDefault="003735C2">
            <w:pPr>
              <w:jc w:val="right"/>
              <w:rPr>
                <w:sz w:val="20"/>
                <w:lang w:val="en-CA"/>
              </w:rPr>
            </w:pPr>
            <w:r>
              <w:rPr>
                <w:sz w:val="20"/>
              </w:rPr>
              <w:t>36.68</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8125F" w14:textId="77777777" w:rsidR="003735C2" w:rsidRDefault="003735C2">
            <w:pPr>
              <w:jc w:val="right"/>
              <w:rPr>
                <w:sz w:val="20"/>
                <w:lang w:val="en-CA"/>
              </w:rPr>
            </w:pPr>
            <w:r>
              <w:rPr>
                <w:sz w:val="20"/>
              </w:rPr>
              <w:t>64.58</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5B04F" w14:textId="77777777" w:rsidR="003735C2" w:rsidRDefault="003735C2">
            <w:pPr>
              <w:jc w:val="right"/>
              <w:rPr>
                <w:sz w:val="20"/>
                <w:lang w:val="en-CA"/>
              </w:rPr>
            </w:pPr>
            <w:r>
              <w:rPr>
                <w:sz w:val="20"/>
              </w:rPr>
              <w:t>21.79</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9B2D2" w14:textId="77777777" w:rsidR="003735C2" w:rsidRDefault="003735C2">
            <w:pPr>
              <w:keepNext/>
              <w:jc w:val="right"/>
              <w:rPr>
                <w:bCs/>
                <w:color w:val="000000"/>
                <w:sz w:val="20"/>
                <w:lang w:val="en-CA" w:eastAsia="en-CA"/>
              </w:rPr>
            </w:pPr>
            <w:r>
              <w:rPr>
                <w:bCs/>
                <w:color w:val="000000"/>
                <w:sz w:val="20"/>
                <w:lang w:eastAsia="en-CA"/>
              </w:rPr>
              <w:t>9.82</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AEE0053" w14:textId="77777777" w:rsidR="003735C2" w:rsidRDefault="003735C2">
            <w:pPr>
              <w:keepNext/>
              <w:jc w:val="right"/>
              <w:rPr>
                <w:bCs/>
                <w:color w:val="000000"/>
                <w:sz w:val="20"/>
                <w:lang w:val="en-CA" w:eastAsia="en-CA"/>
              </w:rPr>
            </w:pPr>
            <w:r>
              <w:rPr>
                <w:bCs/>
                <w:color w:val="000000"/>
                <w:sz w:val="20"/>
                <w:lang w:eastAsia="en-CA"/>
              </w:rPr>
              <w:t>56.65</w:t>
            </w:r>
          </w:p>
        </w:tc>
      </w:tr>
      <w:tr w:rsidR="003735C2" w14:paraId="7F8F0D2B"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1EDA09AA" w14:textId="77777777" w:rsidR="003735C2" w:rsidRPr="003735C2" w:rsidRDefault="003735C2">
            <w:pPr>
              <w:bidi/>
              <w:spacing w:line="216" w:lineRule="auto"/>
              <w:jc w:val="lowKashida"/>
              <w:rPr>
                <w:sz w:val="20"/>
                <w:lang w:val="en-US" w:bidi="ar-LB"/>
              </w:rPr>
            </w:pPr>
            <w:r w:rsidRPr="003735C2">
              <w:rPr>
                <w:rFonts w:hint="cs"/>
                <w:sz w:val="20"/>
                <w:rtl/>
                <w:lang w:val="en-US" w:bidi="ar-LB"/>
              </w:rPr>
              <w:t>الهيدروكلوروفلوروكربون 141ب</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17B9A" w14:textId="77777777" w:rsidR="003735C2" w:rsidRDefault="003735C2">
            <w:pPr>
              <w:jc w:val="right"/>
              <w:rPr>
                <w:color w:val="000000"/>
                <w:sz w:val="20"/>
                <w:lang w:val="en-CA"/>
              </w:rPr>
            </w:pPr>
            <w:r>
              <w:rPr>
                <w:color w:val="000000"/>
                <w:sz w:val="20"/>
              </w:rPr>
              <w:t>605.68</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F894E" w14:textId="77777777" w:rsidR="003735C2" w:rsidRDefault="003735C2">
            <w:pPr>
              <w:jc w:val="right"/>
              <w:rPr>
                <w:sz w:val="20"/>
                <w:lang w:val="en-CA"/>
              </w:rPr>
            </w:pPr>
            <w:r>
              <w:rPr>
                <w:sz w:val="20"/>
              </w:rPr>
              <w:t>528.79</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33E50" w14:textId="77777777" w:rsidR="003735C2" w:rsidRDefault="003735C2">
            <w:pPr>
              <w:jc w:val="right"/>
              <w:rPr>
                <w:sz w:val="20"/>
                <w:lang w:val="en-CA"/>
              </w:rPr>
            </w:pPr>
            <w:r>
              <w:rPr>
                <w:sz w:val="20"/>
              </w:rPr>
              <w:t>441.60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A801E" w14:textId="77777777" w:rsidR="003735C2" w:rsidRDefault="003735C2">
            <w:pPr>
              <w:jc w:val="right"/>
              <w:rPr>
                <w:sz w:val="20"/>
                <w:lang w:val="en-CA"/>
              </w:rPr>
            </w:pPr>
            <w:r>
              <w:rPr>
                <w:sz w:val="20"/>
              </w:rPr>
              <w:t>323.49</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1DEE2" w14:textId="77777777" w:rsidR="003735C2" w:rsidRDefault="003735C2">
            <w:pPr>
              <w:keepNext/>
              <w:jc w:val="right"/>
              <w:rPr>
                <w:bCs/>
                <w:color w:val="000000"/>
                <w:sz w:val="20"/>
                <w:lang w:val="en-CA" w:eastAsia="en-CA"/>
              </w:rPr>
            </w:pPr>
            <w:r>
              <w:rPr>
                <w:bCs/>
                <w:color w:val="000000"/>
                <w:sz w:val="20"/>
                <w:lang w:eastAsia="en-CA"/>
              </w:rPr>
              <w:t>235.13</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54051CE" w14:textId="77777777" w:rsidR="003735C2" w:rsidRDefault="003735C2">
            <w:pPr>
              <w:keepNext/>
              <w:jc w:val="right"/>
              <w:rPr>
                <w:bCs/>
                <w:color w:val="000000"/>
                <w:sz w:val="20"/>
                <w:lang w:val="en-CA" w:eastAsia="en-CA"/>
              </w:rPr>
            </w:pPr>
            <w:r>
              <w:rPr>
                <w:bCs/>
                <w:color w:val="000000"/>
                <w:sz w:val="20"/>
                <w:lang w:eastAsia="en-CA"/>
              </w:rPr>
              <w:t>1,477.61</w:t>
            </w:r>
          </w:p>
        </w:tc>
      </w:tr>
      <w:tr w:rsidR="003735C2" w14:paraId="576BA67D"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2DF939CF" w14:textId="77777777" w:rsidR="003735C2" w:rsidRPr="003735C2" w:rsidRDefault="003735C2">
            <w:pPr>
              <w:bidi/>
              <w:spacing w:line="216" w:lineRule="auto"/>
              <w:jc w:val="lowKashida"/>
              <w:rPr>
                <w:sz w:val="20"/>
                <w:lang w:val="en-US" w:bidi="ar-LB"/>
              </w:rPr>
            </w:pPr>
            <w:r w:rsidRPr="003735C2">
              <w:rPr>
                <w:rFonts w:hint="cs"/>
                <w:sz w:val="20"/>
                <w:rtl/>
                <w:lang w:val="en-US" w:bidi="ar-LB"/>
              </w:rPr>
              <w:t>الهيدروكلوروفلوروكربون 142ب</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2B9889" w14:textId="77777777" w:rsidR="003735C2" w:rsidRDefault="003735C2">
            <w:pPr>
              <w:jc w:val="right"/>
              <w:rPr>
                <w:color w:val="000000"/>
                <w:sz w:val="20"/>
                <w:lang w:val="en-CA"/>
              </w:rPr>
            </w:pPr>
            <w:r>
              <w:rPr>
                <w:color w:val="000000"/>
                <w:sz w:val="20"/>
              </w:rPr>
              <w:t>0.00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78D8C" w14:textId="77777777" w:rsidR="003735C2" w:rsidRDefault="003735C2">
            <w:pPr>
              <w:jc w:val="right"/>
              <w:rPr>
                <w:sz w:val="20"/>
                <w:lang w:val="en-CA"/>
              </w:rPr>
            </w:pPr>
            <w:r>
              <w:rPr>
                <w:sz w:val="20"/>
              </w:rPr>
              <w:t>0.00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DFC2B" w14:textId="77777777" w:rsidR="003735C2" w:rsidRDefault="003735C2">
            <w:pPr>
              <w:jc w:val="right"/>
              <w:rPr>
                <w:sz w:val="20"/>
                <w:lang w:val="en-CA"/>
              </w:rPr>
            </w:pPr>
            <w:r>
              <w:rPr>
                <w:sz w:val="20"/>
              </w:rPr>
              <w:t>0.00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CFBBF7" w14:textId="77777777" w:rsidR="003735C2" w:rsidRDefault="003735C2">
            <w:pPr>
              <w:jc w:val="right"/>
              <w:rPr>
                <w:sz w:val="20"/>
                <w:lang w:val="en-CA"/>
              </w:rPr>
            </w:pPr>
            <w:r>
              <w:rPr>
                <w:sz w:val="20"/>
              </w:rPr>
              <w:t>0.00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6AAB01" w14:textId="77777777" w:rsidR="003735C2" w:rsidRDefault="003735C2">
            <w:pPr>
              <w:keepNext/>
              <w:jc w:val="right"/>
              <w:rPr>
                <w:bCs/>
                <w:color w:val="000000"/>
                <w:sz w:val="20"/>
                <w:lang w:val="en-CA" w:eastAsia="en-CA"/>
              </w:rPr>
            </w:pPr>
            <w:r>
              <w:rPr>
                <w:bCs/>
                <w:color w:val="000000"/>
                <w:sz w:val="20"/>
                <w:lang w:eastAsia="en-CA"/>
              </w:rPr>
              <w:t>0.00</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2F08A5" w14:textId="77777777" w:rsidR="003735C2" w:rsidRDefault="003735C2">
            <w:pPr>
              <w:keepNext/>
              <w:jc w:val="right"/>
              <w:rPr>
                <w:bCs/>
                <w:color w:val="000000"/>
                <w:sz w:val="20"/>
                <w:lang w:val="en-CA" w:eastAsia="en-CA"/>
              </w:rPr>
            </w:pPr>
            <w:r>
              <w:rPr>
                <w:bCs/>
                <w:color w:val="000000"/>
                <w:sz w:val="20"/>
                <w:lang w:eastAsia="en-CA"/>
              </w:rPr>
              <w:t>12.10</w:t>
            </w:r>
          </w:p>
        </w:tc>
      </w:tr>
      <w:tr w:rsidR="003735C2" w14:paraId="6383B2E4" w14:textId="77777777" w:rsidTr="003735C2">
        <w:trPr>
          <w:trHeight w:val="20"/>
        </w:trPr>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57DEEFB0" w14:textId="77777777" w:rsidR="003735C2" w:rsidRPr="003735C2" w:rsidRDefault="003735C2">
            <w:pPr>
              <w:bidi/>
              <w:spacing w:line="216" w:lineRule="auto"/>
              <w:jc w:val="lowKashida"/>
              <w:rPr>
                <w:sz w:val="20"/>
                <w:lang w:val="en-US" w:bidi="ar-LB"/>
              </w:rPr>
            </w:pPr>
            <w:r w:rsidRPr="003735C2">
              <w:rPr>
                <w:rFonts w:hint="cs"/>
                <w:sz w:val="20"/>
                <w:rtl/>
                <w:lang w:val="en-US" w:bidi="ar-LB"/>
              </w:rPr>
              <w:t>الهيدروكلوروفلوروكربون 225</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E0A75" w14:textId="77777777" w:rsidR="003735C2" w:rsidRDefault="003735C2">
            <w:pPr>
              <w:jc w:val="right"/>
              <w:rPr>
                <w:color w:val="000000"/>
                <w:sz w:val="20"/>
                <w:lang w:val="en-CA"/>
              </w:rPr>
            </w:pPr>
            <w:r>
              <w:rPr>
                <w:color w:val="000000"/>
                <w:sz w:val="20"/>
              </w:rPr>
              <w:t>1.49</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03E3FA" w14:textId="77777777" w:rsidR="003735C2" w:rsidRDefault="003735C2">
            <w:pPr>
              <w:jc w:val="right"/>
              <w:rPr>
                <w:sz w:val="20"/>
                <w:lang w:val="en-CA"/>
              </w:rPr>
            </w:pPr>
            <w:r>
              <w:rPr>
                <w:sz w:val="20"/>
              </w:rPr>
              <w:t>1.95</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DAD83" w14:textId="77777777" w:rsidR="003735C2" w:rsidRDefault="003735C2">
            <w:pPr>
              <w:jc w:val="right"/>
              <w:rPr>
                <w:sz w:val="20"/>
                <w:lang w:val="en-CA"/>
              </w:rPr>
            </w:pPr>
            <w:r>
              <w:rPr>
                <w:sz w:val="20"/>
              </w:rPr>
              <w:t>1.93</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063D33" w14:textId="77777777" w:rsidR="003735C2" w:rsidRDefault="003735C2">
            <w:pPr>
              <w:jc w:val="right"/>
              <w:rPr>
                <w:sz w:val="20"/>
                <w:lang w:val="en-CA"/>
              </w:rPr>
            </w:pPr>
            <w:r>
              <w:rPr>
                <w:sz w:val="20"/>
              </w:rPr>
              <w:t>0.59</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66B9BA" w14:textId="77777777" w:rsidR="003735C2" w:rsidRDefault="003735C2">
            <w:pPr>
              <w:keepNext/>
              <w:jc w:val="right"/>
              <w:rPr>
                <w:bCs/>
                <w:color w:val="000000"/>
                <w:sz w:val="20"/>
                <w:lang w:val="en-CA" w:eastAsia="en-CA"/>
              </w:rPr>
            </w:pPr>
            <w:r>
              <w:rPr>
                <w:bCs/>
                <w:color w:val="000000"/>
                <w:sz w:val="20"/>
                <w:lang w:eastAsia="en-CA"/>
              </w:rPr>
              <w:t>0.05</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8EFD323" w14:textId="77777777" w:rsidR="003735C2" w:rsidRDefault="003735C2">
            <w:pPr>
              <w:keepNext/>
              <w:jc w:val="right"/>
              <w:rPr>
                <w:bCs/>
                <w:color w:val="000000"/>
                <w:sz w:val="20"/>
                <w:lang w:val="en-CA" w:eastAsia="en-CA"/>
              </w:rPr>
            </w:pPr>
            <w:r>
              <w:rPr>
                <w:bCs/>
                <w:color w:val="000000"/>
                <w:sz w:val="20"/>
                <w:lang w:eastAsia="en-CA"/>
              </w:rPr>
              <w:t>1.11</w:t>
            </w:r>
          </w:p>
        </w:tc>
      </w:tr>
      <w:tr w:rsidR="003735C2" w14:paraId="629058E5"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4E72B21D" w14:textId="77777777" w:rsidR="003735C2" w:rsidRPr="003735C2" w:rsidRDefault="003735C2">
            <w:pPr>
              <w:widowControl w:val="0"/>
              <w:bidi/>
              <w:spacing w:line="216" w:lineRule="auto"/>
              <w:jc w:val="lowKashida"/>
              <w:rPr>
                <w:sz w:val="20"/>
                <w:lang w:val="en-US" w:bidi="ar-LB"/>
              </w:rPr>
            </w:pPr>
            <w:r w:rsidRPr="003735C2">
              <w:rPr>
                <w:rFonts w:hint="cs"/>
                <w:b/>
                <w:bCs/>
                <w:sz w:val="20"/>
                <w:rtl/>
                <w:lang w:val="en-US" w:bidi="ar-LB"/>
              </w:rPr>
              <w:t>المجموع (طن متري)</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27E1D9" w14:textId="77777777" w:rsidR="003735C2" w:rsidRDefault="003735C2">
            <w:pPr>
              <w:jc w:val="right"/>
              <w:rPr>
                <w:b/>
                <w:bCs/>
                <w:color w:val="000000"/>
                <w:sz w:val="20"/>
                <w:lang w:val="en-CA"/>
              </w:rPr>
            </w:pPr>
            <w:r>
              <w:rPr>
                <w:b/>
                <w:bCs/>
                <w:color w:val="000000"/>
                <w:sz w:val="20"/>
              </w:rPr>
              <w:t>5,225.24</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0FF71C" w14:textId="77777777" w:rsidR="003735C2" w:rsidRDefault="003735C2">
            <w:pPr>
              <w:keepNext/>
              <w:jc w:val="right"/>
              <w:rPr>
                <w:b/>
                <w:bCs/>
                <w:color w:val="000000"/>
                <w:sz w:val="20"/>
                <w:lang w:val="en-CA" w:eastAsia="en-CA"/>
              </w:rPr>
            </w:pPr>
            <w:r>
              <w:rPr>
                <w:b/>
                <w:sz w:val="20"/>
              </w:rPr>
              <w:t>3,781.01</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7A645" w14:textId="77777777" w:rsidR="003735C2" w:rsidRDefault="003735C2">
            <w:pPr>
              <w:jc w:val="right"/>
              <w:rPr>
                <w:b/>
                <w:sz w:val="20"/>
                <w:lang w:val="en-CA"/>
              </w:rPr>
            </w:pPr>
            <w:r>
              <w:rPr>
                <w:b/>
                <w:sz w:val="20"/>
              </w:rPr>
              <w:t>4,115.83</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026847" w14:textId="77777777" w:rsidR="003735C2" w:rsidRDefault="003735C2">
            <w:pPr>
              <w:keepNext/>
              <w:jc w:val="right"/>
              <w:rPr>
                <w:b/>
                <w:bCs/>
                <w:color w:val="000000"/>
                <w:sz w:val="20"/>
                <w:lang w:val="en-CA" w:eastAsia="en-CA"/>
              </w:rPr>
            </w:pPr>
            <w:r>
              <w:rPr>
                <w:b/>
                <w:bCs/>
                <w:color w:val="000000"/>
                <w:sz w:val="20"/>
                <w:lang w:eastAsia="en-CA"/>
              </w:rPr>
              <w:t>3,585.40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674302" w14:textId="77777777" w:rsidR="003735C2" w:rsidRDefault="003735C2">
            <w:pPr>
              <w:jc w:val="right"/>
              <w:rPr>
                <w:b/>
                <w:sz w:val="20"/>
                <w:lang w:val="en-CA"/>
              </w:rPr>
            </w:pPr>
            <w:r>
              <w:rPr>
                <w:b/>
                <w:sz w:val="20"/>
              </w:rPr>
              <w:t>3,924.08</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3828E0D" w14:textId="77777777" w:rsidR="003735C2" w:rsidRDefault="003735C2">
            <w:pPr>
              <w:keepNext/>
              <w:jc w:val="right"/>
              <w:rPr>
                <w:b/>
                <w:bCs/>
                <w:color w:val="000000"/>
                <w:sz w:val="20"/>
                <w:lang w:val="en-CA" w:eastAsia="en-CA"/>
              </w:rPr>
            </w:pPr>
            <w:r>
              <w:rPr>
                <w:b/>
                <w:bCs/>
                <w:color w:val="000000"/>
                <w:sz w:val="20"/>
                <w:lang w:eastAsia="en-CA"/>
              </w:rPr>
              <w:t>7,934.74*</w:t>
            </w:r>
          </w:p>
        </w:tc>
      </w:tr>
      <w:tr w:rsidR="005B68AF" w14:paraId="1988DEF6"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tcPr>
          <w:p w14:paraId="56AF30AB" w14:textId="77777777" w:rsidR="005B68AF" w:rsidRPr="005B68AF" w:rsidRDefault="005B68AF">
            <w:pPr>
              <w:widowControl w:val="0"/>
              <w:bidi/>
              <w:spacing w:line="216" w:lineRule="auto"/>
              <w:jc w:val="lowKashida"/>
              <w:rPr>
                <w:b/>
                <w:bCs/>
                <w:sz w:val="20"/>
                <w:rtl/>
                <w:lang w:val="en-US" w:bidi="ar-LB"/>
              </w:rPr>
            </w:pPr>
            <w:r w:rsidRPr="005B68AF">
              <w:rPr>
                <w:b/>
                <w:bCs/>
                <w:sz w:val="20"/>
                <w:rtl/>
                <w:lang w:val="en-US" w:bidi="ar-LB"/>
              </w:rPr>
              <w:t>أطنان من قدرات استنفاد الأوزون</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AE40B" w14:textId="77777777" w:rsidR="005B68AF" w:rsidRDefault="005B68AF">
            <w:pPr>
              <w:jc w:val="right"/>
              <w:rPr>
                <w:b/>
                <w:bCs/>
                <w:color w:val="000000"/>
                <w:sz w:val="20"/>
              </w:rPr>
            </w:pP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B3E41" w14:textId="77777777" w:rsidR="005B68AF" w:rsidRDefault="005B68AF">
            <w:pPr>
              <w:keepNext/>
              <w:jc w:val="right"/>
              <w:rPr>
                <w:b/>
                <w:sz w:val="20"/>
              </w:rPr>
            </w:pP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02FA8" w14:textId="77777777" w:rsidR="005B68AF" w:rsidRDefault="005B68AF">
            <w:pPr>
              <w:jc w:val="right"/>
              <w:rPr>
                <w:b/>
                <w:sz w:val="20"/>
              </w:rPr>
            </w:pP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13D63" w14:textId="77777777" w:rsidR="005B68AF" w:rsidRDefault="005B68AF">
            <w:pPr>
              <w:keepNext/>
              <w:jc w:val="right"/>
              <w:rPr>
                <w:b/>
                <w:bCs/>
                <w:color w:val="000000"/>
                <w:sz w:val="20"/>
                <w:lang w:eastAsia="en-CA"/>
              </w:rPr>
            </w:pP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CD476" w14:textId="77777777" w:rsidR="005B68AF" w:rsidRDefault="005B68AF">
            <w:pPr>
              <w:jc w:val="right"/>
              <w:rPr>
                <w:b/>
                <w:sz w:val="20"/>
              </w:rPr>
            </w:pP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34F7003" w14:textId="77777777" w:rsidR="005B68AF" w:rsidRDefault="005B68AF">
            <w:pPr>
              <w:keepNext/>
              <w:jc w:val="right"/>
              <w:rPr>
                <w:b/>
                <w:bCs/>
                <w:color w:val="000000"/>
                <w:sz w:val="20"/>
                <w:lang w:eastAsia="en-CA"/>
              </w:rPr>
            </w:pPr>
          </w:p>
        </w:tc>
      </w:tr>
      <w:tr w:rsidR="005B68AF" w14:paraId="5C140664" w14:textId="77777777" w:rsidTr="003735C2">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32DE3BDE" w14:textId="77777777" w:rsidR="005B68AF" w:rsidRPr="003735C2" w:rsidRDefault="005B68AF">
            <w:pPr>
              <w:bidi/>
              <w:spacing w:line="216" w:lineRule="auto"/>
              <w:jc w:val="lowKashida"/>
              <w:rPr>
                <w:sz w:val="20"/>
                <w:lang w:val="en-US" w:bidi="ar-LB"/>
              </w:rPr>
            </w:pPr>
            <w:r w:rsidRPr="003735C2">
              <w:rPr>
                <w:rFonts w:hint="cs"/>
                <w:sz w:val="20"/>
                <w:rtl/>
                <w:lang w:val="en-US" w:bidi="ar-LB"/>
              </w:rPr>
              <w:t>الهيدروكلوروفلوروكربون 22</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B7C7B" w14:textId="77777777" w:rsidR="005B68AF" w:rsidRDefault="005B68AF">
            <w:pPr>
              <w:jc w:val="right"/>
              <w:rPr>
                <w:color w:val="000000"/>
                <w:sz w:val="20"/>
                <w:lang w:val="en-CA"/>
              </w:rPr>
            </w:pPr>
            <w:r>
              <w:rPr>
                <w:color w:val="000000"/>
                <w:sz w:val="20"/>
              </w:rPr>
              <w:t>250.69</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34370" w14:textId="77777777" w:rsidR="005B68AF" w:rsidRDefault="005B68AF">
            <w:pPr>
              <w:jc w:val="right"/>
              <w:rPr>
                <w:sz w:val="20"/>
                <w:lang w:val="en-CA"/>
              </w:rPr>
            </w:pPr>
            <w:r>
              <w:rPr>
                <w:sz w:val="20"/>
              </w:rPr>
              <w:t>176.75</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F07D6" w14:textId="77777777" w:rsidR="005B68AF" w:rsidRDefault="005B68AF">
            <w:pPr>
              <w:keepNext/>
              <w:jc w:val="right"/>
              <w:rPr>
                <w:bCs/>
                <w:color w:val="000000"/>
                <w:sz w:val="20"/>
                <w:lang w:val="en-CA" w:eastAsia="en-CA"/>
              </w:rPr>
            </w:pPr>
            <w:r>
              <w:rPr>
                <w:bCs/>
                <w:color w:val="000000"/>
                <w:sz w:val="20"/>
                <w:lang w:eastAsia="en-CA"/>
              </w:rPr>
              <w:t>198.34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C8903" w14:textId="77777777" w:rsidR="005B68AF" w:rsidRDefault="005B68AF">
            <w:pPr>
              <w:jc w:val="right"/>
              <w:rPr>
                <w:sz w:val="20"/>
                <w:lang w:val="en-CA"/>
              </w:rPr>
            </w:pPr>
            <w:r>
              <w:rPr>
                <w:sz w:val="20"/>
              </w:rPr>
              <w:t>178.14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123FD" w14:textId="77777777" w:rsidR="005B68AF" w:rsidRDefault="005B68AF">
            <w:pPr>
              <w:keepNext/>
              <w:jc w:val="right"/>
              <w:rPr>
                <w:bCs/>
                <w:color w:val="000000"/>
                <w:sz w:val="20"/>
                <w:lang w:val="en-CA" w:eastAsia="en-CA"/>
              </w:rPr>
            </w:pPr>
            <w:r>
              <w:rPr>
                <w:bCs/>
                <w:color w:val="000000"/>
                <w:sz w:val="20"/>
                <w:lang w:eastAsia="en-CA"/>
              </w:rPr>
              <w:t>202.35</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75E69F7" w14:textId="77777777" w:rsidR="005B68AF" w:rsidRDefault="005B68AF">
            <w:pPr>
              <w:keepNext/>
              <w:jc w:val="right"/>
              <w:rPr>
                <w:bCs/>
                <w:color w:val="000000"/>
                <w:sz w:val="20"/>
                <w:lang w:val="en-CA" w:eastAsia="en-CA"/>
              </w:rPr>
            </w:pPr>
            <w:r>
              <w:rPr>
                <w:bCs/>
                <w:color w:val="000000"/>
                <w:sz w:val="20"/>
                <w:lang w:eastAsia="en-CA"/>
              </w:rPr>
              <w:t>349.54</w:t>
            </w:r>
          </w:p>
        </w:tc>
      </w:tr>
      <w:tr w:rsidR="005B68AF" w14:paraId="1455C3D4" w14:textId="77777777" w:rsidTr="005B68AF">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0746061E" w14:textId="77777777" w:rsidR="005B68AF" w:rsidRPr="003735C2" w:rsidRDefault="005B68AF">
            <w:pPr>
              <w:bidi/>
              <w:spacing w:line="216" w:lineRule="auto"/>
              <w:jc w:val="lowKashida"/>
              <w:rPr>
                <w:sz w:val="20"/>
                <w:lang w:val="en-US" w:bidi="ar-LB"/>
              </w:rPr>
            </w:pPr>
            <w:r w:rsidRPr="003735C2">
              <w:rPr>
                <w:rFonts w:hint="cs"/>
                <w:sz w:val="20"/>
                <w:rtl/>
                <w:lang w:val="en-US" w:bidi="ar-LB"/>
              </w:rPr>
              <w:t>الهيدروكلوروفلوروكربون 123</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573EF" w14:textId="77777777" w:rsidR="005B68AF" w:rsidRDefault="005B68AF">
            <w:pPr>
              <w:jc w:val="right"/>
              <w:rPr>
                <w:color w:val="000000"/>
                <w:sz w:val="20"/>
                <w:lang w:val="en-CA"/>
              </w:rPr>
            </w:pPr>
            <w:r>
              <w:rPr>
                <w:color w:val="000000"/>
                <w:sz w:val="20"/>
              </w:rPr>
              <w:t>1.20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D52CA" w14:textId="77777777" w:rsidR="005B68AF" w:rsidRDefault="005B68AF">
            <w:pPr>
              <w:jc w:val="right"/>
              <w:rPr>
                <w:sz w:val="20"/>
                <w:lang w:val="en-CA"/>
              </w:rPr>
            </w:pPr>
            <w:r>
              <w:rPr>
                <w:sz w:val="20"/>
              </w:rPr>
              <w:t>0.73</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E0DB5" w14:textId="77777777" w:rsidR="005B68AF" w:rsidRDefault="005B68AF">
            <w:pPr>
              <w:keepNext/>
              <w:jc w:val="right"/>
              <w:rPr>
                <w:sz w:val="20"/>
                <w:lang w:val="en-CA"/>
              </w:rPr>
            </w:pPr>
            <w:r>
              <w:rPr>
                <w:sz w:val="20"/>
              </w:rPr>
              <w:t>1.29</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0E267" w14:textId="77777777" w:rsidR="005B68AF" w:rsidRDefault="005B68AF">
            <w:pPr>
              <w:jc w:val="right"/>
              <w:rPr>
                <w:sz w:val="20"/>
                <w:lang w:val="en-CA"/>
              </w:rPr>
            </w:pPr>
            <w:r>
              <w:rPr>
                <w:sz w:val="20"/>
              </w:rPr>
              <w:t>0.44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A3075" w14:textId="77777777" w:rsidR="005B68AF" w:rsidRDefault="005B68AF">
            <w:pPr>
              <w:keepNext/>
              <w:jc w:val="right"/>
              <w:rPr>
                <w:bCs/>
                <w:color w:val="000000"/>
                <w:sz w:val="20"/>
                <w:lang w:val="en-CA" w:eastAsia="en-CA"/>
              </w:rPr>
            </w:pPr>
            <w:r>
              <w:rPr>
                <w:bCs/>
                <w:color w:val="000000"/>
                <w:sz w:val="20"/>
                <w:lang w:eastAsia="en-CA"/>
              </w:rPr>
              <w:t>0.20</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381C455" w14:textId="77777777" w:rsidR="005B68AF" w:rsidRDefault="005B68AF">
            <w:pPr>
              <w:keepNext/>
              <w:jc w:val="right"/>
              <w:rPr>
                <w:bCs/>
                <w:color w:val="000000"/>
                <w:sz w:val="20"/>
                <w:lang w:val="en-CA" w:eastAsia="en-CA"/>
              </w:rPr>
            </w:pPr>
            <w:r>
              <w:rPr>
                <w:bCs/>
                <w:color w:val="000000"/>
                <w:sz w:val="20"/>
                <w:lang w:eastAsia="en-CA"/>
              </w:rPr>
              <w:t>1.13</w:t>
            </w:r>
          </w:p>
        </w:tc>
      </w:tr>
      <w:tr w:rsidR="005B68AF" w14:paraId="1B9FECBF" w14:textId="77777777" w:rsidTr="005B68AF">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3946526A" w14:textId="77777777" w:rsidR="005B68AF" w:rsidRPr="003735C2" w:rsidRDefault="005B68AF">
            <w:pPr>
              <w:bidi/>
              <w:spacing w:line="216" w:lineRule="auto"/>
              <w:jc w:val="lowKashida"/>
              <w:rPr>
                <w:sz w:val="20"/>
                <w:lang w:val="en-US" w:bidi="ar-LB"/>
              </w:rPr>
            </w:pPr>
            <w:r w:rsidRPr="003735C2">
              <w:rPr>
                <w:rFonts w:hint="cs"/>
                <w:sz w:val="20"/>
                <w:rtl/>
                <w:lang w:val="en-US" w:bidi="ar-LB"/>
              </w:rPr>
              <w:t>الهيدروكلوروفلوروكربون 141ب</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48166" w14:textId="77777777" w:rsidR="005B68AF" w:rsidRDefault="005B68AF">
            <w:pPr>
              <w:jc w:val="right"/>
              <w:rPr>
                <w:color w:val="000000"/>
                <w:sz w:val="20"/>
                <w:lang w:val="en-CA"/>
              </w:rPr>
            </w:pPr>
            <w:r>
              <w:rPr>
                <w:color w:val="000000"/>
                <w:sz w:val="20"/>
              </w:rPr>
              <w:t>66.62</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51E8A" w14:textId="77777777" w:rsidR="005B68AF" w:rsidRDefault="005B68AF">
            <w:pPr>
              <w:jc w:val="right"/>
              <w:rPr>
                <w:sz w:val="20"/>
                <w:lang w:val="en-CA"/>
              </w:rPr>
            </w:pPr>
            <w:r>
              <w:rPr>
                <w:sz w:val="20"/>
              </w:rPr>
              <w:t>58.17</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170F8" w14:textId="77777777" w:rsidR="005B68AF" w:rsidRDefault="005B68AF">
            <w:pPr>
              <w:jc w:val="right"/>
              <w:rPr>
                <w:sz w:val="20"/>
                <w:lang w:val="en-CA"/>
              </w:rPr>
            </w:pPr>
            <w:r>
              <w:rPr>
                <w:sz w:val="20"/>
              </w:rPr>
              <w:t>48.58</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7B5F5" w14:textId="77777777" w:rsidR="005B68AF" w:rsidRDefault="005B68AF">
            <w:pPr>
              <w:jc w:val="right"/>
              <w:rPr>
                <w:sz w:val="20"/>
                <w:lang w:val="en-CA"/>
              </w:rPr>
            </w:pPr>
            <w:r>
              <w:rPr>
                <w:sz w:val="20"/>
              </w:rPr>
              <w:t>35.58</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C4602" w14:textId="77777777" w:rsidR="005B68AF" w:rsidRDefault="005B68AF">
            <w:pPr>
              <w:keepNext/>
              <w:jc w:val="right"/>
              <w:rPr>
                <w:bCs/>
                <w:color w:val="000000"/>
                <w:sz w:val="20"/>
                <w:lang w:val="en-CA" w:eastAsia="en-CA"/>
              </w:rPr>
            </w:pPr>
            <w:r>
              <w:rPr>
                <w:bCs/>
                <w:color w:val="000000"/>
                <w:sz w:val="20"/>
                <w:lang w:eastAsia="en-CA"/>
              </w:rPr>
              <w:t>25.86</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8E67193" w14:textId="77777777" w:rsidR="005B68AF" w:rsidRDefault="005B68AF">
            <w:pPr>
              <w:keepNext/>
              <w:jc w:val="right"/>
              <w:rPr>
                <w:bCs/>
                <w:color w:val="000000"/>
                <w:sz w:val="20"/>
                <w:lang w:val="en-CA" w:eastAsia="en-CA"/>
              </w:rPr>
            </w:pPr>
            <w:r>
              <w:rPr>
                <w:bCs/>
                <w:color w:val="000000"/>
                <w:sz w:val="20"/>
                <w:lang w:eastAsia="en-CA"/>
              </w:rPr>
              <w:t>162.54</w:t>
            </w:r>
          </w:p>
        </w:tc>
      </w:tr>
      <w:tr w:rsidR="005B68AF" w14:paraId="2CEFF576" w14:textId="77777777" w:rsidTr="005B68AF">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614A14C8" w14:textId="77777777" w:rsidR="005B68AF" w:rsidRPr="003735C2" w:rsidRDefault="005B68AF">
            <w:pPr>
              <w:bidi/>
              <w:spacing w:line="216" w:lineRule="auto"/>
              <w:jc w:val="lowKashida"/>
              <w:rPr>
                <w:sz w:val="20"/>
                <w:lang w:val="en-US" w:bidi="ar-LB"/>
              </w:rPr>
            </w:pPr>
            <w:r w:rsidRPr="003735C2">
              <w:rPr>
                <w:rFonts w:hint="cs"/>
                <w:sz w:val="20"/>
                <w:rtl/>
                <w:lang w:val="en-US" w:bidi="ar-LB"/>
              </w:rPr>
              <w:t>الهيدروكلوروفلوروكربون 142ب</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C1BBD" w14:textId="77777777" w:rsidR="005B68AF" w:rsidRDefault="005B68AF">
            <w:pPr>
              <w:jc w:val="right"/>
              <w:rPr>
                <w:color w:val="000000"/>
                <w:sz w:val="20"/>
                <w:lang w:val="en-CA"/>
              </w:rPr>
            </w:pPr>
            <w:r>
              <w:rPr>
                <w:color w:val="000000"/>
                <w:sz w:val="20"/>
              </w:rPr>
              <w:t>0.00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10EC1" w14:textId="77777777" w:rsidR="005B68AF" w:rsidRDefault="005B68AF">
            <w:pPr>
              <w:jc w:val="right"/>
              <w:rPr>
                <w:sz w:val="20"/>
                <w:lang w:val="en-CA"/>
              </w:rPr>
            </w:pPr>
            <w:r>
              <w:rPr>
                <w:sz w:val="20"/>
              </w:rPr>
              <w:t>0.00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FEDF0" w14:textId="77777777" w:rsidR="005B68AF" w:rsidRDefault="005B68AF">
            <w:pPr>
              <w:jc w:val="right"/>
              <w:rPr>
                <w:sz w:val="20"/>
                <w:lang w:val="en-CA"/>
              </w:rPr>
            </w:pPr>
            <w:r>
              <w:rPr>
                <w:sz w:val="20"/>
              </w:rPr>
              <w:t>0.00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7D246" w14:textId="77777777" w:rsidR="005B68AF" w:rsidRDefault="005B68AF">
            <w:pPr>
              <w:jc w:val="right"/>
              <w:rPr>
                <w:sz w:val="20"/>
                <w:lang w:val="en-CA"/>
              </w:rPr>
            </w:pPr>
            <w:r>
              <w:rPr>
                <w:sz w:val="20"/>
              </w:rPr>
              <w:t>0.00</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AA936" w14:textId="77777777" w:rsidR="005B68AF" w:rsidRDefault="005B68AF">
            <w:pPr>
              <w:keepNext/>
              <w:jc w:val="right"/>
              <w:rPr>
                <w:bCs/>
                <w:color w:val="000000"/>
                <w:sz w:val="20"/>
                <w:lang w:val="en-CA" w:eastAsia="en-CA"/>
              </w:rPr>
            </w:pPr>
            <w:r>
              <w:rPr>
                <w:bCs/>
                <w:color w:val="000000"/>
                <w:sz w:val="20"/>
                <w:lang w:eastAsia="en-CA"/>
              </w:rPr>
              <w:t>0.00</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85A5808" w14:textId="77777777" w:rsidR="005B68AF" w:rsidRDefault="005B68AF">
            <w:pPr>
              <w:keepNext/>
              <w:jc w:val="right"/>
              <w:rPr>
                <w:bCs/>
                <w:color w:val="000000"/>
                <w:sz w:val="20"/>
                <w:lang w:val="en-CA" w:eastAsia="en-CA"/>
              </w:rPr>
            </w:pPr>
            <w:r>
              <w:rPr>
                <w:bCs/>
                <w:color w:val="000000"/>
                <w:sz w:val="20"/>
                <w:lang w:eastAsia="en-CA"/>
              </w:rPr>
              <w:t>0.79</w:t>
            </w:r>
          </w:p>
        </w:tc>
      </w:tr>
      <w:tr w:rsidR="005B68AF" w14:paraId="03F183E3" w14:textId="77777777" w:rsidTr="005B68AF">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0CA87F72" w14:textId="77777777" w:rsidR="005B68AF" w:rsidRPr="003735C2" w:rsidRDefault="005B68AF">
            <w:pPr>
              <w:bidi/>
              <w:spacing w:line="216" w:lineRule="auto"/>
              <w:jc w:val="lowKashida"/>
              <w:rPr>
                <w:sz w:val="20"/>
                <w:lang w:val="en-US" w:bidi="ar-LB"/>
              </w:rPr>
            </w:pPr>
            <w:r w:rsidRPr="003735C2">
              <w:rPr>
                <w:rFonts w:hint="cs"/>
                <w:sz w:val="20"/>
                <w:rtl/>
                <w:lang w:val="en-US" w:bidi="ar-LB"/>
              </w:rPr>
              <w:t>الهيدروكلوروفلوروكربون 225</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DE825" w14:textId="77777777" w:rsidR="005B68AF" w:rsidRDefault="005B68AF">
            <w:pPr>
              <w:jc w:val="right"/>
              <w:rPr>
                <w:color w:val="000000"/>
                <w:sz w:val="20"/>
                <w:lang w:val="en-CA"/>
              </w:rPr>
            </w:pPr>
            <w:r>
              <w:rPr>
                <w:color w:val="000000"/>
                <w:sz w:val="20"/>
              </w:rPr>
              <w:t>0.10</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FA1F7" w14:textId="77777777" w:rsidR="005B68AF" w:rsidRDefault="005B68AF">
            <w:pPr>
              <w:jc w:val="right"/>
              <w:rPr>
                <w:sz w:val="20"/>
                <w:lang w:val="en-CA"/>
              </w:rPr>
            </w:pPr>
            <w:r>
              <w:rPr>
                <w:sz w:val="20"/>
              </w:rPr>
              <w:t>0.14</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5685A" w14:textId="77777777" w:rsidR="005B68AF" w:rsidRDefault="005B68AF">
            <w:pPr>
              <w:jc w:val="right"/>
              <w:rPr>
                <w:sz w:val="20"/>
                <w:lang w:val="en-CA"/>
              </w:rPr>
            </w:pPr>
            <w:r>
              <w:rPr>
                <w:sz w:val="20"/>
              </w:rPr>
              <w:t>0.14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14CFD" w14:textId="77777777" w:rsidR="005B68AF" w:rsidRDefault="005B68AF">
            <w:pPr>
              <w:jc w:val="right"/>
              <w:rPr>
                <w:sz w:val="20"/>
                <w:lang w:val="en-CA"/>
              </w:rPr>
            </w:pPr>
            <w:r>
              <w:rPr>
                <w:sz w:val="20"/>
              </w:rPr>
              <w:t>0.04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36F56" w14:textId="77777777" w:rsidR="005B68AF" w:rsidRDefault="005B68AF">
            <w:pPr>
              <w:keepNext/>
              <w:jc w:val="right"/>
              <w:rPr>
                <w:bCs/>
                <w:color w:val="000000"/>
                <w:sz w:val="20"/>
                <w:lang w:val="en-CA" w:eastAsia="en-CA"/>
              </w:rPr>
            </w:pPr>
            <w:r>
              <w:rPr>
                <w:bCs/>
                <w:color w:val="000000"/>
                <w:sz w:val="20"/>
                <w:lang w:eastAsia="en-CA"/>
              </w:rPr>
              <w:t>0.00</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F62FF86" w14:textId="77777777" w:rsidR="005B68AF" w:rsidRDefault="005B68AF">
            <w:pPr>
              <w:keepNext/>
              <w:jc w:val="right"/>
              <w:rPr>
                <w:bCs/>
                <w:color w:val="000000"/>
                <w:sz w:val="20"/>
                <w:lang w:val="en-CA" w:eastAsia="en-CA"/>
              </w:rPr>
            </w:pPr>
            <w:r>
              <w:rPr>
                <w:bCs/>
                <w:color w:val="000000"/>
                <w:sz w:val="20"/>
                <w:lang w:eastAsia="en-CA"/>
              </w:rPr>
              <w:t>0.08</w:t>
            </w:r>
          </w:p>
        </w:tc>
      </w:tr>
      <w:tr w:rsidR="005B68AF" w14:paraId="1F3D7212" w14:textId="77777777" w:rsidTr="005B68AF">
        <w:tc>
          <w:tcPr>
            <w:tcW w:w="146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hideMark/>
          </w:tcPr>
          <w:p w14:paraId="635D4486" w14:textId="77777777" w:rsidR="005B68AF" w:rsidRPr="003735C2" w:rsidRDefault="005B68AF">
            <w:pPr>
              <w:bidi/>
              <w:spacing w:line="216" w:lineRule="auto"/>
              <w:jc w:val="lowKashida"/>
              <w:rPr>
                <w:b/>
                <w:bCs/>
                <w:sz w:val="20"/>
                <w:lang w:bidi="ar-AE"/>
              </w:rPr>
            </w:pPr>
            <w:r w:rsidRPr="003735C2">
              <w:rPr>
                <w:rFonts w:hint="cs"/>
                <w:b/>
                <w:bCs/>
                <w:sz w:val="20"/>
                <w:rtl/>
                <w:lang w:bidi="ar-AE"/>
              </w:rPr>
              <w:t>المجموع (طن من قدرات استنفاد الأوزون)</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AB734" w14:textId="77777777" w:rsidR="005B68AF" w:rsidRDefault="005B68AF">
            <w:pPr>
              <w:jc w:val="right"/>
              <w:rPr>
                <w:b/>
                <w:bCs/>
                <w:color w:val="000000"/>
                <w:sz w:val="20"/>
                <w:lang w:val="en-CA"/>
              </w:rPr>
            </w:pPr>
            <w:r>
              <w:rPr>
                <w:b/>
                <w:bCs/>
                <w:color w:val="000000"/>
                <w:sz w:val="20"/>
              </w:rPr>
              <w:t>318.62</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2F64B" w14:textId="77777777" w:rsidR="005B68AF" w:rsidRDefault="005B68AF">
            <w:pPr>
              <w:jc w:val="right"/>
              <w:rPr>
                <w:b/>
                <w:sz w:val="20"/>
                <w:lang w:val="en-CA"/>
              </w:rPr>
            </w:pPr>
            <w:r>
              <w:rPr>
                <w:b/>
                <w:sz w:val="20"/>
              </w:rPr>
              <w:t>235.78</w:t>
            </w:r>
          </w:p>
        </w:tc>
        <w:tc>
          <w:tcPr>
            <w:tcW w:w="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F821F" w14:textId="77777777" w:rsidR="005B68AF" w:rsidRDefault="005B68AF">
            <w:pPr>
              <w:jc w:val="right"/>
              <w:rPr>
                <w:b/>
                <w:sz w:val="20"/>
                <w:lang w:val="en-CA"/>
              </w:rPr>
            </w:pPr>
            <w:r>
              <w:rPr>
                <w:b/>
                <w:sz w:val="20"/>
              </w:rPr>
              <w:t>248.34</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FC83D" w14:textId="77777777" w:rsidR="005B68AF" w:rsidRDefault="005B68AF">
            <w:pPr>
              <w:jc w:val="right"/>
              <w:rPr>
                <w:b/>
                <w:sz w:val="20"/>
                <w:lang w:val="en-CA"/>
              </w:rPr>
            </w:pPr>
            <w:r>
              <w:rPr>
                <w:b/>
                <w:sz w:val="20"/>
              </w:rPr>
              <w:t>214.2</w:t>
            </w:r>
          </w:p>
        </w:tc>
        <w:tc>
          <w:tcPr>
            <w:tcW w:w="5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191FE" w14:textId="77777777" w:rsidR="005B68AF" w:rsidRDefault="005B68AF">
            <w:pPr>
              <w:jc w:val="right"/>
              <w:rPr>
                <w:b/>
                <w:sz w:val="20"/>
                <w:lang w:val="en-CA"/>
              </w:rPr>
            </w:pPr>
            <w:r>
              <w:rPr>
                <w:b/>
                <w:sz w:val="20"/>
              </w:rPr>
              <w:t>228.41</w:t>
            </w:r>
          </w:p>
        </w:tc>
        <w:tc>
          <w:tcPr>
            <w:tcW w:w="590"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94AA233" w14:textId="77777777" w:rsidR="005B68AF" w:rsidRDefault="005B68AF">
            <w:pPr>
              <w:keepNext/>
              <w:jc w:val="right"/>
              <w:rPr>
                <w:b/>
                <w:bCs/>
                <w:color w:val="000000"/>
                <w:sz w:val="20"/>
                <w:lang w:val="en-CA" w:eastAsia="en-CA"/>
              </w:rPr>
            </w:pPr>
            <w:r>
              <w:rPr>
                <w:b/>
                <w:bCs/>
                <w:color w:val="000000"/>
                <w:sz w:val="20"/>
                <w:lang w:eastAsia="en-CA"/>
              </w:rPr>
              <w:t>515.76*</w:t>
            </w:r>
          </w:p>
        </w:tc>
      </w:tr>
    </w:tbl>
    <w:p w14:paraId="134DD377" w14:textId="77777777" w:rsidR="001C4635" w:rsidRPr="003735C2" w:rsidRDefault="003735C2" w:rsidP="001C4635">
      <w:pPr>
        <w:tabs>
          <w:tab w:val="left" w:pos="4095"/>
          <w:tab w:val="center" w:pos="4680"/>
        </w:tabs>
        <w:bidi/>
        <w:jc w:val="left"/>
        <w:rPr>
          <w:rFonts w:cs="Arabic Transparent"/>
          <w:b/>
          <w:bCs/>
          <w:sz w:val="20"/>
          <w:rtl/>
          <w:lang w:bidi="ar-EG"/>
        </w:rPr>
      </w:pPr>
      <w:r w:rsidRPr="003735C2">
        <w:rPr>
          <w:sz w:val="20"/>
          <w:rtl/>
        </w:rPr>
        <w:t>*يتضمن 0.94 طن من الهيدروكلوروفلوروكربون 141 الذي كان استهلاكه صفراً منذ عام 2011</w:t>
      </w:r>
    </w:p>
    <w:p w14:paraId="2BB6352D" w14:textId="77777777" w:rsidR="001C4635" w:rsidRDefault="001C4635" w:rsidP="001C4635">
      <w:pPr>
        <w:tabs>
          <w:tab w:val="left" w:pos="4095"/>
          <w:tab w:val="center" w:pos="4680"/>
        </w:tabs>
        <w:bidi/>
        <w:jc w:val="left"/>
        <w:rPr>
          <w:rFonts w:cs="Arabic Transparent"/>
          <w:b/>
          <w:bCs/>
          <w:sz w:val="26"/>
          <w:szCs w:val="26"/>
          <w:rtl/>
        </w:rPr>
      </w:pPr>
    </w:p>
    <w:p w14:paraId="0822DAFD" w14:textId="77777777" w:rsidR="003735C2" w:rsidRDefault="003735C2" w:rsidP="002C15AF">
      <w:pPr>
        <w:bidi/>
        <w:spacing w:before="240" w:after="120" w:line="216" w:lineRule="auto"/>
        <w:jc w:val="lowKashida"/>
        <w:rPr>
          <w:sz w:val="26"/>
          <w:szCs w:val="26"/>
          <w:lang w:bidi="ar-LB"/>
        </w:rPr>
      </w:pPr>
      <w:r>
        <w:rPr>
          <w:rFonts w:hint="cs"/>
          <w:sz w:val="26"/>
          <w:szCs w:val="26"/>
          <w:rtl/>
          <w:lang w:bidi="ar-EG"/>
        </w:rPr>
        <w:t>3-</w:t>
      </w:r>
      <w:r>
        <w:rPr>
          <w:rFonts w:hint="cs"/>
          <w:sz w:val="26"/>
          <w:szCs w:val="26"/>
          <w:rtl/>
        </w:rPr>
        <w:tab/>
      </w:r>
      <w:r>
        <w:rPr>
          <w:rFonts w:hint="cs"/>
          <w:sz w:val="26"/>
          <w:szCs w:val="26"/>
          <w:rtl/>
          <w:lang w:bidi="ar-LB"/>
        </w:rPr>
        <w:t>إن المادتين الهيدروكلوروفلوروكربونيتين الأساسيتين المستهلكتين في البلاد هما الهيدروكلوروفلوروكربون 141ب ، المستخدم في قطاع تصنيع رغاوي البوليوريثان</w:t>
      </w:r>
      <w:r w:rsidR="00371B94">
        <w:rPr>
          <w:rFonts w:hint="cs"/>
          <w:sz w:val="26"/>
          <w:szCs w:val="26"/>
          <w:rtl/>
          <w:lang w:bidi="ar-LB"/>
        </w:rPr>
        <w:t>،</w:t>
      </w:r>
      <w:r>
        <w:rPr>
          <w:rFonts w:hint="cs"/>
          <w:sz w:val="26"/>
          <w:szCs w:val="26"/>
          <w:rtl/>
          <w:lang w:bidi="ar-LB"/>
        </w:rPr>
        <w:t xml:space="preserve"> والهيدروكلوروفلوروكربون</w:t>
      </w:r>
      <w:r w:rsidR="00371B94">
        <w:rPr>
          <w:rFonts w:hint="cs"/>
          <w:sz w:val="26"/>
          <w:szCs w:val="26"/>
          <w:rtl/>
          <w:lang w:bidi="ar-LB"/>
        </w:rPr>
        <w:t>-</w:t>
      </w:r>
      <w:r>
        <w:rPr>
          <w:rFonts w:hint="cs"/>
          <w:sz w:val="26"/>
          <w:szCs w:val="26"/>
          <w:rtl/>
          <w:lang w:bidi="ar-LB"/>
        </w:rPr>
        <w:t>22 المستخدم في قطاع خ</w:t>
      </w:r>
      <w:r w:rsidR="002C15AF">
        <w:rPr>
          <w:rFonts w:hint="cs"/>
          <w:sz w:val="26"/>
          <w:szCs w:val="26"/>
          <w:rtl/>
          <w:lang w:bidi="ar-LB"/>
        </w:rPr>
        <w:t>دمة أجهزة التبريد وتكييف الهواء</w:t>
      </w:r>
      <w:r w:rsidR="00371B94">
        <w:rPr>
          <w:rFonts w:hint="cs"/>
          <w:sz w:val="26"/>
          <w:szCs w:val="26"/>
          <w:rtl/>
          <w:lang w:bidi="ar-LB"/>
        </w:rPr>
        <w:t>، وحتى عام 2019، في قطاع التصنيع</w:t>
      </w:r>
      <w:r w:rsidR="002C15AF">
        <w:rPr>
          <w:rFonts w:hint="cs"/>
          <w:sz w:val="26"/>
          <w:szCs w:val="26"/>
          <w:rtl/>
          <w:lang w:bidi="ar-LB"/>
        </w:rPr>
        <w:t>؛</w:t>
      </w:r>
      <w:r w:rsidR="00371B94">
        <w:rPr>
          <w:rFonts w:hint="cs"/>
          <w:sz w:val="26"/>
          <w:szCs w:val="26"/>
          <w:rtl/>
          <w:lang w:bidi="ar-LB"/>
        </w:rPr>
        <w:t xml:space="preserve"> وقامت الحكومة بحظر استخدام  </w:t>
      </w:r>
      <w:r w:rsidR="00371B94">
        <w:rPr>
          <w:sz w:val="26"/>
          <w:szCs w:val="26"/>
          <w:rtl/>
          <w:lang w:bidi="ar-LB"/>
        </w:rPr>
        <w:t>المواد الهيدروكلوروفلوروكربونية</w:t>
      </w:r>
      <w:r w:rsidR="00371B94">
        <w:rPr>
          <w:rFonts w:hint="cs"/>
          <w:sz w:val="26"/>
          <w:szCs w:val="26"/>
          <w:rtl/>
          <w:lang w:bidi="ar-LB"/>
        </w:rPr>
        <w:t xml:space="preserve"> في تصنيع أجهزة التبريد وتكييف الهواء في عام 2020.</w:t>
      </w:r>
      <w:r w:rsidR="00371B94">
        <w:rPr>
          <w:rStyle w:val="FootnoteReference"/>
          <w:sz w:val="26"/>
          <w:szCs w:val="26"/>
          <w:rtl/>
          <w:lang w:bidi="ar-LB"/>
        </w:rPr>
        <w:footnoteReference w:id="3"/>
      </w:r>
      <w:r>
        <w:rPr>
          <w:rFonts w:hint="cs"/>
          <w:rtl/>
          <w:lang w:bidi="ar-LB"/>
        </w:rPr>
        <w:t xml:space="preserve"> </w:t>
      </w:r>
      <w:r w:rsidR="00371B94" w:rsidRPr="002C15AF">
        <w:rPr>
          <w:rFonts w:hint="cs"/>
          <w:sz w:val="26"/>
          <w:szCs w:val="26"/>
          <w:rtl/>
          <w:lang w:bidi="ar-LB"/>
        </w:rPr>
        <w:t>وبالرغم من إزالة</w:t>
      </w:r>
      <w:r w:rsidR="00371B94">
        <w:rPr>
          <w:rFonts w:hint="cs"/>
          <w:rtl/>
          <w:lang w:bidi="ar-LB"/>
        </w:rPr>
        <w:t xml:space="preserve"> </w:t>
      </w:r>
      <w:r w:rsidR="00371B94">
        <w:rPr>
          <w:sz w:val="26"/>
          <w:szCs w:val="26"/>
          <w:rtl/>
          <w:lang w:bidi="ar-LB"/>
        </w:rPr>
        <w:t xml:space="preserve">المواد الهيدروكلوروفلوروكربونية </w:t>
      </w:r>
      <w:r w:rsidR="00371B94">
        <w:rPr>
          <w:rFonts w:hint="cs"/>
          <w:sz w:val="26"/>
          <w:szCs w:val="26"/>
          <w:rtl/>
          <w:lang w:bidi="ar-LB"/>
        </w:rPr>
        <w:t xml:space="preserve">في </w:t>
      </w:r>
      <w:r w:rsidR="00371B94">
        <w:rPr>
          <w:sz w:val="26"/>
          <w:szCs w:val="26"/>
          <w:rtl/>
          <w:lang w:bidi="ar-LB"/>
        </w:rPr>
        <w:t xml:space="preserve">تصنيع أجهزة التبريد وتكييف الهواء </w:t>
      </w:r>
      <w:r w:rsidR="00371B94">
        <w:rPr>
          <w:rFonts w:hint="cs"/>
          <w:sz w:val="26"/>
          <w:szCs w:val="26"/>
          <w:rtl/>
          <w:lang w:bidi="ar-LB"/>
        </w:rPr>
        <w:t xml:space="preserve">، زاد استهلاك </w:t>
      </w:r>
      <w:r w:rsidR="00371B94">
        <w:rPr>
          <w:sz w:val="26"/>
          <w:szCs w:val="26"/>
          <w:rtl/>
          <w:lang w:bidi="ar-LB"/>
        </w:rPr>
        <w:t xml:space="preserve">الهيدروكلوروفلوروكربون-22 </w:t>
      </w:r>
      <w:r w:rsidR="00371B94">
        <w:rPr>
          <w:rFonts w:hint="cs"/>
          <w:sz w:val="26"/>
          <w:szCs w:val="26"/>
          <w:rtl/>
          <w:lang w:bidi="ar-LB"/>
        </w:rPr>
        <w:t xml:space="preserve">في عام 2020 نظرا لأن الحكومة قيدت الواردات من </w:t>
      </w:r>
      <w:r w:rsidR="00371B94">
        <w:rPr>
          <w:sz w:val="26"/>
          <w:szCs w:val="26"/>
          <w:rtl/>
          <w:lang w:bidi="ar-LB"/>
        </w:rPr>
        <w:t xml:space="preserve">المواد الهيدروكلوروفلوروكربونية </w:t>
      </w:r>
      <w:r w:rsidR="00545DA5">
        <w:rPr>
          <w:rFonts w:hint="cs"/>
          <w:sz w:val="26"/>
          <w:szCs w:val="26"/>
          <w:rtl/>
          <w:lang w:bidi="ar-LB"/>
        </w:rPr>
        <w:t>خلال خلال فترات الحجر المتعلق بجائحى كوفيد-19 للسماح بواردات من بنود أساسية أخرى؛ وخلال عدم التيقن خلال الجائحة، قرر بعض المستوردين استخدام حصصهم المخصصة لهم بالكامل خلال الشهور القليلة التى سمح لهم</w:t>
      </w:r>
      <w:r w:rsidR="002C15AF">
        <w:rPr>
          <w:rFonts w:hint="cs"/>
          <w:sz w:val="26"/>
          <w:szCs w:val="26"/>
          <w:rtl/>
          <w:lang w:bidi="ar-LB"/>
        </w:rPr>
        <w:t xml:space="preserve"> فيها</w:t>
      </w:r>
      <w:r w:rsidR="00545DA5">
        <w:rPr>
          <w:rFonts w:hint="cs"/>
          <w:sz w:val="26"/>
          <w:szCs w:val="26"/>
          <w:rtl/>
          <w:lang w:bidi="ar-LB"/>
        </w:rPr>
        <w:t xml:space="preserve"> بذلك. وفي عام 2020، تواصل انخفاض </w:t>
      </w:r>
      <w:r w:rsidR="00545DA5">
        <w:rPr>
          <w:sz w:val="26"/>
          <w:szCs w:val="26"/>
          <w:rtl/>
          <w:lang w:bidi="ar-LB"/>
        </w:rPr>
        <w:t xml:space="preserve">الهيدروكلوروفلوروكربون 141ب </w:t>
      </w:r>
      <w:r w:rsidR="00545DA5">
        <w:rPr>
          <w:rFonts w:hint="cs"/>
          <w:sz w:val="26"/>
          <w:szCs w:val="26"/>
          <w:rtl/>
          <w:lang w:bidi="ar-LB"/>
        </w:rPr>
        <w:t xml:space="preserve"> نظرا لتنفيذ تحول في قطاع رغاوى </w:t>
      </w:r>
      <w:r w:rsidR="00545DA5">
        <w:rPr>
          <w:sz w:val="26"/>
          <w:szCs w:val="26"/>
          <w:rtl/>
          <w:lang w:bidi="ar-LB"/>
        </w:rPr>
        <w:t>البوليوريثان</w:t>
      </w:r>
      <w:r w:rsidR="00545DA5">
        <w:rPr>
          <w:rFonts w:hint="cs"/>
          <w:sz w:val="26"/>
          <w:szCs w:val="26"/>
          <w:rtl/>
          <w:lang w:bidi="ar-LB"/>
        </w:rPr>
        <w:t xml:space="preserve"> بموجب </w:t>
      </w:r>
      <w:r w:rsidR="00545DA5">
        <w:rPr>
          <w:sz w:val="26"/>
          <w:szCs w:val="26"/>
          <w:rtl/>
          <w:lang w:bidi="ar-EG"/>
        </w:rPr>
        <w:t>خطة إدارة إزالة المواد الهيدروكلوروفلوروكربونية</w:t>
      </w:r>
      <w:r w:rsidR="00545DA5">
        <w:rPr>
          <w:rFonts w:hint="cs"/>
          <w:sz w:val="26"/>
          <w:szCs w:val="26"/>
          <w:rtl/>
          <w:lang w:bidi="ar-LB"/>
        </w:rPr>
        <w:t xml:space="preserve"> . </w:t>
      </w:r>
      <w:r w:rsidR="002C15AF">
        <w:rPr>
          <w:rFonts w:hint="cs"/>
          <w:sz w:val="26"/>
          <w:szCs w:val="26"/>
          <w:rtl/>
          <w:lang w:bidi="ar-LB"/>
        </w:rPr>
        <w:t>و</w:t>
      </w:r>
      <w:r w:rsidR="00545DA5">
        <w:rPr>
          <w:rFonts w:hint="cs"/>
          <w:sz w:val="26"/>
          <w:szCs w:val="26"/>
          <w:rtl/>
          <w:lang w:bidi="ar-LB"/>
        </w:rPr>
        <w:t xml:space="preserve">استخدم </w:t>
      </w:r>
      <w:r>
        <w:rPr>
          <w:rFonts w:hint="cs"/>
          <w:sz w:val="26"/>
          <w:szCs w:val="26"/>
          <w:rtl/>
          <w:lang w:bidi="ar-LB"/>
        </w:rPr>
        <w:t xml:space="preserve"> الهيدروكلوروفلوروكربون 123 </w:t>
      </w:r>
      <w:r w:rsidR="00545DA5">
        <w:rPr>
          <w:rFonts w:hint="cs"/>
          <w:sz w:val="26"/>
          <w:szCs w:val="26"/>
          <w:rtl/>
          <w:lang w:bidi="ar-LB"/>
        </w:rPr>
        <w:t>لخدمة</w:t>
      </w:r>
      <w:r w:rsidR="006B1A38">
        <w:rPr>
          <w:rFonts w:hint="cs"/>
          <w:sz w:val="26"/>
          <w:szCs w:val="26"/>
          <w:rtl/>
          <w:lang w:bidi="ar-LB"/>
        </w:rPr>
        <w:t xml:space="preserve">  أجهزة</w:t>
      </w:r>
      <w:r w:rsidR="00545DA5">
        <w:rPr>
          <w:rFonts w:hint="cs"/>
          <w:sz w:val="26"/>
          <w:szCs w:val="26"/>
          <w:rtl/>
          <w:lang w:bidi="ar-LB"/>
        </w:rPr>
        <w:t xml:space="preserve"> تبريد المبانى في عام 2020؛ وقبل </w:t>
      </w:r>
      <w:r w:rsidR="00864E15">
        <w:rPr>
          <w:rFonts w:hint="cs"/>
          <w:sz w:val="26"/>
          <w:szCs w:val="26"/>
          <w:rtl/>
          <w:lang w:bidi="ar-LB"/>
        </w:rPr>
        <w:t xml:space="preserve">ذلك، استخدم لتصنيع </w:t>
      </w:r>
      <w:r w:rsidR="006B1A38">
        <w:rPr>
          <w:sz w:val="26"/>
          <w:szCs w:val="26"/>
          <w:rtl/>
          <w:lang w:bidi="ar-LB"/>
        </w:rPr>
        <w:t>أجهزة تبريد المبانى</w:t>
      </w:r>
      <w:r w:rsidR="006B1A38">
        <w:rPr>
          <w:rFonts w:hint="cs"/>
          <w:sz w:val="26"/>
          <w:szCs w:val="26"/>
          <w:rtl/>
          <w:lang w:bidi="ar-LB"/>
        </w:rPr>
        <w:t xml:space="preserve">. واستخدم </w:t>
      </w:r>
      <w:r w:rsidR="006B1A38">
        <w:rPr>
          <w:sz w:val="26"/>
          <w:szCs w:val="26"/>
          <w:rtl/>
          <w:lang w:bidi="ar-LB"/>
        </w:rPr>
        <w:t xml:space="preserve">الهيدروكلوروفلوروكربون </w:t>
      </w:r>
      <w:r w:rsidR="006B1A38">
        <w:rPr>
          <w:rFonts w:hint="cs"/>
          <w:sz w:val="26"/>
          <w:szCs w:val="26"/>
          <w:rtl/>
          <w:lang w:bidi="ar-LB"/>
        </w:rPr>
        <w:t>-225 بكميات قليلة في تطبيقات المذيبات.</w:t>
      </w:r>
    </w:p>
    <w:p w14:paraId="3C37D502" w14:textId="77777777" w:rsidR="00A5204B" w:rsidRDefault="00A5204B" w:rsidP="003735C2">
      <w:pPr>
        <w:bidi/>
        <w:spacing w:before="240" w:after="120" w:line="216" w:lineRule="auto"/>
        <w:jc w:val="lowKashida"/>
        <w:rPr>
          <w:i/>
          <w:iCs/>
          <w:sz w:val="26"/>
          <w:szCs w:val="26"/>
          <w:rtl/>
        </w:rPr>
      </w:pPr>
    </w:p>
    <w:p w14:paraId="44F370F0" w14:textId="77777777" w:rsidR="003735C2" w:rsidRDefault="003735C2" w:rsidP="00A5204B">
      <w:pPr>
        <w:bidi/>
        <w:spacing w:before="240" w:after="120" w:line="216" w:lineRule="auto"/>
        <w:jc w:val="lowKashida"/>
        <w:rPr>
          <w:sz w:val="26"/>
          <w:szCs w:val="26"/>
          <w:rtl/>
          <w:lang w:val="en-US" w:bidi="ar-LB"/>
        </w:rPr>
      </w:pPr>
      <w:r>
        <w:rPr>
          <w:rFonts w:hint="cs"/>
          <w:i/>
          <w:iCs/>
          <w:sz w:val="26"/>
          <w:szCs w:val="26"/>
          <w:rtl/>
        </w:rPr>
        <w:lastRenderedPageBreak/>
        <w:t>تقرير عن تنفيذ البرنامج القطري</w:t>
      </w:r>
    </w:p>
    <w:p w14:paraId="4A407E67" w14:textId="77777777" w:rsidR="003735C2" w:rsidRDefault="003735C2" w:rsidP="00A5204B">
      <w:pPr>
        <w:bidi/>
        <w:spacing w:before="240" w:after="120" w:line="216" w:lineRule="auto"/>
        <w:jc w:val="lowKashida"/>
        <w:rPr>
          <w:sz w:val="26"/>
          <w:szCs w:val="26"/>
          <w:rtl/>
          <w:lang w:bidi="ar-LB"/>
        </w:rPr>
      </w:pPr>
      <w:r>
        <w:rPr>
          <w:rFonts w:hint="cs"/>
          <w:sz w:val="26"/>
          <w:szCs w:val="26"/>
          <w:rtl/>
        </w:rPr>
        <w:t>4</w:t>
      </w:r>
      <w:r>
        <w:rPr>
          <w:rFonts w:hint="cs"/>
          <w:sz w:val="26"/>
          <w:szCs w:val="26"/>
          <w:rtl/>
          <w:lang w:bidi="ar-EG"/>
        </w:rPr>
        <w:t>-</w:t>
      </w:r>
      <w:r>
        <w:rPr>
          <w:rFonts w:hint="cs"/>
          <w:sz w:val="26"/>
          <w:szCs w:val="26"/>
          <w:rtl/>
        </w:rPr>
        <w:tab/>
      </w:r>
      <w:r>
        <w:rPr>
          <w:rFonts w:hint="cs"/>
          <w:sz w:val="26"/>
          <w:szCs w:val="26"/>
          <w:rtl/>
          <w:lang w:bidi="ar-LB"/>
        </w:rPr>
        <w:t xml:space="preserve">أبلغت حكومة ماليزيا عن البيانات القطاعية لاستھلاك المواد الھيدروكلوروفلوروكربونية بموجب التقرير عن تنفيذ البرنامج القطري لعام </w:t>
      </w:r>
      <w:r w:rsidR="00A5204B">
        <w:rPr>
          <w:rFonts w:hint="cs"/>
          <w:sz w:val="26"/>
          <w:szCs w:val="26"/>
          <w:rtl/>
          <w:lang w:bidi="ar-LB"/>
        </w:rPr>
        <w:t>2020</w:t>
      </w:r>
      <w:r>
        <w:rPr>
          <w:rFonts w:hint="cs"/>
          <w:sz w:val="26"/>
          <w:szCs w:val="26"/>
          <w:rtl/>
          <w:lang w:bidi="ar-LB"/>
        </w:rPr>
        <w:t xml:space="preserve">، </w:t>
      </w:r>
      <w:r>
        <w:rPr>
          <w:rFonts w:hint="cs"/>
          <w:sz w:val="26"/>
          <w:szCs w:val="26"/>
          <w:rtl/>
          <w:lang w:val="en-US" w:bidi="ar-LB"/>
        </w:rPr>
        <w:t>وقد كانت متسقة مع البيانات المبلغ عنها بمقتضى المادة 7 من بروتوكول مونتريال.</w:t>
      </w:r>
      <w:r w:rsidR="00A5204B">
        <w:rPr>
          <w:rFonts w:hint="cs"/>
          <w:sz w:val="26"/>
          <w:szCs w:val="26"/>
          <w:rtl/>
          <w:lang w:val="en-US" w:bidi="ar-LB"/>
        </w:rPr>
        <w:t xml:space="preserve"> ولم يأخذ الأخير في الحسبان تدمير 0.16 طن مترى من </w:t>
      </w:r>
      <w:r w:rsidR="00A5204B">
        <w:rPr>
          <w:sz w:val="26"/>
          <w:szCs w:val="26"/>
          <w:rtl/>
          <w:lang w:bidi="ar-LB"/>
        </w:rPr>
        <w:t>الهيدروكلوروفلوروكربون-22</w:t>
      </w:r>
      <w:r w:rsidR="00A5204B">
        <w:rPr>
          <w:rFonts w:hint="cs"/>
          <w:sz w:val="26"/>
          <w:szCs w:val="26"/>
          <w:rtl/>
          <w:lang w:bidi="ar-LB"/>
        </w:rPr>
        <w:t>؛ وأكد اليونديبي أن الحكومة ستقوم بتصحيح بيانات البرنامج القطرى لعام 2020.</w:t>
      </w:r>
      <w:r w:rsidR="00DC7609">
        <w:rPr>
          <w:rStyle w:val="FootnoteReference"/>
          <w:sz w:val="26"/>
          <w:szCs w:val="26"/>
          <w:rtl/>
          <w:lang w:bidi="ar-LB"/>
        </w:rPr>
        <w:footnoteReference w:id="4"/>
      </w:r>
    </w:p>
    <w:p w14:paraId="273E1FBE" w14:textId="77777777" w:rsidR="003735C2" w:rsidRDefault="003735C2" w:rsidP="003735C2">
      <w:pPr>
        <w:keepNext/>
        <w:bidi/>
        <w:spacing w:before="240" w:after="120" w:line="216" w:lineRule="auto"/>
        <w:jc w:val="lowKashida"/>
        <w:rPr>
          <w:i/>
          <w:iCs/>
          <w:sz w:val="26"/>
          <w:szCs w:val="26"/>
          <w:lang w:val="en-US" w:bidi="ar-LB"/>
        </w:rPr>
      </w:pPr>
      <w:r>
        <w:rPr>
          <w:rFonts w:hint="cs"/>
          <w:i/>
          <w:iCs/>
          <w:sz w:val="26"/>
          <w:szCs w:val="26"/>
          <w:rtl/>
          <w:lang w:val="en-US" w:bidi="ar-LB"/>
        </w:rPr>
        <w:t>تقرير التحقق</w:t>
      </w:r>
    </w:p>
    <w:p w14:paraId="15548C33" w14:textId="77777777" w:rsidR="003735C2" w:rsidRPr="008825E3" w:rsidRDefault="003735C2" w:rsidP="00970E65">
      <w:pPr>
        <w:keepNext/>
        <w:bidi/>
        <w:spacing w:before="240" w:after="120" w:line="216" w:lineRule="auto"/>
        <w:jc w:val="lowKashida"/>
        <w:rPr>
          <w:sz w:val="26"/>
          <w:szCs w:val="26"/>
          <w:rtl/>
          <w:lang w:val="en-US" w:bidi="ar-EG"/>
        </w:rPr>
      </w:pPr>
      <w:r>
        <w:rPr>
          <w:rFonts w:hint="cs"/>
          <w:sz w:val="26"/>
          <w:szCs w:val="26"/>
          <w:rtl/>
        </w:rPr>
        <w:t>5</w:t>
      </w:r>
      <w:r>
        <w:rPr>
          <w:rFonts w:hint="cs"/>
          <w:sz w:val="26"/>
          <w:szCs w:val="26"/>
          <w:rtl/>
          <w:lang w:bidi="ar-EG"/>
        </w:rPr>
        <w:t>-</w:t>
      </w:r>
      <w:r>
        <w:rPr>
          <w:rFonts w:hint="cs"/>
          <w:sz w:val="26"/>
          <w:szCs w:val="26"/>
          <w:rtl/>
        </w:rPr>
        <w:tab/>
      </w:r>
      <w:r>
        <w:rPr>
          <w:rFonts w:hint="cs"/>
          <w:sz w:val="26"/>
          <w:szCs w:val="26"/>
          <w:rtl/>
          <w:lang w:bidi="ar-LB"/>
        </w:rPr>
        <w:t>أكّد تقرير التحقق أن</w:t>
      </w:r>
      <w:r w:rsidR="00D77EE9">
        <w:rPr>
          <w:rFonts w:hint="cs"/>
          <w:sz w:val="26"/>
          <w:szCs w:val="26"/>
          <w:rtl/>
          <w:lang w:bidi="ar-LB"/>
        </w:rPr>
        <w:t xml:space="preserve"> ماليزيا تمتثل للاتفاق بين الحكومة واللجنة التنفيذية وأن الاستهلاك أقل من حدود بروتوكول مونتريال، وأكد أن</w:t>
      </w:r>
      <w:r>
        <w:rPr>
          <w:rFonts w:hint="cs"/>
          <w:sz w:val="26"/>
          <w:szCs w:val="26"/>
          <w:rtl/>
          <w:lang w:bidi="ar-LB"/>
        </w:rPr>
        <w:t xml:space="preserve"> الحكومة تنفّذ نظام تراخيص وحصص لواردات وصادرات </w:t>
      </w:r>
      <w:r w:rsidR="008825E3">
        <w:rPr>
          <w:sz w:val="26"/>
          <w:szCs w:val="26"/>
          <w:rtl/>
          <w:lang w:bidi="ar-LB"/>
        </w:rPr>
        <w:t xml:space="preserve">المواد الهيدروكلوروفلوروكربونية </w:t>
      </w:r>
      <w:r w:rsidR="008825E3">
        <w:rPr>
          <w:rFonts w:hint="cs"/>
          <w:sz w:val="26"/>
          <w:szCs w:val="26"/>
          <w:rtl/>
          <w:lang w:bidi="ar-LB"/>
        </w:rPr>
        <w:t xml:space="preserve"> </w:t>
      </w:r>
      <w:r>
        <w:rPr>
          <w:rFonts w:hint="cs"/>
          <w:sz w:val="26"/>
          <w:szCs w:val="26"/>
          <w:rtl/>
          <w:lang w:bidi="ar-LB"/>
        </w:rPr>
        <w:t xml:space="preserve">وأنه تم الإيلاغ عن إجمالي استهلاك المواد الهيدروكلوروفلوروكربونية بشكل دقيق بمقتضى بيانات المادة 7 من بروتوكول مونتريال للفترة من </w:t>
      </w:r>
      <w:r w:rsidR="008825E3">
        <w:rPr>
          <w:rFonts w:hint="cs"/>
          <w:sz w:val="26"/>
          <w:szCs w:val="26"/>
          <w:rtl/>
          <w:lang w:bidi="ar-LB"/>
        </w:rPr>
        <w:t>2019</w:t>
      </w:r>
      <w:r>
        <w:rPr>
          <w:rFonts w:hint="cs"/>
          <w:sz w:val="26"/>
          <w:szCs w:val="26"/>
          <w:rtl/>
          <w:lang w:bidi="ar-LB"/>
        </w:rPr>
        <w:t xml:space="preserve"> إلى </w:t>
      </w:r>
      <w:r w:rsidR="008825E3">
        <w:rPr>
          <w:rFonts w:hint="cs"/>
          <w:sz w:val="26"/>
          <w:szCs w:val="26"/>
          <w:rtl/>
          <w:lang w:bidi="ar-LB"/>
        </w:rPr>
        <w:t xml:space="preserve">2020 وأنه صحيح (كما يبين الجدول 1 أعلاه). </w:t>
      </w:r>
      <w:r>
        <w:rPr>
          <w:rFonts w:hint="cs"/>
          <w:sz w:val="26"/>
          <w:szCs w:val="26"/>
          <w:rtl/>
          <w:lang w:bidi="ar-LB"/>
        </w:rPr>
        <w:t xml:space="preserve"> </w:t>
      </w:r>
      <w:r w:rsidR="008825E3">
        <w:rPr>
          <w:rFonts w:hint="cs"/>
          <w:sz w:val="26"/>
          <w:szCs w:val="26"/>
          <w:rtl/>
          <w:lang w:bidi="ar-LB"/>
        </w:rPr>
        <w:t xml:space="preserve">ومع ذلك، لاحظت الأمانة أن البلد أبلغ عن استهلاك 295 كيلوجرام من كل من </w:t>
      </w:r>
      <w:r w:rsidR="008825E3">
        <w:rPr>
          <w:sz w:val="26"/>
          <w:szCs w:val="26"/>
          <w:lang w:val="en-US" w:bidi="ar-LB"/>
        </w:rPr>
        <w:t>HCFC-225ca</w:t>
      </w:r>
      <w:r w:rsidR="008825E3">
        <w:rPr>
          <w:rFonts w:hint="cs"/>
          <w:sz w:val="26"/>
          <w:szCs w:val="26"/>
          <w:rtl/>
          <w:lang w:val="en-US" w:bidi="ar-EG"/>
        </w:rPr>
        <w:t xml:space="preserve"> و </w:t>
      </w:r>
      <w:r w:rsidR="008825E3">
        <w:rPr>
          <w:sz w:val="26"/>
          <w:szCs w:val="26"/>
          <w:lang w:val="en-US" w:bidi="ar-LB"/>
        </w:rPr>
        <w:t>HCFC-225cb</w:t>
      </w:r>
      <w:r w:rsidR="008825E3">
        <w:rPr>
          <w:rFonts w:hint="cs"/>
          <w:sz w:val="26"/>
          <w:szCs w:val="26"/>
          <w:rtl/>
          <w:lang w:val="en-US" w:bidi="ar-EG"/>
        </w:rPr>
        <w:t xml:space="preserve"> في تقرير بيانات البرنامج القطرى لعام 2019، بينما تم الإبلاغ عن ذلك الاستهلاك باعتباره </w:t>
      </w:r>
      <w:r w:rsidR="008825E3">
        <w:rPr>
          <w:sz w:val="26"/>
          <w:szCs w:val="26"/>
          <w:rtl/>
          <w:lang w:bidi="ar-LB"/>
        </w:rPr>
        <w:t>الهيدروكلوروفلوروكربون-</w:t>
      </w:r>
      <w:r w:rsidR="008825E3">
        <w:rPr>
          <w:rFonts w:hint="cs"/>
          <w:sz w:val="26"/>
          <w:szCs w:val="26"/>
          <w:rtl/>
          <w:lang w:bidi="ar-LB"/>
        </w:rPr>
        <w:t xml:space="preserve">225 بموجب المادة 7؛ </w:t>
      </w:r>
      <w:r w:rsidR="00970E65">
        <w:rPr>
          <w:rFonts w:hint="cs"/>
          <w:sz w:val="26"/>
          <w:szCs w:val="26"/>
          <w:rtl/>
          <w:lang w:bidi="ar-LB"/>
        </w:rPr>
        <w:t>إ</w:t>
      </w:r>
      <w:r w:rsidR="008825E3">
        <w:rPr>
          <w:rFonts w:hint="cs"/>
          <w:sz w:val="26"/>
          <w:szCs w:val="26"/>
          <w:rtl/>
          <w:lang w:bidi="ar-LB"/>
        </w:rPr>
        <w:t xml:space="preserve">ن رموز النظام المنسق التى استخدمت لتلك المواد كانت هى نفسها، بالرغم من اختلاف قدرات استنفاد الأوزون للمواد. </w:t>
      </w:r>
      <w:r w:rsidR="00E31459">
        <w:rPr>
          <w:rFonts w:hint="cs"/>
          <w:sz w:val="26"/>
          <w:szCs w:val="26"/>
          <w:rtl/>
          <w:lang w:bidi="ar-LB"/>
        </w:rPr>
        <w:t xml:space="preserve">وأكد اليونديبي أن خلال تطبيق الموافقة على تصاريح الترخيص والاستيراد، يطلب من المستوردين الإعلان عن المواد المستوردة، سواء كانت </w:t>
      </w:r>
      <w:r w:rsidR="00E31459">
        <w:rPr>
          <w:sz w:val="26"/>
          <w:szCs w:val="26"/>
          <w:lang w:val="en-US" w:bidi="ar-LB"/>
        </w:rPr>
        <w:t>HCFC-225</w:t>
      </w:r>
      <w:r w:rsidR="00E31459">
        <w:rPr>
          <w:rFonts w:hint="cs"/>
          <w:sz w:val="26"/>
          <w:szCs w:val="26"/>
          <w:rtl/>
          <w:lang w:val="en-US" w:bidi="ar-LB"/>
        </w:rPr>
        <w:t xml:space="preserve"> </w:t>
      </w:r>
      <w:r w:rsidR="00970E65">
        <w:rPr>
          <w:rFonts w:hint="cs"/>
          <w:sz w:val="26"/>
          <w:szCs w:val="26"/>
          <w:rtl/>
          <w:lang w:val="en-US" w:bidi="ar-LB"/>
        </w:rPr>
        <w:t>أ</w:t>
      </w:r>
      <w:r w:rsidR="00E31459">
        <w:rPr>
          <w:rFonts w:hint="cs"/>
          <w:sz w:val="26"/>
          <w:szCs w:val="26"/>
          <w:rtl/>
          <w:lang w:val="en-US" w:bidi="ar-LB"/>
        </w:rPr>
        <w:t xml:space="preserve">و </w:t>
      </w:r>
      <w:r w:rsidR="00E31459">
        <w:rPr>
          <w:sz w:val="26"/>
          <w:szCs w:val="26"/>
          <w:lang w:val="en-US" w:bidi="ar-LB"/>
        </w:rPr>
        <w:t>HCFC-225ca</w:t>
      </w:r>
      <w:r w:rsidR="00E31459">
        <w:rPr>
          <w:rFonts w:hint="cs"/>
          <w:sz w:val="26"/>
          <w:szCs w:val="26"/>
          <w:rtl/>
          <w:lang w:val="en-US" w:bidi="ar-LB"/>
        </w:rPr>
        <w:t xml:space="preserve"> </w:t>
      </w:r>
      <w:r w:rsidR="00970E65">
        <w:rPr>
          <w:rFonts w:hint="cs"/>
          <w:sz w:val="26"/>
          <w:szCs w:val="26"/>
          <w:rtl/>
          <w:lang w:val="en-US" w:bidi="ar-LB"/>
        </w:rPr>
        <w:t>أ</w:t>
      </w:r>
      <w:r w:rsidR="00E31459">
        <w:rPr>
          <w:sz w:val="26"/>
          <w:szCs w:val="26"/>
          <w:rtl/>
          <w:lang w:val="en-US" w:bidi="ar-EG"/>
        </w:rPr>
        <w:t xml:space="preserve">و </w:t>
      </w:r>
      <w:r w:rsidR="00E31459">
        <w:rPr>
          <w:sz w:val="26"/>
          <w:szCs w:val="26"/>
          <w:lang w:val="en-US" w:bidi="ar-LB"/>
        </w:rPr>
        <w:t>HCFC-225cb</w:t>
      </w:r>
      <w:r w:rsidR="00E31459">
        <w:rPr>
          <w:rFonts w:hint="cs"/>
          <w:sz w:val="26"/>
          <w:szCs w:val="26"/>
          <w:rtl/>
          <w:lang w:val="en-US" w:bidi="ar-LB"/>
        </w:rPr>
        <w:t xml:space="preserve">؛ وأن بيانات البرنامج القطرى لعام 2019 كانت صحيحة وأن في سنوات أخرى تم استيراد </w:t>
      </w:r>
      <w:r w:rsidR="00E31459">
        <w:rPr>
          <w:sz w:val="26"/>
          <w:szCs w:val="26"/>
          <w:lang w:val="en-US" w:bidi="ar-LB"/>
        </w:rPr>
        <w:t>HCFC-225</w:t>
      </w:r>
      <w:r w:rsidR="00E31459">
        <w:rPr>
          <w:rFonts w:hint="cs"/>
          <w:sz w:val="26"/>
          <w:szCs w:val="26"/>
          <w:rtl/>
          <w:lang w:val="en-US" w:bidi="ar-LB"/>
        </w:rPr>
        <w:t>؛ سوف تقدم</w:t>
      </w:r>
      <w:r w:rsidR="00970E65">
        <w:rPr>
          <w:rFonts w:hint="cs"/>
          <w:sz w:val="26"/>
          <w:szCs w:val="26"/>
          <w:rtl/>
          <w:lang w:val="en-US" w:bidi="ar-LB"/>
        </w:rPr>
        <w:t xml:space="preserve"> الحكومة</w:t>
      </w:r>
      <w:r w:rsidR="00E31459">
        <w:rPr>
          <w:rFonts w:hint="cs"/>
          <w:sz w:val="26"/>
          <w:szCs w:val="26"/>
          <w:rtl/>
          <w:lang w:val="en-US" w:bidi="ar-LB"/>
        </w:rPr>
        <w:t xml:space="preserve"> تصحيحا </w:t>
      </w:r>
      <w:r w:rsidR="00970E65">
        <w:rPr>
          <w:rFonts w:hint="cs"/>
          <w:sz w:val="26"/>
          <w:szCs w:val="26"/>
          <w:rtl/>
          <w:lang w:val="en-US" w:bidi="ar-LB"/>
        </w:rPr>
        <w:t>ل</w:t>
      </w:r>
      <w:r w:rsidR="00E31459">
        <w:rPr>
          <w:rFonts w:hint="cs"/>
          <w:sz w:val="26"/>
          <w:szCs w:val="26"/>
          <w:rtl/>
          <w:lang w:val="en-US" w:bidi="ar-LB"/>
        </w:rPr>
        <w:t>بيانات عام 2019 المبلغ عنها بمقتضي المادة 7 إلى أمانة الأوزون.</w:t>
      </w:r>
    </w:p>
    <w:p w14:paraId="679341A3" w14:textId="77777777" w:rsidR="003735C2" w:rsidRDefault="003735C2" w:rsidP="00916039">
      <w:pPr>
        <w:bidi/>
        <w:spacing w:before="240" w:after="120" w:line="216" w:lineRule="auto"/>
        <w:jc w:val="lowKashida"/>
        <w:rPr>
          <w:sz w:val="26"/>
          <w:szCs w:val="26"/>
          <w:u w:val="single"/>
          <w:rtl/>
          <w:lang w:bidi="ar-LB"/>
        </w:rPr>
      </w:pPr>
      <w:r>
        <w:rPr>
          <w:rFonts w:hint="cs"/>
          <w:sz w:val="26"/>
          <w:szCs w:val="26"/>
          <w:u w:val="single"/>
          <w:rtl/>
          <w:lang w:bidi="ar-LB"/>
        </w:rPr>
        <w:t xml:space="preserve">التقرير المرحلي عن تنفيذ الشريحة </w:t>
      </w:r>
      <w:r w:rsidR="00916039">
        <w:rPr>
          <w:rFonts w:hint="cs"/>
          <w:sz w:val="26"/>
          <w:szCs w:val="26"/>
          <w:u w:val="single"/>
          <w:rtl/>
          <w:lang w:bidi="ar-LB"/>
        </w:rPr>
        <w:t>الثانية</w:t>
      </w:r>
      <w:r>
        <w:rPr>
          <w:rFonts w:hint="cs"/>
          <w:sz w:val="26"/>
          <w:szCs w:val="26"/>
          <w:u w:val="single"/>
          <w:rtl/>
          <w:lang w:bidi="ar-LB"/>
        </w:rPr>
        <w:t xml:space="preserve"> من خطة إدارة إزالة المواد الهيدروكلوروفلوروكربونية</w:t>
      </w:r>
    </w:p>
    <w:p w14:paraId="174A0480" w14:textId="77777777" w:rsidR="003735C2" w:rsidRDefault="003735C2" w:rsidP="003735C2">
      <w:pPr>
        <w:bidi/>
        <w:spacing w:before="240" w:after="120" w:line="216" w:lineRule="auto"/>
        <w:jc w:val="lowKashida"/>
        <w:rPr>
          <w:i/>
          <w:iCs/>
          <w:sz w:val="26"/>
          <w:szCs w:val="26"/>
          <w:rtl/>
          <w:lang w:bidi="ar-LB"/>
        </w:rPr>
      </w:pPr>
      <w:r>
        <w:rPr>
          <w:rFonts w:hint="cs"/>
          <w:i/>
          <w:iCs/>
          <w:sz w:val="26"/>
          <w:szCs w:val="26"/>
          <w:rtl/>
          <w:lang w:bidi="ar-LB"/>
        </w:rPr>
        <w:t>الإطار القانوني</w:t>
      </w:r>
    </w:p>
    <w:p w14:paraId="0D9B66C3" w14:textId="77777777" w:rsidR="003735C2" w:rsidRPr="00382147" w:rsidRDefault="003735C2" w:rsidP="003D3641">
      <w:pPr>
        <w:bidi/>
        <w:spacing w:before="240" w:after="120" w:line="216" w:lineRule="auto"/>
        <w:jc w:val="lowKashida"/>
        <w:rPr>
          <w:sz w:val="26"/>
          <w:szCs w:val="26"/>
          <w:lang w:val="en-US" w:bidi="ar-LB"/>
        </w:rPr>
      </w:pPr>
      <w:r>
        <w:rPr>
          <w:rFonts w:hint="cs"/>
          <w:sz w:val="26"/>
          <w:szCs w:val="26"/>
          <w:rtl/>
        </w:rPr>
        <w:t>6</w:t>
      </w:r>
      <w:r>
        <w:rPr>
          <w:rFonts w:hint="cs"/>
          <w:sz w:val="26"/>
          <w:szCs w:val="26"/>
          <w:rtl/>
          <w:lang w:bidi="ar-EG"/>
        </w:rPr>
        <w:t>-</w:t>
      </w:r>
      <w:r>
        <w:rPr>
          <w:rFonts w:hint="cs"/>
          <w:sz w:val="26"/>
          <w:szCs w:val="26"/>
          <w:rtl/>
        </w:rPr>
        <w:tab/>
      </w:r>
      <w:r w:rsidR="00382147">
        <w:rPr>
          <w:rFonts w:hint="cs"/>
          <w:sz w:val="26"/>
          <w:szCs w:val="26"/>
          <w:rtl/>
          <w:lang w:bidi="ar-LB"/>
        </w:rPr>
        <w:t xml:space="preserve">ينفذ الحظر والتوسع في القدرات الجديدة للتصنيع القائم على </w:t>
      </w:r>
      <w:r w:rsidR="00382147">
        <w:rPr>
          <w:sz w:val="26"/>
          <w:szCs w:val="26"/>
          <w:rtl/>
          <w:lang w:bidi="ar-LB"/>
        </w:rPr>
        <w:t>المواد الهيدروكلوروفلوروكربونية</w:t>
      </w:r>
      <w:r w:rsidR="00382147">
        <w:rPr>
          <w:rFonts w:hint="cs"/>
          <w:sz w:val="26"/>
          <w:szCs w:val="26"/>
          <w:rtl/>
          <w:lang w:bidi="ar-LB"/>
        </w:rPr>
        <w:t xml:space="preserve"> منذ يناير/كانون الثانى 2013، والحظر على تصدير </w:t>
      </w:r>
      <w:r w:rsidR="00382147">
        <w:rPr>
          <w:sz w:val="26"/>
          <w:szCs w:val="26"/>
          <w:rtl/>
          <w:lang w:bidi="ar-LB"/>
        </w:rPr>
        <w:t>الهيدروكلوروفلوروكربون 141ب</w:t>
      </w:r>
      <w:r w:rsidR="00382147">
        <w:rPr>
          <w:rFonts w:hint="cs"/>
          <w:sz w:val="26"/>
          <w:szCs w:val="26"/>
          <w:rtl/>
          <w:lang w:bidi="ar-LB"/>
        </w:rPr>
        <w:t xml:space="preserve"> الموجود في البوليولات سابقة الخلط منذ يناير/كانون الثانى 2019؛ ولم تعد تصدر تصاريح لاستيراد وحدات تكييف الهواء القائمة على </w:t>
      </w:r>
      <w:r w:rsidR="00382147">
        <w:rPr>
          <w:sz w:val="26"/>
          <w:szCs w:val="26"/>
          <w:rtl/>
          <w:lang w:bidi="ar-LB"/>
        </w:rPr>
        <w:t>المواد الهيدروكلوروفلوروكربونية</w:t>
      </w:r>
      <w:r w:rsidR="00382147">
        <w:rPr>
          <w:rFonts w:hint="cs"/>
          <w:sz w:val="26"/>
          <w:szCs w:val="26"/>
          <w:rtl/>
          <w:lang w:bidi="ar-LB"/>
        </w:rPr>
        <w:t xml:space="preserve"> (</w:t>
      </w:r>
      <w:r w:rsidR="00A20E61">
        <w:rPr>
          <w:rFonts w:hint="cs"/>
          <w:sz w:val="26"/>
          <w:szCs w:val="26"/>
          <w:rtl/>
          <w:lang w:val="en-US" w:bidi="ar-LB"/>
        </w:rPr>
        <w:t>2.5 حصان</w:t>
      </w:r>
      <w:r w:rsidR="00382147">
        <w:rPr>
          <w:rFonts w:hint="cs"/>
          <w:sz w:val="26"/>
          <w:szCs w:val="26"/>
          <w:rtl/>
          <w:lang w:val="en-US" w:bidi="ar-LB"/>
        </w:rPr>
        <w:t xml:space="preserve"> وأقل)، إبتداءا من </w:t>
      </w:r>
      <w:r w:rsidR="00382147">
        <w:rPr>
          <w:sz w:val="26"/>
          <w:szCs w:val="26"/>
          <w:rtl/>
          <w:lang w:bidi="ar-LB"/>
        </w:rPr>
        <w:t>يناير/كانون الثانى</w:t>
      </w:r>
      <w:r w:rsidR="00382147">
        <w:rPr>
          <w:rFonts w:hint="cs"/>
          <w:sz w:val="26"/>
          <w:szCs w:val="26"/>
          <w:rtl/>
          <w:lang w:bidi="ar-LB"/>
        </w:rPr>
        <w:t xml:space="preserve"> 2016. وتم الانتهاء في مارس/آذار 2020 </w:t>
      </w:r>
      <w:r w:rsidR="003D3641">
        <w:rPr>
          <w:rFonts w:hint="cs"/>
          <w:sz w:val="26"/>
          <w:szCs w:val="26"/>
          <w:rtl/>
          <w:lang w:bidi="ar-LB"/>
        </w:rPr>
        <w:t xml:space="preserve">من </w:t>
      </w:r>
      <w:r w:rsidR="00382147">
        <w:rPr>
          <w:rFonts w:hint="cs"/>
          <w:sz w:val="26"/>
          <w:szCs w:val="26"/>
          <w:rtl/>
          <w:lang w:bidi="ar-LB"/>
        </w:rPr>
        <w:t xml:space="preserve">تحديث </w:t>
      </w:r>
      <w:r w:rsidR="003D3641">
        <w:rPr>
          <w:rFonts w:hint="cs"/>
          <w:sz w:val="26"/>
          <w:szCs w:val="26"/>
          <w:rtl/>
          <w:lang w:bidi="ar-LB"/>
        </w:rPr>
        <w:t>لوائح</w:t>
      </w:r>
      <w:r w:rsidR="00382147">
        <w:rPr>
          <w:rFonts w:hint="cs"/>
          <w:sz w:val="26"/>
          <w:szCs w:val="26"/>
          <w:rtl/>
          <w:lang w:bidi="ar-LB"/>
        </w:rPr>
        <w:t xml:space="preserve"> لضمان مناولة سوائل التبريد بشكل صحيح خلال الخدمة والتخلص من المعدات القائمة على </w:t>
      </w:r>
      <w:r w:rsidR="00382147">
        <w:rPr>
          <w:sz w:val="26"/>
          <w:szCs w:val="26"/>
          <w:rtl/>
          <w:lang w:bidi="ar-LB"/>
        </w:rPr>
        <w:t>المواد الهيدروكلوروفلوروكربونية</w:t>
      </w:r>
      <w:r w:rsidR="00382147">
        <w:rPr>
          <w:rFonts w:hint="cs"/>
          <w:sz w:val="26"/>
          <w:szCs w:val="26"/>
          <w:rtl/>
          <w:lang w:bidi="ar-LB"/>
        </w:rPr>
        <w:t>.</w:t>
      </w:r>
    </w:p>
    <w:p w14:paraId="1DC20C87" w14:textId="77777777" w:rsidR="003735C2" w:rsidRDefault="003735C2" w:rsidP="007F1BC0">
      <w:pPr>
        <w:bidi/>
        <w:spacing w:before="240" w:after="120" w:line="216" w:lineRule="auto"/>
        <w:jc w:val="lowKashida"/>
        <w:rPr>
          <w:sz w:val="26"/>
          <w:szCs w:val="26"/>
          <w:rtl/>
          <w:lang w:bidi="ar-LB"/>
        </w:rPr>
      </w:pPr>
      <w:r>
        <w:rPr>
          <w:rFonts w:hint="cs"/>
          <w:sz w:val="26"/>
          <w:szCs w:val="26"/>
          <w:rtl/>
        </w:rPr>
        <w:t>7</w:t>
      </w:r>
      <w:r>
        <w:rPr>
          <w:rFonts w:hint="cs"/>
          <w:sz w:val="26"/>
          <w:szCs w:val="26"/>
          <w:rtl/>
          <w:lang w:bidi="ar-EG"/>
        </w:rPr>
        <w:t>-</w:t>
      </w:r>
      <w:r>
        <w:rPr>
          <w:rFonts w:hint="cs"/>
          <w:sz w:val="26"/>
          <w:szCs w:val="26"/>
          <w:rtl/>
        </w:rPr>
        <w:tab/>
      </w:r>
      <w:r w:rsidR="00A20E61">
        <w:rPr>
          <w:rFonts w:hint="cs"/>
          <w:sz w:val="26"/>
          <w:szCs w:val="26"/>
          <w:rtl/>
          <w:lang w:bidi="ar-LB"/>
        </w:rPr>
        <w:t xml:space="preserve">ينفذ حظر على استيراد وتصنيع وتجميع المعدات القائمة على </w:t>
      </w:r>
      <w:r w:rsidR="00A20E61">
        <w:rPr>
          <w:sz w:val="26"/>
          <w:szCs w:val="26"/>
          <w:rtl/>
          <w:lang w:bidi="ar-LB"/>
        </w:rPr>
        <w:t>الهيدروكلوروفلوروكرب</w:t>
      </w:r>
      <w:r w:rsidR="00A20E61">
        <w:rPr>
          <w:rFonts w:hint="cs"/>
          <w:sz w:val="26"/>
          <w:szCs w:val="26"/>
          <w:rtl/>
          <w:lang w:bidi="ar-LB"/>
        </w:rPr>
        <w:t xml:space="preserve">ون منذ </w:t>
      </w:r>
      <w:r w:rsidR="00A20E61">
        <w:rPr>
          <w:sz w:val="26"/>
          <w:szCs w:val="26"/>
          <w:rtl/>
          <w:lang w:bidi="ar-LB"/>
        </w:rPr>
        <w:t>يناير/كانون الثانى</w:t>
      </w:r>
      <w:r w:rsidR="00A20E61">
        <w:rPr>
          <w:rFonts w:hint="cs"/>
          <w:sz w:val="26"/>
          <w:szCs w:val="26"/>
          <w:rtl/>
          <w:lang w:bidi="ar-LB"/>
        </w:rPr>
        <w:t xml:space="preserve"> 2020 وتوقف اصدار ترخيصات لاستيراد </w:t>
      </w:r>
      <w:r w:rsidR="00A20E61">
        <w:rPr>
          <w:sz w:val="26"/>
          <w:szCs w:val="26"/>
          <w:rtl/>
          <w:lang w:bidi="ar-LB"/>
        </w:rPr>
        <w:t>الهيدروكلوروفلوروكربون</w:t>
      </w:r>
      <w:r w:rsidR="00A20E61">
        <w:rPr>
          <w:rFonts w:hint="cs"/>
          <w:sz w:val="26"/>
          <w:szCs w:val="26"/>
          <w:rtl/>
          <w:lang w:bidi="ar-LB"/>
        </w:rPr>
        <w:t>-</w:t>
      </w:r>
      <w:r w:rsidR="00A20E61">
        <w:rPr>
          <w:sz w:val="26"/>
          <w:szCs w:val="26"/>
          <w:rtl/>
          <w:lang w:bidi="ar-LB"/>
        </w:rPr>
        <w:t xml:space="preserve"> 141ب</w:t>
      </w:r>
      <w:r w:rsidR="00A20E61">
        <w:rPr>
          <w:rFonts w:hint="cs"/>
          <w:sz w:val="26"/>
          <w:szCs w:val="26"/>
          <w:rtl/>
          <w:lang w:bidi="ar-LB"/>
        </w:rPr>
        <w:t xml:space="preserve"> و </w:t>
      </w:r>
      <w:r w:rsidR="00A20E61">
        <w:rPr>
          <w:sz w:val="26"/>
          <w:szCs w:val="26"/>
          <w:rtl/>
          <w:lang w:bidi="ar-LB"/>
        </w:rPr>
        <w:t>الهيدروكلوروفلوروكربون</w:t>
      </w:r>
      <w:r w:rsidR="00A20E61">
        <w:rPr>
          <w:rFonts w:hint="cs"/>
          <w:sz w:val="26"/>
          <w:szCs w:val="26"/>
          <w:rtl/>
          <w:lang w:bidi="ar-LB"/>
        </w:rPr>
        <w:t>-</w:t>
      </w:r>
      <w:r w:rsidR="00A20E61">
        <w:rPr>
          <w:sz w:val="26"/>
          <w:szCs w:val="26"/>
          <w:rtl/>
          <w:lang w:bidi="ar-LB"/>
        </w:rPr>
        <w:t xml:space="preserve"> 14</w:t>
      </w:r>
      <w:r w:rsidR="00A20E61">
        <w:rPr>
          <w:rFonts w:hint="cs"/>
          <w:sz w:val="26"/>
          <w:szCs w:val="26"/>
          <w:rtl/>
          <w:lang w:bidi="ar-LB"/>
        </w:rPr>
        <w:t>2</w:t>
      </w:r>
      <w:r w:rsidR="00A20E61">
        <w:rPr>
          <w:sz w:val="26"/>
          <w:szCs w:val="26"/>
          <w:rtl/>
          <w:lang w:bidi="ar-LB"/>
        </w:rPr>
        <w:t>ب</w:t>
      </w:r>
      <w:r w:rsidR="00A20E61">
        <w:rPr>
          <w:rFonts w:hint="cs"/>
          <w:sz w:val="26"/>
          <w:szCs w:val="26"/>
          <w:rtl/>
          <w:lang w:bidi="ar-LB"/>
        </w:rPr>
        <w:t xml:space="preserve"> و</w:t>
      </w:r>
      <w:r w:rsidR="00A20E61" w:rsidRPr="00A20E61">
        <w:rPr>
          <w:sz w:val="26"/>
          <w:szCs w:val="26"/>
          <w:rtl/>
          <w:lang w:bidi="ar-LB"/>
        </w:rPr>
        <w:t xml:space="preserve"> </w:t>
      </w:r>
      <w:r w:rsidR="00A20E61">
        <w:rPr>
          <w:sz w:val="26"/>
          <w:szCs w:val="26"/>
          <w:rtl/>
          <w:lang w:bidi="ar-LB"/>
        </w:rPr>
        <w:t>الهيدروكلوروفلوروكربون</w:t>
      </w:r>
      <w:r w:rsidR="00A20E61">
        <w:rPr>
          <w:rFonts w:hint="cs"/>
          <w:sz w:val="26"/>
          <w:szCs w:val="26"/>
          <w:rtl/>
          <w:lang w:bidi="ar-LB"/>
        </w:rPr>
        <w:t>-21.</w:t>
      </w:r>
      <w:r w:rsidR="00A20E61">
        <w:rPr>
          <w:rStyle w:val="FootnoteReference"/>
          <w:sz w:val="26"/>
          <w:szCs w:val="26"/>
          <w:rtl/>
          <w:lang w:bidi="ar-LB"/>
        </w:rPr>
        <w:footnoteReference w:id="5"/>
      </w:r>
      <w:r w:rsidR="00A20E61">
        <w:rPr>
          <w:rFonts w:hint="cs"/>
          <w:sz w:val="26"/>
          <w:szCs w:val="26"/>
          <w:rtl/>
          <w:lang w:bidi="ar-LB"/>
        </w:rPr>
        <w:t xml:space="preserve"> وبالاضافة إلى ذلك، تم تحديث </w:t>
      </w:r>
      <w:r w:rsidR="007F1BC0">
        <w:rPr>
          <w:rFonts w:hint="cs"/>
          <w:sz w:val="26"/>
          <w:szCs w:val="26"/>
          <w:rtl/>
          <w:lang w:bidi="ar-LB"/>
        </w:rPr>
        <w:t>لوائح</w:t>
      </w:r>
      <w:r w:rsidR="00A20E61">
        <w:rPr>
          <w:rFonts w:hint="cs"/>
          <w:sz w:val="26"/>
          <w:szCs w:val="26"/>
          <w:rtl/>
          <w:lang w:bidi="ar-LB"/>
        </w:rPr>
        <w:t xml:space="preserve"> محددة لمتطلبات الاحتفاظ بسجلات </w:t>
      </w:r>
      <w:r w:rsidR="00F979C0">
        <w:rPr>
          <w:rFonts w:hint="cs"/>
          <w:sz w:val="26"/>
          <w:szCs w:val="26"/>
          <w:rtl/>
          <w:lang w:bidi="ar-LB"/>
        </w:rPr>
        <w:t xml:space="preserve">جرد </w:t>
      </w:r>
      <w:r w:rsidR="00F979C0">
        <w:rPr>
          <w:sz w:val="26"/>
          <w:szCs w:val="26"/>
          <w:rtl/>
          <w:lang w:bidi="ar-LB"/>
        </w:rPr>
        <w:t>المواد الهيدروكلوروفلوروكربونية</w:t>
      </w:r>
      <w:r w:rsidR="00F979C0">
        <w:rPr>
          <w:rFonts w:hint="cs"/>
          <w:sz w:val="26"/>
          <w:szCs w:val="26"/>
          <w:rtl/>
          <w:lang w:bidi="ar-LB"/>
        </w:rPr>
        <w:t xml:space="preserve"> والتخلص من سوائل التبريد في أماكن محددة كما وافقت على ذلك </w:t>
      </w:r>
      <w:r w:rsidR="007F1BC0">
        <w:rPr>
          <w:rFonts w:hint="cs"/>
          <w:sz w:val="26"/>
          <w:szCs w:val="26"/>
          <w:rtl/>
          <w:lang w:bidi="ar-LB"/>
        </w:rPr>
        <w:t>إدارة</w:t>
      </w:r>
      <w:r w:rsidR="00F979C0">
        <w:rPr>
          <w:rFonts w:hint="cs"/>
          <w:sz w:val="26"/>
          <w:szCs w:val="26"/>
          <w:rtl/>
          <w:lang w:bidi="ar-LB"/>
        </w:rPr>
        <w:t xml:space="preserve"> البيئة. ومن المخطط فرض حظر على استيراد </w:t>
      </w:r>
      <w:r w:rsidR="00F979C0">
        <w:rPr>
          <w:sz w:val="26"/>
          <w:szCs w:val="26"/>
          <w:rtl/>
          <w:lang w:bidi="ar-LB"/>
        </w:rPr>
        <w:t>الهيدروكلوروفلوروكربون 141</w:t>
      </w:r>
      <w:r w:rsidR="00F979C0">
        <w:rPr>
          <w:rFonts w:hint="cs"/>
          <w:sz w:val="26"/>
          <w:szCs w:val="26"/>
          <w:rtl/>
          <w:lang w:bidi="ar-LB"/>
        </w:rPr>
        <w:t>-</w:t>
      </w:r>
      <w:r w:rsidR="00F979C0">
        <w:rPr>
          <w:sz w:val="26"/>
          <w:szCs w:val="26"/>
          <w:rtl/>
          <w:lang w:bidi="ar-LB"/>
        </w:rPr>
        <w:t>ب</w:t>
      </w:r>
      <w:r w:rsidR="00F979C0">
        <w:rPr>
          <w:rFonts w:hint="cs"/>
          <w:sz w:val="26"/>
          <w:szCs w:val="26"/>
          <w:rtl/>
          <w:lang w:bidi="ar-LB"/>
        </w:rPr>
        <w:t xml:space="preserve"> النقى والموجود في البوليولات سابقة الخلط بحلول </w:t>
      </w:r>
      <w:r w:rsidR="00F979C0">
        <w:rPr>
          <w:sz w:val="26"/>
          <w:szCs w:val="26"/>
          <w:rtl/>
          <w:lang w:bidi="ar-LB"/>
        </w:rPr>
        <w:t>يناير/كانون الثانى</w:t>
      </w:r>
      <w:r w:rsidR="00F979C0">
        <w:rPr>
          <w:rFonts w:hint="cs"/>
          <w:sz w:val="26"/>
          <w:szCs w:val="26"/>
          <w:rtl/>
          <w:lang w:bidi="ar-LB"/>
        </w:rPr>
        <w:t xml:space="preserve"> 2022 (باستثناء 1.0 طن مترى من أجل المذيبات)؛</w:t>
      </w:r>
      <w:r w:rsidR="00025403">
        <w:rPr>
          <w:rStyle w:val="FootnoteReference"/>
          <w:sz w:val="26"/>
          <w:szCs w:val="26"/>
          <w:rtl/>
          <w:lang w:bidi="ar-LB"/>
        </w:rPr>
        <w:footnoteReference w:id="6"/>
      </w:r>
      <w:r w:rsidR="0092776C">
        <w:rPr>
          <w:rFonts w:hint="cs"/>
          <w:sz w:val="26"/>
          <w:szCs w:val="26"/>
          <w:rtl/>
          <w:lang w:bidi="ar-LB"/>
        </w:rPr>
        <w:t xml:space="preserve"> ومع ذلك، تأخرت الأنشطة المتعلقة بالحظر بسبب جائحة كوفيد-19 وطلبت الحكومة تمديد الحظر إلى 1 </w:t>
      </w:r>
      <w:r w:rsidR="0092776C">
        <w:rPr>
          <w:sz w:val="26"/>
          <w:szCs w:val="26"/>
          <w:rtl/>
          <w:lang w:bidi="ar-LB"/>
        </w:rPr>
        <w:t>يناير/كانون الثانى</w:t>
      </w:r>
      <w:r w:rsidR="0092776C">
        <w:rPr>
          <w:rFonts w:hint="cs"/>
          <w:sz w:val="26"/>
          <w:szCs w:val="26"/>
          <w:rtl/>
          <w:lang w:bidi="ar-LB"/>
        </w:rPr>
        <w:t xml:space="preserve"> 2023.</w:t>
      </w:r>
    </w:p>
    <w:p w14:paraId="386747AC" w14:textId="77777777" w:rsidR="003735C2" w:rsidRDefault="003735C2" w:rsidP="003735C2">
      <w:pPr>
        <w:bidi/>
        <w:spacing w:before="240" w:after="120" w:line="216" w:lineRule="auto"/>
        <w:jc w:val="lowKashida"/>
        <w:rPr>
          <w:i/>
          <w:iCs/>
          <w:sz w:val="26"/>
          <w:szCs w:val="26"/>
          <w:lang w:bidi="ar-LB"/>
        </w:rPr>
      </w:pPr>
      <w:r>
        <w:rPr>
          <w:rFonts w:hint="cs"/>
          <w:i/>
          <w:iCs/>
          <w:sz w:val="26"/>
          <w:szCs w:val="26"/>
          <w:rtl/>
          <w:lang w:bidi="ar-LB"/>
        </w:rPr>
        <w:t>قطاع تصنيع رغاوي البوليوريثان</w:t>
      </w:r>
    </w:p>
    <w:p w14:paraId="6D3566E6" w14:textId="77777777" w:rsidR="003735C2" w:rsidRDefault="003735C2" w:rsidP="001C0EC5">
      <w:pPr>
        <w:bidi/>
        <w:spacing w:before="240" w:after="120" w:line="216" w:lineRule="auto"/>
        <w:jc w:val="lowKashida"/>
        <w:rPr>
          <w:sz w:val="26"/>
          <w:szCs w:val="26"/>
          <w:rtl/>
          <w:lang w:bidi="ar-LB"/>
        </w:rPr>
      </w:pPr>
      <w:r>
        <w:rPr>
          <w:rFonts w:hint="cs"/>
          <w:sz w:val="26"/>
          <w:szCs w:val="26"/>
          <w:rtl/>
        </w:rPr>
        <w:t>8</w:t>
      </w:r>
      <w:r>
        <w:rPr>
          <w:rFonts w:hint="cs"/>
          <w:sz w:val="26"/>
          <w:szCs w:val="26"/>
          <w:rtl/>
          <w:lang w:bidi="ar-EG"/>
        </w:rPr>
        <w:t>-</w:t>
      </w:r>
      <w:r>
        <w:rPr>
          <w:rFonts w:hint="cs"/>
          <w:sz w:val="26"/>
          <w:szCs w:val="26"/>
          <w:rtl/>
        </w:rPr>
        <w:tab/>
      </w:r>
      <w:r>
        <w:rPr>
          <w:rFonts w:hint="cs"/>
          <w:sz w:val="26"/>
          <w:szCs w:val="26"/>
          <w:rtl/>
          <w:lang w:bidi="ar-LB"/>
        </w:rPr>
        <w:t>تضمنت المرحلة الثانية تمويل تحول 67 شركة لتصنيع رغاوي البوليوريثان، منها 57 شركة صغيرة ومتوسطة الحجم، إلى بدائل ذات</w:t>
      </w:r>
      <w:r>
        <w:rPr>
          <w:rFonts w:hint="cs"/>
          <w:sz w:val="26"/>
          <w:szCs w:val="26"/>
          <w:rtl/>
          <w:lang w:bidi="ar-EG"/>
        </w:rPr>
        <w:t xml:space="preserve"> </w:t>
      </w:r>
      <w:r w:rsidR="00B501B2">
        <w:rPr>
          <w:rFonts w:hint="cs"/>
          <w:sz w:val="26"/>
          <w:szCs w:val="26"/>
          <w:rtl/>
          <w:lang w:val="en-US" w:bidi="ar-LB"/>
        </w:rPr>
        <w:t>احتمالية</w:t>
      </w:r>
      <w:r>
        <w:rPr>
          <w:rFonts w:hint="cs"/>
          <w:sz w:val="26"/>
          <w:szCs w:val="26"/>
          <w:rtl/>
          <w:lang w:val="en-US" w:bidi="ar-LB"/>
        </w:rPr>
        <w:t xml:space="preserve"> احترار عالمي منخفضة</w:t>
      </w:r>
      <w:r>
        <w:rPr>
          <w:rFonts w:hint="cs"/>
          <w:sz w:val="26"/>
          <w:szCs w:val="26"/>
          <w:rtl/>
          <w:lang w:bidi="ar-LB"/>
        </w:rPr>
        <w:t xml:space="preserve">؛ وستقوم عشر شركات إضافية غير مؤهلة بإزالة </w:t>
      </w:r>
      <w:r>
        <w:rPr>
          <w:rFonts w:hint="cs"/>
          <w:sz w:val="26"/>
          <w:szCs w:val="26"/>
          <w:rtl/>
          <w:lang w:bidi="ar-LB"/>
        </w:rPr>
        <w:lastRenderedPageBreak/>
        <w:t>استهلاكها دون دعم من الصندوق متعدد الأطراف، مما يؤدي إلى الإزالة التامة للهيدروكلوروفلوروكربون</w:t>
      </w:r>
      <w:r w:rsidR="00B501B2">
        <w:rPr>
          <w:rFonts w:hint="cs"/>
          <w:sz w:val="26"/>
          <w:szCs w:val="26"/>
          <w:rtl/>
          <w:lang w:bidi="ar-LB"/>
        </w:rPr>
        <w:t>-</w:t>
      </w:r>
      <w:r>
        <w:rPr>
          <w:rFonts w:hint="cs"/>
          <w:sz w:val="26"/>
          <w:szCs w:val="26"/>
          <w:rtl/>
          <w:lang w:bidi="ar-LB"/>
        </w:rPr>
        <w:t xml:space="preserve"> 141 ب في قطاع رغاوي البوليوريثان بحلول 1 كانون الثاني/يناير 2022. وقد تم اتباع نهج مرحلي، حيث ستقوم الشركات التي تستهلك 20 طن متري أو أكثر بالتحول إلى السيكلوبنتان</w:t>
      </w:r>
      <w:r w:rsidR="00B501B2">
        <w:rPr>
          <w:rFonts w:hint="cs"/>
          <w:sz w:val="26"/>
          <w:szCs w:val="26"/>
          <w:rtl/>
          <w:lang w:bidi="ar-LB"/>
        </w:rPr>
        <w:t xml:space="preserve"> النقى</w:t>
      </w:r>
      <w:r>
        <w:rPr>
          <w:rFonts w:hint="cs"/>
          <w:sz w:val="26"/>
          <w:szCs w:val="26"/>
          <w:rtl/>
          <w:lang w:bidi="ar-LB"/>
        </w:rPr>
        <w:t xml:space="preserve"> أو السيكلوبنتان سابق الخلط</w:t>
      </w:r>
      <w:r w:rsidR="00B501B2">
        <w:rPr>
          <w:rFonts w:hint="cs"/>
          <w:sz w:val="26"/>
          <w:szCs w:val="26"/>
          <w:rtl/>
          <w:lang w:bidi="ar-LB"/>
        </w:rPr>
        <w:t xml:space="preserve"> في نظم البوليولات</w:t>
      </w:r>
      <w:r>
        <w:rPr>
          <w:rFonts w:hint="cs"/>
          <w:sz w:val="26"/>
          <w:szCs w:val="26"/>
          <w:rtl/>
          <w:lang w:bidi="ar-LB"/>
        </w:rPr>
        <w:t>؛ بينما ستقوم الشركات الأصغر بالتحول بموجب الشريحتين الثانية والثالثة إلى ﺍﻟﻬﻴﺪﺭﻭﻓﻠﻮﺭﻭﺃﻭﻟﻴﻔﺎﻥ المخفض، على الرغم من أن بعضها قد يتحول إلى الميثيلال.</w:t>
      </w:r>
    </w:p>
    <w:p w14:paraId="34B98875" w14:textId="77777777" w:rsidR="003735C2" w:rsidRDefault="003735C2" w:rsidP="00FA3174">
      <w:pPr>
        <w:bidi/>
        <w:spacing w:before="240" w:after="120" w:line="216" w:lineRule="auto"/>
        <w:jc w:val="lowKashida"/>
        <w:rPr>
          <w:sz w:val="26"/>
          <w:szCs w:val="26"/>
          <w:rtl/>
          <w:lang w:bidi="ar-LB"/>
        </w:rPr>
      </w:pPr>
      <w:r>
        <w:rPr>
          <w:rFonts w:hint="cs"/>
          <w:sz w:val="26"/>
          <w:szCs w:val="26"/>
          <w:rtl/>
        </w:rPr>
        <w:t>9</w:t>
      </w:r>
      <w:r>
        <w:rPr>
          <w:rFonts w:hint="cs"/>
          <w:sz w:val="26"/>
          <w:szCs w:val="26"/>
          <w:rtl/>
          <w:lang w:bidi="ar-EG"/>
        </w:rPr>
        <w:t>-</w:t>
      </w:r>
      <w:r>
        <w:rPr>
          <w:rFonts w:hint="cs"/>
          <w:sz w:val="26"/>
          <w:szCs w:val="26"/>
          <w:rtl/>
        </w:rPr>
        <w:tab/>
      </w:r>
      <w:r w:rsidR="00E46F15">
        <w:rPr>
          <w:rFonts w:hint="cs"/>
          <w:sz w:val="26"/>
          <w:szCs w:val="26"/>
          <w:rtl/>
          <w:lang w:bidi="ar-LB"/>
        </w:rPr>
        <w:t xml:space="preserve">إن طلبات التغيير في التكنولوجيا تمت الموافقة عليها لشركة واحدة ذات حجم كبير و41 شركة صغيرة ومتوسطة الحجم </w:t>
      </w:r>
      <w:r>
        <w:rPr>
          <w:rFonts w:hint="cs"/>
          <w:sz w:val="26"/>
          <w:szCs w:val="26"/>
          <w:rtl/>
          <w:lang w:bidi="ar-LB"/>
        </w:rPr>
        <w:t xml:space="preserve"> من </w:t>
      </w:r>
      <w:r w:rsidR="00161E62">
        <w:rPr>
          <w:sz w:val="26"/>
          <w:szCs w:val="26"/>
          <w:rtl/>
          <w:lang w:bidi="ar-LB"/>
        </w:rPr>
        <w:t>ﺍﻟﻬﻴﺪﺭﻭﻓﻠﻮﺭﻭﺃﻭﻟﻴﻔﺎ</w:t>
      </w:r>
      <w:r w:rsidR="00161E62">
        <w:rPr>
          <w:rFonts w:hint="cs"/>
          <w:sz w:val="26"/>
          <w:szCs w:val="26"/>
          <w:rtl/>
          <w:lang w:bidi="ar-LB"/>
        </w:rPr>
        <w:t xml:space="preserve">ن إلى </w:t>
      </w:r>
      <w:r>
        <w:rPr>
          <w:rFonts w:hint="cs"/>
          <w:sz w:val="26"/>
          <w:szCs w:val="26"/>
          <w:rtl/>
          <w:lang w:bidi="ar-LB"/>
        </w:rPr>
        <w:t>السيكلوبنتان</w:t>
      </w:r>
      <w:r w:rsidR="00161E62">
        <w:rPr>
          <w:rFonts w:hint="cs"/>
          <w:sz w:val="26"/>
          <w:szCs w:val="26"/>
          <w:rtl/>
          <w:lang w:bidi="ar-LB"/>
        </w:rPr>
        <w:t xml:space="preserve"> (النقي أو سابق الخلط في نظم البوليولات) أو الميثيلال على أن يكون من المفهوم </w:t>
      </w:r>
      <w:r>
        <w:rPr>
          <w:rFonts w:hint="cs"/>
          <w:sz w:val="26"/>
          <w:szCs w:val="26"/>
          <w:rtl/>
          <w:lang w:bidi="ar-LB"/>
        </w:rPr>
        <w:t xml:space="preserve"> </w:t>
      </w:r>
      <w:r w:rsidR="00161E62">
        <w:rPr>
          <w:rFonts w:hint="cs"/>
          <w:sz w:val="26"/>
          <w:szCs w:val="26"/>
          <w:rtl/>
          <w:lang w:bidi="ar-LB"/>
        </w:rPr>
        <w:t xml:space="preserve">أن عمليات التحول لن تتأخر وأن أي تكاليف اضافية سوف تتحملها الشركات (المقررات 84/77(أ)(2) و85/11(ب) و86/27(ب) و87/14(ج)(1)، وأن اليونديبي سيقدم تحديثا بشأن حالة عمليات تحول تصنيع رغاوى </w:t>
      </w:r>
      <w:r w:rsidR="00161E62">
        <w:rPr>
          <w:sz w:val="26"/>
          <w:szCs w:val="26"/>
          <w:rtl/>
          <w:lang w:bidi="ar-LB"/>
        </w:rPr>
        <w:t>البوليوريثان</w:t>
      </w:r>
      <w:r w:rsidR="00161E62">
        <w:rPr>
          <w:rFonts w:hint="cs"/>
          <w:sz w:val="26"/>
          <w:szCs w:val="26"/>
          <w:rtl/>
          <w:lang w:bidi="ar-LB"/>
        </w:rPr>
        <w:t xml:space="preserve"> إلى الاجتماع الثامن والثمانين كجزء من طلب الشريحة الثالثة للمرحلة الثانية من </w:t>
      </w:r>
      <w:r w:rsidR="00161E62">
        <w:rPr>
          <w:sz w:val="26"/>
          <w:szCs w:val="26"/>
          <w:rtl/>
          <w:lang w:bidi="ar-EG"/>
        </w:rPr>
        <w:t>خطة إدارة إزالة المواد الهيدروكلوروفلوروكربونية</w:t>
      </w:r>
      <w:r w:rsidR="00161E62">
        <w:rPr>
          <w:rFonts w:hint="cs"/>
          <w:sz w:val="26"/>
          <w:szCs w:val="26"/>
          <w:rtl/>
          <w:lang w:bidi="ar-EG"/>
        </w:rPr>
        <w:t xml:space="preserve"> (المقرر 87/</w:t>
      </w:r>
      <w:r w:rsidR="009C5A01">
        <w:rPr>
          <w:rFonts w:hint="cs"/>
          <w:sz w:val="26"/>
          <w:szCs w:val="26"/>
          <w:rtl/>
          <w:lang w:bidi="ar-EG"/>
        </w:rPr>
        <w:t>14(ب)(4). وأكدت شركتان من الشركات الصغيرة ومتوسطة الحجم بأنهما سي</w:t>
      </w:r>
      <w:r w:rsidR="00FA3174">
        <w:rPr>
          <w:rFonts w:hint="cs"/>
          <w:sz w:val="26"/>
          <w:szCs w:val="26"/>
          <w:rtl/>
          <w:lang w:bidi="ar-EG"/>
        </w:rPr>
        <w:t>ظ</w:t>
      </w:r>
      <w:r w:rsidR="009C5A01">
        <w:rPr>
          <w:rFonts w:hint="cs"/>
          <w:sz w:val="26"/>
          <w:szCs w:val="26"/>
          <w:rtl/>
          <w:lang w:bidi="ar-EG"/>
        </w:rPr>
        <w:t xml:space="preserve">لان في المشروع والتحول إلى التكنولوجيا المتفق عليها (أي، </w:t>
      </w:r>
      <w:r w:rsidR="009C5A01">
        <w:rPr>
          <w:sz w:val="26"/>
          <w:szCs w:val="26"/>
          <w:rtl/>
          <w:lang w:bidi="ar-LB"/>
        </w:rPr>
        <w:t>ﺍﻟﻬﻴﺪﺭﻭﻓﻠﻮﺭﻭﺃﻭﻟﻴﻔﺎﻥ</w:t>
      </w:r>
      <w:r w:rsidR="009C5A01">
        <w:rPr>
          <w:rFonts w:hint="cs"/>
          <w:sz w:val="26"/>
          <w:szCs w:val="26"/>
          <w:rtl/>
          <w:lang w:bidi="ar-LB"/>
        </w:rPr>
        <w:t xml:space="preserve"> المخفض).</w:t>
      </w:r>
    </w:p>
    <w:p w14:paraId="4CB4B091" w14:textId="77777777" w:rsidR="00C8584A" w:rsidRDefault="00430728" w:rsidP="00430728">
      <w:pPr>
        <w:bidi/>
        <w:spacing w:before="240" w:after="120" w:line="216" w:lineRule="auto"/>
        <w:jc w:val="lowKashida"/>
        <w:rPr>
          <w:sz w:val="26"/>
          <w:szCs w:val="26"/>
          <w:rtl/>
          <w:lang w:val="en-US" w:bidi="ar-LB"/>
        </w:rPr>
      </w:pPr>
      <w:r>
        <w:rPr>
          <w:rFonts w:hint="cs"/>
          <w:sz w:val="26"/>
          <w:szCs w:val="26"/>
          <w:rtl/>
          <w:lang w:bidi="ar-LB"/>
        </w:rPr>
        <w:t>10</w:t>
      </w:r>
      <w:r>
        <w:rPr>
          <w:rFonts w:hint="cs"/>
          <w:sz w:val="26"/>
          <w:szCs w:val="26"/>
          <w:rtl/>
          <w:lang w:bidi="ar-LB"/>
        </w:rPr>
        <w:tab/>
        <w:t>قررت</w:t>
      </w:r>
      <w:r w:rsidR="00B210E1">
        <w:rPr>
          <w:rFonts w:hint="cs"/>
          <w:sz w:val="26"/>
          <w:szCs w:val="26"/>
          <w:rtl/>
          <w:lang w:bidi="ar-LB"/>
        </w:rPr>
        <w:t xml:space="preserve"> الـ</w:t>
      </w:r>
      <w:r>
        <w:rPr>
          <w:rFonts w:hint="cs"/>
          <w:sz w:val="26"/>
          <w:szCs w:val="26"/>
          <w:rtl/>
          <w:lang w:bidi="ar-LB"/>
        </w:rPr>
        <w:t xml:space="preserve"> 14 شركة صغيرة ومتوسطة الحجم </w:t>
      </w:r>
      <w:r w:rsidR="00B210E1">
        <w:rPr>
          <w:rFonts w:hint="cs"/>
          <w:sz w:val="26"/>
          <w:szCs w:val="26"/>
          <w:rtl/>
          <w:lang w:bidi="ar-LB"/>
        </w:rPr>
        <w:t>ال</w:t>
      </w:r>
      <w:r>
        <w:rPr>
          <w:rFonts w:hint="cs"/>
          <w:sz w:val="26"/>
          <w:szCs w:val="26"/>
          <w:rtl/>
          <w:lang w:bidi="ar-LB"/>
        </w:rPr>
        <w:t xml:space="preserve">متبقية، زائدا شركة واحدة تمت الموافقة عليها لتغيير التكنولوجيا، الانسحاب من المشروع وبدلا من ذلك التحول إلى الهيدروفلوروكربون في البوليولات سابقة الخلط (القائمة أساسا على عامل النفخ </w:t>
      </w:r>
      <w:r>
        <w:rPr>
          <w:sz w:val="26"/>
          <w:szCs w:val="26"/>
          <w:lang w:val="en-US" w:bidi="ar-LB"/>
        </w:rPr>
        <w:t>HFC-365mfc</w:t>
      </w:r>
      <w:r>
        <w:rPr>
          <w:rFonts w:hint="cs"/>
          <w:sz w:val="26"/>
          <w:szCs w:val="26"/>
          <w:rtl/>
          <w:lang w:val="en-US" w:bidi="ar-LB"/>
        </w:rPr>
        <w:t xml:space="preserve">) المرتبط بتحول 15 شركة مخصصة   لتحول </w:t>
      </w:r>
      <w:proofErr w:type="spellStart"/>
      <w:r>
        <w:rPr>
          <w:sz w:val="26"/>
          <w:szCs w:val="26"/>
          <w:lang w:val="en-US" w:bidi="ar-LB"/>
        </w:rPr>
        <w:t>Thermofoam</w:t>
      </w:r>
      <w:proofErr w:type="spellEnd"/>
      <w:r>
        <w:rPr>
          <w:sz w:val="26"/>
          <w:szCs w:val="26"/>
          <w:lang w:val="en-US" w:bidi="ar-LB"/>
        </w:rPr>
        <w:t xml:space="preserve"> Marketing </w:t>
      </w:r>
      <w:proofErr w:type="spellStart"/>
      <w:r>
        <w:rPr>
          <w:sz w:val="26"/>
          <w:szCs w:val="26"/>
          <w:lang w:val="en-US" w:bidi="ar-LB"/>
        </w:rPr>
        <w:t>Sdn</w:t>
      </w:r>
      <w:proofErr w:type="spellEnd"/>
      <w:r>
        <w:rPr>
          <w:sz w:val="26"/>
          <w:szCs w:val="26"/>
          <w:lang w:val="en-US" w:bidi="ar-LB"/>
        </w:rPr>
        <w:t xml:space="preserve"> BHD</w:t>
      </w:r>
      <w:r>
        <w:rPr>
          <w:rFonts w:hint="cs"/>
          <w:sz w:val="26"/>
          <w:szCs w:val="26"/>
          <w:rtl/>
          <w:lang w:val="en-US" w:bidi="ar-LB"/>
        </w:rPr>
        <w:t xml:space="preserve"> إلى سيكلوبنتان سابق الخلط، وهى شركة </w:t>
      </w:r>
      <w:r w:rsidR="00703D4F">
        <w:rPr>
          <w:rFonts w:hint="cs"/>
          <w:sz w:val="26"/>
          <w:szCs w:val="26"/>
          <w:rtl/>
          <w:lang w:val="en-US" w:bidi="ar-LB"/>
        </w:rPr>
        <w:t>اعتبرت في السابق غير مؤهلة ولكن اليونديبي قرر أن تكون مؤهلة (المقرر 87/14(ج)(2).</w:t>
      </w:r>
    </w:p>
    <w:p w14:paraId="4AE69021" w14:textId="77777777" w:rsidR="003735C2" w:rsidRDefault="00C8584A" w:rsidP="00496024">
      <w:pPr>
        <w:bidi/>
        <w:spacing w:before="240" w:after="120" w:line="216" w:lineRule="auto"/>
        <w:jc w:val="lowKashida"/>
        <w:rPr>
          <w:sz w:val="26"/>
          <w:szCs w:val="26"/>
          <w:rtl/>
          <w:lang w:bidi="ar-LB"/>
        </w:rPr>
      </w:pPr>
      <w:r>
        <w:rPr>
          <w:rFonts w:hint="cs"/>
          <w:sz w:val="26"/>
          <w:szCs w:val="26"/>
          <w:rtl/>
          <w:lang w:val="en-US" w:bidi="ar-LB"/>
        </w:rPr>
        <w:t>11</w:t>
      </w:r>
      <w:r>
        <w:rPr>
          <w:rFonts w:hint="cs"/>
          <w:sz w:val="26"/>
          <w:szCs w:val="26"/>
          <w:rtl/>
          <w:lang w:val="en-US" w:bidi="ar-LB"/>
        </w:rPr>
        <w:tab/>
        <w:t xml:space="preserve">في الاجتماع الرابع والثمانين، أبلغ اليونديبي أن شركتين ذات حجم كبير تستهلك أكثر من 20 طن مترى قد انتهيتا من التحول وأن 8 شركات أخرى بدأت في تحولها إلى السيكلوبنتان النقى أو سابق الخلط في نظم البوليولات؛ ومنذ ذلك الوقت، انتهت تلك الشركات من تحولها. ومنذ ذلك، ومن بين 43 شركة صغيرة ومتوسطة الحجم  باقية في المشروع: انهت شركتان التحول إلى </w:t>
      </w:r>
      <w:r w:rsidR="007D5E7F">
        <w:rPr>
          <w:rFonts w:hint="cs"/>
          <w:sz w:val="26"/>
          <w:szCs w:val="26"/>
          <w:rtl/>
          <w:lang w:val="en-US" w:bidi="ar-LB"/>
        </w:rPr>
        <w:t xml:space="preserve">السيكلوبنتان سابق الخلط (2.54 طن من قدرات استنفاد الأوزون من الاستهلاك)؛ بدأت 21 شركة عملية التحول وهى في مراحل مختلفة من التنفيذ (قامت خمس بتركيب المعدات؛ وتلقت تسع </w:t>
      </w:r>
      <w:r w:rsidR="00496024">
        <w:rPr>
          <w:rFonts w:hint="cs"/>
          <w:sz w:val="26"/>
          <w:szCs w:val="26"/>
          <w:rtl/>
          <w:lang w:val="en-US" w:bidi="ar-LB"/>
        </w:rPr>
        <w:t xml:space="preserve">شركات </w:t>
      </w:r>
      <w:r w:rsidR="007D5E7F">
        <w:rPr>
          <w:rFonts w:hint="cs"/>
          <w:sz w:val="26"/>
          <w:szCs w:val="26"/>
          <w:rtl/>
          <w:lang w:val="en-US" w:bidi="ar-LB"/>
        </w:rPr>
        <w:t xml:space="preserve">معدات ولكن في انتظار التركيب بحلول شهر يوليه/تموز 2022؛ </w:t>
      </w:r>
      <w:r w:rsidR="00281894">
        <w:rPr>
          <w:rFonts w:hint="cs"/>
          <w:sz w:val="26"/>
          <w:szCs w:val="26"/>
          <w:rtl/>
          <w:lang w:val="en-US" w:bidi="ar-LB"/>
        </w:rPr>
        <w:t>وتنتظر شركة واحدة تسليم معدات وتركيبها، ويتوقع أن</w:t>
      </w:r>
      <w:r w:rsidR="00496024">
        <w:rPr>
          <w:rFonts w:hint="cs"/>
          <w:sz w:val="26"/>
          <w:szCs w:val="26"/>
          <w:rtl/>
          <w:lang w:val="en-US" w:bidi="ar-LB"/>
        </w:rPr>
        <w:t xml:space="preserve"> </w:t>
      </w:r>
      <w:r w:rsidR="00281894">
        <w:rPr>
          <w:rFonts w:hint="cs"/>
          <w:sz w:val="26"/>
          <w:szCs w:val="26"/>
          <w:rtl/>
          <w:lang w:val="en-US" w:bidi="ar-LB"/>
        </w:rPr>
        <w:t xml:space="preserve">يكون ذلك بحلول </w:t>
      </w:r>
      <w:r w:rsidR="00281894">
        <w:rPr>
          <w:sz w:val="26"/>
          <w:szCs w:val="26"/>
          <w:rtl/>
          <w:lang w:val="en-US" w:bidi="ar-LB"/>
        </w:rPr>
        <w:t>شهر يوليه/تموز 2022</w:t>
      </w:r>
      <w:r w:rsidR="00281894">
        <w:rPr>
          <w:rFonts w:hint="cs"/>
          <w:sz w:val="26"/>
          <w:szCs w:val="26"/>
          <w:rtl/>
          <w:lang w:val="en-US" w:bidi="ar-LB"/>
        </w:rPr>
        <w:t xml:space="preserve">؛ وبدأت عملية الشراء لثلاث شركات ويتوقع الانتهاء منها وتسلم المعدات بحلول يناير/كانون الثانى 2022؛ أما شراء وتسليم المعدات وتركيبها لعدد 3 شركات متبقية من المتوقع أن يتم ذلك بحلول سبتمبر/أيلول وديسمبر/كانون الأول 2022؛ وتحققت 8 شركات من معدات خط الأساس والاستهلاك وفي انتظار تأكيد مذكرة الاتفاق، مع تحول أربع شركات متوقعة في </w:t>
      </w:r>
      <w:r w:rsidR="00281894">
        <w:rPr>
          <w:sz w:val="26"/>
          <w:szCs w:val="26"/>
          <w:rtl/>
          <w:lang w:val="en-US" w:bidi="ar-LB"/>
        </w:rPr>
        <w:t>سبتمبر/أيلول</w:t>
      </w:r>
      <w:r w:rsidR="00281894">
        <w:rPr>
          <w:rFonts w:hint="cs"/>
          <w:sz w:val="26"/>
          <w:szCs w:val="26"/>
          <w:rtl/>
          <w:lang w:val="en-US" w:bidi="ar-LB"/>
        </w:rPr>
        <w:t xml:space="preserve"> 2022 والأربع </w:t>
      </w:r>
      <w:r w:rsidR="00496024">
        <w:rPr>
          <w:rFonts w:hint="cs"/>
          <w:sz w:val="26"/>
          <w:szCs w:val="26"/>
          <w:rtl/>
          <w:lang w:val="en-US" w:bidi="ar-LB"/>
        </w:rPr>
        <w:t>الباقية</w:t>
      </w:r>
      <w:r w:rsidR="00281894">
        <w:rPr>
          <w:rFonts w:hint="cs"/>
          <w:sz w:val="26"/>
          <w:szCs w:val="26"/>
          <w:rtl/>
          <w:lang w:val="en-US" w:bidi="ar-LB"/>
        </w:rPr>
        <w:t xml:space="preserve"> بحلول </w:t>
      </w:r>
      <w:r w:rsidR="00F04AC0">
        <w:rPr>
          <w:sz w:val="26"/>
          <w:szCs w:val="26"/>
          <w:rtl/>
          <w:lang w:val="en-US" w:bidi="ar-LB"/>
        </w:rPr>
        <w:t>ديسمبر/كانون الأول 2022</w:t>
      </w:r>
      <w:r w:rsidR="00F04AC0">
        <w:rPr>
          <w:rFonts w:hint="cs"/>
          <w:sz w:val="26"/>
          <w:szCs w:val="26"/>
          <w:rtl/>
          <w:lang w:val="en-US" w:bidi="ar-LB"/>
        </w:rPr>
        <w:t>؛ وتم التحقق من استهلاك ومعدات خط الأساس لعدد 11 شركة وهى ت</w:t>
      </w:r>
      <w:r w:rsidR="00496024">
        <w:rPr>
          <w:rFonts w:hint="cs"/>
          <w:sz w:val="26"/>
          <w:szCs w:val="26"/>
          <w:rtl/>
          <w:lang w:val="en-US" w:bidi="ar-LB"/>
        </w:rPr>
        <w:t>ع</w:t>
      </w:r>
      <w:r w:rsidR="00F04AC0">
        <w:rPr>
          <w:rFonts w:hint="cs"/>
          <w:sz w:val="26"/>
          <w:szCs w:val="26"/>
          <w:rtl/>
          <w:lang w:val="en-US" w:bidi="ar-LB"/>
        </w:rPr>
        <w:t xml:space="preserve">د مذكرات اتفاقها، مع تحول متوقع الانتهاء منه بحلول </w:t>
      </w:r>
      <w:r w:rsidR="00F04AC0">
        <w:rPr>
          <w:sz w:val="26"/>
          <w:szCs w:val="26"/>
          <w:rtl/>
          <w:lang w:val="en-US" w:bidi="ar-LB"/>
        </w:rPr>
        <w:t>وديسمبر/كانون الأول 2022</w:t>
      </w:r>
      <w:r w:rsidR="00F04AC0">
        <w:rPr>
          <w:rFonts w:hint="cs"/>
          <w:sz w:val="26"/>
          <w:szCs w:val="26"/>
          <w:rtl/>
          <w:lang w:val="en-US" w:bidi="ar-LB"/>
        </w:rPr>
        <w:t>؛ وأجلت شركة واحدة التحول نتيجة للاغلاق المؤقت بسبب جائحة كوفيد-19.</w:t>
      </w:r>
      <w:r w:rsidR="00253C46">
        <w:rPr>
          <w:rStyle w:val="FootnoteReference"/>
          <w:sz w:val="26"/>
          <w:szCs w:val="26"/>
          <w:rtl/>
          <w:lang w:val="en-US" w:bidi="ar-LB"/>
        </w:rPr>
        <w:footnoteReference w:id="7"/>
      </w:r>
    </w:p>
    <w:p w14:paraId="0A341995" w14:textId="77777777" w:rsidR="00AA7F1B" w:rsidRDefault="00AA7F1B" w:rsidP="0070178E">
      <w:pPr>
        <w:bidi/>
        <w:spacing w:before="240" w:after="120" w:line="216" w:lineRule="auto"/>
        <w:jc w:val="lowKashida"/>
        <w:rPr>
          <w:i/>
          <w:iCs/>
          <w:sz w:val="26"/>
          <w:szCs w:val="26"/>
          <w:lang w:bidi="ar-LB"/>
        </w:rPr>
      </w:pPr>
      <w:r>
        <w:rPr>
          <w:rFonts w:hint="cs"/>
          <w:i/>
          <w:iCs/>
          <w:sz w:val="26"/>
          <w:szCs w:val="26"/>
          <w:rtl/>
          <w:lang w:bidi="ar-LB"/>
        </w:rPr>
        <w:t xml:space="preserve">قطاع </w:t>
      </w:r>
      <w:r w:rsidR="0070178E">
        <w:rPr>
          <w:rFonts w:hint="cs"/>
          <w:i/>
          <w:iCs/>
          <w:sz w:val="26"/>
          <w:szCs w:val="26"/>
          <w:rtl/>
          <w:lang w:bidi="ar-LB"/>
        </w:rPr>
        <w:t>خدمة</w:t>
      </w:r>
      <w:r>
        <w:rPr>
          <w:rFonts w:hint="cs"/>
          <w:i/>
          <w:iCs/>
          <w:sz w:val="26"/>
          <w:szCs w:val="26"/>
          <w:rtl/>
          <w:lang w:bidi="ar-LB"/>
        </w:rPr>
        <w:t xml:space="preserve"> معدات التبريد وتكييف الهواء</w:t>
      </w:r>
    </w:p>
    <w:p w14:paraId="0BC62992" w14:textId="77777777" w:rsidR="00AA7F1B" w:rsidRDefault="0070178E" w:rsidP="00AA7F1B">
      <w:pPr>
        <w:bidi/>
        <w:spacing w:before="240" w:after="120" w:line="216" w:lineRule="auto"/>
        <w:jc w:val="lowKashida"/>
        <w:rPr>
          <w:sz w:val="26"/>
          <w:szCs w:val="26"/>
          <w:rtl/>
        </w:rPr>
      </w:pPr>
      <w:r>
        <w:rPr>
          <w:rFonts w:hint="cs"/>
          <w:sz w:val="26"/>
          <w:szCs w:val="26"/>
          <w:rtl/>
        </w:rPr>
        <w:t>12</w:t>
      </w:r>
      <w:r w:rsidR="00AA7F1B">
        <w:rPr>
          <w:rFonts w:hint="cs"/>
          <w:sz w:val="26"/>
          <w:szCs w:val="26"/>
          <w:rtl/>
          <w:lang w:bidi="ar-EG"/>
        </w:rPr>
        <w:t>-</w:t>
      </w:r>
      <w:r w:rsidR="00AA7F1B">
        <w:rPr>
          <w:rFonts w:hint="cs"/>
          <w:sz w:val="26"/>
          <w:szCs w:val="26"/>
          <w:rtl/>
        </w:rPr>
        <w:tab/>
        <w:t>تم تنفيذ الأنشطة التالية:</w:t>
      </w:r>
    </w:p>
    <w:p w14:paraId="4C35819B" w14:textId="77777777" w:rsidR="00AA7F1B" w:rsidRDefault="00AA7F1B" w:rsidP="00253C46">
      <w:pPr>
        <w:pStyle w:val="ListParagraph"/>
        <w:numPr>
          <w:ilvl w:val="0"/>
          <w:numId w:val="25"/>
        </w:numPr>
        <w:bidi/>
        <w:spacing w:before="240" w:after="120" w:line="216" w:lineRule="auto"/>
        <w:jc w:val="lowKashida"/>
        <w:rPr>
          <w:sz w:val="26"/>
          <w:szCs w:val="26"/>
          <w:rtl/>
          <w:lang w:bidi="ar-EG"/>
        </w:rPr>
      </w:pPr>
      <w:r>
        <w:rPr>
          <w:rFonts w:hint="cs"/>
          <w:sz w:val="26"/>
          <w:szCs w:val="26"/>
          <w:rtl/>
          <w:lang w:val="en-US" w:bidi="ar-LB"/>
        </w:rPr>
        <w:t xml:space="preserve">تم </w:t>
      </w:r>
      <w:r w:rsidR="00253C46">
        <w:rPr>
          <w:rFonts w:hint="cs"/>
          <w:sz w:val="26"/>
          <w:szCs w:val="26"/>
          <w:rtl/>
          <w:lang w:val="en-US" w:bidi="ar-LB"/>
        </w:rPr>
        <w:t xml:space="preserve">تدريب 153 موظف جمارك وإنفاذ حاضرين على رصد ورقابة </w:t>
      </w:r>
      <w:r w:rsidR="00253C46">
        <w:rPr>
          <w:sz w:val="26"/>
          <w:szCs w:val="26"/>
          <w:rtl/>
          <w:lang w:bidi="ar-EG"/>
        </w:rPr>
        <w:t>المواد الهيدروكلوروفلوروكربونية</w:t>
      </w:r>
      <w:r w:rsidR="00253C46">
        <w:rPr>
          <w:rFonts w:hint="cs"/>
          <w:sz w:val="26"/>
          <w:szCs w:val="26"/>
          <w:rtl/>
          <w:lang w:bidi="ar-EG"/>
        </w:rPr>
        <w:t>، بما في ذلك التدريب على التحقق من البضائع والتعرف على سوائل التبريد؛</w:t>
      </w:r>
    </w:p>
    <w:p w14:paraId="3BBA00A9" w14:textId="77777777" w:rsidR="00AA7F1B" w:rsidRDefault="00AA7F1B" w:rsidP="00AA7F1B">
      <w:pPr>
        <w:pStyle w:val="ListParagraph"/>
        <w:bidi/>
        <w:spacing w:before="240" w:after="120" w:line="216" w:lineRule="auto"/>
        <w:jc w:val="lowKashida"/>
        <w:rPr>
          <w:sz w:val="26"/>
          <w:szCs w:val="26"/>
          <w:lang w:bidi="ar-EG"/>
        </w:rPr>
      </w:pPr>
    </w:p>
    <w:p w14:paraId="69B815B4" w14:textId="77777777" w:rsidR="00AA7F1B" w:rsidRDefault="00253C46" w:rsidP="00A75497">
      <w:pPr>
        <w:pStyle w:val="ListParagraph"/>
        <w:numPr>
          <w:ilvl w:val="0"/>
          <w:numId w:val="25"/>
        </w:numPr>
        <w:bidi/>
        <w:spacing w:before="240" w:after="120" w:line="216" w:lineRule="auto"/>
        <w:jc w:val="lowKashida"/>
        <w:rPr>
          <w:sz w:val="26"/>
          <w:szCs w:val="26"/>
          <w:lang w:bidi="ar-EG"/>
        </w:rPr>
      </w:pPr>
      <w:r>
        <w:rPr>
          <w:rFonts w:hint="cs"/>
          <w:sz w:val="26"/>
          <w:szCs w:val="26"/>
          <w:rtl/>
          <w:lang w:bidi="ar-EG"/>
        </w:rPr>
        <w:t xml:space="preserve"> مراجعة أدلة التدريب للتبريد وتكييف الهواء؛ تدريب 429 2 تقنى على ممارسات الخدمة الجيدة والمناولة الآمنة لسوائل التبريد القابلة للاشتعال بما في ذلك التدريب على الممارسات الجيدة والاستخدام الآمن </w:t>
      </w:r>
      <w:r w:rsidR="00A75497">
        <w:rPr>
          <w:rFonts w:hint="cs"/>
          <w:sz w:val="26"/>
          <w:szCs w:val="26"/>
          <w:rtl/>
          <w:lang w:bidi="ar-EG"/>
        </w:rPr>
        <w:t>ل</w:t>
      </w:r>
      <w:r>
        <w:rPr>
          <w:rFonts w:hint="cs"/>
          <w:sz w:val="26"/>
          <w:szCs w:val="26"/>
          <w:rtl/>
          <w:lang w:bidi="ar-EG"/>
        </w:rPr>
        <w:t>سوائل التبريد البديلة</w:t>
      </w:r>
      <w:r w:rsidR="00342BBB">
        <w:rPr>
          <w:rFonts w:hint="cs"/>
          <w:sz w:val="26"/>
          <w:szCs w:val="26"/>
          <w:rtl/>
          <w:lang w:bidi="ar-EG"/>
        </w:rPr>
        <w:t>، المطلوبة لاختبارات إصدار الشهادات؛ أنشطة ترويجية وتنفيذ برنامج نظام اصدار الشهادات عن طريق الإنترنت. ومنذ عام 2017، تم اعتماد 713 10 تقنى وتم تسجيلهم من خلال تنفيذ واستخدام نظام عبر الإنترنت؛</w:t>
      </w:r>
    </w:p>
    <w:p w14:paraId="56259113" w14:textId="77777777" w:rsidR="00AA7F1B" w:rsidRDefault="00342BBB" w:rsidP="00133DD2">
      <w:pPr>
        <w:pStyle w:val="ListParagraph"/>
        <w:numPr>
          <w:ilvl w:val="0"/>
          <w:numId w:val="26"/>
        </w:numPr>
        <w:bidi/>
        <w:spacing w:before="240" w:after="120" w:line="216" w:lineRule="auto"/>
        <w:jc w:val="lowKashida"/>
        <w:rPr>
          <w:sz w:val="26"/>
          <w:szCs w:val="26"/>
          <w:lang w:bidi="ar-EG"/>
        </w:rPr>
      </w:pPr>
      <w:r w:rsidRPr="00342BBB">
        <w:rPr>
          <w:rFonts w:hint="cs"/>
          <w:sz w:val="26"/>
          <w:szCs w:val="26"/>
          <w:rtl/>
          <w:lang w:bidi="ar-EG"/>
        </w:rPr>
        <w:lastRenderedPageBreak/>
        <w:t xml:space="preserve"> دورة </w:t>
      </w:r>
      <w:r w:rsidR="00AA7F1B" w:rsidRPr="00342BBB">
        <w:rPr>
          <w:rFonts w:hint="cs"/>
          <w:sz w:val="26"/>
          <w:szCs w:val="26"/>
          <w:rtl/>
          <w:lang w:bidi="ar-EG"/>
        </w:rPr>
        <w:t xml:space="preserve">تدريبية </w:t>
      </w:r>
      <w:r w:rsidRPr="00342BBB">
        <w:rPr>
          <w:rFonts w:hint="cs"/>
          <w:sz w:val="26"/>
          <w:szCs w:val="26"/>
          <w:rtl/>
          <w:lang w:bidi="ar-EG"/>
        </w:rPr>
        <w:t>افتراضية</w:t>
      </w:r>
      <w:r w:rsidR="00AA7F1B" w:rsidRPr="00342BBB">
        <w:rPr>
          <w:rFonts w:hint="cs"/>
          <w:sz w:val="26"/>
          <w:szCs w:val="26"/>
          <w:rtl/>
          <w:lang w:bidi="ar-EG"/>
        </w:rPr>
        <w:t xml:space="preserve"> </w:t>
      </w:r>
      <w:r w:rsidR="00245381">
        <w:rPr>
          <w:rFonts w:hint="cs"/>
          <w:sz w:val="26"/>
          <w:szCs w:val="26"/>
          <w:rtl/>
          <w:lang w:bidi="ar-EG"/>
        </w:rPr>
        <w:t>عن</w:t>
      </w:r>
      <w:r w:rsidR="00AA7F1B" w:rsidRPr="00342BBB">
        <w:rPr>
          <w:rFonts w:hint="cs"/>
          <w:sz w:val="26"/>
          <w:szCs w:val="26"/>
          <w:rtl/>
          <w:lang w:bidi="ar-EG"/>
        </w:rPr>
        <w:t xml:space="preserve"> غازات التبريد القابلة للاشتعال</w:t>
      </w:r>
      <w:r w:rsidRPr="00342BBB">
        <w:rPr>
          <w:rFonts w:hint="cs"/>
          <w:sz w:val="26"/>
          <w:szCs w:val="26"/>
          <w:rtl/>
          <w:lang w:bidi="ar-EG"/>
        </w:rPr>
        <w:t xml:space="preserve"> لعد</w:t>
      </w:r>
      <w:r w:rsidR="00133DD2">
        <w:rPr>
          <w:rFonts w:hint="cs"/>
          <w:sz w:val="26"/>
          <w:szCs w:val="26"/>
          <w:rtl/>
          <w:lang w:bidi="ar-EG"/>
        </w:rPr>
        <w:t xml:space="preserve">د 54 مدربا معتمدا وتدريب لبناء </w:t>
      </w:r>
      <w:r w:rsidRPr="00342BBB">
        <w:rPr>
          <w:rFonts w:hint="cs"/>
          <w:sz w:val="26"/>
          <w:szCs w:val="26"/>
          <w:rtl/>
          <w:lang w:bidi="ar-EG"/>
        </w:rPr>
        <w:t>قدرات موظف الوحدة الوطنية للأوزون عن الاستخدام الآمن ومناولة سوائل التبريد الطبيعية</w:t>
      </w:r>
      <w:r w:rsidR="00AA7F1B" w:rsidRPr="00342BBB">
        <w:rPr>
          <w:rFonts w:hint="cs"/>
          <w:sz w:val="26"/>
          <w:szCs w:val="26"/>
          <w:rtl/>
          <w:lang w:bidi="ar-EG"/>
        </w:rPr>
        <w:t xml:space="preserve">؛ </w:t>
      </w:r>
    </w:p>
    <w:p w14:paraId="7A3B7B50" w14:textId="77777777" w:rsidR="00342BBB" w:rsidRDefault="00342BBB" w:rsidP="00342BBB">
      <w:pPr>
        <w:pStyle w:val="ListParagraph"/>
        <w:bidi/>
        <w:spacing w:before="240" w:after="120" w:line="216" w:lineRule="auto"/>
        <w:jc w:val="lowKashida"/>
        <w:rPr>
          <w:sz w:val="26"/>
          <w:szCs w:val="26"/>
          <w:lang w:bidi="ar-EG"/>
        </w:rPr>
      </w:pPr>
    </w:p>
    <w:p w14:paraId="56F69E1A" w14:textId="77777777" w:rsidR="00AA7F1B" w:rsidRDefault="0035758F" w:rsidP="006732F3">
      <w:pPr>
        <w:pStyle w:val="ListParagraph"/>
        <w:numPr>
          <w:ilvl w:val="0"/>
          <w:numId w:val="27"/>
        </w:numPr>
        <w:bidi/>
        <w:spacing w:before="240" w:after="120" w:line="216" w:lineRule="auto"/>
        <w:jc w:val="lowKashida"/>
        <w:rPr>
          <w:sz w:val="26"/>
          <w:szCs w:val="26"/>
          <w:lang w:bidi="ar-EG"/>
        </w:rPr>
      </w:pPr>
      <w:r>
        <w:rPr>
          <w:rFonts w:hint="cs"/>
          <w:sz w:val="26"/>
          <w:szCs w:val="26"/>
          <w:rtl/>
          <w:lang w:bidi="ar-EG"/>
        </w:rPr>
        <w:t>شراء أدوات ومعدات (مثل، مضخات تفريغ وآلات استرداد سوائل التبريد ومجموعة مقاييس متعددة وأجهزة كشف التسرب و</w:t>
      </w:r>
      <w:r w:rsidR="003B71D0">
        <w:rPr>
          <w:rFonts w:hint="cs"/>
          <w:sz w:val="26"/>
          <w:szCs w:val="26"/>
          <w:rtl/>
          <w:lang w:bidi="ar-EG"/>
        </w:rPr>
        <w:t xml:space="preserve">قطع غيار ذات علاقة) والتوزيع على 41 مركز تدريب مرخص له؛ </w:t>
      </w:r>
      <w:r w:rsidR="003B71D0">
        <w:rPr>
          <w:rStyle w:val="FootnoteReference"/>
          <w:sz w:val="26"/>
          <w:szCs w:val="26"/>
          <w:rtl/>
          <w:lang w:bidi="ar-EG"/>
        </w:rPr>
        <w:footnoteReference w:id="8"/>
      </w:r>
      <w:r w:rsidR="003B71D0">
        <w:rPr>
          <w:rFonts w:hint="cs"/>
          <w:sz w:val="26"/>
          <w:szCs w:val="26"/>
          <w:rtl/>
          <w:lang w:bidi="ar-EG"/>
        </w:rPr>
        <w:t xml:space="preserve"> شراء معدات تدريب وأدوات لسوائل التبريد القابلة للاشتعال (مثل، وحدة تدليلية لتكييف الهواء </w:t>
      </w:r>
      <w:r w:rsidR="00245381">
        <w:rPr>
          <w:rFonts w:hint="cs"/>
          <w:sz w:val="26"/>
          <w:szCs w:val="26"/>
          <w:rtl/>
          <w:lang w:bidi="ar-EG"/>
        </w:rPr>
        <w:t>المنقسم</w:t>
      </w:r>
      <w:r w:rsidR="003B71D0">
        <w:rPr>
          <w:rFonts w:hint="cs"/>
          <w:sz w:val="26"/>
          <w:szCs w:val="26"/>
          <w:rtl/>
          <w:lang w:bidi="ar-EG"/>
        </w:rPr>
        <w:t xml:space="preserve"> باستخدام </w:t>
      </w:r>
      <w:r w:rsidR="003B71D0">
        <w:rPr>
          <w:sz w:val="26"/>
          <w:szCs w:val="26"/>
          <w:lang w:val="en-US" w:bidi="ar-EG"/>
        </w:rPr>
        <w:t>R-290</w:t>
      </w:r>
      <w:r w:rsidR="003B71D0">
        <w:rPr>
          <w:rFonts w:hint="cs"/>
          <w:sz w:val="26"/>
          <w:szCs w:val="26"/>
          <w:rtl/>
          <w:lang w:val="en-US" w:bidi="ar-EG"/>
        </w:rPr>
        <w:t xml:space="preserve"> ومجموعة مقاييس </w:t>
      </w:r>
      <w:r w:rsidR="00245381">
        <w:rPr>
          <w:rFonts w:hint="cs"/>
          <w:sz w:val="26"/>
          <w:szCs w:val="26"/>
          <w:rtl/>
          <w:lang w:val="en-US" w:bidi="ar-EG"/>
        </w:rPr>
        <w:t>متعددة</w:t>
      </w:r>
      <w:r w:rsidR="003B71D0">
        <w:rPr>
          <w:rFonts w:hint="cs"/>
          <w:sz w:val="26"/>
          <w:szCs w:val="26"/>
          <w:rtl/>
          <w:lang w:val="en-US" w:bidi="ar-EG"/>
        </w:rPr>
        <w:t xml:space="preserve"> لـ </w:t>
      </w:r>
      <w:r w:rsidR="003B71D0">
        <w:rPr>
          <w:sz w:val="26"/>
          <w:szCs w:val="26"/>
          <w:lang w:val="en-US" w:bidi="ar-EG"/>
        </w:rPr>
        <w:t>R-290</w:t>
      </w:r>
      <w:r w:rsidR="003B71D0">
        <w:rPr>
          <w:rFonts w:hint="cs"/>
          <w:sz w:val="26"/>
          <w:szCs w:val="26"/>
          <w:rtl/>
          <w:lang w:val="en-US" w:bidi="ar-EG"/>
        </w:rPr>
        <w:t xml:space="preserve"> </w:t>
      </w:r>
      <w:r w:rsidR="006732F3">
        <w:rPr>
          <w:rFonts w:hint="cs"/>
          <w:sz w:val="26"/>
          <w:szCs w:val="26"/>
          <w:rtl/>
          <w:lang w:val="en-US" w:bidi="ar-EG"/>
        </w:rPr>
        <w:t>و</w:t>
      </w:r>
      <w:r w:rsidR="003B71D0">
        <w:rPr>
          <w:rFonts w:hint="cs"/>
          <w:sz w:val="26"/>
          <w:szCs w:val="26"/>
          <w:rtl/>
          <w:lang w:val="en-US" w:bidi="ar-EG"/>
        </w:rPr>
        <w:t xml:space="preserve">آلات استرداد سوائل تبريد قابلة للاشتعال </w:t>
      </w:r>
      <w:r w:rsidR="006732F3">
        <w:rPr>
          <w:rFonts w:hint="cs"/>
          <w:sz w:val="26"/>
          <w:szCs w:val="26"/>
          <w:rtl/>
          <w:lang w:val="en-US" w:bidi="ar-EG"/>
        </w:rPr>
        <w:t>و</w:t>
      </w:r>
      <w:r w:rsidR="00E87411">
        <w:rPr>
          <w:rFonts w:hint="cs"/>
          <w:sz w:val="26"/>
          <w:szCs w:val="26"/>
          <w:rtl/>
          <w:lang w:val="en-US" w:bidi="ar-EG"/>
        </w:rPr>
        <w:t xml:space="preserve">مقياس تفريغ رقمى دقيق </w:t>
      </w:r>
      <w:r w:rsidR="006732F3">
        <w:rPr>
          <w:rFonts w:hint="cs"/>
          <w:sz w:val="26"/>
          <w:szCs w:val="26"/>
          <w:rtl/>
          <w:lang w:val="en-US" w:bidi="ar-EG"/>
        </w:rPr>
        <w:t>و</w:t>
      </w:r>
      <w:r w:rsidR="00E87411">
        <w:rPr>
          <w:rFonts w:hint="cs"/>
          <w:sz w:val="26"/>
          <w:szCs w:val="26"/>
          <w:rtl/>
          <w:lang w:val="en-US" w:bidi="ar-EG"/>
        </w:rPr>
        <w:t xml:space="preserve">أجهزة كشف الغازات القالبلة للاشتعال </w:t>
      </w:r>
      <w:r w:rsidR="006732F3">
        <w:rPr>
          <w:rFonts w:hint="cs"/>
          <w:sz w:val="26"/>
          <w:szCs w:val="26"/>
          <w:rtl/>
          <w:lang w:val="en-US" w:bidi="ar-EG"/>
        </w:rPr>
        <w:t>و</w:t>
      </w:r>
      <w:r w:rsidR="00E87411">
        <w:rPr>
          <w:rFonts w:hint="cs"/>
          <w:sz w:val="26"/>
          <w:szCs w:val="26"/>
          <w:rtl/>
          <w:lang w:val="en-US" w:bidi="ar-EG"/>
        </w:rPr>
        <w:t xml:space="preserve">أجهزة تحكم في درجات الحرارة رقمية، </w:t>
      </w:r>
      <w:r w:rsidR="006732F3">
        <w:rPr>
          <w:rFonts w:hint="cs"/>
          <w:sz w:val="26"/>
          <w:szCs w:val="26"/>
          <w:rtl/>
          <w:lang w:val="en-US" w:bidi="ar-EG"/>
        </w:rPr>
        <w:t>و</w:t>
      </w:r>
      <w:r w:rsidR="00E87411">
        <w:rPr>
          <w:rFonts w:hint="cs"/>
          <w:sz w:val="26"/>
          <w:szCs w:val="26"/>
          <w:rtl/>
          <w:lang w:val="en-US" w:bidi="ar-EG"/>
        </w:rPr>
        <w:t xml:space="preserve">أدوات الصيانة والتركيب، بما في ذلك مرشح مجفف </w:t>
      </w:r>
      <w:r w:rsidR="00316617">
        <w:rPr>
          <w:rFonts w:hint="cs"/>
          <w:sz w:val="26"/>
          <w:szCs w:val="26"/>
          <w:rtl/>
          <w:lang w:val="en-US" w:bidi="ar-EG"/>
        </w:rPr>
        <w:t>و</w:t>
      </w:r>
      <w:r w:rsidR="00E87411">
        <w:rPr>
          <w:rFonts w:hint="cs"/>
          <w:sz w:val="26"/>
          <w:szCs w:val="26"/>
          <w:rtl/>
          <w:lang w:val="en-US" w:bidi="ar-EG"/>
        </w:rPr>
        <w:t xml:space="preserve">منظم </w:t>
      </w:r>
      <w:r w:rsidR="00316617">
        <w:rPr>
          <w:rFonts w:hint="cs"/>
          <w:sz w:val="26"/>
          <w:szCs w:val="26"/>
          <w:rtl/>
          <w:lang w:val="en-US" w:bidi="ar-EG"/>
        </w:rPr>
        <w:t>مبخر ومفتاح ضغط ومقياس تدفق الجريان وصمام سولينويد وقضبان لحام</w:t>
      </w:r>
      <w:r w:rsidR="00F63DCD">
        <w:rPr>
          <w:rFonts w:hint="cs"/>
          <w:sz w:val="26"/>
          <w:szCs w:val="26"/>
          <w:rtl/>
          <w:lang w:val="en-US" w:bidi="ar-EG"/>
        </w:rPr>
        <w:t xml:space="preserve"> وصمامات غلق </w:t>
      </w:r>
      <w:r w:rsidR="006732F3">
        <w:rPr>
          <w:rFonts w:hint="cs"/>
          <w:sz w:val="26"/>
          <w:szCs w:val="26"/>
          <w:rtl/>
          <w:lang w:val="en-US" w:bidi="ar-EG"/>
        </w:rPr>
        <w:t>ور</w:t>
      </w:r>
      <w:r w:rsidR="00F63DCD">
        <w:rPr>
          <w:rFonts w:hint="cs"/>
          <w:sz w:val="26"/>
          <w:szCs w:val="26"/>
          <w:rtl/>
          <w:lang w:val="en-US" w:bidi="ar-EG"/>
        </w:rPr>
        <w:t>ش</w:t>
      </w:r>
      <w:r w:rsidR="006732F3">
        <w:rPr>
          <w:rFonts w:hint="cs"/>
          <w:sz w:val="26"/>
          <w:szCs w:val="26"/>
          <w:rtl/>
          <w:lang w:val="en-US" w:bidi="ar-EG"/>
        </w:rPr>
        <w:t>ا</w:t>
      </w:r>
      <w:r w:rsidR="00F63DCD">
        <w:rPr>
          <w:rFonts w:hint="cs"/>
          <w:sz w:val="26"/>
          <w:szCs w:val="26"/>
          <w:rtl/>
          <w:lang w:val="en-US" w:bidi="ar-EG"/>
        </w:rPr>
        <w:t>شا</w:t>
      </w:r>
      <w:r w:rsidR="006732F3">
        <w:rPr>
          <w:rFonts w:hint="cs"/>
          <w:sz w:val="26"/>
          <w:szCs w:val="26"/>
          <w:rtl/>
          <w:lang w:val="en-US" w:bidi="ar-EG"/>
        </w:rPr>
        <w:t>ت</w:t>
      </w:r>
      <w:r w:rsidR="00F63DCD">
        <w:rPr>
          <w:rFonts w:hint="cs"/>
          <w:sz w:val="26"/>
          <w:szCs w:val="26"/>
          <w:rtl/>
          <w:lang w:val="en-US" w:bidi="ar-EG"/>
        </w:rPr>
        <w:t xml:space="preserve"> للوقاية من الحرارة وأدوات تفليج ووصلات نحاسية) والتوزيع على 48 مركز تدريب معتمد ومركزى </w:t>
      </w:r>
      <w:r w:rsidR="006732F3">
        <w:rPr>
          <w:rFonts w:hint="cs"/>
          <w:sz w:val="26"/>
          <w:szCs w:val="26"/>
          <w:rtl/>
          <w:lang w:val="en-US" w:bidi="ar-EG"/>
        </w:rPr>
        <w:t>ب</w:t>
      </w:r>
      <w:r w:rsidR="00F63DCD">
        <w:rPr>
          <w:rFonts w:hint="cs"/>
          <w:sz w:val="26"/>
          <w:szCs w:val="26"/>
          <w:rtl/>
          <w:lang w:val="en-US" w:bidi="ar-EG"/>
        </w:rPr>
        <w:t xml:space="preserve">امتياز (مع </w:t>
      </w:r>
      <w:r w:rsidR="006732F3">
        <w:rPr>
          <w:rFonts w:hint="cs"/>
          <w:sz w:val="26"/>
          <w:szCs w:val="26"/>
          <w:rtl/>
          <w:lang w:val="en-US" w:bidi="ar-EG"/>
        </w:rPr>
        <w:t>توقع ال</w:t>
      </w:r>
      <w:r w:rsidR="00F63DCD">
        <w:rPr>
          <w:rFonts w:hint="cs"/>
          <w:sz w:val="26"/>
          <w:szCs w:val="26"/>
          <w:rtl/>
          <w:lang w:val="en-US" w:bidi="ar-EG"/>
        </w:rPr>
        <w:t>تسليم بحلول ديسمبر/كانون الأول 2021)؛</w:t>
      </w:r>
      <w:r w:rsidR="00E87411">
        <w:rPr>
          <w:rFonts w:hint="cs"/>
          <w:sz w:val="26"/>
          <w:szCs w:val="26"/>
          <w:rtl/>
          <w:lang w:val="en-US" w:bidi="ar-EG"/>
        </w:rPr>
        <w:t xml:space="preserve"> </w:t>
      </w:r>
    </w:p>
    <w:p w14:paraId="4E1C36F8" w14:textId="77777777" w:rsidR="00AA7F1B" w:rsidRDefault="00AA7F1B" w:rsidP="00AA7F1B">
      <w:pPr>
        <w:pStyle w:val="ListParagraph"/>
        <w:bidi/>
        <w:spacing w:before="240" w:after="120" w:line="216" w:lineRule="auto"/>
        <w:jc w:val="lowKashida"/>
        <w:rPr>
          <w:sz w:val="26"/>
          <w:szCs w:val="26"/>
          <w:lang w:bidi="ar-EG"/>
        </w:rPr>
      </w:pPr>
    </w:p>
    <w:p w14:paraId="2B7594AC" w14:textId="77777777" w:rsidR="00AA7F1B" w:rsidRPr="00FF6EF1" w:rsidRDefault="00FF6EF1" w:rsidP="00A14E1F">
      <w:pPr>
        <w:tabs>
          <w:tab w:val="right" w:pos="450"/>
        </w:tabs>
        <w:bidi/>
        <w:spacing w:before="240" w:after="120" w:line="216" w:lineRule="auto"/>
        <w:ind w:left="720" w:hanging="360"/>
        <w:jc w:val="lowKashida"/>
        <w:rPr>
          <w:sz w:val="26"/>
          <w:szCs w:val="26"/>
          <w:lang w:bidi="ar-EG"/>
        </w:rPr>
      </w:pPr>
      <w:r>
        <w:rPr>
          <w:rFonts w:hint="cs"/>
          <w:sz w:val="26"/>
          <w:szCs w:val="26"/>
          <w:rtl/>
          <w:lang w:bidi="ar-EG"/>
        </w:rPr>
        <w:t>(هـ)</w:t>
      </w:r>
      <w:r>
        <w:rPr>
          <w:rFonts w:hint="cs"/>
          <w:sz w:val="26"/>
          <w:szCs w:val="26"/>
          <w:rtl/>
          <w:lang w:bidi="ar-EG"/>
        </w:rPr>
        <w:tab/>
        <w:t xml:space="preserve"> </w:t>
      </w:r>
      <w:r w:rsidR="00AA7F1B" w:rsidRPr="00FF6EF1">
        <w:rPr>
          <w:rFonts w:hint="cs"/>
          <w:sz w:val="26"/>
          <w:szCs w:val="26"/>
          <w:rtl/>
          <w:lang w:bidi="ar-EG"/>
        </w:rPr>
        <w:t xml:space="preserve">عقدت حلقة عمل </w:t>
      </w:r>
      <w:r>
        <w:rPr>
          <w:rFonts w:hint="cs"/>
          <w:sz w:val="26"/>
          <w:szCs w:val="26"/>
          <w:rtl/>
          <w:lang w:bidi="ar-EG"/>
        </w:rPr>
        <w:t xml:space="preserve">لعدد 120 موظف إنفاذ لوضع إجراءات تشغيلية معيارية لانفاذ لوائح إدارة سوائل التبريد المحدثة لعام 2020، التى تشمل حظر استيراد وتصنيع وتجميع </w:t>
      </w:r>
      <w:r w:rsidR="008560DC">
        <w:rPr>
          <w:rFonts w:hint="cs"/>
          <w:sz w:val="26"/>
          <w:szCs w:val="26"/>
          <w:rtl/>
          <w:lang w:bidi="ar-EG"/>
        </w:rPr>
        <w:t xml:space="preserve">معدات تبريد وتكييف هواء قائمة على </w:t>
      </w:r>
      <w:r w:rsidR="008560DC">
        <w:rPr>
          <w:sz w:val="26"/>
          <w:szCs w:val="26"/>
          <w:rtl/>
          <w:lang w:bidi="ar-EG"/>
        </w:rPr>
        <w:t>الهيدروكلوروفلوروكربون</w:t>
      </w:r>
      <w:r w:rsidR="008560DC">
        <w:rPr>
          <w:rFonts w:hint="cs"/>
          <w:sz w:val="26"/>
          <w:szCs w:val="26"/>
          <w:rtl/>
          <w:lang w:bidi="ar-EG"/>
        </w:rPr>
        <w:t xml:space="preserve"> ومتطلبات الاحتفاظ بسجلات جرد </w:t>
      </w:r>
      <w:r w:rsidR="008560DC">
        <w:rPr>
          <w:sz w:val="26"/>
          <w:szCs w:val="26"/>
          <w:rtl/>
          <w:lang w:bidi="ar-EG"/>
        </w:rPr>
        <w:t>الهيدروكلوروفلوروكربون</w:t>
      </w:r>
      <w:r w:rsidR="008560DC">
        <w:rPr>
          <w:rFonts w:hint="cs"/>
          <w:sz w:val="26"/>
          <w:szCs w:val="26"/>
          <w:rtl/>
          <w:lang w:bidi="ar-EG"/>
        </w:rPr>
        <w:t xml:space="preserve"> والتخلص من سوائل التبريد في أماكن مرخص لها من قبل </w:t>
      </w:r>
      <w:r w:rsidR="00A14E1F">
        <w:rPr>
          <w:rFonts w:hint="cs"/>
          <w:sz w:val="26"/>
          <w:szCs w:val="26"/>
          <w:rtl/>
          <w:lang w:bidi="ar-EG"/>
        </w:rPr>
        <w:t>إدارة</w:t>
      </w:r>
      <w:r w:rsidR="008560DC">
        <w:rPr>
          <w:rFonts w:hint="cs"/>
          <w:sz w:val="26"/>
          <w:szCs w:val="26"/>
          <w:rtl/>
          <w:lang w:bidi="ar-EG"/>
        </w:rPr>
        <w:t xml:space="preserve"> البيئة؛</w:t>
      </w:r>
    </w:p>
    <w:p w14:paraId="58D55663" w14:textId="77777777" w:rsidR="00AA7F1B" w:rsidRPr="00A14E1F" w:rsidRDefault="00AA7F1B" w:rsidP="00AA7F1B">
      <w:pPr>
        <w:pStyle w:val="ListParagraph"/>
        <w:bidi/>
        <w:spacing w:before="240" w:after="120" w:line="216" w:lineRule="auto"/>
        <w:jc w:val="lowKashida"/>
        <w:rPr>
          <w:sz w:val="26"/>
          <w:szCs w:val="26"/>
          <w:lang w:bidi="ar-EG"/>
        </w:rPr>
      </w:pPr>
    </w:p>
    <w:p w14:paraId="0B5FEDE2" w14:textId="77777777" w:rsidR="00AA7F1B" w:rsidRDefault="00AA7F1B" w:rsidP="00341F96">
      <w:pPr>
        <w:pStyle w:val="ListParagraph"/>
        <w:numPr>
          <w:ilvl w:val="0"/>
          <w:numId w:val="28"/>
        </w:numPr>
        <w:bidi/>
        <w:spacing w:before="240" w:after="120" w:line="216" w:lineRule="auto"/>
        <w:jc w:val="lowKashida"/>
        <w:rPr>
          <w:sz w:val="26"/>
          <w:szCs w:val="26"/>
          <w:lang w:bidi="ar-EG"/>
        </w:rPr>
      </w:pPr>
      <w:r>
        <w:rPr>
          <w:rFonts w:hint="cs"/>
          <w:sz w:val="26"/>
          <w:szCs w:val="26"/>
          <w:rtl/>
          <w:lang w:bidi="ar-EG"/>
        </w:rPr>
        <w:t>عقدت حلق</w:t>
      </w:r>
      <w:r w:rsidR="00341F96">
        <w:rPr>
          <w:rFonts w:hint="cs"/>
          <w:sz w:val="26"/>
          <w:szCs w:val="26"/>
          <w:rtl/>
          <w:lang w:bidi="ar-EG"/>
        </w:rPr>
        <w:t>تان</w:t>
      </w:r>
      <w:r>
        <w:rPr>
          <w:rFonts w:hint="cs"/>
          <w:sz w:val="26"/>
          <w:szCs w:val="26"/>
          <w:rtl/>
          <w:lang w:bidi="ar-EG"/>
        </w:rPr>
        <w:t xml:space="preserve"> دراسي</w:t>
      </w:r>
      <w:r w:rsidR="00341F96">
        <w:rPr>
          <w:rFonts w:hint="cs"/>
          <w:sz w:val="26"/>
          <w:szCs w:val="26"/>
          <w:rtl/>
          <w:lang w:bidi="ar-EG"/>
        </w:rPr>
        <w:t>تان عن التكنولوجيات البديلة في تصنيع</w:t>
      </w:r>
      <w:r w:rsidR="00A14E1F">
        <w:rPr>
          <w:rFonts w:hint="cs"/>
          <w:sz w:val="26"/>
          <w:szCs w:val="26"/>
          <w:rtl/>
          <w:lang w:bidi="ar-EG"/>
        </w:rPr>
        <w:t xml:space="preserve"> أجهزة</w:t>
      </w:r>
      <w:r w:rsidR="00341F96">
        <w:rPr>
          <w:rFonts w:hint="cs"/>
          <w:sz w:val="26"/>
          <w:szCs w:val="26"/>
          <w:rtl/>
          <w:lang w:bidi="ar-EG"/>
        </w:rPr>
        <w:t xml:space="preserve"> ال</w:t>
      </w:r>
      <w:r w:rsidR="009B5064">
        <w:rPr>
          <w:rFonts w:hint="cs"/>
          <w:sz w:val="26"/>
          <w:szCs w:val="26"/>
          <w:rtl/>
          <w:lang w:bidi="ar-EG"/>
        </w:rPr>
        <w:t>ت</w:t>
      </w:r>
      <w:r w:rsidR="00341F96">
        <w:rPr>
          <w:rFonts w:hint="cs"/>
          <w:sz w:val="26"/>
          <w:szCs w:val="26"/>
          <w:rtl/>
          <w:lang w:bidi="ar-EG"/>
        </w:rPr>
        <w:t xml:space="preserve">بريد وتكييف الهواء، وركزت واحدة على </w:t>
      </w:r>
      <w:r>
        <w:rPr>
          <w:rFonts w:hint="cs"/>
          <w:sz w:val="26"/>
          <w:szCs w:val="26"/>
          <w:rtl/>
          <w:lang w:bidi="ar-EG"/>
        </w:rPr>
        <w:t xml:space="preserve"> صناعة الأغذية والمشروبات </w:t>
      </w:r>
      <w:r w:rsidR="00341F96">
        <w:rPr>
          <w:rFonts w:hint="cs"/>
          <w:sz w:val="26"/>
          <w:szCs w:val="26"/>
          <w:rtl/>
          <w:lang w:bidi="ar-EG"/>
        </w:rPr>
        <w:t>والأخرى على تكييف هواء الغرف.</w:t>
      </w:r>
    </w:p>
    <w:p w14:paraId="7A35A960" w14:textId="77777777" w:rsidR="00AA7F1B" w:rsidRDefault="00AA7F1B" w:rsidP="00C2418B">
      <w:pPr>
        <w:bidi/>
        <w:spacing w:before="240" w:after="120" w:line="216" w:lineRule="auto"/>
        <w:jc w:val="lowKashida"/>
        <w:rPr>
          <w:sz w:val="26"/>
          <w:szCs w:val="26"/>
          <w:lang w:val="en-US" w:bidi="ar-LB"/>
        </w:rPr>
      </w:pPr>
      <w:r>
        <w:rPr>
          <w:rFonts w:hint="cs"/>
          <w:i/>
          <w:iCs/>
          <w:sz w:val="26"/>
          <w:szCs w:val="26"/>
          <w:rtl/>
          <w:lang w:bidi="ar-LB"/>
        </w:rPr>
        <w:t>وحدة</w:t>
      </w:r>
      <w:r>
        <w:rPr>
          <w:rFonts w:hint="cs"/>
          <w:i/>
          <w:iCs/>
          <w:sz w:val="26"/>
          <w:szCs w:val="26"/>
          <w:lang w:val="en-US" w:bidi="ar-LB"/>
        </w:rPr>
        <w:t xml:space="preserve"> </w:t>
      </w:r>
      <w:r>
        <w:rPr>
          <w:rFonts w:hint="cs"/>
          <w:i/>
          <w:iCs/>
          <w:sz w:val="26"/>
          <w:szCs w:val="26"/>
          <w:rtl/>
          <w:lang w:val="en-US" w:bidi="ar-LB"/>
        </w:rPr>
        <w:t xml:space="preserve"> تنفيذ ورصد </w:t>
      </w:r>
      <w:r w:rsidR="00C2418B">
        <w:rPr>
          <w:rFonts w:hint="cs"/>
          <w:i/>
          <w:iCs/>
          <w:sz w:val="26"/>
          <w:szCs w:val="26"/>
          <w:rtl/>
          <w:lang w:val="en-US" w:bidi="ar-LB"/>
        </w:rPr>
        <w:t>المشروعات</w:t>
      </w:r>
    </w:p>
    <w:p w14:paraId="77AFC381" w14:textId="77777777" w:rsidR="00AA7F1B" w:rsidRDefault="00341F96" w:rsidP="00247B5C">
      <w:pPr>
        <w:bidi/>
        <w:spacing w:before="240" w:after="120" w:line="216" w:lineRule="auto"/>
        <w:jc w:val="lowKashida"/>
        <w:rPr>
          <w:sz w:val="26"/>
          <w:szCs w:val="26"/>
          <w:rtl/>
          <w:lang w:bidi="ar-EG"/>
        </w:rPr>
      </w:pPr>
      <w:r>
        <w:rPr>
          <w:rFonts w:hint="cs"/>
          <w:sz w:val="26"/>
          <w:szCs w:val="26"/>
          <w:rtl/>
        </w:rPr>
        <w:t>13</w:t>
      </w:r>
      <w:r w:rsidR="00AA7F1B">
        <w:rPr>
          <w:rFonts w:hint="cs"/>
          <w:sz w:val="26"/>
          <w:szCs w:val="26"/>
          <w:rtl/>
          <w:lang w:bidi="ar-EG"/>
        </w:rPr>
        <w:t>-</w:t>
      </w:r>
      <w:r w:rsidR="00AA7F1B">
        <w:rPr>
          <w:rFonts w:hint="cs"/>
          <w:sz w:val="26"/>
          <w:szCs w:val="26"/>
          <w:rtl/>
          <w:lang w:bidi="ar-EG"/>
        </w:rPr>
        <w:tab/>
      </w:r>
      <w:r w:rsidR="009B5064">
        <w:rPr>
          <w:rFonts w:hint="cs"/>
          <w:sz w:val="26"/>
          <w:szCs w:val="26"/>
          <w:rtl/>
          <w:lang w:bidi="ar-EG"/>
        </w:rPr>
        <w:t>تقوم</w:t>
      </w:r>
      <w:r w:rsidR="00AA7F1B">
        <w:rPr>
          <w:rFonts w:hint="cs"/>
          <w:sz w:val="26"/>
          <w:szCs w:val="26"/>
          <w:rtl/>
          <w:lang w:bidi="ar-EG"/>
        </w:rPr>
        <w:t xml:space="preserve"> </w:t>
      </w:r>
      <w:r w:rsidR="009B5064">
        <w:rPr>
          <w:rFonts w:hint="cs"/>
          <w:sz w:val="26"/>
          <w:szCs w:val="26"/>
          <w:rtl/>
          <w:lang w:bidi="ar-EG"/>
        </w:rPr>
        <w:t>الو</w:t>
      </w:r>
      <w:r w:rsidR="00AA7F1B">
        <w:rPr>
          <w:rFonts w:hint="cs"/>
          <w:sz w:val="26"/>
          <w:szCs w:val="26"/>
          <w:rtl/>
          <w:lang w:bidi="ar-EG"/>
        </w:rPr>
        <w:t xml:space="preserve">حدة </w:t>
      </w:r>
      <w:r w:rsidR="009B5064">
        <w:rPr>
          <w:rFonts w:hint="cs"/>
          <w:sz w:val="26"/>
          <w:szCs w:val="26"/>
          <w:rtl/>
          <w:lang w:bidi="ar-EG"/>
        </w:rPr>
        <w:t xml:space="preserve">الوطنية للأوزون برصد الأنشطة وتقديم تقارير مرحلية وتعمل مع الأطراف الفاعلة لإزالة </w:t>
      </w:r>
      <w:r w:rsidR="009B5064">
        <w:rPr>
          <w:sz w:val="26"/>
          <w:szCs w:val="26"/>
          <w:rtl/>
          <w:lang w:bidi="ar-EG"/>
        </w:rPr>
        <w:t>المواد الهيدروكلوروفلوروكربونية</w:t>
      </w:r>
      <w:r w:rsidR="009B5064">
        <w:rPr>
          <w:rFonts w:hint="cs"/>
          <w:sz w:val="26"/>
          <w:szCs w:val="26"/>
          <w:rtl/>
          <w:lang w:bidi="ar-EG"/>
        </w:rPr>
        <w:t xml:space="preserve">. وحتى أغسطس/آب 2021، تم صرف مبلغ 701 255 </w:t>
      </w:r>
      <w:r w:rsidR="009B5064">
        <w:rPr>
          <w:sz w:val="26"/>
          <w:szCs w:val="26"/>
          <w:rtl/>
        </w:rPr>
        <w:t>دولار أمريكي</w:t>
      </w:r>
      <w:r w:rsidR="009B5064">
        <w:rPr>
          <w:rFonts w:hint="cs"/>
          <w:sz w:val="26"/>
          <w:szCs w:val="26"/>
          <w:rtl/>
        </w:rPr>
        <w:t xml:space="preserve">، من مبلغ 000 430 </w:t>
      </w:r>
      <w:r w:rsidR="009B5064">
        <w:rPr>
          <w:sz w:val="26"/>
          <w:szCs w:val="26"/>
          <w:rtl/>
        </w:rPr>
        <w:t>دولار أمريكي</w:t>
      </w:r>
      <w:r w:rsidR="009B5064">
        <w:rPr>
          <w:rFonts w:hint="cs"/>
          <w:sz w:val="26"/>
          <w:szCs w:val="26"/>
          <w:rtl/>
        </w:rPr>
        <w:t xml:space="preserve"> موافق عليه حتى الآن، يتألف من مبلغ 114 149 </w:t>
      </w:r>
      <w:r w:rsidR="009B5064">
        <w:rPr>
          <w:sz w:val="26"/>
          <w:szCs w:val="26"/>
          <w:rtl/>
        </w:rPr>
        <w:t>دولار أمريكي</w:t>
      </w:r>
      <w:r w:rsidR="009B5064">
        <w:rPr>
          <w:rFonts w:hint="cs"/>
          <w:sz w:val="26"/>
          <w:szCs w:val="26"/>
          <w:rtl/>
        </w:rPr>
        <w:t xml:space="preserve"> للموظفين الاستشاريين ومبلغ </w:t>
      </w:r>
      <w:r w:rsidR="001151C3">
        <w:rPr>
          <w:rFonts w:hint="cs"/>
          <w:sz w:val="26"/>
          <w:szCs w:val="26"/>
          <w:rtl/>
        </w:rPr>
        <w:t xml:space="preserve">178 30 </w:t>
      </w:r>
      <w:r w:rsidR="001151C3">
        <w:rPr>
          <w:sz w:val="26"/>
          <w:szCs w:val="26"/>
          <w:rtl/>
        </w:rPr>
        <w:t>دولار أمريكي</w:t>
      </w:r>
      <w:r w:rsidR="001151C3">
        <w:rPr>
          <w:rFonts w:hint="cs"/>
          <w:sz w:val="26"/>
          <w:szCs w:val="26"/>
          <w:rtl/>
        </w:rPr>
        <w:t xml:space="preserve"> للسفر</w:t>
      </w:r>
      <w:r w:rsidR="001151C3" w:rsidRPr="001151C3">
        <w:rPr>
          <w:sz w:val="26"/>
          <w:szCs w:val="26"/>
          <w:rtl/>
        </w:rPr>
        <w:t xml:space="preserve"> </w:t>
      </w:r>
      <w:r w:rsidR="001151C3">
        <w:rPr>
          <w:rFonts w:hint="cs"/>
          <w:sz w:val="26"/>
          <w:szCs w:val="26"/>
          <w:rtl/>
        </w:rPr>
        <w:t xml:space="preserve">ومبلغ 485 62 </w:t>
      </w:r>
      <w:r w:rsidR="001151C3">
        <w:rPr>
          <w:sz w:val="26"/>
          <w:szCs w:val="26"/>
          <w:rtl/>
        </w:rPr>
        <w:t>دولار أمريكي</w:t>
      </w:r>
      <w:r w:rsidR="001151C3">
        <w:rPr>
          <w:rFonts w:hint="cs"/>
          <w:sz w:val="26"/>
          <w:szCs w:val="26"/>
          <w:rtl/>
        </w:rPr>
        <w:t xml:space="preserve"> لحلقات العمل والاجتماعات ومبلغ 924 13 </w:t>
      </w:r>
      <w:r w:rsidR="001151C3">
        <w:rPr>
          <w:sz w:val="26"/>
          <w:szCs w:val="26"/>
          <w:rtl/>
        </w:rPr>
        <w:t>دولار أمريكي</w:t>
      </w:r>
      <w:r w:rsidR="001151C3">
        <w:rPr>
          <w:rFonts w:hint="cs"/>
          <w:sz w:val="26"/>
          <w:szCs w:val="26"/>
          <w:rtl/>
        </w:rPr>
        <w:t xml:space="preserve"> للرصد.</w:t>
      </w:r>
    </w:p>
    <w:p w14:paraId="2CEC20FA" w14:textId="77777777" w:rsidR="00AA7F1B" w:rsidRDefault="00AA7F1B" w:rsidP="00AA7F1B">
      <w:pPr>
        <w:bidi/>
        <w:spacing w:before="240" w:after="120" w:line="216" w:lineRule="auto"/>
        <w:jc w:val="lowKashida"/>
        <w:rPr>
          <w:sz w:val="26"/>
          <w:szCs w:val="26"/>
          <w:u w:val="single"/>
          <w:lang w:bidi="ar-EG"/>
        </w:rPr>
      </w:pPr>
      <w:r>
        <w:rPr>
          <w:rFonts w:hint="cs"/>
          <w:sz w:val="26"/>
          <w:szCs w:val="26"/>
          <w:u w:val="single"/>
          <w:rtl/>
          <w:lang w:val="en-US" w:bidi="ar-LB"/>
        </w:rPr>
        <w:t>مستوى صرف الأموال</w:t>
      </w:r>
    </w:p>
    <w:p w14:paraId="79B9ED0F" w14:textId="77777777" w:rsidR="00AA7F1B" w:rsidRDefault="00E46F15" w:rsidP="00F61E87">
      <w:pPr>
        <w:bidi/>
        <w:spacing w:before="240" w:after="120" w:line="216" w:lineRule="auto"/>
        <w:jc w:val="lowKashida"/>
        <w:rPr>
          <w:sz w:val="26"/>
          <w:szCs w:val="26"/>
          <w:rtl/>
        </w:rPr>
      </w:pPr>
      <w:r>
        <w:rPr>
          <w:rFonts w:hint="cs"/>
          <w:sz w:val="26"/>
          <w:szCs w:val="26"/>
          <w:rtl/>
        </w:rPr>
        <w:t>14</w:t>
      </w:r>
      <w:r w:rsidR="00AA7F1B">
        <w:rPr>
          <w:rFonts w:hint="cs"/>
          <w:sz w:val="26"/>
          <w:szCs w:val="26"/>
          <w:rtl/>
        </w:rPr>
        <w:t>-</w:t>
      </w:r>
      <w:r w:rsidR="00AA7F1B">
        <w:rPr>
          <w:rFonts w:hint="cs"/>
          <w:sz w:val="26"/>
          <w:szCs w:val="26"/>
          <w:rtl/>
        </w:rPr>
        <w:tab/>
        <w:t xml:space="preserve"> </w:t>
      </w:r>
      <w:r w:rsidR="00341F96">
        <w:rPr>
          <w:rFonts w:hint="cs"/>
          <w:sz w:val="26"/>
          <w:szCs w:val="26"/>
          <w:rtl/>
        </w:rPr>
        <w:t>حتى</w:t>
      </w:r>
      <w:r w:rsidR="00AA7F1B">
        <w:rPr>
          <w:rFonts w:hint="cs"/>
          <w:sz w:val="26"/>
          <w:szCs w:val="26"/>
          <w:rtl/>
        </w:rPr>
        <w:t xml:space="preserve"> </w:t>
      </w:r>
      <w:r w:rsidR="00F61E87">
        <w:rPr>
          <w:rFonts w:hint="cs"/>
          <w:sz w:val="26"/>
          <w:szCs w:val="26"/>
          <w:rtl/>
        </w:rPr>
        <w:t>أغسطس</w:t>
      </w:r>
      <w:r w:rsidR="00AA7F1B">
        <w:rPr>
          <w:rFonts w:hint="cs"/>
          <w:sz w:val="26"/>
          <w:szCs w:val="26"/>
          <w:rtl/>
        </w:rPr>
        <w:t>/</w:t>
      </w:r>
      <w:r w:rsidR="00F61E87">
        <w:rPr>
          <w:rFonts w:hint="cs"/>
          <w:sz w:val="26"/>
          <w:szCs w:val="26"/>
          <w:rtl/>
        </w:rPr>
        <w:t>آب</w:t>
      </w:r>
      <w:r w:rsidR="00AA7F1B">
        <w:rPr>
          <w:rFonts w:hint="cs"/>
          <w:sz w:val="26"/>
          <w:szCs w:val="26"/>
          <w:rtl/>
        </w:rPr>
        <w:t xml:space="preserve"> </w:t>
      </w:r>
      <w:r w:rsidR="00341F96">
        <w:rPr>
          <w:rFonts w:hint="cs"/>
          <w:sz w:val="26"/>
          <w:szCs w:val="26"/>
          <w:rtl/>
        </w:rPr>
        <w:t>2021</w:t>
      </w:r>
      <w:r w:rsidR="00AA7F1B">
        <w:rPr>
          <w:rFonts w:hint="cs"/>
          <w:sz w:val="26"/>
          <w:szCs w:val="26"/>
          <w:rtl/>
        </w:rPr>
        <w:t xml:space="preserve">، </w:t>
      </w:r>
      <w:r w:rsidR="00341F96">
        <w:rPr>
          <w:sz w:val="26"/>
          <w:szCs w:val="26"/>
          <w:rtl/>
        </w:rPr>
        <w:t xml:space="preserve">تم صرف </w:t>
      </w:r>
      <w:r w:rsidR="00341F96">
        <w:rPr>
          <w:rFonts w:hint="cs"/>
          <w:sz w:val="26"/>
          <w:szCs w:val="26"/>
          <w:rtl/>
        </w:rPr>
        <w:t>3</w:t>
      </w:r>
      <w:r w:rsidR="00341F96">
        <w:rPr>
          <w:sz w:val="26"/>
          <w:szCs w:val="26"/>
          <w:rtl/>
        </w:rPr>
        <w:t>,</w:t>
      </w:r>
      <w:r w:rsidR="00341F96">
        <w:rPr>
          <w:rFonts w:hint="cs"/>
          <w:sz w:val="26"/>
          <w:szCs w:val="26"/>
          <w:rtl/>
        </w:rPr>
        <w:t>381</w:t>
      </w:r>
      <w:r w:rsidR="00341F96">
        <w:rPr>
          <w:sz w:val="26"/>
          <w:szCs w:val="26"/>
          <w:rtl/>
        </w:rPr>
        <w:t>,</w:t>
      </w:r>
      <w:r w:rsidR="00341F96">
        <w:rPr>
          <w:rFonts w:hint="cs"/>
          <w:sz w:val="26"/>
          <w:szCs w:val="26"/>
          <w:rtl/>
        </w:rPr>
        <w:t>633</w:t>
      </w:r>
      <w:r w:rsidR="00341F96">
        <w:rPr>
          <w:sz w:val="26"/>
          <w:szCs w:val="26"/>
          <w:rtl/>
        </w:rPr>
        <w:t xml:space="preserve"> دولار أمريكي</w:t>
      </w:r>
      <w:r>
        <w:rPr>
          <w:rFonts w:hint="cs"/>
          <w:sz w:val="26"/>
          <w:szCs w:val="26"/>
          <w:rtl/>
        </w:rPr>
        <w:t>،</w:t>
      </w:r>
      <w:r w:rsidR="00341F96">
        <w:rPr>
          <w:rFonts w:hint="cs"/>
          <w:sz w:val="26"/>
          <w:szCs w:val="26"/>
          <w:rtl/>
        </w:rPr>
        <w:t xml:space="preserve"> </w:t>
      </w:r>
      <w:r w:rsidR="00AA7F1B">
        <w:rPr>
          <w:rFonts w:hint="cs"/>
          <w:sz w:val="26"/>
          <w:szCs w:val="26"/>
          <w:rtl/>
        </w:rPr>
        <w:t xml:space="preserve">من أصل مبلغ  </w:t>
      </w:r>
      <w:r>
        <w:rPr>
          <w:rFonts w:hint="cs"/>
          <w:sz w:val="26"/>
          <w:szCs w:val="26"/>
          <w:rtl/>
        </w:rPr>
        <w:t>5</w:t>
      </w:r>
      <w:r w:rsidR="00AA7F1B">
        <w:rPr>
          <w:rFonts w:hint="cs"/>
          <w:sz w:val="26"/>
          <w:szCs w:val="26"/>
          <w:rtl/>
        </w:rPr>
        <w:t>,</w:t>
      </w:r>
      <w:r>
        <w:rPr>
          <w:rFonts w:hint="cs"/>
          <w:sz w:val="26"/>
          <w:szCs w:val="26"/>
          <w:rtl/>
        </w:rPr>
        <w:t>983</w:t>
      </w:r>
      <w:r w:rsidR="00AA7F1B">
        <w:rPr>
          <w:rFonts w:hint="cs"/>
          <w:sz w:val="26"/>
          <w:szCs w:val="26"/>
          <w:rtl/>
        </w:rPr>
        <w:t>,</w:t>
      </w:r>
      <w:r>
        <w:rPr>
          <w:rFonts w:hint="cs"/>
          <w:sz w:val="26"/>
          <w:szCs w:val="26"/>
          <w:rtl/>
        </w:rPr>
        <w:t>163</w:t>
      </w:r>
      <w:r w:rsidR="00AA7F1B">
        <w:rPr>
          <w:rFonts w:hint="cs"/>
          <w:sz w:val="26"/>
          <w:szCs w:val="26"/>
          <w:rtl/>
        </w:rPr>
        <w:t xml:space="preserve"> دولار أمريكي موافق عليه حتى الآن</w:t>
      </w:r>
      <w:r w:rsidR="00F61E87">
        <w:rPr>
          <w:rFonts w:hint="cs"/>
          <w:sz w:val="26"/>
          <w:szCs w:val="26"/>
          <w:rtl/>
        </w:rPr>
        <w:t xml:space="preserve"> كما يبين الجدول 2</w:t>
      </w:r>
      <w:r>
        <w:rPr>
          <w:rFonts w:hint="cs"/>
          <w:sz w:val="26"/>
          <w:szCs w:val="26"/>
          <w:rtl/>
        </w:rPr>
        <w:t xml:space="preserve">. </w:t>
      </w:r>
      <w:r w:rsidR="00AA7F1B">
        <w:rPr>
          <w:rFonts w:hint="cs"/>
          <w:sz w:val="26"/>
          <w:szCs w:val="26"/>
          <w:rtl/>
        </w:rPr>
        <w:t xml:space="preserve">وسيتم صرف الرصيد البالغ </w:t>
      </w:r>
      <w:r>
        <w:rPr>
          <w:rFonts w:hint="cs"/>
          <w:sz w:val="26"/>
          <w:szCs w:val="26"/>
          <w:rtl/>
        </w:rPr>
        <w:t>530 601 2</w:t>
      </w:r>
      <w:r w:rsidR="00AA7F1B">
        <w:rPr>
          <w:rFonts w:hint="cs"/>
          <w:sz w:val="26"/>
          <w:szCs w:val="26"/>
          <w:rtl/>
        </w:rPr>
        <w:t xml:space="preserve"> دولار أمريكي </w:t>
      </w:r>
      <w:r>
        <w:rPr>
          <w:rFonts w:hint="cs"/>
          <w:sz w:val="26"/>
          <w:szCs w:val="26"/>
          <w:rtl/>
        </w:rPr>
        <w:t>بحلول ديسمبر/كانون الأول</w:t>
      </w:r>
      <w:r w:rsidR="00AA7F1B">
        <w:rPr>
          <w:rFonts w:hint="cs"/>
          <w:sz w:val="26"/>
          <w:szCs w:val="26"/>
          <w:rtl/>
        </w:rPr>
        <w:t xml:space="preserve"> </w:t>
      </w:r>
      <w:r>
        <w:rPr>
          <w:rFonts w:hint="cs"/>
          <w:sz w:val="26"/>
          <w:szCs w:val="26"/>
          <w:rtl/>
        </w:rPr>
        <w:t>2023.</w:t>
      </w:r>
    </w:p>
    <w:p w14:paraId="6CC85B46" w14:textId="77777777" w:rsidR="003735C2" w:rsidRPr="00AA7F1B" w:rsidRDefault="00AA7F1B" w:rsidP="00AA7F1B">
      <w:pPr>
        <w:bidi/>
        <w:spacing w:before="240" w:after="120" w:line="216" w:lineRule="auto"/>
        <w:jc w:val="lowKashida"/>
        <w:rPr>
          <w:b/>
          <w:bCs/>
          <w:szCs w:val="24"/>
          <w:rtl/>
          <w:lang w:bidi="ar-EG"/>
        </w:rPr>
      </w:pPr>
      <w:r w:rsidRPr="00AA7F1B">
        <w:rPr>
          <w:rFonts w:hint="cs"/>
          <w:b/>
          <w:bCs/>
          <w:szCs w:val="24"/>
          <w:rtl/>
        </w:rPr>
        <w:t xml:space="preserve">الجدول 2. التقرير المالى للمرحلة </w:t>
      </w:r>
      <w:r w:rsidRPr="00AA7F1B">
        <w:rPr>
          <w:b/>
          <w:bCs/>
          <w:szCs w:val="24"/>
          <w:rtl/>
          <w:lang w:bidi="ar-EG"/>
        </w:rPr>
        <w:t>الثانية من خطة إدارة إزالة المواد الهيدروكلوروفلوروكربونية</w:t>
      </w:r>
      <w:r w:rsidRPr="00AA7F1B">
        <w:rPr>
          <w:rFonts w:hint="cs"/>
          <w:b/>
          <w:bCs/>
          <w:szCs w:val="24"/>
          <w:rtl/>
          <w:lang w:bidi="ar-EG"/>
        </w:rPr>
        <w:t xml:space="preserve"> لماليزيا (دولار أمريكي)</w:t>
      </w:r>
    </w:p>
    <w:tbl>
      <w:tblPr>
        <w:tblStyle w:val="TableGrid"/>
        <w:bidiVisual/>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05"/>
        <w:gridCol w:w="1190"/>
        <w:gridCol w:w="1191"/>
        <w:gridCol w:w="1191"/>
        <w:gridCol w:w="1191"/>
        <w:gridCol w:w="1191"/>
        <w:gridCol w:w="1191"/>
      </w:tblGrid>
      <w:tr w:rsidR="00AA7F1B" w14:paraId="52FBD047" w14:textId="77777777" w:rsidTr="00AA7F1B">
        <w:trPr>
          <w:trHeight w:val="210"/>
        </w:trPr>
        <w:tc>
          <w:tcPr>
            <w:tcW w:w="22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26BF6" w14:textId="77777777" w:rsidR="00AA7F1B" w:rsidRPr="002C4571" w:rsidRDefault="002C4571">
            <w:pPr>
              <w:keepNext/>
              <w:keepLines/>
              <w:jc w:val="center"/>
              <w:rPr>
                <w:bCs/>
                <w:sz w:val="20"/>
                <w:lang w:val="en-CA"/>
              </w:rPr>
            </w:pPr>
            <w:r w:rsidRPr="002C4571">
              <w:rPr>
                <w:rFonts w:hint="cs"/>
                <w:bCs/>
                <w:sz w:val="20"/>
                <w:rtl/>
              </w:rPr>
              <w:t>القطاع</w:t>
            </w: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4ACFD" w14:textId="77777777" w:rsidR="00AA7F1B" w:rsidRPr="002C4571" w:rsidRDefault="002C4571">
            <w:pPr>
              <w:keepNext/>
              <w:keepLines/>
              <w:jc w:val="center"/>
              <w:rPr>
                <w:bCs/>
                <w:sz w:val="20"/>
                <w:lang w:val="en-CA"/>
              </w:rPr>
            </w:pPr>
            <w:r w:rsidRPr="002C4571">
              <w:rPr>
                <w:rFonts w:hint="cs"/>
                <w:bCs/>
                <w:sz w:val="20"/>
                <w:rtl/>
              </w:rPr>
              <w:t>الشريحة الأولى</w:t>
            </w:r>
          </w:p>
        </w:tc>
        <w:tc>
          <w:tcPr>
            <w:tcW w:w="23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D199D" w14:textId="77777777" w:rsidR="00AA7F1B" w:rsidRPr="002C4571" w:rsidRDefault="002C4571">
            <w:pPr>
              <w:keepNext/>
              <w:keepLines/>
              <w:jc w:val="center"/>
              <w:rPr>
                <w:bCs/>
                <w:sz w:val="20"/>
                <w:lang w:val="en-CA"/>
              </w:rPr>
            </w:pPr>
            <w:r w:rsidRPr="002C4571">
              <w:rPr>
                <w:rFonts w:hint="cs"/>
                <w:bCs/>
                <w:sz w:val="20"/>
                <w:rtl/>
              </w:rPr>
              <w:t>الشريحة الثانية</w:t>
            </w:r>
          </w:p>
        </w:tc>
        <w:tc>
          <w:tcPr>
            <w:tcW w:w="23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C5C3F" w14:textId="77777777" w:rsidR="00AA7F1B" w:rsidRPr="002C4571" w:rsidRDefault="002C4571">
            <w:pPr>
              <w:keepNext/>
              <w:keepLines/>
              <w:jc w:val="center"/>
              <w:rPr>
                <w:bCs/>
                <w:sz w:val="20"/>
                <w:lang w:val="en-CA"/>
              </w:rPr>
            </w:pPr>
            <w:r w:rsidRPr="002C4571">
              <w:rPr>
                <w:rFonts w:hint="cs"/>
                <w:bCs/>
                <w:sz w:val="20"/>
                <w:rtl/>
              </w:rPr>
              <w:t>المجموع الموافق عليه</w:t>
            </w:r>
          </w:p>
        </w:tc>
      </w:tr>
      <w:tr w:rsidR="002C4571" w14:paraId="00EDB877" w14:textId="77777777" w:rsidTr="00AA7F1B">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720325" w14:textId="77777777" w:rsidR="002C4571" w:rsidRPr="002C4571" w:rsidRDefault="002C4571">
            <w:pPr>
              <w:jc w:val="left"/>
              <w:rPr>
                <w:bCs/>
                <w:sz w:val="20"/>
                <w:lang w:val="en-CA"/>
              </w:rPr>
            </w:pPr>
          </w:p>
        </w:tc>
        <w:tc>
          <w:tcPr>
            <w:tcW w:w="1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F63A1" w14:textId="77777777" w:rsidR="002C4571" w:rsidRPr="002C4571" w:rsidRDefault="002C4571">
            <w:pPr>
              <w:keepNext/>
              <w:keepLines/>
              <w:jc w:val="center"/>
              <w:rPr>
                <w:bCs/>
                <w:sz w:val="20"/>
                <w:lang w:val="en-CA"/>
              </w:rPr>
            </w:pPr>
            <w:r w:rsidRPr="002C4571">
              <w:rPr>
                <w:rFonts w:hint="cs"/>
                <w:bCs/>
                <w:sz w:val="20"/>
                <w:rtl/>
              </w:rPr>
              <w:t>الموافق عليها</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CDF260" w14:textId="77777777" w:rsidR="002C4571" w:rsidRPr="002C4571" w:rsidRDefault="002C4571">
            <w:pPr>
              <w:keepNext/>
              <w:keepLines/>
              <w:jc w:val="center"/>
              <w:rPr>
                <w:bCs/>
                <w:sz w:val="20"/>
                <w:lang w:val="en-CA"/>
              </w:rPr>
            </w:pPr>
            <w:r w:rsidRPr="002C4571">
              <w:rPr>
                <w:rFonts w:hint="cs"/>
                <w:bCs/>
                <w:sz w:val="20"/>
                <w:rtl/>
              </w:rPr>
              <w:t>المنصرفة</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D83361" w14:textId="77777777" w:rsidR="002C4571" w:rsidRPr="002C4571" w:rsidRDefault="002C4571">
            <w:pPr>
              <w:keepNext/>
              <w:keepLines/>
              <w:jc w:val="center"/>
              <w:rPr>
                <w:bCs/>
                <w:sz w:val="20"/>
                <w:lang w:val="en-CA"/>
              </w:rPr>
            </w:pPr>
            <w:r w:rsidRPr="002C4571">
              <w:rPr>
                <w:rFonts w:hint="cs"/>
                <w:bCs/>
                <w:sz w:val="20"/>
                <w:rtl/>
              </w:rPr>
              <w:t>الموافق عليها</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7D64B" w14:textId="77777777" w:rsidR="002C4571" w:rsidRPr="002C4571" w:rsidRDefault="002C4571">
            <w:pPr>
              <w:keepNext/>
              <w:keepLines/>
              <w:jc w:val="center"/>
              <w:rPr>
                <w:bCs/>
                <w:sz w:val="20"/>
                <w:lang w:val="en-CA"/>
              </w:rPr>
            </w:pPr>
            <w:r w:rsidRPr="002C4571">
              <w:rPr>
                <w:rFonts w:hint="cs"/>
                <w:bCs/>
                <w:sz w:val="20"/>
                <w:rtl/>
              </w:rPr>
              <w:t>المنصرفة</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4F514" w14:textId="77777777" w:rsidR="002C4571" w:rsidRPr="002C4571" w:rsidRDefault="002C4571" w:rsidP="002C4571">
            <w:pPr>
              <w:keepNext/>
              <w:keepLines/>
              <w:jc w:val="center"/>
              <w:rPr>
                <w:bCs/>
                <w:sz w:val="20"/>
                <w:lang w:val="en-CA"/>
              </w:rPr>
            </w:pPr>
            <w:r w:rsidRPr="002C4571">
              <w:rPr>
                <w:rFonts w:hint="cs"/>
                <w:bCs/>
                <w:sz w:val="20"/>
                <w:rtl/>
              </w:rPr>
              <w:t>الموافق عليه</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DAE770" w14:textId="77777777" w:rsidR="002C4571" w:rsidRPr="002C4571" w:rsidRDefault="002C4571">
            <w:pPr>
              <w:keepNext/>
              <w:keepLines/>
              <w:jc w:val="center"/>
              <w:rPr>
                <w:bCs/>
                <w:sz w:val="20"/>
                <w:lang w:val="en-CA"/>
              </w:rPr>
            </w:pPr>
            <w:r w:rsidRPr="002C4571">
              <w:rPr>
                <w:rFonts w:hint="cs"/>
                <w:bCs/>
                <w:sz w:val="20"/>
                <w:rtl/>
              </w:rPr>
              <w:t>المنصرف</w:t>
            </w:r>
          </w:p>
        </w:tc>
      </w:tr>
      <w:tr w:rsidR="00AA7F1B" w14:paraId="46122C19" w14:textId="77777777" w:rsidTr="00AA7F1B">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A5B9D" w14:textId="77777777" w:rsidR="00AA7F1B" w:rsidRDefault="002C4571" w:rsidP="00AA7F1B">
            <w:pPr>
              <w:keepNext/>
              <w:keepLines/>
              <w:bidi/>
              <w:rPr>
                <w:sz w:val="20"/>
                <w:lang w:val="en-CA"/>
              </w:rPr>
            </w:pPr>
            <w:r>
              <w:rPr>
                <w:rFonts w:hint="cs"/>
                <w:sz w:val="20"/>
                <w:rtl/>
              </w:rPr>
              <w:t>تصنيع</w:t>
            </w:r>
            <w:r w:rsidR="00050BF7">
              <w:rPr>
                <w:rFonts w:hint="cs"/>
                <w:sz w:val="20"/>
                <w:rtl/>
              </w:rPr>
              <w:t xml:space="preserve"> </w:t>
            </w:r>
            <w:r w:rsidR="00050BF7" w:rsidRPr="00050BF7">
              <w:rPr>
                <w:sz w:val="20"/>
                <w:rtl/>
                <w:lang w:bidi="ar-LB"/>
              </w:rPr>
              <w:t>رغاوي البوليوريثان</w:t>
            </w:r>
          </w:p>
        </w:tc>
        <w:tc>
          <w:tcPr>
            <w:tcW w:w="1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95A3A" w14:textId="77777777" w:rsidR="00AA7F1B" w:rsidRDefault="00AA7F1B">
            <w:pPr>
              <w:keepLines/>
              <w:jc w:val="right"/>
              <w:rPr>
                <w:sz w:val="20"/>
                <w:lang w:val="en-CA"/>
              </w:rPr>
            </w:pPr>
            <w:r>
              <w:rPr>
                <w:sz w:val="20"/>
              </w:rPr>
              <w:t>2,272,640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7706E3" w14:textId="77777777" w:rsidR="00AA7F1B" w:rsidRDefault="00AA7F1B">
            <w:pPr>
              <w:keepLines/>
              <w:jc w:val="right"/>
              <w:rPr>
                <w:sz w:val="20"/>
                <w:lang w:val="en-CA"/>
              </w:rPr>
            </w:pPr>
            <w:r>
              <w:rPr>
                <w:sz w:val="20"/>
              </w:rPr>
              <w:t>2,150,390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50058F" w14:textId="77777777" w:rsidR="00AA7F1B" w:rsidRDefault="00AA7F1B">
            <w:pPr>
              <w:keepLines/>
              <w:jc w:val="right"/>
              <w:rPr>
                <w:sz w:val="20"/>
                <w:lang w:val="en-CA"/>
              </w:rPr>
            </w:pPr>
            <w:r>
              <w:rPr>
                <w:sz w:val="20"/>
              </w:rPr>
              <w:t>1,703,923</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F23809" w14:textId="77777777" w:rsidR="00AA7F1B" w:rsidRDefault="00AA7F1B">
            <w:pPr>
              <w:keepLines/>
              <w:jc w:val="right"/>
              <w:rPr>
                <w:sz w:val="20"/>
                <w:lang w:val="en-CA"/>
              </w:rPr>
            </w:pPr>
            <w:r>
              <w:rPr>
                <w:sz w:val="20"/>
              </w:rPr>
              <w:t>414,800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5C7920" w14:textId="77777777" w:rsidR="00AA7F1B" w:rsidRDefault="00AA7F1B">
            <w:pPr>
              <w:keepLines/>
              <w:jc w:val="right"/>
              <w:rPr>
                <w:sz w:val="20"/>
                <w:lang w:val="en-CA"/>
              </w:rPr>
            </w:pPr>
            <w:r>
              <w:rPr>
                <w:sz w:val="20"/>
              </w:rPr>
              <w:t>3,976,563</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9FA1E2" w14:textId="77777777" w:rsidR="00AA7F1B" w:rsidRDefault="00AA7F1B">
            <w:pPr>
              <w:keepNext/>
              <w:keepLines/>
              <w:jc w:val="right"/>
              <w:rPr>
                <w:sz w:val="20"/>
                <w:lang w:val="en-CA"/>
              </w:rPr>
            </w:pPr>
            <w:r>
              <w:rPr>
                <w:sz w:val="20"/>
              </w:rPr>
              <w:t>2,565,190</w:t>
            </w:r>
          </w:p>
        </w:tc>
      </w:tr>
      <w:tr w:rsidR="00AA7F1B" w14:paraId="38207BD9" w14:textId="77777777" w:rsidTr="00AA7F1B">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32A27C" w14:textId="77777777" w:rsidR="00AA7F1B" w:rsidRDefault="00050BF7" w:rsidP="00AA7F1B">
            <w:pPr>
              <w:keepNext/>
              <w:keepLines/>
              <w:bidi/>
              <w:rPr>
                <w:sz w:val="20"/>
                <w:lang w:val="en-CA"/>
              </w:rPr>
            </w:pPr>
            <w:r>
              <w:rPr>
                <w:rFonts w:hint="cs"/>
                <w:sz w:val="20"/>
                <w:rtl/>
              </w:rPr>
              <w:t>خدمة التبريد وتكييف الهواء</w:t>
            </w:r>
          </w:p>
        </w:tc>
        <w:tc>
          <w:tcPr>
            <w:tcW w:w="1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903C00" w14:textId="77777777" w:rsidR="00AA7F1B" w:rsidRDefault="00AA7F1B">
            <w:pPr>
              <w:keepLines/>
              <w:jc w:val="right"/>
              <w:rPr>
                <w:sz w:val="20"/>
                <w:lang w:val="en-CA"/>
              </w:rPr>
            </w:pPr>
            <w:r>
              <w:rPr>
                <w:sz w:val="20"/>
              </w:rPr>
              <w:t>949,548</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A9461" w14:textId="77777777" w:rsidR="00AA7F1B" w:rsidRDefault="00AA7F1B">
            <w:pPr>
              <w:keepLines/>
              <w:jc w:val="right"/>
              <w:rPr>
                <w:sz w:val="20"/>
                <w:lang w:val="en-CA"/>
              </w:rPr>
            </w:pPr>
            <w:r>
              <w:rPr>
                <w:sz w:val="20"/>
              </w:rPr>
              <w:t>485,867</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FB38E9" w14:textId="77777777" w:rsidR="00AA7F1B" w:rsidRDefault="00AA7F1B">
            <w:pPr>
              <w:keepLines/>
              <w:jc w:val="right"/>
              <w:rPr>
                <w:sz w:val="20"/>
                <w:lang w:val="en-CA"/>
              </w:rPr>
            </w:pPr>
            <w:r>
              <w:rPr>
                <w:sz w:val="20"/>
              </w:rPr>
              <w:t>627,052</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C31D28" w14:textId="77777777" w:rsidR="00AA7F1B" w:rsidRDefault="00AA7F1B">
            <w:pPr>
              <w:keepLines/>
              <w:jc w:val="right"/>
              <w:rPr>
                <w:sz w:val="20"/>
                <w:lang w:val="en-CA"/>
              </w:rPr>
            </w:pPr>
            <w:r>
              <w:rPr>
                <w:sz w:val="20"/>
              </w:rPr>
              <w:t>74,875</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42718F" w14:textId="77777777" w:rsidR="00AA7F1B" w:rsidRDefault="00AA7F1B">
            <w:pPr>
              <w:keepLines/>
              <w:jc w:val="right"/>
              <w:rPr>
                <w:sz w:val="20"/>
                <w:lang w:val="en-CA"/>
              </w:rPr>
            </w:pPr>
            <w:r>
              <w:rPr>
                <w:sz w:val="20"/>
              </w:rPr>
              <w:t>1,576,600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0B2F40" w14:textId="77777777" w:rsidR="00AA7F1B" w:rsidRDefault="00AA7F1B">
            <w:pPr>
              <w:keepNext/>
              <w:keepLines/>
              <w:jc w:val="right"/>
              <w:rPr>
                <w:sz w:val="20"/>
                <w:lang w:val="en-CA"/>
              </w:rPr>
            </w:pPr>
            <w:r>
              <w:rPr>
                <w:sz w:val="20"/>
              </w:rPr>
              <w:t>560,742</w:t>
            </w:r>
          </w:p>
        </w:tc>
      </w:tr>
      <w:tr w:rsidR="00AA7F1B" w14:paraId="67058120" w14:textId="77777777" w:rsidTr="00AA7F1B">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C0641" w14:textId="77777777" w:rsidR="00AA7F1B" w:rsidRDefault="00050BF7" w:rsidP="00AA7F1B">
            <w:pPr>
              <w:keepNext/>
              <w:keepLines/>
              <w:bidi/>
              <w:rPr>
                <w:sz w:val="20"/>
                <w:lang w:val="en-CA"/>
              </w:rPr>
            </w:pPr>
            <w:r>
              <w:rPr>
                <w:rFonts w:hint="cs"/>
                <w:sz w:val="20"/>
                <w:rtl/>
              </w:rPr>
              <w:t>وحدة تنفيذ ورصد المشروعات</w:t>
            </w:r>
          </w:p>
        </w:tc>
        <w:tc>
          <w:tcPr>
            <w:tcW w:w="1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C8BDF7" w14:textId="77777777" w:rsidR="00AA7F1B" w:rsidRDefault="00AA7F1B">
            <w:pPr>
              <w:keepLines/>
              <w:jc w:val="right"/>
              <w:rPr>
                <w:sz w:val="20"/>
                <w:lang w:val="en-CA"/>
              </w:rPr>
            </w:pPr>
            <w:r>
              <w:rPr>
                <w:sz w:val="20"/>
              </w:rPr>
              <w:t>285,750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2C51BE" w14:textId="77777777" w:rsidR="00AA7F1B" w:rsidRDefault="00AA7F1B">
            <w:pPr>
              <w:keepLines/>
              <w:jc w:val="right"/>
              <w:rPr>
                <w:sz w:val="20"/>
                <w:lang w:val="en-CA"/>
              </w:rPr>
            </w:pPr>
            <w:r>
              <w:rPr>
                <w:sz w:val="20"/>
              </w:rPr>
              <w:t>167,251</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48DBE2" w14:textId="77777777" w:rsidR="00AA7F1B" w:rsidRDefault="00AA7F1B">
            <w:pPr>
              <w:keepLines/>
              <w:jc w:val="right"/>
              <w:rPr>
                <w:sz w:val="20"/>
                <w:lang w:val="en-CA"/>
              </w:rPr>
            </w:pPr>
            <w:r>
              <w:rPr>
                <w:sz w:val="20"/>
              </w:rPr>
              <w:t>144,250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286297" w14:textId="77777777" w:rsidR="00AA7F1B" w:rsidRDefault="00AA7F1B">
            <w:pPr>
              <w:keepLines/>
              <w:jc w:val="right"/>
              <w:rPr>
                <w:sz w:val="20"/>
                <w:lang w:val="en-CA"/>
              </w:rPr>
            </w:pPr>
            <w:r>
              <w:rPr>
                <w:sz w:val="20"/>
              </w:rPr>
              <w:t>88,450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B0D81" w14:textId="77777777" w:rsidR="00AA7F1B" w:rsidRDefault="00AA7F1B">
            <w:pPr>
              <w:keepLines/>
              <w:jc w:val="right"/>
              <w:rPr>
                <w:sz w:val="20"/>
                <w:lang w:val="en-CA"/>
              </w:rPr>
            </w:pPr>
            <w:r>
              <w:rPr>
                <w:sz w:val="20"/>
              </w:rPr>
              <w:t>430,000</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21CEC0" w14:textId="77777777" w:rsidR="00AA7F1B" w:rsidRDefault="00AA7F1B">
            <w:pPr>
              <w:keepNext/>
              <w:keepLines/>
              <w:jc w:val="right"/>
              <w:rPr>
                <w:sz w:val="20"/>
                <w:lang w:val="en-CA"/>
              </w:rPr>
            </w:pPr>
            <w:r>
              <w:rPr>
                <w:sz w:val="20"/>
              </w:rPr>
              <w:t>255,701</w:t>
            </w:r>
          </w:p>
        </w:tc>
      </w:tr>
      <w:tr w:rsidR="00AA7F1B" w14:paraId="71220A2D" w14:textId="77777777" w:rsidTr="00AA7F1B">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79FAF" w14:textId="77777777" w:rsidR="00AA7F1B" w:rsidRPr="00050BF7" w:rsidRDefault="00050BF7" w:rsidP="00AA7F1B">
            <w:pPr>
              <w:keepNext/>
              <w:keepLines/>
              <w:bidi/>
              <w:rPr>
                <w:bCs/>
                <w:sz w:val="20"/>
                <w:lang w:val="en-CA"/>
              </w:rPr>
            </w:pPr>
            <w:r w:rsidRPr="00050BF7">
              <w:rPr>
                <w:rFonts w:hint="cs"/>
                <w:bCs/>
                <w:sz w:val="20"/>
                <w:rtl/>
              </w:rPr>
              <w:t>المجموع</w:t>
            </w:r>
          </w:p>
        </w:tc>
        <w:tc>
          <w:tcPr>
            <w:tcW w:w="1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5EE77" w14:textId="77777777" w:rsidR="00AA7F1B" w:rsidRDefault="00AA7F1B">
            <w:pPr>
              <w:keepLines/>
              <w:jc w:val="right"/>
              <w:rPr>
                <w:b/>
                <w:sz w:val="20"/>
                <w:lang w:val="en-CA"/>
              </w:rPr>
            </w:pPr>
            <w:r>
              <w:rPr>
                <w:b/>
                <w:sz w:val="20"/>
              </w:rPr>
              <w:t>3,507,938</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A28AB" w14:textId="77777777" w:rsidR="00AA7F1B" w:rsidRDefault="00AA7F1B">
            <w:pPr>
              <w:keepLines/>
              <w:jc w:val="right"/>
              <w:rPr>
                <w:b/>
                <w:sz w:val="20"/>
                <w:lang w:val="en-CA"/>
              </w:rPr>
            </w:pPr>
            <w:r>
              <w:rPr>
                <w:b/>
                <w:sz w:val="20"/>
              </w:rPr>
              <w:t>2,803,508</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6EF02" w14:textId="77777777" w:rsidR="00AA7F1B" w:rsidRDefault="00AA7F1B">
            <w:pPr>
              <w:keepLines/>
              <w:jc w:val="right"/>
              <w:rPr>
                <w:b/>
                <w:sz w:val="20"/>
                <w:lang w:val="en-CA"/>
              </w:rPr>
            </w:pPr>
            <w:r>
              <w:rPr>
                <w:b/>
                <w:sz w:val="20"/>
              </w:rPr>
              <w:t>2,475,225</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BCCC3" w14:textId="77777777" w:rsidR="00AA7F1B" w:rsidRDefault="00AA7F1B">
            <w:pPr>
              <w:keepLines/>
              <w:jc w:val="right"/>
              <w:rPr>
                <w:b/>
                <w:sz w:val="20"/>
                <w:lang w:val="en-CA"/>
              </w:rPr>
            </w:pPr>
            <w:r>
              <w:rPr>
                <w:b/>
                <w:sz w:val="20"/>
              </w:rPr>
              <w:t>578,125</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B0EAF" w14:textId="77777777" w:rsidR="00AA7F1B" w:rsidRDefault="00AA7F1B">
            <w:pPr>
              <w:keepLines/>
              <w:jc w:val="right"/>
              <w:rPr>
                <w:b/>
                <w:sz w:val="20"/>
                <w:lang w:val="en-CA"/>
              </w:rPr>
            </w:pPr>
            <w:r>
              <w:rPr>
                <w:b/>
                <w:sz w:val="20"/>
              </w:rPr>
              <w:t>5,983,163</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F321C" w14:textId="77777777" w:rsidR="00AA7F1B" w:rsidRDefault="00AA7F1B">
            <w:pPr>
              <w:keepNext/>
              <w:keepLines/>
              <w:jc w:val="right"/>
              <w:rPr>
                <w:b/>
                <w:sz w:val="20"/>
                <w:lang w:val="en-CA"/>
              </w:rPr>
            </w:pPr>
            <w:r>
              <w:rPr>
                <w:b/>
                <w:sz w:val="20"/>
              </w:rPr>
              <w:t>3,381,633</w:t>
            </w:r>
          </w:p>
        </w:tc>
      </w:tr>
      <w:tr w:rsidR="00AA7F1B" w14:paraId="445995B8" w14:textId="77777777" w:rsidTr="00AA7F1B">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57" w:type="dxa"/>
            </w:tcMar>
            <w:hideMark/>
          </w:tcPr>
          <w:p w14:paraId="41ED4E6B" w14:textId="77777777" w:rsidR="00AA7F1B" w:rsidRPr="00050BF7" w:rsidRDefault="00050BF7" w:rsidP="00AA7F1B">
            <w:pPr>
              <w:keepLines/>
              <w:bidi/>
              <w:jc w:val="left"/>
              <w:rPr>
                <w:bCs/>
                <w:sz w:val="20"/>
                <w:lang w:val="en-CA"/>
              </w:rPr>
            </w:pPr>
            <w:r w:rsidRPr="00050BF7">
              <w:rPr>
                <w:rFonts w:hint="cs"/>
                <w:bCs/>
                <w:sz w:val="20"/>
                <w:rtl/>
              </w:rPr>
              <w:t>معدل الصرف %</w:t>
            </w: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E63244" w14:textId="77777777" w:rsidR="00AA7F1B" w:rsidRDefault="00AA7F1B">
            <w:pPr>
              <w:keepLines/>
              <w:jc w:val="center"/>
              <w:rPr>
                <w:b/>
                <w:sz w:val="20"/>
                <w:lang w:val="en-CA"/>
              </w:rPr>
            </w:pPr>
            <w:r>
              <w:rPr>
                <w:b/>
                <w:sz w:val="20"/>
              </w:rPr>
              <w:t>80</w:t>
            </w:r>
          </w:p>
        </w:tc>
        <w:tc>
          <w:tcPr>
            <w:tcW w:w="23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233AE9" w14:textId="77777777" w:rsidR="00AA7F1B" w:rsidRDefault="00AA7F1B">
            <w:pPr>
              <w:keepLines/>
              <w:jc w:val="center"/>
              <w:rPr>
                <w:b/>
                <w:sz w:val="20"/>
                <w:lang w:val="en-CA"/>
              </w:rPr>
            </w:pPr>
            <w:r>
              <w:rPr>
                <w:b/>
                <w:sz w:val="20"/>
              </w:rPr>
              <w:t>23</w:t>
            </w:r>
          </w:p>
        </w:tc>
        <w:tc>
          <w:tcPr>
            <w:tcW w:w="23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97DF2E" w14:textId="77777777" w:rsidR="00AA7F1B" w:rsidRDefault="00AA7F1B">
            <w:pPr>
              <w:keepLines/>
              <w:jc w:val="center"/>
              <w:rPr>
                <w:b/>
                <w:sz w:val="20"/>
                <w:lang w:val="en-CA"/>
              </w:rPr>
            </w:pPr>
            <w:r>
              <w:rPr>
                <w:b/>
                <w:sz w:val="20"/>
              </w:rPr>
              <w:t>57</w:t>
            </w:r>
          </w:p>
        </w:tc>
      </w:tr>
    </w:tbl>
    <w:p w14:paraId="3BD17B8D" w14:textId="77777777" w:rsidR="00C2418B" w:rsidRDefault="00C2418B" w:rsidP="00E46F15">
      <w:pPr>
        <w:bidi/>
        <w:spacing w:before="240" w:after="120" w:line="216" w:lineRule="auto"/>
        <w:jc w:val="lowKashida"/>
        <w:rPr>
          <w:sz w:val="26"/>
          <w:szCs w:val="26"/>
        </w:rPr>
      </w:pPr>
      <w:r>
        <w:rPr>
          <w:rFonts w:hint="cs"/>
          <w:sz w:val="26"/>
          <w:szCs w:val="26"/>
          <w:u w:val="single"/>
          <w:rtl/>
          <w:lang w:bidi="ar-EG"/>
        </w:rPr>
        <w:t xml:space="preserve">خطة تنفيذ الشريحة </w:t>
      </w:r>
      <w:r w:rsidR="00E46F15">
        <w:rPr>
          <w:rFonts w:hint="cs"/>
          <w:sz w:val="26"/>
          <w:szCs w:val="26"/>
          <w:u w:val="single"/>
          <w:rtl/>
          <w:lang w:bidi="ar-EG"/>
        </w:rPr>
        <w:t>الثالثة والأخيرة</w:t>
      </w:r>
      <w:r>
        <w:rPr>
          <w:rFonts w:hint="cs"/>
          <w:sz w:val="26"/>
          <w:szCs w:val="26"/>
          <w:u w:val="single"/>
          <w:rtl/>
          <w:lang w:bidi="ar-EG"/>
        </w:rPr>
        <w:t xml:space="preserve"> من خطة إدارة إزالة المواد الهيدروكلوروفلوروكربونية</w:t>
      </w:r>
    </w:p>
    <w:p w14:paraId="6E7DA38A" w14:textId="77777777" w:rsidR="00C2418B" w:rsidRDefault="002C4571" w:rsidP="00E46F15">
      <w:pPr>
        <w:bidi/>
        <w:spacing w:before="240" w:after="120" w:line="216" w:lineRule="auto"/>
        <w:jc w:val="lowKashida"/>
        <w:rPr>
          <w:sz w:val="26"/>
          <w:szCs w:val="26"/>
          <w:rtl/>
          <w:lang w:val="en-US" w:bidi="ar-LB"/>
        </w:rPr>
      </w:pPr>
      <w:r>
        <w:rPr>
          <w:rFonts w:hint="cs"/>
          <w:sz w:val="26"/>
          <w:szCs w:val="26"/>
          <w:rtl/>
        </w:rPr>
        <w:t>15</w:t>
      </w:r>
      <w:r w:rsidR="00C2418B">
        <w:rPr>
          <w:rFonts w:hint="cs"/>
          <w:sz w:val="26"/>
          <w:szCs w:val="26"/>
          <w:rtl/>
          <w:lang w:bidi="ar-EG"/>
        </w:rPr>
        <w:t>-</w:t>
      </w:r>
      <w:r w:rsidR="00C2418B">
        <w:rPr>
          <w:rFonts w:hint="cs"/>
          <w:sz w:val="26"/>
          <w:szCs w:val="26"/>
          <w:rtl/>
        </w:rPr>
        <w:tab/>
        <w:t xml:space="preserve">سيتم تنفيذ الأنشطة التالية في الفترة بين </w:t>
      </w:r>
      <w:r w:rsidR="00E46F15">
        <w:rPr>
          <w:rFonts w:hint="cs"/>
          <w:sz w:val="26"/>
          <w:szCs w:val="26"/>
          <w:rtl/>
        </w:rPr>
        <w:t>يناير/كانون الثانى 2022 وديسمبر/كانون الأول 2023:</w:t>
      </w:r>
    </w:p>
    <w:p w14:paraId="64F7E4BC" w14:textId="77777777" w:rsidR="00C2418B" w:rsidRDefault="00C2418B" w:rsidP="0092745E">
      <w:pPr>
        <w:pStyle w:val="ListParagraph"/>
        <w:numPr>
          <w:ilvl w:val="0"/>
          <w:numId w:val="29"/>
        </w:numPr>
        <w:bidi/>
        <w:spacing w:before="240" w:after="120" w:line="216" w:lineRule="auto"/>
        <w:jc w:val="lowKashida"/>
        <w:rPr>
          <w:sz w:val="26"/>
          <w:szCs w:val="26"/>
          <w:rtl/>
          <w:lang w:bidi="ar-EG"/>
        </w:rPr>
      </w:pPr>
      <w:r>
        <w:rPr>
          <w:rFonts w:hint="cs"/>
          <w:sz w:val="26"/>
          <w:szCs w:val="26"/>
          <w:rtl/>
          <w:lang w:val="en-US" w:bidi="ar-LB"/>
        </w:rPr>
        <w:lastRenderedPageBreak/>
        <w:t>تصنيع رغاوي البوليوريثان: استكمال عمليات التحول الجارية في شركات الرغاوي</w:t>
      </w:r>
      <w:r w:rsidR="0092745E">
        <w:rPr>
          <w:rFonts w:hint="cs"/>
          <w:sz w:val="26"/>
          <w:szCs w:val="26"/>
          <w:rtl/>
          <w:lang w:val="en-US" w:bidi="ar-LB"/>
        </w:rPr>
        <w:t xml:space="preserve"> بما في ذلك وضع مذكرات اتفاقات مع 12 شركة لم تبدء بعد عملية التحول</w:t>
      </w:r>
      <w:r>
        <w:rPr>
          <w:rFonts w:hint="cs"/>
          <w:sz w:val="26"/>
          <w:szCs w:val="26"/>
          <w:rtl/>
          <w:lang w:val="en-US" w:bidi="ar-LB"/>
        </w:rPr>
        <w:t xml:space="preserve">؛ </w:t>
      </w:r>
      <w:r w:rsidR="0092745E">
        <w:rPr>
          <w:rFonts w:hint="cs"/>
          <w:sz w:val="26"/>
          <w:szCs w:val="26"/>
          <w:rtl/>
          <w:lang w:val="en-US" w:bidi="ar-LB"/>
        </w:rPr>
        <w:t xml:space="preserve">تنفيذ الحظر على الواردات من </w:t>
      </w:r>
      <w:r w:rsidR="0092745E">
        <w:rPr>
          <w:sz w:val="26"/>
          <w:szCs w:val="26"/>
          <w:rtl/>
          <w:lang w:bidi="ar-EG"/>
        </w:rPr>
        <w:t>الهيدروكلوروفلوروكربون</w:t>
      </w:r>
      <w:r w:rsidR="0092745E">
        <w:rPr>
          <w:rFonts w:hint="cs"/>
          <w:sz w:val="26"/>
          <w:szCs w:val="26"/>
          <w:rtl/>
          <w:lang w:bidi="ar-EG"/>
        </w:rPr>
        <w:t>-141ب النقى والموجود في البوليولات سابقة الخلط</w:t>
      </w:r>
      <w:r>
        <w:rPr>
          <w:rFonts w:hint="cs"/>
          <w:sz w:val="26"/>
          <w:szCs w:val="26"/>
          <w:rtl/>
          <w:lang w:val="en-US" w:bidi="ar-LB"/>
        </w:rPr>
        <w:t xml:space="preserve"> (</w:t>
      </w:r>
      <w:r w:rsidR="0092745E">
        <w:rPr>
          <w:rFonts w:hint="cs"/>
          <w:sz w:val="26"/>
          <w:szCs w:val="26"/>
          <w:rtl/>
          <w:lang w:val="en-US" w:bidi="ar-LB"/>
        </w:rPr>
        <w:t>747</w:t>
      </w:r>
      <w:r>
        <w:rPr>
          <w:rFonts w:hint="cs"/>
          <w:sz w:val="26"/>
          <w:szCs w:val="26"/>
          <w:rtl/>
          <w:lang w:val="en-US" w:bidi="ar-LB"/>
        </w:rPr>
        <w:t>,</w:t>
      </w:r>
      <w:r w:rsidR="0092745E">
        <w:rPr>
          <w:rFonts w:hint="cs"/>
          <w:sz w:val="26"/>
          <w:szCs w:val="26"/>
          <w:rtl/>
          <w:lang w:val="en-US" w:bidi="ar-LB"/>
        </w:rPr>
        <w:t>230</w:t>
      </w:r>
      <w:r>
        <w:rPr>
          <w:rFonts w:hint="cs"/>
          <w:sz w:val="26"/>
          <w:szCs w:val="26"/>
          <w:rtl/>
          <w:lang w:val="en-US" w:bidi="ar-LB"/>
        </w:rPr>
        <w:t xml:space="preserve"> دولار أمريكي</w:t>
      </w:r>
      <w:r w:rsidR="0092745E">
        <w:rPr>
          <w:rFonts w:hint="cs"/>
          <w:sz w:val="26"/>
          <w:szCs w:val="26"/>
          <w:rtl/>
          <w:lang w:val="en-US" w:bidi="ar-LB"/>
        </w:rPr>
        <w:t xml:space="preserve"> من شريحة سابقة</w:t>
      </w:r>
      <w:r>
        <w:rPr>
          <w:rFonts w:hint="cs"/>
          <w:sz w:val="26"/>
          <w:szCs w:val="26"/>
          <w:rtl/>
          <w:lang w:val="en-US" w:bidi="ar-LB"/>
        </w:rPr>
        <w:t>)</w:t>
      </w:r>
      <w:r>
        <w:rPr>
          <w:rFonts w:hint="cs"/>
          <w:sz w:val="26"/>
          <w:szCs w:val="26"/>
          <w:rtl/>
          <w:lang w:bidi="ar-EG"/>
        </w:rPr>
        <w:t>؛</w:t>
      </w:r>
    </w:p>
    <w:p w14:paraId="150EE707" w14:textId="77777777" w:rsidR="00C2418B" w:rsidRDefault="00C2418B" w:rsidP="00C2418B">
      <w:pPr>
        <w:pStyle w:val="ListParagraph"/>
        <w:bidi/>
        <w:spacing w:before="240" w:after="120" w:line="216" w:lineRule="auto"/>
        <w:jc w:val="lowKashida"/>
        <w:rPr>
          <w:sz w:val="26"/>
          <w:szCs w:val="26"/>
          <w:lang w:bidi="ar-EG"/>
        </w:rPr>
      </w:pPr>
    </w:p>
    <w:p w14:paraId="77C1AC24" w14:textId="77777777" w:rsidR="00C2418B" w:rsidRDefault="0092745E" w:rsidP="0071366D">
      <w:pPr>
        <w:pStyle w:val="ListParagraph"/>
        <w:numPr>
          <w:ilvl w:val="0"/>
          <w:numId w:val="29"/>
        </w:numPr>
        <w:bidi/>
        <w:spacing w:before="240" w:after="120" w:line="216" w:lineRule="auto"/>
        <w:jc w:val="lowKashida"/>
        <w:rPr>
          <w:sz w:val="26"/>
          <w:szCs w:val="26"/>
          <w:lang w:bidi="ar-EG"/>
        </w:rPr>
      </w:pPr>
      <w:r>
        <w:rPr>
          <w:rFonts w:hint="cs"/>
          <w:sz w:val="26"/>
          <w:szCs w:val="26"/>
          <w:rtl/>
          <w:lang w:bidi="ar-EG"/>
        </w:rPr>
        <w:t xml:space="preserve"> </w:t>
      </w:r>
      <w:r w:rsidR="00C2418B">
        <w:rPr>
          <w:rFonts w:hint="cs"/>
          <w:sz w:val="26"/>
          <w:szCs w:val="26"/>
          <w:rtl/>
          <w:lang w:bidi="ar-EG"/>
        </w:rPr>
        <w:t xml:space="preserve">قطاع خدمة التبريد وتكييف الهواء: تدريب حوالي </w:t>
      </w:r>
      <w:r>
        <w:rPr>
          <w:rFonts w:hint="cs"/>
          <w:sz w:val="26"/>
          <w:szCs w:val="26"/>
          <w:rtl/>
          <w:lang w:bidi="ar-EG"/>
        </w:rPr>
        <w:t>240</w:t>
      </w:r>
      <w:r w:rsidR="00C2418B">
        <w:rPr>
          <w:rFonts w:hint="cs"/>
          <w:sz w:val="26"/>
          <w:szCs w:val="26"/>
          <w:rtl/>
          <w:lang w:bidi="ar-EG"/>
        </w:rPr>
        <w:t xml:space="preserve"> م</w:t>
      </w:r>
      <w:r w:rsidR="00562C51">
        <w:rPr>
          <w:rFonts w:hint="cs"/>
          <w:sz w:val="26"/>
          <w:szCs w:val="26"/>
          <w:rtl/>
          <w:lang w:bidi="ar-EG"/>
        </w:rPr>
        <w:t>وظفاً من موظفي الجمارك والإنفاذ؛</w:t>
      </w:r>
      <w:r w:rsidR="00C2418B">
        <w:rPr>
          <w:rFonts w:hint="cs"/>
          <w:sz w:val="26"/>
          <w:szCs w:val="26"/>
          <w:rtl/>
          <w:lang w:bidi="ar-EG"/>
        </w:rPr>
        <w:t xml:space="preserve"> </w:t>
      </w:r>
      <w:r w:rsidR="00562C51">
        <w:rPr>
          <w:rFonts w:hint="cs"/>
          <w:sz w:val="26"/>
          <w:szCs w:val="26"/>
          <w:rtl/>
          <w:lang w:bidi="ar-EG"/>
        </w:rPr>
        <w:t>استكمال تسليم المعدات المشتراه ل</w:t>
      </w:r>
      <w:r w:rsidR="00C2418B">
        <w:rPr>
          <w:rFonts w:hint="cs"/>
          <w:sz w:val="26"/>
          <w:szCs w:val="26"/>
          <w:rtl/>
          <w:lang w:bidi="ar-EG"/>
        </w:rPr>
        <w:t xml:space="preserve">مراكز التدريب المعتمدة </w:t>
      </w:r>
      <w:r w:rsidR="00562C51">
        <w:rPr>
          <w:rFonts w:hint="cs"/>
          <w:sz w:val="26"/>
          <w:szCs w:val="26"/>
          <w:rtl/>
          <w:lang w:bidi="ar-EG"/>
        </w:rPr>
        <w:t>ومراكز التميز وشراء</w:t>
      </w:r>
      <w:r w:rsidR="00C2418B">
        <w:rPr>
          <w:rFonts w:hint="cs"/>
          <w:sz w:val="26"/>
          <w:szCs w:val="26"/>
          <w:rtl/>
          <w:lang w:bidi="ar-EG"/>
        </w:rPr>
        <w:t xml:space="preserve"> معدات </w:t>
      </w:r>
      <w:r w:rsidR="00562C51">
        <w:rPr>
          <w:sz w:val="26"/>
          <w:szCs w:val="26"/>
          <w:rtl/>
          <w:lang w:bidi="ar-EG"/>
        </w:rPr>
        <w:t xml:space="preserve">(مثل، وحدة تدليلية لتكييف الهواء المنقسم باستخدام </w:t>
      </w:r>
      <w:r w:rsidR="00562C51">
        <w:rPr>
          <w:sz w:val="26"/>
          <w:szCs w:val="26"/>
          <w:lang w:val="en-US" w:bidi="ar-EG"/>
        </w:rPr>
        <w:t>R-290</w:t>
      </w:r>
      <w:r w:rsidR="00562C51">
        <w:rPr>
          <w:sz w:val="26"/>
          <w:szCs w:val="26"/>
          <w:rtl/>
          <w:lang w:val="en-US" w:bidi="ar-EG"/>
        </w:rPr>
        <w:t xml:space="preserve"> ومجموعة مقاييس متعددة لـ </w:t>
      </w:r>
      <w:r w:rsidR="00562C51">
        <w:rPr>
          <w:sz w:val="26"/>
          <w:szCs w:val="26"/>
          <w:lang w:val="en-US" w:bidi="ar-EG"/>
        </w:rPr>
        <w:t>R-290</w:t>
      </w:r>
      <w:r w:rsidR="00562C51">
        <w:rPr>
          <w:sz w:val="26"/>
          <w:szCs w:val="26"/>
          <w:rtl/>
          <w:lang w:val="en-US" w:bidi="ar-EG"/>
        </w:rPr>
        <w:t xml:space="preserve"> </w:t>
      </w:r>
      <w:r w:rsidR="00247B5C">
        <w:rPr>
          <w:rFonts w:hint="cs"/>
          <w:sz w:val="26"/>
          <w:szCs w:val="26"/>
          <w:rtl/>
          <w:lang w:val="en-US" w:bidi="ar-EG"/>
        </w:rPr>
        <w:t>و</w:t>
      </w:r>
      <w:r w:rsidR="00562C51">
        <w:rPr>
          <w:sz w:val="26"/>
          <w:szCs w:val="26"/>
          <w:rtl/>
          <w:lang w:val="en-US" w:bidi="ar-EG"/>
        </w:rPr>
        <w:t xml:space="preserve">آلات استرداد سوائل التبريد القابلة للاشتعال </w:t>
      </w:r>
      <w:r w:rsidR="00247B5C">
        <w:rPr>
          <w:rFonts w:hint="cs"/>
          <w:sz w:val="26"/>
          <w:szCs w:val="26"/>
          <w:rtl/>
          <w:lang w:val="en-US" w:bidi="ar-EG"/>
        </w:rPr>
        <w:t>و</w:t>
      </w:r>
      <w:r w:rsidR="00562C51">
        <w:rPr>
          <w:sz w:val="26"/>
          <w:szCs w:val="26"/>
          <w:rtl/>
          <w:lang w:val="en-US" w:bidi="ar-EG"/>
        </w:rPr>
        <w:t xml:space="preserve">مقياس تفريغ رقمى دقيق </w:t>
      </w:r>
      <w:r w:rsidR="00247B5C">
        <w:rPr>
          <w:rFonts w:hint="cs"/>
          <w:sz w:val="26"/>
          <w:szCs w:val="26"/>
          <w:rtl/>
          <w:lang w:val="en-US" w:bidi="ar-EG"/>
        </w:rPr>
        <w:t>و</w:t>
      </w:r>
      <w:r w:rsidR="00562C51">
        <w:rPr>
          <w:sz w:val="26"/>
          <w:szCs w:val="26"/>
          <w:rtl/>
          <w:lang w:val="en-US" w:bidi="ar-EG"/>
        </w:rPr>
        <w:t xml:space="preserve">أجهزة كشف الغازات القالبلة للاشتعال </w:t>
      </w:r>
      <w:r w:rsidR="00247B5C">
        <w:rPr>
          <w:rFonts w:hint="cs"/>
          <w:sz w:val="26"/>
          <w:szCs w:val="26"/>
          <w:rtl/>
          <w:lang w:val="en-US" w:bidi="ar-EG"/>
        </w:rPr>
        <w:t>و</w:t>
      </w:r>
      <w:r w:rsidR="00562C51">
        <w:rPr>
          <w:sz w:val="26"/>
          <w:szCs w:val="26"/>
          <w:rtl/>
          <w:lang w:val="en-US" w:bidi="ar-EG"/>
        </w:rPr>
        <w:t xml:space="preserve">أجهزة تحكم في درجات الحرارة رقمية، </w:t>
      </w:r>
      <w:r w:rsidR="00247B5C">
        <w:rPr>
          <w:rFonts w:hint="cs"/>
          <w:sz w:val="26"/>
          <w:szCs w:val="26"/>
          <w:rtl/>
          <w:lang w:val="en-US" w:bidi="ar-EG"/>
        </w:rPr>
        <w:t>و</w:t>
      </w:r>
      <w:r w:rsidR="00562C51">
        <w:rPr>
          <w:sz w:val="26"/>
          <w:szCs w:val="26"/>
          <w:rtl/>
          <w:lang w:val="en-US" w:bidi="ar-EG"/>
        </w:rPr>
        <w:t>أدوات الصيانة والتركيب</w:t>
      </w:r>
      <w:r w:rsidR="00562C51">
        <w:rPr>
          <w:rFonts w:hint="cs"/>
          <w:sz w:val="26"/>
          <w:szCs w:val="26"/>
          <w:rtl/>
          <w:lang w:val="en-US" w:bidi="ar-EG"/>
        </w:rPr>
        <w:t>)</w:t>
      </w:r>
      <w:r w:rsidR="00562C51">
        <w:rPr>
          <w:rFonts w:hint="cs"/>
          <w:sz w:val="26"/>
          <w:szCs w:val="26"/>
          <w:rtl/>
          <w:lang w:bidi="ar-EG"/>
        </w:rPr>
        <w:t xml:space="preserve"> لثلاثة </w:t>
      </w:r>
      <w:r w:rsidR="00C2418B">
        <w:rPr>
          <w:rFonts w:hint="cs"/>
          <w:sz w:val="26"/>
          <w:szCs w:val="26"/>
          <w:rtl/>
          <w:lang w:bidi="ar-EG"/>
        </w:rPr>
        <w:t>مراكز تدريب معتمدة؛ تدريب</w:t>
      </w:r>
      <w:r w:rsidR="00562C51">
        <w:rPr>
          <w:rFonts w:hint="cs"/>
          <w:sz w:val="26"/>
          <w:szCs w:val="26"/>
          <w:rtl/>
          <w:lang w:bidi="ar-EG"/>
        </w:rPr>
        <w:t xml:space="preserve"> واصدار شهادات</w:t>
      </w:r>
      <w:r w:rsidR="00C2418B">
        <w:rPr>
          <w:rFonts w:hint="cs"/>
          <w:sz w:val="26"/>
          <w:szCs w:val="26"/>
          <w:rtl/>
          <w:lang w:bidi="ar-EG"/>
        </w:rPr>
        <w:t xml:space="preserve"> لما يقرب من 2,</w:t>
      </w:r>
      <w:r w:rsidR="00562C51">
        <w:rPr>
          <w:rFonts w:hint="cs"/>
          <w:sz w:val="26"/>
          <w:szCs w:val="26"/>
          <w:rtl/>
          <w:lang w:bidi="ar-EG"/>
        </w:rPr>
        <w:t>000</w:t>
      </w:r>
      <w:r w:rsidR="00C2418B">
        <w:rPr>
          <w:rFonts w:hint="cs"/>
          <w:sz w:val="26"/>
          <w:szCs w:val="26"/>
          <w:rtl/>
          <w:lang w:bidi="ar-EG"/>
        </w:rPr>
        <w:t xml:space="preserve"> </w:t>
      </w:r>
      <w:r w:rsidR="00562C51">
        <w:rPr>
          <w:rFonts w:hint="cs"/>
          <w:sz w:val="26"/>
          <w:szCs w:val="26"/>
          <w:rtl/>
          <w:lang w:bidi="ar-EG"/>
        </w:rPr>
        <w:t>تقنى</w:t>
      </w:r>
      <w:r w:rsidR="00C2418B">
        <w:rPr>
          <w:rFonts w:hint="cs"/>
          <w:sz w:val="26"/>
          <w:szCs w:val="26"/>
          <w:rtl/>
          <w:lang w:bidi="ar-EG"/>
        </w:rPr>
        <w:t xml:space="preserve"> على ممارسات</w:t>
      </w:r>
      <w:r w:rsidR="00562C51">
        <w:rPr>
          <w:rFonts w:hint="cs"/>
          <w:sz w:val="26"/>
          <w:szCs w:val="26"/>
          <w:rtl/>
          <w:lang w:bidi="ar-EG"/>
        </w:rPr>
        <w:t xml:space="preserve"> الخدمة</w:t>
      </w:r>
      <w:r w:rsidR="00C2418B">
        <w:rPr>
          <w:rFonts w:hint="cs"/>
          <w:sz w:val="26"/>
          <w:szCs w:val="26"/>
          <w:rtl/>
          <w:lang w:bidi="ar-EG"/>
        </w:rPr>
        <w:t xml:space="preserve"> الجيدة،</w:t>
      </w:r>
      <w:r w:rsidR="00562C51">
        <w:rPr>
          <w:rFonts w:hint="cs"/>
          <w:sz w:val="26"/>
          <w:szCs w:val="26"/>
          <w:rtl/>
          <w:lang w:bidi="ar-EG"/>
        </w:rPr>
        <w:t xml:space="preserve"> بما في ذلك المناولة الآمنة لسوائل التبريد القابلة للاشتعال؛</w:t>
      </w:r>
      <w:r w:rsidR="00C2418B">
        <w:rPr>
          <w:rFonts w:hint="cs"/>
          <w:sz w:val="26"/>
          <w:szCs w:val="26"/>
          <w:rtl/>
          <w:lang w:bidi="ar-EG"/>
        </w:rPr>
        <w:t xml:space="preserve"> </w:t>
      </w:r>
      <w:r w:rsidR="00562C51">
        <w:rPr>
          <w:rFonts w:hint="cs"/>
          <w:sz w:val="26"/>
          <w:szCs w:val="26"/>
          <w:rtl/>
          <w:lang w:bidi="ar-EG"/>
        </w:rPr>
        <w:t>أربع حلقات عمل لحوالى 400 تقنى لزيادة الوعى بالبدائل</w:t>
      </w:r>
      <w:r w:rsidR="00C2418B">
        <w:rPr>
          <w:rFonts w:hint="cs"/>
          <w:sz w:val="26"/>
          <w:szCs w:val="26"/>
          <w:rtl/>
          <w:lang w:bidi="ar-EG"/>
        </w:rPr>
        <w:t xml:space="preserve"> ذات </w:t>
      </w:r>
      <w:r w:rsidR="0071366D">
        <w:rPr>
          <w:rFonts w:hint="cs"/>
          <w:sz w:val="26"/>
          <w:szCs w:val="26"/>
          <w:rtl/>
          <w:lang w:bidi="ar-EG"/>
        </w:rPr>
        <w:t>احتمالية</w:t>
      </w:r>
      <w:r w:rsidR="00C2418B">
        <w:rPr>
          <w:rFonts w:hint="cs"/>
          <w:sz w:val="26"/>
          <w:szCs w:val="26"/>
          <w:rtl/>
          <w:lang w:bidi="ar-EG"/>
        </w:rPr>
        <w:t xml:space="preserve"> احترار </w:t>
      </w:r>
      <w:r w:rsidR="0071366D">
        <w:rPr>
          <w:rFonts w:hint="cs"/>
          <w:sz w:val="26"/>
          <w:szCs w:val="26"/>
          <w:rtl/>
          <w:lang w:bidi="ar-EG"/>
        </w:rPr>
        <w:t xml:space="preserve">عالمي </w:t>
      </w:r>
      <w:r w:rsidR="00C2418B">
        <w:rPr>
          <w:rFonts w:hint="cs"/>
          <w:sz w:val="26"/>
          <w:szCs w:val="26"/>
          <w:rtl/>
          <w:lang w:bidi="ar-EG"/>
        </w:rPr>
        <w:t>منخفضة</w:t>
      </w:r>
      <w:r w:rsidR="0071366D">
        <w:rPr>
          <w:rFonts w:hint="cs"/>
          <w:sz w:val="26"/>
          <w:szCs w:val="26"/>
          <w:rtl/>
          <w:lang w:bidi="ar-EG"/>
        </w:rPr>
        <w:t xml:space="preserve"> لتصنيع </w:t>
      </w:r>
      <w:r w:rsidR="00391571">
        <w:rPr>
          <w:rFonts w:hint="cs"/>
          <w:sz w:val="26"/>
          <w:szCs w:val="26"/>
          <w:rtl/>
          <w:lang w:bidi="ar-EG"/>
        </w:rPr>
        <w:t xml:space="preserve">أجهزة </w:t>
      </w:r>
      <w:r w:rsidR="0071366D">
        <w:rPr>
          <w:rFonts w:hint="cs"/>
          <w:sz w:val="26"/>
          <w:szCs w:val="26"/>
          <w:rtl/>
          <w:lang w:bidi="ar-EG"/>
        </w:rPr>
        <w:t>البريد وتكييف الهواء وممارسات الخدمة الجيدة؛</w:t>
      </w:r>
      <w:r w:rsidR="00C2418B">
        <w:rPr>
          <w:rFonts w:hint="cs"/>
          <w:sz w:val="26"/>
          <w:szCs w:val="26"/>
          <w:rtl/>
          <w:lang w:bidi="ar-EG"/>
        </w:rPr>
        <w:t xml:space="preserve"> </w:t>
      </w:r>
      <w:r w:rsidR="0071366D">
        <w:rPr>
          <w:rFonts w:hint="cs"/>
          <w:sz w:val="26"/>
          <w:szCs w:val="26"/>
          <w:rtl/>
          <w:lang w:bidi="ar-EG"/>
        </w:rPr>
        <w:t>مواصلة تنفيذ وصيانة نظام اصدار الشهادات من خلال الإنترنت</w:t>
      </w:r>
      <w:r w:rsidR="00C2418B">
        <w:rPr>
          <w:rFonts w:hint="cs"/>
          <w:sz w:val="26"/>
          <w:szCs w:val="26"/>
          <w:rtl/>
          <w:lang w:bidi="ar-EG"/>
        </w:rPr>
        <w:t xml:space="preserve"> (</w:t>
      </w:r>
      <w:r w:rsidR="0071366D">
        <w:rPr>
          <w:rFonts w:hint="cs"/>
          <w:sz w:val="26"/>
          <w:szCs w:val="26"/>
          <w:rtl/>
          <w:lang w:bidi="ar-EG"/>
        </w:rPr>
        <w:t>84</w:t>
      </w:r>
      <w:r w:rsidR="00C2418B">
        <w:rPr>
          <w:rFonts w:hint="cs"/>
          <w:sz w:val="26"/>
          <w:szCs w:val="26"/>
          <w:rtl/>
          <w:lang w:bidi="ar-EG"/>
        </w:rPr>
        <w:t>,</w:t>
      </w:r>
      <w:r w:rsidR="0071366D">
        <w:rPr>
          <w:rFonts w:hint="cs"/>
          <w:sz w:val="26"/>
          <w:szCs w:val="26"/>
          <w:rtl/>
          <w:lang w:bidi="ar-EG"/>
        </w:rPr>
        <w:t>900</w:t>
      </w:r>
      <w:r w:rsidR="00C2418B">
        <w:rPr>
          <w:rFonts w:hint="cs"/>
          <w:sz w:val="26"/>
          <w:szCs w:val="26"/>
          <w:rtl/>
          <w:lang w:bidi="ar-EG"/>
        </w:rPr>
        <w:t xml:space="preserve"> دولار أمريكي</w:t>
      </w:r>
      <w:r w:rsidR="0071366D">
        <w:rPr>
          <w:rFonts w:hint="cs"/>
          <w:sz w:val="26"/>
          <w:szCs w:val="26"/>
          <w:rtl/>
          <w:lang w:bidi="ar-EG"/>
        </w:rPr>
        <w:t xml:space="preserve"> </w:t>
      </w:r>
      <w:r w:rsidR="00391571">
        <w:rPr>
          <w:rFonts w:hint="cs"/>
          <w:sz w:val="26"/>
          <w:szCs w:val="26"/>
          <w:rtl/>
          <w:lang w:bidi="ar-EG"/>
        </w:rPr>
        <w:t xml:space="preserve">زائدا مبلغ 653 609 دولار أمريكي </w:t>
      </w:r>
      <w:r w:rsidR="0071366D">
        <w:rPr>
          <w:rFonts w:hint="cs"/>
          <w:sz w:val="26"/>
          <w:szCs w:val="26"/>
          <w:rtl/>
          <w:lang w:bidi="ar-EG"/>
        </w:rPr>
        <w:t>من شريحة سابقة</w:t>
      </w:r>
      <w:r w:rsidR="00C2418B">
        <w:rPr>
          <w:rFonts w:hint="cs"/>
          <w:sz w:val="26"/>
          <w:szCs w:val="26"/>
          <w:rtl/>
          <w:lang w:val="en-US" w:bidi="ar-LB"/>
        </w:rPr>
        <w:t xml:space="preserve">)؛ </w:t>
      </w:r>
    </w:p>
    <w:p w14:paraId="5BF5CE8C" w14:textId="77777777" w:rsidR="00C2418B" w:rsidRDefault="00C2418B" w:rsidP="00C2418B">
      <w:pPr>
        <w:pStyle w:val="ListParagraph"/>
        <w:tabs>
          <w:tab w:val="left" w:pos="8026"/>
        </w:tabs>
        <w:rPr>
          <w:sz w:val="26"/>
          <w:szCs w:val="26"/>
          <w:lang w:bidi="ar-EG"/>
        </w:rPr>
      </w:pPr>
      <w:r>
        <w:rPr>
          <w:sz w:val="26"/>
          <w:szCs w:val="26"/>
          <w:lang w:bidi="ar-EG"/>
        </w:rPr>
        <w:tab/>
      </w:r>
    </w:p>
    <w:p w14:paraId="0001B93D" w14:textId="77777777" w:rsidR="00C2418B" w:rsidRDefault="00EF7FCA" w:rsidP="001F66D1">
      <w:pPr>
        <w:pStyle w:val="ListParagraph"/>
        <w:numPr>
          <w:ilvl w:val="0"/>
          <w:numId w:val="30"/>
        </w:numPr>
        <w:bidi/>
        <w:spacing w:before="240" w:after="120" w:line="216" w:lineRule="auto"/>
        <w:jc w:val="lowKashida"/>
        <w:rPr>
          <w:sz w:val="26"/>
          <w:szCs w:val="26"/>
          <w:rtl/>
          <w:lang w:bidi="ar-LB"/>
        </w:rPr>
      </w:pPr>
      <w:r>
        <w:rPr>
          <w:rFonts w:hint="cs"/>
          <w:sz w:val="26"/>
          <w:szCs w:val="26"/>
          <w:rtl/>
          <w:lang w:bidi="ar-LB"/>
        </w:rPr>
        <w:t xml:space="preserve"> </w:t>
      </w:r>
      <w:r w:rsidR="00C2418B">
        <w:rPr>
          <w:rFonts w:hint="cs"/>
          <w:sz w:val="26"/>
          <w:szCs w:val="26"/>
          <w:rtl/>
          <w:lang w:bidi="ar-LB"/>
        </w:rPr>
        <w:t xml:space="preserve">وحدة رصد وتنفيذ </w:t>
      </w:r>
      <w:r w:rsidR="004C5A2E">
        <w:rPr>
          <w:rFonts w:hint="cs"/>
          <w:sz w:val="26"/>
          <w:szCs w:val="26"/>
          <w:rtl/>
          <w:lang w:bidi="ar-LB"/>
        </w:rPr>
        <w:t>المشروعات</w:t>
      </w:r>
      <w:r w:rsidR="00C2418B">
        <w:rPr>
          <w:rFonts w:hint="cs"/>
          <w:sz w:val="26"/>
          <w:szCs w:val="26"/>
          <w:rtl/>
          <w:lang w:bidi="ar-LB"/>
        </w:rPr>
        <w:t>: إدارة المشروع و</w:t>
      </w:r>
      <w:r w:rsidR="004C5A2E">
        <w:rPr>
          <w:rFonts w:hint="cs"/>
          <w:sz w:val="26"/>
          <w:szCs w:val="26"/>
          <w:rtl/>
          <w:lang w:bidi="ar-LB"/>
        </w:rPr>
        <w:t>دعم ال</w:t>
      </w:r>
      <w:r w:rsidR="00C2418B">
        <w:rPr>
          <w:rFonts w:hint="cs"/>
          <w:sz w:val="26"/>
          <w:szCs w:val="26"/>
          <w:rtl/>
          <w:lang w:bidi="ar-LB"/>
        </w:rPr>
        <w:t>رصد</w:t>
      </w:r>
      <w:r w:rsidR="004C5A2E">
        <w:rPr>
          <w:rFonts w:hint="cs"/>
          <w:sz w:val="26"/>
          <w:szCs w:val="26"/>
          <w:rtl/>
          <w:lang w:bidi="ar-LB"/>
        </w:rPr>
        <w:t>؛</w:t>
      </w:r>
      <w:r w:rsidR="00C2418B">
        <w:rPr>
          <w:rFonts w:hint="cs"/>
          <w:sz w:val="26"/>
          <w:szCs w:val="26"/>
          <w:rtl/>
          <w:lang w:bidi="ar-LB"/>
        </w:rPr>
        <w:t xml:space="preserve"> </w:t>
      </w:r>
      <w:r w:rsidR="004C5A2E">
        <w:rPr>
          <w:rFonts w:hint="cs"/>
          <w:sz w:val="26"/>
          <w:szCs w:val="26"/>
          <w:rtl/>
          <w:lang w:bidi="ar-LB"/>
        </w:rPr>
        <w:t>تيسير تنفيذ المساعدة التقنية؛ إعداد التقارير التى تطلبها الحكومة أو اللجنة التنفيذية والرقابة المالية والميزانية على المشروع</w:t>
      </w:r>
      <w:r w:rsidR="001F66D1">
        <w:rPr>
          <w:rFonts w:hint="cs"/>
          <w:sz w:val="26"/>
          <w:szCs w:val="26"/>
          <w:rtl/>
          <w:lang w:bidi="ar-LB"/>
        </w:rPr>
        <w:t>،</w:t>
      </w:r>
      <w:r w:rsidR="004C5A2E">
        <w:rPr>
          <w:rFonts w:hint="cs"/>
          <w:sz w:val="26"/>
          <w:szCs w:val="26"/>
          <w:rtl/>
          <w:lang w:bidi="ar-LB"/>
        </w:rPr>
        <w:t xml:space="preserve"> تت</w:t>
      </w:r>
      <w:r w:rsidR="001F66D1">
        <w:rPr>
          <w:rFonts w:hint="cs"/>
          <w:sz w:val="26"/>
          <w:szCs w:val="26"/>
          <w:rtl/>
          <w:lang w:bidi="ar-LB"/>
        </w:rPr>
        <w:t>ـ</w:t>
      </w:r>
      <w:r w:rsidR="004C5A2E">
        <w:rPr>
          <w:rFonts w:hint="cs"/>
          <w:sz w:val="26"/>
          <w:szCs w:val="26"/>
          <w:rtl/>
          <w:lang w:bidi="ar-LB"/>
        </w:rPr>
        <w:t xml:space="preserve">ألف </w:t>
      </w:r>
      <w:r w:rsidR="004C5A2E">
        <w:rPr>
          <w:sz w:val="26"/>
          <w:szCs w:val="26"/>
          <w:rtl/>
        </w:rPr>
        <w:t xml:space="preserve">من مبلغ </w:t>
      </w:r>
      <w:r w:rsidR="004C5A2E">
        <w:rPr>
          <w:rFonts w:hint="cs"/>
          <w:sz w:val="26"/>
          <w:szCs w:val="26"/>
          <w:rtl/>
        </w:rPr>
        <w:t>621</w:t>
      </w:r>
      <w:r w:rsidR="004C5A2E">
        <w:rPr>
          <w:sz w:val="26"/>
          <w:szCs w:val="26"/>
          <w:rtl/>
        </w:rPr>
        <w:t xml:space="preserve"> </w:t>
      </w:r>
      <w:r w:rsidR="004C5A2E">
        <w:rPr>
          <w:rFonts w:hint="cs"/>
          <w:sz w:val="26"/>
          <w:szCs w:val="26"/>
          <w:rtl/>
        </w:rPr>
        <w:t>40</w:t>
      </w:r>
      <w:r w:rsidR="001F66D1">
        <w:rPr>
          <w:sz w:val="26"/>
          <w:szCs w:val="26"/>
          <w:rtl/>
        </w:rPr>
        <w:t xml:space="preserve"> دولار أمريكي للموظفين </w:t>
      </w:r>
      <w:r w:rsidR="001F66D1">
        <w:rPr>
          <w:rFonts w:hint="cs"/>
          <w:sz w:val="26"/>
          <w:szCs w:val="26"/>
          <w:rtl/>
        </w:rPr>
        <w:t>وا</w:t>
      </w:r>
      <w:r w:rsidR="004C5A2E">
        <w:rPr>
          <w:sz w:val="26"/>
          <w:szCs w:val="26"/>
          <w:rtl/>
        </w:rPr>
        <w:t xml:space="preserve">لاستشاريين ومبلغ </w:t>
      </w:r>
      <w:r w:rsidR="004C5A2E">
        <w:rPr>
          <w:rFonts w:hint="cs"/>
          <w:sz w:val="26"/>
          <w:szCs w:val="26"/>
          <w:rtl/>
        </w:rPr>
        <w:t>904</w:t>
      </w:r>
      <w:r w:rsidR="004C5A2E">
        <w:rPr>
          <w:sz w:val="26"/>
          <w:szCs w:val="26"/>
          <w:rtl/>
        </w:rPr>
        <w:t xml:space="preserve"> </w:t>
      </w:r>
      <w:r w:rsidR="004C5A2E">
        <w:rPr>
          <w:rFonts w:hint="cs"/>
          <w:sz w:val="26"/>
          <w:szCs w:val="26"/>
          <w:rtl/>
        </w:rPr>
        <w:t>33</w:t>
      </w:r>
      <w:r w:rsidR="004C5A2E">
        <w:rPr>
          <w:sz w:val="26"/>
          <w:szCs w:val="26"/>
          <w:rtl/>
        </w:rPr>
        <w:t xml:space="preserve"> دولار أمريكي للسفر ومبلغ </w:t>
      </w:r>
      <w:r w:rsidR="004C5A2E">
        <w:rPr>
          <w:rFonts w:hint="cs"/>
          <w:sz w:val="26"/>
          <w:szCs w:val="26"/>
          <w:rtl/>
        </w:rPr>
        <w:t>643</w:t>
      </w:r>
      <w:r w:rsidR="004C5A2E">
        <w:rPr>
          <w:sz w:val="26"/>
          <w:szCs w:val="26"/>
          <w:rtl/>
        </w:rPr>
        <w:t xml:space="preserve"> </w:t>
      </w:r>
      <w:r w:rsidR="004C5A2E">
        <w:rPr>
          <w:rFonts w:hint="cs"/>
          <w:sz w:val="26"/>
          <w:szCs w:val="26"/>
          <w:rtl/>
        </w:rPr>
        <w:t>14</w:t>
      </w:r>
      <w:r w:rsidR="004C5A2E">
        <w:rPr>
          <w:sz w:val="26"/>
          <w:szCs w:val="26"/>
          <w:rtl/>
        </w:rPr>
        <w:t xml:space="preserve"> دولار أمريكي لحلقات العمل والاجتماعات ومبلغ </w:t>
      </w:r>
      <w:r w:rsidR="004C5A2E">
        <w:rPr>
          <w:rFonts w:hint="cs"/>
          <w:sz w:val="26"/>
          <w:szCs w:val="26"/>
          <w:rtl/>
        </w:rPr>
        <w:t>632</w:t>
      </w:r>
      <w:r w:rsidR="004C5A2E">
        <w:rPr>
          <w:sz w:val="26"/>
          <w:szCs w:val="26"/>
          <w:rtl/>
        </w:rPr>
        <w:t xml:space="preserve"> </w:t>
      </w:r>
      <w:r w:rsidR="004C5A2E">
        <w:rPr>
          <w:rFonts w:hint="cs"/>
          <w:sz w:val="26"/>
          <w:szCs w:val="26"/>
          <w:rtl/>
        </w:rPr>
        <w:t>36</w:t>
      </w:r>
      <w:r w:rsidR="004C5A2E">
        <w:rPr>
          <w:sz w:val="26"/>
          <w:szCs w:val="26"/>
          <w:rtl/>
        </w:rPr>
        <w:t xml:space="preserve"> دولار أمريكي للرصد.</w:t>
      </w:r>
      <w:r w:rsidR="004C5A2E">
        <w:rPr>
          <w:rFonts w:hint="cs"/>
          <w:sz w:val="26"/>
          <w:szCs w:val="26"/>
          <w:rtl/>
          <w:lang w:bidi="ar-LB"/>
        </w:rPr>
        <w:t xml:space="preserve"> </w:t>
      </w:r>
      <w:r w:rsidR="00C2418B">
        <w:rPr>
          <w:rFonts w:hint="cs"/>
          <w:sz w:val="26"/>
          <w:szCs w:val="26"/>
          <w:rtl/>
          <w:lang w:bidi="ar-LB"/>
        </w:rPr>
        <w:t>(</w:t>
      </w:r>
      <w:r w:rsidR="001F66D1">
        <w:rPr>
          <w:rFonts w:hint="cs"/>
          <w:sz w:val="26"/>
          <w:szCs w:val="26"/>
          <w:rtl/>
          <w:lang w:bidi="ar-LB"/>
        </w:rPr>
        <w:t>70</w:t>
      </w:r>
      <w:r w:rsidR="00C2418B">
        <w:rPr>
          <w:rFonts w:hint="cs"/>
          <w:sz w:val="26"/>
          <w:szCs w:val="26"/>
          <w:rtl/>
          <w:lang w:bidi="ar-LB"/>
        </w:rPr>
        <w:t>,</w:t>
      </w:r>
      <w:r w:rsidR="001F66D1">
        <w:rPr>
          <w:rFonts w:hint="cs"/>
          <w:sz w:val="26"/>
          <w:szCs w:val="26"/>
          <w:rtl/>
          <w:lang w:bidi="ar-LB"/>
        </w:rPr>
        <w:t>000</w:t>
      </w:r>
      <w:r w:rsidR="00C2418B">
        <w:rPr>
          <w:rFonts w:hint="cs"/>
          <w:sz w:val="26"/>
          <w:szCs w:val="26"/>
          <w:rtl/>
          <w:lang w:bidi="ar-LB"/>
        </w:rPr>
        <w:t xml:space="preserve"> دولار أمريكي</w:t>
      </w:r>
      <w:r w:rsidR="004C5A2E">
        <w:rPr>
          <w:rFonts w:hint="cs"/>
          <w:sz w:val="26"/>
          <w:szCs w:val="26"/>
          <w:rtl/>
          <w:lang w:bidi="ar-LB"/>
        </w:rPr>
        <w:t xml:space="preserve"> </w:t>
      </w:r>
      <w:r w:rsidR="001F66D1">
        <w:rPr>
          <w:rFonts w:hint="cs"/>
          <w:sz w:val="26"/>
          <w:szCs w:val="26"/>
          <w:rtl/>
          <w:lang w:bidi="ar-LB"/>
        </w:rPr>
        <w:t xml:space="preserve">زائدا مبلغ 298 174 دولار أمريكي </w:t>
      </w:r>
      <w:r w:rsidR="004C5A2E">
        <w:rPr>
          <w:rFonts w:hint="cs"/>
          <w:sz w:val="26"/>
          <w:szCs w:val="26"/>
          <w:rtl/>
          <w:lang w:bidi="ar-LB"/>
        </w:rPr>
        <w:t>من شريحة سابقة</w:t>
      </w:r>
      <w:r>
        <w:rPr>
          <w:rFonts w:hint="cs"/>
          <w:sz w:val="26"/>
          <w:szCs w:val="26"/>
          <w:rtl/>
          <w:lang w:bidi="ar-LB"/>
        </w:rPr>
        <w:t>).</w:t>
      </w:r>
      <w:r w:rsidR="00C2418B">
        <w:rPr>
          <w:rFonts w:hint="cs"/>
          <w:sz w:val="26"/>
          <w:szCs w:val="26"/>
          <w:rtl/>
          <w:lang w:bidi="ar-LB"/>
        </w:rPr>
        <w:t xml:space="preserve"> </w:t>
      </w:r>
    </w:p>
    <w:p w14:paraId="5D2C0D9C" w14:textId="77777777" w:rsidR="00C2418B" w:rsidRDefault="00C2418B" w:rsidP="00C2418B">
      <w:pPr>
        <w:pStyle w:val="ListParagraph"/>
        <w:bidi/>
        <w:spacing w:before="240" w:after="120" w:line="216" w:lineRule="auto"/>
        <w:jc w:val="lowKashida"/>
        <w:rPr>
          <w:sz w:val="26"/>
          <w:szCs w:val="26"/>
          <w:lang w:bidi="ar-LB"/>
        </w:rPr>
      </w:pPr>
    </w:p>
    <w:p w14:paraId="7E12F934" w14:textId="77777777" w:rsidR="00C2418B" w:rsidRDefault="00C2418B" w:rsidP="00C2418B">
      <w:pPr>
        <w:bidi/>
        <w:spacing w:after="120" w:line="216" w:lineRule="auto"/>
        <w:ind w:left="720"/>
        <w:rPr>
          <w:b/>
          <w:bCs/>
          <w:sz w:val="26"/>
          <w:szCs w:val="26"/>
          <w:lang w:bidi="ar-EG"/>
        </w:rPr>
      </w:pPr>
    </w:p>
    <w:p w14:paraId="38EF3E4C" w14:textId="77777777" w:rsidR="00C2418B" w:rsidRPr="00EF7FCA" w:rsidRDefault="00C2418B" w:rsidP="00C2418B">
      <w:pPr>
        <w:bidi/>
        <w:spacing w:after="120" w:line="216" w:lineRule="auto"/>
        <w:ind w:left="720"/>
        <w:jc w:val="center"/>
        <w:rPr>
          <w:b/>
          <w:bCs/>
          <w:sz w:val="32"/>
          <w:szCs w:val="32"/>
          <w:rtl/>
          <w:lang w:bidi="ar-EG"/>
        </w:rPr>
      </w:pPr>
      <w:r w:rsidRPr="00EF7FCA">
        <w:rPr>
          <w:rFonts w:hint="cs"/>
          <w:b/>
          <w:bCs/>
          <w:sz w:val="32"/>
          <w:szCs w:val="32"/>
          <w:rtl/>
          <w:lang w:bidi="ar-EG"/>
        </w:rPr>
        <w:t>تعليقات وتوصية الأمانة</w:t>
      </w:r>
    </w:p>
    <w:p w14:paraId="4D35AD92" w14:textId="77777777" w:rsidR="00C2418B" w:rsidRPr="00EF7FCA" w:rsidRDefault="00C2418B" w:rsidP="00C2418B">
      <w:pPr>
        <w:bidi/>
        <w:spacing w:after="120" w:line="216" w:lineRule="auto"/>
        <w:jc w:val="lowKashida"/>
        <w:rPr>
          <w:b/>
          <w:bCs/>
          <w:sz w:val="32"/>
          <w:szCs w:val="32"/>
          <w:rtl/>
          <w:lang w:bidi="ar-EG"/>
        </w:rPr>
      </w:pPr>
      <w:r w:rsidRPr="00EF7FCA">
        <w:rPr>
          <w:rFonts w:hint="cs"/>
          <w:b/>
          <w:bCs/>
          <w:sz w:val="32"/>
          <w:szCs w:val="32"/>
          <w:rtl/>
          <w:lang w:bidi="ar-EG"/>
        </w:rPr>
        <w:t>التعليقات</w:t>
      </w:r>
    </w:p>
    <w:p w14:paraId="1F508A37" w14:textId="77777777" w:rsidR="00C2418B" w:rsidRDefault="00C2418B" w:rsidP="00EF7FCA">
      <w:pPr>
        <w:bidi/>
        <w:spacing w:after="120" w:line="216" w:lineRule="auto"/>
        <w:jc w:val="lowKashida"/>
        <w:rPr>
          <w:sz w:val="26"/>
          <w:szCs w:val="26"/>
          <w:u w:val="single"/>
          <w:lang w:bidi="ar-EG"/>
        </w:rPr>
      </w:pPr>
      <w:r>
        <w:rPr>
          <w:rFonts w:hint="cs"/>
          <w:sz w:val="26"/>
          <w:szCs w:val="26"/>
          <w:u w:val="single"/>
          <w:rtl/>
          <w:lang w:bidi="ar-EG"/>
        </w:rPr>
        <w:t xml:space="preserve">التقرير المرحلي عن تنفيذ الشريحة </w:t>
      </w:r>
      <w:r w:rsidR="00EF7FCA">
        <w:rPr>
          <w:rFonts w:hint="cs"/>
          <w:sz w:val="26"/>
          <w:szCs w:val="26"/>
          <w:u w:val="single"/>
          <w:rtl/>
          <w:lang w:bidi="ar-EG"/>
        </w:rPr>
        <w:t>الثانية</w:t>
      </w:r>
      <w:r>
        <w:rPr>
          <w:rFonts w:hint="cs"/>
          <w:sz w:val="26"/>
          <w:szCs w:val="26"/>
          <w:u w:val="single"/>
          <w:rtl/>
          <w:lang w:bidi="ar-EG"/>
        </w:rPr>
        <w:t xml:space="preserve"> من </w:t>
      </w:r>
      <w:r w:rsidRPr="00195341">
        <w:rPr>
          <w:rFonts w:hint="cs"/>
          <w:sz w:val="26"/>
          <w:szCs w:val="26"/>
          <w:u w:val="single"/>
          <w:rtl/>
          <w:lang w:bidi="ar-EG"/>
        </w:rPr>
        <w:t>خطة إدارة إزالة المواد الهيدروكلوروفلوروكربونية</w:t>
      </w:r>
    </w:p>
    <w:p w14:paraId="6FD32117" w14:textId="77777777" w:rsidR="00C2418B" w:rsidRDefault="00C2418B" w:rsidP="00C2418B">
      <w:pPr>
        <w:bidi/>
        <w:spacing w:after="120" w:line="216" w:lineRule="auto"/>
        <w:jc w:val="lowKashida"/>
        <w:rPr>
          <w:i/>
          <w:iCs/>
          <w:sz w:val="26"/>
          <w:szCs w:val="26"/>
          <w:rtl/>
          <w:lang w:bidi="ar-EG"/>
        </w:rPr>
      </w:pPr>
    </w:p>
    <w:p w14:paraId="11A969A4" w14:textId="77777777" w:rsidR="00C2418B" w:rsidRDefault="00C2418B" w:rsidP="00C2418B">
      <w:pPr>
        <w:bidi/>
        <w:spacing w:after="120" w:line="216" w:lineRule="auto"/>
        <w:jc w:val="lowKashida"/>
        <w:rPr>
          <w:b/>
          <w:bCs/>
          <w:i/>
          <w:iCs/>
          <w:sz w:val="26"/>
          <w:szCs w:val="26"/>
          <w:rtl/>
          <w:lang w:bidi="ar-EG"/>
        </w:rPr>
      </w:pPr>
      <w:r>
        <w:rPr>
          <w:rFonts w:hint="cs"/>
          <w:i/>
          <w:iCs/>
          <w:sz w:val="26"/>
          <w:szCs w:val="26"/>
          <w:rtl/>
          <w:lang w:bidi="ar-EG"/>
        </w:rPr>
        <w:t>الإطار القانوني</w:t>
      </w:r>
    </w:p>
    <w:p w14:paraId="2B467CD7" w14:textId="0A35AAAD" w:rsidR="00C2418B" w:rsidRDefault="002C4571" w:rsidP="002C4571">
      <w:pPr>
        <w:bidi/>
        <w:spacing w:before="240" w:after="120" w:line="216" w:lineRule="auto"/>
        <w:jc w:val="lowKashida"/>
        <w:rPr>
          <w:sz w:val="26"/>
          <w:szCs w:val="26"/>
          <w:lang w:bidi="ar-LB"/>
        </w:rPr>
      </w:pPr>
      <w:r>
        <w:rPr>
          <w:rFonts w:hint="cs"/>
          <w:sz w:val="26"/>
          <w:szCs w:val="26"/>
          <w:rtl/>
          <w:lang w:bidi="ar-EG"/>
        </w:rPr>
        <w:t>16</w:t>
      </w:r>
      <w:r w:rsidR="00C2418B">
        <w:rPr>
          <w:rFonts w:hint="cs"/>
          <w:sz w:val="26"/>
          <w:szCs w:val="26"/>
          <w:rtl/>
          <w:lang w:bidi="ar-EG"/>
        </w:rPr>
        <w:t>-</w:t>
      </w:r>
      <w:r w:rsidR="00C2418B">
        <w:rPr>
          <w:rFonts w:hint="cs"/>
          <w:sz w:val="26"/>
          <w:szCs w:val="26"/>
          <w:rtl/>
        </w:rPr>
        <w:tab/>
      </w:r>
      <w:r w:rsidR="00C2418B">
        <w:rPr>
          <w:rFonts w:hint="cs"/>
          <w:sz w:val="26"/>
          <w:szCs w:val="26"/>
          <w:rtl/>
          <w:lang w:bidi="ar-LB"/>
        </w:rPr>
        <w:t xml:space="preserve">أصدرت حكومة ماليزيا حصص واردات من المواد الهيدروكلوروفلوروكربونية لعام </w:t>
      </w:r>
      <w:r>
        <w:rPr>
          <w:rFonts w:hint="cs"/>
          <w:sz w:val="26"/>
          <w:szCs w:val="26"/>
          <w:rtl/>
          <w:lang w:val="en-US" w:bidi="ar-LB"/>
        </w:rPr>
        <w:t>2021</w:t>
      </w:r>
      <w:r w:rsidR="00C2418B">
        <w:rPr>
          <w:rFonts w:hint="cs"/>
          <w:sz w:val="26"/>
          <w:szCs w:val="26"/>
          <w:rtl/>
          <w:lang w:val="en-US" w:bidi="ar-LB"/>
        </w:rPr>
        <w:t xml:space="preserve"> عند</w:t>
      </w:r>
      <w:r w:rsidR="00C2418B">
        <w:rPr>
          <w:rFonts w:hint="cs"/>
          <w:sz w:val="26"/>
          <w:szCs w:val="26"/>
          <w:rtl/>
          <w:lang w:bidi="ar-LB"/>
        </w:rPr>
        <w:t xml:space="preserve"> </w:t>
      </w:r>
      <w:r>
        <w:rPr>
          <w:rFonts w:hint="cs"/>
          <w:sz w:val="26"/>
          <w:szCs w:val="26"/>
          <w:rtl/>
          <w:lang w:bidi="ar-LB"/>
        </w:rPr>
        <w:t>206</w:t>
      </w:r>
      <w:r w:rsidR="00C2418B">
        <w:rPr>
          <w:rFonts w:hint="cs"/>
          <w:sz w:val="26"/>
          <w:szCs w:val="26"/>
          <w:rtl/>
          <w:lang w:bidi="ar-LB"/>
        </w:rPr>
        <w:t>.</w:t>
      </w:r>
      <w:r>
        <w:rPr>
          <w:rFonts w:hint="cs"/>
          <w:sz w:val="26"/>
          <w:szCs w:val="26"/>
          <w:rtl/>
          <w:lang w:bidi="ar-LB"/>
        </w:rPr>
        <w:t>38</w:t>
      </w:r>
      <w:r w:rsidR="00C2418B">
        <w:rPr>
          <w:rFonts w:hint="cs"/>
          <w:sz w:val="26"/>
          <w:szCs w:val="26"/>
          <w:rtl/>
          <w:lang w:bidi="ar-LB"/>
        </w:rPr>
        <w:t xml:space="preserve"> طن من قدرات استنفاد الأوزون، وهي أقل من</w:t>
      </w:r>
      <w:r w:rsidR="00C2418B">
        <w:rPr>
          <w:rFonts w:hint="cs"/>
          <w:sz w:val="26"/>
          <w:szCs w:val="26"/>
          <w:rtl/>
          <w:lang w:val="en-US" w:bidi="ar-LB"/>
        </w:rPr>
        <w:t xml:space="preserve"> أهداف الرقابة في بروتوكول مونتريال</w:t>
      </w:r>
      <w:r>
        <w:rPr>
          <w:rFonts w:hint="cs"/>
          <w:sz w:val="26"/>
          <w:szCs w:val="26"/>
          <w:rtl/>
          <w:lang w:val="en-US" w:bidi="ar-LB"/>
        </w:rPr>
        <w:t>.</w:t>
      </w:r>
      <w:r w:rsidR="00C2418B">
        <w:rPr>
          <w:rFonts w:hint="cs"/>
          <w:sz w:val="26"/>
          <w:szCs w:val="26"/>
          <w:rtl/>
          <w:lang w:bidi="ar-LB"/>
        </w:rPr>
        <w:t xml:space="preserve"> </w:t>
      </w:r>
    </w:p>
    <w:p w14:paraId="47E15F53" w14:textId="77777777" w:rsidR="00CD5850" w:rsidRDefault="00CD5850" w:rsidP="00CD5850">
      <w:pPr>
        <w:bidi/>
        <w:spacing w:before="240" w:after="120" w:line="216" w:lineRule="auto"/>
        <w:jc w:val="lowKashida"/>
        <w:rPr>
          <w:sz w:val="26"/>
          <w:szCs w:val="26"/>
          <w:rtl/>
          <w:lang w:bidi="ar-LB"/>
        </w:rPr>
      </w:pPr>
    </w:p>
    <w:p w14:paraId="4A3009CA" w14:textId="77777777" w:rsidR="00AB489A" w:rsidRDefault="00C2418B" w:rsidP="00AB489A">
      <w:pPr>
        <w:tabs>
          <w:tab w:val="left" w:pos="4095"/>
          <w:tab w:val="center" w:pos="4680"/>
        </w:tabs>
        <w:bidi/>
        <w:jc w:val="left"/>
        <w:rPr>
          <w:i/>
          <w:iCs/>
          <w:sz w:val="26"/>
          <w:szCs w:val="26"/>
          <w:rtl/>
          <w:lang w:bidi="ar-LB"/>
        </w:rPr>
      </w:pPr>
      <w:r>
        <w:rPr>
          <w:i/>
          <w:iCs/>
          <w:sz w:val="26"/>
          <w:szCs w:val="26"/>
          <w:rtl/>
          <w:lang w:bidi="ar-LB"/>
        </w:rPr>
        <w:t xml:space="preserve">قطاع تصنيع </w:t>
      </w:r>
      <w:r w:rsidRPr="002C4571">
        <w:rPr>
          <w:i/>
          <w:iCs/>
          <w:sz w:val="26"/>
          <w:szCs w:val="26"/>
          <w:rtl/>
          <w:lang w:bidi="ar-LB"/>
        </w:rPr>
        <w:t xml:space="preserve">رغاوي </w:t>
      </w:r>
      <w:r w:rsidRPr="00EF7FCA">
        <w:rPr>
          <w:i/>
          <w:iCs/>
          <w:sz w:val="26"/>
          <w:szCs w:val="26"/>
          <w:rtl/>
          <w:lang w:bidi="ar-LB"/>
        </w:rPr>
        <w:t>البوليوريثان</w:t>
      </w:r>
    </w:p>
    <w:p w14:paraId="2FF46160" w14:textId="77777777" w:rsidR="00C2418B" w:rsidRDefault="00C2418B" w:rsidP="00C2418B">
      <w:pPr>
        <w:tabs>
          <w:tab w:val="left" w:pos="4095"/>
          <w:tab w:val="center" w:pos="4680"/>
        </w:tabs>
        <w:bidi/>
        <w:jc w:val="left"/>
        <w:rPr>
          <w:i/>
          <w:iCs/>
          <w:sz w:val="26"/>
          <w:szCs w:val="26"/>
          <w:rtl/>
          <w:lang w:bidi="ar-LB"/>
        </w:rPr>
      </w:pPr>
    </w:p>
    <w:p w14:paraId="4D48754B" w14:textId="77777777" w:rsidR="00C2418B" w:rsidRPr="002C4571" w:rsidRDefault="00C2418B" w:rsidP="001F66D1">
      <w:pPr>
        <w:tabs>
          <w:tab w:val="left" w:pos="0"/>
        </w:tabs>
        <w:bidi/>
        <w:rPr>
          <w:sz w:val="26"/>
          <w:szCs w:val="26"/>
          <w:rtl/>
          <w:lang w:bidi="ar-LB"/>
        </w:rPr>
      </w:pPr>
      <w:r w:rsidRPr="002C4571">
        <w:rPr>
          <w:rFonts w:hint="cs"/>
          <w:sz w:val="26"/>
          <w:szCs w:val="26"/>
          <w:rtl/>
          <w:lang w:bidi="ar-LB"/>
        </w:rPr>
        <w:t>17</w:t>
      </w:r>
      <w:r w:rsidRPr="002C4571">
        <w:rPr>
          <w:rFonts w:hint="cs"/>
          <w:sz w:val="26"/>
          <w:szCs w:val="26"/>
          <w:rtl/>
          <w:lang w:bidi="ar-LB"/>
        </w:rPr>
        <w:tab/>
      </w:r>
      <w:r w:rsidR="00EF7FCA">
        <w:rPr>
          <w:rFonts w:hint="cs"/>
          <w:sz w:val="26"/>
          <w:szCs w:val="26"/>
          <w:rtl/>
          <w:lang w:bidi="ar-LB"/>
        </w:rPr>
        <w:t xml:space="preserve">أدت جائحة كوفيد-19 إلى تأخر تنفيذ خطة قطاع رغاوى </w:t>
      </w:r>
      <w:r w:rsidR="00EF7FCA">
        <w:rPr>
          <w:sz w:val="26"/>
          <w:szCs w:val="26"/>
          <w:rtl/>
          <w:lang w:bidi="ar-LB"/>
        </w:rPr>
        <w:t>البوليوريثان</w:t>
      </w:r>
      <w:r w:rsidR="00EF7FCA">
        <w:rPr>
          <w:rFonts w:hint="cs"/>
          <w:sz w:val="26"/>
          <w:szCs w:val="26"/>
          <w:rtl/>
          <w:lang w:bidi="ar-LB"/>
        </w:rPr>
        <w:t xml:space="preserve">، بما في ذلك الغلق المؤقت لمنتجى رغاوى </w:t>
      </w:r>
      <w:r w:rsidR="00EF7FCA">
        <w:rPr>
          <w:sz w:val="26"/>
          <w:szCs w:val="26"/>
          <w:rtl/>
          <w:lang w:bidi="ar-LB"/>
        </w:rPr>
        <w:t>البوليوريثان</w:t>
      </w:r>
      <w:r w:rsidR="00EF7FCA">
        <w:rPr>
          <w:rFonts w:hint="cs"/>
          <w:sz w:val="26"/>
          <w:szCs w:val="26"/>
          <w:rtl/>
          <w:lang w:bidi="ar-LB"/>
        </w:rPr>
        <w:t xml:space="preserve">. ونتج عن هذه العوامل تسليم محدود لدعم ما كان مخططا له العام الماضي من تحول، قبل فرض حظر على </w:t>
      </w:r>
      <w:r w:rsidR="00EF7FCA">
        <w:rPr>
          <w:sz w:val="26"/>
          <w:szCs w:val="26"/>
          <w:rtl/>
          <w:lang w:bidi="ar-EG"/>
        </w:rPr>
        <w:t>الهيدروكلوروفلوروكربون</w:t>
      </w:r>
      <w:r w:rsidR="00EF7FCA">
        <w:rPr>
          <w:rFonts w:hint="cs"/>
          <w:sz w:val="26"/>
          <w:szCs w:val="26"/>
          <w:rtl/>
          <w:lang w:bidi="ar-EG"/>
        </w:rPr>
        <w:t xml:space="preserve">-141ب. وبناء على ذلك، </w:t>
      </w:r>
      <w:r w:rsidR="001F66D1">
        <w:rPr>
          <w:rFonts w:hint="cs"/>
          <w:sz w:val="26"/>
          <w:szCs w:val="26"/>
          <w:rtl/>
          <w:lang w:bidi="ar-EG"/>
        </w:rPr>
        <w:t>تدعم</w:t>
      </w:r>
      <w:r w:rsidR="00EF7FCA">
        <w:rPr>
          <w:rFonts w:hint="cs"/>
          <w:sz w:val="26"/>
          <w:szCs w:val="26"/>
          <w:rtl/>
          <w:lang w:bidi="ar-EG"/>
        </w:rPr>
        <w:t xml:space="preserve"> الأمانة طلب تأجيل الحظر على الواردات واستخدام </w:t>
      </w:r>
      <w:r w:rsidR="00EF7FCA">
        <w:rPr>
          <w:sz w:val="26"/>
          <w:szCs w:val="26"/>
          <w:rtl/>
          <w:lang w:bidi="ar-EG"/>
        </w:rPr>
        <w:t>الهيدروكلوروفلوروكربون</w:t>
      </w:r>
      <w:r w:rsidR="00EF7FCA">
        <w:rPr>
          <w:rFonts w:hint="cs"/>
          <w:sz w:val="26"/>
          <w:szCs w:val="26"/>
          <w:rtl/>
          <w:lang w:bidi="ar-EG"/>
        </w:rPr>
        <w:t xml:space="preserve">-141ب الموجود في البوليولات سابقة الخلط إلى 1 يناير/كانون الثانى 2023، وإزالة جميع استخدامات </w:t>
      </w:r>
      <w:r w:rsidR="00EF7FCA">
        <w:rPr>
          <w:sz w:val="26"/>
          <w:szCs w:val="26"/>
          <w:rtl/>
          <w:lang w:bidi="ar-EG"/>
        </w:rPr>
        <w:t>الهيدروكلوروفلوروكربون</w:t>
      </w:r>
      <w:r w:rsidR="00EF7FCA">
        <w:rPr>
          <w:rFonts w:hint="cs"/>
          <w:sz w:val="26"/>
          <w:szCs w:val="26"/>
          <w:rtl/>
          <w:lang w:bidi="ar-EG"/>
        </w:rPr>
        <w:t xml:space="preserve">-141ب، باستثناء في قطاع المذيبات، بحلول </w:t>
      </w:r>
      <w:r w:rsidR="00EF7FCA">
        <w:rPr>
          <w:sz w:val="26"/>
          <w:szCs w:val="26"/>
          <w:rtl/>
          <w:lang w:bidi="ar-EG"/>
        </w:rPr>
        <w:t>1 يناير/كانون الثانى 2023</w:t>
      </w:r>
      <w:r w:rsidR="00EF7FCA">
        <w:rPr>
          <w:rFonts w:hint="cs"/>
          <w:sz w:val="26"/>
          <w:szCs w:val="26"/>
          <w:rtl/>
          <w:lang w:bidi="ar-EG"/>
        </w:rPr>
        <w:t>.</w:t>
      </w:r>
    </w:p>
    <w:p w14:paraId="6FC89AC8" w14:textId="77777777" w:rsidR="00C2418B" w:rsidRDefault="00C2418B" w:rsidP="00EF7FCA">
      <w:pPr>
        <w:tabs>
          <w:tab w:val="left" w:pos="4095"/>
          <w:tab w:val="center" w:pos="4680"/>
        </w:tabs>
        <w:bidi/>
        <w:rPr>
          <w:i/>
          <w:iCs/>
          <w:sz w:val="26"/>
          <w:szCs w:val="26"/>
          <w:rtl/>
          <w:lang w:bidi="ar-LB"/>
        </w:rPr>
      </w:pPr>
    </w:p>
    <w:p w14:paraId="7DE6D101" w14:textId="77777777" w:rsidR="00C2418B" w:rsidRDefault="00C2418B" w:rsidP="00CD5850">
      <w:pPr>
        <w:keepNext/>
        <w:keepLines/>
        <w:bidi/>
        <w:spacing w:before="240" w:after="120" w:line="216" w:lineRule="auto"/>
        <w:jc w:val="lowKashida"/>
        <w:rPr>
          <w:i/>
          <w:iCs/>
          <w:sz w:val="26"/>
          <w:szCs w:val="26"/>
          <w:rtl/>
          <w:lang w:bidi="ar-LB"/>
        </w:rPr>
      </w:pPr>
      <w:r>
        <w:rPr>
          <w:rFonts w:hint="cs"/>
          <w:i/>
          <w:iCs/>
          <w:sz w:val="26"/>
          <w:szCs w:val="26"/>
          <w:rtl/>
          <w:lang w:bidi="ar-LB"/>
        </w:rPr>
        <w:lastRenderedPageBreak/>
        <w:t>قطاع خدمة معدات التبريد وتكييف الهواء</w:t>
      </w:r>
    </w:p>
    <w:p w14:paraId="1AED185D" w14:textId="77777777" w:rsidR="00C2418B" w:rsidRPr="00610F95" w:rsidRDefault="00C2418B" w:rsidP="00CD5850">
      <w:pPr>
        <w:keepNext/>
        <w:keepLines/>
        <w:bidi/>
        <w:spacing w:before="240" w:after="120" w:line="216" w:lineRule="auto"/>
        <w:jc w:val="lowKashida"/>
        <w:rPr>
          <w:sz w:val="26"/>
          <w:szCs w:val="26"/>
          <w:rtl/>
          <w:lang w:val="en-US" w:bidi="ar-LB"/>
        </w:rPr>
      </w:pPr>
      <w:r>
        <w:rPr>
          <w:rFonts w:hint="cs"/>
          <w:sz w:val="26"/>
          <w:szCs w:val="26"/>
          <w:rtl/>
          <w:lang w:bidi="ar-LB"/>
        </w:rPr>
        <w:t>18</w:t>
      </w:r>
      <w:r>
        <w:rPr>
          <w:rFonts w:hint="cs"/>
          <w:sz w:val="26"/>
          <w:szCs w:val="26"/>
          <w:rtl/>
          <w:lang w:bidi="ar-LB"/>
        </w:rPr>
        <w:tab/>
      </w:r>
      <w:r w:rsidR="00EF7FCA">
        <w:rPr>
          <w:rFonts w:hint="cs"/>
          <w:sz w:val="26"/>
          <w:szCs w:val="26"/>
          <w:rtl/>
          <w:lang w:bidi="ar-LB"/>
        </w:rPr>
        <w:t>نظرا لأن معظم الاستهلاك في قطاع تصنيع تكييف الهواء كان في شركات مملوكة لبلدان لا</w:t>
      </w:r>
      <w:r w:rsidR="00610F95">
        <w:rPr>
          <w:rFonts w:hint="cs"/>
          <w:sz w:val="26"/>
          <w:szCs w:val="26"/>
          <w:rtl/>
          <w:lang w:bidi="ar-LB"/>
        </w:rPr>
        <w:t xml:space="preserve">تعمل بمقتضي المادة 5، وبالتالى غير مؤهلة للتمويل بمقتضي الصندوق المتعدد الأطراف، تشمل المرحلة الثانية من </w:t>
      </w:r>
      <w:r w:rsidR="00610F95">
        <w:rPr>
          <w:sz w:val="26"/>
          <w:szCs w:val="26"/>
          <w:rtl/>
          <w:lang w:bidi="ar-EG"/>
        </w:rPr>
        <w:t>خطة إدارة إزالة المواد الهيدروكلوروفلوروكربونية</w:t>
      </w:r>
      <w:r w:rsidR="00610F95">
        <w:rPr>
          <w:rFonts w:hint="cs"/>
          <w:sz w:val="26"/>
          <w:szCs w:val="26"/>
          <w:rtl/>
          <w:lang w:bidi="ar-EG"/>
        </w:rPr>
        <w:t xml:space="preserve"> المساعدة التقنية فقط لمنتجى أجهزة تكييف الهواء لتشجيع انتقالهم إلى بدائل ذات احتمالية احترار عالمى منخفضة. وبينما أشار تقرير البرنامج القطرى لعام 2020 إلى أن الماد</w:t>
      </w:r>
      <w:r w:rsidR="001F66D1">
        <w:rPr>
          <w:rFonts w:hint="cs"/>
          <w:sz w:val="26"/>
          <w:szCs w:val="26"/>
          <w:rtl/>
          <w:lang w:bidi="ar-EG"/>
        </w:rPr>
        <w:t>ة</w:t>
      </w:r>
      <w:r w:rsidR="00610F95">
        <w:rPr>
          <w:rFonts w:hint="cs"/>
          <w:sz w:val="26"/>
          <w:szCs w:val="26"/>
          <w:rtl/>
          <w:lang w:bidi="ar-EG"/>
        </w:rPr>
        <w:t xml:space="preserve"> الوحيدة الخاضعة للرقابة المستخدمة في تصنيع أجهزة تكييف الهواء هى الهيدروفلوروكربون-32، تمشيا مع الحظر في عام 2020 على تصنيع معدات قائمة على </w:t>
      </w:r>
      <w:r w:rsidR="00610F95">
        <w:rPr>
          <w:sz w:val="26"/>
          <w:szCs w:val="26"/>
          <w:rtl/>
          <w:lang w:bidi="ar-EG"/>
        </w:rPr>
        <w:t>الهيدروكلوروفلوروكربون</w:t>
      </w:r>
      <w:r w:rsidR="00610F95">
        <w:rPr>
          <w:rFonts w:hint="cs"/>
          <w:sz w:val="26"/>
          <w:szCs w:val="26"/>
          <w:rtl/>
          <w:lang w:bidi="ar-EG"/>
        </w:rPr>
        <w:t xml:space="preserve">، أوضح اليونديبي أن تصنيع وحدات تكييف هواء باستخدام </w:t>
      </w:r>
      <w:r w:rsidR="00610F95">
        <w:rPr>
          <w:sz w:val="26"/>
          <w:szCs w:val="26"/>
          <w:rtl/>
          <w:lang w:bidi="ar-EG"/>
        </w:rPr>
        <w:t>الهيدروفلوروكربون-32</w:t>
      </w:r>
      <w:r w:rsidR="00610F95">
        <w:rPr>
          <w:rFonts w:hint="cs"/>
          <w:sz w:val="26"/>
          <w:szCs w:val="26"/>
          <w:rtl/>
          <w:lang w:bidi="ar-EG"/>
        </w:rPr>
        <w:t xml:space="preserve"> و </w:t>
      </w:r>
      <w:r w:rsidR="00610F95">
        <w:rPr>
          <w:sz w:val="26"/>
          <w:szCs w:val="26"/>
          <w:lang w:val="en-US" w:bidi="ar-EG"/>
        </w:rPr>
        <w:t>R-410A</w:t>
      </w:r>
      <w:r w:rsidR="00610F95">
        <w:rPr>
          <w:rFonts w:hint="cs"/>
          <w:sz w:val="26"/>
          <w:szCs w:val="26"/>
          <w:rtl/>
          <w:lang w:val="en-US" w:bidi="ar-EG"/>
        </w:rPr>
        <w:t xml:space="preserve"> كان محتملا أن يحث وأن المسح الذي كان سينفذ بموجب اعداد خطة تنفيذ كيغالى للهيدروفلوروكربون </w:t>
      </w:r>
      <w:r w:rsidR="00A5208B">
        <w:rPr>
          <w:rFonts w:hint="cs"/>
          <w:sz w:val="26"/>
          <w:szCs w:val="26"/>
          <w:rtl/>
          <w:lang w:val="en-US" w:bidi="ar-EG"/>
        </w:rPr>
        <w:t>كان سيقيم مثل هذا الاستهلاك.</w:t>
      </w:r>
    </w:p>
    <w:p w14:paraId="14CC6B26" w14:textId="77777777" w:rsidR="00C2418B" w:rsidRPr="00C2418B" w:rsidRDefault="00C2418B" w:rsidP="00C2418B">
      <w:pPr>
        <w:bidi/>
        <w:spacing w:before="240" w:after="120" w:line="216" w:lineRule="auto"/>
        <w:jc w:val="lowKashida"/>
        <w:rPr>
          <w:sz w:val="26"/>
          <w:szCs w:val="26"/>
          <w:u w:val="single"/>
          <w:rtl/>
          <w:lang w:bidi="ar-LB"/>
        </w:rPr>
      </w:pPr>
      <w:r w:rsidRPr="00C2418B">
        <w:rPr>
          <w:rFonts w:hint="cs"/>
          <w:sz w:val="26"/>
          <w:szCs w:val="26"/>
          <w:u w:val="single"/>
          <w:rtl/>
          <w:lang w:bidi="ar-LB"/>
        </w:rPr>
        <w:t>اكتمال المرحلة الثانية</w:t>
      </w:r>
    </w:p>
    <w:p w14:paraId="01374F99" w14:textId="77777777" w:rsidR="00C2418B" w:rsidRDefault="00C2418B" w:rsidP="002C4571">
      <w:pPr>
        <w:bidi/>
        <w:spacing w:before="240" w:after="120" w:line="216" w:lineRule="auto"/>
        <w:jc w:val="lowKashida"/>
        <w:rPr>
          <w:sz w:val="26"/>
          <w:szCs w:val="26"/>
          <w:rtl/>
          <w:lang w:bidi="ar-LB"/>
        </w:rPr>
      </w:pPr>
      <w:r>
        <w:rPr>
          <w:rFonts w:hint="cs"/>
          <w:sz w:val="26"/>
          <w:szCs w:val="26"/>
          <w:rtl/>
          <w:lang w:bidi="ar-LB"/>
        </w:rPr>
        <w:t>19</w:t>
      </w:r>
      <w:r>
        <w:rPr>
          <w:rFonts w:hint="cs"/>
          <w:sz w:val="26"/>
          <w:szCs w:val="26"/>
          <w:rtl/>
          <w:lang w:bidi="ar-LB"/>
        </w:rPr>
        <w:tab/>
      </w:r>
      <w:r w:rsidR="002C4571">
        <w:rPr>
          <w:rFonts w:hint="cs"/>
          <w:sz w:val="26"/>
          <w:szCs w:val="26"/>
          <w:rtl/>
          <w:lang w:bidi="ar-LB"/>
        </w:rPr>
        <w:t xml:space="preserve">أكد اليونديبي أن المرحلة الثانية لماليزيا سوف تنتهى في 31 ديسمبر/كانون الأول 2023 كما ورد في الفقرة 14 من الاتفاق. ومن المتوقع أن تقدم المرحلة الثالثة من </w:t>
      </w:r>
      <w:r w:rsidR="002C4571">
        <w:rPr>
          <w:sz w:val="26"/>
          <w:szCs w:val="26"/>
          <w:rtl/>
          <w:lang w:bidi="ar-EG"/>
        </w:rPr>
        <w:t>خطة إدارة إزالة المواد الهيدروكلوروفلوروكربونية</w:t>
      </w:r>
      <w:r w:rsidR="002C4571">
        <w:rPr>
          <w:rFonts w:hint="cs"/>
          <w:sz w:val="26"/>
          <w:szCs w:val="26"/>
          <w:rtl/>
          <w:lang w:bidi="ar-EG"/>
        </w:rPr>
        <w:t xml:space="preserve"> في الاجتماع الأول من عام 2023.</w:t>
      </w:r>
    </w:p>
    <w:p w14:paraId="41F55C4D" w14:textId="77777777" w:rsidR="00C2418B" w:rsidRPr="00C2418B" w:rsidRDefault="00C2418B" w:rsidP="00C2418B">
      <w:pPr>
        <w:bidi/>
        <w:spacing w:before="240" w:after="120" w:line="216" w:lineRule="auto"/>
        <w:jc w:val="lowKashida"/>
        <w:rPr>
          <w:sz w:val="26"/>
          <w:szCs w:val="26"/>
          <w:u w:val="single"/>
          <w:rtl/>
          <w:lang w:bidi="ar-LB"/>
        </w:rPr>
      </w:pPr>
      <w:r w:rsidRPr="00C2418B">
        <w:rPr>
          <w:rFonts w:hint="cs"/>
          <w:sz w:val="26"/>
          <w:szCs w:val="26"/>
          <w:u w:val="single"/>
          <w:rtl/>
          <w:lang w:bidi="ar-LB"/>
        </w:rPr>
        <w:t>تنفيذ السياسة الجنسانية</w:t>
      </w:r>
      <w:r w:rsidR="00A5208B">
        <w:rPr>
          <w:rStyle w:val="FootnoteReference"/>
          <w:sz w:val="26"/>
          <w:szCs w:val="26"/>
          <w:u w:val="single"/>
          <w:rtl/>
          <w:lang w:bidi="ar-LB"/>
        </w:rPr>
        <w:footnoteReference w:id="9"/>
      </w:r>
    </w:p>
    <w:p w14:paraId="7CE2C6E5" w14:textId="77777777" w:rsidR="00C2418B" w:rsidRDefault="00945595" w:rsidP="00C2418B">
      <w:pPr>
        <w:bidi/>
        <w:spacing w:before="240" w:after="120" w:line="216" w:lineRule="auto"/>
        <w:jc w:val="lowKashida"/>
        <w:rPr>
          <w:sz w:val="26"/>
          <w:szCs w:val="26"/>
          <w:rtl/>
          <w:lang w:bidi="ar-LB"/>
        </w:rPr>
      </w:pPr>
      <w:r>
        <w:rPr>
          <w:rFonts w:hint="cs"/>
          <w:sz w:val="26"/>
          <w:szCs w:val="26"/>
          <w:rtl/>
          <w:lang w:bidi="ar-LB"/>
        </w:rPr>
        <w:t>20</w:t>
      </w:r>
      <w:r>
        <w:rPr>
          <w:rFonts w:hint="cs"/>
          <w:sz w:val="26"/>
          <w:szCs w:val="26"/>
          <w:rtl/>
          <w:lang w:bidi="ar-LB"/>
        </w:rPr>
        <w:tab/>
      </w:r>
      <w:r w:rsidR="00195341">
        <w:rPr>
          <w:rFonts w:hint="cs"/>
          <w:sz w:val="26"/>
          <w:szCs w:val="26"/>
          <w:rtl/>
          <w:lang w:bidi="ar-LB"/>
        </w:rPr>
        <w:t xml:space="preserve">تمت الموافقة على الشريحتين الأولى والثانية من المرحلة الثانية من </w:t>
      </w:r>
      <w:r w:rsidR="00195341">
        <w:rPr>
          <w:sz w:val="26"/>
          <w:szCs w:val="26"/>
          <w:rtl/>
          <w:lang w:bidi="ar-EG"/>
        </w:rPr>
        <w:t>خطة إدارة إزالة المواد الهيدروكلوروفلوروكربونية</w:t>
      </w:r>
      <w:r w:rsidR="00195341">
        <w:rPr>
          <w:rFonts w:hint="cs"/>
          <w:sz w:val="26"/>
          <w:szCs w:val="26"/>
          <w:rtl/>
          <w:lang w:bidi="ar-EG"/>
        </w:rPr>
        <w:t xml:space="preserve"> قبل المقرر 84/92(د)؛ ولهذا، لم يقم اليونديبي بجمع بيانات تصنيف الجنس بشأن الأنشطة المنفذة بموجب تلك الشرائح؛ وسوف يجرى جمع هذه البيانات بموجب الشريحة الثالثة. ويطبق تعميم المنظور الجنسانى في المرحلة الثانية من </w:t>
      </w:r>
      <w:r w:rsidR="00195341">
        <w:rPr>
          <w:sz w:val="26"/>
          <w:szCs w:val="26"/>
          <w:rtl/>
          <w:lang w:bidi="ar-EG"/>
        </w:rPr>
        <w:t>خطة إدارة إزالة المواد الهيدروكلوروفلوروكربونية</w:t>
      </w:r>
      <w:r w:rsidR="00195341">
        <w:rPr>
          <w:rFonts w:hint="cs"/>
          <w:sz w:val="26"/>
          <w:szCs w:val="26"/>
          <w:rtl/>
          <w:lang w:bidi="ar-EG"/>
        </w:rPr>
        <w:t xml:space="preserve"> من خلال تشجيع مشاركة المرأة في أحداث وأنشطة </w:t>
      </w:r>
      <w:r w:rsidR="00195341">
        <w:rPr>
          <w:sz w:val="26"/>
          <w:szCs w:val="26"/>
          <w:rtl/>
          <w:lang w:bidi="ar-EG"/>
        </w:rPr>
        <w:t>خطة إدارة إزالة المواد الهيدروكلوروفلوروكربونية</w:t>
      </w:r>
      <w:r w:rsidR="00195341">
        <w:rPr>
          <w:rFonts w:hint="cs"/>
          <w:sz w:val="26"/>
          <w:szCs w:val="26"/>
          <w:rtl/>
          <w:lang w:bidi="ar-EG"/>
        </w:rPr>
        <w:t>، والترويج للمنظور الجنسانى في التدريب وحملات الوعى من أجل تطوير كفاءة ووعى الموظفين، ومناقشة القضايا الجنسانية خلال حلقات العمل من خلال تقاسم الخبرات والدروس المستفادة بشأن المنظور الجنسانى.</w:t>
      </w:r>
    </w:p>
    <w:p w14:paraId="22F52B17" w14:textId="77777777" w:rsidR="00C2418B" w:rsidRPr="00A501E3" w:rsidRDefault="00C2418B" w:rsidP="00C2418B">
      <w:pPr>
        <w:bidi/>
        <w:spacing w:before="240" w:after="120" w:line="216" w:lineRule="auto"/>
        <w:rPr>
          <w:sz w:val="26"/>
          <w:szCs w:val="26"/>
          <w:u w:val="single"/>
          <w:lang w:val="fr-FR" w:bidi="ar-LB"/>
        </w:rPr>
      </w:pPr>
      <w:r w:rsidRPr="00A501E3">
        <w:rPr>
          <w:rFonts w:hint="cs"/>
          <w:sz w:val="26"/>
          <w:szCs w:val="26"/>
          <w:u w:val="single"/>
          <w:rtl/>
          <w:lang w:val="fr-FR" w:bidi="ar-LB"/>
        </w:rPr>
        <w:t>استدامة إزالة المواد الهيدروكلوروفلوروكربونية</w:t>
      </w:r>
    </w:p>
    <w:p w14:paraId="3282DA69" w14:textId="77777777" w:rsidR="00C2418B" w:rsidRDefault="00195341" w:rsidP="00A501E3">
      <w:pPr>
        <w:bidi/>
        <w:spacing w:before="240" w:after="120" w:line="216" w:lineRule="auto"/>
        <w:rPr>
          <w:sz w:val="26"/>
          <w:szCs w:val="26"/>
          <w:rtl/>
          <w:lang w:val="fr-FR" w:bidi="ar-LB"/>
        </w:rPr>
      </w:pPr>
      <w:r>
        <w:rPr>
          <w:rFonts w:hint="cs"/>
          <w:sz w:val="26"/>
          <w:szCs w:val="26"/>
          <w:rtl/>
        </w:rPr>
        <w:t>21</w:t>
      </w:r>
      <w:r w:rsidR="00C2418B">
        <w:rPr>
          <w:rFonts w:hint="cs"/>
          <w:sz w:val="26"/>
          <w:szCs w:val="26"/>
          <w:rtl/>
          <w:lang w:bidi="ar-EG"/>
        </w:rPr>
        <w:t>-</w:t>
      </w:r>
      <w:r w:rsidR="00C2418B">
        <w:rPr>
          <w:rFonts w:hint="cs"/>
          <w:sz w:val="26"/>
          <w:szCs w:val="26"/>
          <w:rtl/>
        </w:rPr>
        <w:tab/>
        <w:t xml:space="preserve">تم تعديل قانون الجودة البيئية ليشمل أحكاماً تتعلق بمراقبة المواد المستنفدة للأوزون وإزالتها، بما في ذلك </w:t>
      </w:r>
      <w:r w:rsidR="00FE111B">
        <w:rPr>
          <w:rFonts w:hint="cs"/>
          <w:sz w:val="26"/>
          <w:szCs w:val="26"/>
          <w:rtl/>
        </w:rPr>
        <w:t>حظر استيراد</w:t>
      </w:r>
      <w:r w:rsidR="00C2418B">
        <w:rPr>
          <w:rFonts w:hint="cs"/>
          <w:sz w:val="26"/>
          <w:szCs w:val="26"/>
          <w:rtl/>
        </w:rPr>
        <w:t xml:space="preserve"> </w:t>
      </w:r>
      <w:r w:rsidR="00FE111B">
        <w:rPr>
          <w:rFonts w:hint="cs"/>
          <w:sz w:val="26"/>
          <w:szCs w:val="26"/>
          <w:rtl/>
        </w:rPr>
        <w:t>و</w:t>
      </w:r>
      <w:r w:rsidR="00C2418B">
        <w:rPr>
          <w:rFonts w:hint="cs"/>
          <w:sz w:val="26"/>
          <w:szCs w:val="26"/>
          <w:rtl/>
        </w:rPr>
        <w:t xml:space="preserve">استخدام المواد الكلوروفلوروكربونية؛ وحظر </w:t>
      </w:r>
      <w:r w:rsidR="00FE111B">
        <w:rPr>
          <w:rFonts w:hint="cs"/>
          <w:sz w:val="26"/>
          <w:szCs w:val="26"/>
          <w:rtl/>
        </w:rPr>
        <w:t>استيراد</w:t>
      </w:r>
      <w:r w:rsidR="00C2418B">
        <w:rPr>
          <w:rFonts w:hint="cs"/>
          <w:sz w:val="26"/>
          <w:szCs w:val="26"/>
          <w:rtl/>
        </w:rPr>
        <w:t xml:space="preserve"> </w:t>
      </w:r>
      <w:r w:rsidR="00FE111B">
        <w:rPr>
          <w:rFonts w:hint="cs"/>
          <w:sz w:val="26"/>
          <w:szCs w:val="26"/>
          <w:rtl/>
        </w:rPr>
        <w:t>وتجميع وتصنيع</w:t>
      </w:r>
      <w:r w:rsidR="00C2418B">
        <w:rPr>
          <w:rFonts w:hint="cs"/>
          <w:sz w:val="26"/>
          <w:szCs w:val="26"/>
          <w:rtl/>
        </w:rPr>
        <w:t xml:space="preserve"> </w:t>
      </w:r>
      <w:r w:rsidR="00FE111B">
        <w:rPr>
          <w:rFonts w:hint="cs"/>
          <w:sz w:val="26"/>
          <w:szCs w:val="26"/>
          <w:rtl/>
        </w:rPr>
        <w:t>معدات التبريد وتكييف الهواء</w:t>
      </w:r>
      <w:r w:rsidR="00C2418B">
        <w:rPr>
          <w:rFonts w:hint="cs"/>
          <w:sz w:val="26"/>
          <w:szCs w:val="26"/>
          <w:rtl/>
        </w:rPr>
        <w:t xml:space="preserve"> القائمة على المواد الهيدروكلوروفلوروكربونية وعلى تصدير الهيدروكلوروفلوروكربون</w:t>
      </w:r>
      <w:r w:rsidR="00FE111B">
        <w:rPr>
          <w:rFonts w:hint="cs"/>
          <w:sz w:val="26"/>
          <w:szCs w:val="26"/>
          <w:rtl/>
        </w:rPr>
        <w:t>-</w:t>
      </w:r>
      <w:r w:rsidR="00C2418B">
        <w:rPr>
          <w:rFonts w:hint="cs"/>
          <w:sz w:val="26"/>
          <w:szCs w:val="26"/>
          <w:rtl/>
        </w:rPr>
        <w:t xml:space="preserve">141ب </w:t>
      </w:r>
      <w:r w:rsidR="00FE111B">
        <w:rPr>
          <w:rFonts w:hint="cs"/>
          <w:sz w:val="26"/>
          <w:szCs w:val="26"/>
          <w:rtl/>
        </w:rPr>
        <w:t>الموجود</w:t>
      </w:r>
      <w:r w:rsidR="00C2418B">
        <w:rPr>
          <w:rFonts w:hint="cs"/>
          <w:sz w:val="26"/>
          <w:szCs w:val="26"/>
          <w:rtl/>
        </w:rPr>
        <w:t xml:space="preserve"> في البوليولات سابقة الخلط؛ </w:t>
      </w:r>
      <w:r w:rsidR="00A501E3">
        <w:rPr>
          <w:rFonts w:hint="cs"/>
          <w:sz w:val="26"/>
          <w:szCs w:val="26"/>
          <w:rtl/>
        </w:rPr>
        <w:t xml:space="preserve">إن </w:t>
      </w:r>
      <w:r w:rsidR="00C2418B">
        <w:rPr>
          <w:rFonts w:hint="cs"/>
          <w:sz w:val="26"/>
          <w:szCs w:val="26"/>
          <w:rtl/>
        </w:rPr>
        <w:t xml:space="preserve">حظر قادم على استيراد </w:t>
      </w:r>
      <w:r w:rsidR="00FE111B">
        <w:rPr>
          <w:sz w:val="26"/>
          <w:szCs w:val="26"/>
          <w:rtl/>
        </w:rPr>
        <w:t xml:space="preserve">الهيدروكلوروفلوروكربون-141ب </w:t>
      </w:r>
      <w:r w:rsidR="00FE111B">
        <w:rPr>
          <w:rFonts w:hint="cs"/>
          <w:sz w:val="26"/>
          <w:szCs w:val="26"/>
          <w:rtl/>
        </w:rPr>
        <w:t xml:space="preserve">الموجود </w:t>
      </w:r>
      <w:r w:rsidR="00FE111B">
        <w:rPr>
          <w:sz w:val="26"/>
          <w:szCs w:val="26"/>
          <w:rtl/>
        </w:rPr>
        <w:t>في البوليولات سابقة الخلط</w:t>
      </w:r>
      <w:r w:rsidR="00FE111B">
        <w:rPr>
          <w:rFonts w:hint="cs"/>
          <w:sz w:val="26"/>
          <w:szCs w:val="26"/>
          <w:rtl/>
        </w:rPr>
        <w:t xml:space="preserve">، </w:t>
      </w:r>
      <w:r w:rsidR="00C2418B">
        <w:rPr>
          <w:rFonts w:hint="cs"/>
          <w:sz w:val="26"/>
          <w:szCs w:val="26"/>
          <w:rtl/>
        </w:rPr>
        <w:t>وعلى استخدام الهيدروكلوروفلوروكربون</w:t>
      </w:r>
      <w:r w:rsidR="00975365">
        <w:rPr>
          <w:rFonts w:hint="cs"/>
          <w:sz w:val="26"/>
          <w:szCs w:val="26"/>
          <w:rtl/>
        </w:rPr>
        <w:t>-</w:t>
      </w:r>
      <w:r w:rsidR="00C2418B">
        <w:rPr>
          <w:rFonts w:hint="cs"/>
          <w:sz w:val="26"/>
          <w:szCs w:val="26"/>
          <w:rtl/>
        </w:rPr>
        <w:t xml:space="preserve">141ب </w:t>
      </w:r>
      <w:r w:rsidR="00FE111B">
        <w:rPr>
          <w:rFonts w:hint="cs"/>
          <w:sz w:val="26"/>
          <w:szCs w:val="26"/>
          <w:rtl/>
        </w:rPr>
        <w:t>السائب والموجود</w:t>
      </w:r>
      <w:r w:rsidR="00C2418B">
        <w:rPr>
          <w:rFonts w:hint="cs"/>
          <w:sz w:val="26"/>
          <w:szCs w:val="26"/>
          <w:rtl/>
        </w:rPr>
        <w:t xml:space="preserve"> في البوليولات سابقة الخلط</w:t>
      </w:r>
      <w:r w:rsidR="00FE111B">
        <w:rPr>
          <w:rFonts w:hint="cs"/>
          <w:sz w:val="26"/>
          <w:szCs w:val="26"/>
          <w:rtl/>
        </w:rPr>
        <w:t xml:space="preserve"> المستوردة،</w:t>
      </w:r>
      <w:r w:rsidR="00C2418B">
        <w:rPr>
          <w:rFonts w:hint="cs"/>
          <w:sz w:val="26"/>
          <w:szCs w:val="26"/>
          <w:rtl/>
        </w:rPr>
        <w:t xml:space="preserve"> </w:t>
      </w:r>
      <w:r w:rsidR="00FE111B">
        <w:rPr>
          <w:rFonts w:hint="cs"/>
          <w:sz w:val="26"/>
          <w:szCs w:val="26"/>
          <w:rtl/>
        </w:rPr>
        <w:t xml:space="preserve">سوف يضمن استدامة إزالة </w:t>
      </w:r>
      <w:r w:rsidR="00CC4E9E">
        <w:rPr>
          <w:sz w:val="26"/>
          <w:szCs w:val="26"/>
          <w:rtl/>
        </w:rPr>
        <w:t>الهيدروكلوروفلوروكربون</w:t>
      </w:r>
      <w:r w:rsidR="00CC4E9E">
        <w:rPr>
          <w:rFonts w:hint="cs"/>
          <w:sz w:val="26"/>
          <w:szCs w:val="26"/>
          <w:rtl/>
        </w:rPr>
        <w:t xml:space="preserve"> في قطاع تصنيع رغاوى البوليوريثان. </w:t>
      </w:r>
      <w:r w:rsidR="00A501E3">
        <w:rPr>
          <w:rFonts w:hint="cs"/>
          <w:sz w:val="26"/>
          <w:szCs w:val="26"/>
          <w:rtl/>
        </w:rPr>
        <w:t>و</w:t>
      </w:r>
      <w:r w:rsidR="00C2418B">
        <w:rPr>
          <w:rFonts w:hint="cs"/>
          <w:sz w:val="26"/>
          <w:szCs w:val="26"/>
          <w:rtl/>
        </w:rPr>
        <w:t xml:space="preserve">يوجد في البلاد نظام معمول به للترخيص والحصص قادر على ضمان امتثال البلد. وتساعد عمليات التفتيش العشوائية التي تقوم بها الجمارك على تطبيق نظام التراخيص والحصص. وتدعم </w:t>
      </w:r>
      <w:r w:rsidR="00CC4E9E">
        <w:rPr>
          <w:rFonts w:hint="cs"/>
          <w:sz w:val="26"/>
          <w:szCs w:val="26"/>
          <w:rtl/>
        </w:rPr>
        <w:t>ال</w:t>
      </w:r>
      <w:r w:rsidR="00C2418B">
        <w:rPr>
          <w:rFonts w:hint="cs"/>
          <w:sz w:val="26"/>
          <w:szCs w:val="26"/>
          <w:rtl/>
        </w:rPr>
        <w:t>وحدة الوطنية</w:t>
      </w:r>
      <w:r w:rsidR="00CC4E9E">
        <w:rPr>
          <w:rFonts w:hint="cs"/>
          <w:sz w:val="26"/>
          <w:szCs w:val="26"/>
          <w:rtl/>
        </w:rPr>
        <w:t xml:space="preserve"> للأوزون</w:t>
      </w:r>
      <w:r w:rsidR="00C2418B">
        <w:rPr>
          <w:rFonts w:hint="cs"/>
          <w:sz w:val="26"/>
          <w:szCs w:val="26"/>
          <w:rtl/>
        </w:rPr>
        <w:t xml:space="preserve">، باعتبارها أمانة اللجنة التوجيهية الوطنية لحماية طبقة الأوزون، تنسيق السياسات والتخطيط الاستراتيجي والأنشطة الميدانية للحفاظ على إزالة المواد المستنفدة للأوزون. ولدى ماليزيا لوائح توفر إطارًا قانونيًا لضمان استمرار الإجراءات المنفذة بموجب إطار بروتوكول مونتريال مع مرور الوقت. إن تدريب موظفي الجمارك وبناء قدراتهم، وكذلك </w:t>
      </w:r>
      <w:r w:rsidR="00CC4E9E">
        <w:rPr>
          <w:rFonts w:hint="cs"/>
          <w:sz w:val="26"/>
          <w:szCs w:val="26"/>
          <w:rtl/>
        </w:rPr>
        <w:t>تقنيي</w:t>
      </w:r>
      <w:r w:rsidR="00C2418B">
        <w:rPr>
          <w:rFonts w:hint="cs"/>
          <w:sz w:val="26"/>
          <w:szCs w:val="26"/>
          <w:rtl/>
        </w:rPr>
        <w:t xml:space="preserve"> التبريد وتكييف الهواء ومراكز التدري</w:t>
      </w:r>
      <w:r w:rsidR="00CC4E9E">
        <w:rPr>
          <w:rFonts w:hint="cs"/>
          <w:sz w:val="26"/>
          <w:szCs w:val="26"/>
          <w:rtl/>
        </w:rPr>
        <w:t>ب</w:t>
      </w:r>
      <w:r w:rsidR="00C2418B">
        <w:rPr>
          <w:rFonts w:hint="cs"/>
          <w:sz w:val="26"/>
          <w:szCs w:val="26"/>
          <w:rtl/>
        </w:rPr>
        <w:t xml:space="preserve"> ، </w:t>
      </w:r>
      <w:r w:rsidR="00CC4E9E">
        <w:rPr>
          <w:rFonts w:hint="cs"/>
          <w:sz w:val="26"/>
          <w:szCs w:val="26"/>
          <w:rtl/>
        </w:rPr>
        <w:t>يساهم</w:t>
      </w:r>
      <w:r w:rsidR="00C2418B">
        <w:rPr>
          <w:rFonts w:hint="cs"/>
          <w:sz w:val="26"/>
          <w:szCs w:val="26"/>
          <w:rtl/>
        </w:rPr>
        <w:t xml:space="preserve"> بشكل أكبر في استدامة الإزالة.</w:t>
      </w:r>
    </w:p>
    <w:p w14:paraId="6101CBCE" w14:textId="77777777" w:rsidR="00C2418B" w:rsidRDefault="005134EB" w:rsidP="00C2418B">
      <w:pPr>
        <w:bidi/>
        <w:spacing w:before="240" w:after="120" w:line="216" w:lineRule="auto"/>
        <w:jc w:val="lowKashida"/>
        <w:rPr>
          <w:sz w:val="26"/>
          <w:szCs w:val="26"/>
          <w:u w:val="single"/>
          <w:rtl/>
          <w:lang w:bidi="ar-EG"/>
        </w:rPr>
      </w:pPr>
      <w:r>
        <w:rPr>
          <w:rFonts w:hint="cs"/>
          <w:sz w:val="26"/>
          <w:szCs w:val="26"/>
          <w:u w:val="single"/>
          <w:rtl/>
          <w:lang w:bidi="ar-EG"/>
        </w:rPr>
        <w:t>الاستنتاج</w:t>
      </w:r>
    </w:p>
    <w:p w14:paraId="1CF479A0" w14:textId="77777777" w:rsidR="00C2418B" w:rsidRDefault="00195341" w:rsidP="00926A9B">
      <w:pPr>
        <w:bidi/>
        <w:spacing w:before="240" w:after="120" w:line="216" w:lineRule="auto"/>
        <w:jc w:val="lowKashida"/>
        <w:rPr>
          <w:sz w:val="26"/>
          <w:szCs w:val="26"/>
        </w:rPr>
      </w:pPr>
      <w:r>
        <w:rPr>
          <w:rFonts w:hint="cs"/>
          <w:sz w:val="26"/>
          <w:szCs w:val="26"/>
          <w:rtl/>
        </w:rPr>
        <w:t>22</w:t>
      </w:r>
      <w:r w:rsidR="00C2418B">
        <w:rPr>
          <w:rFonts w:hint="cs"/>
          <w:sz w:val="26"/>
          <w:szCs w:val="26"/>
          <w:rtl/>
          <w:lang w:bidi="ar-EG"/>
        </w:rPr>
        <w:t>-</w:t>
      </w:r>
      <w:r w:rsidR="00C2418B">
        <w:rPr>
          <w:rFonts w:hint="cs"/>
          <w:sz w:val="26"/>
          <w:szCs w:val="26"/>
          <w:rtl/>
        </w:rPr>
        <w:tab/>
        <w:t xml:space="preserve">    إن الاستهلاك المتحقق منه </w:t>
      </w:r>
      <w:r w:rsidR="00F61859">
        <w:rPr>
          <w:rFonts w:hint="cs"/>
          <w:sz w:val="26"/>
          <w:szCs w:val="26"/>
          <w:rtl/>
        </w:rPr>
        <w:t>لعامى</w:t>
      </w:r>
      <w:r w:rsidR="00C2418B">
        <w:rPr>
          <w:rFonts w:hint="cs"/>
          <w:sz w:val="26"/>
          <w:szCs w:val="26"/>
          <w:rtl/>
        </w:rPr>
        <w:t xml:space="preserve"> </w:t>
      </w:r>
      <w:r w:rsidR="005134EB">
        <w:rPr>
          <w:rFonts w:hint="cs"/>
          <w:sz w:val="26"/>
          <w:szCs w:val="26"/>
          <w:rtl/>
        </w:rPr>
        <w:t>2019</w:t>
      </w:r>
      <w:r w:rsidR="00C2418B">
        <w:rPr>
          <w:rFonts w:hint="cs"/>
          <w:sz w:val="26"/>
          <w:szCs w:val="26"/>
          <w:rtl/>
        </w:rPr>
        <w:t xml:space="preserve"> </w:t>
      </w:r>
      <w:r w:rsidR="005134EB">
        <w:rPr>
          <w:rFonts w:hint="cs"/>
          <w:sz w:val="26"/>
          <w:szCs w:val="26"/>
          <w:rtl/>
        </w:rPr>
        <w:t>و</w:t>
      </w:r>
      <w:r w:rsidR="00C2418B">
        <w:rPr>
          <w:rFonts w:hint="cs"/>
          <w:sz w:val="26"/>
          <w:szCs w:val="26"/>
          <w:rtl/>
        </w:rPr>
        <w:t xml:space="preserve"> </w:t>
      </w:r>
      <w:r w:rsidR="005134EB">
        <w:rPr>
          <w:rFonts w:hint="cs"/>
          <w:sz w:val="26"/>
          <w:szCs w:val="26"/>
          <w:rtl/>
        </w:rPr>
        <w:t>2020</w:t>
      </w:r>
      <w:r w:rsidR="00C2418B">
        <w:rPr>
          <w:rFonts w:hint="cs"/>
          <w:sz w:val="26"/>
          <w:szCs w:val="26"/>
          <w:rtl/>
        </w:rPr>
        <w:t xml:space="preserve"> أقل من الاستهلاك المحدد في بروتوكول مونتريال واتفاق البلد مع اللجنة التنفيذية؛ ونظام </w:t>
      </w:r>
      <w:r w:rsidR="005134EB">
        <w:rPr>
          <w:rFonts w:hint="cs"/>
          <w:sz w:val="26"/>
          <w:szCs w:val="26"/>
          <w:rtl/>
        </w:rPr>
        <w:t>ال</w:t>
      </w:r>
      <w:r w:rsidR="00C2418B">
        <w:rPr>
          <w:rFonts w:hint="cs"/>
          <w:sz w:val="26"/>
          <w:szCs w:val="26"/>
          <w:rtl/>
        </w:rPr>
        <w:t>ترخيص وحصص الاستيراد في البلد قيد التشغيل وسيتيح تخفيضات مستمرة في استهلاك المواد الهيدروكلوروفلوروكربونية قبل جدول الإزالة في بروتوكول مونتريال. و</w:t>
      </w:r>
      <w:r w:rsidR="005134EB">
        <w:rPr>
          <w:rFonts w:hint="cs"/>
          <w:sz w:val="26"/>
          <w:szCs w:val="26"/>
          <w:rtl/>
        </w:rPr>
        <w:t xml:space="preserve">بينما يجرى </w:t>
      </w:r>
      <w:r w:rsidR="00C2418B">
        <w:rPr>
          <w:rFonts w:hint="cs"/>
          <w:sz w:val="26"/>
          <w:szCs w:val="26"/>
          <w:rtl/>
        </w:rPr>
        <w:t xml:space="preserve">تقدم </w:t>
      </w:r>
      <w:r w:rsidR="005134EB">
        <w:rPr>
          <w:rFonts w:hint="cs"/>
          <w:sz w:val="26"/>
          <w:szCs w:val="26"/>
          <w:rtl/>
        </w:rPr>
        <w:t xml:space="preserve">في </w:t>
      </w:r>
      <w:r w:rsidR="00C2418B">
        <w:rPr>
          <w:rFonts w:hint="cs"/>
          <w:sz w:val="26"/>
          <w:szCs w:val="26"/>
          <w:rtl/>
        </w:rPr>
        <w:t xml:space="preserve">عمليات التحول في قطاع رغاوي البوليوريثان، </w:t>
      </w:r>
      <w:r w:rsidR="005134EB">
        <w:rPr>
          <w:rFonts w:hint="cs"/>
          <w:sz w:val="26"/>
          <w:szCs w:val="26"/>
          <w:rtl/>
        </w:rPr>
        <w:t xml:space="preserve">عملت جائحة كوفيد-19 على تأخير الانتهاء من عمليات التحول </w:t>
      </w:r>
      <w:r w:rsidR="005134EB">
        <w:rPr>
          <w:rFonts w:hint="cs"/>
          <w:sz w:val="26"/>
          <w:szCs w:val="26"/>
          <w:rtl/>
        </w:rPr>
        <w:lastRenderedPageBreak/>
        <w:t xml:space="preserve">وطلبت الحكومة تأخير تنفيذ الحظر على استخدام </w:t>
      </w:r>
      <w:r w:rsidR="00BA212A">
        <w:rPr>
          <w:sz w:val="26"/>
          <w:szCs w:val="26"/>
          <w:rtl/>
        </w:rPr>
        <w:t xml:space="preserve">الهيدروكلوروفلوروكربون-141ب </w:t>
      </w:r>
      <w:r w:rsidR="00BA212A">
        <w:rPr>
          <w:rFonts w:hint="cs"/>
          <w:sz w:val="26"/>
          <w:szCs w:val="26"/>
          <w:rtl/>
        </w:rPr>
        <w:t xml:space="preserve">النقى والموجود </w:t>
      </w:r>
      <w:r w:rsidR="00BA212A">
        <w:rPr>
          <w:sz w:val="26"/>
          <w:szCs w:val="26"/>
          <w:rtl/>
        </w:rPr>
        <w:t>في البوليولات سابقة الخلط</w:t>
      </w:r>
      <w:r w:rsidR="00BA212A">
        <w:rPr>
          <w:rFonts w:hint="cs"/>
          <w:sz w:val="26"/>
          <w:szCs w:val="26"/>
          <w:rtl/>
        </w:rPr>
        <w:t xml:space="preserve">  في تصنيع رغاوى البوليوريثان  بحلول 1 يناير/كانون الثانى 2023. وتؤيد الأمانة طلب الحكومة على ضوء الظروف الاستثنائية لجائحة كوفيد-19.</w:t>
      </w:r>
      <w:r w:rsidR="00C2418B">
        <w:rPr>
          <w:rFonts w:hint="cs"/>
          <w:sz w:val="26"/>
          <w:szCs w:val="26"/>
          <w:rtl/>
        </w:rPr>
        <w:t xml:space="preserve"> إن مستوى صرف</w:t>
      </w:r>
      <w:r w:rsidR="00BA212A">
        <w:rPr>
          <w:rFonts w:hint="cs"/>
          <w:sz w:val="26"/>
          <w:szCs w:val="26"/>
          <w:rtl/>
        </w:rPr>
        <w:t xml:space="preserve"> الشريحة الثانية</w:t>
      </w:r>
      <w:r w:rsidR="00C2418B">
        <w:rPr>
          <w:rFonts w:hint="cs"/>
          <w:sz w:val="26"/>
          <w:szCs w:val="26"/>
          <w:rtl/>
        </w:rPr>
        <w:t xml:space="preserve"> يبلغ</w:t>
      </w:r>
      <w:r w:rsidR="00BA212A">
        <w:rPr>
          <w:rFonts w:hint="cs"/>
          <w:sz w:val="26"/>
          <w:szCs w:val="26"/>
          <w:rtl/>
        </w:rPr>
        <w:t xml:space="preserve"> 23 في المائة و 56 في المائة من تاريخ الموافقة على الأموال. </w:t>
      </w:r>
      <w:r w:rsidR="00C2418B">
        <w:rPr>
          <w:rFonts w:hint="cs"/>
          <w:sz w:val="26"/>
          <w:szCs w:val="26"/>
          <w:rtl/>
        </w:rPr>
        <w:t xml:space="preserve">وستؤدي الأنشطة التي تم تنفيذها حتى الآن وتلك التي تم التخطيط لها بموجب الشريحة </w:t>
      </w:r>
      <w:r w:rsidR="00BA212A">
        <w:rPr>
          <w:rFonts w:hint="cs"/>
          <w:sz w:val="26"/>
          <w:szCs w:val="26"/>
          <w:rtl/>
        </w:rPr>
        <w:t>الثالثة</w:t>
      </w:r>
      <w:r w:rsidR="00C2418B">
        <w:rPr>
          <w:rFonts w:hint="cs"/>
          <w:sz w:val="26"/>
          <w:szCs w:val="26"/>
          <w:rtl/>
        </w:rPr>
        <w:t xml:space="preserve"> إلى زيادة بناء قدرات موظفي الجمارك والإنفاذ، وتعزيز قطاع الخدمة، مما يساعد على ضمان استمرار البلد في الوفاء بالتزاماته المتعلقة بالامتثال بموجب البروتوكول.</w:t>
      </w:r>
    </w:p>
    <w:p w14:paraId="69EAB628" w14:textId="77777777" w:rsidR="00C2418B" w:rsidRPr="00975365" w:rsidRDefault="00C2418B" w:rsidP="00C2418B">
      <w:pPr>
        <w:bidi/>
        <w:spacing w:before="240" w:after="120" w:line="216" w:lineRule="auto"/>
        <w:jc w:val="lowKashida"/>
        <w:rPr>
          <w:b/>
          <w:bCs/>
          <w:sz w:val="32"/>
          <w:szCs w:val="32"/>
          <w:rtl/>
        </w:rPr>
      </w:pPr>
      <w:r w:rsidRPr="00975365">
        <w:rPr>
          <w:rFonts w:hint="cs"/>
          <w:b/>
          <w:bCs/>
          <w:sz w:val="32"/>
          <w:szCs w:val="32"/>
          <w:rtl/>
        </w:rPr>
        <w:t>التوصية</w:t>
      </w:r>
    </w:p>
    <w:p w14:paraId="6C5AFDDC" w14:textId="77777777" w:rsidR="00C2418B" w:rsidRDefault="00195341" w:rsidP="00975365">
      <w:pPr>
        <w:bidi/>
        <w:spacing w:before="240" w:after="120" w:line="216" w:lineRule="auto"/>
        <w:jc w:val="lowKashida"/>
        <w:rPr>
          <w:sz w:val="26"/>
          <w:szCs w:val="26"/>
          <w:rtl/>
          <w:lang w:val="en-US" w:bidi="ar-LB"/>
        </w:rPr>
      </w:pPr>
      <w:r>
        <w:rPr>
          <w:rFonts w:hint="cs"/>
          <w:sz w:val="26"/>
          <w:szCs w:val="26"/>
          <w:rtl/>
          <w:lang w:bidi="ar-EG"/>
        </w:rPr>
        <w:t>23</w:t>
      </w:r>
      <w:r w:rsidR="00C2418B">
        <w:rPr>
          <w:rFonts w:hint="cs"/>
          <w:sz w:val="26"/>
          <w:szCs w:val="26"/>
          <w:rtl/>
          <w:lang w:bidi="ar-EG"/>
        </w:rPr>
        <w:t>-</w:t>
      </w:r>
      <w:r w:rsidR="00C2418B">
        <w:rPr>
          <w:rFonts w:hint="cs"/>
          <w:sz w:val="26"/>
          <w:szCs w:val="26"/>
          <w:rtl/>
          <w:lang w:bidi="ar-EG"/>
        </w:rPr>
        <w:tab/>
        <w:t>توصي أمانة الصندوق اللجنة التنفيذية</w:t>
      </w:r>
      <w:r w:rsidR="00C2418B">
        <w:rPr>
          <w:rFonts w:hint="cs"/>
          <w:sz w:val="26"/>
          <w:szCs w:val="26"/>
          <w:rtl/>
          <w:lang w:val="en-US" w:bidi="ar-LB"/>
        </w:rPr>
        <w:t>:</w:t>
      </w:r>
    </w:p>
    <w:p w14:paraId="79C9DF3F" w14:textId="77777777" w:rsidR="00C2418B" w:rsidRDefault="00975365" w:rsidP="00975365">
      <w:pPr>
        <w:pStyle w:val="ListParagraph"/>
        <w:numPr>
          <w:ilvl w:val="0"/>
          <w:numId w:val="31"/>
        </w:numPr>
        <w:bidi/>
        <w:spacing w:before="240" w:after="120" w:line="216" w:lineRule="auto"/>
        <w:jc w:val="lowKashida"/>
        <w:rPr>
          <w:sz w:val="26"/>
          <w:szCs w:val="26"/>
          <w:rtl/>
          <w:lang w:val="en-US" w:bidi="ar-LB"/>
        </w:rPr>
      </w:pPr>
      <w:r>
        <w:rPr>
          <w:rFonts w:hint="cs"/>
          <w:sz w:val="26"/>
          <w:szCs w:val="26"/>
          <w:rtl/>
          <w:lang w:val="en-US" w:bidi="ar-LB"/>
        </w:rPr>
        <w:t>بأن تحاط</w:t>
      </w:r>
      <w:r w:rsidR="00C2418B">
        <w:rPr>
          <w:rFonts w:hint="cs"/>
          <w:sz w:val="26"/>
          <w:szCs w:val="26"/>
          <w:rtl/>
          <w:lang w:val="en-US" w:bidi="ar-LB"/>
        </w:rPr>
        <w:t xml:space="preserve"> علماً بالتقرير المرحلي عن تنفيذ الشريحة </w:t>
      </w:r>
      <w:r>
        <w:rPr>
          <w:rFonts w:hint="cs"/>
          <w:sz w:val="26"/>
          <w:szCs w:val="26"/>
          <w:rtl/>
          <w:lang w:val="en-US" w:bidi="ar-LB"/>
        </w:rPr>
        <w:t>الثانية</w:t>
      </w:r>
      <w:r w:rsidR="00C2418B">
        <w:rPr>
          <w:rFonts w:hint="cs"/>
          <w:sz w:val="26"/>
          <w:szCs w:val="26"/>
          <w:rtl/>
          <w:lang w:val="en-US" w:bidi="ar-LB"/>
        </w:rPr>
        <w:t xml:space="preserve"> من المرحلة الثانية من خطة إدارة إزالة المواد الهيدروكلوروفلوروكربونية في ماليزيا؛  </w:t>
      </w:r>
    </w:p>
    <w:p w14:paraId="50867DAE" w14:textId="77777777" w:rsidR="00C2418B" w:rsidRDefault="00C2418B" w:rsidP="00C2418B">
      <w:pPr>
        <w:pStyle w:val="ListParagraph"/>
        <w:bidi/>
        <w:spacing w:before="240" w:after="120" w:line="216" w:lineRule="auto"/>
        <w:jc w:val="lowKashida"/>
        <w:rPr>
          <w:sz w:val="26"/>
          <w:szCs w:val="26"/>
          <w:lang w:val="en-US" w:bidi="ar-LB"/>
        </w:rPr>
      </w:pPr>
    </w:p>
    <w:p w14:paraId="5290578C" w14:textId="77777777" w:rsidR="00C2418B" w:rsidRPr="00975365" w:rsidRDefault="00975365" w:rsidP="00975365">
      <w:pPr>
        <w:pStyle w:val="ListParagraph"/>
        <w:numPr>
          <w:ilvl w:val="0"/>
          <w:numId w:val="31"/>
        </w:numPr>
        <w:bidi/>
        <w:spacing w:before="240" w:after="120" w:line="216" w:lineRule="auto"/>
        <w:jc w:val="lowKashida"/>
        <w:rPr>
          <w:sz w:val="26"/>
          <w:szCs w:val="26"/>
          <w:lang w:val="en-US" w:bidi="ar-LB"/>
        </w:rPr>
      </w:pPr>
      <w:r>
        <w:rPr>
          <w:rFonts w:hint="cs"/>
          <w:sz w:val="26"/>
          <w:szCs w:val="26"/>
          <w:rtl/>
          <w:lang w:val="en-US" w:bidi="ar-LB"/>
        </w:rPr>
        <w:t xml:space="preserve">  بأن تحاط </w:t>
      </w:r>
      <w:r w:rsidR="00C2418B">
        <w:rPr>
          <w:rFonts w:hint="cs"/>
          <w:sz w:val="26"/>
          <w:szCs w:val="26"/>
          <w:rtl/>
          <w:lang w:val="en-US" w:bidi="ar-LB"/>
        </w:rPr>
        <w:t xml:space="preserve">علماً بأن </w:t>
      </w:r>
      <w:r>
        <w:rPr>
          <w:rFonts w:hint="cs"/>
          <w:sz w:val="26"/>
          <w:szCs w:val="26"/>
          <w:rtl/>
          <w:lang w:val="en-US" w:bidi="ar-LB"/>
        </w:rPr>
        <w:t xml:space="preserve">الحكومة ستفرض حظرا على استيراد </w:t>
      </w:r>
      <w:r>
        <w:rPr>
          <w:sz w:val="26"/>
          <w:szCs w:val="26"/>
          <w:rtl/>
        </w:rPr>
        <w:t>الهيدروكلوروفلوروكربون-141ب</w:t>
      </w:r>
      <w:r>
        <w:rPr>
          <w:rFonts w:hint="cs"/>
          <w:sz w:val="26"/>
          <w:szCs w:val="26"/>
          <w:rtl/>
        </w:rPr>
        <w:t xml:space="preserve"> الموجود في </w:t>
      </w:r>
      <w:r>
        <w:rPr>
          <w:sz w:val="26"/>
          <w:szCs w:val="26"/>
          <w:rtl/>
        </w:rPr>
        <w:t>البوليولات سابقة الخلط</w:t>
      </w:r>
      <w:r>
        <w:rPr>
          <w:rFonts w:hint="cs"/>
          <w:sz w:val="26"/>
          <w:szCs w:val="26"/>
          <w:rtl/>
          <w:lang w:val="fr-FR"/>
        </w:rPr>
        <w:t xml:space="preserve"> وعلى استخدام </w:t>
      </w:r>
      <w:r>
        <w:rPr>
          <w:sz w:val="26"/>
          <w:szCs w:val="26"/>
          <w:rtl/>
        </w:rPr>
        <w:t>الهيدروكلوروفلوروكربون-141ب</w:t>
      </w:r>
      <w:r>
        <w:rPr>
          <w:rFonts w:hint="cs"/>
          <w:sz w:val="26"/>
          <w:szCs w:val="26"/>
          <w:rtl/>
        </w:rPr>
        <w:t xml:space="preserve"> السائب و</w:t>
      </w:r>
      <w:r w:rsidRPr="00975365">
        <w:rPr>
          <w:sz w:val="26"/>
          <w:szCs w:val="26"/>
          <w:rtl/>
        </w:rPr>
        <w:t xml:space="preserve"> </w:t>
      </w:r>
      <w:r>
        <w:rPr>
          <w:sz w:val="26"/>
          <w:szCs w:val="26"/>
          <w:rtl/>
        </w:rPr>
        <w:t>في البوليولات سابقة الخلط</w:t>
      </w:r>
      <w:r>
        <w:rPr>
          <w:rFonts w:hint="cs"/>
          <w:sz w:val="26"/>
          <w:szCs w:val="26"/>
          <w:rtl/>
        </w:rPr>
        <w:t xml:space="preserve"> المستوردة بحلول 1 يناير/كانون الثانى 2023؛</w:t>
      </w:r>
    </w:p>
    <w:p w14:paraId="067B7FD0" w14:textId="77777777" w:rsidR="00975365" w:rsidRPr="00975365" w:rsidRDefault="00975365" w:rsidP="00975365">
      <w:pPr>
        <w:pStyle w:val="ListParagraph"/>
        <w:rPr>
          <w:sz w:val="26"/>
          <w:szCs w:val="26"/>
          <w:rtl/>
          <w:lang w:val="en-US" w:bidi="ar-LB"/>
        </w:rPr>
      </w:pPr>
    </w:p>
    <w:p w14:paraId="4AE2FBE5" w14:textId="77777777" w:rsidR="00975365" w:rsidRPr="00975365" w:rsidRDefault="00975365" w:rsidP="00975365">
      <w:pPr>
        <w:pStyle w:val="ListParagraph"/>
        <w:numPr>
          <w:ilvl w:val="0"/>
          <w:numId w:val="33"/>
        </w:numPr>
        <w:bidi/>
        <w:spacing w:before="240" w:after="120" w:line="216" w:lineRule="auto"/>
        <w:jc w:val="lowKashida"/>
        <w:rPr>
          <w:sz w:val="26"/>
          <w:szCs w:val="26"/>
          <w:rtl/>
          <w:lang w:val="en-US" w:bidi="ar-LB"/>
        </w:rPr>
      </w:pPr>
      <w:r>
        <w:rPr>
          <w:rFonts w:hint="cs"/>
          <w:sz w:val="26"/>
          <w:szCs w:val="26"/>
          <w:rtl/>
          <w:lang w:val="en-US" w:bidi="ar-LB"/>
        </w:rPr>
        <w:t xml:space="preserve"> أن تطلب من حكومة ماليزيا واليونديبي تقديم تقرير</w:t>
      </w:r>
      <w:bookmarkStart w:id="0" w:name="_GoBack"/>
      <w:bookmarkEnd w:id="0"/>
      <w:r>
        <w:rPr>
          <w:rFonts w:hint="cs"/>
          <w:sz w:val="26"/>
          <w:szCs w:val="26"/>
          <w:rtl/>
          <w:lang w:val="en-US" w:bidi="ar-LB"/>
        </w:rPr>
        <w:t xml:space="preserve"> مرحلى على أساس سنوى بشأن تنفيذ برنامج العمل المرتبط بالشريحة النهائية حتى الانتهاء من المشروع، وتقارير التحقق حتى الموافقة على المرحلة الثالثة، وتقرير أنتهاء المشروع إلى الاجتماع الثانى للجنة التنفيذية في عام 2024.</w:t>
      </w:r>
    </w:p>
    <w:p w14:paraId="00E655EA" w14:textId="77777777" w:rsidR="00C2418B" w:rsidRDefault="00C2418B" w:rsidP="00C2418B">
      <w:pPr>
        <w:pStyle w:val="ListParagraph"/>
        <w:bidi/>
        <w:spacing w:before="240" w:after="120" w:line="216" w:lineRule="auto"/>
        <w:jc w:val="lowKashida"/>
        <w:rPr>
          <w:sz w:val="26"/>
          <w:szCs w:val="26"/>
          <w:lang w:val="en-US" w:bidi="ar-LB"/>
        </w:rPr>
      </w:pPr>
    </w:p>
    <w:p w14:paraId="1F7A9DB1" w14:textId="77777777" w:rsidR="00C2418B" w:rsidRDefault="00195341" w:rsidP="005134EB">
      <w:pPr>
        <w:bidi/>
        <w:spacing w:before="240" w:after="120" w:line="216" w:lineRule="auto"/>
        <w:jc w:val="lowKashida"/>
        <w:rPr>
          <w:sz w:val="26"/>
          <w:szCs w:val="26"/>
          <w:lang w:val="en-US" w:bidi="ar-LB"/>
        </w:rPr>
      </w:pPr>
      <w:r>
        <w:rPr>
          <w:rFonts w:hint="cs"/>
          <w:sz w:val="26"/>
          <w:szCs w:val="26"/>
          <w:rtl/>
          <w:lang w:bidi="ar-EG"/>
        </w:rPr>
        <w:t>24</w:t>
      </w:r>
      <w:r w:rsidR="00C2418B">
        <w:rPr>
          <w:rFonts w:hint="cs"/>
          <w:sz w:val="26"/>
          <w:szCs w:val="26"/>
          <w:rtl/>
          <w:lang w:bidi="ar-EG"/>
        </w:rPr>
        <w:t>-</w:t>
      </w:r>
      <w:r w:rsidR="00C2418B">
        <w:rPr>
          <w:rFonts w:hint="cs"/>
          <w:sz w:val="26"/>
          <w:szCs w:val="26"/>
          <w:rtl/>
          <w:lang w:bidi="ar-EG"/>
        </w:rPr>
        <w:tab/>
        <w:t xml:space="preserve">توصي أمانة الصندوق أيضاً بالموافقة </w:t>
      </w:r>
      <w:r w:rsidR="005134EB">
        <w:rPr>
          <w:rFonts w:hint="cs"/>
          <w:sz w:val="26"/>
          <w:szCs w:val="26"/>
          <w:rtl/>
          <w:lang w:bidi="ar-EG"/>
        </w:rPr>
        <w:t>الشاملة</w:t>
      </w:r>
      <w:r w:rsidR="00C2418B">
        <w:rPr>
          <w:rFonts w:hint="cs"/>
          <w:sz w:val="26"/>
          <w:szCs w:val="26"/>
          <w:rtl/>
          <w:lang w:bidi="ar-EG"/>
        </w:rPr>
        <w:t xml:space="preserve"> على الشريحة </w:t>
      </w:r>
      <w:r w:rsidR="005134EB">
        <w:rPr>
          <w:rFonts w:hint="cs"/>
          <w:sz w:val="26"/>
          <w:szCs w:val="26"/>
          <w:rtl/>
          <w:lang w:bidi="ar-EG"/>
        </w:rPr>
        <w:t>الثالثة والنهائية</w:t>
      </w:r>
      <w:r w:rsidR="00C2418B">
        <w:rPr>
          <w:rFonts w:hint="cs"/>
          <w:sz w:val="26"/>
          <w:szCs w:val="26"/>
          <w:rtl/>
          <w:lang w:bidi="ar-EG"/>
        </w:rPr>
        <w:t xml:space="preserve"> من المرحلة الثانية من خطة إدارة إزالة المواد الهيدروكلوروفلوروكربونية لماليزيا، وخطة تنفيذ الشريحة للفترة </w:t>
      </w:r>
      <w:r w:rsidR="005134EB">
        <w:rPr>
          <w:rFonts w:hint="cs"/>
          <w:sz w:val="26"/>
          <w:szCs w:val="26"/>
          <w:rtl/>
          <w:lang w:val="en-US" w:bidi="ar-EG"/>
        </w:rPr>
        <w:t>2021</w:t>
      </w:r>
      <w:r w:rsidR="00C2418B">
        <w:rPr>
          <w:rFonts w:hint="cs"/>
          <w:sz w:val="26"/>
          <w:szCs w:val="26"/>
          <w:rtl/>
          <w:lang w:val="en-US" w:bidi="ar-EG"/>
        </w:rPr>
        <w:t>-</w:t>
      </w:r>
      <w:r w:rsidR="005134EB">
        <w:rPr>
          <w:rFonts w:hint="cs"/>
          <w:sz w:val="26"/>
          <w:szCs w:val="26"/>
          <w:rtl/>
          <w:lang w:val="en-US" w:bidi="ar-EG"/>
        </w:rPr>
        <w:t>2023</w:t>
      </w:r>
      <w:r w:rsidR="00C2418B">
        <w:rPr>
          <w:rFonts w:hint="cs"/>
          <w:sz w:val="26"/>
          <w:szCs w:val="26"/>
          <w:rtl/>
          <w:lang w:val="en-US" w:bidi="ar-LB"/>
        </w:rPr>
        <w:t xml:space="preserve"> بمستوى التمويل المبيّن في الجدول أدناه،:</w:t>
      </w:r>
    </w:p>
    <w:p w14:paraId="3E00652C" w14:textId="77777777" w:rsidR="00C2418B" w:rsidRDefault="00C2418B" w:rsidP="00C2418B">
      <w:pPr>
        <w:bidi/>
        <w:spacing w:before="240" w:after="120" w:line="216" w:lineRule="auto"/>
        <w:jc w:val="lowKashida"/>
        <w:rPr>
          <w:sz w:val="26"/>
          <w:szCs w:val="26"/>
          <w:rtl/>
          <w:lang w:val="en-US" w:bidi="ar-LB"/>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85"/>
        <w:gridCol w:w="1865"/>
        <w:gridCol w:w="1862"/>
        <w:gridCol w:w="1869"/>
      </w:tblGrid>
      <w:tr w:rsidR="00C2418B" w14:paraId="50544E66" w14:textId="77777777" w:rsidTr="00C2418B">
        <w:tc>
          <w:tcPr>
            <w:tcW w:w="669" w:type="dxa"/>
            <w:tcBorders>
              <w:top w:val="single" w:sz="4" w:space="0" w:color="auto"/>
              <w:left w:val="single" w:sz="4" w:space="0" w:color="auto"/>
              <w:bottom w:val="single" w:sz="4" w:space="0" w:color="auto"/>
              <w:right w:val="single" w:sz="4" w:space="0" w:color="auto"/>
            </w:tcBorders>
          </w:tcPr>
          <w:p w14:paraId="30360E1B" w14:textId="77777777" w:rsidR="00C2418B" w:rsidRDefault="00C2418B">
            <w:pPr>
              <w:bidi/>
              <w:spacing w:line="216" w:lineRule="auto"/>
              <w:ind w:left="360"/>
              <w:jc w:val="lowKashida"/>
              <w:rPr>
                <w:sz w:val="20"/>
                <w:lang w:val="en-US" w:bidi="ar-LB"/>
              </w:rPr>
            </w:pPr>
          </w:p>
        </w:tc>
        <w:tc>
          <w:tcPr>
            <w:tcW w:w="3085" w:type="dxa"/>
            <w:tcBorders>
              <w:top w:val="single" w:sz="4" w:space="0" w:color="auto"/>
              <w:left w:val="single" w:sz="4" w:space="0" w:color="auto"/>
              <w:bottom w:val="single" w:sz="4" w:space="0" w:color="auto"/>
              <w:right w:val="single" w:sz="4" w:space="0" w:color="auto"/>
            </w:tcBorders>
            <w:hideMark/>
          </w:tcPr>
          <w:p w14:paraId="24C7FE1F" w14:textId="77777777" w:rsidR="00C2418B" w:rsidRPr="005134EB" w:rsidRDefault="00C2418B">
            <w:pPr>
              <w:bidi/>
              <w:spacing w:line="216" w:lineRule="auto"/>
              <w:jc w:val="center"/>
              <w:rPr>
                <w:b/>
                <w:bCs/>
                <w:sz w:val="22"/>
                <w:szCs w:val="22"/>
                <w:lang w:val="en-US" w:bidi="ar-LB"/>
              </w:rPr>
            </w:pPr>
            <w:r w:rsidRPr="005134EB">
              <w:rPr>
                <w:rFonts w:hint="cs"/>
                <w:b/>
                <w:bCs/>
                <w:sz w:val="22"/>
                <w:szCs w:val="22"/>
                <w:rtl/>
                <w:lang w:val="en-US" w:bidi="ar-LB"/>
              </w:rPr>
              <w:t>عنوان المشروع</w:t>
            </w:r>
          </w:p>
        </w:tc>
        <w:tc>
          <w:tcPr>
            <w:tcW w:w="1865" w:type="dxa"/>
            <w:tcBorders>
              <w:top w:val="single" w:sz="4" w:space="0" w:color="auto"/>
              <w:left w:val="single" w:sz="4" w:space="0" w:color="auto"/>
              <w:bottom w:val="single" w:sz="4" w:space="0" w:color="auto"/>
              <w:right w:val="single" w:sz="4" w:space="0" w:color="auto"/>
            </w:tcBorders>
            <w:hideMark/>
          </w:tcPr>
          <w:p w14:paraId="276CBCB6" w14:textId="77777777" w:rsidR="00C2418B" w:rsidRPr="005134EB" w:rsidRDefault="00C2418B">
            <w:pPr>
              <w:bidi/>
              <w:spacing w:line="216" w:lineRule="auto"/>
              <w:jc w:val="center"/>
              <w:rPr>
                <w:b/>
                <w:bCs/>
                <w:sz w:val="22"/>
                <w:szCs w:val="22"/>
                <w:lang w:val="en-US" w:bidi="ar-LB"/>
              </w:rPr>
            </w:pPr>
            <w:r w:rsidRPr="005134EB">
              <w:rPr>
                <w:rFonts w:hint="cs"/>
                <w:b/>
                <w:bCs/>
                <w:sz w:val="22"/>
                <w:szCs w:val="22"/>
                <w:rtl/>
                <w:lang w:val="en-US" w:bidi="ar-LB"/>
              </w:rPr>
              <w:t>تمويل المشروع  (دولار أمريكي)</w:t>
            </w:r>
          </w:p>
        </w:tc>
        <w:tc>
          <w:tcPr>
            <w:tcW w:w="1862" w:type="dxa"/>
            <w:tcBorders>
              <w:top w:val="single" w:sz="4" w:space="0" w:color="auto"/>
              <w:left w:val="single" w:sz="4" w:space="0" w:color="auto"/>
              <w:bottom w:val="single" w:sz="4" w:space="0" w:color="auto"/>
              <w:right w:val="single" w:sz="4" w:space="0" w:color="auto"/>
            </w:tcBorders>
            <w:hideMark/>
          </w:tcPr>
          <w:p w14:paraId="1190569B" w14:textId="77777777" w:rsidR="00C2418B" w:rsidRPr="005134EB" w:rsidRDefault="00C2418B">
            <w:pPr>
              <w:bidi/>
              <w:spacing w:line="216" w:lineRule="auto"/>
              <w:jc w:val="center"/>
              <w:rPr>
                <w:b/>
                <w:bCs/>
                <w:sz w:val="22"/>
                <w:szCs w:val="22"/>
                <w:lang w:val="en-US" w:bidi="ar-LB"/>
              </w:rPr>
            </w:pPr>
            <w:r w:rsidRPr="005134EB">
              <w:rPr>
                <w:rFonts w:hint="cs"/>
                <w:b/>
                <w:bCs/>
                <w:sz w:val="22"/>
                <w:szCs w:val="22"/>
                <w:rtl/>
                <w:lang w:val="en-US" w:bidi="ar-LB"/>
              </w:rPr>
              <w:t>تكاليف الدعم    (دولار أمريكي)</w:t>
            </w:r>
          </w:p>
        </w:tc>
        <w:tc>
          <w:tcPr>
            <w:tcW w:w="1869" w:type="dxa"/>
            <w:tcBorders>
              <w:top w:val="single" w:sz="4" w:space="0" w:color="auto"/>
              <w:left w:val="single" w:sz="4" w:space="0" w:color="auto"/>
              <w:bottom w:val="single" w:sz="4" w:space="0" w:color="auto"/>
              <w:right w:val="single" w:sz="4" w:space="0" w:color="auto"/>
            </w:tcBorders>
            <w:hideMark/>
          </w:tcPr>
          <w:p w14:paraId="69572C88" w14:textId="77777777" w:rsidR="00C2418B" w:rsidRPr="005134EB" w:rsidRDefault="00C2418B">
            <w:pPr>
              <w:bidi/>
              <w:spacing w:line="216" w:lineRule="auto"/>
              <w:jc w:val="center"/>
              <w:rPr>
                <w:b/>
                <w:bCs/>
                <w:sz w:val="22"/>
                <w:szCs w:val="22"/>
                <w:lang w:val="en-US" w:bidi="ar-LB"/>
              </w:rPr>
            </w:pPr>
            <w:r w:rsidRPr="005134EB">
              <w:rPr>
                <w:rFonts w:hint="cs"/>
                <w:b/>
                <w:bCs/>
                <w:sz w:val="22"/>
                <w:szCs w:val="22"/>
                <w:rtl/>
                <w:lang w:val="en-US" w:bidi="ar-LB"/>
              </w:rPr>
              <w:t>الوكالة المنفذة</w:t>
            </w:r>
          </w:p>
        </w:tc>
      </w:tr>
      <w:tr w:rsidR="00C2418B" w14:paraId="68B68D1F" w14:textId="77777777" w:rsidTr="00C2418B">
        <w:tc>
          <w:tcPr>
            <w:tcW w:w="669" w:type="dxa"/>
            <w:tcBorders>
              <w:top w:val="single" w:sz="4" w:space="0" w:color="auto"/>
              <w:left w:val="single" w:sz="4" w:space="0" w:color="auto"/>
              <w:bottom w:val="single" w:sz="4" w:space="0" w:color="auto"/>
              <w:right w:val="single" w:sz="4" w:space="0" w:color="auto"/>
            </w:tcBorders>
            <w:hideMark/>
          </w:tcPr>
          <w:p w14:paraId="4D507599" w14:textId="77777777" w:rsidR="00C2418B" w:rsidRDefault="00C2418B">
            <w:pPr>
              <w:bidi/>
              <w:spacing w:line="216" w:lineRule="auto"/>
              <w:jc w:val="lowKashida"/>
              <w:rPr>
                <w:sz w:val="20"/>
                <w:lang w:val="en-US" w:bidi="ar-LB"/>
              </w:rPr>
            </w:pPr>
            <w:r>
              <w:rPr>
                <w:rFonts w:hint="cs"/>
                <w:sz w:val="20"/>
                <w:rtl/>
                <w:lang w:val="en-US" w:bidi="ar-LB"/>
              </w:rPr>
              <w:t>(أ)</w:t>
            </w:r>
          </w:p>
        </w:tc>
        <w:tc>
          <w:tcPr>
            <w:tcW w:w="3085" w:type="dxa"/>
            <w:tcBorders>
              <w:top w:val="single" w:sz="4" w:space="0" w:color="auto"/>
              <w:left w:val="single" w:sz="4" w:space="0" w:color="auto"/>
              <w:bottom w:val="single" w:sz="4" w:space="0" w:color="auto"/>
              <w:right w:val="single" w:sz="4" w:space="0" w:color="auto"/>
            </w:tcBorders>
            <w:hideMark/>
          </w:tcPr>
          <w:p w14:paraId="22BC408E" w14:textId="77777777" w:rsidR="00C2418B" w:rsidRPr="005134EB" w:rsidRDefault="005134EB" w:rsidP="005134EB">
            <w:pPr>
              <w:bidi/>
              <w:spacing w:line="216" w:lineRule="auto"/>
              <w:jc w:val="lowKashida"/>
              <w:rPr>
                <w:sz w:val="22"/>
                <w:szCs w:val="22"/>
                <w:lang w:val="en-US" w:bidi="ar-LB"/>
              </w:rPr>
            </w:pPr>
            <w:r w:rsidRPr="005134EB">
              <w:rPr>
                <w:rFonts w:hint="cs"/>
                <w:sz w:val="22"/>
                <w:szCs w:val="22"/>
                <w:rtl/>
                <w:lang w:val="en-US" w:bidi="ar-LB"/>
              </w:rPr>
              <w:t>خط</w:t>
            </w:r>
            <w:r w:rsidR="00C2418B" w:rsidRPr="005134EB">
              <w:rPr>
                <w:rFonts w:hint="cs"/>
                <w:sz w:val="22"/>
                <w:szCs w:val="22"/>
                <w:rtl/>
                <w:lang w:val="en-US" w:bidi="ar-LB"/>
              </w:rPr>
              <w:t xml:space="preserve">ة إدارة إزالة المواد الهيدروكلوروفلوروكربونية (المرحلة </w:t>
            </w:r>
            <w:r w:rsidRPr="005134EB">
              <w:rPr>
                <w:rFonts w:hint="cs"/>
                <w:sz w:val="22"/>
                <w:szCs w:val="22"/>
                <w:rtl/>
                <w:lang w:val="en-US" w:bidi="ar-LB"/>
              </w:rPr>
              <w:t>الثانية</w:t>
            </w:r>
            <w:r w:rsidR="00C2418B" w:rsidRPr="005134EB">
              <w:rPr>
                <w:rFonts w:hint="cs"/>
                <w:sz w:val="22"/>
                <w:szCs w:val="22"/>
                <w:rtl/>
                <w:lang w:val="en-US" w:bidi="ar-LB"/>
              </w:rPr>
              <w:t xml:space="preserve">، الشريحة </w:t>
            </w:r>
            <w:r w:rsidRPr="005134EB">
              <w:rPr>
                <w:rFonts w:hint="cs"/>
                <w:sz w:val="22"/>
                <w:szCs w:val="22"/>
                <w:rtl/>
                <w:lang w:val="en-US" w:bidi="ar-LB"/>
              </w:rPr>
              <w:t>الثالثة</w:t>
            </w:r>
            <w:r w:rsidR="00C2418B" w:rsidRPr="005134EB">
              <w:rPr>
                <w:rFonts w:hint="cs"/>
                <w:sz w:val="22"/>
                <w:szCs w:val="22"/>
                <w:rtl/>
                <w:lang w:val="en-US" w:bidi="ar-LB"/>
              </w:rPr>
              <w:t>)</w:t>
            </w:r>
          </w:p>
        </w:tc>
        <w:tc>
          <w:tcPr>
            <w:tcW w:w="1865" w:type="dxa"/>
            <w:tcBorders>
              <w:top w:val="single" w:sz="4" w:space="0" w:color="auto"/>
              <w:left w:val="single" w:sz="4" w:space="0" w:color="auto"/>
              <w:bottom w:val="single" w:sz="4" w:space="0" w:color="auto"/>
              <w:right w:val="single" w:sz="4" w:space="0" w:color="auto"/>
            </w:tcBorders>
            <w:hideMark/>
          </w:tcPr>
          <w:p w14:paraId="2B05567D" w14:textId="77777777" w:rsidR="00C2418B" w:rsidRPr="005134EB" w:rsidRDefault="005134EB">
            <w:pPr>
              <w:bidi/>
              <w:spacing w:line="216" w:lineRule="auto"/>
              <w:jc w:val="lowKashida"/>
              <w:rPr>
                <w:sz w:val="22"/>
                <w:szCs w:val="22"/>
                <w:lang w:val="en-US" w:bidi="ar-LB"/>
              </w:rPr>
            </w:pPr>
            <w:r w:rsidRPr="005134EB">
              <w:rPr>
                <w:rFonts w:hint="cs"/>
                <w:sz w:val="22"/>
                <w:szCs w:val="22"/>
                <w:rtl/>
                <w:lang w:val="en-US" w:bidi="ar-LB"/>
              </w:rPr>
              <w:t>900 154</w:t>
            </w:r>
          </w:p>
        </w:tc>
        <w:tc>
          <w:tcPr>
            <w:tcW w:w="1862" w:type="dxa"/>
            <w:tcBorders>
              <w:top w:val="single" w:sz="4" w:space="0" w:color="auto"/>
              <w:left w:val="single" w:sz="4" w:space="0" w:color="auto"/>
              <w:bottom w:val="single" w:sz="4" w:space="0" w:color="auto"/>
              <w:right w:val="single" w:sz="4" w:space="0" w:color="auto"/>
            </w:tcBorders>
            <w:hideMark/>
          </w:tcPr>
          <w:p w14:paraId="06D3B728" w14:textId="77777777" w:rsidR="00C2418B" w:rsidRPr="005134EB" w:rsidRDefault="005134EB">
            <w:pPr>
              <w:bidi/>
              <w:spacing w:line="216" w:lineRule="auto"/>
              <w:jc w:val="lowKashida"/>
              <w:rPr>
                <w:sz w:val="22"/>
                <w:szCs w:val="22"/>
                <w:lang w:val="en-US" w:bidi="ar-LB"/>
              </w:rPr>
            </w:pPr>
            <w:r w:rsidRPr="005134EB">
              <w:rPr>
                <w:rFonts w:hint="cs"/>
                <w:sz w:val="22"/>
                <w:szCs w:val="22"/>
                <w:rtl/>
                <w:lang w:val="en-US" w:bidi="ar-LB"/>
              </w:rPr>
              <w:t>843 10</w:t>
            </w:r>
          </w:p>
        </w:tc>
        <w:tc>
          <w:tcPr>
            <w:tcW w:w="1869" w:type="dxa"/>
            <w:tcBorders>
              <w:top w:val="single" w:sz="4" w:space="0" w:color="auto"/>
              <w:left w:val="single" w:sz="4" w:space="0" w:color="auto"/>
              <w:bottom w:val="single" w:sz="4" w:space="0" w:color="auto"/>
              <w:right w:val="single" w:sz="4" w:space="0" w:color="auto"/>
            </w:tcBorders>
            <w:hideMark/>
          </w:tcPr>
          <w:p w14:paraId="0326206C" w14:textId="77777777" w:rsidR="00C2418B" w:rsidRPr="005134EB" w:rsidRDefault="00C2418B" w:rsidP="005134EB">
            <w:pPr>
              <w:bidi/>
              <w:spacing w:line="216" w:lineRule="auto"/>
              <w:jc w:val="lowKashida"/>
              <w:rPr>
                <w:sz w:val="22"/>
                <w:szCs w:val="22"/>
                <w:lang w:val="en-US" w:bidi="ar-LB"/>
              </w:rPr>
            </w:pPr>
            <w:r w:rsidRPr="005134EB">
              <w:rPr>
                <w:rFonts w:hint="cs"/>
                <w:sz w:val="22"/>
                <w:szCs w:val="22"/>
                <w:rtl/>
                <w:lang w:val="en-US" w:bidi="ar-LB"/>
              </w:rPr>
              <w:t>يونديبي</w:t>
            </w:r>
          </w:p>
        </w:tc>
      </w:tr>
    </w:tbl>
    <w:p w14:paraId="02C332FE" w14:textId="77777777" w:rsidR="00AB489A" w:rsidRDefault="00AB489A" w:rsidP="00AB489A">
      <w:pPr>
        <w:tabs>
          <w:tab w:val="left" w:pos="4095"/>
          <w:tab w:val="center" w:pos="4680"/>
        </w:tabs>
        <w:bidi/>
        <w:jc w:val="left"/>
        <w:rPr>
          <w:rFonts w:cs="Arabic Transparent"/>
          <w:b/>
          <w:bCs/>
          <w:sz w:val="26"/>
          <w:szCs w:val="26"/>
          <w:rtl/>
        </w:rPr>
      </w:pPr>
    </w:p>
    <w:p w14:paraId="1587F120" w14:textId="77777777" w:rsidR="00AB489A" w:rsidRDefault="00AB489A" w:rsidP="00AB489A">
      <w:pPr>
        <w:tabs>
          <w:tab w:val="left" w:pos="4095"/>
          <w:tab w:val="center" w:pos="4680"/>
        </w:tabs>
        <w:bidi/>
        <w:jc w:val="left"/>
        <w:rPr>
          <w:rFonts w:cs="Arabic Transparent"/>
          <w:b/>
          <w:bCs/>
          <w:sz w:val="26"/>
          <w:szCs w:val="26"/>
          <w:rtl/>
        </w:rPr>
      </w:pPr>
    </w:p>
    <w:p w14:paraId="1B3A18FB" w14:textId="77777777" w:rsidR="00AB489A" w:rsidRDefault="00AB489A" w:rsidP="00AB489A">
      <w:pPr>
        <w:tabs>
          <w:tab w:val="left" w:pos="4095"/>
          <w:tab w:val="center" w:pos="4680"/>
        </w:tabs>
        <w:bidi/>
        <w:jc w:val="left"/>
        <w:rPr>
          <w:rFonts w:cs="Arabic Transparent"/>
          <w:b/>
          <w:bCs/>
          <w:sz w:val="26"/>
          <w:szCs w:val="26"/>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070E970" w14:textId="77777777">
        <w:tc>
          <w:tcPr>
            <w:tcW w:w="1915" w:type="dxa"/>
          </w:tcPr>
          <w:p w14:paraId="38F84252" w14:textId="77777777" w:rsidR="007E5D09" w:rsidRDefault="007E5D09">
            <w:pPr>
              <w:rPr>
                <w:lang w:val="en-CA"/>
              </w:rPr>
            </w:pPr>
          </w:p>
        </w:tc>
        <w:tc>
          <w:tcPr>
            <w:tcW w:w="1915" w:type="dxa"/>
          </w:tcPr>
          <w:p w14:paraId="271524D3" w14:textId="77777777" w:rsidR="007E5D09" w:rsidRDefault="007E5D09">
            <w:pPr>
              <w:rPr>
                <w:lang w:val="en-CA"/>
              </w:rPr>
            </w:pPr>
          </w:p>
        </w:tc>
        <w:tc>
          <w:tcPr>
            <w:tcW w:w="1915" w:type="dxa"/>
            <w:tcBorders>
              <w:bottom w:val="single" w:sz="4" w:space="0" w:color="auto"/>
            </w:tcBorders>
          </w:tcPr>
          <w:p w14:paraId="71326EBE" w14:textId="77777777" w:rsidR="007E5D09" w:rsidRDefault="007E5D09">
            <w:pPr>
              <w:rPr>
                <w:b/>
                <w:bCs/>
                <w:lang w:val="en-CA"/>
              </w:rPr>
            </w:pPr>
          </w:p>
        </w:tc>
        <w:tc>
          <w:tcPr>
            <w:tcW w:w="1915" w:type="dxa"/>
          </w:tcPr>
          <w:p w14:paraId="36CF62CA" w14:textId="77777777" w:rsidR="007E5D09" w:rsidRDefault="007E5D09">
            <w:pPr>
              <w:rPr>
                <w:lang w:val="en-CA"/>
              </w:rPr>
            </w:pPr>
          </w:p>
        </w:tc>
        <w:tc>
          <w:tcPr>
            <w:tcW w:w="1916" w:type="dxa"/>
          </w:tcPr>
          <w:p w14:paraId="4D0DAB49" w14:textId="77777777" w:rsidR="007E5D09" w:rsidRDefault="007E5D09">
            <w:pPr>
              <w:rPr>
                <w:lang w:val="en-CA"/>
              </w:rPr>
            </w:pPr>
          </w:p>
        </w:tc>
      </w:tr>
    </w:tbl>
    <w:p w14:paraId="26B81FF7" w14:textId="77777777" w:rsidR="007E5D09" w:rsidRDefault="007E5D09">
      <w:pPr>
        <w:rPr>
          <w:rtl/>
          <w:lang w:val="en-CA"/>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8D677" w14:textId="77777777" w:rsidR="009B478E" w:rsidRDefault="009B478E">
      <w:r>
        <w:separator/>
      </w:r>
    </w:p>
  </w:endnote>
  <w:endnote w:type="continuationSeparator" w:id="0">
    <w:p w14:paraId="3A8860A1" w14:textId="77777777" w:rsidR="009B478E" w:rsidRDefault="009B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C424A" w14:textId="77A8D3B4" w:rsidR="00247B5C" w:rsidRDefault="00247B5C">
    <w:pPr>
      <w:jc w:val="center"/>
    </w:pPr>
    <w:r>
      <w:fldChar w:fldCharType="begin"/>
    </w:r>
    <w:r>
      <w:instrText xml:space="preserve"> PAGE </w:instrText>
    </w:r>
    <w:r>
      <w:fldChar w:fldCharType="separate"/>
    </w:r>
    <w:r w:rsidR="00CD585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8FD2" w14:textId="0DF772F6" w:rsidR="00247B5C" w:rsidRDefault="00247B5C">
    <w:pPr>
      <w:jc w:val="center"/>
    </w:pPr>
    <w:r>
      <w:fldChar w:fldCharType="begin"/>
    </w:r>
    <w:r>
      <w:instrText xml:space="preserve"> PAGE </w:instrText>
    </w:r>
    <w:r>
      <w:fldChar w:fldCharType="separate"/>
    </w:r>
    <w:r w:rsidR="00CD5850">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6028A417" w14:textId="177604A5" w:rsidR="00247B5C" w:rsidRPr="00ED68AB" w:rsidRDefault="00ED68AB" w:rsidP="00ED68AB">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SA"/>
          </w:rPr>
          <w:t>تصدر وثائق ما قبل دورات اللجنة التنفيذية للصندوق المتعدد الأطراف لتنفيذ بروتوكول مونتريال دون المساس بأي مقرر قد تتخذه اللجنة التنفيذية بعد صدور الوثيقة</w:t>
        </w:r>
        <w:r>
          <w:rPr>
            <w:sz w:val="18"/>
            <w:szCs w:val="18"/>
            <w:rtl/>
            <w:lang w:bidi="ar"/>
          </w:rPr>
          <w:t>.</w:t>
        </w:r>
      </w:p>
    </w:sdtContent>
  </w:sdt>
  <w:p w14:paraId="122BE598" w14:textId="77777777" w:rsidR="00247B5C" w:rsidRDefault="00247B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CA1E6" w14:textId="77777777" w:rsidR="009B478E" w:rsidRDefault="009B478E">
      <w:r>
        <w:separator/>
      </w:r>
    </w:p>
  </w:footnote>
  <w:footnote w:type="continuationSeparator" w:id="0">
    <w:p w14:paraId="5E0BC207" w14:textId="77777777" w:rsidR="009B478E" w:rsidRDefault="009B478E">
      <w:r>
        <w:continuationSeparator/>
      </w:r>
    </w:p>
  </w:footnote>
  <w:footnote w:id="1">
    <w:p w14:paraId="6CEB8346" w14:textId="77777777" w:rsidR="00247B5C" w:rsidRPr="00C0337B" w:rsidRDefault="00247B5C"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22180CFE" w14:textId="77777777" w:rsidR="00247B5C" w:rsidRDefault="00247B5C" w:rsidP="001F50AE">
      <w:pPr>
        <w:pStyle w:val="FootnoteText"/>
        <w:bidi/>
        <w:rPr>
          <w:rtl/>
          <w:lang w:val="en-US" w:bidi="ar-LB"/>
        </w:rPr>
      </w:pPr>
      <w:r>
        <w:rPr>
          <w:rStyle w:val="FootnoteReference"/>
        </w:rPr>
        <w:footnoteRef/>
      </w:r>
      <w:r>
        <w:t xml:space="preserve"> </w:t>
      </w:r>
      <w:r>
        <w:rPr>
          <w:rFonts w:hint="cs"/>
          <w:rtl/>
        </w:rPr>
        <w:t xml:space="preserve">  وفقاً للرسالة بتاريخ </w:t>
      </w:r>
      <w:r>
        <w:rPr>
          <w:rFonts w:hint="cs"/>
          <w:rtl/>
          <w:lang w:val="en-US"/>
        </w:rPr>
        <w:t>6 أيلول/سبتمبر 2021</w:t>
      </w:r>
      <w:r>
        <w:rPr>
          <w:rFonts w:hint="cs"/>
          <w:rtl/>
          <w:lang w:val="en-US" w:bidi="ar-LB"/>
        </w:rPr>
        <w:t xml:space="preserve"> من إدارة البيئة في ماليزيا إلى الأمانة.</w:t>
      </w:r>
    </w:p>
  </w:footnote>
  <w:footnote w:id="3">
    <w:p w14:paraId="0FB729CB" w14:textId="77777777" w:rsidR="00247B5C" w:rsidRDefault="00247B5C" w:rsidP="001F50AE">
      <w:pPr>
        <w:pStyle w:val="FootnoteText"/>
        <w:bidi/>
        <w:rPr>
          <w:rtl/>
          <w:lang w:bidi="ar-EG"/>
        </w:rPr>
      </w:pPr>
      <w:r>
        <w:rPr>
          <w:rStyle w:val="FootnoteReference"/>
        </w:rPr>
        <w:footnoteRef/>
      </w:r>
      <w:r>
        <w:t xml:space="preserve"> </w:t>
      </w:r>
      <w:r>
        <w:rPr>
          <w:rFonts w:hint="cs"/>
          <w:rtl/>
          <w:lang w:bidi="ar-EG"/>
        </w:rPr>
        <w:t xml:space="preserve">  ويمكن منح استثناء من هذا الحظر من قبل الإدارة العامة لإدارة البيئة من أجل استخدامات لا تتاح لها بدائل.</w:t>
      </w:r>
    </w:p>
  </w:footnote>
  <w:footnote w:id="4">
    <w:p w14:paraId="00CB0919" w14:textId="77777777" w:rsidR="00247B5C" w:rsidRPr="00DC7609" w:rsidRDefault="00247B5C" w:rsidP="00DC7609">
      <w:pPr>
        <w:pStyle w:val="FootnoteText"/>
        <w:bidi/>
        <w:rPr>
          <w:rtl/>
          <w:lang w:bidi="ar-EG"/>
        </w:rPr>
      </w:pPr>
      <w:r>
        <w:rPr>
          <w:rStyle w:val="FootnoteReference"/>
        </w:rPr>
        <w:footnoteRef/>
      </w:r>
      <w:r>
        <w:t xml:space="preserve"> </w:t>
      </w:r>
      <w:r>
        <w:rPr>
          <w:rFonts w:hint="cs"/>
          <w:rtl/>
          <w:lang w:bidi="ar-EG"/>
        </w:rPr>
        <w:t xml:space="preserve">  لم يأخذ تقرير البرنامج القطرى لعام 2019 أيضا تدمير 0.675 طن مترى من </w:t>
      </w:r>
      <w:r w:rsidRPr="00DC7609">
        <w:rPr>
          <w:rtl/>
          <w:lang w:bidi="ar-LB"/>
        </w:rPr>
        <w:t>الهيدروكلوروفلوروكربون-22</w:t>
      </w:r>
      <w:r>
        <w:rPr>
          <w:rFonts w:hint="cs"/>
          <w:rtl/>
          <w:lang w:bidi="ar-LB"/>
        </w:rPr>
        <w:t xml:space="preserve">؛ وسوف تقوم الحكومة </w:t>
      </w:r>
      <w:r w:rsidRPr="00DC7609">
        <w:rPr>
          <w:rtl/>
          <w:lang w:bidi="ar-LB"/>
        </w:rPr>
        <w:t>بتصحيح بيانات البرنامج القطرى</w:t>
      </w:r>
      <w:r>
        <w:rPr>
          <w:rFonts w:hint="cs"/>
          <w:rtl/>
          <w:lang w:bidi="ar-LB"/>
        </w:rPr>
        <w:t xml:space="preserve"> لعام 2019 كذلك.</w:t>
      </w:r>
    </w:p>
  </w:footnote>
  <w:footnote w:id="5">
    <w:p w14:paraId="0828A7FA" w14:textId="77777777" w:rsidR="00247B5C" w:rsidRDefault="00247B5C" w:rsidP="00A20E61">
      <w:pPr>
        <w:pStyle w:val="FootnoteText"/>
        <w:bidi/>
        <w:rPr>
          <w:rtl/>
          <w:lang w:bidi="ar-EG"/>
        </w:rPr>
      </w:pPr>
      <w:r>
        <w:rPr>
          <w:rStyle w:val="FootnoteReference"/>
        </w:rPr>
        <w:footnoteRef/>
      </w:r>
      <w:r>
        <w:t xml:space="preserve"> </w:t>
      </w:r>
      <w:r>
        <w:rPr>
          <w:rFonts w:hint="cs"/>
          <w:rtl/>
          <w:lang w:bidi="ar-EG"/>
        </w:rPr>
        <w:t xml:space="preserve">  المقرران 77/46(ب)(5) و77/46(ب)(6)</w:t>
      </w:r>
    </w:p>
  </w:footnote>
  <w:footnote w:id="6">
    <w:p w14:paraId="1AC0D586" w14:textId="77777777" w:rsidR="00247B5C" w:rsidRDefault="00247B5C" w:rsidP="00025403">
      <w:pPr>
        <w:pStyle w:val="FootnoteText"/>
        <w:bidi/>
        <w:rPr>
          <w:lang w:bidi="ar-EG"/>
        </w:rPr>
      </w:pPr>
      <w:r>
        <w:rPr>
          <w:rStyle w:val="FootnoteReference"/>
        </w:rPr>
        <w:footnoteRef/>
      </w:r>
      <w:r>
        <w:t xml:space="preserve"> </w:t>
      </w:r>
      <w:r>
        <w:rPr>
          <w:rFonts w:hint="cs"/>
          <w:rtl/>
          <w:lang w:bidi="ar-EG"/>
        </w:rPr>
        <w:t xml:space="preserve">  77المقررات /46(ب)(2) و77/46(ب)(3) و77</w:t>
      </w:r>
      <w:r>
        <w:rPr>
          <w:rtl/>
          <w:lang w:bidi="ar-EG"/>
        </w:rPr>
        <w:t>/46(ب)(</w:t>
      </w:r>
      <w:r>
        <w:rPr>
          <w:rFonts w:hint="cs"/>
          <w:rtl/>
          <w:lang w:bidi="ar-EG"/>
        </w:rPr>
        <w:t>4</w:t>
      </w:r>
      <w:r>
        <w:rPr>
          <w:rtl/>
          <w:lang w:bidi="ar-EG"/>
        </w:rPr>
        <w:t>)</w:t>
      </w:r>
    </w:p>
    <w:p w14:paraId="72CC4164" w14:textId="77777777" w:rsidR="00247B5C" w:rsidRDefault="00247B5C" w:rsidP="00025403">
      <w:pPr>
        <w:pStyle w:val="FootnoteText"/>
        <w:bidi/>
        <w:rPr>
          <w:rtl/>
          <w:lang w:bidi="ar-EG"/>
        </w:rPr>
      </w:pPr>
    </w:p>
  </w:footnote>
  <w:footnote w:id="7">
    <w:p w14:paraId="20F59B5E" w14:textId="77777777" w:rsidR="00247B5C" w:rsidRDefault="00247B5C" w:rsidP="00253C46">
      <w:pPr>
        <w:pStyle w:val="FootnoteText"/>
        <w:bidi/>
        <w:rPr>
          <w:rtl/>
          <w:lang w:bidi="ar-EG"/>
        </w:rPr>
      </w:pPr>
      <w:r>
        <w:rPr>
          <w:rStyle w:val="FootnoteReference"/>
        </w:rPr>
        <w:footnoteRef/>
      </w:r>
      <w:r>
        <w:t xml:space="preserve"> </w:t>
      </w:r>
      <w:r>
        <w:rPr>
          <w:rFonts w:hint="cs"/>
          <w:rtl/>
          <w:lang w:bidi="ar-EG"/>
        </w:rPr>
        <w:t xml:space="preserve">  أكد اليونديبي أنه سيعيد إلى الصندوق المتعدد الأطراف المبالغ المرتبطة بتحول الشركات التى لم تعيد فتحها قبل تنفيذ الحظر على استخدام الهيدروكلوروفلوروكربون-141ي النقى والموجود في البوليولات سابقة الخلط.</w:t>
      </w:r>
    </w:p>
  </w:footnote>
  <w:footnote w:id="8">
    <w:p w14:paraId="095634F3" w14:textId="77777777" w:rsidR="00247B5C" w:rsidRDefault="00247B5C" w:rsidP="003B71D0">
      <w:pPr>
        <w:pStyle w:val="FootnoteText"/>
        <w:bidi/>
        <w:rPr>
          <w:rtl/>
          <w:lang w:bidi="ar-EG"/>
        </w:rPr>
      </w:pPr>
      <w:r>
        <w:rPr>
          <w:rStyle w:val="FootnoteReference"/>
        </w:rPr>
        <w:footnoteRef/>
      </w:r>
      <w:r>
        <w:t xml:space="preserve"> </w:t>
      </w:r>
      <w:r>
        <w:rPr>
          <w:rFonts w:hint="cs"/>
          <w:rtl/>
          <w:lang w:bidi="ar-EG"/>
        </w:rPr>
        <w:t xml:space="preserve">  في الاجتماع الرابع والثمانين، أبلغ اليونب أن الشراء يجرى تنفيذه ومن المتوقع أن يكون التسليم في أوائل عام 2020.</w:t>
      </w:r>
    </w:p>
  </w:footnote>
  <w:footnote w:id="9">
    <w:p w14:paraId="4B3A12E9" w14:textId="77777777" w:rsidR="00247B5C" w:rsidRDefault="00247B5C" w:rsidP="00A5208B">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أن تطبق السياسة التشغيلية بشأن تعميم المنظور الجنسانى في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659D9" w14:textId="08003F2E" w:rsidR="00247B5C" w:rsidRDefault="00247B5C" w:rsidP="00ED68AB">
    <w:pPr>
      <w:jc w:val="right"/>
    </w:pPr>
    <w:r>
      <w:fldChar w:fldCharType="begin"/>
    </w:r>
    <w:r>
      <w:instrText xml:space="preserve"> DOCPROPERTY "Document number"  \* MERGEFORMAT </w:instrText>
    </w:r>
    <w:r>
      <w:fldChar w:fldCharType="separate"/>
    </w:r>
    <w:r w:rsidR="00ED68AB">
      <w:t>UNEP/</w:t>
    </w:r>
    <w:proofErr w:type="spellStart"/>
    <w:r w:rsidR="00ED68AB">
      <w:t>OzL.Pro</w:t>
    </w:r>
    <w:proofErr w:type="spellEnd"/>
    <w:r w:rsidR="00ED68AB">
      <w:t>/</w:t>
    </w:r>
    <w:proofErr w:type="spellStart"/>
    <w:r w:rsidR="00ED68AB">
      <w:t>ExCom</w:t>
    </w:r>
    <w:proofErr w:type="spellEnd"/>
    <w:r w:rsidR="00ED68AB">
      <w:t>/88/53</w:t>
    </w:r>
    <w:r>
      <w:fldChar w:fldCharType="end"/>
    </w:r>
  </w:p>
  <w:p w14:paraId="7DE1B5EA" w14:textId="77777777" w:rsidR="00247B5C" w:rsidRDefault="00247B5C"/>
  <w:p w14:paraId="570CDB46" w14:textId="77777777" w:rsidR="00247B5C" w:rsidRDefault="00247B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9840B" w14:textId="0B9AF7E8" w:rsidR="00247B5C" w:rsidRDefault="00247B5C" w:rsidP="00ED68AB">
    <w:pPr>
      <w:jc w:val="left"/>
    </w:pPr>
    <w:r>
      <w:fldChar w:fldCharType="begin"/>
    </w:r>
    <w:r>
      <w:instrText xml:space="preserve"> DOCPROPERTY "Document number"  \* MERGEFORMAT </w:instrText>
    </w:r>
    <w:r>
      <w:fldChar w:fldCharType="separate"/>
    </w:r>
    <w:r w:rsidR="00ED68AB">
      <w:t>UNEP/</w:t>
    </w:r>
    <w:proofErr w:type="spellStart"/>
    <w:r w:rsidR="00ED68AB">
      <w:t>OzL.Pro</w:t>
    </w:r>
    <w:proofErr w:type="spellEnd"/>
    <w:r w:rsidR="00ED68AB">
      <w:t>/</w:t>
    </w:r>
    <w:proofErr w:type="spellStart"/>
    <w:r w:rsidR="00ED68AB">
      <w:t>ExCom</w:t>
    </w:r>
    <w:proofErr w:type="spellEnd"/>
    <w:r w:rsidR="00ED68AB">
      <w:t>/88/53</w:t>
    </w:r>
    <w:r>
      <w:fldChar w:fldCharType="end"/>
    </w:r>
  </w:p>
  <w:p w14:paraId="673B6F30" w14:textId="77777777" w:rsidR="00247B5C" w:rsidRDefault="00247B5C"/>
  <w:p w14:paraId="6E25726E" w14:textId="77777777" w:rsidR="00247B5C" w:rsidRDefault="00247B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1A01DD"/>
    <w:multiLevelType w:val="hybridMultilevel"/>
    <w:tmpl w:val="8572FF32"/>
    <w:lvl w:ilvl="0" w:tplc="8450881E">
      <w:start w:val="5"/>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8565044"/>
    <w:multiLevelType w:val="hybridMultilevel"/>
    <w:tmpl w:val="5F48A4CE"/>
    <w:lvl w:ilvl="0" w:tplc="CE007A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AD64B69"/>
    <w:multiLevelType w:val="hybridMultilevel"/>
    <w:tmpl w:val="6B30B064"/>
    <w:lvl w:ilvl="0" w:tplc="3B2A3CD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DF75128"/>
    <w:multiLevelType w:val="hybridMultilevel"/>
    <w:tmpl w:val="7E8C5B64"/>
    <w:lvl w:ilvl="0" w:tplc="8FDC8A56">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C769D0"/>
    <w:multiLevelType w:val="hybridMultilevel"/>
    <w:tmpl w:val="3CA85800"/>
    <w:lvl w:ilvl="0" w:tplc="C28AAAFE">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0727AE"/>
    <w:multiLevelType w:val="hybridMultilevel"/>
    <w:tmpl w:val="452E72B2"/>
    <w:lvl w:ilvl="0" w:tplc="2C0661D2">
      <w:start w:val="26"/>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D4157CD"/>
    <w:multiLevelType w:val="hybridMultilevel"/>
    <w:tmpl w:val="11B80BA8"/>
    <w:lvl w:ilvl="0" w:tplc="07664890">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91C77A6"/>
    <w:multiLevelType w:val="hybridMultilevel"/>
    <w:tmpl w:val="8CDA015C"/>
    <w:lvl w:ilvl="0" w:tplc="953C9256">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2"/>
  </w:num>
  <w:num w:numId="18">
    <w:abstractNumId w:val="23"/>
  </w:num>
  <w:num w:numId="19">
    <w:abstractNumId w:val="27"/>
  </w:num>
  <w:num w:numId="20">
    <w:abstractNumId w:val="21"/>
  </w:num>
  <w:num w:numId="21">
    <w:abstractNumId w:val="13"/>
  </w:num>
  <w:num w:numId="22">
    <w:abstractNumId w:val="20"/>
  </w:num>
  <w:num w:numId="23">
    <w:abstractNumId w:val="12"/>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17F"/>
    <w:rsid w:val="00013372"/>
    <w:rsid w:val="00017133"/>
    <w:rsid w:val="00025403"/>
    <w:rsid w:val="0004254A"/>
    <w:rsid w:val="00050BF7"/>
    <w:rsid w:val="000631D7"/>
    <w:rsid w:val="000861FE"/>
    <w:rsid w:val="000A04F7"/>
    <w:rsid w:val="000C2FE8"/>
    <w:rsid w:val="00106354"/>
    <w:rsid w:val="001151C3"/>
    <w:rsid w:val="00133DD2"/>
    <w:rsid w:val="00161E62"/>
    <w:rsid w:val="00195341"/>
    <w:rsid w:val="001A3036"/>
    <w:rsid w:val="001C0EC5"/>
    <w:rsid w:val="001C4635"/>
    <w:rsid w:val="001D2B45"/>
    <w:rsid w:val="001F50AE"/>
    <w:rsid w:val="001F66D1"/>
    <w:rsid w:val="00245381"/>
    <w:rsid w:val="00247B5C"/>
    <w:rsid w:val="00253C46"/>
    <w:rsid w:val="00281894"/>
    <w:rsid w:val="002B535E"/>
    <w:rsid w:val="002C15AF"/>
    <w:rsid w:val="002C4571"/>
    <w:rsid w:val="002E6A6F"/>
    <w:rsid w:val="002E7EF7"/>
    <w:rsid w:val="002F505F"/>
    <w:rsid w:val="00316617"/>
    <w:rsid w:val="00341F96"/>
    <w:rsid w:val="00342BBB"/>
    <w:rsid w:val="0035441C"/>
    <w:rsid w:val="0035758F"/>
    <w:rsid w:val="00371B94"/>
    <w:rsid w:val="003735C2"/>
    <w:rsid w:val="00382147"/>
    <w:rsid w:val="00391571"/>
    <w:rsid w:val="003B71D0"/>
    <w:rsid w:val="003D3641"/>
    <w:rsid w:val="003F2852"/>
    <w:rsid w:val="00430728"/>
    <w:rsid w:val="00496024"/>
    <w:rsid w:val="004C5A2E"/>
    <w:rsid w:val="004C5B74"/>
    <w:rsid w:val="005134EB"/>
    <w:rsid w:val="00545DA5"/>
    <w:rsid w:val="00562C51"/>
    <w:rsid w:val="0058227F"/>
    <w:rsid w:val="005B65DF"/>
    <w:rsid w:val="005B68AF"/>
    <w:rsid w:val="005C7D4A"/>
    <w:rsid w:val="00610F95"/>
    <w:rsid w:val="00624AEF"/>
    <w:rsid w:val="0064117F"/>
    <w:rsid w:val="00662A73"/>
    <w:rsid w:val="006732F3"/>
    <w:rsid w:val="006B1A38"/>
    <w:rsid w:val="006F2A2C"/>
    <w:rsid w:val="0070178E"/>
    <w:rsid w:val="00703D4F"/>
    <w:rsid w:val="0071366D"/>
    <w:rsid w:val="0076784D"/>
    <w:rsid w:val="00786775"/>
    <w:rsid w:val="00791A1A"/>
    <w:rsid w:val="007B634F"/>
    <w:rsid w:val="007D141D"/>
    <w:rsid w:val="007D567C"/>
    <w:rsid w:val="007D5E7F"/>
    <w:rsid w:val="007E5D09"/>
    <w:rsid w:val="007F1BC0"/>
    <w:rsid w:val="0085593F"/>
    <w:rsid w:val="008560DC"/>
    <w:rsid w:val="00864E15"/>
    <w:rsid w:val="008825E3"/>
    <w:rsid w:val="00885865"/>
    <w:rsid w:val="008E3DF3"/>
    <w:rsid w:val="00916039"/>
    <w:rsid w:val="00926A9B"/>
    <w:rsid w:val="0092745E"/>
    <w:rsid w:val="0092776C"/>
    <w:rsid w:val="00945595"/>
    <w:rsid w:val="00970E65"/>
    <w:rsid w:val="00975365"/>
    <w:rsid w:val="00983FD1"/>
    <w:rsid w:val="009B478E"/>
    <w:rsid w:val="009B5064"/>
    <w:rsid w:val="009C46B2"/>
    <w:rsid w:val="009C5A01"/>
    <w:rsid w:val="009C7D6A"/>
    <w:rsid w:val="00A14E1F"/>
    <w:rsid w:val="00A20E61"/>
    <w:rsid w:val="00A44778"/>
    <w:rsid w:val="00A501E3"/>
    <w:rsid w:val="00A5204B"/>
    <w:rsid w:val="00A5208B"/>
    <w:rsid w:val="00A75497"/>
    <w:rsid w:val="00A755B6"/>
    <w:rsid w:val="00AA5389"/>
    <w:rsid w:val="00AA6233"/>
    <w:rsid w:val="00AA7F1B"/>
    <w:rsid w:val="00AB4886"/>
    <w:rsid w:val="00AB489A"/>
    <w:rsid w:val="00B10903"/>
    <w:rsid w:val="00B11DB6"/>
    <w:rsid w:val="00B210E1"/>
    <w:rsid w:val="00B36919"/>
    <w:rsid w:val="00B40E87"/>
    <w:rsid w:val="00B501B2"/>
    <w:rsid w:val="00B81E83"/>
    <w:rsid w:val="00BA212A"/>
    <w:rsid w:val="00BB3844"/>
    <w:rsid w:val="00C0337B"/>
    <w:rsid w:val="00C2418B"/>
    <w:rsid w:val="00C55EF2"/>
    <w:rsid w:val="00C8584A"/>
    <w:rsid w:val="00CC4E9E"/>
    <w:rsid w:val="00CD5850"/>
    <w:rsid w:val="00D120D8"/>
    <w:rsid w:val="00D2138C"/>
    <w:rsid w:val="00D45C4D"/>
    <w:rsid w:val="00D76C8D"/>
    <w:rsid w:val="00D77EE9"/>
    <w:rsid w:val="00DC7609"/>
    <w:rsid w:val="00E1360E"/>
    <w:rsid w:val="00E31459"/>
    <w:rsid w:val="00E46F15"/>
    <w:rsid w:val="00E87411"/>
    <w:rsid w:val="00E902CE"/>
    <w:rsid w:val="00EC108E"/>
    <w:rsid w:val="00ED43B4"/>
    <w:rsid w:val="00ED68AB"/>
    <w:rsid w:val="00EF7FCA"/>
    <w:rsid w:val="00F04AC0"/>
    <w:rsid w:val="00F56327"/>
    <w:rsid w:val="00F61859"/>
    <w:rsid w:val="00F61E87"/>
    <w:rsid w:val="00F63DCD"/>
    <w:rsid w:val="00F979C0"/>
    <w:rsid w:val="00FA3174"/>
    <w:rsid w:val="00FE0A71"/>
    <w:rsid w:val="00FE111B"/>
    <w:rsid w:val="00FF6E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4CACE"/>
  <w15:docId w15:val="{D6AFF516-A348-40D1-9331-6FE041A9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AA7F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1923">
      <w:bodyDiv w:val="1"/>
      <w:marLeft w:val="0"/>
      <w:marRight w:val="0"/>
      <w:marTop w:val="0"/>
      <w:marBottom w:val="0"/>
      <w:divBdr>
        <w:top w:val="none" w:sz="0" w:space="0" w:color="auto"/>
        <w:left w:val="none" w:sz="0" w:space="0" w:color="auto"/>
        <w:bottom w:val="none" w:sz="0" w:space="0" w:color="auto"/>
        <w:right w:val="none" w:sz="0" w:space="0" w:color="auto"/>
      </w:divBdr>
    </w:div>
    <w:div w:id="34546867">
      <w:bodyDiv w:val="1"/>
      <w:marLeft w:val="0"/>
      <w:marRight w:val="0"/>
      <w:marTop w:val="0"/>
      <w:marBottom w:val="0"/>
      <w:divBdr>
        <w:top w:val="none" w:sz="0" w:space="0" w:color="auto"/>
        <w:left w:val="none" w:sz="0" w:space="0" w:color="auto"/>
        <w:bottom w:val="none" w:sz="0" w:space="0" w:color="auto"/>
        <w:right w:val="none" w:sz="0" w:space="0" w:color="auto"/>
      </w:divBdr>
    </w:div>
    <w:div w:id="151727338">
      <w:bodyDiv w:val="1"/>
      <w:marLeft w:val="0"/>
      <w:marRight w:val="0"/>
      <w:marTop w:val="0"/>
      <w:marBottom w:val="0"/>
      <w:divBdr>
        <w:top w:val="none" w:sz="0" w:space="0" w:color="auto"/>
        <w:left w:val="none" w:sz="0" w:space="0" w:color="auto"/>
        <w:bottom w:val="none" w:sz="0" w:space="0" w:color="auto"/>
        <w:right w:val="none" w:sz="0" w:space="0" w:color="auto"/>
      </w:divBdr>
    </w:div>
    <w:div w:id="442924067">
      <w:bodyDiv w:val="1"/>
      <w:marLeft w:val="0"/>
      <w:marRight w:val="0"/>
      <w:marTop w:val="0"/>
      <w:marBottom w:val="0"/>
      <w:divBdr>
        <w:top w:val="none" w:sz="0" w:space="0" w:color="auto"/>
        <w:left w:val="none" w:sz="0" w:space="0" w:color="auto"/>
        <w:bottom w:val="none" w:sz="0" w:space="0" w:color="auto"/>
        <w:right w:val="none" w:sz="0" w:space="0" w:color="auto"/>
      </w:divBdr>
    </w:div>
    <w:div w:id="492306953">
      <w:bodyDiv w:val="1"/>
      <w:marLeft w:val="0"/>
      <w:marRight w:val="0"/>
      <w:marTop w:val="0"/>
      <w:marBottom w:val="0"/>
      <w:divBdr>
        <w:top w:val="none" w:sz="0" w:space="0" w:color="auto"/>
        <w:left w:val="none" w:sz="0" w:space="0" w:color="auto"/>
        <w:bottom w:val="none" w:sz="0" w:space="0" w:color="auto"/>
        <w:right w:val="none" w:sz="0" w:space="0" w:color="auto"/>
      </w:divBdr>
    </w:div>
    <w:div w:id="503787126">
      <w:bodyDiv w:val="1"/>
      <w:marLeft w:val="0"/>
      <w:marRight w:val="0"/>
      <w:marTop w:val="0"/>
      <w:marBottom w:val="0"/>
      <w:divBdr>
        <w:top w:val="none" w:sz="0" w:space="0" w:color="auto"/>
        <w:left w:val="none" w:sz="0" w:space="0" w:color="auto"/>
        <w:bottom w:val="none" w:sz="0" w:space="0" w:color="auto"/>
        <w:right w:val="none" w:sz="0" w:space="0" w:color="auto"/>
      </w:divBdr>
    </w:div>
    <w:div w:id="598215833">
      <w:bodyDiv w:val="1"/>
      <w:marLeft w:val="0"/>
      <w:marRight w:val="0"/>
      <w:marTop w:val="0"/>
      <w:marBottom w:val="0"/>
      <w:divBdr>
        <w:top w:val="none" w:sz="0" w:space="0" w:color="auto"/>
        <w:left w:val="none" w:sz="0" w:space="0" w:color="auto"/>
        <w:bottom w:val="none" w:sz="0" w:space="0" w:color="auto"/>
        <w:right w:val="none" w:sz="0" w:space="0" w:color="auto"/>
      </w:divBdr>
    </w:div>
    <w:div w:id="686753348">
      <w:bodyDiv w:val="1"/>
      <w:marLeft w:val="0"/>
      <w:marRight w:val="0"/>
      <w:marTop w:val="0"/>
      <w:marBottom w:val="0"/>
      <w:divBdr>
        <w:top w:val="none" w:sz="0" w:space="0" w:color="auto"/>
        <w:left w:val="none" w:sz="0" w:space="0" w:color="auto"/>
        <w:bottom w:val="none" w:sz="0" w:space="0" w:color="auto"/>
        <w:right w:val="none" w:sz="0" w:space="0" w:color="auto"/>
      </w:divBdr>
    </w:div>
    <w:div w:id="797064950">
      <w:bodyDiv w:val="1"/>
      <w:marLeft w:val="0"/>
      <w:marRight w:val="0"/>
      <w:marTop w:val="0"/>
      <w:marBottom w:val="0"/>
      <w:divBdr>
        <w:top w:val="none" w:sz="0" w:space="0" w:color="auto"/>
        <w:left w:val="none" w:sz="0" w:space="0" w:color="auto"/>
        <w:bottom w:val="none" w:sz="0" w:space="0" w:color="auto"/>
        <w:right w:val="none" w:sz="0" w:space="0" w:color="auto"/>
      </w:divBdr>
    </w:div>
    <w:div w:id="835388150">
      <w:bodyDiv w:val="1"/>
      <w:marLeft w:val="0"/>
      <w:marRight w:val="0"/>
      <w:marTop w:val="0"/>
      <w:marBottom w:val="0"/>
      <w:divBdr>
        <w:top w:val="none" w:sz="0" w:space="0" w:color="auto"/>
        <w:left w:val="none" w:sz="0" w:space="0" w:color="auto"/>
        <w:bottom w:val="none" w:sz="0" w:space="0" w:color="auto"/>
        <w:right w:val="none" w:sz="0" w:space="0" w:color="auto"/>
      </w:divBdr>
    </w:div>
    <w:div w:id="1066494392">
      <w:bodyDiv w:val="1"/>
      <w:marLeft w:val="0"/>
      <w:marRight w:val="0"/>
      <w:marTop w:val="0"/>
      <w:marBottom w:val="0"/>
      <w:divBdr>
        <w:top w:val="none" w:sz="0" w:space="0" w:color="auto"/>
        <w:left w:val="none" w:sz="0" w:space="0" w:color="auto"/>
        <w:bottom w:val="none" w:sz="0" w:space="0" w:color="auto"/>
        <w:right w:val="none" w:sz="0" w:space="0" w:color="auto"/>
      </w:divBdr>
    </w:div>
    <w:div w:id="1095398404">
      <w:bodyDiv w:val="1"/>
      <w:marLeft w:val="0"/>
      <w:marRight w:val="0"/>
      <w:marTop w:val="0"/>
      <w:marBottom w:val="0"/>
      <w:divBdr>
        <w:top w:val="none" w:sz="0" w:space="0" w:color="auto"/>
        <w:left w:val="none" w:sz="0" w:space="0" w:color="auto"/>
        <w:bottom w:val="none" w:sz="0" w:space="0" w:color="auto"/>
        <w:right w:val="none" w:sz="0" w:space="0" w:color="auto"/>
      </w:divBdr>
    </w:div>
    <w:div w:id="1180851940">
      <w:bodyDiv w:val="1"/>
      <w:marLeft w:val="0"/>
      <w:marRight w:val="0"/>
      <w:marTop w:val="0"/>
      <w:marBottom w:val="0"/>
      <w:divBdr>
        <w:top w:val="none" w:sz="0" w:space="0" w:color="auto"/>
        <w:left w:val="none" w:sz="0" w:space="0" w:color="auto"/>
        <w:bottom w:val="none" w:sz="0" w:space="0" w:color="auto"/>
        <w:right w:val="none" w:sz="0" w:space="0" w:color="auto"/>
      </w:divBdr>
    </w:div>
    <w:div w:id="1202355561">
      <w:bodyDiv w:val="1"/>
      <w:marLeft w:val="0"/>
      <w:marRight w:val="0"/>
      <w:marTop w:val="0"/>
      <w:marBottom w:val="0"/>
      <w:divBdr>
        <w:top w:val="none" w:sz="0" w:space="0" w:color="auto"/>
        <w:left w:val="none" w:sz="0" w:space="0" w:color="auto"/>
        <w:bottom w:val="none" w:sz="0" w:space="0" w:color="auto"/>
        <w:right w:val="none" w:sz="0" w:space="0" w:color="auto"/>
      </w:divBdr>
    </w:div>
    <w:div w:id="1216545236">
      <w:bodyDiv w:val="1"/>
      <w:marLeft w:val="0"/>
      <w:marRight w:val="0"/>
      <w:marTop w:val="0"/>
      <w:marBottom w:val="0"/>
      <w:divBdr>
        <w:top w:val="none" w:sz="0" w:space="0" w:color="auto"/>
        <w:left w:val="none" w:sz="0" w:space="0" w:color="auto"/>
        <w:bottom w:val="none" w:sz="0" w:space="0" w:color="auto"/>
        <w:right w:val="none" w:sz="0" w:space="0" w:color="auto"/>
      </w:divBdr>
    </w:div>
    <w:div w:id="1247960133">
      <w:bodyDiv w:val="1"/>
      <w:marLeft w:val="0"/>
      <w:marRight w:val="0"/>
      <w:marTop w:val="0"/>
      <w:marBottom w:val="0"/>
      <w:divBdr>
        <w:top w:val="none" w:sz="0" w:space="0" w:color="auto"/>
        <w:left w:val="none" w:sz="0" w:space="0" w:color="auto"/>
        <w:bottom w:val="none" w:sz="0" w:space="0" w:color="auto"/>
        <w:right w:val="none" w:sz="0" w:space="0" w:color="auto"/>
      </w:divBdr>
    </w:div>
    <w:div w:id="1287347759">
      <w:bodyDiv w:val="1"/>
      <w:marLeft w:val="0"/>
      <w:marRight w:val="0"/>
      <w:marTop w:val="0"/>
      <w:marBottom w:val="0"/>
      <w:divBdr>
        <w:top w:val="none" w:sz="0" w:space="0" w:color="auto"/>
        <w:left w:val="none" w:sz="0" w:space="0" w:color="auto"/>
        <w:bottom w:val="none" w:sz="0" w:space="0" w:color="auto"/>
        <w:right w:val="none" w:sz="0" w:space="0" w:color="auto"/>
      </w:divBdr>
    </w:div>
    <w:div w:id="1292516346">
      <w:bodyDiv w:val="1"/>
      <w:marLeft w:val="0"/>
      <w:marRight w:val="0"/>
      <w:marTop w:val="0"/>
      <w:marBottom w:val="0"/>
      <w:divBdr>
        <w:top w:val="none" w:sz="0" w:space="0" w:color="auto"/>
        <w:left w:val="none" w:sz="0" w:space="0" w:color="auto"/>
        <w:bottom w:val="none" w:sz="0" w:space="0" w:color="auto"/>
        <w:right w:val="none" w:sz="0" w:space="0" w:color="auto"/>
      </w:divBdr>
    </w:div>
    <w:div w:id="1295133221">
      <w:bodyDiv w:val="1"/>
      <w:marLeft w:val="0"/>
      <w:marRight w:val="0"/>
      <w:marTop w:val="0"/>
      <w:marBottom w:val="0"/>
      <w:divBdr>
        <w:top w:val="none" w:sz="0" w:space="0" w:color="auto"/>
        <w:left w:val="none" w:sz="0" w:space="0" w:color="auto"/>
        <w:bottom w:val="none" w:sz="0" w:space="0" w:color="auto"/>
        <w:right w:val="none" w:sz="0" w:space="0" w:color="auto"/>
      </w:divBdr>
    </w:div>
    <w:div w:id="1413501473">
      <w:bodyDiv w:val="1"/>
      <w:marLeft w:val="0"/>
      <w:marRight w:val="0"/>
      <w:marTop w:val="0"/>
      <w:marBottom w:val="0"/>
      <w:divBdr>
        <w:top w:val="none" w:sz="0" w:space="0" w:color="auto"/>
        <w:left w:val="none" w:sz="0" w:space="0" w:color="auto"/>
        <w:bottom w:val="none" w:sz="0" w:space="0" w:color="auto"/>
        <w:right w:val="none" w:sz="0" w:space="0" w:color="auto"/>
      </w:divBdr>
    </w:div>
    <w:div w:id="1588077811">
      <w:bodyDiv w:val="1"/>
      <w:marLeft w:val="0"/>
      <w:marRight w:val="0"/>
      <w:marTop w:val="0"/>
      <w:marBottom w:val="0"/>
      <w:divBdr>
        <w:top w:val="none" w:sz="0" w:space="0" w:color="auto"/>
        <w:left w:val="none" w:sz="0" w:space="0" w:color="auto"/>
        <w:bottom w:val="none" w:sz="0" w:space="0" w:color="auto"/>
        <w:right w:val="none" w:sz="0" w:space="0" w:color="auto"/>
      </w:divBdr>
    </w:div>
    <w:div w:id="1724597332">
      <w:bodyDiv w:val="1"/>
      <w:marLeft w:val="0"/>
      <w:marRight w:val="0"/>
      <w:marTop w:val="0"/>
      <w:marBottom w:val="0"/>
      <w:divBdr>
        <w:top w:val="none" w:sz="0" w:space="0" w:color="auto"/>
        <w:left w:val="none" w:sz="0" w:space="0" w:color="auto"/>
        <w:bottom w:val="none" w:sz="0" w:space="0" w:color="auto"/>
        <w:right w:val="none" w:sz="0" w:space="0" w:color="auto"/>
      </w:divBdr>
    </w:div>
    <w:div w:id="1852911736">
      <w:bodyDiv w:val="1"/>
      <w:marLeft w:val="0"/>
      <w:marRight w:val="0"/>
      <w:marTop w:val="0"/>
      <w:marBottom w:val="0"/>
      <w:divBdr>
        <w:top w:val="none" w:sz="0" w:space="0" w:color="auto"/>
        <w:left w:val="none" w:sz="0" w:space="0" w:color="auto"/>
        <w:bottom w:val="none" w:sz="0" w:space="0" w:color="auto"/>
        <w:right w:val="none" w:sz="0" w:space="0" w:color="auto"/>
      </w:divBdr>
    </w:div>
    <w:div w:id="18569657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2178655">
      <w:bodyDiv w:val="1"/>
      <w:marLeft w:val="0"/>
      <w:marRight w:val="0"/>
      <w:marTop w:val="0"/>
      <w:marBottom w:val="0"/>
      <w:divBdr>
        <w:top w:val="none" w:sz="0" w:space="0" w:color="auto"/>
        <w:left w:val="none" w:sz="0" w:space="0" w:color="auto"/>
        <w:bottom w:val="none" w:sz="0" w:space="0" w:color="auto"/>
        <w:right w:val="none" w:sz="0" w:space="0" w:color="auto"/>
      </w:divBdr>
    </w:div>
    <w:div w:id="1944609538">
      <w:bodyDiv w:val="1"/>
      <w:marLeft w:val="0"/>
      <w:marRight w:val="0"/>
      <w:marTop w:val="0"/>
      <w:marBottom w:val="0"/>
      <w:divBdr>
        <w:top w:val="none" w:sz="0" w:space="0" w:color="auto"/>
        <w:left w:val="none" w:sz="0" w:space="0" w:color="auto"/>
        <w:bottom w:val="none" w:sz="0" w:space="0" w:color="auto"/>
        <w:right w:val="none" w:sz="0" w:space="0" w:color="auto"/>
      </w:divBdr>
    </w:div>
    <w:div w:id="2051757476">
      <w:bodyDiv w:val="1"/>
      <w:marLeft w:val="0"/>
      <w:marRight w:val="0"/>
      <w:marTop w:val="0"/>
      <w:marBottom w:val="0"/>
      <w:divBdr>
        <w:top w:val="none" w:sz="0" w:space="0" w:color="auto"/>
        <w:left w:val="none" w:sz="0" w:space="0" w:color="auto"/>
        <w:bottom w:val="none" w:sz="0" w:space="0" w:color="auto"/>
        <w:right w:val="none" w:sz="0" w:space="0" w:color="auto"/>
      </w:divBdr>
    </w:div>
    <w:div w:id="2064213925">
      <w:bodyDiv w:val="1"/>
      <w:marLeft w:val="0"/>
      <w:marRight w:val="0"/>
      <w:marTop w:val="0"/>
      <w:marBottom w:val="0"/>
      <w:divBdr>
        <w:top w:val="none" w:sz="0" w:space="0" w:color="auto"/>
        <w:left w:val="none" w:sz="0" w:space="0" w:color="auto"/>
        <w:bottom w:val="none" w:sz="0" w:space="0" w:color="auto"/>
        <w:right w:val="none" w:sz="0" w:space="0" w:color="auto"/>
      </w:divBdr>
    </w:div>
    <w:div w:id="213470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9XL14L9R\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UNEP/OzL.Pro/ExCom/88/53</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07A0EC9-0560-4EA4-9484-A3A08D037DFC}"/>
</file>

<file path=customXml/itemProps2.xml><?xml version="1.0" encoding="utf-8"?>
<ds:datastoreItem xmlns:ds="http://schemas.openxmlformats.org/officeDocument/2006/customXml" ds:itemID="{B0AA04CA-35D2-4115-AF7A-F756386213B8}"/>
</file>

<file path=customXml/itemProps3.xml><?xml version="1.0" encoding="utf-8"?>
<ds:datastoreItem xmlns:ds="http://schemas.openxmlformats.org/officeDocument/2006/customXml" ds:itemID="{4834FD9B-4918-4F39-B7A8-44158FA544AB}"/>
</file>

<file path=customXml/itemProps4.xml><?xml version="1.0" encoding="utf-8"?>
<ds:datastoreItem xmlns:ds="http://schemas.openxmlformats.org/officeDocument/2006/customXml" ds:itemID="{39B51BCB-3DA4-4DD0-A2F7-60F7BF499510}"/>
</file>

<file path=docProps/app.xml><?xml version="1.0" encoding="utf-8"?>
<Properties xmlns="http://schemas.openxmlformats.org/officeDocument/2006/extended-properties" xmlns:vt="http://schemas.openxmlformats.org/officeDocument/2006/docPropsVTypes">
  <Template>A88-template</Template>
  <TotalTime>9</TotalTime>
  <Pages>9</Pages>
  <Words>3365</Words>
  <Characters>19181</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مقترح مشروع  : ماليزيا</vt:lpstr>
    </vt:vector>
  </TitlesOfParts>
  <Company>UNMFS</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ماليزيا</dc:title>
  <dc:creator>mahmoud bakr</dc:creator>
  <cp:lastModifiedBy>HBE</cp:lastModifiedBy>
  <cp:revision>4</cp:revision>
  <cp:lastPrinted>2001-05-26T16:40:00Z</cp:lastPrinted>
  <dcterms:created xsi:type="dcterms:W3CDTF">2021-11-22T14:34:00Z</dcterms:created>
  <dcterms:modified xsi:type="dcterms:W3CDTF">2021-12-09T17:30:00Z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UNEP/OzL.Pro/ExCom/88/53</vt:lpwstr>
  </property>
  <property fmtid="{D5CDD505-2E9C-101B-9397-08002B2CF9AE}" pid="3" name="Revision date">
    <vt:lpwstr>11/1/2021</vt:lpwstr>
  </property>
  <property fmtid="{D5CDD505-2E9C-101B-9397-08002B2CF9AE}" pid="4" name="ContentTypeId">
    <vt:lpwstr>0x010100488D9FAD523F8946A9A809FFA43FA4BD</vt:lpwstr>
  </property>
</Properties>
</file>