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14:paraId="355497DE" w14:textId="77777777" w:rsidTr="006F3B01">
        <w:trPr>
          <w:trHeight w:val="720"/>
        </w:trPr>
        <w:tc>
          <w:tcPr>
            <w:tcW w:w="6494" w:type="dxa"/>
            <w:gridSpan w:val="2"/>
            <w:tcBorders>
              <w:bottom w:val="single" w:sz="18" w:space="0" w:color="auto"/>
            </w:tcBorders>
          </w:tcPr>
          <w:p w14:paraId="1F96F001" w14:textId="77777777" w:rsidR="0087455A" w:rsidRDefault="0024162E">
            <w:pPr>
              <w:rPr>
                <w:rFonts w:ascii="Univers" w:hAnsi="Univers"/>
                <w:b/>
                <w:sz w:val="28"/>
                <w:szCs w:val="28"/>
                <w:lang w:val="es-MX"/>
              </w:rPr>
            </w:pPr>
            <w:r>
              <w:rPr>
                <w:rFonts w:ascii="Univers" w:hAnsi="Univers"/>
                <w:b/>
                <w:sz w:val="28"/>
                <w:szCs w:val="28"/>
                <w:lang w:val="es-MX"/>
              </w:rPr>
              <w:t>NACIONES</w:t>
            </w:r>
          </w:p>
          <w:p w14:paraId="7C8209C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23BD6EE9"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FC75E4" w14:paraId="59EB62FE" w14:textId="77777777" w:rsidTr="006F3B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52F479"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25CEBD7" wp14:editId="51D07D9B">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66F8FBB" wp14:editId="40E9CC6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91FF592" w14:textId="77777777" w:rsidR="00544966" w:rsidRDefault="005449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3010259" w14:textId="0ECFE8BB"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8C3C57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97AEB0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325AB1C" w14:textId="77777777" w:rsidR="0087455A" w:rsidRDefault="0087455A" w:rsidP="00544966">
            <w:pPr>
              <w:spacing w:before="720"/>
              <w:rPr>
                <w:lang w:val="es-ES"/>
              </w:rPr>
            </w:pPr>
          </w:p>
        </w:tc>
        <w:tc>
          <w:tcPr>
            <w:tcW w:w="3856" w:type="dxa"/>
            <w:tcBorders>
              <w:top w:val="nil"/>
              <w:left w:val="nil"/>
              <w:bottom w:val="single" w:sz="36" w:space="0" w:color="auto"/>
              <w:right w:val="nil"/>
            </w:tcBorders>
          </w:tcPr>
          <w:p w14:paraId="4CDFFF96" w14:textId="77777777" w:rsidR="0087455A" w:rsidRDefault="0024162E">
            <w:pPr>
              <w:rPr>
                <w:lang w:val="es-ES"/>
              </w:rPr>
            </w:pPr>
            <w:proofErr w:type="spellStart"/>
            <w:r>
              <w:rPr>
                <w:lang w:val="es-ES"/>
              </w:rPr>
              <w:t>Distr</w:t>
            </w:r>
            <w:proofErr w:type="spellEnd"/>
            <w:r>
              <w:rPr>
                <w:lang w:val="es-ES"/>
              </w:rPr>
              <w:t>.</w:t>
            </w:r>
          </w:p>
          <w:p w14:paraId="485CF1DC" w14:textId="77777777" w:rsidR="0087455A" w:rsidRDefault="0024162E">
            <w:pPr>
              <w:rPr>
                <w:lang w:val="es-ES"/>
              </w:rPr>
            </w:pPr>
            <w:r>
              <w:rPr>
                <w:lang w:val="es-ES"/>
              </w:rPr>
              <w:t>GENERAL</w:t>
            </w:r>
          </w:p>
          <w:p w14:paraId="30B772FE" w14:textId="77777777" w:rsidR="0087455A" w:rsidRDefault="0087455A">
            <w:pPr>
              <w:rPr>
                <w:lang w:val="es-ES"/>
              </w:rPr>
            </w:pPr>
          </w:p>
          <w:p w14:paraId="08C34D99" w14:textId="409029F1" w:rsidR="0087455A" w:rsidRPr="004D6B00" w:rsidRDefault="0024162E">
            <w:pPr>
              <w:rPr>
                <w:lang w:val="es-ES"/>
              </w:rPr>
            </w:pPr>
            <w:r>
              <w:fldChar w:fldCharType="begin"/>
            </w:r>
            <w:r w:rsidRPr="004D6B00">
              <w:rPr>
                <w:lang w:val="es-ES"/>
              </w:rPr>
              <w:instrText xml:space="preserve"> DOCPROPERTY "Document number"  \* MERGEFORMAT </w:instrText>
            </w:r>
            <w:r>
              <w:fldChar w:fldCharType="separate"/>
            </w:r>
            <w:r w:rsidR="00FC75E4">
              <w:rPr>
                <w:lang w:val="es-ES"/>
              </w:rPr>
              <w:t>UNEP/</w:t>
            </w:r>
            <w:proofErr w:type="spellStart"/>
            <w:r w:rsidR="00FC75E4">
              <w:rPr>
                <w:lang w:val="es-ES"/>
              </w:rPr>
              <w:t>OzL.Pro</w:t>
            </w:r>
            <w:proofErr w:type="spellEnd"/>
            <w:r w:rsidR="00FC75E4">
              <w:rPr>
                <w:lang w:val="es-ES"/>
              </w:rPr>
              <w:t>/</w:t>
            </w:r>
            <w:proofErr w:type="spellStart"/>
            <w:r w:rsidR="00FC75E4">
              <w:rPr>
                <w:lang w:val="es-ES"/>
              </w:rPr>
              <w:t>ExCom</w:t>
            </w:r>
            <w:proofErr w:type="spellEnd"/>
            <w:r w:rsidR="00FC75E4">
              <w:rPr>
                <w:lang w:val="es-ES"/>
              </w:rPr>
              <w:t>/94/35</w:t>
            </w:r>
            <w:r>
              <w:fldChar w:fldCharType="end"/>
            </w:r>
            <w:r w:rsidR="00FC75E4" w:rsidRPr="007E50C9">
              <w:rPr>
                <w:lang w:val="en-US"/>
              </w:rPr>
              <w:t>*</w:t>
            </w:r>
          </w:p>
          <w:p w14:paraId="47849975" w14:textId="2838E88C" w:rsidR="00C8558F" w:rsidRPr="004D6B00" w:rsidRDefault="00C8558F" w:rsidP="00C8558F">
            <w:pPr>
              <w:rPr>
                <w:lang w:val="es-ES"/>
              </w:rPr>
            </w:pPr>
            <w:r>
              <w:fldChar w:fldCharType="begin"/>
            </w:r>
            <w:r w:rsidRPr="004D6B00">
              <w:rPr>
                <w:lang w:val="es-ES"/>
              </w:rPr>
              <w:instrText xml:space="preserve"> DOCPROPERTY "Revision date" \@ "d MMMM YYYY"  \* MERGEFORMAT </w:instrText>
            </w:r>
            <w:r>
              <w:fldChar w:fldCharType="separate"/>
            </w:r>
            <w:r w:rsidR="004D6B00" w:rsidRPr="004D6B00">
              <w:rPr>
                <w:lang w:val="es-ES"/>
              </w:rPr>
              <w:t>4</w:t>
            </w:r>
            <w:r w:rsidR="009736DF" w:rsidRPr="004D6B00">
              <w:rPr>
                <w:lang w:val="es-ES"/>
              </w:rPr>
              <w:t xml:space="preserve"> de </w:t>
            </w:r>
            <w:r w:rsidR="004D6B00" w:rsidRPr="004D6B00">
              <w:rPr>
                <w:lang w:val="es-ES"/>
              </w:rPr>
              <w:t>mayo</w:t>
            </w:r>
            <w:r w:rsidR="009736DF" w:rsidRPr="004D6B00">
              <w:rPr>
                <w:lang w:val="es-ES"/>
              </w:rPr>
              <w:t xml:space="preserve"> de</w:t>
            </w:r>
            <w:r w:rsidR="00AA551B" w:rsidRPr="004D6B00">
              <w:rPr>
                <w:lang w:val="es-ES"/>
              </w:rPr>
              <w:t xml:space="preserve"> 2024</w:t>
            </w:r>
            <w:r>
              <w:fldChar w:fldCharType="end"/>
            </w:r>
          </w:p>
          <w:p w14:paraId="45000428" w14:textId="77777777" w:rsidR="00C8558F" w:rsidRPr="004D6B00" w:rsidRDefault="00C8558F">
            <w:pPr>
              <w:rPr>
                <w:caps/>
                <w:lang w:val="es-ES"/>
              </w:rPr>
            </w:pPr>
          </w:p>
          <w:p w14:paraId="2CAC4687" w14:textId="77777777" w:rsidR="0087455A" w:rsidRDefault="0024162E">
            <w:pPr>
              <w:rPr>
                <w:lang w:val="es-MX"/>
              </w:rPr>
            </w:pPr>
            <w:r>
              <w:rPr>
                <w:lang w:val="es-MX"/>
              </w:rPr>
              <w:t xml:space="preserve">ESPAÑOL </w:t>
            </w:r>
          </w:p>
          <w:p w14:paraId="681A7445" w14:textId="77777777" w:rsidR="0087455A" w:rsidRDefault="0024162E">
            <w:pPr>
              <w:rPr>
                <w:lang w:val="es-ES"/>
              </w:rPr>
            </w:pPr>
            <w:r>
              <w:rPr>
                <w:lang w:val="es-ES"/>
              </w:rPr>
              <w:t xml:space="preserve">ORIGINAL: </w:t>
            </w:r>
            <w:r>
              <w:rPr>
                <w:lang w:val="es-MX"/>
              </w:rPr>
              <w:t>INGLÉS</w:t>
            </w:r>
          </w:p>
        </w:tc>
      </w:tr>
    </w:tbl>
    <w:p w14:paraId="0A17427A"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395E0A41" w14:textId="77777777" w:rsidR="0087455A" w:rsidRDefault="009B1A3A" w:rsidP="009B1A3A">
      <w:pPr>
        <w:jc w:val="left"/>
        <w:rPr>
          <w:lang w:val="es-ES"/>
        </w:rPr>
      </w:pPr>
      <w:r w:rsidRPr="009B1A3A">
        <w:rPr>
          <w:lang w:val="es-ES"/>
        </w:rPr>
        <w:t xml:space="preserve">Montreal, 27 </w:t>
      </w:r>
      <w:r w:rsidR="006F3B01" w:rsidRPr="00120ED4">
        <w:rPr>
          <w:lang w:val="es-ES"/>
        </w:rPr>
        <w:t>–</w:t>
      </w:r>
      <w:r w:rsidRPr="009B1A3A">
        <w:rPr>
          <w:lang w:val="es-ES"/>
        </w:rPr>
        <w:t xml:space="preserve"> 31 de mayo de 2024</w:t>
      </w:r>
    </w:p>
    <w:p w14:paraId="029E200F" w14:textId="77777777" w:rsidR="004D6B00" w:rsidRPr="004D6B00" w:rsidRDefault="004D6B00" w:rsidP="004D6B00">
      <w:pPr>
        <w:jc w:val="left"/>
        <w:rPr>
          <w:lang w:val="es-ES"/>
        </w:rPr>
      </w:pPr>
      <w:r w:rsidRPr="004D6B00">
        <w:rPr>
          <w:lang w:val="es-ES"/>
        </w:rPr>
        <w:t>Cuestiones 9 c) y 9 d) del orden del día provisional</w:t>
      </w:r>
      <w:r w:rsidRPr="00512BEF">
        <w:rPr>
          <w:rStyle w:val="FootnoteReference"/>
        </w:rPr>
        <w:footnoteReference w:id="1"/>
      </w:r>
    </w:p>
    <w:p w14:paraId="44439320" w14:textId="77777777" w:rsidR="009736DF" w:rsidRDefault="009736DF" w:rsidP="009B1A3A">
      <w:pPr>
        <w:jc w:val="left"/>
        <w:rPr>
          <w:lang w:val="es-ES"/>
        </w:rPr>
      </w:pPr>
    </w:p>
    <w:p w14:paraId="67BC2179" w14:textId="3B301784" w:rsidR="0087455A" w:rsidRDefault="0087455A">
      <w:pPr>
        <w:pStyle w:val="Heading3"/>
        <w:numPr>
          <w:ilvl w:val="0"/>
          <w:numId w:val="0"/>
        </w:numPr>
        <w:spacing w:after="0"/>
        <w:rPr>
          <w:lang w:val="es-ES"/>
        </w:rPr>
      </w:pPr>
    </w:p>
    <w:p w14:paraId="375D1233" w14:textId="457875DF" w:rsidR="0087455A" w:rsidRDefault="002D07D5">
      <w:pPr>
        <w:pStyle w:val="Title1"/>
        <w:rPr>
          <w:lang w:val="es-ES"/>
        </w:rPr>
      </w:pPr>
      <w:r>
        <w:rPr>
          <w:lang w:val="es-ES"/>
        </w:rPr>
        <w:t xml:space="preserve"> </w:t>
      </w:r>
    </w:p>
    <w:p w14:paraId="46DB94A6" w14:textId="3F02E977" w:rsidR="009736DF" w:rsidRDefault="009736DF">
      <w:pPr>
        <w:pStyle w:val="Title1"/>
        <w:rPr>
          <w:lang w:val="es-ES"/>
        </w:rPr>
      </w:pPr>
    </w:p>
    <w:p w14:paraId="22AACB8A" w14:textId="11D76367" w:rsidR="004D6B00" w:rsidRPr="004D6B00" w:rsidRDefault="00FC75E4" w:rsidP="00FC75E4">
      <w:pPr>
        <w:spacing w:after="240"/>
        <w:jc w:val="center"/>
        <w:rPr>
          <w:b/>
          <w:lang w:val="es-ES"/>
        </w:rPr>
      </w:pPr>
      <w:r w:rsidRPr="004D6B00">
        <w:rPr>
          <w:b/>
          <w:lang w:val="es-ES"/>
        </w:rPr>
        <w:t>PROPUESTAS DE PROYECTOS: ESWATINI</w:t>
      </w:r>
    </w:p>
    <w:p w14:paraId="3F3CD59E" w14:textId="77777777" w:rsidR="004D6B00" w:rsidRPr="004D6B00" w:rsidRDefault="004D6B00" w:rsidP="00FC75E4">
      <w:pPr>
        <w:spacing w:after="240"/>
        <w:ind w:firstLine="720"/>
        <w:rPr>
          <w:lang w:val="es-ES"/>
        </w:rPr>
      </w:pPr>
      <w:r w:rsidRPr="004D6B00">
        <w:rPr>
          <w:lang w:val="es-ES"/>
        </w:rPr>
        <w:t xml:space="preserve">Este documento consta de las observaciones y las recomendaciones de la Secretaría acerca de las siguientes propuestas de proyectos: </w:t>
      </w:r>
    </w:p>
    <w:p w14:paraId="4A24217E" w14:textId="36F904F3" w:rsidR="004D6B00" w:rsidRPr="006812F6" w:rsidRDefault="004D6B00" w:rsidP="00FC75E4">
      <w:pPr>
        <w:spacing w:after="240"/>
        <w:rPr>
          <w:lang w:val="es-ES_tradnl"/>
        </w:rPr>
      </w:pPr>
      <w:r w:rsidRPr="006812F6">
        <w:rPr>
          <w:u w:val="single"/>
          <w:lang w:val="es-ES_tradnl"/>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D6B00" w:rsidRPr="006812F6" w14:paraId="48A18C0D" w14:textId="77777777" w:rsidTr="009D0758">
        <w:tc>
          <w:tcPr>
            <w:tcW w:w="6941" w:type="dxa"/>
          </w:tcPr>
          <w:p w14:paraId="6725B95C" w14:textId="5E55B741" w:rsidR="004D6B00" w:rsidRPr="006812F6" w:rsidRDefault="004D6B00" w:rsidP="00FC75E4">
            <w:pPr>
              <w:pStyle w:val="ListParagraph"/>
              <w:numPr>
                <w:ilvl w:val="0"/>
                <w:numId w:val="21"/>
              </w:numPr>
              <w:spacing w:after="240"/>
              <w:ind w:hanging="830"/>
              <w:contextualSpacing w:val="0"/>
              <w:jc w:val="left"/>
              <w:rPr>
                <w:lang w:val="es-ES_tradnl"/>
              </w:rPr>
            </w:pPr>
            <w:r w:rsidRPr="006812F6">
              <w:rPr>
                <w:lang w:val="es-ES_tradnl"/>
              </w:rPr>
              <w:t xml:space="preserve">Plan de gestión de eliminación de </w:t>
            </w:r>
            <w:r w:rsidR="006812F6">
              <w:rPr>
                <w:lang w:val="es-ES_tradnl"/>
              </w:rPr>
              <w:t xml:space="preserve">los </w:t>
            </w:r>
            <w:r w:rsidRPr="006812F6">
              <w:rPr>
                <w:lang w:val="es-ES_tradnl"/>
              </w:rPr>
              <w:t>HCFC (etapa II, segundo</w:t>
            </w:r>
            <w:r w:rsidR="006812F6">
              <w:rPr>
                <w:lang w:val="es-ES_tradnl"/>
              </w:rPr>
              <w:t> </w:t>
            </w:r>
            <w:r w:rsidRPr="006812F6">
              <w:rPr>
                <w:lang w:val="es-ES_tradnl"/>
              </w:rPr>
              <w:t>tramo)</w:t>
            </w:r>
          </w:p>
        </w:tc>
        <w:tc>
          <w:tcPr>
            <w:tcW w:w="2409" w:type="dxa"/>
          </w:tcPr>
          <w:p w14:paraId="2D44EF6A" w14:textId="77777777" w:rsidR="004D6B00" w:rsidRPr="006812F6" w:rsidRDefault="004D6B00" w:rsidP="00FC75E4">
            <w:pPr>
              <w:spacing w:after="240"/>
              <w:jc w:val="right"/>
              <w:rPr>
                <w:lang w:val="es-ES_tradnl"/>
              </w:rPr>
            </w:pPr>
            <w:r w:rsidRPr="006812F6">
              <w:rPr>
                <w:lang w:val="es-ES_tradnl"/>
              </w:rPr>
              <w:t>PNUMA y PNUD</w:t>
            </w:r>
          </w:p>
        </w:tc>
      </w:tr>
    </w:tbl>
    <w:p w14:paraId="5FCF9B90" w14:textId="77777777" w:rsidR="004D6B00" w:rsidRPr="006812F6" w:rsidRDefault="004D6B00" w:rsidP="00FC75E4">
      <w:pPr>
        <w:spacing w:after="240"/>
        <w:rPr>
          <w:u w:val="single"/>
          <w:lang w:val="es-ES_tradnl"/>
        </w:rPr>
      </w:pPr>
      <w:r w:rsidRPr="006812F6">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D6B00" w:rsidRPr="006812F6" w14:paraId="4463F068" w14:textId="77777777" w:rsidTr="009D0758">
        <w:tc>
          <w:tcPr>
            <w:tcW w:w="6941" w:type="dxa"/>
          </w:tcPr>
          <w:p w14:paraId="3A8FC77E" w14:textId="77777777" w:rsidR="004D6B00" w:rsidRPr="006812F6" w:rsidRDefault="004D6B00" w:rsidP="00FC75E4">
            <w:pPr>
              <w:pStyle w:val="ListParagraph"/>
              <w:numPr>
                <w:ilvl w:val="0"/>
                <w:numId w:val="21"/>
              </w:numPr>
              <w:spacing w:after="240"/>
              <w:ind w:hanging="830"/>
              <w:contextualSpacing w:val="0"/>
              <w:rPr>
                <w:lang w:val="es-ES_tradnl"/>
              </w:rPr>
            </w:pPr>
            <w:r w:rsidRPr="006812F6">
              <w:rPr>
                <w:lang w:val="es-ES_tradnl"/>
              </w:rPr>
              <w:t>Plan de ejecución de Kigali para los HFC (etapa I, primer tramo)</w:t>
            </w:r>
          </w:p>
        </w:tc>
        <w:tc>
          <w:tcPr>
            <w:tcW w:w="2409" w:type="dxa"/>
          </w:tcPr>
          <w:p w14:paraId="38E500FE" w14:textId="77777777" w:rsidR="004D6B00" w:rsidRPr="006812F6" w:rsidRDefault="004D6B00" w:rsidP="00FC75E4">
            <w:pPr>
              <w:spacing w:after="240"/>
              <w:jc w:val="right"/>
              <w:rPr>
                <w:lang w:val="es-ES_tradnl"/>
              </w:rPr>
            </w:pPr>
            <w:r w:rsidRPr="006812F6">
              <w:rPr>
                <w:lang w:val="es-ES_tradnl"/>
              </w:rPr>
              <w:t>PNUMA y PNUD</w:t>
            </w:r>
          </w:p>
        </w:tc>
      </w:tr>
    </w:tbl>
    <w:p w14:paraId="4845390F" w14:textId="7C6C1B2F" w:rsidR="00FC75E4" w:rsidRDefault="00FC75E4" w:rsidP="00FC75E4">
      <w:pPr>
        <w:spacing w:after="720"/>
        <w:jc w:val="left"/>
        <w:rPr>
          <w:sz w:val="20"/>
          <w:szCs w:val="20"/>
          <w:lang w:val="fr-FR"/>
        </w:rPr>
      </w:pPr>
      <w:r w:rsidRPr="00FC75E4">
        <w:rPr>
          <w:sz w:val="20"/>
          <w:szCs w:val="20"/>
          <w:lang w:val="fr-FR"/>
        </w:rPr>
        <w:t xml:space="preserve"> </w:t>
      </w:r>
    </w:p>
    <w:p w14:paraId="0E6AF68A" w14:textId="77777777" w:rsidR="00FC75E4" w:rsidRDefault="00FC75E4" w:rsidP="00FC75E4">
      <w:pPr>
        <w:spacing w:after="720"/>
        <w:jc w:val="left"/>
        <w:rPr>
          <w:sz w:val="20"/>
          <w:szCs w:val="20"/>
          <w:lang w:val="fr-FR"/>
        </w:rPr>
      </w:pPr>
    </w:p>
    <w:p w14:paraId="40267F9E" w14:textId="77777777" w:rsidR="00FC75E4" w:rsidRDefault="00FC75E4" w:rsidP="00FC75E4">
      <w:pPr>
        <w:spacing w:after="720"/>
        <w:jc w:val="left"/>
        <w:rPr>
          <w:sz w:val="20"/>
          <w:szCs w:val="20"/>
          <w:lang w:val="fr-FR"/>
        </w:rPr>
      </w:pPr>
    </w:p>
    <w:p w14:paraId="26197778" w14:textId="77777777" w:rsidR="00FC75E4" w:rsidRDefault="00FC75E4" w:rsidP="00FC75E4">
      <w:pPr>
        <w:spacing w:after="120"/>
        <w:jc w:val="left"/>
        <w:rPr>
          <w:sz w:val="20"/>
          <w:szCs w:val="20"/>
          <w:lang w:val="fr-FR"/>
        </w:rPr>
      </w:pPr>
    </w:p>
    <w:p w14:paraId="065B76F0" w14:textId="77777777" w:rsidR="00FC75E4" w:rsidRDefault="00FC75E4" w:rsidP="00FC75E4">
      <w:pPr>
        <w:spacing w:after="120"/>
        <w:jc w:val="left"/>
        <w:rPr>
          <w:sz w:val="20"/>
          <w:szCs w:val="20"/>
          <w:lang w:val="fr-FR"/>
        </w:rPr>
      </w:pPr>
    </w:p>
    <w:p w14:paraId="37DC8576" w14:textId="77B1D603" w:rsidR="004D6B00" w:rsidRPr="00FC75E4" w:rsidRDefault="003B45AB" w:rsidP="00FC75E4">
      <w:pPr>
        <w:spacing w:after="120"/>
        <w:jc w:val="left"/>
        <w:rPr>
          <w:sz w:val="20"/>
          <w:szCs w:val="20"/>
          <w:lang w:val="fr-FR"/>
        </w:rPr>
      </w:pPr>
      <w:r>
        <w:rPr>
          <w:sz w:val="20"/>
          <w:szCs w:val="20"/>
          <w:lang w:val="fr-FR"/>
        </w:rPr>
        <w:t>*</w:t>
      </w:r>
      <w:proofErr w:type="spellStart"/>
      <w:r w:rsidR="00FC75E4" w:rsidRPr="00FC75E4">
        <w:rPr>
          <w:sz w:val="20"/>
          <w:szCs w:val="20"/>
          <w:lang w:val="fr-FR"/>
        </w:rPr>
        <w:t>Reeditado</w:t>
      </w:r>
      <w:proofErr w:type="spellEnd"/>
      <w:r w:rsidR="00FC75E4" w:rsidRPr="00FC75E4">
        <w:rPr>
          <w:sz w:val="20"/>
          <w:szCs w:val="20"/>
          <w:lang w:val="fr-FR"/>
        </w:rPr>
        <w:t xml:space="preserve"> </w:t>
      </w:r>
      <w:proofErr w:type="spellStart"/>
      <w:r w:rsidR="00FC75E4" w:rsidRPr="00FC75E4">
        <w:rPr>
          <w:sz w:val="20"/>
          <w:szCs w:val="20"/>
          <w:lang w:val="fr-FR"/>
        </w:rPr>
        <w:t>por</w:t>
      </w:r>
      <w:proofErr w:type="spellEnd"/>
      <w:r w:rsidR="00FC75E4" w:rsidRPr="00FC75E4">
        <w:rPr>
          <w:sz w:val="20"/>
          <w:szCs w:val="20"/>
          <w:lang w:val="fr-FR"/>
        </w:rPr>
        <w:t xml:space="preserve"> </w:t>
      </w:r>
      <w:proofErr w:type="spellStart"/>
      <w:r w:rsidR="00FC75E4" w:rsidRPr="00FC75E4">
        <w:rPr>
          <w:sz w:val="20"/>
          <w:szCs w:val="20"/>
          <w:lang w:val="fr-FR"/>
        </w:rPr>
        <w:t>motivos</w:t>
      </w:r>
      <w:proofErr w:type="spellEnd"/>
      <w:r w:rsidR="00FC75E4" w:rsidRPr="00FC75E4">
        <w:rPr>
          <w:sz w:val="20"/>
          <w:szCs w:val="20"/>
          <w:lang w:val="fr-FR"/>
        </w:rPr>
        <w:t xml:space="preserve"> </w:t>
      </w:r>
      <w:proofErr w:type="spellStart"/>
      <w:r w:rsidR="00FC75E4" w:rsidRPr="00FC75E4">
        <w:rPr>
          <w:sz w:val="20"/>
          <w:szCs w:val="20"/>
          <w:lang w:val="fr-FR"/>
        </w:rPr>
        <w:t>técnicos</w:t>
      </w:r>
      <w:proofErr w:type="spellEnd"/>
      <w:r w:rsidR="00FC75E4" w:rsidRPr="00FC75E4">
        <w:rPr>
          <w:sz w:val="20"/>
          <w:szCs w:val="20"/>
          <w:lang w:val="fr-FR"/>
        </w:rPr>
        <w:t xml:space="preserve"> el 8 de mayo de 202</w:t>
      </w:r>
      <w:r w:rsidR="00FC75E4">
        <w:rPr>
          <w:sz w:val="20"/>
          <w:szCs w:val="20"/>
          <w:lang w:val="fr-FR"/>
        </w:rPr>
        <w:t>4.</w:t>
      </w:r>
      <w:r w:rsidR="004D6B00" w:rsidRPr="00FC75E4">
        <w:rPr>
          <w:sz w:val="20"/>
          <w:szCs w:val="20"/>
          <w:lang w:val="fr-FR"/>
        </w:rPr>
        <w:br w:type="page"/>
      </w:r>
    </w:p>
    <w:p w14:paraId="21F8C733" w14:textId="77777777" w:rsidR="004D6B00" w:rsidRPr="006812F6" w:rsidRDefault="004D6B00" w:rsidP="004D6B00">
      <w:pPr>
        <w:spacing w:after="120"/>
        <w:jc w:val="center"/>
        <w:rPr>
          <w:b/>
          <w:lang w:val="es-ES_tradnl"/>
        </w:rPr>
      </w:pPr>
      <w:r w:rsidRPr="006812F6">
        <w:rPr>
          <w:b/>
          <w:lang w:val="es-ES_tradnl"/>
        </w:rPr>
        <w:lastRenderedPageBreak/>
        <w:t>HOJA DE EVALUACIÓN DE PROYECTO – PROYECTOS PLURIANUALES</w:t>
      </w:r>
    </w:p>
    <w:p w14:paraId="5FFEC65E" w14:textId="77777777" w:rsidR="004D6B00" w:rsidRPr="006812F6" w:rsidRDefault="004D6B00" w:rsidP="004D6B00">
      <w:pPr>
        <w:spacing w:after="240"/>
        <w:jc w:val="center"/>
        <w:rPr>
          <w:b/>
          <w:bCs/>
          <w:lang w:val="es-ES_tradnl"/>
        </w:rPr>
      </w:pPr>
      <w:proofErr w:type="spellStart"/>
      <w:r w:rsidRPr="006812F6">
        <w:rPr>
          <w:b/>
          <w:lang w:val="es-ES_tradnl"/>
        </w:rPr>
        <w:t>Eswatini</w:t>
      </w:r>
      <w:proofErr w:type="spellEnd"/>
    </w:p>
    <w:tbl>
      <w:tblPr>
        <w:tblStyle w:val="TableGrid"/>
        <w:tblW w:w="10008" w:type="dxa"/>
        <w:tblLook w:val="04A0" w:firstRow="1" w:lastRow="0" w:firstColumn="1" w:lastColumn="0" w:noHBand="0" w:noVBand="1"/>
      </w:tblPr>
      <w:tblGrid>
        <w:gridCol w:w="3114"/>
        <w:gridCol w:w="2126"/>
        <w:gridCol w:w="2126"/>
        <w:gridCol w:w="2642"/>
      </w:tblGrid>
      <w:tr w:rsidR="004D6B00" w:rsidRPr="006812F6" w14:paraId="4406F4C5" w14:textId="77777777" w:rsidTr="006812F6">
        <w:trPr>
          <w:trHeight w:val="240"/>
        </w:trPr>
        <w:tc>
          <w:tcPr>
            <w:tcW w:w="3114" w:type="dxa"/>
            <w:hideMark/>
          </w:tcPr>
          <w:p w14:paraId="4C0CF1FE" w14:textId="77777777" w:rsidR="004D6B00" w:rsidRPr="006812F6" w:rsidRDefault="004D6B00" w:rsidP="009D0758">
            <w:pPr>
              <w:jc w:val="left"/>
              <w:rPr>
                <w:b/>
                <w:sz w:val="18"/>
                <w:szCs w:val="18"/>
                <w:lang w:val="es-ES_tradnl"/>
              </w:rPr>
            </w:pPr>
            <w:r w:rsidRPr="006812F6">
              <w:rPr>
                <w:b/>
                <w:sz w:val="18"/>
                <w:szCs w:val="18"/>
                <w:lang w:val="es-ES_tradnl"/>
              </w:rPr>
              <w:t>I) TÍTULO DEL PROYECTO</w:t>
            </w:r>
          </w:p>
        </w:tc>
        <w:tc>
          <w:tcPr>
            <w:tcW w:w="2126" w:type="dxa"/>
            <w:hideMark/>
          </w:tcPr>
          <w:p w14:paraId="27AC820E" w14:textId="77777777" w:rsidR="004D6B00" w:rsidRPr="006812F6" w:rsidRDefault="004D6B00" w:rsidP="009D0758">
            <w:pPr>
              <w:jc w:val="center"/>
              <w:rPr>
                <w:b/>
                <w:sz w:val="18"/>
                <w:szCs w:val="18"/>
                <w:lang w:val="es-ES_tradnl"/>
              </w:rPr>
            </w:pPr>
            <w:r w:rsidRPr="006812F6">
              <w:rPr>
                <w:b/>
                <w:sz w:val="18"/>
                <w:szCs w:val="18"/>
                <w:lang w:val="es-ES_tradnl"/>
              </w:rPr>
              <w:t>ORGANISMO</w:t>
            </w:r>
          </w:p>
        </w:tc>
        <w:tc>
          <w:tcPr>
            <w:tcW w:w="2126" w:type="dxa"/>
            <w:hideMark/>
          </w:tcPr>
          <w:p w14:paraId="20061254" w14:textId="77777777" w:rsidR="004D6B00" w:rsidRPr="006812F6" w:rsidRDefault="004D6B00" w:rsidP="009D0758">
            <w:pPr>
              <w:jc w:val="center"/>
              <w:rPr>
                <w:b/>
                <w:sz w:val="18"/>
                <w:szCs w:val="18"/>
                <w:lang w:val="es-ES_tradnl"/>
              </w:rPr>
            </w:pPr>
            <w:r w:rsidRPr="006812F6">
              <w:rPr>
                <w:b/>
                <w:sz w:val="18"/>
                <w:szCs w:val="18"/>
                <w:lang w:val="es-ES_tradnl"/>
              </w:rPr>
              <w:t>APROBADO EN LA REUNIÓN</w:t>
            </w:r>
          </w:p>
        </w:tc>
        <w:tc>
          <w:tcPr>
            <w:tcW w:w="2642" w:type="dxa"/>
            <w:hideMark/>
          </w:tcPr>
          <w:p w14:paraId="23F9DFAF" w14:textId="77777777" w:rsidR="004D6B00" w:rsidRPr="006812F6" w:rsidRDefault="004D6B00" w:rsidP="009D0758">
            <w:pPr>
              <w:jc w:val="center"/>
              <w:rPr>
                <w:b/>
                <w:sz w:val="18"/>
                <w:szCs w:val="18"/>
                <w:lang w:val="es-ES_tradnl"/>
              </w:rPr>
            </w:pPr>
            <w:r w:rsidRPr="006812F6">
              <w:rPr>
                <w:b/>
                <w:sz w:val="18"/>
                <w:szCs w:val="18"/>
                <w:lang w:val="es-ES_tradnl"/>
              </w:rPr>
              <w:t>MEDIDA DE CONTROL</w:t>
            </w:r>
          </w:p>
        </w:tc>
      </w:tr>
      <w:tr w:rsidR="004D6B00" w:rsidRPr="006812F6" w14:paraId="37123425" w14:textId="77777777" w:rsidTr="006812F6">
        <w:trPr>
          <w:trHeight w:val="240"/>
        </w:trPr>
        <w:tc>
          <w:tcPr>
            <w:tcW w:w="3114" w:type="dxa"/>
            <w:vAlign w:val="center"/>
            <w:hideMark/>
          </w:tcPr>
          <w:p w14:paraId="59E90C3F" w14:textId="77777777" w:rsidR="004D6B00" w:rsidRPr="006812F6" w:rsidRDefault="004D6B00" w:rsidP="009D0758">
            <w:pPr>
              <w:jc w:val="center"/>
              <w:rPr>
                <w:sz w:val="18"/>
                <w:szCs w:val="18"/>
                <w:lang w:val="es-ES_tradnl"/>
              </w:rPr>
            </w:pPr>
            <w:r w:rsidRPr="006812F6">
              <w:rPr>
                <w:sz w:val="18"/>
                <w:szCs w:val="18"/>
                <w:lang w:val="es-ES_tradnl"/>
              </w:rPr>
              <w:t>Plan de gestión de eliminación de los HCFC (etapa II)</w:t>
            </w:r>
          </w:p>
        </w:tc>
        <w:tc>
          <w:tcPr>
            <w:tcW w:w="2126" w:type="dxa"/>
            <w:vAlign w:val="center"/>
          </w:tcPr>
          <w:p w14:paraId="5C87AF31" w14:textId="77777777" w:rsidR="004D6B00" w:rsidRPr="006812F6" w:rsidRDefault="004D6B00" w:rsidP="009D0758">
            <w:pPr>
              <w:jc w:val="center"/>
              <w:rPr>
                <w:sz w:val="18"/>
                <w:szCs w:val="18"/>
                <w:lang w:val="es-ES_tradnl"/>
              </w:rPr>
            </w:pPr>
            <w:r w:rsidRPr="006812F6">
              <w:rPr>
                <w:color w:val="000000" w:themeColor="text1"/>
                <w:sz w:val="18"/>
                <w:szCs w:val="18"/>
                <w:lang w:val="es-ES_tradnl"/>
              </w:rPr>
              <w:t>PNUMA (principal), PNUD</w:t>
            </w:r>
          </w:p>
        </w:tc>
        <w:tc>
          <w:tcPr>
            <w:tcW w:w="2126" w:type="dxa"/>
            <w:vAlign w:val="center"/>
          </w:tcPr>
          <w:p w14:paraId="5C58D0A0" w14:textId="77777777" w:rsidR="004D6B00" w:rsidRPr="006812F6" w:rsidRDefault="004D6B00" w:rsidP="009D0758">
            <w:pPr>
              <w:jc w:val="center"/>
              <w:rPr>
                <w:sz w:val="18"/>
                <w:szCs w:val="18"/>
                <w:lang w:val="es-ES_tradnl"/>
              </w:rPr>
            </w:pPr>
            <w:r w:rsidRPr="006812F6">
              <w:rPr>
                <w:sz w:val="18"/>
                <w:szCs w:val="18"/>
                <w:lang w:val="es-ES_tradnl"/>
              </w:rPr>
              <w:t>86</w:t>
            </w:r>
            <w:r w:rsidRPr="006812F6">
              <w:rPr>
                <w:sz w:val="18"/>
                <w:szCs w:val="18"/>
                <w:vertAlign w:val="superscript"/>
                <w:lang w:val="es-ES_tradnl"/>
              </w:rPr>
              <w:t>a</w:t>
            </w:r>
          </w:p>
        </w:tc>
        <w:tc>
          <w:tcPr>
            <w:tcW w:w="2642" w:type="dxa"/>
            <w:vAlign w:val="center"/>
          </w:tcPr>
          <w:p w14:paraId="5648848F" w14:textId="77777777" w:rsidR="004D6B00" w:rsidRPr="006812F6" w:rsidRDefault="004D6B00" w:rsidP="009D0758">
            <w:pPr>
              <w:jc w:val="center"/>
              <w:rPr>
                <w:sz w:val="18"/>
                <w:szCs w:val="18"/>
                <w:lang w:val="es-ES_tradnl"/>
              </w:rPr>
            </w:pPr>
            <w:r w:rsidRPr="006812F6">
              <w:rPr>
                <w:sz w:val="18"/>
                <w:szCs w:val="18"/>
                <w:lang w:val="es-ES_tradnl"/>
              </w:rPr>
              <w:t>100% de eliminación en 2030</w:t>
            </w:r>
          </w:p>
        </w:tc>
      </w:tr>
    </w:tbl>
    <w:p w14:paraId="5067533F" w14:textId="77777777" w:rsidR="004D6B00" w:rsidRPr="006812F6" w:rsidRDefault="004D6B00" w:rsidP="004D6B00">
      <w:pPr>
        <w:jc w:val="center"/>
        <w:rPr>
          <w:sz w:val="18"/>
          <w:szCs w:val="18"/>
          <w:lang w:val="es-ES_tradnl"/>
        </w:rPr>
      </w:pPr>
    </w:p>
    <w:tbl>
      <w:tblPr>
        <w:tblStyle w:val="TableGrid"/>
        <w:tblW w:w="10000" w:type="dxa"/>
        <w:tblLook w:val="04A0" w:firstRow="1" w:lastRow="0" w:firstColumn="1" w:lastColumn="0" w:noHBand="0" w:noVBand="1"/>
      </w:tblPr>
      <w:tblGrid>
        <w:gridCol w:w="5807"/>
        <w:gridCol w:w="2268"/>
        <w:gridCol w:w="1925"/>
      </w:tblGrid>
      <w:tr w:rsidR="004D6B00" w:rsidRPr="006812F6" w14:paraId="51B2FE8E" w14:textId="77777777" w:rsidTr="006812F6">
        <w:trPr>
          <w:trHeight w:val="43"/>
        </w:trPr>
        <w:tc>
          <w:tcPr>
            <w:tcW w:w="5807" w:type="dxa"/>
            <w:hideMark/>
          </w:tcPr>
          <w:p w14:paraId="26F16FA1" w14:textId="77777777" w:rsidR="004D6B00" w:rsidRPr="006812F6" w:rsidRDefault="004D6B00" w:rsidP="009D0758">
            <w:pPr>
              <w:jc w:val="left"/>
              <w:rPr>
                <w:b/>
                <w:sz w:val="18"/>
                <w:szCs w:val="18"/>
                <w:lang w:val="es-ES_tradnl"/>
              </w:rPr>
            </w:pPr>
            <w:r w:rsidRPr="006812F6">
              <w:rPr>
                <w:b/>
                <w:sz w:val="18"/>
                <w:szCs w:val="18"/>
                <w:lang w:val="es-ES_tradnl"/>
              </w:rPr>
              <w:t>II) DATOS MÁS RECIENTES CON ARREGLO AL ARTÍCULO 7 (anexo C, grupo I)</w:t>
            </w:r>
          </w:p>
        </w:tc>
        <w:tc>
          <w:tcPr>
            <w:tcW w:w="2268" w:type="dxa"/>
            <w:hideMark/>
          </w:tcPr>
          <w:p w14:paraId="175441DE" w14:textId="77777777" w:rsidR="004D6B00" w:rsidRPr="006812F6" w:rsidRDefault="004D6B00" w:rsidP="009D0758">
            <w:pPr>
              <w:jc w:val="center"/>
              <w:rPr>
                <w:sz w:val="18"/>
                <w:szCs w:val="18"/>
                <w:lang w:val="es-ES_tradnl"/>
              </w:rPr>
            </w:pPr>
            <w:r w:rsidRPr="006812F6">
              <w:rPr>
                <w:sz w:val="18"/>
                <w:szCs w:val="18"/>
                <w:lang w:val="es-ES_tradnl"/>
              </w:rPr>
              <w:t>Año: 2022</w:t>
            </w:r>
          </w:p>
        </w:tc>
        <w:tc>
          <w:tcPr>
            <w:tcW w:w="1925" w:type="dxa"/>
            <w:hideMark/>
          </w:tcPr>
          <w:p w14:paraId="166F94FA" w14:textId="77777777" w:rsidR="004D6B00" w:rsidRPr="006812F6" w:rsidRDefault="004D6B00" w:rsidP="009D0758">
            <w:pPr>
              <w:jc w:val="right"/>
              <w:rPr>
                <w:sz w:val="18"/>
                <w:szCs w:val="18"/>
                <w:lang w:val="es-ES_tradnl"/>
              </w:rPr>
            </w:pPr>
            <w:r w:rsidRPr="006812F6">
              <w:rPr>
                <w:color w:val="000000" w:themeColor="text1"/>
                <w:sz w:val="18"/>
                <w:szCs w:val="18"/>
                <w:lang w:val="es-ES_tradnl"/>
              </w:rPr>
              <w:t>0,59</w:t>
            </w:r>
            <w:r w:rsidRPr="006812F6">
              <w:rPr>
                <w:sz w:val="18"/>
                <w:szCs w:val="18"/>
                <w:lang w:val="es-ES_tradnl"/>
              </w:rPr>
              <w:t> toneladas PAO</w:t>
            </w:r>
          </w:p>
        </w:tc>
      </w:tr>
    </w:tbl>
    <w:p w14:paraId="5ADC6F37" w14:textId="77777777" w:rsidR="004D6B00" w:rsidRPr="006812F6" w:rsidRDefault="004D6B00" w:rsidP="004D6B00">
      <w:pPr>
        <w:jc w:val="center"/>
        <w:rPr>
          <w:sz w:val="18"/>
          <w:szCs w:val="18"/>
          <w:lang w:val="es-ES_tradnl"/>
        </w:rPr>
      </w:pPr>
    </w:p>
    <w:tbl>
      <w:tblPr>
        <w:tblStyle w:val="TableGrid"/>
        <w:tblW w:w="10005" w:type="dxa"/>
        <w:tblLayout w:type="fixed"/>
        <w:tblLook w:val="04A0" w:firstRow="1" w:lastRow="0" w:firstColumn="1" w:lastColumn="0" w:noHBand="0" w:noVBand="1"/>
      </w:tblPr>
      <w:tblGrid>
        <w:gridCol w:w="988"/>
        <w:gridCol w:w="992"/>
        <w:gridCol w:w="1134"/>
        <w:gridCol w:w="1134"/>
        <w:gridCol w:w="1134"/>
        <w:gridCol w:w="850"/>
        <w:gridCol w:w="1134"/>
        <w:gridCol w:w="851"/>
        <w:gridCol w:w="709"/>
        <w:gridCol w:w="1079"/>
      </w:tblGrid>
      <w:tr w:rsidR="004D6B00" w:rsidRPr="006812F6" w14:paraId="7F1FFDD0" w14:textId="77777777" w:rsidTr="006812F6">
        <w:trPr>
          <w:trHeight w:val="249"/>
        </w:trPr>
        <w:tc>
          <w:tcPr>
            <w:tcW w:w="8217" w:type="dxa"/>
            <w:gridSpan w:val="8"/>
            <w:hideMark/>
          </w:tcPr>
          <w:p w14:paraId="55A384D2" w14:textId="77777777" w:rsidR="004D6B00" w:rsidRPr="006812F6" w:rsidRDefault="004D6B00" w:rsidP="009D0758">
            <w:pPr>
              <w:jc w:val="left"/>
              <w:rPr>
                <w:b/>
                <w:sz w:val="18"/>
                <w:szCs w:val="18"/>
                <w:lang w:val="es-ES_tradnl"/>
              </w:rPr>
            </w:pPr>
            <w:r w:rsidRPr="006812F6">
              <w:rPr>
                <w:b/>
                <w:sz w:val="18"/>
                <w:szCs w:val="18"/>
                <w:lang w:val="es-ES_tradnl"/>
              </w:rPr>
              <w:t>III) DATOS SECTORIALES DEL PROGRAMA DE PAÍS MÁS RECIENTES (toneladas PAO)</w:t>
            </w:r>
          </w:p>
        </w:tc>
        <w:tc>
          <w:tcPr>
            <w:tcW w:w="1788" w:type="dxa"/>
            <w:gridSpan w:val="2"/>
            <w:hideMark/>
          </w:tcPr>
          <w:p w14:paraId="7D2B3F15" w14:textId="77777777" w:rsidR="004D6B00" w:rsidRPr="006812F6" w:rsidRDefault="004D6B00" w:rsidP="009D0758">
            <w:pPr>
              <w:jc w:val="right"/>
              <w:rPr>
                <w:b/>
                <w:sz w:val="18"/>
                <w:szCs w:val="18"/>
                <w:lang w:val="es-ES_tradnl"/>
              </w:rPr>
            </w:pPr>
            <w:r w:rsidRPr="006812F6">
              <w:rPr>
                <w:b/>
                <w:sz w:val="18"/>
                <w:szCs w:val="18"/>
                <w:lang w:val="es-ES_tradnl"/>
              </w:rPr>
              <w:t>Año: 2022</w:t>
            </w:r>
          </w:p>
        </w:tc>
      </w:tr>
      <w:tr w:rsidR="004D6B00" w:rsidRPr="006812F6" w14:paraId="0081E319" w14:textId="77777777" w:rsidTr="006812F6">
        <w:trPr>
          <w:trHeight w:val="249"/>
        </w:trPr>
        <w:tc>
          <w:tcPr>
            <w:tcW w:w="988" w:type="dxa"/>
            <w:vAlign w:val="center"/>
            <w:hideMark/>
          </w:tcPr>
          <w:p w14:paraId="09591811" w14:textId="77777777" w:rsidR="004D6B00" w:rsidRPr="006812F6" w:rsidRDefault="004D6B00" w:rsidP="009D0758">
            <w:pPr>
              <w:jc w:val="center"/>
              <w:rPr>
                <w:sz w:val="18"/>
                <w:szCs w:val="18"/>
                <w:lang w:val="es-ES_tradnl"/>
              </w:rPr>
            </w:pPr>
            <w:r w:rsidRPr="006812F6">
              <w:rPr>
                <w:sz w:val="18"/>
                <w:szCs w:val="18"/>
                <w:lang w:val="es-ES_tradnl"/>
              </w:rPr>
              <w:t>Sustancia química</w:t>
            </w:r>
          </w:p>
        </w:tc>
        <w:tc>
          <w:tcPr>
            <w:tcW w:w="992" w:type="dxa"/>
            <w:vAlign w:val="center"/>
            <w:hideMark/>
          </w:tcPr>
          <w:p w14:paraId="39FCEF43" w14:textId="77777777" w:rsidR="004D6B00" w:rsidRPr="006812F6" w:rsidRDefault="004D6B00" w:rsidP="009D0758">
            <w:pPr>
              <w:jc w:val="center"/>
              <w:rPr>
                <w:sz w:val="18"/>
                <w:szCs w:val="18"/>
                <w:lang w:val="es-ES_tradnl"/>
              </w:rPr>
            </w:pPr>
            <w:r w:rsidRPr="006812F6">
              <w:rPr>
                <w:sz w:val="18"/>
                <w:szCs w:val="18"/>
                <w:lang w:val="es-ES_tradnl"/>
              </w:rPr>
              <w:t>Aerosoles</w:t>
            </w:r>
          </w:p>
        </w:tc>
        <w:tc>
          <w:tcPr>
            <w:tcW w:w="1134" w:type="dxa"/>
            <w:vAlign w:val="center"/>
            <w:hideMark/>
          </w:tcPr>
          <w:p w14:paraId="3773A1D3" w14:textId="77777777" w:rsidR="004D6B00" w:rsidRPr="006812F6" w:rsidRDefault="004D6B00" w:rsidP="009D0758">
            <w:pPr>
              <w:jc w:val="center"/>
              <w:rPr>
                <w:sz w:val="18"/>
                <w:szCs w:val="18"/>
                <w:lang w:val="es-ES_tradnl"/>
              </w:rPr>
            </w:pPr>
            <w:r w:rsidRPr="006812F6">
              <w:rPr>
                <w:sz w:val="18"/>
                <w:szCs w:val="18"/>
                <w:lang w:val="es-ES_tradnl"/>
              </w:rPr>
              <w:t>Espumas</w:t>
            </w:r>
          </w:p>
        </w:tc>
        <w:tc>
          <w:tcPr>
            <w:tcW w:w="1134" w:type="dxa"/>
            <w:vAlign w:val="center"/>
            <w:hideMark/>
          </w:tcPr>
          <w:p w14:paraId="6A13F63D" w14:textId="77777777" w:rsidR="004D6B00" w:rsidRPr="006812F6" w:rsidRDefault="004D6B00" w:rsidP="009D0758">
            <w:pPr>
              <w:jc w:val="center"/>
              <w:rPr>
                <w:sz w:val="18"/>
                <w:szCs w:val="18"/>
                <w:lang w:val="es-ES_tradnl"/>
              </w:rPr>
            </w:pPr>
            <w:r w:rsidRPr="006812F6">
              <w:rPr>
                <w:sz w:val="18"/>
                <w:szCs w:val="18"/>
                <w:lang w:val="es-ES_tradnl"/>
              </w:rPr>
              <w:t>Lucha contra incendios</w:t>
            </w:r>
          </w:p>
        </w:tc>
        <w:tc>
          <w:tcPr>
            <w:tcW w:w="1984" w:type="dxa"/>
            <w:gridSpan w:val="2"/>
            <w:vAlign w:val="center"/>
            <w:hideMark/>
          </w:tcPr>
          <w:p w14:paraId="1ADA7328" w14:textId="77777777" w:rsidR="004D6B00" w:rsidRPr="006812F6" w:rsidRDefault="004D6B00" w:rsidP="009D0758">
            <w:pPr>
              <w:jc w:val="center"/>
              <w:rPr>
                <w:sz w:val="18"/>
                <w:szCs w:val="18"/>
                <w:lang w:val="es-ES_tradnl"/>
              </w:rPr>
            </w:pPr>
            <w:r w:rsidRPr="006812F6">
              <w:rPr>
                <w:sz w:val="18"/>
                <w:szCs w:val="18"/>
                <w:lang w:val="es-ES_tradnl"/>
              </w:rPr>
              <w:t>Refrigeración</w:t>
            </w:r>
          </w:p>
        </w:tc>
        <w:tc>
          <w:tcPr>
            <w:tcW w:w="1134" w:type="dxa"/>
            <w:vAlign w:val="center"/>
            <w:hideMark/>
          </w:tcPr>
          <w:p w14:paraId="498075B6" w14:textId="77777777" w:rsidR="004D6B00" w:rsidRPr="006812F6" w:rsidRDefault="004D6B00" w:rsidP="009D0758">
            <w:pPr>
              <w:jc w:val="center"/>
              <w:rPr>
                <w:sz w:val="18"/>
                <w:szCs w:val="18"/>
                <w:lang w:val="es-ES_tradnl"/>
              </w:rPr>
            </w:pPr>
            <w:r w:rsidRPr="006812F6">
              <w:rPr>
                <w:sz w:val="18"/>
                <w:szCs w:val="18"/>
                <w:lang w:val="es-ES_tradnl"/>
              </w:rPr>
              <w:t>Disolventes</w:t>
            </w:r>
          </w:p>
        </w:tc>
        <w:tc>
          <w:tcPr>
            <w:tcW w:w="851" w:type="dxa"/>
            <w:vAlign w:val="center"/>
            <w:hideMark/>
          </w:tcPr>
          <w:p w14:paraId="60309916" w14:textId="77777777" w:rsidR="004D6B00" w:rsidRPr="006812F6" w:rsidRDefault="004D6B00" w:rsidP="009D0758">
            <w:pPr>
              <w:jc w:val="center"/>
              <w:rPr>
                <w:sz w:val="18"/>
                <w:szCs w:val="18"/>
                <w:lang w:val="es-ES_tradnl"/>
              </w:rPr>
            </w:pPr>
            <w:r w:rsidRPr="006812F6">
              <w:rPr>
                <w:sz w:val="18"/>
                <w:szCs w:val="18"/>
                <w:lang w:val="es-ES_tradnl"/>
              </w:rPr>
              <w:t>Agentes de procesos</w:t>
            </w:r>
          </w:p>
        </w:tc>
        <w:tc>
          <w:tcPr>
            <w:tcW w:w="709" w:type="dxa"/>
            <w:vAlign w:val="center"/>
            <w:hideMark/>
          </w:tcPr>
          <w:p w14:paraId="436DD641" w14:textId="77777777" w:rsidR="004D6B00" w:rsidRPr="006812F6" w:rsidRDefault="004D6B00" w:rsidP="009D0758">
            <w:pPr>
              <w:jc w:val="center"/>
              <w:rPr>
                <w:sz w:val="18"/>
                <w:szCs w:val="18"/>
                <w:lang w:val="es-ES_tradnl"/>
              </w:rPr>
            </w:pPr>
            <w:r w:rsidRPr="006812F6">
              <w:rPr>
                <w:sz w:val="18"/>
                <w:szCs w:val="18"/>
                <w:lang w:val="es-ES_tradnl"/>
              </w:rPr>
              <w:t xml:space="preserve">Uso en </w:t>
            </w:r>
            <w:proofErr w:type="spellStart"/>
            <w:r w:rsidRPr="006812F6">
              <w:rPr>
                <w:sz w:val="18"/>
                <w:szCs w:val="18"/>
                <w:lang w:val="es-ES_tradnl"/>
              </w:rPr>
              <w:t>lab</w:t>
            </w:r>
            <w:proofErr w:type="spellEnd"/>
            <w:r w:rsidRPr="006812F6">
              <w:rPr>
                <w:sz w:val="18"/>
                <w:szCs w:val="18"/>
                <w:lang w:val="es-ES_tradnl"/>
              </w:rPr>
              <w:t>.</w:t>
            </w:r>
          </w:p>
        </w:tc>
        <w:tc>
          <w:tcPr>
            <w:tcW w:w="1079" w:type="dxa"/>
            <w:vAlign w:val="center"/>
            <w:hideMark/>
          </w:tcPr>
          <w:p w14:paraId="67C15FB7" w14:textId="77777777" w:rsidR="004D6B00" w:rsidRPr="006812F6" w:rsidRDefault="004D6B00" w:rsidP="009D0758">
            <w:pPr>
              <w:jc w:val="center"/>
              <w:rPr>
                <w:sz w:val="18"/>
                <w:szCs w:val="18"/>
                <w:lang w:val="es-ES_tradnl"/>
              </w:rPr>
            </w:pPr>
            <w:r w:rsidRPr="006812F6">
              <w:rPr>
                <w:sz w:val="18"/>
                <w:szCs w:val="18"/>
                <w:lang w:val="es-ES_tradnl"/>
              </w:rPr>
              <w:t>Consumo total del sector</w:t>
            </w:r>
          </w:p>
        </w:tc>
      </w:tr>
      <w:tr w:rsidR="004D6B00" w:rsidRPr="006812F6" w14:paraId="35B9F410" w14:textId="77777777" w:rsidTr="006812F6">
        <w:trPr>
          <w:trHeight w:val="249"/>
        </w:trPr>
        <w:tc>
          <w:tcPr>
            <w:tcW w:w="4248" w:type="dxa"/>
            <w:gridSpan w:val="4"/>
            <w:hideMark/>
          </w:tcPr>
          <w:p w14:paraId="11F1F3FA" w14:textId="77777777" w:rsidR="004D6B00" w:rsidRPr="006812F6" w:rsidRDefault="004D6B00" w:rsidP="009D0758">
            <w:pPr>
              <w:jc w:val="center"/>
              <w:rPr>
                <w:sz w:val="18"/>
                <w:szCs w:val="18"/>
                <w:lang w:val="es-ES_tradnl"/>
              </w:rPr>
            </w:pPr>
          </w:p>
        </w:tc>
        <w:tc>
          <w:tcPr>
            <w:tcW w:w="1134" w:type="dxa"/>
            <w:hideMark/>
          </w:tcPr>
          <w:p w14:paraId="0A2972A6" w14:textId="77777777" w:rsidR="004D6B00" w:rsidRPr="006812F6" w:rsidRDefault="004D6B00" w:rsidP="009D0758">
            <w:pPr>
              <w:jc w:val="center"/>
              <w:rPr>
                <w:sz w:val="18"/>
                <w:szCs w:val="18"/>
                <w:lang w:val="es-ES_tradnl"/>
              </w:rPr>
            </w:pPr>
            <w:r w:rsidRPr="006812F6">
              <w:rPr>
                <w:sz w:val="18"/>
                <w:szCs w:val="18"/>
                <w:lang w:val="es-ES_tradnl"/>
              </w:rPr>
              <w:t>Fabricación</w:t>
            </w:r>
          </w:p>
        </w:tc>
        <w:tc>
          <w:tcPr>
            <w:tcW w:w="850" w:type="dxa"/>
            <w:hideMark/>
          </w:tcPr>
          <w:p w14:paraId="73200B74" w14:textId="5BE2F8A6" w:rsidR="004D6B00" w:rsidRPr="006812F6" w:rsidRDefault="004D6B00" w:rsidP="009D0758">
            <w:pPr>
              <w:jc w:val="center"/>
              <w:rPr>
                <w:sz w:val="18"/>
                <w:szCs w:val="18"/>
                <w:lang w:val="es-ES_tradnl"/>
              </w:rPr>
            </w:pPr>
            <w:proofErr w:type="spellStart"/>
            <w:r w:rsidRPr="006812F6">
              <w:rPr>
                <w:sz w:val="18"/>
                <w:szCs w:val="18"/>
                <w:lang w:val="es-ES_tradnl"/>
              </w:rPr>
              <w:t>Manten</w:t>
            </w:r>
            <w:proofErr w:type="spellEnd"/>
            <w:r w:rsidR="006812F6" w:rsidRPr="006812F6">
              <w:rPr>
                <w:sz w:val="18"/>
                <w:szCs w:val="18"/>
                <w:lang w:val="es-ES_tradnl"/>
              </w:rPr>
              <w:t>.</w:t>
            </w:r>
          </w:p>
        </w:tc>
        <w:tc>
          <w:tcPr>
            <w:tcW w:w="3773" w:type="dxa"/>
            <w:gridSpan w:val="4"/>
          </w:tcPr>
          <w:p w14:paraId="2F644BBA" w14:textId="77777777" w:rsidR="004D6B00" w:rsidRPr="006812F6" w:rsidRDefault="004D6B00" w:rsidP="009D0758">
            <w:pPr>
              <w:jc w:val="center"/>
              <w:rPr>
                <w:sz w:val="18"/>
                <w:szCs w:val="18"/>
                <w:lang w:val="es-ES_tradnl"/>
              </w:rPr>
            </w:pPr>
          </w:p>
        </w:tc>
      </w:tr>
      <w:tr w:rsidR="004D6B00" w:rsidRPr="006812F6" w14:paraId="7614091F" w14:textId="77777777" w:rsidTr="006812F6">
        <w:trPr>
          <w:trHeight w:val="249"/>
        </w:trPr>
        <w:tc>
          <w:tcPr>
            <w:tcW w:w="988" w:type="dxa"/>
            <w:hideMark/>
          </w:tcPr>
          <w:p w14:paraId="39D4ED51" w14:textId="77777777" w:rsidR="004D6B00" w:rsidRPr="006812F6" w:rsidRDefault="004D6B00" w:rsidP="009D0758">
            <w:pPr>
              <w:ind w:left="32"/>
              <w:jc w:val="left"/>
              <w:rPr>
                <w:sz w:val="18"/>
                <w:szCs w:val="18"/>
                <w:lang w:val="es-ES_tradnl"/>
              </w:rPr>
            </w:pPr>
            <w:r w:rsidRPr="006812F6">
              <w:rPr>
                <w:sz w:val="18"/>
                <w:szCs w:val="18"/>
                <w:lang w:val="es-ES_tradnl"/>
              </w:rPr>
              <w:t>HCFC-22</w:t>
            </w:r>
          </w:p>
        </w:tc>
        <w:tc>
          <w:tcPr>
            <w:tcW w:w="992" w:type="dxa"/>
          </w:tcPr>
          <w:p w14:paraId="38A11EA8" w14:textId="77777777" w:rsidR="004D6B00" w:rsidRPr="006812F6" w:rsidRDefault="004D6B00" w:rsidP="009D0758">
            <w:pPr>
              <w:jc w:val="right"/>
              <w:rPr>
                <w:sz w:val="18"/>
                <w:szCs w:val="18"/>
                <w:lang w:val="es-ES_tradnl"/>
              </w:rPr>
            </w:pPr>
          </w:p>
        </w:tc>
        <w:tc>
          <w:tcPr>
            <w:tcW w:w="1134" w:type="dxa"/>
          </w:tcPr>
          <w:p w14:paraId="1821F1E5" w14:textId="77777777" w:rsidR="004D6B00" w:rsidRPr="006812F6" w:rsidRDefault="004D6B00" w:rsidP="009D0758">
            <w:pPr>
              <w:jc w:val="right"/>
              <w:rPr>
                <w:sz w:val="18"/>
                <w:szCs w:val="18"/>
                <w:lang w:val="es-ES_tradnl"/>
              </w:rPr>
            </w:pPr>
          </w:p>
        </w:tc>
        <w:tc>
          <w:tcPr>
            <w:tcW w:w="1134" w:type="dxa"/>
          </w:tcPr>
          <w:p w14:paraId="69499004" w14:textId="77777777" w:rsidR="004D6B00" w:rsidRPr="006812F6" w:rsidRDefault="004D6B00" w:rsidP="009D0758">
            <w:pPr>
              <w:jc w:val="right"/>
              <w:rPr>
                <w:sz w:val="18"/>
                <w:szCs w:val="18"/>
                <w:lang w:val="es-ES_tradnl"/>
              </w:rPr>
            </w:pPr>
          </w:p>
        </w:tc>
        <w:tc>
          <w:tcPr>
            <w:tcW w:w="1134" w:type="dxa"/>
          </w:tcPr>
          <w:p w14:paraId="4626E1A3" w14:textId="77777777" w:rsidR="004D6B00" w:rsidRPr="006812F6" w:rsidRDefault="004D6B00" w:rsidP="009D0758">
            <w:pPr>
              <w:jc w:val="right"/>
              <w:rPr>
                <w:sz w:val="18"/>
                <w:szCs w:val="18"/>
                <w:lang w:val="es-ES_tradnl"/>
              </w:rPr>
            </w:pPr>
          </w:p>
        </w:tc>
        <w:tc>
          <w:tcPr>
            <w:tcW w:w="850" w:type="dxa"/>
          </w:tcPr>
          <w:p w14:paraId="5CAB118A" w14:textId="77777777" w:rsidR="004D6B00" w:rsidRPr="006812F6" w:rsidRDefault="004D6B00" w:rsidP="009D0758">
            <w:pPr>
              <w:jc w:val="right"/>
              <w:rPr>
                <w:sz w:val="18"/>
                <w:szCs w:val="18"/>
                <w:lang w:val="es-ES_tradnl"/>
              </w:rPr>
            </w:pPr>
          </w:p>
        </w:tc>
        <w:tc>
          <w:tcPr>
            <w:tcW w:w="1134" w:type="dxa"/>
          </w:tcPr>
          <w:p w14:paraId="29CCC77B" w14:textId="77777777" w:rsidR="004D6B00" w:rsidRPr="006812F6" w:rsidRDefault="004D6B00" w:rsidP="009D0758">
            <w:pPr>
              <w:jc w:val="right"/>
              <w:rPr>
                <w:sz w:val="18"/>
                <w:szCs w:val="18"/>
                <w:lang w:val="es-ES_tradnl"/>
              </w:rPr>
            </w:pPr>
          </w:p>
        </w:tc>
        <w:tc>
          <w:tcPr>
            <w:tcW w:w="851" w:type="dxa"/>
          </w:tcPr>
          <w:p w14:paraId="300D8630" w14:textId="77777777" w:rsidR="004D6B00" w:rsidRPr="006812F6" w:rsidRDefault="004D6B00" w:rsidP="009D0758">
            <w:pPr>
              <w:jc w:val="right"/>
              <w:rPr>
                <w:sz w:val="18"/>
                <w:szCs w:val="18"/>
                <w:lang w:val="es-ES_tradnl"/>
              </w:rPr>
            </w:pPr>
          </w:p>
        </w:tc>
        <w:tc>
          <w:tcPr>
            <w:tcW w:w="709" w:type="dxa"/>
          </w:tcPr>
          <w:p w14:paraId="11E1A460" w14:textId="77777777" w:rsidR="004D6B00" w:rsidRPr="006812F6" w:rsidRDefault="004D6B00" w:rsidP="009D0758">
            <w:pPr>
              <w:jc w:val="right"/>
              <w:rPr>
                <w:sz w:val="18"/>
                <w:szCs w:val="18"/>
                <w:lang w:val="es-ES_tradnl"/>
              </w:rPr>
            </w:pPr>
          </w:p>
        </w:tc>
        <w:tc>
          <w:tcPr>
            <w:tcW w:w="1079" w:type="dxa"/>
          </w:tcPr>
          <w:p w14:paraId="186BAE8D" w14:textId="77777777" w:rsidR="004D6B00" w:rsidRPr="006812F6" w:rsidRDefault="004D6B00" w:rsidP="009D0758">
            <w:pPr>
              <w:jc w:val="right"/>
              <w:rPr>
                <w:sz w:val="18"/>
                <w:szCs w:val="18"/>
                <w:lang w:val="es-ES_tradnl"/>
              </w:rPr>
            </w:pPr>
            <w:r w:rsidRPr="006812F6">
              <w:rPr>
                <w:color w:val="000000" w:themeColor="text1"/>
                <w:sz w:val="18"/>
                <w:szCs w:val="18"/>
                <w:lang w:val="es-ES_tradnl"/>
              </w:rPr>
              <w:t>0,59</w:t>
            </w:r>
          </w:p>
        </w:tc>
      </w:tr>
    </w:tbl>
    <w:p w14:paraId="79AEE969" w14:textId="77777777" w:rsidR="004D6B00" w:rsidRPr="006812F6" w:rsidRDefault="004D6B00" w:rsidP="004D6B00">
      <w:pPr>
        <w:jc w:val="center"/>
        <w:rPr>
          <w:sz w:val="18"/>
          <w:szCs w:val="18"/>
          <w:lang w:val="es-ES_tradnl"/>
        </w:rPr>
      </w:pPr>
    </w:p>
    <w:tbl>
      <w:tblPr>
        <w:tblStyle w:val="TableGrid"/>
        <w:tblW w:w="9983" w:type="dxa"/>
        <w:tblLook w:val="04A0" w:firstRow="1" w:lastRow="0" w:firstColumn="1" w:lastColumn="0" w:noHBand="0" w:noVBand="1"/>
      </w:tblPr>
      <w:tblGrid>
        <w:gridCol w:w="2405"/>
        <w:gridCol w:w="1701"/>
        <w:gridCol w:w="4536"/>
        <w:gridCol w:w="1341"/>
      </w:tblGrid>
      <w:tr w:rsidR="004D6B00" w:rsidRPr="00EF1569" w14:paraId="3D3694C9" w14:textId="77777777" w:rsidTr="009D0758">
        <w:trPr>
          <w:trHeight w:val="276"/>
        </w:trPr>
        <w:tc>
          <w:tcPr>
            <w:tcW w:w="0" w:type="auto"/>
            <w:gridSpan w:val="4"/>
            <w:hideMark/>
          </w:tcPr>
          <w:p w14:paraId="463D6ACA" w14:textId="77777777" w:rsidR="004D6B00" w:rsidRPr="006812F6" w:rsidRDefault="004D6B00" w:rsidP="009D0758">
            <w:pPr>
              <w:jc w:val="left"/>
              <w:rPr>
                <w:b/>
                <w:sz w:val="18"/>
                <w:szCs w:val="18"/>
                <w:lang w:val="es-ES_tradnl"/>
              </w:rPr>
            </w:pPr>
            <w:r w:rsidRPr="006812F6">
              <w:rPr>
                <w:b/>
                <w:sz w:val="18"/>
                <w:szCs w:val="18"/>
                <w:lang w:val="es-ES_tradnl"/>
              </w:rPr>
              <w:t>IV) DATOS SOBRE EL CONSUMO (toneladas PAO)</w:t>
            </w:r>
          </w:p>
        </w:tc>
      </w:tr>
      <w:tr w:rsidR="004D6B00" w:rsidRPr="006812F6" w14:paraId="310A1A32" w14:textId="77777777" w:rsidTr="006812F6">
        <w:trPr>
          <w:trHeight w:val="276"/>
        </w:trPr>
        <w:tc>
          <w:tcPr>
            <w:tcW w:w="2405" w:type="dxa"/>
            <w:hideMark/>
          </w:tcPr>
          <w:p w14:paraId="71F6AED8" w14:textId="77777777" w:rsidR="004D6B00" w:rsidRPr="006812F6" w:rsidRDefault="004D6B00" w:rsidP="009D0758">
            <w:pPr>
              <w:jc w:val="center"/>
              <w:rPr>
                <w:sz w:val="18"/>
                <w:szCs w:val="18"/>
                <w:lang w:val="es-ES_tradnl"/>
              </w:rPr>
            </w:pPr>
            <w:r w:rsidRPr="006812F6">
              <w:rPr>
                <w:sz w:val="18"/>
                <w:szCs w:val="18"/>
                <w:lang w:val="es-ES_tradnl"/>
              </w:rPr>
              <w:t>Nivel básico de 2009-2010:</w:t>
            </w:r>
          </w:p>
        </w:tc>
        <w:tc>
          <w:tcPr>
            <w:tcW w:w="1701" w:type="dxa"/>
            <w:hideMark/>
          </w:tcPr>
          <w:p w14:paraId="1F9E8DC8" w14:textId="77777777" w:rsidR="004D6B00" w:rsidRPr="006812F6" w:rsidRDefault="004D6B00" w:rsidP="009D0758">
            <w:pPr>
              <w:jc w:val="right"/>
              <w:rPr>
                <w:sz w:val="18"/>
                <w:szCs w:val="18"/>
                <w:lang w:val="es-ES_tradnl"/>
              </w:rPr>
            </w:pPr>
            <w:r w:rsidRPr="006812F6">
              <w:rPr>
                <w:color w:val="000000" w:themeColor="text1"/>
                <w:sz w:val="18"/>
                <w:szCs w:val="18"/>
                <w:lang w:val="es-ES_tradnl"/>
              </w:rPr>
              <w:t>1,73</w:t>
            </w:r>
          </w:p>
        </w:tc>
        <w:tc>
          <w:tcPr>
            <w:tcW w:w="4536" w:type="dxa"/>
            <w:hideMark/>
          </w:tcPr>
          <w:p w14:paraId="20B1E822" w14:textId="77777777" w:rsidR="004D6B00" w:rsidRPr="006812F6" w:rsidRDefault="004D6B00" w:rsidP="009D0758">
            <w:pPr>
              <w:jc w:val="center"/>
              <w:rPr>
                <w:sz w:val="18"/>
                <w:szCs w:val="18"/>
                <w:lang w:val="es-ES_tradnl"/>
              </w:rPr>
            </w:pPr>
            <w:r w:rsidRPr="006812F6">
              <w:rPr>
                <w:sz w:val="18"/>
                <w:szCs w:val="18"/>
                <w:lang w:val="es-ES_tradnl"/>
              </w:rPr>
              <w:t>Punto de partida para las reducciones acumuladas sostenidas:</w:t>
            </w:r>
          </w:p>
        </w:tc>
        <w:tc>
          <w:tcPr>
            <w:tcW w:w="1341" w:type="dxa"/>
            <w:hideMark/>
          </w:tcPr>
          <w:p w14:paraId="642315D9" w14:textId="77777777" w:rsidR="004D6B00" w:rsidRPr="006812F6" w:rsidRDefault="004D6B00" w:rsidP="009D0758">
            <w:pPr>
              <w:jc w:val="right"/>
              <w:rPr>
                <w:sz w:val="18"/>
                <w:szCs w:val="18"/>
                <w:lang w:val="es-ES_tradnl"/>
              </w:rPr>
            </w:pPr>
            <w:r w:rsidRPr="006812F6">
              <w:rPr>
                <w:color w:val="000000" w:themeColor="text1"/>
                <w:sz w:val="18"/>
                <w:szCs w:val="18"/>
                <w:lang w:val="es-ES_tradnl"/>
              </w:rPr>
              <w:t>7,30</w:t>
            </w:r>
          </w:p>
        </w:tc>
      </w:tr>
      <w:tr w:rsidR="004D6B00" w:rsidRPr="00544966" w14:paraId="5322B437" w14:textId="77777777" w:rsidTr="009D0758">
        <w:trPr>
          <w:trHeight w:val="276"/>
        </w:trPr>
        <w:tc>
          <w:tcPr>
            <w:tcW w:w="0" w:type="auto"/>
            <w:gridSpan w:val="4"/>
            <w:hideMark/>
          </w:tcPr>
          <w:p w14:paraId="6B9BCD5F" w14:textId="77777777" w:rsidR="004D6B00" w:rsidRPr="006812F6" w:rsidRDefault="004D6B00" w:rsidP="009D0758">
            <w:pPr>
              <w:ind w:left="316"/>
              <w:rPr>
                <w:b/>
                <w:sz w:val="18"/>
                <w:szCs w:val="18"/>
                <w:lang w:val="es-ES_tradnl"/>
              </w:rPr>
            </w:pPr>
            <w:r w:rsidRPr="006812F6">
              <w:rPr>
                <w:b/>
                <w:sz w:val="18"/>
                <w:szCs w:val="18"/>
                <w:lang w:val="es-ES_tradnl"/>
              </w:rPr>
              <w:t>CONSUMO ADMISIBLE PARA LA FINANCIACIÓN</w:t>
            </w:r>
          </w:p>
        </w:tc>
      </w:tr>
      <w:tr w:rsidR="004D6B00" w:rsidRPr="006812F6" w14:paraId="06830473" w14:textId="77777777" w:rsidTr="006812F6">
        <w:trPr>
          <w:trHeight w:val="276"/>
        </w:trPr>
        <w:tc>
          <w:tcPr>
            <w:tcW w:w="2405" w:type="dxa"/>
            <w:hideMark/>
          </w:tcPr>
          <w:p w14:paraId="756881D0" w14:textId="77777777" w:rsidR="004D6B00" w:rsidRPr="006812F6" w:rsidRDefault="004D6B00" w:rsidP="009D0758">
            <w:pPr>
              <w:jc w:val="center"/>
              <w:rPr>
                <w:sz w:val="18"/>
                <w:szCs w:val="18"/>
                <w:lang w:val="es-ES_tradnl"/>
              </w:rPr>
            </w:pPr>
            <w:r w:rsidRPr="006812F6">
              <w:rPr>
                <w:sz w:val="18"/>
                <w:szCs w:val="18"/>
                <w:lang w:val="es-ES_tradnl"/>
              </w:rPr>
              <w:t>Ya aprobado:</w:t>
            </w:r>
          </w:p>
        </w:tc>
        <w:tc>
          <w:tcPr>
            <w:tcW w:w="1701" w:type="dxa"/>
            <w:hideMark/>
          </w:tcPr>
          <w:p w14:paraId="4548EE9D" w14:textId="77777777" w:rsidR="004D6B00" w:rsidRPr="006812F6" w:rsidRDefault="004D6B00" w:rsidP="009D0758">
            <w:pPr>
              <w:jc w:val="right"/>
              <w:rPr>
                <w:sz w:val="18"/>
                <w:szCs w:val="18"/>
                <w:lang w:val="es-ES_tradnl"/>
              </w:rPr>
            </w:pPr>
            <w:r w:rsidRPr="006812F6">
              <w:rPr>
                <w:color w:val="000000" w:themeColor="text1"/>
                <w:sz w:val="18"/>
                <w:szCs w:val="18"/>
                <w:lang w:val="es-ES_tradnl"/>
              </w:rPr>
              <w:t>7,30</w:t>
            </w:r>
          </w:p>
        </w:tc>
        <w:tc>
          <w:tcPr>
            <w:tcW w:w="4536" w:type="dxa"/>
            <w:hideMark/>
          </w:tcPr>
          <w:p w14:paraId="19F6E62A" w14:textId="77777777" w:rsidR="004D6B00" w:rsidRPr="006812F6" w:rsidRDefault="004D6B00" w:rsidP="009D0758">
            <w:pPr>
              <w:jc w:val="center"/>
              <w:rPr>
                <w:i/>
                <w:sz w:val="18"/>
                <w:szCs w:val="18"/>
                <w:lang w:val="es-ES_tradnl"/>
              </w:rPr>
            </w:pPr>
            <w:r w:rsidRPr="006812F6">
              <w:rPr>
                <w:sz w:val="18"/>
                <w:szCs w:val="18"/>
                <w:lang w:val="es-ES_tradnl"/>
              </w:rPr>
              <w:t>Restante:</w:t>
            </w:r>
          </w:p>
        </w:tc>
        <w:tc>
          <w:tcPr>
            <w:tcW w:w="1341" w:type="dxa"/>
            <w:hideMark/>
          </w:tcPr>
          <w:p w14:paraId="2FE886AA" w14:textId="77777777" w:rsidR="004D6B00" w:rsidRPr="006812F6" w:rsidRDefault="004D6B00" w:rsidP="009D0758">
            <w:pPr>
              <w:jc w:val="right"/>
              <w:rPr>
                <w:sz w:val="18"/>
                <w:szCs w:val="18"/>
                <w:lang w:val="es-ES_tradnl"/>
              </w:rPr>
            </w:pPr>
            <w:r w:rsidRPr="006812F6">
              <w:rPr>
                <w:sz w:val="18"/>
                <w:szCs w:val="18"/>
                <w:lang w:val="es-ES_tradnl"/>
              </w:rPr>
              <w:t>0,00</w:t>
            </w:r>
          </w:p>
        </w:tc>
      </w:tr>
    </w:tbl>
    <w:p w14:paraId="6B4E5756" w14:textId="77777777" w:rsidR="004D6B00" w:rsidRPr="006812F6" w:rsidRDefault="004D6B00" w:rsidP="004D6B00">
      <w:pPr>
        <w:jc w:val="center"/>
        <w:rPr>
          <w:sz w:val="18"/>
          <w:szCs w:val="18"/>
          <w:lang w:val="es-ES_tradnl"/>
        </w:rPr>
      </w:pPr>
    </w:p>
    <w:tbl>
      <w:tblPr>
        <w:tblStyle w:val="TableGrid"/>
        <w:tblW w:w="5336" w:type="pct"/>
        <w:tblLook w:val="04A0" w:firstRow="1" w:lastRow="0" w:firstColumn="1" w:lastColumn="0" w:noHBand="0" w:noVBand="1"/>
      </w:tblPr>
      <w:tblGrid>
        <w:gridCol w:w="1415"/>
        <w:gridCol w:w="2975"/>
        <w:gridCol w:w="1417"/>
        <w:gridCol w:w="1419"/>
        <w:gridCol w:w="1417"/>
        <w:gridCol w:w="1335"/>
      </w:tblGrid>
      <w:tr w:rsidR="004D6B00" w:rsidRPr="006812F6" w14:paraId="48A4E846" w14:textId="77777777" w:rsidTr="006812F6">
        <w:trPr>
          <w:trHeight w:val="264"/>
        </w:trPr>
        <w:tc>
          <w:tcPr>
            <w:tcW w:w="2200" w:type="pct"/>
            <w:gridSpan w:val="2"/>
            <w:hideMark/>
          </w:tcPr>
          <w:p w14:paraId="37797AD9" w14:textId="77777777" w:rsidR="004D6B00" w:rsidRPr="006812F6" w:rsidRDefault="004D6B00" w:rsidP="009D0758">
            <w:pPr>
              <w:jc w:val="left"/>
              <w:rPr>
                <w:b/>
                <w:sz w:val="18"/>
                <w:szCs w:val="18"/>
                <w:lang w:val="es-ES_tradnl"/>
              </w:rPr>
            </w:pPr>
            <w:r w:rsidRPr="006812F6">
              <w:rPr>
                <w:b/>
                <w:sz w:val="18"/>
                <w:szCs w:val="18"/>
                <w:lang w:val="es-ES_tradnl"/>
              </w:rPr>
              <w:t>V) PLAN ADMINISTRATIVO AVALADO</w:t>
            </w:r>
          </w:p>
        </w:tc>
        <w:tc>
          <w:tcPr>
            <w:tcW w:w="710" w:type="pct"/>
            <w:vAlign w:val="center"/>
            <w:hideMark/>
          </w:tcPr>
          <w:p w14:paraId="4A6AB35E" w14:textId="77777777" w:rsidR="004D6B00" w:rsidRPr="006812F6" w:rsidRDefault="004D6B00" w:rsidP="009D0758">
            <w:pPr>
              <w:jc w:val="center"/>
              <w:rPr>
                <w:b/>
                <w:sz w:val="18"/>
                <w:szCs w:val="18"/>
                <w:lang w:val="es-ES_tradnl"/>
              </w:rPr>
            </w:pPr>
            <w:r w:rsidRPr="006812F6">
              <w:rPr>
                <w:b/>
                <w:sz w:val="18"/>
                <w:szCs w:val="18"/>
                <w:lang w:val="es-ES_tradnl"/>
              </w:rPr>
              <w:t>2024</w:t>
            </w:r>
          </w:p>
        </w:tc>
        <w:tc>
          <w:tcPr>
            <w:tcW w:w="711" w:type="pct"/>
            <w:vAlign w:val="center"/>
            <w:hideMark/>
          </w:tcPr>
          <w:p w14:paraId="7A70037F" w14:textId="77777777" w:rsidR="004D6B00" w:rsidRPr="006812F6" w:rsidRDefault="004D6B00" w:rsidP="009D0758">
            <w:pPr>
              <w:jc w:val="center"/>
              <w:rPr>
                <w:b/>
                <w:sz w:val="18"/>
                <w:szCs w:val="18"/>
                <w:lang w:val="es-ES_tradnl"/>
              </w:rPr>
            </w:pPr>
            <w:r w:rsidRPr="006812F6">
              <w:rPr>
                <w:b/>
                <w:sz w:val="18"/>
                <w:szCs w:val="18"/>
                <w:lang w:val="es-ES_tradnl"/>
              </w:rPr>
              <w:t>2025</w:t>
            </w:r>
          </w:p>
        </w:tc>
        <w:tc>
          <w:tcPr>
            <w:tcW w:w="710" w:type="pct"/>
            <w:vAlign w:val="center"/>
            <w:hideMark/>
          </w:tcPr>
          <w:p w14:paraId="364323FC" w14:textId="77777777" w:rsidR="004D6B00" w:rsidRPr="006812F6" w:rsidRDefault="004D6B00" w:rsidP="009D0758">
            <w:pPr>
              <w:jc w:val="center"/>
              <w:rPr>
                <w:b/>
                <w:sz w:val="18"/>
                <w:szCs w:val="18"/>
                <w:lang w:val="es-ES_tradnl"/>
              </w:rPr>
            </w:pPr>
            <w:r w:rsidRPr="006812F6">
              <w:rPr>
                <w:b/>
                <w:sz w:val="18"/>
                <w:szCs w:val="18"/>
                <w:lang w:val="es-ES_tradnl"/>
              </w:rPr>
              <w:t>2026</w:t>
            </w:r>
          </w:p>
        </w:tc>
        <w:tc>
          <w:tcPr>
            <w:tcW w:w="669" w:type="pct"/>
            <w:vAlign w:val="center"/>
            <w:hideMark/>
          </w:tcPr>
          <w:p w14:paraId="48C85655" w14:textId="77777777" w:rsidR="004D6B00" w:rsidRPr="006812F6" w:rsidRDefault="004D6B00" w:rsidP="009D0758">
            <w:pPr>
              <w:jc w:val="center"/>
              <w:rPr>
                <w:b/>
                <w:sz w:val="18"/>
                <w:szCs w:val="18"/>
                <w:lang w:val="es-ES_tradnl"/>
              </w:rPr>
            </w:pPr>
            <w:r w:rsidRPr="006812F6">
              <w:rPr>
                <w:b/>
                <w:sz w:val="18"/>
                <w:szCs w:val="18"/>
                <w:lang w:val="es-ES_tradnl"/>
              </w:rPr>
              <w:t>Total</w:t>
            </w:r>
          </w:p>
        </w:tc>
      </w:tr>
      <w:tr w:rsidR="004D6B00" w:rsidRPr="006812F6" w14:paraId="1557642C" w14:textId="77777777" w:rsidTr="006812F6">
        <w:trPr>
          <w:trHeight w:val="187"/>
        </w:trPr>
        <w:tc>
          <w:tcPr>
            <w:tcW w:w="709" w:type="pct"/>
            <w:vMerge w:val="restart"/>
            <w:vAlign w:val="center"/>
            <w:hideMark/>
          </w:tcPr>
          <w:p w14:paraId="796FA6C2" w14:textId="77777777" w:rsidR="004D6B00" w:rsidRPr="006812F6" w:rsidRDefault="004D6B00" w:rsidP="009D0758">
            <w:pPr>
              <w:jc w:val="center"/>
              <w:rPr>
                <w:sz w:val="18"/>
                <w:szCs w:val="18"/>
                <w:lang w:val="es-ES_tradnl"/>
              </w:rPr>
            </w:pPr>
            <w:r w:rsidRPr="006812F6">
              <w:rPr>
                <w:color w:val="000000" w:themeColor="text1"/>
                <w:sz w:val="18"/>
                <w:szCs w:val="18"/>
                <w:lang w:val="es-ES_tradnl"/>
              </w:rPr>
              <w:t>PNUMA</w:t>
            </w:r>
          </w:p>
        </w:tc>
        <w:tc>
          <w:tcPr>
            <w:tcW w:w="1491" w:type="pct"/>
            <w:hideMark/>
          </w:tcPr>
          <w:p w14:paraId="4B5D5ECE" w14:textId="77777777" w:rsidR="004D6B00" w:rsidRPr="006812F6" w:rsidRDefault="004D6B00" w:rsidP="009D0758">
            <w:pPr>
              <w:jc w:val="left"/>
              <w:rPr>
                <w:sz w:val="18"/>
                <w:szCs w:val="18"/>
                <w:lang w:val="es-ES_tradnl"/>
              </w:rPr>
            </w:pPr>
            <w:r w:rsidRPr="006812F6">
              <w:rPr>
                <w:sz w:val="18"/>
                <w:szCs w:val="18"/>
                <w:lang w:val="es-ES_tradnl"/>
              </w:rPr>
              <w:t>Eliminación de SAO (toneladas PAO)</w:t>
            </w:r>
          </w:p>
        </w:tc>
        <w:tc>
          <w:tcPr>
            <w:tcW w:w="710" w:type="pct"/>
          </w:tcPr>
          <w:p w14:paraId="580AE844" w14:textId="77777777" w:rsidR="004D6B00" w:rsidRPr="006812F6" w:rsidRDefault="004D6B00" w:rsidP="009D0758">
            <w:pPr>
              <w:ind w:right="21"/>
              <w:jc w:val="right"/>
              <w:rPr>
                <w:sz w:val="18"/>
                <w:szCs w:val="18"/>
                <w:lang w:val="es-ES_tradnl"/>
              </w:rPr>
            </w:pPr>
            <w:r w:rsidRPr="006812F6">
              <w:rPr>
                <w:sz w:val="18"/>
                <w:szCs w:val="18"/>
                <w:lang w:val="es-ES_tradnl"/>
              </w:rPr>
              <w:t>0,25</w:t>
            </w:r>
          </w:p>
        </w:tc>
        <w:tc>
          <w:tcPr>
            <w:tcW w:w="711" w:type="pct"/>
          </w:tcPr>
          <w:p w14:paraId="357D53F7" w14:textId="77777777" w:rsidR="004D6B00" w:rsidRPr="006812F6" w:rsidRDefault="004D6B00" w:rsidP="009D0758">
            <w:pPr>
              <w:ind w:right="42"/>
              <w:jc w:val="right"/>
              <w:rPr>
                <w:sz w:val="18"/>
                <w:szCs w:val="18"/>
                <w:lang w:val="es-ES_tradnl"/>
              </w:rPr>
            </w:pPr>
            <w:r w:rsidRPr="006812F6">
              <w:rPr>
                <w:sz w:val="18"/>
                <w:szCs w:val="18"/>
                <w:lang w:val="es-ES_tradnl"/>
              </w:rPr>
              <w:t>0,00</w:t>
            </w:r>
          </w:p>
        </w:tc>
        <w:tc>
          <w:tcPr>
            <w:tcW w:w="710" w:type="pct"/>
          </w:tcPr>
          <w:p w14:paraId="240B0DB6" w14:textId="77777777" w:rsidR="004D6B00" w:rsidRPr="006812F6" w:rsidRDefault="004D6B00" w:rsidP="009D0758">
            <w:pPr>
              <w:ind w:right="63"/>
              <w:jc w:val="right"/>
              <w:rPr>
                <w:sz w:val="18"/>
                <w:szCs w:val="18"/>
                <w:lang w:val="es-ES_tradnl"/>
              </w:rPr>
            </w:pPr>
            <w:r w:rsidRPr="006812F6">
              <w:rPr>
                <w:sz w:val="18"/>
                <w:szCs w:val="18"/>
                <w:lang w:val="es-ES_tradnl"/>
              </w:rPr>
              <w:t>0,00</w:t>
            </w:r>
          </w:p>
        </w:tc>
        <w:tc>
          <w:tcPr>
            <w:tcW w:w="669" w:type="pct"/>
          </w:tcPr>
          <w:p w14:paraId="5719D6EF" w14:textId="77777777" w:rsidR="004D6B00" w:rsidRPr="006812F6" w:rsidRDefault="004D6B00" w:rsidP="009D0758">
            <w:pPr>
              <w:ind w:right="66"/>
              <w:jc w:val="right"/>
              <w:rPr>
                <w:sz w:val="18"/>
                <w:szCs w:val="18"/>
                <w:lang w:val="es-ES_tradnl"/>
              </w:rPr>
            </w:pPr>
            <w:r w:rsidRPr="006812F6">
              <w:rPr>
                <w:sz w:val="18"/>
                <w:szCs w:val="18"/>
                <w:lang w:val="es-ES_tradnl"/>
              </w:rPr>
              <w:fldChar w:fldCharType="begin"/>
            </w:r>
            <w:r w:rsidRPr="006812F6">
              <w:rPr>
                <w:sz w:val="18"/>
                <w:szCs w:val="18"/>
                <w:lang w:val="es-ES_tradnl"/>
              </w:rPr>
              <w:instrText xml:space="preserve"> =SUM(LEFT) </w:instrText>
            </w:r>
            <w:r w:rsidRPr="006812F6">
              <w:rPr>
                <w:sz w:val="18"/>
                <w:szCs w:val="18"/>
                <w:lang w:val="es-ES_tradnl"/>
              </w:rPr>
              <w:fldChar w:fldCharType="separate"/>
            </w:r>
            <w:r w:rsidRPr="006812F6">
              <w:rPr>
                <w:noProof/>
                <w:sz w:val="18"/>
                <w:szCs w:val="18"/>
                <w:lang w:val="es-ES_tradnl"/>
              </w:rPr>
              <w:t>0,25</w:t>
            </w:r>
            <w:r w:rsidRPr="006812F6">
              <w:rPr>
                <w:sz w:val="18"/>
                <w:szCs w:val="18"/>
                <w:lang w:val="es-ES_tradnl"/>
              </w:rPr>
              <w:fldChar w:fldCharType="end"/>
            </w:r>
          </w:p>
        </w:tc>
      </w:tr>
      <w:tr w:rsidR="004D6B00" w:rsidRPr="006812F6" w14:paraId="0C74C01C" w14:textId="77777777" w:rsidTr="006812F6">
        <w:trPr>
          <w:trHeight w:val="55"/>
        </w:trPr>
        <w:tc>
          <w:tcPr>
            <w:tcW w:w="709" w:type="pct"/>
            <w:vMerge/>
            <w:vAlign w:val="center"/>
            <w:hideMark/>
          </w:tcPr>
          <w:p w14:paraId="54AA9B30" w14:textId="77777777" w:rsidR="004D6B00" w:rsidRPr="006812F6" w:rsidRDefault="004D6B00" w:rsidP="009D0758">
            <w:pPr>
              <w:rPr>
                <w:sz w:val="18"/>
                <w:szCs w:val="18"/>
                <w:lang w:val="es-ES_tradnl"/>
              </w:rPr>
            </w:pPr>
          </w:p>
        </w:tc>
        <w:tc>
          <w:tcPr>
            <w:tcW w:w="1491" w:type="pct"/>
            <w:hideMark/>
          </w:tcPr>
          <w:p w14:paraId="30106AE9" w14:textId="77777777" w:rsidR="004D6B00" w:rsidRPr="006812F6" w:rsidRDefault="004D6B00" w:rsidP="009D0758">
            <w:pPr>
              <w:jc w:val="left"/>
              <w:rPr>
                <w:sz w:val="18"/>
                <w:szCs w:val="18"/>
                <w:lang w:val="es-ES_tradnl"/>
              </w:rPr>
            </w:pPr>
            <w:r w:rsidRPr="006812F6">
              <w:rPr>
                <w:sz w:val="18"/>
                <w:szCs w:val="18"/>
                <w:lang w:val="es-ES_tradnl"/>
              </w:rPr>
              <w:t>Financiación ($EUA)</w:t>
            </w:r>
          </w:p>
        </w:tc>
        <w:tc>
          <w:tcPr>
            <w:tcW w:w="710" w:type="pct"/>
          </w:tcPr>
          <w:p w14:paraId="00E24AC2" w14:textId="77777777" w:rsidR="004D6B00" w:rsidRPr="006812F6" w:rsidRDefault="004D6B00" w:rsidP="009D0758">
            <w:pPr>
              <w:ind w:right="-69"/>
              <w:jc w:val="right"/>
              <w:rPr>
                <w:sz w:val="18"/>
                <w:szCs w:val="18"/>
                <w:lang w:val="es-ES_tradnl"/>
              </w:rPr>
            </w:pPr>
            <w:r w:rsidRPr="006812F6">
              <w:rPr>
                <w:sz w:val="18"/>
                <w:szCs w:val="18"/>
                <w:lang w:val="es-ES_tradnl"/>
              </w:rPr>
              <w:t>214.700*</w:t>
            </w:r>
          </w:p>
        </w:tc>
        <w:tc>
          <w:tcPr>
            <w:tcW w:w="711" w:type="pct"/>
          </w:tcPr>
          <w:p w14:paraId="045AAD5A" w14:textId="77777777" w:rsidR="004D6B00" w:rsidRPr="006812F6" w:rsidRDefault="004D6B00" w:rsidP="009D0758">
            <w:pPr>
              <w:ind w:right="42"/>
              <w:jc w:val="right"/>
              <w:rPr>
                <w:sz w:val="18"/>
                <w:szCs w:val="18"/>
                <w:lang w:val="es-ES_tradnl"/>
              </w:rPr>
            </w:pPr>
            <w:r w:rsidRPr="006812F6">
              <w:rPr>
                <w:sz w:val="18"/>
                <w:szCs w:val="18"/>
                <w:lang w:val="es-ES_tradnl"/>
              </w:rPr>
              <w:t>0</w:t>
            </w:r>
          </w:p>
        </w:tc>
        <w:tc>
          <w:tcPr>
            <w:tcW w:w="710" w:type="pct"/>
          </w:tcPr>
          <w:p w14:paraId="25B90401" w14:textId="77777777" w:rsidR="004D6B00" w:rsidRPr="006812F6" w:rsidRDefault="004D6B00" w:rsidP="009D0758">
            <w:pPr>
              <w:ind w:right="63"/>
              <w:jc w:val="right"/>
              <w:rPr>
                <w:sz w:val="18"/>
                <w:szCs w:val="18"/>
                <w:lang w:val="es-ES_tradnl"/>
              </w:rPr>
            </w:pPr>
            <w:r w:rsidRPr="006812F6">
              <w:rPr>
                <w:sz w:val="18"/>
                <w:szCs w:val="18"/>
                <w:lang w:val="es-ES_tradnl"/>
              </w:rPr>
              <w:t>0</w:t>
            </w:r>
          </w:p>
        </w:tc>
        <w:tc>
          <w:tcPr>
            <w:tcW w:w="669" w:type="pct"/>
          </w:tcPr>
          <w:p w14:paraId="45DB6314" w14:textId="77777777" w:rsidR="004D6B00" w:rsidRPr="006812F6" w:rsidRDefault="004D6B00" w:rsidP="009D0758">
            <w:pPr>
              <w:ind w:right="-24"/>
              <w:jc w:val="right"/>
              <w:rPr>
                <w:sz w:val="18"/>
                <w:szCs w:val="18"/>
                <w:lang w:val="es-ES_tradnl"/>
              </w:rPr>
            </w:pPr>
            <w:r w:rsidRPr="006812F6">
              <w:rPr>
                <w:sz w:val="18"/>
                <w:szCs w:val="18"/>
                <w:lang w:val="es-ES_tradnl"/>
              </w:rPr>
              <w:fldChar w:fldCharType="begin"/>
            </w:r>
            <w:r w:rsidRPr="006812F6">
              <w:rPr>
                <w:sz w:val="18"/>
                <w:szCs w:val="18"/>
                <w:lang w:val="es-ES_tradnl"/>
              </w:rPr>
              <w:instrText xml:space="preserve"> =SUM(LEFT) </w:instrText>
            </w:r>
            <w:r w:rsidRPr="006812F6">
              <w:rPr>
                <w:sz w:val="18"/>
                <w:szCs w:val="18"/>
                <w:lang w:val="es-ES_tradnl"/>
              </w:rPr>
              <w:fldChar w:fldCharType="separate"/>
            </w:r>
            <w:r w:rsidRPr="006812F6">
              <w:rPr>
                <w:noProof/>
                <w:sz w:val="18"/>
                <w:szCs w:val="18"/>
                <w:lang w:val="es-ES_tradnl"/>
              </w:rPr>
              <w:t>0</w:t>
            </w:r>
            <w:r w:rsidRPr="006812F6">
              <w:rPr>
                <w:sz w:val="18"/>
                <w:szCs w:val="18"/>
                <w:lang w:val="es-ES_tradnl"/>
              </w:rPr>
              <w:fldChar w:fldCharType="end"/>
            </w:r>
            <w:r w:rsidRPr="006812F6">
              <w:rPr>
                <w:sz w:val="18"/>
                <w:szCs w:val="18"/>
                <w:lang w:val="es-ES_tradnl"/>
              </w:rPr>
              <w:t>*</w:t>
            </w:r>
          </w:p>
        </w:tc>
      </w:tr>
      <w:tr w:rsidR="004D6B00" w:rsidRPr="006812F6" w14:paraId="3BC154D5" w14:textId="77777777" w:rsidTr="006812F6">
        <w:trPr>
          <w:trHeight w:val="264"/>
        </w:trPr>
        <w:tc>
          <w:tcPr>
            <w:tcW w:w="709" w:type="pct"/>
            <w:vMerge w:val="restart"/>
            <w:vAlign w:val="center"/>
            <w:hideMark/>
          </w:tcPr>
          <w:p w14:paraId="75FAB90D" w14:textId="77777777" w:rsidR="004D6B00" w:rsidRPr="006812F6" w:rsidRDefault="004D6B00" w:rsidP="009D0758">
            <w:pPr>
              <w:jc w:val="center"/>
              <w:rPr>
                <w:sz w:val="18"/>
                <w:szCs w:val="18"/>
                <w:lang w:val="es-ES_tradnl"/>
              </w:rPr>
            </w:pPr>
            <w:r w:rsidRPr="006812F6">
              <w:rPr>
                <w:color w:val="000000" w:themeColor="text1"/>
                <w:sz w:val="18"/>
                <w:szCs w:val="18"/>
                <w:lang w:val="es-ES_tradnl"/>
              </w:rPr>
              <w:t>PNUD</w:t>
            </w:r>
          </w:p>
        </w:tc>
        <w:tc>
          <w:tcPr>
            <w:tcW w:w="1491" w:type="pct"/>
            <w:hideMark/>
          </w:tcPr>
          <w:p w14:paraId="2E9A217C" w14:textId="77777777" w:rsidR="004D6B00" w:rsidRPr="006812F6" w:rsidRDefault="004D6B00" w:rsidP="009D0758">
            <w:pPr>
              <w:jc w:val="left"/>
              <w:rPr>
                <w:sz w:val="18"/>
                <w:szCs w:val="18"/>
                <w:lang w:val="es-ES_tradnl"/>
              </w:rPr>
            </w:pPr>
            <w:r w:rsidRPr="006812F6">
              <w:rPr>
                <w:sz w:val="18"/>
                <w:szCs w:val="18"/>
                <w:lang w:val="es-ES_tradnl"/>
              </w:rPr>
              <w:t>Eliminación de SAO (toneladas PAO)</w:t>
            </w:r>
          </w:p>
        </w:tc>
        <w:tc>
          <w:tcPr>
            <w:tcW w:w="710" w:type="pct"/>
          </w:tcPr>
          <w:p w14:paraId="6A034BF7" w14:textId="77777777" w:rsidR="004D6B00" w:rsidRPr="006812F6" w:rsidRDefault="004D6B00" w:rsidP="009D0758">
            <w:pPr>
              <w:ind w:right="21"/>
              <w:jc w:val="right"/>
              <w:rPr>
                <w:sz w:val="18"/>
                <w:szCs w:val="18"/>
                <w:lang w:val="es-ES_tradnl"/>
              </w:rPr>
            </w:pPr>
            <w:r w:rsidRPr="006812F6">
              <w:rPr>
                <w:sz w:val="18"/>
                <w:szCs w:val="18"/>
                <w:lang w:val="es-ES_tradnl"/>
              </w:rPr>
              <w:t>0,29</w:t>
            </w:r>
          </w:p>
        </w:tc>
        <w:tc>
          <w:tcPr>
            <w:tcW w:w="711" w:type="pct"/>
          </w:tcPr>
          <w:p w14:paraId="1B862C3B" w14:textId="77777777" w:rsidR="004D6B00" w:rsidRPr="006812F6" w:rsidRDefault="004D6B00" w:rsidP="009D0758">
            <w:pPr>
              <w:ind w:right="42"/>
              <w:jc w:val="right"/>
              <w:rPr>
                <w:sz w:val="18"/>
                <w:szCs w:val="18"/>
                <w:lang w:val="es-ES_tradnl"/>
              </w:rPr>
            </w:pPr>
            <w:r w:rsidRPr="006812F6">
              <w:rPr>
                <w:sz w:val="18"/>
                <w:szCs w:val="18"/>
                <w:lang w:val="es-ES_tradnl"/>
              </w:rPr>
              <w:t>0,00</w:t>
            </w:r>
          </w:p>
        </w:tc>
        <w:tc>
          <w:tcPr>
            <w:tcW w:w="710" w:type="pct"/>
          </w:tcPr>
          <w:p w14:paraId="055BA3B0" w14:textId="77777777" w:rsidR="004D6B00" w:rsidRPr="006812F6" w:rsidRDefault="004D6B00" w:rsidP="009D0758">
            <w:pPr>
              <w:ind w:right="63"/>
              <w:jc w:val="right"/>
              <w:rPr>
                <w:sz w:val="18"/>
                <w:szCs w:val="18"/>
                <w:lang w:val="es-ES_tradnl"/>
              </w:rPr>
            </w:pPr>
            <w:r w:rsidRPr="006812F6">
              <w:rPr>
                <w:sz w:val="18"/>
                <w:szCs w:val="18"/>
                <w:lang w:val="es-ES_tradnl"/>
              </w:rPr>
              <w:t>0,00</w:t>
            </w:r>
          </w:p>
        </w:tc>
        <w:tc>
          <w:tcPr>
            <w:tcW w:w="669" w:type="pct"/>
          </w:tcPr>
          <w:p w14:paraId="27A338A8" w14:textId="77777777" w:rsidR="004D6B00" w:rsidRPr="006812F6" w:rsidRDefault="004D6B00" w:rsidP="009D0758">
            <w:pPr>
              <w:ind w:right="75"/>
              <w:jc w:val="right"/>
              <w:rPr>
                <w:sz w:val="18"/>
                <w:szCs w:val="18"/>
                <w:lang w:val="es-ES_tradnl"/>
              </w:rPr>
            </w:pPr>
            <w:r w:rsidRPr="006812F6">
              <w:rPr>
                <w:sz w:val="18"/>
                <w:szCs w:val="18"/>
                <w:lang w:val="es-ES_tradnl"/>
              </w:rPr>
              <w:fldChar w:fldCharType="begin"/>
            </w:r>
            <w:r w:rsidRPr="006812F6">
              <w:rPr>
                <w:sz w:val="18"/>
                <w:szCs w:val="18"/>
                <w:lang w:val="es-ES_tradnl"/>
              </w:rPr>
              <w:instrText xml:space="preserve"> =SUM(LEFT) </w:instrText>
            </w:r>
            <w:r w:rsidRPr="006812F6">
              <w:rPr>
                <w:sz w:val="18"/>
                <w:szCs w:val="18"/>
                <w:lang w:val="es-ES_tradnl"/>
              </w:rPr>
              <w:fldChar w:fldCharType="separate"/>
            </w:r>
            <w:r w:rsidRPr="006812F6">
              <w:rPr>
                <w:noProof/>
                <w:sz w:val="18"/>
                <w:szCs w:val="18"/>
                <w:lang w:val="es-ES_tradnl"/>
              </w:rPr>
              <w:t>0,29</w:t>
            </w:r>
            <w:r w:rsidRPr="006812F6">
              <w:rPr>
                <w:sz w:val="18"/>
                <w:szCs w:val="18"/>
                <w:lang w:val="es-ES_tradnl"/>
              </w:rPr>
              <w:fldChar w:fldCharType="end"/>
            </w:r>
          </w:p>
        </w:tc>
      </w:tr>
      <w:tr w:rsidR="004D6B00" w:rsidRPr="006812F6" w14:paraId="2F790B38" w14:textId="77777777" w:rsidTr="006812F6">
        <w:trPr>
          <w:trHeight w:val="264"/>
        </w:trPr>
        <w:tc>
          <w:tcPr>
            <w:tcW w:w="709" w:type="pct"/>
            <w:vMerge/>
            <w:vAlign w:val="center"/>
            <w:hideMark/>
          </w:tcPr>
          <w:p w14:paraId="02E03404" w14:textId="77777777" w:rsidR="004D6B00" w:rsidRPr="006812F6" w:rsidRDefault="004D6B00" w:rsidP="009D0758">
            <w:pPr>
              <w:rPr>
                <w:sz w:val="18"/>
                <w:szCs w:val="18"/>
                <w:lang w:val="es-ES_tradnl"/>
              </w:rPr>
            </w:pPr>
          </w:p>
        </w:tc>
        <w:tc>
          <w:tcPr>
            <w:tcW w:w="1491" w:type="pct"/>
            <w:hideMark/>
          </w:tcPr>
          <w:p w14:paraId="6E383F9D" w14:textId="77777777" w:rsidR="004D6B00" w:rsidRPr="006812F6" w:rsidRDefault="004D6B00" w:rsidP="009D0758">
            <w:pPr>
              <w:jc w:val="left"/>
              <w:rPr>
                <w:sz w:val="18"/>
                <w:szCs w:val="18"/>
                <w:lang w:val="es-ES_tradnl"/>
              </w:rPr>
            </w:pPr>
            <w:r w:rsidRPr="006812F6">
              <w:rPr>
                <w:sz w:val="18"/>
                <w:szCs w:val="18"/>
                <w:lang w:val="es-ES_tradnl"/>
              </w:rPr>
              <w:t>Financiación ($EUA)</w:t>
            </w:r>
          </w:p>
        </w:tc>
        <w:tc>
          <w:tcPr>
            <w:tcW w:w="710" w:type="pct"/>
          </w:tcPr>
          <w:p w14:paraId="7EED52C9" w14:textId="77777777" w:rsidR="004D6B00" w:rsidRPr="006812F6" w:rsidRDefault="004D6B00" w:rsidP="009D0758">
            <w:pPr>
              <w:ind w:right="21"/>
              <w:jc w:val="right"/>
              <w:rPr>
                <w:sz w:val="18"/>
                <w:szCs w:val="18"/>
                <w:lang w:val="es-ES_tradnl"/>
              </w:rPr>
            </w:pPr>
            <w:r w:rsidRPr="006812F6">
              <w:rPr>
                <w:sz w:val="18"/>
                <w:szCs w:val="18"/>
                <w:lang w:val="es-ES_tradnl"/>
              </w:rPr>
              <w:t>152.600</w:t>
            </w:r>
          </w:p>
        </w:tc>
        <w:tc>
          <w:tcPr>
            <w:tcW w:w="711" w:type="pct"/>
          </w:tcPr>
          <w:p w14:paraId="718DD763" w14:textId="77777777" w:rsidR="004D6B00" w:rsidRPr="006812F6" w:rsidRDefault="004D6B00" w:rsidP="009D0758">
            <w:pPr>
              <w:ind w:right="42"/>
              <w:jc w:val="right"/>
              <w:rPr>
                <w:sz w:val="18"/>
                <w:szCs w:val="18"/>
                <w:lang w:val="es-ES_tradnl"/>
              </w:rPr>
            </w:pPr>
            <w:r w:rsidRPr="006812F6">
              <w:rPr>
                <w:sz w:val="18"/>
                <w:szCs w:val="18"/>
                <w:lang w:val="es-ES_tradnl"/>
              </w:rPr>
              <w:t>0</w:t>
            </w:r>
          </w:p>
        </w:tc>
        <w:tc>
          <w:tcPr>
            <w:tcW w:w="710" w:type="pct"/>
          </w:tcPr>
          <w:p w14:paraId="698CE03B" w14:textId="77777777" w:rsidR="004D6B00" w:rsidRPr="006812F6" w:rsidRDefault="004D6B00" w:rsidP="009D0758">
            <w:pPr>
              <w:ind w:right="63"/>
              <w:jc w:val="right"/>
              <w:rPr>
                <w:sz w:val="18"/>
                <w:szCs w:val="18"/>
                <w:lang w:val="es-ES_tradnl"/>
              </w:rPr>
            </w:pPr>
            <w:r w:rsidRPr="006812F6">
              <w:rPr>
                <w:sz w:val="18"/>
                <w:szCs w:val="18"/>
                <w:lang w:val="es-ES_tradnl"/>
              </w:rPr>
              <w:t>0</w:t>
            </w:r>
          </w:p>
        </w:tc>
        <w:tc>
          <w:tcPr>
            <w:tcW w:w="669" w:type="pct"/>
          </w:tcPr>
          <w:p w14:paraId="5C832D98" w14:textId="77777777" w:rsidR="004D6B00" w:rsidRPr="006812F6" w:rsidRDefault="004D6B00" w:rsidP="009D0758">
            <w:pPr>
              <w:ind w:right="75"/>
              <w:jc w:val="right"/>
              <w:rPr>
                <w:sz w:val="18"/>
                <w:szCs w:val="18"/>
                <w:lang w:val="es-ES_tradnl"/>
              </w:rPr>
            </w:pPr>
            <w:r w:rsidRPr="006812F6">
              <w:rPr>
                <w:sz w:val="18"/>
                <w:szCs w:val="18"/>
                <w:lang w:val="es-ES_tradnl"/>
              </w:rPr>
              <w:fldChar w:fldCharType="begin"/>
            </w:r>
            <w:r w:rsidRPr="006812F6">
              <w:rPr>
                <w:sz w:val="18"/>
                <w:szCs w:val="18"/>
                <w:lang w:val="es-ES_tradnl"/>
              </w:rPr>
              <w:instrText xml:space="preserve"> =SUM(LEFT) </w:instrText>
            </w:r>
            <w:r w:rsidRPr="006812F6">
              <w:rPr>
                <w:sz w:val="18"/>
                <w:szCs w:val="18"/>
                <w:lang w:val="es-ES_tradnl"/>
              </w:rPr>
              <w:fldChar w:fldCharType="separate"/>
            </w:r>
            <w:r w:rsidRPr="006812F6">
              <w:rPr>
                <w:noProof/>
                <w:sz w:val="18"/>
                <w:szCs w:val="18"/>
                <w:lang w:val="es-ES_tradnl"/>
              </w:rPr>
              <w:t>152.600</w:t>
            </w:r>
            <w:r w:rsidRPr="006812F6">
              <w:rPr>
                <w:sz w:val="18"/>
                <w:szCs w:val="18"/>
                <w:lang w:val="es-ES_tradnl"/>
              </w:rPr>
              <w:fldChar w:fldCharType="end"/>
            </w:r>
          </w:p>
        </w:tc>
      </w:tr>
    </w:tbl>
    <w:p w14:paraId="51B02581" w14:textId="77777777" w:rsidR="004D6B00" w:rsidRPr="006812F6" w:rsidRDefault="004D6B00" w:rsidP="004D6B00">
      <w:pPr>
        <w:ind w:right="-563"/>
        <w:rPr>
          <w:sz w:val="18"/>
          <w:szCs w:val="18"/>
          <w:lang w:val="es-ES_tradnl"/>
        </w:rPr>
      </w:pPr>
      <w:r w:rsidRPr="006812F6">
        <w:rPr>
          <w:sz w:val="18"/>
          <w:lang w:val="es-ES_tradnl"/>
        </w:rPr>
        <w:t>* Incluye 100.000 $EUA, más 13.000 $EUA en concepto de gastos de apoyo del organismo, para el PNUMA destinados a actividades adicionales para mantener la eficiencia energética (decisión 89/6).</w:t>
      </w:r>
    </w:p>
    <w:p w14:paraId="6D9BAE9C" w14:textId="77777777" w:rsidR="004D6B00" w:rsidRPr="006812F6" w:rsidRDefault="004D6B00" w:rsidP="004D6B00">
      <w:pPr>
        <w:jc w:val="left"/>
        <w:rPr>
          <w:sz w:val="18"/>
          <w:szCs w:val="18"/>
          <w:lang w:val="es-ES_tradnl"/>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31"/>
        <w:gridCol w:w="1134"/>
        <w:gridCol w:w="1559"/>
        <w:gridCol w:w="1029"/>
        <w:gridCol w:w="1029"/>
        <w:gridCol w:w="865"/>
        <w:gridCol w:w="810"/>
        <w:gridCol w:w="720"/>
        <w:gridCol w:w="692"/>
        <w:gridCol w:w="1030"/>
      </w:tblGrid>
      <w:tr w:rsidR="004D6B00" w:rsidRPr="006812F6" w14:paraId="03342F3F" w14:textId="77777777" w:rsidTr="009D0758">
        <w:trPr>
          <w:trHeight w:val="140"/>
        </w:trPr>
        <w:tc>
          <w:tcPr>
            <w:tcW w:w="3824" w:type="dxa"/>
            <w:gridSpan w:val="3"/>
            <w:tcBorders>
              <w:top w:val="single" w:sz="2" w:space="0" w:color="auto"/>
              <w:left w:val="single" w:sz="2" w:space="0" w:color="auto"/>
              <w:bottom w:val="single" w:sz="2" w:space="0" w:color="auto"/>
              <w:right w:val="single" w:sz="2" w:space="0" w:color="auto"/>
            </w:tcBorders>
            <w:hideMark/>
          </w:tcPr>
          <w:p w14:paraId="08869455" w14:textId="77777777" w:rsidR="004D6B00" w:rsidRPr="006812F6" w:rsidRDefault="004D6B00" w:rsidP="009D0758">
            <w:pPr>
              <w:jc w:val="left"/>
              <w:rPr>
                <w:b/>
                <w:sz w:val="18"/>
                <w:szCs w:val="18"/>
                <w:lang w:val="es-ES_tradnl"/>
              </w:rPr>
            </w:pPr>
            <w:r w:rsidRPr="006812F6">
              <w:rPr>
                <w:b/>
                <w:sz w:val="18"/>
                <w:szCs w:val="18"/>
                <w:lang w:val="es-ES_tradnl"/>
              </w:rPr>
              <w:t>VI) DATOS DEL PROYECTO</w:t>
            </w:r>
          </w:p>
        </w:tc>
        <w:tc>
          <w:tcPr>
            <w:tcW w:w="1029" w:type="dxa"/>
            <w:tcBorders>
              <w:top w:val="single" w:sz="2" w:space="0" w:color="auto"/>
              <w:left w:val="single" w:sz="2" w:space="0" w:color="auto"/>
              <w:bottom w:val="single" w:sz="2" w:space="0" w:color="auto"/>
              <w:right w:val="single" w:sz="2" w:space="0" w:color="auto"/>
            </w:tcBorders>
            <w:hideMark/>
          </w:tcPr>
          <w:p w14:paraId="2DF52585" w14:textId="77777777" w:rsidR="004D6B00" w:rsidRPr="006812F6" w:rsidRDefault="004D6B00" w:rsidP="009D0758">
            <w:pPr>
              <w:ind w:right="-48"/>
              <w:jc w:val="center"/>
              <w:rPr>
                <w:b/>
                <w:sz w:val="18"/>
                <w:szCs w:val="18"/>
                <w:lang w:val="es-ES_tradnl"/>
              </w:rPr>
            </w:pPr>
            <w:r w:rsidRPr="006812F6">
              <w:rPr>
                <w:b/>
                <w:sz w:val="18"/>
                <w:szCs w:val="18"/>
                <w:lang w:val="es-ES_tradnl"/>
              </w:rPr>
              <w:t>2020-2023</w:t>
            </w:r>
          </w:p>
        </w:tc>
        <w:tc>
          <w:tcPr>
            <w:tcW w:w="1029" w:type="dxa"/>
            <w:tcBorders>
              <w:top w:val="single" w:sz="2" w:space="0" w:color="auto"/>
              <w:left w:val="single" w:sz="2" w:space="0" w:color="auto"/>
              <w:bottom w:val="single" w:sz="2" w:space="0" w:color="auto"/>
              <w:right w:val="single" w:sz="2" w:space="0" w:color="auto"/>
            </w:tcBorders>
            <w:hideMark/>
          </w:tcPr>
          <w:p w14:paraId="30AD3257" w14:textId="77777777" w:rsidR="004D6B00" w:rsidRPr="006812F6" w:rsidRDefault="004D6B00" w:rsidP="009D0758">
            <w:pPr>
              <w:ind w:right="-47"/>
              <w:jc w:val="center"/>
              <w:rPr>
                <w:b/>
                <w:sz w:val="18"/>
                <w:szCs w:val="18"/>
                <w:lang w:val="es-ES_tradnl"/>
              </w:rPr>
            </w:pPr>
            <w:r w:rsidRPr="006812F6">
              <w:rPr>
                <w:b/>
                <w:sz w:val="18"/>
                <w:szCs w:val="18"/>
                <w:lang w:val="es-ES_tradnl"/>
              </w:rPr>
              <w:t>2024*</w:t>
            </w:r>
          </w:p>
        </w:tc>
        <w:tc>
          <w:tcPr>
            <w:tcW w:w="865" w:type="dxa"/>
            <w:tcBorders>
              <w:top w:val="single" w:sz="2" w:space="0" w:color="auto"/>
              <w:left w:val="single" w:sz="2" w:space="0" w:color="auto"/>
              <w:bottom w:val="single" w:sz="2" w:space="0" w:color="auto"/>
              <w:right w:val="single" w:sz="2" w:space="0" w:color="auto"/>
            </w:tcBorders>
            <w:hideMark/>
          </w:tcPr>
          <w:p w14:paraId="7F70F0F8" w14:textId="77777777" w:rsidR="004D6B00" w:rsidRPr="006812F6" w:rsidRDefault="004D6B00" w:rsidP="009D0758">
            <w:pPr>
              <w:ind w:right="-25"/>
              <w:jc w:val="center"/>
              <w:rPr>
                <w:b/>
                <w:sz w:val="18"/>
                <w:szCs w:val="18"/>
                <w:lang w:val="es-ES_tradnl"/>
              </w:rPr>
            </w:pPr>
            <w:r w:rsidRPr="006812F6">
              <w:rPr>
                <w:b/>
                <w:sz w:val="18"/>
                <w:szCs w:val="18"/>
                <w:lang w:val="es-ES_tradnl"/>
              </w:rPr>
              <w:t>2025-2026</w:t>
            </w:r>
          </w:p>
        </w:tc>
        <w:tc>
          <w:tcPr>
            <w:tcW w:w="810" w:type="dxa"/>
            <w:tcBorders>
              <w:top w:val="single" w:sz="2" w:space="0" w:color="auto"/>
              <w:left w:val="single" w:sz="2" w:space="0" w:color="auto"/>
              <w:bottom w:val="single" w:sz="2" w:space="0" w:color="auto"/>
              <w:right w:val="single" w:sz="2" w:space="0" w:color="auto"/>
            </w:tcBorders>
            <w:hideMark/>
          </w:tcPr>
          <w:p w14:paraId="2AD9513B" w14:textId="77777777" w:rsidR="004D6B00" w:rsidRPr="006812F6" w:rsidRDefault="004D6B00" w:rsidP="009D0758">
            <w:pPr>
              <w:jc w:val="center"/>
              <w:rPr>
                <w:b/>
                <w:sz w:val="18"/>
                <w:szCs w:val="18"/>
                <w:lang w:val="es-ES_tradnl"/>
              </w:rPr>
            </w:pPr>
            <w:r w:rsidRPr="006812F6">
              <w:rPr>
                <w:b/>
                <w:sz w:val="18"/>
                <w:szCs w:val="18"/>
                <w:lang w:val="es-ES_tradnl"/>
              </w:rPr>
              <w:t>2027</w:t>
            </w:r>
          </w:p>
        </w:tc>
        <w:tc>
          <w:tcPr>
            <w:tcW w:w="720" w:type="dxa"/>
            <w:tcBorders>
              <w:top w:val="single" w:sz="2" w:space="0" w:color="auto"/>
              <w:left w:val="single" w:sz="2" w:space="0" w:color="auto"/>
              <w:bottom w:val="single" w:sz="2" w:space="0" w:color="auto"/>
              <w:right w:val="single" w:sz="2" w:space="0" w:color="auto"/>
            </w:tcBorders>
          </w:tcPr>
          <w:p w14:paraId="6E0E1714" w14:textId="77777777" w:rsidR="004D6B00" w:rsidRPr="006812F6" w:rsidRDefault="004D6B00" w:rsidP="009D0758">
            <w:pPr>
              <w:jc w:val="center"/>
              <w:rPr>
                <w:b/>
                <w:sz w:val="18"/>
                <w:szCs w:val="18"/>
                <w:lang w:val="es-ES_tradnl"/>
              </w:rPr>
            </w:pPr>
            <w:r w:rsidRPr="006812F6">
              <w:rPr>
                <w:b/>
                <w:sz w:val="18"/>
                <w:szCs w:val="18"/>
                <w:lang w:val="es-ES_tradnl"/>
              </w:rPr>
              <w:t>2028-2029</w:t>
            </w:r>
          </w:p>
        </w:tc>
        <w:tc>
          <w:tcPr>
            <w:tcW w:w="692" w:type="dxa"/>
            <w:tcBorders>
              <w:top w:val="single" w:sz="2" w:space="0" w:color="auto"/>
              <w:left w:val="single" w:sz="2" w:space="0" w:color="auto"/>
              <w:bottom w:val="single" w:sz="2" w:space="0" w:color="auto"/>
              <w:right w:val="single" w:sz="2" w:space="0" w:color="auto"/>
            </w:tcBorders>
            <w:hideMark/>
          </w:tcPr>
          <w:p w14:paraId="2D984185" w14:textId="77777777" w:rsidR="004D6B00" w:rsidRPr="006812F6" w:rsidRDefault="004D6B00" w:rsidP="009D0758">
            <w:pPr>
              <w:ind w:right="-47"/>
              <w:jc w:val="center"/>
              <w:rPr>
                <w:b/>
                <w:sz w:val="18"/>
                <w:szCs w:val="18"/>
                <w:lang w:val="es-ES_tradnl"/>
              </w:rPr>
            </w:pPr>
            <w:r w:rsidRPr="006812F6">
              <w:rPr>
                <w:b/>
                <w:sz w:val="18"/>
                <w:szCs w:val="18"/>
                <w:lang w:val="es-ES_tradnl"/>
              </w:rPr>
              <w:t>2030</w:t>
            </w:r>
          </w:p>
        </w:tc>
        <w:tc>
          <w:tcPr>
            <w:tcW w:w="1030" w:type="dxa"/>
            <w:tcBorders>
              <w:top w:val="single" w:sz="2" w:space="0" w:color="auto"/>
              <w:left w:val="single" w:sz="2" w:space="0" w:color="auto"/>
              <w:bottom w:val="single" w:sz="2" w:space="0" w:color="auto"/>
              <w:right w:val="single" w:sz="2" w:space="0" w:color="auto"/>
            </w:tcBorders>
            <w:hideMark/>
          </w:tcPr>
          <w:p w14:paraId="45164A7B" w14:textId="77777777" w:rsidR="004D6B00" w:rsidRPr="006812F6" w:rsidRDefault="004D6B00" w:rsidP="009D0758">
            <w:pPr>
              <w:ind w:right="-1"/>
              <w:jc w:val="center"/>
              <w:rPr>
                <w:b/>
                <w:sz w:val="18"/>
                <w:szCs w:val="18"/>
                <w:lang w:val="es-ES_tradnl"/>
              </w:rPr>
            </w:pPr>
            <w:r w:rsidRPr="006812F6">
              <w:rPr>
                <w:b/>
                <w:sz w:val="18"/>
                <w:szCs w:val="18"/>
                <w:lang w:val="es-ES_tradnl"/>
              </w:rPr>
              <w:t>Total</w:t>
            </w:r>
          </w:p>
        </w:tc>
      </w:tr>
      <w:tr w:rsidR="004D6B00" w:rsidRPr="006812F6" w14:paraId="68898F5B" w14:textId="77777777" w:rsidTr="009D0758">
        <w:trPr>
          <w:trHeight w:val="35"/>
        </w:trPr>
        <w:tc>
          <w:tcPr>
            <w:tcW w:w="3824" w:type="dxa"/>
            <w:gridSpan w:val="3"/>
            <w:tcBorders>
              <w:top w:val="single" w:sz="2" w:space="0" w:color="auto"/>
              <w:left w:val="single" w:sz="2" w:space="0" w:color="auto"/>
              <w:bottom w:val="single" w:sz="2" w:space="0" w:color="auto"/>
              <w:right w:val="single" w:sz="2" w:space="0" w:color="auto"/>
            </w:tcBorders>
            <w:hideMark/>
          </w:tcPr>
          <w:p w14:paraId="04054035" w14:textId="77777777" w:rsidR="004D6B00" w:rsidRPr="006812F6" w:rsidRDefault="004D6B00" w:rsidP="009D0758">
            <w:pPr>
              <w:jc w:val="left"/>
              <w:rPr>
                <w:sz w:val="18"/>
                <w:szCs w:val="18"/>
                <w:lang w:val="es-ES_tradnl"/>
              </w:rPr>
            </w:pPr>
            <w:r w:rsidRPr="006812F6">
              <w:rPr>
                <w:sz w:val="18"/>
                <w:szCs w:val="18"/>
                <w:lang w:val="es-ES_tradnl"/>
              </w:rPr>
              <w:t>Límites de consumo del Protocolo de Montreal (toneladas PAO)</w:t>
            </w:r>
          </w:p>
        </w:tc>
        <w:tc>
          <w:tcPr>
            <w:tcW w:w="1029" w:type="dxa"/>
            <w:tcBorders>
              <w:top w:val="single" w:sz="2" w:space="0" w:color="auto"/>
              <w:left w:val="single" w:sz="2" w:space="0" w:color="auto"/>
              <w:bottom w:val="single" w:sz="2" w:space="0" w:color="auto"/>
              <w:right w:val="single" w:sz="2" w:space="0" w:color="auto"/>
            </w:tcBorders>
          </w:tcPr>
          <w:p w14:paraId="587CED33" w14:textId="77777777" w:rsidR="004D6B00" w:rsidRPr="006812F6" w:rsidRDefault="004D6B00" w:rsidP="009D0758">
            <w:pPr>
              <w:jc w:val="right"/>
              <w:rPr>
                <w:sz w:val="18"/>
                <w:szCs w:val="18"/>
                <w:lang w:val="es-ES_tradnl"/>
              </w:rPr>
            </w:pPr>
            <w:r w:rsidRPr="006812F6">
              <w:rPr>
                <w:sz w:val="18"/>
                <w:szCs w:val="18"/>
                <w:lang w:val="es-ES_tradnl"/>
              </w:rPr>
              <w:t>1,12</w:t>
            </w:r>
          </w:p>
        </w:tc>
        <w:tc>
          <w:tcPr>
            <w:tcW w:w="1029" w:type="dxa"/>
            <w:tcBorders>
              <w:top w:val="single" w:sz="2" w:space="0" w:color="auto"/>
              <w:left w:val="single" w:sz="2" w:space="0" w:color="auto"/>
              <w:bottom w:val="single" w:sz="2" w:space="0" w:color="auto"/>
              <w:right w:val="single" w:sz="2" w:space="0" w:color="auto"/>
            </w:tcBorders>
          </w:tcPr>
          <w:p w14:paraId="4BA493FC" w14:textId="77777777" w:rsidR="004D6B00" w:rsidRPr="006812F6" w:rsidRDefault="004D6B00" w:rsidP="009D0758">
            <w:pPr>
              <w:jc w:val="right"/>
              <w:rPr>
                <w:sz w:val="18"/>
                <w:szCs w:val="18"/>
                <w:lang w:val="es-ES_tradnl"/>
              </w:rPr>
            </w:pPr>
            <w:r w:rsidRPr="006812F6">
              <w:rPr>
                <w:sz w:val="18"/>
                <w:szCs w:val="18"/>
                <w:lang w:val="es-ES_tradnl"/>
              </w:rPr>
              <w:t>1,12</w:t>
            </w:r>
          </w:p>
        </w:tc>
        <w:tc>
          <w:tcPr>
            <w:tcW w:w="865" w:type="dxa"/>
            <w:tcBorders>
              <w:top w:val="single" w:sz="2" w:space="0" w:color="auto"/>
              <w:left w:val="single" w:sz="2" w:space="0" w:color="auto"/>
              <w:bottom w:val="single" w:sz="2" w:space="0" w:color="auto"/>
              <w:right w:val="single" w:sz="2" w:space="0" w:color="auto"/>
            </w:tcBorders>
          </w:tcPr>
          <w:p w14:paraId="03CE0CA2" w14:textId="77777777" w:rsidR="004D6B00" w:rsidRPr="006812F6" w:rsidRDefault="004D6B00" w:rsidP="009D0758">
            <w:pPr>
              <w:jc w:val="right"/>
              <w:rPr>
                <w:sz w:val="18"/>
                <w:szCs w:val="18"/>
                <w:lang w:val="es-ES_tradnl"/>
              </w:rPr>
            </w:pPr>
            <w:r w:rsidRPr="006812F6">
              <w:rPr>
                <w:sz w:val="18"/>
                <w:szCs w:val="18"/>
                <w:lang w:val="es-ES_tradnl"/>
              </w:rPr>
              <w:t>0,56</w:t>
            </w:r>
          </w:p>
        </w:tc>
        <w:tc>
          <w:tcPr>
            <w:tcW w:w="810" w:type="dxa"/>
            <w:tcBorders>
              <w:top w:val="single" w:sz="2" w:space="0" w:color="auto"/>
              <w:left w:val="single" w:sz="2" w:space="0" w:color="auto"/>
              <w:bottom w:val="single" w:sz="2" w:space="0" w:color="auto"/>
              <w:right w:val="single" w:sz="2" w:space="0" w:color="auto"/>
            </w:tcBorders>
          </w:tcPr>
          <w:p w14:paraId="12C74D6A" w14:textId="77777777" w:rsidR="004D6B00" w:rsidRPr="006812F6" w:rsidRDefault="004D6B00" w:rsidP="009D0758">
            <w:pPr>
              <w:jc w:val="right"/>
              <w:rPr>
                <w:sz w:val="18"/>
                <w:szCs w:val="18"/>
                <w:lang w:val="es-ES_tradnl"/>
              </w:rPr>
            </w:pPr>
            <w:r w:rsidRPr="006812F6">
              <w:rPr>
                <w:sz w:val="18"/>
                <w:szCs w:val="18"/>
                <w:lang w:val="es-ES_tradnl"/>
              </w:rPr>
              <w:t>0,56</w:t>
            </w:r>
          </w:p>
        </w:tc>
        <w:tc>
          <w:tcPr>
            <w:tcW w:w="720" w:type="dxa"/>
            <w:tcBorders>
              <w:top w:val="single" w:sz="2" w:space="0" w:color="auto"/>
              <w:left w:val="single" w:sz="2" w:space="0" w:color="auto"/>
              <w:bottom w:val="single" w:sz="2" w:space="0" w:color="auto"/>
              <w:right w:val="single" w:sz="2" w:space="0" w:color="auto"/>
            </w:tcBorders>
          </w:tcPr>
          <w:p w14:paraId="02F19595" w14:textId="77777777" w:rsidR="004D6B00" w:rsidRPr="006812F6" w:rsidRDefault="004D6B00" w:rsidP="009D0758">
            <w:pPr>
              <w:jc w:val="right"/>
              <w:rPr>
                <w:sz w:val="18"/>
                <w:szCs w:val="18"/>
                <w:lang w:val="es-ES_tradnl"/>
              </w:rPr>
            </w:pPr>
            <w:r w:rsidRPr="006812F6">
              <w:rPr>
                <w:sz w:val="18"/>
                <w:szCs w:val="18"/>
                <w:lang w:val="es-ES_tradnl"/>
              </w:rPr>
              <w:t>0,56</w:t>
            </w:r>
          </w:p>
        </w:tc>
        <w:tc>
          <w:tcPr>
            <w:tcW w:w="692" w:type="dxa"/>
            <w:tcBorders>
              <w:top w:val="single" w:sz="2" w:space="0" w:color="auto"/>
              <w:left w:val="single" w:sz="2" w:space="0" w:color="auto"/>
              <w:bottom w:val="single" w:sz="2" w:space="0" w:color="auto"/>
              <w:right w:val="single" w:sz="2" w:space="0" w:color="auto"/>
            </w:tcBorders>
          </w:tcPr>
          <w:p w14:paraId="09041FD7" w14:textId="77777777" w:rsidR="004D6B00" w:rsidRPr="006812F6" w:rsidRDefault="004D6B00" w:rsidP="009D0758">
            <w:pPr>
              <w:jc w:val="right"/>
              <w:rPr>
                <w:sz w:val="18"/>
                <w:szCs w:val="18"/>
                <w:lang w:val="es-ES_tradnl"/>
              </w:rPr>
            </w:pPr>
            <w:r w:rsidRPr="006812F6">
              <w:rPr>
                <w:sz w:val="18"/>
                <w:szCs w:val="18"/>
                <w:lang w:val="es-ES_tradnl"/>
              </w:rPr>
              <w:t>0</w:t>
            </w:r>
          </w:p>
        </w:tc>
        <w:tc>
          <w:tcPr>
            <w:tcW w:w="1030" w:type="dxa"/>
            <w:tcBorders>
              <w:top w:val="single" w:sz="2" w:space="0" w:color="auto"/>
              <w:left w:val="single" w:sz="2" w:space="0" w:color="auto"/>
              <w:bottom w:val="single" w:sz="2" w:space="0" w:color="auto"/>
              <w:right w:val="single" w:sz="2" w:space="0" w:color="auto"/>
            </w:tcBorders>
            <w:hideMark/>
          </w:tcPr>
          <w:p w14:paraId="7E46431C" w14:textId="77777777" w:rsidR="004D6B00" w:rsidRPr="006812F6" w:rsidRDefault="004D6B00" w:rsidP="009D0758">
            <w:pPr>
              <w:jc w:val="right"/>
              <w:rPr>
                <w:sz w:val="18"/>
                <w:szCs w:val="18"/>
                <w:lang w:val="es-ES_tradnl"/>
              </w:rPr>
            </w:pPr>
            <w:r w:rsidRPr="006812F6">
              <w:rPr>
                <w:sz w:val="18"/>
                <w:szCs w:val="18"/>
                <w:lang w:val="es-ES_tradnl"/>
              </w:rPr>
              <w:t>n/c</w:t>
            </w:r>
          </w:p>
        </w:tc>
      </w:tr>
      <w:tr w:rsidR="004D6B00" w:rsidRPr="006812F6" w14:paraId="716462F6" w14:textId="77777777" w:rsidTr="009D0758">
        <w:trPr>
          <w:trHeight w:val="201"/>
        </w:trPr>
        <w:tc>
          <w:tcPr>
            <w:tcW w:w="3824" w:type="dxa"/>
            <w:gridSpan w:val="3"/>
            <w:tcBorders>
              <w:top w:val="single" w:sz="2" w:space="0" w:color="auto"/>
              <w:left w:val="single" w:sz="2" w:space="0" w:color="auto"/>
              <w:bottom w:val="single" w:sz="2" w:space="0" w:color="auto"/>
              <w:right w:val="single" w:sz="2" w:space="0" w:color="auto"/>
            </w:tcBorders>
            <w:hideMark/>
          </w:tcPr>
          <w:p w14:paraId="004D9345" w14:textId="77777777" w:rsidR="004D6B00" w:rsidRPr="006812F6" w:rsidRDefault="004D6B00" w:rsidP="009D0758">
            <w:pPr>
              <w:jc w:val="left"/>
              <w:rPr>
                <w:sz w:val="18"/>
                <w:szCs w:val="18"/>
                <w:lang w:val="es-ES_tradnl"/>
              </w:rPr>
            </w:pPr>
            <w:r w:rsidRPr="006812F6">
              <w:rPr>
                <w:sz w:val="18"/>
                <w:szCs w:val="18"/>
                <w:lang w:val="es-ES_tradnl"/>
              </w:rPr>
              <w:t>Consumo máximo permitido (toneladas PAO)</w:t>
            </w:r>
          </w:p>
        </w:tc>
        <w:tc>
          <w:tcPr>
            <w:tcW w:w="1029" w:type="dxa"/>
            <w:tcBorders>
              <w:top w:val="single" w:sz="2" w:space="0" w:color="auto"/>
              <w:left w:val="single" w:sz="2" w:space="0" w:color="auto"/>
              <w:bottom w:val="single" w:sz="2" w:space="0" w:color="auto"/>
              <w:right w:val="single" w:sz="2" w:space="0" w:color="auto"/>
            </w:tcBorders>
          </w:tcPr>
          <w:p w14:paraId="3B175F2F" w14:textId="77777777" w:rsidR="004D6B00" w:rsidRPr="006812F6" w:rsidRDefault="004D6B00" w:rsidP="009D0758">
            <w:pPr>
              <w:jc w:val="right"/>
              <w:rPr>
                <w:sz w:val="18"/>
                <w:szCs w:val="18"/>
                <w:lang w:val="es-ES_tradnl"/>
              </w:rPr>
            </w:pPr>
            <w:r w:rsidRPr="006812F6">
              <w:rPr>
                <w:sz w:val="18"/>
                <w:szCs w:val="18"/>
                <w:lang w:val="es-ES_tradnl"/>
              </w:rPr>
              <w:t>1,11</w:t>
            </w:r>
          </w:p>
        </w:tc>
        <w:tc>
          <w:tcPr>
            <w:tcW w:w="1029" w:type="dxa"/>
            <w:tcBorders>
              <w:top w:val="single" w:sz="2" w:space="0" w:color="auto"/>
              <w:left w:val="single" w:sz="2" w:space="0" w:color="auto"/>
              <w:bottom w:val="single" w:sz="2" w:space="0" w:color="auto"/>
              <w:right w:val="single" w:sz="2" w:space="0" w:color="auto"/>
            </w:tcBorders>
          </w:tcPr>
          <w:p w14:paraId="0AAB72DC" w14:textId="77777777" w:rsidR="004D6B00" w:rsidRPr="006812F6" w:rsidRDefault="004D6B00" w:rsidP="009D0758">
            <w:pPr>
              <w:jc w:val="right"/>
              <w:rPr>
                <w:sz w:val="18"/>
                <w:szCs w:val="18"/>
                <w:lang w:val="es-ES_tradnl"/>
              </w:rPr>
            </w:pPr>
            <w:r w:rsidRPr="006812F6">
              <w:rPr>
                <w:sz w:val="18"/>
                <w:szCs w:val="18"/>
                <w:lang w:val="es-ES_tradnl"/>
              </w:rPr>
              <w:t>1,11</w:t>
            </w:r>
          </w:p>
        </w:tc>
        <w:tc>
          <w:tcPr>
            <w:tcW w:w="865" w:type="dxa"/>
            <w:tcBorders>
              <w:top w:val="single" w:sz="2" w:space="0" w:color="auto"/>
              <w:left w:val="single" w:sz="2" w:space="0" w:color="auto"/>
              <w:bottom w:val="single" w:sz="2" w:space="0" w:color="auto"/>
              <w:right w:val="single" w:sz="2" w:space="0" w:color="auto"/>
            </w:tcBorders>
          </w:tcPr>
          <w:p w14:paraId="6E62092F" w14:textId="77777777" w:rsidR="004D6B00" w:rsidRPr="006812F6" w:rsidRDefault="004D6B00" w:rsidP="009D0758">
            <w:pPr>
              <w:jc w:val="right"/>
              <w:rPr>
                <w:sz w:val="18"/>
                <w:szCs w:val="18"/>
                <w:lang w:val="es-ES_tradnl"/>
              </w:rPr>
            </w:pPr>
            <w:r w:rsidRPr="006812F6">
              <w:rPr>
                <w:sz w:val="18"/>
                <w:szCs w:val="18"/>
                <w:lang w:val="es-ES_tradnl"/>
              </w:rPr>
              <w:t>0,56</w:t>
            </w:r>
          </w:p>
        </w:tc>
        <w:tc>
          <w:tcPr>
            <w:tcW w:w="810" w:type="dxa"/>
            <w:tcBorders>
              <w:top w:val="single" w:sz="2" w:space="0" w:color="auto"/>
              <w:left w:val="single" w:sz="2" w:space="0" w:color="auto"/>
              <w:bottom w:val="single" w:sz="2" w:space="0" w:color="auto"/>
              <w:right w:val="single" w:sz="2" w:space="0" w:color="auto"/>
            </w:tcBorders>
          </w:tcPr>
          <w:p w14:paraId="420730CF" w14:textId="77777777" w:rsidR="004D6B00" w:rsidRPr="006812F6" w:rsidRDefault="004D6B00" w:rsidP="009D0758">
            <w:pPr>
              <w:jc w:val="right"/>
              <w:rPr>
                <w:sz w:val="18"/>
                <w:szCs w:val="18"/>
                <w:lang w:val="es-ES_tradnl"/>
              </w:rPr>
            </w:pPr>
            <w:r w:rsidRPr="006812F6">
              <w:rPr>
                <w:sz w:val="18"/>
                <w:szCs w:val="18"/>
                <w:lang w:val="es-ES_tradnl"/>
              </w:rPr>
              <w:t>0,56</w:t>
            </w:r>
          </w:p>
        </w:tc>
        <w:tc>
          <w:tcPr>
            <w:tcW w:w="720" w:type="dxa"/>
            <w:tcBorders>
              <w:top w:val="single" w:sz="2" w:space="0" w:color="auto"/>
              <w:left w:val="single" w:sz="2" w:space="0" w:color="auto"/>
              <w:bottom w:val="single" w:sz="2" w:space="0" w:color="auto"/>
              <w:right w:val="single" w:sz="2" w:space="0" w:color="auto"/>
            </w:tcBorders>
          </w:tcPr>
          <w:p w14:paraId="28E83BDC" w14:textId="77777777" w:rsidR="004D6B00" w:rsidRPr="006812F6" w:rsidRDefault="004D6B00" w:rsidP="009D0758">
            <w:pPr>
              <w:jc w:val="right"/>
              <w:rPr>
                <w:sz w:val="18"/>
                <w:szCs w:val="18"/>
                <w:lang w:val="es-ES_tradnl"/>
              </w:rPr>
            </w:pPr>
            <w:r w:rsidRPr="006812F6">
              <w:rPr>
                <w:sz w:val="18"/>
                <w:szCs w:val="18"/>
                <w:lang w:val="es-ES_tradnl"/>
              </w:rPr>
              <w:t>0,56</w:t>
            </w:r>
          </w:p>
        </w:tc>
        <w:tc>
          <w:tcPr>
            <w:tcW w:w="692" w:type="dxa"/>
            <w:tcBorders>
              <w:top w:val="single" w:sz="2" w:space="0" w:color="auto"/>
              <w:left w:val="single" w:sz="2" w:space="0" w:color="auto"/>
              <w:bottom w:val="single" w:sz="2" w:space="0" w:color="auto"/>
              <w:right w:val="single" w:sz="2" w:space="0" w:color="auto"/>
            </w:tcBorders>
          </w:tcPr>
          <w:p w14:paraId="704D2569" w14:textId="77777777" w:rsidR="004D6B00" w:rsidRPr="006812F6" w:rsidRDefault="004D6B00" w:rsidP="009D0758">
            <w:pPr>
              <w:jc w:val="right"/>
              <w:rPr>
                <w:sz w:val="18"/>
                <w:szCs w:val="18"/>
                <w:lang w:val="es-ES_tradnl"/>
              </w:rPr>
            </w:pPr>
            <w:r w:rsidRPr="006812F6">
              <w:rPr>
                <w:sz w:val="18"/>
                <w:szCs w:val="18"/>
                <w:lang w:val="es-ES_tradnl"/>
              </w:rPr>
              <w:t>0</w:t>
            </w:r>
          </w:p>
        </w:tc>
        <w:tc>
          <w:tcPr>
            <w:tcW w:w="1030" w:type="dxa"/>
            <w:tcBorders>
              <w:top w:val="single" w:sz="2" w:space="0" w:color="auto"/>
              <w:left w:val="single" w:sz="2" w:space="0" w:color="auto"/>
              <w:bottom w:val="single" w:sz="2" w:space="0" w:color="auto"/>
              <w:right w:val="single" w:sz="2" w:space="0" w:color="auto"/>
            </w:tcBorders>
            <w:hideMark/>
          </w:tcPr>
          <w:p w14:paraId="5AA119B7" w14:textId="77777777" w:rsidR="004D6B00" w:rsidRPr="006812F6" w:rsidRDefault="004D6B00" w:rsidP="009D0758">
            <w:pPr>
              <w:jc w:val="right"/>
              <w:rPr>
                <w:sz w:val="18"/>
                <w:szCs w:val="18"/>
                <w:lang w:val="es-ES_tradnl"/>
              </w:rPr>
            </w:pPr>
            <w:r w:rsidRPr="006812F6">
              <w:rPr>
                <w:sz w:val="18"/>
                <w:szCs w:val="18"/>
                <w:lang w:val="es-ES_tradnl"/>
              </w:rPr>
              <w:t>n/c</w:t>
            </w:r>
          </w:p>
        </w:tc>
      </w:tr>
      <w:tr w:rsidR="004D6B00" w:rsidRPr="006812F6" w14:paraId="3B59E290" w14:textId="77777777" w:rsidTr="006812F6">
        <w:trPr>
          <w:trHeight w:val="255"/>
        </w:trPr>
        <w:tc>
          <w:tcPr>
            <w:tcW w:w="1131" w:type="dxa"/>
            <w:vMerge w:val="restart"/>
            <w:tcBorders>
              <w:top w:val="single" w:sz="2" w:space="0" w:color="auto"/>
              <w:left w:val="single" w:sz="4" w:space="0" w:color="auto"/>
              <w:bottom w:val="single" w:sz="4" w:space="0" w:color="auto"/>
              <w:right w:val="single" w:sz="4" w:space="0" w:color="auto"/>
            </w:tcBorders>
            <w:vAlign w:val="center"/>
            <w:hideMark/>
          </w:tcPr>
          <w:p w14:paraId="33355D45" w14:textId="77777777" w:rsidR="004D6B00" w:rsidRPr="006812F6" w:rsidRDefault="004D6B00" w:rsidP="009D0758">
            <w:pPr>
              <w:jc w:val="left"/>
              <w:rPr>
                <w:sz w:val="18"/>
                <w:szCs w:val="18"/>
                <w:lang w:val="es-ES_tradnl"/>
              </w:rPr>
            </w:pPr>
            <w:r w:rsidRPr="006812F6">
              <w:rPr>
                <w:sz w:val="18"/>
                <w:szCs w:val="18"/>
                <w:lang w:val="es-ES_tradnl"/>
              </w:rPr>
              <w:t>Financiación acordada en principio ($EUA)</w:t>
            </w:r>
          </w:p>
        </w:tc>
        <w:tc>
          <w:tcPr>
            <w:tcW w:w="1134" w:type="dxa"/>
            <w:vMerge w:val="restart"/>
            <w:tcBorders>
              <w:top w:val="single" w:sz="2" w:space="0" w:color="auto"/>
              <w:left w:val="single" w:sz="4" w:space="0" w:color="auto"/>
              <w:bottom w:val="single" w:sz="4" w:space="0" w:color="auto"/>
              <w:right w:val="single" w:sz="4" w:space="0" w:color="auto"/>
            </w:tcBorders>
            <w:vAlign w:val="center"/>
            <w:hideMark/>
          </w:tcPr>
          <w:p w14:paraId="2147FB1B" w14:textId="77777777" w:rsidR="004D6B00" w:rsidRPr="006812F6" w:rsidRDefault="004D6B00" w:rsidP="009D0758">
            <w:pPr>
              <w:ind w:left="-196" w:right="-224"/>
              <w:jc w:val="center"/>
              <w:rPr>
                <w:sz w:val="18"/>
                <w:szCs w:val="18"/>
                <w:lang w:val="es-ES_tradnl"/>
              </w:rPr>
            </w:pPr>
            <w:r w:rsidRPr="006812F6">
              <w:rPr>
                <w:color w:val="000000" w:themeColor="text1"/>
                <w:sz w:val="18"/>
                <w:szCs w:val="18"/>
                <w:lang w:val="es-ES_tradnl"/>
              </w:rPr>
              <w:t>PNUMA</w:t>
            </w:r>
          </w:p>
        </w:tc>
        <w:tc>
          <w:tcPr>
            <w:tcW w:w="1559" w:type="dxa"/>
            <w:tcBorders>
              <w:top w:val="single" w:sz="2" w:space="0" w:color="auto"/>
              <w:left w:val="single" w:sz="4" w:space="0" w:color="auto"/>
              <w:bottom w:val="single" w:sz="4" w:space="0" w:color="auto"/>
              <w:right w:val="single" w:sz="4" w:space="0" w:color="auto"/>
            </w:tcBorders>
            <w:vAlign w:val="center"/>
            <w:hideMark/>
          </w:tcPr>
          <w:p w14:paraId="617908E2" w14:textId="77777777" w:rsidR="004D6B00" w:rsidRPr="006812F6" w:rsidRDefault="004D6B00" w:rsidP="009D0758">
            <w:pPr>
              <w:jc w:val="left"/>
              <w:rPr>
                <w:sz w:val="18"/>
                <w:szCs w:val="18"/>
                <w:lang w:val="es-ES_tradnl"/>
              </w:rPr>
            </w:pPr>
            <w:r w:rsidRPr="006812F6">
              <w:rPr>
                <w:sz w:val="18"/>
                <w:szCs w:val="18"/>
                <w:lang w:val="es-ES_tradnl"/>
              </w:rPr>
              <w:t>Costo del proyecto</w:t>
            </w:r>
          </w:p>
        </w:tc>
        <w:tc>
          <w:tcPr>
            <w:tcW w:w="1029" w:type="dxa"/>
            <w:tcBorders>
              <w:top w:val="single" w:sz="2" w:space="0" w:color="auto"/>
              <w:left w:val="single" w:sz="4" w:space="0" w:color="auto"/>
              <w:bottom w:val="single" w:sz="4" w:space="0" w:color="auto"/>
              <w:right w:val="single" w:sz="4" w:space="0" w:color="auto"/>
            </w:tcBorders>
          </w:tcPr>
          <w:p w14:paraId="7B56AA47" w14:textId="77777777" w:rsidR="004D6B00" w:rsidRPr="006812F6" w:rsidRDefault="004D6B00" w:rsidP="009D0758">
            <w:pPr>
              <w:jc w:val="right"/>
              <w:rPr>
                <w:color w:val="000000"/>
                <w:sz w:val="18"/>
                <w:szCs w:val="18"/>
                <w:lang w:val="es-ES_tradnl"/>
              </w:rPr>
            </w:pPr>
            <w:r w:rsidRPr="006812F6">
              <w:rPr>
                <w:sz w:val="18"/>
                <w:szCs w:val="18"/>
                <w:lang w:val="es-ES_tradnl"/>
              </w:rPr>
              <w:t>70.000</w:t>
            </w:r>
          </w:p>
        </w:tc>
        <w:tc>
          <w:tcPr>
            <w:tcW w:w="1029" w:type="dxa"/>
            <w:tcBorders>
              <w:top w:val="single" w:sz="2" w:space="0" w:color="auto"/>
              <w:left w:val="single" w:sz="4" w:space="0" w:color="auto"/>
              <w:bottom w:val="single" w:sz="4" w:space="0" w:color="auto"/>
              <w:right w:val="single" w:sz="4" w:space="0" w:color="auto"/>
            </w:tcBorders>
          </w:tcPr>
          <w:p w14:paraId="46CF6060" w14:textId="77777777" w:rsidR="004D6B00" w:rsidRPr="006812F6" w:rsidRDefault="004D6B00" w:rsidP="009D0758">
            <w:pPr>
              <w:jc w:val="right"/>
              <w:rPr>
                <w:color w:val="000000"/>
                <w:sz w:val="18"/>
                <w:szCs w:val="18"/>
                <w:lang w:val="es-ES_tradnl"/>
              </w:rPr>
            </w:pPr>
            <w:r w:rsidRPr="006812F6">
              <w:rPr>
                <w:sz w:val="18"/>
                <w:szCs w:val="18"/>
                <w:lang w:val="es-ES_tradnl"/>
              </w:rPr>
              <w:t>220.000</w:t>
            </w:r>
          </w:p>
        </w:tc>
        <w:tc>
          <w:tcPr>
            <w:tcW w:w="865" w:type="dxa"/>
            <w:tcBorders>
              <w:top w:val="single" w:sz="2" w:space="0" w:color="auto"/>
              <w:left w:val="single" w:sz="4" w:space="0" w:color="auto"/>
              <w:bottom w:val="single" w:sz="4" w:space="0" w:color="auto"/>
              <w:right w:val="single" w:sz="4" w:space="0" w:color="auto"/>
            </w:tcBorders>
          </w:tcPr>
          <w:p w14:paraId="1CB12303" w14:textId="77777777" w:rsidR="004D6B00" w:rsidRPr="006812F6" w:rsidRDefault="004D6B00" w:rsidP="009D0758">
            <w:pPr>
              <w:jc w:val="right"/>
              <w:rPr>
                <w:color w:val="000000"/>
                <w:sz w:val="18"/>
                <w:szCs w:val="18"/>
                <w:lang w:val="es-ES_tradnl"/>
              </w:rPr>
            </w:pPr>
            <w:r w:rsidRPr="006812F6">
              <w:rPr>
                <w:sz w:val="18"/>
                <w:szCs w:val="18"/>
                <w:lang w:val="es-ES_tradnl"/>
              </w:rPr>
              <w:t>0</w:t>
            </w:r>
          </w:p>
        </w:tc>
        <w:tc>
          <w:tcPr>
            <w:tcW w:w="810" w:type="dxa"/>
            <w:tcBorders>
              <w:top w:val="single" w:sz="2" w:space="0" w:color="auto"/>
              <w:left w:val="single" w:sz="4" w:space="0" w:color="auto"/>
              <w:bottom w:val="single" w:sz="4" w:space="0" w:color="auto"/>
              <w:right w:val="single" w:sz="4" w:space="0" w:color="auto"/>
            </w:tcBorders>
          </w:tcPr>
          <w:p w14:paraId="5298DF4A" w14:textId="77777777" w:rsidR="004D6B00" w:rsidRPr="006812F6" w:rsidRDefault="004D6B00" w:rsidP="009D0758">
            <w:pPr>
              <w:jc w:val="right"/>
              <w:rPr>
                <w:color w:val="000000"/>
                <w:sz w:val="18"/>
                <w:szCs w:val="18"/>
                <w:lang w:val="es-ES_tradnl"/>
              </w:rPr>
            </w:pPr>
            <w:r w:rsidRPr="006812F6">
              <w:rPr>
                <w:sz w:val="18"/>
                <w:szCs w:val="18"/>
                <w:lang w:val="es-ES_tradnl"/>
              </w:rPr>
              <w:t>95.000</w:t>
            </w:r>
          </w:p>
        </w:tc>
        <w:tc>
          <w:tcPr>
            <w:tcW w:w="720" w:type="dxa"/>
            <w:tcBorders>
              <w:top w:val="single" w:sz="2" w:space="0" w:color="auto"/>
              <w:left w:val="single" w:sz="4" w:space="0" w:color="auto"/>
              <w:bottom w:val="single" w:sz="4" w:space="0" w:color="auto"/>
              <w:right w:val="single" w:sz="4" w:space="0" w:color="auto"/>
            </w:tcBorders>
          </w:tcPr>
          <w:p w14:paraId="4DBAF25F" w14:textId="77777777" w:rsidR="004D6B00" w:rsidRPr="006812F6" w:rsidRDefault="004D6B00" w:rsidP="009D0758">
            <w:pPr>
              <w:jc w:val="right"/>
              <w:rPr>
                <w:color w:val="000000"/>
                <w:sz w:val="18"/>
                <w:szCs w:val="18"/>
                <w:lang w:val="es-ES_tradnl"/>
              </w:rPr>
            </w:pPr>
            <w:r w:rsidRPr="006812F6">
              <w:rPr>
                <w:color w:val="000000"/>
                <w:sz w:val="18"/>
                <w:szCs w:val="18"/>
                <w:lang w:val="es-ES_tradnl"/>
              </w:rPr>
              <w:t>0</w:t>
            </w:r>
          </w:p>
        </w:tc>
        <w:tc>
          <w:tcPr>
            <w:tcW w:w="692" w:type="dxa"/>
            <w:tcBorders>
              <w:top w:val="single" w:sz="2" w:space="0" w:color="auto"/>
              <w:left w:val="single" w:sz="4" w:space="0" w:color="auto"/>
              <w:bottom w:val="single" w:sz="4" w:space="0" w:color="auto"/>
              <w:right w:val="single" w:sz="4" w:space="0" w:color="auto"/>
            </w:tcBorders>
          </w:tcPr>
          <w:p w14:paraId="17F11436" w14:textId="77777777" w:rsidR="004D6B00" w:rsidRPr="006812F6" w:rsidRDefault="004D6B00" w:rsidP="009D0758">
            <w:pPr>
              <w:jc w:val="right"/>
              <w:rPr>
                <w:color w:val="000000"/>
                <w:sz w:val="18"/>
                <w:szCs w:val="18"/>
                <w:lang w:val="es-ES_tradnl"/>
              </w:rPr>
            </w:pPr>
            <w:r w:rsidRPr="006812F6">
              <w:rPr>
                <w:sz w:val="18"/>
                <w:szCs w:val="18"/>
                <w:lang w:val="es-ES_tradnl"/>
              </w:rPr>
              <w:t>65.000</w:t>
            </w:r>
          </w:p>
        </w:tc>
        <w:tc>
          <w:tcPr>
            <w:tcW w:w="1030" w:type="dxa"/>
            <w:tcBorders>
              <w:top w:val="single" w:sz="2" w:space="0" w:color="auto"/>
              <w:left w:val="single" w:sz="4" w:space="0" w:color="auto"/>
              <w:bottom w:val="single" w:sz="4" w:space="0" w:color="auto"/>
              <w:right w:val="single" w:sz="4" w:space="0" w:color="auto"/>
            </w:tcBorders>
          </w:tcPr>
          <w:p w14:paraId="16A10C19" w14:textId="77777777" w:rsidR="004D6B00" w:rsidRPr="006812F6" w:rsidRDefault="004D6B00" w:rsidP="009D0758">
            <w:pPr>
              <w:jc w:val="right"/>
              <w:rPr>
                <w:color w:val="000000"/>
                <w:sz w:val="18"/>
                <w:szCs w:val="18"/>
                <w:lang w:val="es-ES_tradnl"/>
              </w:rPr>
            </w:pPr>
            <w:r w:rsidRPr="006812F6">
              <w:rPr>
                <w:sz w:val="18"/>
                <w:szCs w:val="18"/>
                <w:lang w:val="es-ES_tradnl"/>
              </w:rPr>
              <w:t>450.000</w:t>
            </w:r>
          </w:p>
        </w:tc>
      </w:tr>
      <w:tr w:rsidR="004D6B00" w:rsidRPr="006812F6" w14:paraId="1FD3217E" w14:textId="77777777" w:rsidTr="006812F6">
        <w:trPr>
          <w:trHeight w:val="255"/>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02559318" w14:textId="77777777" w:rsidR="004D6B00" w:rsidRPr="006812F6" w:rsidRDefault="004D6B00" w:rsidP="009D0758">
            <w:pPr>
              <w:rPr>
                <w:sz w:val="18"/>
                <w:szCs w:val="18"/>
                <w:lang w:val="es-ES_tradn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7F8BEF6" w14:textId="77777777" w:rsidR="004D6B00" w:rsidRPr="006812F6" w:rsidRDefault="004D6B00" w:rsidP="009D0758">
            <w:pPr>
              <w:jc w:val="center"/>
              <w:rPr>
                <w:sz w:val="18"/>
                <w:szCs w:val="18"/>
                <w:lang w:val="es-ES_tradnl"/>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0CC2A28A" w14:textId="77777777" w:rsidR="004D6B00" w:rsidRPr="006812F6" w:rsidRDefault="004D6B00" w:rsidP="009D0758">
            <w:pPr>
              <w:jc w:val="left"/>
              <w:rPr>
                <w:sz w:val="18"/>
                <w:szCs w:val="18"/>
                <w:lang w:val="es-ES_tradnl"/>
              </w:rPr>
            </w:pPr>
            <w:r w:rsidRPr="006812F6">
              <w:rPr>
                <w:sz w:val="18"/>
                <w:szCs w:val="18"/>
                <w:lang w:val="es-ES_tradnl"/>
              </w:rPr>
              <w:t>Gastos de apoyo</w:t>
            </w:r>
          </w:p>
        </w:tc>
        <w:tc>
          <w:tcPr>
            <w:tcW w:w="1029" w:type="dxa"/>
            <w:tcBorders>
              <w:top w:val="single" w:sz="4" w:space="0" w:color="auto"/>
              <w:left w:val="single" w:sz="4" w:space="0" w:color="auto"/>
              <w:bottom w:val="single" w:sz="4" w:space="0" w:color="auto"/>
              <w:right w:val="single" w:sz="4" w:space="0" w:color="auto"/>
            </w:tcBorders>
          </w:tcPr>
          <w:p w14:paraId="21E230F9" w14:textId="77777777" w:rsidR="004D6B00" w:rsidRPr="006812F6" w:rsidRDefault="004D6B00" w:rsidP="009D0758">
            <w:pPr>
              <w:jc w:val="right"/>
              <w:rPr>
                <w:color w:val="000000"/>
                <w:sz w:val="18"/>
                <w:szCs w:val="18"/>
                <w:lang w:val="es-ES_tradnl"/>
              </w:rPr>
            </w:pPr>
            <w:r w:rsidRPr="006812F6">
              <w:rPr>
                <w:sz w:val="18"/>
                <w:szCs w:val="18"/>
                <w:lang w:val="es-ES_tradnl"/>
              </w:rPr>
              <w:t>9.100</w:t>
            </w:r>
          </w:p>
        </w:tc>
        <w:tc>
          <w:tcPr>
            <w:tcW w:w="1029" w:type="dxa"/>
            <w:tcBorders>
              <w:top w:val="single" w:sz="4" w:space="0" w:color="auto"/>
              <w:left w:val="single" w:sz="4" w:space="0" w:color="auto"/>
              <w:bottom w:val="single" w:sz="4" w:space="0" w:color="auto"/>
              <w:right w:val="single" w:sz="4" w:space="0" w:color="auto"/>
            </w:tcBorders>
          </w:tcPr>
          <w:p w14:paraId="7D7D73B4" w14:textId="77777777" w:rsidR="004D6B00" w:rsidRPr="006812F6" w:rsidRDefault="004D6B00" w:rsidP="009D0758">
            <w:pPr>
              <w:jc w:val="right"/>
              <w:rPr>
                <w:color w:val="000000"/>
                <w:sz w:val="18"/>
                <w:szCs w:val="18"/>
                <w:lang w:val="es-ES_tradnl"/>
              </w:rPr>
            </w:pPr>
            <w:r w:rsidRPr="006812F6">
              <w:rPr>
                <w:sz w:val="18"/>
                <w:szCs w:val="18"/>
                <w:lang w:val="es-ES_tradnl"/>
              </w:rPr>
              <w:t>28.600</w:t>
            </w:r>
          </w:p>
        </w:tc>
        <w:tc>
          <w:tcPr>
            <w:tcW w:w="865" w:type="dxa"/>
            <w:tcBorders>
              <w:top w:val="single" w:sz="4" w:space="0" w:color="auto"/>
              <w:left w:val="single" w:sz="4" w:space="0" w:color="auto"/>
              <w:bottom w:val="single" w:sz="4" w:space="0" w:color="auto"/>
              <w:right w:val="single" w:sz="4" w:space="0" w:color="auto"/>
            </w:tcBorders>
          </w:tcPr>
          <w:p w14:paraId="50CCC9E2" w14:textId="77777777" w:rsidR="004D6B00" w:rsidRPr="006812F6" w:rsidRDefault="004D6B00" w:rsidP="009D0758">
            <w:pPr>
              <w:jc w:val="right"/>
              <w:rPr>
                <w:color w:val="000000"/>
                <w:sz w:val="18"/>
                <w:szCs w:val="18"/>
                <w:lang w:val="es-ES_tradnl"/>
              </w:rPr>
            </w:pPr>
            <w:r w:rsidRPr="006812F6">
              <w:rPr>
                <w:sz w:val="18"/>
                <w:szCs w:val="18"/>
                <w:lang w:val="es-ES_tradnl"/>
              </w:rPr>
              <w:t>0</w:t>
            </w:r>
          </w:p>
        </w:tc>
        <w:tc>
          <w:tcPr>
            <w:tcW w:w="810" w:type="dxa"/>
            <w:tcBorders>
              <w:top w:val="single" w:sz="4" w:space="0" w:color="auto"/>
              <w:left w:val="single" w:sz="4" w:space="0" w:color="auto"/>
              <w:bottom w:val="single" w:sz="4" w:space="0" w:color="auto"/>
              <w:right w:val="single" w:sz="4" w:space="0" w:color="auto"/>
            </w:tcBorders>
          </w:tcPr>
          <w:p w14:paraId="5B69C8EE" w14:textId="77777777" w:rsidR="004D6B00" w:rsidRPr="006812F6" w:rsidRDefault="004D6B00" w:rsidP="009D0758">
            <w:pPr>
              <w:jc w:val="right"/>
              <w:rPr>
                <w:color w:val="000000"/>
                <w:sz w:val="18"/>
                <w:szCs w:val="18"/>
                <w:lang w:val="es-ES_tradnl"/>
              </w:rPr>
            </w:pPr>
            <w:r w:rsidRPr="006812F6">
              <w:rPr>
                <w:sz w:val="18"/>
                <w:szCs w:val="18"/>
                <w:lang w:val="es-ES_tradnl"/>
              </w:rPr>
              <w:t>12.350</w:t>
            </w:r>
          </w:p>
        </w:tc>
        <w:tc>
          <w:tcPr>
            <w:tcW w:w="720" w:type="dxa"/>
            <w:tcBorders>
              <w:top w:val="single" w:sz="4" w:space="0" w:color="auto"/>
              <w:left w:val="single" w:sz="4" w:space="0" w:color="auto"/>
              <w:bottom w:val="single" w:sz="4" w:space="0" w:color="auto"/>
              <w:right w:val="single" w:sz="4" w:space="0" w:color="auto"/>
            </w:tcBorders>
          </w:tcPr>
          <w:p w14:paraId="044E2689" w14:textId="77777777" w:rsidR="004D6B00" w:rsidRPr="006812F6" w:rsidRDefault="004D6B00" w:rsidP="009D0758">
            <w:pPr>
              <w:jc w:val="right"/>
              <w:rPr>
                <w:color w:val="000000"/>
                <w:sz w:val="18"/>
                <w:szCs w:val="18"/>
                <w:lang w:val="es-ES_tradnl"/>
              </w:rPr>
            </w:pPr>
            <w:r w:rsidRPr="006812F6">
              <w:rPr>
                <w:color w:val="000000"/>
                <w:sz w:val="18"/>
                <w:szCs w:val="18"/>
                <w:lang w:val="es-ES_tradnl"/>
              </w:rPr>
              <w:t>0</w:t>
            </w:r>
          </w:p>
        </w:tc>
        <w:tc>
          <w:tcPr>
            <w:tcW w:w="692" w:type="dxa"/>
            <w:tcBorders>
              <w:top w:val="single" w:sz="4" w:space="0" w:color="auto"/>
              <w:left w:val="single" w:sz="4" w:space="0" w:color="auto"/>
              <w:bottom w:val="single" w:sz="4" w:space="0" w:color="auto"/>
              <w:right w:val="single" w:sz="4" w:space="0" w:color="auto"/>
            </w:tcBorders>
          </w:tcPr>
          <w:p w14:paraId="4529019A" w14:textId="77777777" w:rsidR="004D6B00" w:rsidRPr="006812F6" w:rsidRDefault="004D6B00" w:rsidP="009D0758">
            <w:pPr>
              <w:jc w:val="right"/>
              <w:rPr>
                <w:color w:val="000000"/>
                <w:sz w:val="18"/>
                <w:szCs w:val="18"/>
                <w:lang w:val="es-ES_tradnl"/>
              </w:rPr>
            </w:pPr>
            <w:r w:rsidRPr="006812F6">
              <w:rPr>
                <w:sz w:val="18"/>
                <w:szCs w:val="18"/>
                <w:lang w:val="es-ES_tradnl"/>
              </w:rPr>
              <w:t>8.450</w:t>
            </w:r>
          </w:p>
        </w:tc>
        <w:tc>
          <w:tcPr>
            <w:tcW w:w="1030" w:type="dxa"/>
            <w:tcBorders>
              <w:top w:val="single" w:sz="4" w:space="0" w:color="auto"/>
              <w:left w:val="single" w:sz="4" w:space="0" w:color="auto"/>
              <w:bottom w:val="single" w:sz="4" w:space="0" w:color="auto"/>
              <w:right w:val="single" w:sz="4" w:space="0" w:color="auto"/>
            </w:tcBorders>
          </w:tcPr>
          <w:p w14:paraId="512F54C0" w14:textId="77777777" w:rsidR="004D6B00" w:rsidRPr="006812F6" w:rsidRDefault="004D6B00" w:rsidP="009D0758">
            <w:pPr>
              <w:jc w:val="right"/>
              <w:rPr>
                <w:color w:val="000000"/>
                <w:sz w:val="18"/>
                <w:szCs w:val="18"/>
                <w:lang w:val="es-ES_tradnl"/>
              </w:rPr>
            </w:pPr>
            <w:r w:rsidRPr="006812F6">
              <w:rPr>
                <w:sz w:val="18"/>
                <w:szCs w:val="18"/>
                <w:lang w:val="es-ES_tradnl"/>
              </w:rPr>
              <w:t>58.500</w:t>
            </w:r>
          </w:p>
        </w:tc>
      </w:tr>
      <w:tr w:rsidR="004D6B00" w:rsidRPr="006812F6" w14:paraId="41A5E63E" w14:textId="77777777" w:rsidTr="006812F6">
        <w:trPr>
          <w:trHeight w:val="255"/>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01B8AD27" w14:textId="77777777" w:rsidR="004D6B00" w:rsidRPr="006812F6" w:rsidRDefault="004D6B00" w:rsidP="009D0758">
            <w:pPr>
              <w:rPr>
                <w:sz w:val="18"/>
                <w:szCs w:val="18"/>
                <w:lang w:val="es-ES_tradnl"/>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4D7647F" w14:textId="77777777" w:rsidR="004D6B00" w:rsidRPr="006812F6" w:rsidRDefault="004D6B00" w:rsidP="009D0758">
            <w:pPr>
              <w:jc w:val="center"/>
              <w:rPr>
                <w:caps/>
                <w:sz w:val="18"/>
                <w:szCs w:val="18"/>
                <w:lang w:val="es-ES_tradnl"/>
              </w:rPr>
            </w:pPr>
            <w:r w:rsidRPr="006812F6">
              <w:rPr>
                <w:color w:val="000000" w:themeColor="text1"/>
                <w:sz w:val="18"/>
                <w:szCs w:val="18"/>
                <w:lang w:val="es-ES_tradnl"/>
              </w:rPr>
              <w:t>PNUD</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371FDF" w14:textId="77777777" w:rsidR="004D6B00" w:rsidRPr="006812F6" w:rsidRDefault="004D6B00" w:rsidP="009D0758">
            <w:pPr>
              <w:jc w:val="left"/>
              <w:rPr>
                <w:sz w:val="18"/>
                <w:szCs w:val="18"/>
                <w:lang w:val="es-ES_tradnl"/>
              </w:rPr>
            </w:pPr>
            <w:r w:rsidRPr="006812F6">
              <w:rPr>
                <w:sz w:val="18"/>
                <w:szCs w:val="18"/>
                <w:lang w:val="es-ES_tradnl"/>
              </w:rPr>
              <w:t>Costo del proyecto</w:t>
            </w:r>
          </w:p>
        </w:tc>
        <w:tc>
          <w:tcPr>
            <w:tcW w:w="1029" w:type="dxa"/>
            <w:tcBorders>
              <w:top w:val="single" w:sz="4" w:space="0" w:color="auto"/>
              <w:left w:val="single" w:sz="4" w:space="0" w:color="auto"/>
              <w:bottom w:val="single" w:sz="4" w:space="0" w:color="auto"/>
              <w:right w:val="single" w:sz="4" w:space="0" w:color="auto"/>
            </w:tcBorders>
          </w:tcPr>
          <w:p w14:paraId="3BCEA6A6" w14:textId="77777777" w:rsidR="004D6B00" w:rsidRPr="006812F6" w:rsidRDefault="004D6B00" w:rsidP="009D0758">
            <w:pPr>
              <w:jc w:val="right"/>
              <w:rPr>
                <w:color w:val="000000"/>
                <w:sz w:val="18"/>
                <w:szCs w:val="18"/>
                <w:lang w:val="es-ES_tradnl"/>
              </w:rPr>
            </w:pPr>
            <w:r w:rsidRPr="006812F6">
              <w:rPr>
                <w:sz w:val="18"/>
                <w:szCs w:val="18"/>
                <w:lang w:val="es-ES_tradnl"/>
              </w:rPr>
              <w:t>50.000</w:t>
            </w:r>
          </w:p>
        </w:tc>
        <w:tc>
          <w:tcPr>
            <w:tcW w:w="1029" w:type="dxa"/>
            <w:tcBorders>
              <w:top w:val="single" w:sz="4" w:space="0" w:color="auto"/>
              <w:left w:val="single" w:sz="4" w:space="0" w:color="auto"/>
              <w:bottom w:val="single" w:sz="4" w:space="0" w:color="auto"/>
              <w:right w:val="single" w:sz="4" w:space="0" w:color="auto"/>
            </w:tcBorders>
          </w:tcPr>
          <w:p w14:paraId="01DBF2DE" w14:textId="77777777" w:rsidR="004D6B00" w:rsidRPr="006812F6" w:rsidRDefault="004D6B00" w:rsidP="009D0758">
            <w:pPr>
              <w:jc w:val="right"/>
              <w:rPr>
                <w:color w:val="000000"/>
                <w:sz w:val="18"/>
                <w:szCs w:val="18"/>
                <w:lang w:val="es-ES_tradnl"/>
              </w:rPr>
            </w:pPr>
            <w:r w:rsidRPr="006812F6">
              <w:rPr>
                <w:sz w:val="18"/>
                <w:szCs w:val="18"/>
                <w:lang w:val="es-ES_tradnl"/>
              </w:rPr>
              <w:t>140.000</w:t>
            </w:r>
          </w:p>
        </w:tc>
        <w:tc>
          <w:tcPr>
            <w:tcW w:w="865" w:type="dxa"/>
            <w:tcBorders>
              <w:top w:val="single" w:sz="4" w:space="0" w:color="auto"/>
              <w:left w:val="single" w:sz="4" w:space="0" w:color="auto"/>
              <w:bottom w:val="single" w:sz="4" w:space="0" w:color="auto"/>
              <w:right w:val="single" w:sz="4" w:space="0" w:color="auto"/>
            </w:tcBorders>
          </w:tcPr>
          <w:p w14:paraId="6E00E9D7" w14:textId="77777777" w:rsidR="004D6B00" w:rsidRPr="006812F6" w:rsidRDefault="004D6B00" w:rsidP="009D0758">
            <w:pPr>
              <w:jc w:val="right"/>
              <w:rPr>
                <w:color w:val="000000"/>
                <w:sz w:val="18"/>
                <w:szCs w:val="18"/>
                <w:lang w:val="es-ES_tradnl"/>
              </w:rPr>
            </w:pPr>
            <w:r w:rsidRPr="006812F6">
              <w:rPr>
                <w:sz w:val="18"/>
                <w:szCs w:val="18"/>
                <w:lang w:val="es-ES_tradnl"/>
              </w:rPr>
              <w:t>0</w:t>
            </w:r>
          </w:p>
        </w:tc>
        <w:tc>
          <w:tcPr>
            <w:tcW w:w="810" w:type="dxa"/>
            <w:tcBorders>
              <w:top w:val="single" w:sz="4" w:space="0" w:color="auto"/>
              <w:left w:val="single" w:sz="4" w:space="0" w:color="auto"/>
              <w:bottom w:val="single" w:sz="4" w:space="0" w:color="auto"/>
              <w:right w:val="single" w:sz="4" w:space="0" w:color="auto"/>
            </w:tcBorders>
          </w:tcPr>
          <w:p w14:paraId="3417C9FB" w14:textId="77777777" w:rsidR="004D6B00" w:rsidRPr="006812F6" w:rsidRDefault="004D6B00" w:rsidP="009D0758">
            <w:pPr>
              <w:jc w:val="right"/>
              <w:rPr>
                <w:color w:val="000000"/>
                <w:sz w:val="18"/>
                <w:szCs w:val="18"/>
                <w:lang w:val="es-ES_tradnl"/>
              </w:rPr>
            </w:pPr>
            <w:r w:rsidRPr="006812F6">
              <w:rPr>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Pr>
          <w:p w14:paraId="0FAC69BE" w14:textId="77777777" w:rsidR="004D6B00" w:rsidRPr="006812F6" w:rsidRDefault="004D6B00" w:rsidP="009D0758">
            <w:pPr>
              <w:jc w:val="right"/>
              <w:rPr>
                <w:color w:val="000000"/>
                <w:sz w:val="18"/>
                <w:szCs w:val="18"/>
                <w:lang w:val="es-ES_tradnl"/>
              </w:rPr>
            </w:pPr>
            <w:r w:rsidRPr="006812F6">
              <w:rPr>
                <w:color w:val="000000"/>
                <w:sz w:val="18"/>
                <w:szCs w:val="18"/>
                <w:lang w:val="es-ES_tradnl"/>
              </w:rPr>
              <w:t>0</w:t>
            </w:r>
          </w:p>
        </w:tc>
        <w:tc>
          <w:tcPr>
            <w:tcW w:w="692" w:type="dxa"/>
            <w:tcBorders>
              <w:top w:val="single" w:sz="4" w:space="0" w:color="auto"/>
              <w:left w:val="single" w:sz="4" w:space="0" w:color="auto"/>
              <w:bottom w:val="single" w:sz="4" w:space="0" w:color="auto"/>
              <w:right w:val="single" w:sz="4" w:space="0" w:color="auto"/>
            </w:tcBorders>
          </w:tcPr>
          <w:p w14:paraId="64616368" w14:textId="77777777" w:rsidR="004D6B00" w:rsidRPr="006812F6" w:rsidRDefault="004D6B00" w:rsidP="009D0758">
            <w:pPr>
              <w:jc w:val="right"/>
              <w:rPr>
                <w:color w:val="000000"/>
                <w:sz w:val="18"/>
                <w:szCs w:val="18"/>
                <w:lang w:val="es-ES_tradnl"/>
              </w:rPr>
            </w:pPr>
            <w:r w:rsidRPr="006812F6">
              <w:rPr>
                <w:sz w:val="18"/>
                <w:szCs w:val="18"/>
                <w:lang w:val="es-ES_tradnl"/>
              </w:rPr>
              <w:t>0</w:t>
            </w:r>
          </w:p>
        </w:tc>
        <w:tc>
          <w:tcPr>
            <w:tcW w:w="1030" w:type="dxa"/>
            <w:tcBorders>
              <w:top w:val="single" w:sz="4" w:space="0" w:color="auto"/>
              <w:left w:val="single" w:sz="4" w:space="0" w:color="auto"/>
              <w:bottom w:val="single" w:sz="4" w:space="0" w:color="auto"/>
              <w:right w:val="single" w:sz="4" w:space="0" w:color="auto"/>
            </w:tcBorders>
          </w:tcPr>
          <w:p w14:paraId="072F6E44" w14:textId="77777777" w:rsidR="004D6B00" w:rsidRPr="006812F6" w:rsidRDefault="004D6B00" w:rsidP="009D0758">
            <w:pPr>
              <w:jc w:val="right"/>
              <w:rPr>
                <w:color w:val="000000"/>
                <w:sz w:val="18"/>
                <w:szCs w:val="18"/>
                <w:lang w:val="es-ES_tradnl"/>
              </w:rPr>
            </w:pPr>
            <w:r w:rsidRPr="006812F6">
              <w:rPr>
                <w:sz w:val="18"/>
                <w:szCs w:val="18"/>
                <w:lang w:val="es-ES_tradnl"/>
              </w:rPr>
              <w:t>190.000</w:t>
            </w:r>
          </w:p>
        </w:tc>
      </w:tr>
      <w:tr w:rsidR="004D6B00" w:rsidRPr="006812F6" w14:paraId="6A97F8D1" w14:textId="77777777" w:rsidTr="006812F6">
        <w:trPr>
          <w:trHeight w:val="255"/>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147EB390" w14:textId="77777777" w:rsidR="004D6B00" w:rsidRPr="006812F6" w:rsidRDefault="004D6B00" w:rsidP="009D0758">
            <w:pPr>
              <w:rPr>
                <w:sz w:val="18"/>
                <w:szCs w:val="18"/>
                <w:lang w:val="es-ES_tradnl"/>
              </w:rPr>
            </w:pPr>
          </w:p>
        </w:tc>
        <w:tc>
          <w:tcPr>
            <w:tcW w:w="1134" w:type="dxa"/>
            <w:vMerge/>
            <w:tcBorders>
              <w:top w:val="single" w:sz="4" w:space="0" w:color="auto"/>
              <w:left w:val="single" w:sz="4" w:space="0" w:color="auto"/>
              <w:bottom w:val="single" w:sz="4" w:space="0" w:color="auto"/>
              <w:right w:val="single" w:sz="4" w:space="0" w:color="auto"/>
            </w:tcBorders>
            <w:hideMark/>
          </w:tcPr>
          <w:p w14:paraId="5BBB6963" w14:textId="77777777" w:rsidR="004D6B00" w:rsidRPr="006812F6" w:rsidRDefault="004D6B00" w:rsidP="009D0758">
            <w:pPr>
              <w:rPr>
                <w:sz w:val="18"/>
                <w:szCs w:val="18"/>
                <w:lang w:val="es-ES_tradnl"/>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3FC6DF25" w14:textId="77777777" w:rsidR="004D6B00" w:rsidRPr="006812F6" w:rsidRDefault="004D6B00" w:rsidP="009D0758">
            <w:pPr>
              <w:jc w:val="left"/>
              <w:rPr>
                <w:sz w:val="18"/>
                <w:szCs w:val="18"/>
                <w:lang w:val="es-ES_tradnl"/>
              </w:rPr>
            </w:pPr>
            <w:r w:rsidRPr="006812F6">
              <w:rPr>
                <w:sz w:val="18"/>
                <w:szCs w:val="18"/>
                <w:lang w:val="es-ES_tradnl"/>
              </w:rPr>
              <w:t>Gastos de apoyo</w:t>
            </w:r>
          </w:p>
        </w:tc>
        <w:tc>
          <w:tcPr>
            <w:tcW w:w="1029" w:type="dxa"/>
            <w:tcBorders>
              <w:top w:val="single" w:sz="4" w:space="0" w:color="auto"/>
              <w:left w:val="single" w:sz="4" w:space="0" w:color="auto"/>
              <w:bottom w:val="single" w:sz="4" w:space="0" w:color="auto"/>
              <w:right w:val="single" w:sz="4" w:space="0" w:color="auto"/>
            </w:tcBorders>
          </w:tcPr>
          <w:p w14:paraId="4B6B62A9" w14:textId="77777777" w:rsidR="004D6B00" w:rsidRPr="006812F6" w:rsidRDefault="004D6B00" w:rsidP="009D0758">
            <w:pPr>
              <w:jc w:val="right"/>
              <w:rPr>
                <w:color w:val="000000"/>
                <w:sz w:val="18"/>
                <w:szCs w:val="18"/>
                <w:lang w:val="es-ES_tradnl"/>
              </w:rPr>
            </w:pPr>
            <w:r w:rsidRPr="006812F6">
              <w:rPr>
                <w:sz w:val="18"/>
                <w:szCs w:val="18"/>
                <w:lang w:val="es-ES_tradnl"/>
              </w:rPr>
              <w:t>4.500</w:t>
            </w:r>
          </w:p>
        </w:tc>
        <w:tc>
          <w:tcPr>
            <w:tcW w:w="1029" w:type="dxa"/>
            <w:tcBorders>
              <w:top w:val="single" w:sz="4" w:space="0" w:color="auto"/>
              <w:left w:val="single" w:sz="4" w:space="0" w:color="auto"/>
              <w:bottom w:val="single" w:sz="4" w:space="0" w:color="auto"/>
              <w:right w:val="single" w:sz="4" w:space="0" w:color="auto"/>
            </w:tcBorders>
          </w:tcPr>
          <w:p w14:paraId="71B4CD86" w14:textId="77777777" w:rsidR="004D6B00" w:rsidRPr="006812F6" w:rsidRDefault="004D6B00" w:rsidP="009D0758">
            <w:pPr>
              <w:jc w:val="right"/>
              <w:rPr>
                <w:color w:val="000000"/>
                <w:sz w:val="18"/>
                <w:szCs w:val="18"/>
                <w:lang w:val="es-ES_tradnl"/>
              </w:rPr>
            </w:pPr>
            <w:r w:rsidRPr="006812F6">
              <w:rPr>
                <w:sz w:val="18"/>
                <w:szCs w:val="18"/>
                <w:lang w:val="es-ES_tradnl"/>
              </w:rPr>
              <w:t>12.600</w:t>
            </w:r>
          </w:p>
        </w:tc>
        <w:tc>
          <w:tcPr>
            <w:tcW w:w="865" w:type="dxa"/>
            <w:tcBorders>
              <w:top w:val="single" w:sz="4" w:space="0" w:color="auto"/>
              <w:left w:val="single" w:sz="4" w:space="0" w:color="auto"/>
              <w:bottom w:val="single" w:sz="4" w:space="0" w:color="auto"/>
              <w:right w:val="single" w:sz="4" w:space="0" w:color="auto"/>
            </w:tcBorders>
          </w:tcPr>
          <w:p w14:paraId="403D8F9B" w14:textId="77777777" w:rsidR="004D6B00" w:rsidRPr="006812F6" w:rsidRDefault="004D6B00" w:rsidP="009D0758">
            <w:pPr>
              <w:jc w:val="right"/>
              <w:rPr>
                <w:color w:val="000000"/>
                <w:sz w:val="18"/>
                <w:szCs w:val="18"/>
                <w:lang w:val="es-ES_tradnl"/>
              </w:rPr>
            </w:pPr>
            <w:r w:rsidRPr="006812F6">
              <w:rPr>
                <w:sz w:val="18"/>
                <w:szCs w:val="18"/>
                <w:lang w:val="es-ES_tradnl"/>
              </w:rPr>
              <w:t>0</w:t>
            </w:r>
          </w:p>
        </w:tc>
        <w:tc>
          <w:tcPr>
            <w:tcW w:w="810" w:type="dxa"/>
            <w:tcBorders>
              <w:top w:val="single" w:sz="4" w:space="0" w:color="auto"/>
              <w:left w:val="single" w:sz="4" w:space="0" w:color="auto"/>
              <w:bottom w:val="single" w:sz="4" w:space="0" w:color="auto"/>
              <w:right w:val="single" w:sz="4" w:space="0" w:color="auto"/>
            </w:tcBorders>
          </w:tcPr>
          <w:p w14:paraId="14BB05F4" w14:textId="77777777" w:rsidR="004D6B00" w:rsidRPr="006812F6" w:rsidRDefault="004D6B00" w:rsidP="009D0758">
            <w:pPr>
              <w:jc w:val="right"/>
              <w:rPr>
                <w:color w:val="000000"/>
                <w:sz w:val="18"/>
                <w:szCs w:val="18"/>
                <w:lang w:val="es-ES_tradnl"/>
              </w:rPr>
            </w:pPr>
            <w:r w:rsidRPr="006812F6">
              <w:rPr>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Pr>
          <w:p w14:paraId="65E0108B" w14:textId="77777777" w:rsidR="004D6B00" w:rsidRPr="006812F6" w:rsidRDefault="004D6B00" w:rsidP="009D0758">
            <w:pPr>
              <w:jc w:val="right"/>
              <w:rPr>
                <w:color w:val="000000"/>
                <w:sz w:val="18"/>
                <w:szCs w:val="18"/>
                <w:lang w:val="es-ES_tradnl"/>
              </w:rPr>
            </w:pPr>
            <w:r w:rsidRPr="006812F6">
              <w:rPr>
                <w:color w:val="000000"/>
                <w:sz w:val="18"/>
                <w:szCs w:val="18"/>
                <w:lang w:val="es-ES_tradnl"/>
              </w:rPr>
              <w:t>0</w:t>
            </w:r>
          </w:p>
        </w:tc>
        <w:tc>
          <w:tcPr>
            <w:tcW w:w="692" w:type="dxa"/>
            <w:tcBorders>
              <w:top w:val="single" w:sz="4" w:space="0" w:color="auto"/>
              <w:left w:val="single" w:sz="4" w:space="0" w:color="auto"/>
              <w:bottom w:val="single" w:sz="4" w:space="0" w:color="auto"/>
              <w:right w:val="single" w:sz="4" w:space="0" w:color="auto"/>
            </w:tcBorders>
          </w:tcPr>
          <w:p w14:paraId="5FE79975" w14:textId="77777777" w:rsidR="004D6B00" w:rsidRPr="006812F6" w:rsidRDefault="004D6B00" w:rsidP="009D0758">
            <w:pPr>
              <w:jc w:val="right"/>
              <w:rPr>
                <w:color w:val="000000"/>
                <w:sz w:val="18"/>
                <w:szCs w:val="18"/>
                <w:lang w:val="es-ES_tradnl"/>
              </w:rPr>
            </w:pPr>
            <w:r w:rsidRPr="006812F6">
              <w:rPr>
                <w:sz w:val="18"/>
                <w:szCs w:val="18"/>
                <w:lang w:val="es-ES_tradnl"/>
              </w:rPr>
              <w:t>0</w:t>
            </w:r>
          </w:p>
        </w:tc>
        <w:tc>
          <w:tcPr>
            <w:tcW w:w="1030" w:type="dxa"/>
            <w:tcBorders>
              <w:top w:val="single" w:sz="4" w:space="0" w:color="auto"/>
              <w:left w:val="single" w:sz="4" w:space="0" w:color="auto"/>
              <w:bottom w:val="single" w:sz="4" w:space="0" w:color="auto"/>
              <w:right w:val="single" w:sz="4" w:space="0" w:color="auto"/>
            </w:tcBorders>
          </w:tcPr>
          <w:p w14:paraId="52F70C19" w14:textId="77777777" w:rsidR="004D6B00" w:rsidRPr="006812F6" w:rsidRDefault="004D6B00" w:rsidP="009D0758">
            <w:pPr>
              <w:jc w:val="right"/>
              <w:rPr>
                <w:color w:val="000000"/>
                <w:sz w:val="18"/>
                <w:szCs w:val="18"/>
                <w:lang w:val="es-ES_tradnl"/>
              </w:rPr>
            </w:pPr>
            <w:r w:rsidRPr="006812F6">
              <w:rPr>
                <w:sz w:val="18"/>
                <w:szCs w:val="18"/>
                <w:lang w:val="es-ES_tradnl"/>
              </w:rPr>
              <w:t>17.100</w:t>
            </w:r>
          </w:p>
        </w:tc>
      </w:tr>
      <w:tr w:rsidR="004D6B00" w:rsidRPr="006812F6" w14:paraId="6903B7D2" w14:textId="77777777" w:rsidTr="006812F6">
        <w:trPr>
          <w:trHeight w:val="255"/>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63314CAE" w14:textId="77777777" w:rsidR="004D6B00" w:rsidRPr="006812F6" w:rsidRDefault="004D6B00" w:rsidP="009D0758">
            <w:pPr>
              <w:jc w:val="left"/>
              <w:rPr>
                <w:sz w:val="18"/>
                <w:szCs w:val="18"/>
                <w:lang w:val="es-ES_tradnl"/>
              </w:rPr>
            </w:pPr>
            <w:r w:rsidRPr="006812F6">
              <w:rPr>
                <w:sz w:val="18"/>
                <w:szCs w:val="18"/>
                <w:lang w:val="es-ES_tradnl"/>
              </w:rPr>
              <w:t>Fondos aprobados por el Comité Ejecutivo ($EUA)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57987B" w14:textId="77777777" w:rsidR="004D6B00" w:rsidRPr="006812F6" w:rsidRDefault="004D6B00" w:rsidP="009D0758">
            <w:pPr>
              <w:jc w:val="left"/>
              <w:rPr>
                <w:sz w:val="18"/>
                <w:szCs w:val="18"/>
                <w:lang w:val="es-ES_tradnl"/>
              </w:rPr>
            </w:pPr>
            <w:r w:rsidRPr="006812F6">
              <w:rPr>
                <w:sz w:val="18"/>
                <w:szCs w:val="18"/>
                <w:lang w:val="es-ES_tradnl"/>
              </w:rPr>
              <w:t>Costo del proyecto</w:t>
            </w:r>
          </w:p>
        </w:tc>
        <w:tc>
          <w:tcPr>
            <w:tcW w:w="1029" w:type="dxa"/>
            <w:tcBorders>
              <w:top w:val="single" w:sz="4" w:space="0" w:color="auto"/>
              <w:left w:val="single" w:sz="4" w:space="0" w:color="auto"/>
              <w:bottom w:val="single" w:sz="4" w:space="0" w:color="auto"/>
              <w:right w:val="single" w:sz="4" w:space="0" w:color="auto"/>
            </w:tcBorders>
          </w:tcPr>
          <w:p w14:paraId="3C81AEC1" w14:textId="77777777" w:rsidR="004D6B00" w:rsidRPr="006812F6" w:rsidRDefault="004D6B00" w:rsidP="009D0758">
            <w:pPr>
              <w:jc w:val="right"/>
              <w:rPr>
                <w:color w:val="000000"/>
                <w:sz w:val="18"/>
                <w:szCs w:val="18"/>
                <w:lang w:val="es-ES_tradnl"/>
              </w:rPr>
            </w:pPr>
            <w:r w:rsidRPr="006812F6">
              <w:rPr>
                <w:sz w:val="18"/>
                <w:szCs w:val="18"/>
                <w:lang w:val="es-ES_tradnl"/>
              </w:rPr>
              <w:t>120.000</w:t>
            </w:r>
          </w:p>
        </w:tc>
        <w:tc>
          <w:tcPr>
            <w:tcW w:w="1029" w:type="dxa"/>
            <w:tcBorders>
              <w:top w:val="single" w:sz="4" w:space="0" w:color="auto"/>
              <w:left w:val="single" w:sz="4" w:space="0" w:color="auto"/>
              <w:bottom w:val="single" w:sz="4" w:space="0" w:color="auto"/>
              <w:right w:val="single" w:sz="4" w:space="0" w:color="auto"/>
            </w:tcBorders>
            <w:vAlign w:val="center"/>
          </w:tcPr>
          <w:p w14:paraId="5619F68E" w14:textId="77777777" w:rsidR="004D6B00" w:rsidRPr="006812F6" w:rsidRDefault="004D6B00" w:rsidP="009D0758">
            <w:pPr>
              <w:jc w:val="right"/>
              <w:rPr>
                <w:color w:val="000000"/>
                <w:sz w:val="18"/>
                <w:szCs w:val="18"/>
                <w:lang w:val="es-ES_tradnl" w:eastAsia="en-CA"/>
              </w:rPr>
            </w:pPr>
          </w:p>
        </w:tc>
        <w:tc>
          <w:tcPr>
            <w:tcW w:w="865" w:type="dxa"/>
            <w:tcBorders>
              <w:top w:val="single" w:sz="4" w:space="0" w:color="auto"/>
              <w:left w:val="single" w:sz="4" w:space="0" w:color="auto"/>
              <w:bottom w:val="single" w:sz="4" w:space="0" w:color="auto"/>
              <w:right w:val="single" w:sz="4" w:space="0" w:color="auto"/>
            </w:tcBorders>
            <w:vAlign w:val="center"/>
          </w:tcPr>
          <w:p w14:paraId="3D149AA0" w14:textId="77777777" w:rsidR="004D6B00" w:rsidRPr="006812F6" w:rsidRDefault="004D6B00" w:rsidP="009D0758">
            <w:pPr>
              <w:jc w:val="right"/>
              <w:rPr>
                <w:color w:val="000000"/>
                <w:sz w:val="18"/>
                <w:szCs w:val="18"/>
                <w:lang w:val="es-ES_tradnl"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5A7CBB53" w14:textId="77777777" w:rsidR="004D6B00" w:rsidRPr="006812F6" w:rsidRDefault="004D6B00" w:rsidP="009D0758">
            <w:pPr>
              <w:jc w:val="right"/>
              <w:rPr>
                <w:color w:val="000000"/>
                <w:sz w:val="18"/>
                <w:szCs w:val="18"/>
                <w:lang w:val="es-ES_tradnl"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7E2B38C3" w14:textId="77777777" w:rsidR="004D6B00" w:rsidRPr="006812F6" w:rsidRDefault="004D6B00" w:rsidP="009D0758">
            <w:pPr>
              <w:jc w:val="right"/>
              <w:rPr>
                <w:color w:val="000000"/>
                <w:sz w:val="18"/>
                <w:szCs w:val="18"/>
                <w:lang w:val="es-ES_tradnl" w:eastAsia="en-CA"/>
              </w:rPr>
            </w:pPr>
          </w:p>
        </w:tc>
        <w:tc>
          <w:tcPr>
            <w:tcW w:w="692" w:type="dxa"/>
            <w:tcBorders>
              <w:top w:val="single" w:sz="4" w:space="0" w:color="auto"/>
              <w:left w:val="single" w:sz="4" w:space="0" w:color="auto"/>
              <w:bottom w:val="single" w:sz="4" w:space="0" w:color="auto"/>
              <w:right w:val="single" w:sz="4" w:space="0" w:color="auto"/>
            </w:tcBorders>
            <w:vAlign w:val="center"/>
          </w:tcPr>
          <w:p w14:paraId="5B2D9A55" w14:textId="77777777" w:rsidR="004D6B00" w:rsidRPr="006812F6" w:rsidRDefault="004D6B00" w:rsidP="009D0758">
            <w:pPr>
              <w:jc w:val="right"/>
              <w:rPr>
                <w:color w:val="000000"/>
                <w:sz w:val="18"/>
                <w:szCs w:val="18"/>
                <w:lang w:val="es-ES_tradnl" w:eastAsia="en-CA"/>
              </w:rPr>
            </w:pPr>
          </w:p>
        </w:tc>
        <w:tc>
          <w:tcPr>
            <w:tcW w:w="1030" w:type="dxa"/>
            <w:tcBorders>
              <w:top w:val="single" w:sz="4" w:space="0" w:color="auto"/>
              <w:left w:val="single" w:sz="4" w:space="0" w:color="auto"/>
              <w:bottom w:val="single" w:sz="4" w:space="0" w:color="auto"/>
              <w:right w:val="single" w:sz="4" w:space="0" w:color="auto"/>
            </w:tcBorders>
          </w:tcPr>
          <w:p w14:paraId="7F8694B4" w14:textId="77777777" w:rsidR="004D6B00" w:rsidRPr="006812F6" w:rsidRDefault="004D6B00" w:rsidP="009D0758">
            <w:pPr>
              <w:jc w:val="right"/>
              <w:rPr>
                <w:color w:val="000000"/>
                <w:sz w:val="18"/>
                <w:szCs w:val="18"/>
                <w:lang w:val="es-ES_tradnl"/>
              </w:rPr>
            </w:pPr>
            <w:r w:rsidRPr="006812F6">
              <w:rPr>
                <w:sz w:val="18"/>
                <w:szCs w:val="18"/>
                <w:lang w:val="es-ES_tradnl"/>
              </w:rPr>
              <w:t>120.000</w:t>
            </w:r>
          </w:p>
        </w:tc>
      </w:tr>
      <w:tr w:rsidR="004D6B00" w:rsidRPr="006812F6" w14:paraId="33A929A9" w14:textId="77777777" w:rsidTr="006812F6">
        <w:trPr>
          <w:trHeight w:val="255"/>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4EAFEBFF" w14:textId="77777777" w:rsidR="004D6B00" w:rsidRPr="006812F6" w:rsidRDefault="004D6B00" w:rsidP="009D0758">
            <w:pPr>
              <w:rPr>
                <w:sz w:val="18"/>
                <w:szCs w:val="18"/>
                <w:lang w:val="es-ES_tradnl"/>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4DFD8761" w14:textId="77777777" w:rsidR="004D6B00" w:rsidRPr="006812F6" w:rsidRDefault="004D6B00" w:rsidP="009D0758">
            <w:pPr>
              <w:jc w:val="left"/>
              <w:rPr>
                <w:sz w:val="18"/>
                <w:szCs w:val="18"/>
                <w:lang w:val="es-ES_tradnl"/>
              </w:rPr>
            </w:pPr>
            <w:r w:rsidRPr="006812F6">
              <w:rPr>
                <w:sz w:val="18"/>
                <w:szCs w:val="18"/>
                <w:lang w:val="es-ES_tradnl"/>
              </w:rPr>
              <w:t>Gastos de apoyo</w:t>
            </w:r>
          </w:p>
        </w:tc>
        <w:tc>
          <w:tcPr>
            <w:tcW w:w="1029" w:type="dxa"/>
            <w:tcBorders>
              <w:top w:val="single" w:sz="4" w:space="0" w:color="auto"/>
              <w:left w:val="single" w:sz="4" w:space="0" w:color="auto"/>
              <w:bottom w:val="single" w:sz="4" w:space="0" w:color="auto"/>
              <w:right w:val="single" w:sz="4" w:space="0" w:color="auto"/>
            </w:tcBorders>
          </w:tcPr>
          <w:p w14:paraId="123F63BE" w14:textId="77777777" w:rsidR="004D6B00" w:rsidRPr="006812F6" w:rsidRDefault="004D6B00" w:rsidP="009D0758">
            <w:pPr>
              <w:jc w:val="right"/>
              <w:rPr>
                <w:color w:val="000000"/>
                <w:sz w:val="18"/>
                <w:szCs w:val="18"/>
                <w:lang w:val="es-ES_tradnl"/>
              </w:rPr>
            </w:pPr>
            <w:r w:rsidRPr="006812F6">
              <w:rPr>
                <w:sz w:val="18"/>
                <w:szCs w:val="18"/>
                <w:lang w:val="es-ES_tradnl"/>
              </w:rPr>
              <w:t>13.600</w:t>
            </w:r>
          </w:p>
        </w:tc>
        <w:tc>
          <w:tcPr>
            <w:tcW w:w="1029" w:type="dxa"/>
            <w:tcBorders>
              <w:top w:val="single" w:sz="4" w:space="0" w:color="auto"/>
              <w:left w:val="single" w:sz="4" w:space="0" w:color="auto"/>
              <w:bottom w:val="single" w:sz="4" w:space="0" w:color="auto"/>
              <w:right w:val="single" w:sz="4" w:space="0" w:color="auto"/>
            </w:tcBorders>
            <w:vAlign w:val="center"/>
          </w:tcPr>
          <w:p w14:paraId="24E218C9" w14:textId="77777777" w:rsidR="004D6B00" w:rsidRPr="006812F6" w:rsidRDefault="004D6B00" w:rsidP="009D0758">
            <w:pPr>
              <w:jc w:val="right"/>
              <w:rPr>
                <w:color w:val="000000"/>
                <w:sz w:val="18"/>
                <w:szCs w:val="18"/>
                <w:lang w:val="es-ES_tradnl" w:eastAsia="en-CA"/>
              </w:rPr>
            </w:pPr>
          </w:p>
        </w:tc>
        <w:tc>
          <w:tcPr>
            <w:tcW w:w="865" w:type="dxa"/>
            <w:tcBorders>
              <w:top w:val="single" w:sz="4" w:space="0" w:color="auto"/>
              <w:left w:val="single" w:sz="4" w:space="0" w:color="auto"/>
              <w:bottom w:val="single" w:sz="4" w:space="0" w:color="auto"/>
              <w:right w:val="single" w:sz="4" w:space="0" w:color="auto"/>
            </w:tcBorders>
            <w:vAlign w:val="center"/>
          </w:tcPr>
          <w:p w14:paraId="10DDA9AB" w14:textId="77777777" w:rsidR="004D6B00" w:rsidRPr="006812F6" w:rsidRDefault="004D6B00" w:rsidP="009D0758">
            <w:pPr>
              <w:jc w:val="right"/>
              <w:rPr>
                <w:color w:val="000000"/>
                <w:sz w:val="18"/>
                <w:szCs w:val="18"/>
                <w:lang w:val="es-ES_tradnl"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22C2C603" w14:textId="77777777" w:rsidR="004D6B00" w:rsidRPr="006812F6" w:rsidRDefault="004D6B00" w:rsidP="009D0758">
            <w:pPr>
              <w:jc w:val="right"/>
              <w:rPr>
                <w:color w:val="000000"/>
                <w:sz w:val="18"/>
                <w:szCs w:val="18"/>
                <w:lang w:val="es-ES_tradnl"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2533201B" w14:textId="77777777" w:rsidR="004D6B00" w:rsidRPr="006812F6" w:rsidRDefault="004D6B00" w:rsidP="009D0758">
            <w:pPr>
              <w:jc w:val="right"/>
              <w:rPr>
                <w:color w:val="000000"/>
                <w:sz w:val="18"/>
                <w:szCs w:val="18"/>
                <w:lang w:val="es-ES_tradnl" w:eastAsia="en-CA"/>
              </w:rPr>
            </w:pPr>
          </w:p>
        </w:tc>
        <w:tc>
          <w:tcPr>
            <w:tcW w:w="692" w:type="dxa"/>
            <w:tcBorders>
              <w:top w:val="single" w:sz="4" w:space="0" w:color="auto"/>
              <w:left w:val="single" w:sz="4" w:space="0" w:color="auto"/>
              <w:bottom w:val="single" w:sz="4" w:space="0" w:color="auto"/>
              <w:right w:val="single" w:sz="4" w:space="0" w:color="auto"/>
            </w:tcBorders>
            <w:vAlign w:val="center"/>
          </w:tcPr>
          <w:p w14:paraId="35637C6F" w14:textId="77777777" w:rsidR="004D6B00" w:rsidRPr="006812F6" w:rsidRDefault="004D6B00" w:rsidP="009D0758">
            <w:pPr>
              <w:jc w:val="right"/>
              <w:rPr>
                <w:color w:val="000000"/>
                <w:sz w:val="18"/>
                <w:szCs w:val="18"/>
                <w:lang w:val="es-ES_tradnl" w:eastAsia="en-CA"/>
              </w:rPr>
            </w:pPr>
          </w:p>
        </w:tc>
        <w:tc>
          <w:tcPr>
            <w:tcW w:w="1030" w:type="dxa"/>
            <w:tcBorders>
              <w:top w:val="single" w:sz="4" w:space="0" w:color="auto"/>
              <w:left w:val="single" w:sz="4" w:space="0" w:color="auto"/>
              <w:bottom w:val="single" w:sz="4" w:space="0" w:color="auto"/>
              <w:right w:val="single" w:sz="4" w:space="0" w:color="auto"/>
            </w:tcBorders>
          </w:tcPr>
          <w:p w14:paraId="44A972E2" w14:textId="77777777" w:rsidR="004D6B00" w:rsidRPr="006812F6" w:rsidRDefault="004D6B00" w:rsidP="009D0758">
            <w:pPr>
              <w:jc w:val="right"/>
              <w:rPr>
                <w:color w:val="000000"/>
                <w:sz w:val="18"/>
                <w:szCs w:val="18"/>
                <w:lang w:val="es-ES_tradnl"/>
              </w:rPr>
            </w:pPr>
            <w:r w:rsidRPr="006812F6">
              <w:rPr>
                <w:sz w:val="18"/>
                <w:szCs w:val="18"/>
                <w:lang w:val="es-ES_tradnl"/>
              </w:rPr>
              <w:t>13.600</w:t>
            </w:r>
          </w:p>
        </w:tc>
      </w:tr>
      <w:tr w:rsidR="004D6B00" w:rsidRPr="006812F6" w14:paraId="4BFAC951" w14:textId="77777777" w:rsidTr="006812F6">
        <w:trPr>
          <w:trHeight w:val="358"/>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7BAFFEE6" w14:textId="77777777" w:rsidR="004D6B00" w:rsidRPr="006812F6" w:rsidRDefault="004D6B00" w:rsidP="009D0758">
            <w:pPr>
              <w:ind w:right="-85"/>
              <w:jc w:val="left"/>
              <w:rPr>
                <w:sz w:val="18"/>
                <w:szCs w:val="18"/>
                <w:lang w:val="es-ES_tradnl"/>
              </w:rPr>
            </w:pPr>
            <w:r w:rsidRPr="006812F6">
              <w:rPr>
                <w:sz w:val="18"/>
                <w:szCs w:val="18"/>
                <w:lang w:val="es-ES_tradnl"/>
              </w:rPr>
              <w:t>Total de fondos recomendados para su aprobación en esta reunión ($EUA)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D2BAD6" w14:textId="77777777" w:rsidR="004D6B00" w:rsidRPr="006812F6" w:rsidRDefault="004D6B00" w:rsidP="009D0758">
            <w:pPr>
              <w:jc w:val="left"/>
              <w:rPr>
                <w:sz w:val="18"/>
                <w:szCs w:val="18"/>
                <w:lang w:val="es-ES_tradnl"/>
              </w:rPr>
            </w:pPr>
            <w:r w:rsidRPr="006812F6">
              <w:rPr>
                <w:sz w:val="18"/>
                <w:szCs w:val="18"/>
                <w:lang w:val="es-ES_tradnl"/>
              </w:rPr>
              <w:t>Costo del proyecto</w:t>
            </w:r>
          </w:p>
        </w:tc>
        <w:tc>
          <w:tcPr>
            <w:tcW w:w="1029" w:type="dxa"/>
            <w:tcBorders>
              <w:top w:val="single" w:sz="4" w:space="0" w:color="auto"/>
              <w:left w:val="single" w:sz="4" w:space="0" w:color="auto"/>
              <w:bottom w:val="single" w:sz="4" w:space="0" w:color="auto"/>
              <w:right w:val="single" w:sz="4" w:space="0" w:color="auto"/>
            </w:tcBorders>
          </w:tcPr>
          <w:p w14:paraId="14567232" w14:textId="77777777" w:rsidR="004D6B00" w:rsidRPr="006812F6" w:rsidRDefault="004D6B00" w:rsidP="009D0758">
            <w:pPr>
              <w:jc w:val="right"/>
              <w:rPr>
                <w:color w:val="000000"/>
                <w:sz w:val="18"/>
                <w:szCs w:val="18"/>
                <w:lang w:val="es-ES_tradnl" w:eastAsia="en-CA"/>
              </w:rPr>
            </w:pPr>
          </w:p>
        </w:tc>
        <w:tc>
          <w:tcPr>
            <w:tcW w:w="1029" w:type="dxa"/>
            <w:tcBorders>
              <w:top w:val="single" w:sz="4" w:space="0" w:color="auto"/>
              <w:left w:val="single" w:sz="4" w:space="0" w:color="auto"/>
              <w:bottom w:val="single" w:sz="4" w:space="0" w:color="auto"/>
              <w:right w:val="single" w:sz="4" w:space="0" w:color="auto"/>
            </w:tcBorders>
          </w:tcPr>
          <w:p w14:paraId="5367A275" w14:textId="77777777" w:rsidR="004D6B00" w:rsidRPr="006812F6" w:rsidRDefault="004D6B00" w:rsidP="009D0758">
            <w:pPr>
              <w:jc w:val="right"/>
              <w:rPr>
                <w:color w:val="000000"/>
                <w:sz w:val="18"/>
                <w:szCs w:val="18"/>
                <w:lang w:val="es-ES_tradnl"/>
              </w:rPr>
            </w:pPr>
            <w:r w:rsidRPr="006812F6">
              <w:rPr>
                <w:sz w:val="18"/>
                <w:szCs w:val="18"/>
                <w:lang w:val="es-ES_tradnl"/>
              </w:rPr>
              <w:t>360.000</w:t>
            </w:r>
          </w:p>
        </w:tc>
        <w:tc>
          <w:tcPr>
            <w:tcW w:w="865" w:type="dxa"/>
            <w:tcBorders>
              <w:top w:val="single" w:sz="4" w:space="0" w:color="auto"/>
              <w:left w:val="single" w:sz="4" w:space="0" w:color="auto"/>
              <w:bottom w:val="single" w:sz="4" w:space="0" w:color="auto"/>
              <w:right w:val="single" w:sz="4" w:space="0" w:color="auto"/>
            </w:tcBorders>
          </w:tcPr>
          <w:p w14:paraId="49D0487B" w14:textId="77777777" w:rsidR="004D6B00" w:rsidRPr="006812F6" w:rsidRDefault="004D6B00" w:rsidP="009D0758">
            <w:pPr>
              <w:jc w:val="right"/>
              <w:rPr>
                <w:color w:val="000000"/>
                <w:sz w:val="18"/>
                <w:szCs w:val="18"/>
                <w:lang w:val="es-ES_tradnl" w:eastAsia="en-CA"/>
              </w:rPr>
            </w:pPr>
          </w:p>
        </w:tc>
        <w:tc>
          <w:tcPr>
            <w:tcW w:w="810" w:type="dxa"/>
            <w:tcBorders>
              <w:top w:val="single" w:sz="4" w:space="0" w:color="auto"/>
              <w:left w:val="single" w:sz="4" w:space="0" w:color="auto"/>
              <w:bottom w:val="single" w:sz="4" w:space="0" w:color="auto"/>
              <w:right w:val="single" w:sz="4" w:space="0" w:color="auto"/>
            </w:tcBorders>
          </w:tcPr>
          <w:p w14:paraId="567978B0" w14:textId="77777777" w:rsidR="004D6B00" w:rsidRPr="006812F6" w:rsidRDefault="004D6B00" w:rsidP="009D0758">
            <w:pPr>
              <w:jc w:val="right"/>
              <w:rPr>
                <w:color w:val="000000"/>
                <w:sz w:val="18"/>
                <w:szCs w:val="18"/>
                <w:lang w:val="es-ES_tradnl" w:eastAsia="en-CA"/>
              </w:rPr>
            </w:pPr>
          </w:p>
        </w:tc>
        <w:tc>
          <w:tcPr>
            <w:tcW w:w="720" w:type="dxa"/>
            <w:tcBorders>
              <w:top w:val="single" w:sz="4" w:space="0" w:color="auto"/>
              <w:left w:val="single" w:sz="4" w:space="0" w:color="auto"/>
              <w:bottom w:val="single" w:sz="4" w:space="0" w:color="auto"/>
              <w:right w:val="single" w:sz="4" w:space="0" w:color="auto"/>
            </w:tcBorders>
          </w:tcPr>
          <w:p w14:paraId="0D17E842" w14:textId="77777777" w:rsidR="004D6B00" w:rsidRPr="006812F6" w:rsidRDefault="004D6B00" w:rsidP="009D0758">
            <w:pPr>
              <w:jc w:val="right"/>
              <w:rPr>
                <w:color w:val="000000"/>
                <w:sz w:val="18"/>
                <w:szCs w:val="18"/>
                <w:lang w:val="es-ES_tradnl" w:eastAsia="en-CA"/>
              </w:rPr>
            </w:pPr>
          </w:p>
        </w:tc>
        <w:tc>
          <w:tcPr>
            <w:tcW w:w="692" w:type="dxa"/>
            <w:tcBorders>
              <w:top w:val="single" w:sz="4" w:space="0" w:color="auto"/>
              <w:left w:val="single" w:sz="4" w:space="0" w:color="auto"/>
              <w:bottom w:val="single" w:sz="4" w:space="0" w:color="auto"/>
              <w:right w:val="single" w:sz="4" w:space="0" w:color="auto"/>
            </w:tcBorders>
          </w:tcPr>
          <w:p w14:paraId="6935EA2A" w14:textId="77777777" w:rsidR="004D6B00" w:rsidRPr="006812F6" w:rsidRDefault="004D6B00" w:rsidP="009D0758">
            <w:pPr>
              <w:jc w:val="right"/>
              <w:rPr>
                <w:color w:val="000000"/>
                <w:sz w:val="18"/>
                <w:szCs w:val="18"/>
                <w:lang w:val="es-ES_tradnl" w:eastAsia="en-CA"/>
              </w:rPr>
            </w:pPr>
          </w:p>
        </w:tc>
        <w:tc>
          <w:tcPr>
            <w:tcW w:w="1030" w:type="dxa"/>
            <w:tcBorders>
              <w:top w:val="single" w:sz="4" w:space="0" w:color="auto"/>
              <w:left w:val="single" w:sz="4" w:space="0" w:color="auto"/>
              <w:bottom w:val="single" w:sz="4" w:space="0" w:color="auto"/>
              <w:right w:val="single" w:sz="4" w:space="0" w:color="auto"/>
            </w:tcBorders>
          </w:tcPr>
          <w:p w14:paraId="54654451" w14:textId="77777777" w:rsidR="004D6B00" w:rsidRPr="006812F6" w:rsidRDefault="004D6B00" w:rsidP="009D0758">
            <w:pPr>
              <w:jc w:val="right"/>
              <w:rPr>
                <w:color w:val="000000"/>
                <w:sz w:val="18"/>
                <w:szCs w:val="18"/>
                <w:lang w:val="es-ES_tradnl"/>
              </w:rPr>
            </w:pPr>
            <w:r w:rsidRPr="006812F6">
              <w:rPr>
                <w:sz w:val="18"/>
                <w:szCs w:val="18"/>
                <w:lang w:val="es-ES_tradnl"/>
              </w:rPr>
              <w:t>360.000</w:t>
            </w:r>
          </w:p>
        </w:tc>
      </w:tr>
      <w:tr w:rsidR="004D6B00" w:rsidRPr="006812F6" w14:paraId="1EF1EF71" w14:textId="77777777" w:rsidTr="006812F6">
        <w:trPr>
          <w:trHeight w:val="358"/>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6F0A05DC" w14:textId="77777777" w:rsidR="004D6B00" w:rsidRPr="006812F6" w:rsidRDefault="004D6B00" w:rsidP="009D0758">
            <w:pPr>
              <w:rPr>
                <w:sz w:val="18"/>
                <w:szCs w:val="18"/>
                <w:lang w:val="es-ES_tradnl"/>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E8FB62A" w14:textId="77777777" w:rsidR="004D6B00" w:rsidRPr="006812F6" w:rsidRDefault="004D6B00" w:rsidP="009D0758">
            <w:pPr>
              <w:jc w:val="left"/>
              <w:rPr>
                <w:sz w:val="18"/>
                <w:szCs w:val="18"/>
                <w:lang w:val="es-ES_tradnl"/>
              </w:rPr>
            </w:pPr>
            <w:r w:rsidRPr="006812F6">
              <w:rPr>
                <w:sz w:val="18"/>
                <w:szCs w:val="18"/>
                <w:lang w:val="es-ES_tradnl"/>
              </w:rPr>
              <w:t>Gastos de apoyo</w:t>
            </w:r>
          </w:p>
        </w:tc>
        <w:tc>
          <w:tcPr>
            <w:tcW w:w="1029" w:type="dxa"/>
            <w:tcBorders>
              <w:top w:val="single" w:sz="4" w:space="0" w:color="auto"/>
              <w:left w:val="single" w:sz="4" w:space="0" w:color="auto"/>
              <w:bottom w:val="single" w:sz="4" w:space="0" w:color="auto"/>
              <w:right w:val="single" w:sz="4" w:space="0" w:color="auto"/>
            </w:tcBorders>
          </w:tcPr>
          <w:p w14:paraId="1A4C632B" w14:textId="77777777" w:rsidR="004D6B00" w:rsidRPr="006812F6" w:rsidRDefault="004D6B00" w:rsidP="009D0758">
            <w:pPr>
              <w:jc w:val="right"/>
              <w:rPr>
                <w:color w:val="000000"/>
                <w:sz w:val="18"/>
                <w:szCs w:val="18"/>
                <w:lang w:val="es-ES_tradnl" w:eastAsia="en-CA"/>
              </w:rPr>
            </w:pPr>
          </w:p>
        </w:tc>
        <w:tc>
          <w:tcPr>
            <w:tcW w:w="1029" w:type="dxa"/>
            <w:tcBorders>
              <w:top w:val="single" w:sz="4" w:space="0" w:color="auto"/>
              <w:left w:val="single" w:sz="4" w:space="0" w:color="auto"/>
              <w:bottom w:val="single" w:sz="4" w:space="0" w:color="auto"/>
              <w:right w:val="single" w:sz="4" w:space="0" w:color="auto"/>
            </w:tcBorders>
          </w:tcPr>
          <w:p w14:paraId="7F853079" w14:textId="77777777" w:rsidR="004D6B00" w:rsidRPr="006812F6" w:rsidRDefault="004D6B00" w:rsidP="009D0758">
            <w:pPr>
              <w:jc w:val="right"/>
              <w:rPr>
                <w:color w:val="000000"/>
                <w:sz w:val="18"/>
                <w:szCs w:val="18"/>
                <w:lang w:val="es-ES_tradnl"/>
              </w:rPr>
            </w:pPr>
            <w:r w:rsidRPr="006812F6">
              <w:rPr>
                <w:sz w:val="18"/>
                <w:szCs w:val="18"/>
                <w:lang w:val="es-ES_tradnl"/>
              </w:rPr>
              <w:t>41.200</w:t>
            </w:r>
          </w:p>
        </w:tc>
        <w:tc>
          <w:tcPr>
            <w:tcW w:w="865" w:type="dxa"/>
            <w:tcBorders>
              <w:top w:val="single" w:sz="4" w:space="0" w:color="auto"/>
              <w:left w:val="single" w:sz="4" w:space="0" w:color="auto"/>
              <w:bottom w:val="single" w:sz="4" w:space="0" w:color="auto"/>
              <w:right w:val="single" w:sz="4" w:space="0" w:color="auto"/>
            </w:tcBorders>
          </w:tcPr>
          <w:p w14:paraId="33A19994" w14:textId="77777777" w:rsidR="004D6B00" w:rsidRPr="006812F6" w:rsidRDefault="004D6B00" w:rsidP="009D0758">
            <w:pPr>
              <w:jc w:val="right"/>
              <w:rPr>
                <w:color w:val="000000"/>
                <w:sz w:val="18"/>
                <w:szCs w:val="18"/>
                <w:lang w:val="es-ES_tradnl" w:eastAsia="en-CA"/>
              </w:rPr>
            </w:pPr>
          </w:p>
        </w:tc>
        <w:tc>
          <w:tcPr>
            <w:tcW w:w="810" w:type="dxa"/>
            <w:tcBorders>
              <w:top w:val="single" w:sz="4" w:space="0" w:color="auto"/>
              <w:left w:val="single" w:sz="4" w:space="0" w:color="auto"/>
              <w:bottom w:val="single" w:sz="4" w:space="0" w:color="auto"/>
              <w:right w:val="single" w:sz="4" w:space="0" w:color="auto"/>
            </w:tcBorders>
          </w:tcPr>
          <w:p w14:paraId="598D93E9" w14:textId="77777777" w:rsidR="004D6B00" w:rsidRPr="006812F6" w:rsidRDefault="004D6B00" w:rsidP="009D0758">
            <w:pPr>
              <w:jc w:val="right"/>
              <w:rPr>
                <w:color w:val="000000"/>
                <w:sz w:val="18"/>
                <w:szCs w:val="18"/>
                <w:lang w:val="es-ES_tradnl" w:eastAsia="en-CA"/>
              </w:rPr>
            </w:pPr>
          </w:p>
        </w:tc>
        <w:tc>
          <w:tcPr>
            <w:tcW w:w="720" w:type="dxa"/>
            <w:tcBorders>
              <w:top w:val="single" w:sz="4" w:space="0" w:color="auto"/>
              <w:left w:val="single" w:sz="4" w:space="0" w:color="auto"/>
              <w:bottom w:val="single" w:sz="4" w:space="0" w:color="auto"/>
              <w:right w:val="single" w:sz="4" w:space="0" w:color="auto"/>
            </w:tcBorders>
          </w:tcPr>
          <w:p w14:paraId="277046FC" w14:textId="77777777" w:rsidR="004D6B00" w:rsidRPr="006812F6" w:rsidRDefault="004D6B00" w:rsidP="009D0758">
            <w:pPr>
              <w:jc w:val="right"/>
              <w:rPr>
                <w:color w:val="000000"/>
                <w:sz w:val="18"/>
                <w:szCs w:val="18"/>
                <w:lang w:val="es-ES_tradnl" w:eastAsia="en-CA"/>
              </w:rPr>
            </w:pPr>
          </w:p>
        </w:tc>
        <w:tc>
          <w:tcPr>
            <w:tcW w:w="692" w:type="dxa"/>
            <w:tcBorders>
              <w:top w:val="single" w:sz="4" w:space="0" w:color="auto"/>
              <w:left w:val="single" w:sz="4" w:space="0" w:color="auto"/>
              <w:bottom w:val="single" w:sz="4" w:space="0" w:color="auto"/>
              <w:right w:val="single" w:sz="4" w:space="0" w:color="auto"/>
            </w:tcBorders>
          </w:tcPr>
          <w:p w14:paraId="195FF642" w14:textId="77777777" w:rsidR="004D6B00" w:rsidRPr="006812F6" w:rsidRDefault="004D6B00" w:rsidP="009D0758">
            <w:pPr>
              <w:jc w:val="right"/>
              <w:rPr>
                <w:color w:val="000000"/>
                <w:sz w:val="18"/>
                <w:szCs w:val="18"/>
                <w:lang w:val="es-ES_tradnl" w:eastAsia="en-CA"/>
              </w:rPr>
            </w:pPr>
          </w:p>
        </w:tc>
        <w:tc>
          <w:tcPr>
            <w:tcW w:w="1030" w:type="dxa"/>
            <w:tcBorders>
              <w:top w:val="single" w:sz="4" w:space="0" w:color="auto"/>
              <w:left w:val="single" w:sz="4" w:space="0" w:color="auto"/>
              <w:bottom w:val="single" w:sz="4" w:space="0" w:color="auto"/>
              <w:right w:val="single" w:sz="4" w:space="0" w:color="auto"/>
            </w:tcBorders>
          </w:tcPr>
          <w:p w14:paraId="11770B1C" w14:textId="77777777" w:rsidR="004D6B00" w:rsidRPr="006812F6" w:rsidRDefault="004D6B00" w:rsidP="009D0758">
            <w:pPr>
              <w:jc w:val="right"/>
              <w:rPr>
                <w:color w:val="000000"/>
                <w:sz w:val="18"/>
                <w:szCs w:val="18"/>
                <w:lang w:val="es-ES_tradnl"/>
              </w:rPr>
            </w:pPr>
            <w:r w:rsidRPr="006812F6">
              <w:rPr>
                <w:sz w:val="18"/>
                <w:szCs w:val="18"/>
                <w:lang w:val="es-ES_tradnl"/>
              </w:rPr>
              <w:t>41.200</w:t>
            </w:r>
          </w:p>
        </w:tc>
      </w:tr>
    </w:tbl>
    <w:p w14:paraId="427B735B" w14:textId="77777777" w:rsidR="004D6B00" w:rsidRPr="006812F6" w:rsidRDefault="004D6B00" w:rsidP="004D6B00">
      <w:pPr>
        <w:ind w:right="-563"/>
        <w:rPr>
          <w:sz w:val="18"/>
          <w:szCs w:val="18"/>
          <w:lang w:val="es-ES_tradnl"/>
        </w:rPr>
      </w:pPr>
      <w:r w:rsidRPr="006812F6">
        <w:rPr>
          <w:sz w:val="18"/>
          <w:lang w:val="es-ES_tradnl"/>
        </w:rPr>
        <w:t>* En la financiación de 2024 se incluyen 100.000 $EUA, más 13.000 $EUA en concepto de gastos de apoyo del organismo para el PNUMA, destinados a actividades adicionales para mantener la eficiencia energética (decisión 89/6).</w:t>
      </w:r>
    </w:p>
    <w:p w14:paraId="15053178" w14:textId="77777777" w:rsidR="004D6B00" w:rsidRPr="006812F6" w:rsidRDefault="004D6B00" w:rsidP="004D6B00">
      <w:pPr>
        <w:jc w:val="left"/>
        <w:rPr>
          <w:sz w:val="20"/>
          <w:szCs w:val="20"/>
          <w:lang w:val="es-ES_tradnl"/>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4D6B00" w:rsidRPr="006812F6" w14:paraId="6F902D36" w14:textId="77777777" w:rsidTr="009D0758">
        <w:trPr>
          <w:trHeight w:val="42"/>
        </w:trPr>
        <w:tc>
          <w:tcPr>
            <w:tcW w:w="3825" w:type="dxa"/>
            <w:hideMark/>
          </w:tcPr>
          <w:p w14:paraId="0347800B" w14:textId="77777777" w:rsidR="004D6B00" w:rsidRPr="006812F6" w:rsidRDefault="004D6B00" w:rsidP="009D0758">
            <w:pPr>
              <w:spacing w:after="60"/>
              <w:jc w:val="left"/>
              <w:rPr>
                <w:b/>
                <w:sz w:val="20"/>
                <w:szCs w:val="20"/>
                <w:lang w:val="es-ES_tradnl"/>
              </w:rPr>
            </w:pPr>
            <w:r w:rsidRPr="006812F6">
              <w:rPr>
                <w:b/>
                <w:sz w:val="20"/>
                <w:lang w:val="es-ES_tradnl"/>
              </w:rPr>
              <w:t>Recomendación de la Secretaría:</w:t>
            </w:r>
          </w:p>
        </w:tc>
        <w:tc>
          <w:tcPr>
            <w:tcW w:w="6175" w:type="dxa"/>
            <w:hideMark/>
          </w:tcPr>
          <w:p w14:paraId="6907E95B" w14:textId="77777777" w:rsidR="004D6B00" w:rsidRPr="006812F6" w:rsidRDefault="004D6B00" w:rsidP="009D0758">
            <w:pPr>
              <w:spacing w:after="60"/>
              <w:jc w:val="center"/>
              <w:rPr>
                <w:sz w:val="20"/>
                <w:szCs w:val="20"/>
                <w:lang w:val="es-ES_tradnl"/>
              </w:rPr>
            </w:pPr>
            <w:r w:rsidRPr="006812F6">
              <w:rPr>
                <w:sz w:val="20"/>
                <w:lang w:val="es-ES_tradnl"/>
              </w:rPr>
              <w:t>Aprobación general</w:t>
            </w:r>
          </w:p>
        </w:tc>
      </w:tr>
    </w:tbl>
    <w:p w14:paraId="092369B4" w14:textId="77777777" w:rsidR="004D6B00" w:rsidRPr="003D1B33" w:rsidRDefault="004D6B00" w:rsidP="004D6B00">
      <w:r>
        <w:br w:type="page"/>
      </w:r>
    </w:p>
    <w:p w14:paraId="2E9AE640" w14:textId="77777777" w:rsidR="004D6B00" w:rsidRPr="003D1B33" w:rsidRDefault="004D6B00" w:rsidP="004D6B00">
      <w:pPr>
        <w:spacing w:after="240"/>
        <w:jc w:val="center"/>
        <w:rPr>
          <w:b/>
        </w:rPr>
      </w:pPr>
      <w:r>
        <w:rPr>
          <w:b/>
        </w:rPr>
        <w:lastRenderedPageBreak/>
        <w:t>DESCRIPCIÓN DEL PROYECTO</w:t>
      </w:r>
    </w:p>
    <w:p w14:paraId="077FE026" w14:textId="77777777" w:rsidR="004D6B00" w:rsidRPr="004D6B00" w:rsidRDefault="004D6B00" w:rsidP="004D6B00">
      <w:pPr>
        <w:numPr>
          <w:ilvl w:val="0"/>
          <w:numId w:val="1"/>
        </w:numPr>
        <w:spacing w:after="240"/>
        <w:outlineLvl w:val="0"/>
        <w:rPr>
          <w:lang w:val="es-ES"/>
        </w:rPr>
      </w:pPr>
      <w:r w:rsidRPr="004D6B00">
        <w:rPr>
          <w:lang w:val="es-ES"/>
        </w:rPr>
        <w:t xml:space="preserve">El PNUMA, en nombre del Gobierno de </w:t>
      </w:r>
      <w:proofErr w:type="spellStart"/>
      <w:r w:rsidRPr="004D6B00">
        <w:rPr>
          <w:lang w:val="es-ES"/>
        </w:rPr>
        <w:t>Eswatini</w:t>
      </w:r>
      <w:proofErr w:type="spellEnd"/>
      <w:r w:rsidRPr="004D6B00">
        <w:rPr>
          <w:lang w:val="es-ES"/>
        </w:rPr>
        <w:t xml:space="preserve"> y en su calidad de organismo de ejecución principal, ha presentado una solicitud de financiación para el segundo tramo de la etapa II del plan de gestión de eliminación de los HCFC (PGEH) por un costo total de 401.200 $EUA, que se desglosa en 220.000 $EUA, más unos gastos de apoyo del organismo de 28.600 $EUA, para el PNUMA y 140.000 $EUA, más unos gastos de apoyo del organismo de 12.600 $EUA, para el PNUD</w:t>
      </w:r>
      <w:r w:rsidRPr="003D1B33">
        <w:rPr>
          <w:vertAlign w:val="superscript"/>
        </w:rPr>
        <w:footnoteReference w:id="2"/>
      </w:r>
      <w:r w:rsidRPr="004D6B00">
        <w:rPr>
          <w:lang w:val="es-ES"/>
        </w:rPr>
        <w:t>. En la documentación presentada se incluye un informe sobre la marcha de las actividades de ejecución del primer tramo, el informe de verificación del consumo de HCFC en el período 2018-2023, una solicitud de financiación de las actividades adicionales destinadas a mantener la eficiencia energética en el sector de mantenimiento de equipos de refrigeración</w:t>
      </w:r>
      <w:r w:rsidRPr="003D1B33">
        <w:rPr>
          <w:vertAlign w:val="superscript"/>
        </w:rPr>
        <w:footnoteReference w:id="3"/>
      </w:r>
      <w:r w:rsidRPr="004D6B00">
        <w:rPr>
          <w:lang w:val="es-ES"/>
        </w:rPr>
        <w:t xml:space="preserve"> y el plan de ejecución del tramo correspondiente a 2024-2027.</w:t>
      </w:r>
    </w:p>
    <w:p w14:paraId="4FC6BC70" w14:textId="77777777" w:rsidR="004D6B00" w:rsidRPr="004D6B00" w:rsidRDefault="004D6B00" w:rsidP="004D6B00">
      <w:pPr>
        <w:spacing w:after="240"/>
        <w:rPr>
          <w:u w:val="single"/>
          <w:lang w:val="es-ES"/>
        </w:rPr>
      </w:pPr>
      <w:r w:rsidRPr="004D6B00">
        <w:rPr>
          <w:u w:val="single"/>
          <w:lang w:val="es-ES"/>
        </w:rPr>
        <w:t>Informe sobre el consumo de HCFC</w:t>
      </w:r>
    </w:p>
    <w:p w14:paraId="1637FC17" w14:textId="67F3AF37" w:rsidR="004D6B00" w:rsidRPr="004D6B00" w:rsidRDefault="004D6B00" w:rsidP="004D6B00">
      <w:pPr>
        <w:numPr>
          <w:ilvl w:val="0"/>
          <w:numId w:val="1"/>
        </w:numPr>
        <w:spacing w:after="240"/>
        <w:outlineLvl w:val="0"/>
        <w:rPr>
          <w:lang w:val="es-ES"/>
        </w:rPr>
      </w:pPr>
      <w:r w:rsidRPr="004D6B00">
        <w:rPr>
          <w:lang w:val="es-ES"/>
        </w:rPr>
        <w:t xml:space="preserve">En su informe de verificación de 2023, el Gobierno de </w:t>
      </w:r>
      <w:proofErr w:type="spellStart"/>
      <w:r w:rsidRPr="004D6B00">
        <w:rPr>
          <w:lang w:val="es-ES"/>
        </w:rPr>
        <w:t>Eswatini</w:t>
      </w:r>
      <w:proofErr w:type="spellEnd"/>
      <w:r w:rsidRPr="004D6B00">
        <w:rPr>
          <w:lang w:val="es-ES"/>
        </w:rPr>
        <w:t xml:space="preserve"> notificó un consumo de 0,42 toneladas PAO de HCFC-22, una cifra un 76 por ciento inferior al nivel básico de HCFC del país para el cumplimiento. En el cuadro 1 se muestra el consumo de HCFC en el período 2018–2023.</w:t>
      </w:r>
    </w:p>
    <w:p w14:paraId="7CCECB4E" w14:textId="77777777" w:rsidR="004D6B00" w:rsidRPr="004D6B00" w:rsidRDefault="004D6B00" w:rsidP="004D6B00">
      <w:pPr>
        <w:rPr>
          <w:b/>
          <w:lang w:val="es-ES"/>
        </w:rPr>
      </w:pPr>
      <w:r w:rsidRPr="004D6B00">
        <w:rPr>
          <w:b/>
          <w:lang w:val="es-ES"/>
        </w:rPr>
        <w:t xml:space="preserve">Cuadro 1. Consumo de HCFC en </w:t>
      </w:r>
      <w:proofErr w:type="spellStart"/>
      <w:r w:rsidRPr="004D6B00">
        <w:rPr>
          <w:b/>
          <w:lang w:val="es-ES"/>
        </w:rPr>
        <w:t>Eswatini</w:t>
      </w:r>
      <w:proofErr w:type="spellEnd"/>
      <w:r w:rsidRPr="004D6B00">
        <w:rPr>
          <w:b/>
          <w:lang w:val="es-ES"/>
        </w:rPr>
        <w:t xml:space="preserve"> (datos de 2018–2023 con arreglo al artículo 7)</w:t>
      </w:r>
    </w:p>
    <w:tbl>
      <w:tblPr>
        <w:tblW w:w="5000" w:type="pct"/>
        <w:tblLayout w:type="fixed"/>
        <w:tblLook w:val="04A0" w:firstRow="1" w:lastRow="0" w:firstColumn="1" w:lastColumn="0" w:noHBand="0" w:noVBand="1"/>
      </w:tblPr>
      <w:tblGrid>
        <w:gridCol w:w="2799"/>
        <w:gridCol w:w="914"/>
        <w:gridCol w:w="916"/>
        <w:gridCol w:w="916"/>
        <w:gridCol w:w="916"/>
        <w:gridCol w:w="916"/>
        <w:gridCol w:w="916"/>
        <w:gridCol w:w="1057"/>
      </w:tblGrid>
      <w:tr w:rsidR="004D6B00" w:rsidRPr="008A666D" w14:paraId="7F994CE7" w14:textId="77777777" w:rsidTr="009D0758">
        <w:trPr>
          <w:trHeight w:val="201"/>
          <w:tblHeader/>
        </w:trPr>
        <w:tc>
          <w:tcPr>
            <w:tcW w:w="14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5A5E15" w14:textId="77777777" w:rsidR="004D6B00" w:rsidRPr="008A666D" w:rsidRDefault="004D6B00" w:rsidP="009D0758">
            <w:pPr>
              <w:widowControl w:val="0"/>
              <w:jc w:val="center"/>
              <w:rPr>
                <w:b/>
                <w:bCs/>
                <w:color w:val="000000"/>
                <w:sz w:val="20"/>
                <w:szCs w:val="20"/>
                <w:lang w:val="es-ES_tradnl"/>
              </w:rPr>
            </w:pPr>
            <w:r w:rsidRPr="008A666D">
              <w:rPr>
                <w:b/>
                <w:color w:val="000000"/>
                <w:sz w:val="20"/>
                <w:lang w:val="es-ES_tradnl"/>
              </w:rPr>
              <w:t>HCFC</w:t>
            </w:r>
          </w:p>
        </w:tc>
        <w:tc>
          <w:tcPr>
            <w:tcW w:w="489" w:type="pct"/>
            <w:tcBorders>
              <w:top w:val="single" w:sz="4" w:space="0" w:color="auto"/>
              <w:left w:val="nil"/>
              <w:bottom w:val="single" w:sz="4" w:space="0" w:color="auto"/>
              <w:right w:val="single" w:sz="4" w:space="0" w:color="auto"/>
            </w:tcBorders>
          </w:tcPr>
          <w:p w14:paraId="39D81117" w14:textId="77777777" w:rsidR="004D6B00" w:rsidRPr="008A666D" w:rsidRDefault="004D6B00" w:rsidP="009D0758">
            <w:pPr>
              <w:widowControl w:val="0"/>
              <w:jc w:val="center"/>
              <w:rPr>
                <w:b/>
                <w:bCs/>
                <w:color w:val="000000"/>
                <w:sz w:val="20"/>
                <w:szCs w:val="20"/>
                <w:lang w:val="es-ES_tradnl"/>
              </w:rPr>
            </w:pPr>
            <w:r w:rsidRPr="008A666D">
              <w:rPr>
                <w:b/>
                <w:color w:val="000000"/>
                <w:sz w:val="20"/>
                <w:lang w:val="es-ES_tradnl"/>
              </w:rPr>
              <w:t>2018</w:t>
            </w: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46172" w14:textId="77777777" w:rsidR="004D6B00" w:rsidRPr="008A666D" w:rsidRDefault="004D6B00" w:rsidP="009D0758">
            <w:pPr>
              <w:widowControl w:val="0"/>
              <w:jc w:val="center"/>
              <w:rPr>
                <w:b/>
                <w:bCs/>
                <w:color w:val="000000"/>
                <w:sz w:val="20"/>
                <w:szCs w:val="20"/>
                <w:lang w:val="es-ES_tradnl"/>
              </w:rPr>
            </w:pPr>
            <w:r w:rsidRPr="008A666D">
              <w:rPr>
                <w:b/>
                <w:color w:val="000000"/>
                <w:sz w:val="20"/>
                <w:lang w:val="es-ES_tradnl"/>
              </w:rPr>
              <w:t>2019</w:t>
            </w:r>
          </w:p>
        </w:tc>
        <w:tc>
          <w:tcPr>
            <w:tcW w:w="490" w:type="pct"/>
            <w:tcBorders>
              <w:top w:val="single" w:sz="4" w:space="0" w:color="auto"/>
              <w:left w:val="nil"/>
              <w:bottom w:val="single" w:sz="4" w:space="0" w:color="auto"/>
              <w:right w:val="single" w:sz="4" w:space="0" w:color="auto"/>
            </w:tcBorders>
            <w:shd w:val="clear" w:color="auto" w:fill="auto"/>
            <w:noWrap/>
            <w:vAlign w:val="center"/>
            <w:hideMark/>
          </w:tcPr>
          <w:p w14:paraId="75EB0DD4" w14:textId="77777777" w:rsidR="004D6B00" w:rsidRPr="008A666D" w:rsidRDefault="004D6B00" w:rsidP="009D0758">
            <w:pPr>
              <w:widowControl w:val="0"/>
              <w:jc w:val="center"/>
              <w:rPr>
                <w:b/>
                <w:bCs/>
                <w:color w:val="000000"/>
                <w:sz w:val="20"/>
                <w:szCs w:val="20"/>
                <w:lang w:val="es-ES_tradnl"/>
              </w:rPr>
            </w:pPr>
            <w:r w:rsidRPr="008A666D">
              <w:rPr>
                <w:b/>
                <w:color w:val="000000"/>
                <w:sz w:val="20"/>
                <w:lang w:val="es-ES_tradnl"/>
              </w:rPr>
              <w:t>2020</w:t>
            </w:r>
          </w:p>
        </w:tc>
        <w:tc>
          <w:tcPr>
            <w:tcW w:w="490" w:type="pct"/>
            <w:tcBorders>
              <w:top w:val="single" w:sz="4" w:space="0" w:color="auto"/>
              <w:left w:val="nil"/>
              <w:bottom w:val="single" w:sz="4" w:space="0" w:color="auto"/>
              <w:right w:val="single" w:sz="4" w:space="0" w:color="auto"/>
            </w:tcBorders>
            <w:shd w:val="clear" w:color="auto" w:fill="auto"/>
            <w:noWrap/>
            <w:vAlign w:val="center"/>
            <w:hideMark/>
          </w:tcPr>
          <w:p w14:paraId="557E7FCA" w14:textId="77777777" w:rsidR="004D6B00" w:rsidRPr="008A666D" w:rsidRDefault="004D6B00" w:rsidP="009D0758">
            <w:pPr>
              <w:widowControl w:val="0"/>
              <w:jc w:val="center"/>
              <w:rPr>
                <w:b/>
                <w:bCs/>
                <w:color w:val="000000"/>
                <w:sz w:val="20"/>
                <w:szCs w:val="20"/>
                <w:lang w:val="es-ES_tradnl"/>
              </w:rPr>
            </w:pPr>
            <w:r w:rsidRPr="008A666D">
              <w:rPr>
                <w:b/>
                <w:color w:val="000000"/>
                <w:sz w:val="20"/>
                <w:lang w:val="es-ES_tradnl"/>
              </w:rPr>
              <w:t>2021</w:t>
            </w:r>
          </w:p>
        </w:tc>
        <w:tc>
          <w:tcPr>
            <w:tcW w:w="490" w:type="pct"/>
            <w:tcBorders>
              <w:top w:val="single" w:sz="4" w:space="0" w:color="auto"/>
              <w:left w:val="nil"/>
              <w:bottom w:val="single" w:sz="4" w:space="0" w:color="auto"/>
              <w:right w:val="single" w:sz="4" w:space="0" w:color="auto"/>
            </w:tcBorders>
          </w:tcPr>
          <w:p w14:paraId="70F9594C" w14:textId="77777777" w:rsidR="004D6B00" w:rsidRPr="008A666D" w:rsidRDefault="004D6B00" w:rsidP="009D0758">
            <w:pPr>
              <w:widowControl w:val="0"/>
              <w:jc w:val="center"/>
              <w:rPr>
                <w:b/>
                <w:bCs/>
                <w:color w:val="000000"/>
                <w:sz w:val="20"/>
                <w:szCs w:val="20"/>
                <w:lang w:val="es-ES_tradnl"/>
              </w:rPr>
            </w:pPr>
            <w:r w:rsidRPr="008A666D">
              <w:rPr>
                <w:b/>
                <w:color w:val="000000"/>
                <w:sz w:val="20"/>
                <w:lang w:val="es-ES_tradnl"/>
              </w:rPr>
              <w:t>2022</w:t>
            </w:r>
          </w:p>
        </w:tc>
        <w:tc>
          <w:tcPr>
            <w:tcW w:w="490" w:type="pct"/>
            <w:tcBorders>
              <w:top w:val="single" w:sz="4" w:space="0" w:color="auto"/>
              <w:left w:val="single" w:sz="4" w:space="0" w:color="auto"/>
              <w:bottom w:val="single" w:sz="4" w:space="0" w:color="auto"/>
              <w:right w:val="single" w:sz="4" w:space="0" w:color="auto"/>
            </w:tcBorders>
          </w:tcPr>
          <w:p w14:paraId="28E3AE8C" w14:textId="77777777" w:rsidR="004D6B00" w:rsidRPr="008A666D" w:rsidRDefault="004D6B00" w:rsidP="009D0758">
            <w:pPr>
              <w:widowControl w:val="0"/>
              <w:jc w:val="center"/>
              <w:rPr>
                <w:b/>
                <w:bCs/>
                <w:color w:val="000000"/>
                <w:sz w:val="20"/>
                <w:szCs w:val="20"/>
                <w:lang w:val="es-ES_tradnl"/>
              </w:rPr>
            </w:pPr>
            <w:r w:rsidRPr="008A666D">
              <w:rPr>
                <w:b/>
                <w:color w:val="000000"/>
                <w:sz w:val="20"/>
                <w:lang w:val="es-ES_tradnl"/>
              </w:rPr>
              <w:t>2023</w:t>
            </w:r>
            <w:r w:rsidRPr="008A666D">
              <w:rPr>
                <w:b/>
                <w:color w:val="000000"/>
                <w:sz w:val="20"/>
                <w:vertAlign w:val="superscript"/>
                <w:lang w:val="es-ES_tradnl"/>
              </w:rPr>
              <w:t>*</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AC071A" w14:textId="77777777" w:rsidR="004D6B00" w:rsidRPr="008A666D" w:rsidRDefault="004D6B00" w:rsidP="009D0758">
            <w:pPr>
              <w:widowControl w:val="0"/>
              <w:jc w:val="center"/>
              <w:rPr>
                <w:b/>
                <w:bCs/>
                <w:color w:val="000000"/>
                <w:sz w:val="20"/>
                <w:szCs w:val="20"/>
                <w:lang w:val="es-ES_tradnl"/>
              </w:rPr>
            </w:pPr>
            <w:r w:rsidRPr="008A666D">
              <w:rPr>
                <w:b/>
                <w:color w:val="000000"/>
                <w:sz w:val="20"/>
                <w:lang w:val="es-ES_tradnl"/>
              </w:rPr>
              <w:t>Nivel básico</w:t>
            </w:r>
          </w:p>
        </w:tc>
      </w:tr>
      <w:tr w:rsidR="004D6B00" w:rsidRPr="008A666D" w14:paraId="1E1F3F71" w14:textId="77777777" w:rsidTr="009D0758">
        <w:trPr>
          <w:trHeight w:val="211"/>
        </w:trPr>
        <w:tc>
          <w:tcPr>
            <w:tcW w:w="5000" w:type="pct"/>
            <w:gridSpan w:val="8"/>
            <w:tcBorders>
              <w:top w:val="nil"/>
              <w:left w:val="single" w:sz="4" w:space="0" w:color="auto"/>
              <w:bottom w:val="single" w:sz="4" w:space="0" w:color="auto"/>
              <w:right w:val="single" w:sz="4" w:space="0" w:color="auto"/>
            </w:tcBorders>
          </w:tcPr>
          <w:p w14:paraId="37283FAA" w14:textId="77777777" w:rsidR="004D6B00" w:rsidRPr="008A666D" w:rsidRDefault="004D6B00" w:rsidP="009D0758">
            <w:pPr>
              <w:widowControl w:val="0"/>
              <w:ind w:left="32"/>
              <w:jc w:val="left"/>
              <w:rPr>
                <w:b/>
                <w:bCs/>
                <w:color w:val="000000"/>
                <w:sz w:val="20"/>
                <w:szCs w:val="20"/>
                <w:lang w:val="es-ES_tradnl"/>
              </w:rPr>
            </w:pPr>
            <w:r w:rsidRPr="008A666D">
              <w:rPr>
                <w:b/>
                <w:color w:val="000000"/>
                <w:sz w:val="20"/>
                <w:lang w:val="es-ES_tradnl"/>
              </w:rPr>
              <w:t>Toneladas métricas (t)</w:t>
            </w:r>
          </w:p>
        </w:tc>
      </w:tr>
      <w:tr w:rsidR="004D6B00" w:rsidRPr="008A666D" w14:paraId="49C39075" w14:textId="77777777" w:rsidTr="009D0758">
        <w:trPr>
          <w:trHeight w:val="201"/>
        </w:trPr>
        <w:tc>
          <w:tcPr>
            <w:tcW w:w="14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D18DFF" w14:textId="77777777" w:rsidR="004D6B00" w:rsidRPr="008A666D" w:rsidRDefault="004D6B00" w:rsidP="009D0758">
            <w:pPr>
              <w:widowControl w:val="0"/>
              <w:ind w:left="93"/>
              <w:jc w:val="left"/>
              <w:rPr>
                <w:color w:val="000000"/>
                <w:sz w:val="20"/>
                <w:szCs w:val="20"/>
                <w:lang w:val="es-ES_tradnl"/>
              </w:rPr>
            </w:pPr>
            <w:r w:rsidRPr="008A666D">
              <w:rPr>
                <w:color w:val="000000"/>
                <w:sz w:val="20"/>
                <w:lang w:val="es-ES_tradnl"/>
              </w:rPr>
              <w:t>HCFC-22</w:t>
            </w:r>
          </w:p>
        </w:tc>
        <w:tc>
          <w:tcPr>
            <w:tcW w:w="489" w:type="pct"/>
            <w:tcBorders>
              <w:top w:val="single" w:sz="4" w:space="0" w:color="auto"/>
              <w:left w:val="nil"/>
              <w:bottom w:val="single" w:sz="4" w:space="0" w:color="auto"/>
              <w:right w:val="single" w:sz="4" w:space="0" w:color="auto"/>
            </w:tcBorders>
          </w:tcPr>
          <w:p w14:paraId="15412F1B" w14:textId="77777777" w:rsidR="004D6B00" w:rsidRPr="008A666D" w:rsidRDefault="004D6B00" w:rsidP="009D0758">
            <w:pPr>
              <w:widowControl w:val="0"/>
              <w:tabs>
                <w:tab w:val="left" w:pos="430"/>
              </w:tabs>
              <w:ind w:left="-137" w:right="63"/>
              <w:jc w:val="right"/>
              <w:rPr>
                <w:sz w:val="20"/>
                <w:szCs w:val="20"/>
                <w:lang w:val="es-ES_tradnl"/>
              </w:rPr>
            </w:pPr>
            <w:r w:rsidRPr="008A666D">
              <w:rPr>
                <w:sz w:val="20"/>
                <w:lang w:val="es-ES_tradnl"/>
              </w:rPr>
              <w:t>8,50</w:t>
            </w:r>
          </w:p>
        </w:tc>
        <w:tc>
          <w:tcPr>
            <w:tcW w:w="490" w:type="pct"/>
            <w:tcBorders>
              <w:top w:val="nil"/>
              <w:left w:val="single" w:sz="4" w:space="0" w:color="auto"/>
              <w:bottom w:val="single" w:sz="4" w:space="0" w:color="auto"/>
              <w:right w:val="single" w:sz="4" w:space="0" w:color="auto"/>
            </w:tcBorders>
            <w:shd w:val="clear" w:color="auto" w:fill="auto"/>
            <w:noWrap/>
          </w:tcPr>
          <w:p w14:paraId="00B8CC85" w14:textId="77777777" w:rsidR="004D6B00" w:rsidRPr="008A666D" w:rsidRDefault="004D6B00" w:rsidP="009D0758">
            <w:pPr>
              <w:widowControl w:val="0"/>
              <w:tabs>
                <w:tab w:val="left" w:pos="430"/>
              </w:tabs>
              <w:ind w:left="-137" w:right="63"/>
              <w:jc w:val="right"/>
              <w:rPr>
                <w:sz w:val="20"/>
                <w:szCs w:val="20"/>
                <w:lang w:val="es-ES_tradnl"/>
              </w:rPr>
            </w:pPr>
            <w:r w:rsidRPr="008A666D">
              <w:rPr>
                <w:sz w:val="20"/>
                <w:lang w:val="es-ES_tradnl"/>
              </w:rPr>
              <w:t>5,80</w:t>
            </w:r>
          </w:p>
        </w:tc>
        <w:tc>
          <w:tcPr>
            <w:tcW w:w="490" w:type="pct"/>
            <w:tcBorders>
              <w:top w:val="nil"/>
              <w:left w:val="nil"/>
              <w:bottom w:val="single" w:sz="4" w:space="0" w:color="auto"/>
              <w:right w:val="single" w:sz="4" w:space="0" w:color="auto"/>
            </w:tcBorders>
            <w:shd w:val="clear" w:color="auto" w:fill="auto"/>
            <w:noWrap/>
          </w:tcPr>
          <w:p w14:paraId="4C8AB626" w14:textId="77777777" w:rsidR="004D6B00" w:rsidRPr="008A666D" w:rsidRDefault="004D6B00" w:rsidP="009D0758">
            <w:pPr>
              <w:widowControl w:val="0"/>
              <w:tabs>
                <w:tab w:val="left" w:pos="430"/>
              </w:tabs>
              <w:ind w:left="-137" w:right="63"/>
              <w:jc w:val="right"/>
              <w:rPr>
                <w:sz w:val="20"/>
                <w:szCs w:val="20"/>
                <w:lang w:val="es-ES_tradnl"/>
              </w:rPr>
            </w:pPr>
            <w:r w:rsidRPr="008A666D">
              <w:rPr>
                <w:sz w:val="20"/>
                <w:lang w:val="es-ES_tradnl"/>
              </w:rPr>
              <w:t>7,41</w:t>
            </w:r>
          </w:p>
        </w:tc>
        <w:tc>
          <w:tcPr>
            <w:tcW w:w="490" w:type="pct"/>
            <w:tcBorders>
              <w:top w:val="nil"/>
              <w:left w:val="nil"/>
              <w:bottom w:val="single" w:sz="4" w:space="0" w:color="auto"/>
              <w:right w:val="single" w:sz="4" w:space="0" w:color="auto"/>
            </w:tcBorders>
            <w:shd w:val="clear" w:color="auto" w:fill="auto"/>
            <w:noWrap/>
          </w:tcPr>
          <w:p w14:paraId="007AB39D" w14:textId="77777777" w:rsidR="004D6B00" w:rsidRPr="008A666D" w:rsidRDefault="004D6B00" w:rsidP="009D0758">
            <w:pPr>
              <w:widowControl w:val="0"/>
              <w:tabs>
                <w:tab w:val="left" w:pos="430"/>
              </w:tabs>
              <w:ind w:left="-137" w:right="63"/>
              <w:jc w:val="right"/>
              <w:rPr>
                <w:color w:val="000000"/>
                <w:sz w:val="20"/>
                <w:szCs w:val="20"/>
                <w:lang w:val="es-ES_tradnl"/>
              </w:rPr>
            </w:pPr>
            <w:r w:rsidRPr="008A666D">
              <w:rPr>
                <w:color w:val="000000"/>
                <w:sz w:val="20"/>
                <w:lang w:val="es-ES_tradnl"/>
              </w:rPr>
              <w:t>6,79</w:t>
            </w:r>
          </w:p>
        </w:tc>
        <w:tc>
          <w:tcPr>
            <w:tcW w:w="490" w:type="pct"/>
            <w:tcBorders>
              <w:top w:val="single" w:sz="4" w:space="0" w:color="auto"/>
              <w:left w:val="nil"/>
              <w:bottom w:val="single" w:sz="4" w:space="0" w:color="auto"/>
              <w:right w:val="single" w:sz="2" w:space="0" w:color="auto"/>
            </w:tcBorders>
          </w:tcPr>
          <w:p w14:paraId="7E494AE0" w14:textId="77777777" w:rsidR="004D6B00" w:rsidRPr="008A666D" w:rsidRDefault="004D6B00" w:rsidP="009D0758">
            <w:pPr>
              <w:widowControl w:val="0"/>
              <w:tabs>
                <w:tab w:val="left" w:pos="430"/>
              </w:tabs>
              <w:ind w:left="-137" w:right="63"/>
              <w:jc w:val="right"/>
              <w:rPr>
                <w:color w:val="000000"/>
                <w:sz w:val="20"/>
                <w:szCs w:val="20"/>
                <w:lang w:val="es-ES_tradnl"/>
              </w:rPr>
            </w:pPr>
            <w:r w:rsidRPr="008A666D">
              <w:rPr>
                <w:color w:val="000000"/>
                <w:sz w:val="20"/>
                <w:lang w:val="es-ES_tradnl"/>
              </w:rPr>
              <w:t>10,64</w:t>
            </w:r>
          </w:p>
        </w:tc>
        <w:tc>
          <w:tcPr>
            <w:tcW w:w="490" w:type="pct"/>
            <w:tcBorders>
              <w:top w:val="single" w:sz="2" w:space="0" w:color="auto"/>
              <w:left w:val="single" w:sz="2" w:space="0" w:color="auto"/>
              <w:bottom w:val="single" w:sz="2" w:space="0" w:color="auto"/>
              <w:right w:val="single" w:sz="2" w:space="0" w:color="auto"/>
            </w:tcBorders>
          </w:tcPr>
          <w:p w14:paraId="5CCA6018" w14:textId="77777777" w:rsidR="004D6B00" w:rsidRPr="008A666D" w:rsidRDefault="004D6B00" w:rsidP="009D0758">
            <w:pPr>
              <w:widowControl w:val="0"/>
              <w:tabs>
                <w:tab w:val="left" w:pos="430"/>
              </w:tabs>
              <w:ind w:left="-137" w:right="63"/>
              <w:jc w:val="right"/>
              <w:rPr>
                <w:color w:val="000000"/>
                <w:sz w:val="20"/>
                <w:szCs w:val="20"/>
                <w:lang w:val="es-ES_tradnl"/>
              </w:rPr>
            </w:pPr>
            <w:r w:rsidRPr="008A666D">
              <w:rPr>
                <w:color w:val="000000"/>
                <w:sz w:val="20"/>
                <w:lang w:val="es-ES_tradnl"/>
              </w:rPr>
              <w:t>7,68</w:t>
            </w:r>
          </w:p>
        </w:tc>
        <w:tc>
          <w:tcPr>
            <w:tcW w:w="563" w:type="pct"/>
            <w:tcBorders>
              <w:top w:val="nil"/>
              <w:left w:val="single" w:sz="2" w:space="0" w:color="auto"/>
              <w:bottom w:val="single" w:sz="4" w:space="0" w:color="auto"/>
              <w:right w:val="single" w:sz="4" w:space="0" w:color="auto"/>
            </w:tcBorders>
            <w:shd w:val="clear" w:color="auto" w:fill="auto"/>
            <w:noWrap/>
            <w:vAlign w:val="center"/>
          </w:tcPr>
          <w:p w14:paraId="5AD573AD" w14:textId="77777777" w:rsidR="004D6B00" w:rsidRPr="008A666D" w:rsidRDefault="004D6B00" w:rsidP="009D0758">
            <w:pPr>
              <w:widowControl w:val="0"/>
              <w:tabs>
                <w:tab w:val="left" w:pos="430"/>
              </w:tabs>
              <w:ind w:left="-137" w:right="134"/>
              <w:jc w:val="right"/>
              <w:rPr>
                <w:color w:val="000000"/>
                <w:sz w:val="20"/>
                <w:szCs w:val="20"/>
                <w:lang w:val="es-ES_tradnl"/>
              </w:rPr>
            </w:pPr>
            <w:r w:rsidRPr="008A666D">
              <w:rPr>
                <w:color w:val="000000"/>
                <w:sz w:val="20"/>
                <w:lang w:val="es-ES_tradnl"/>
              </w:rPr>
              <w:t>31,36</w:t>
            </w:r>
          </w:p>
        </w:tc>
      </w:tr>
      <w:tr w:rsidR="004D6B00" w:rsidRPr="008A666D" w14:paraId="7E3BF161" w14:textId="77777777" w:rsidTr="009D0758">
        <w:trPr>
          <w:trHeight w:val="211"/>
        </w:trPr>
        <w:tc>
          <w:tcPr>
            <w:tcW w:w="14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E89C5D2" w14:textId="77777777" w:rsidR="004D6B00" w:rsidRPr="008A666D" w:rsidRDefault="004D6B00" w:rsidP="009D0758">
            <w:pPr>
              <w:ind w:left="93"/>
              <w:jc w:val="left"/>
              <w:rPr>
                <w:rFonts w:eastAsiaTheme="minorHAnsi"/>
                <w:b/>
                <w:color w:val="000000"/>
                <w:sz w:val="20"/>
                <w:szCs w:val="20"/>
                <w:lang w:val="es-ES_tradnl"/>
              </w:rPr>
            </w:pPr>
            <w:r w:rsidRPr="008A666D">
              <w:rPr>
                <w:b/>
                <w:color w:val="000000"/>
                <w:sz w:val="20"/>
                <w:lang w:val="es-ES_tradnl"/>
              </w:rPr>
              <w:t>Total (t)</w:t>
            </w:r>
          </w:p>
        </w:tc>
        <w:tc>
          <w:tcPr>
            <w:tcW w:w="489" w:type="pct"/>
            <w:tcBorders>
              <w:top w:val="single" w:sz="4" w:space="0" w:color="auto"/>
              <w:left w:val="nil"/>
              <w:bottom w:val="single" w:sz="4" w:space="0" w:color="auto"/>
              <w:right w:val="single" w:sz="4" w:space="0" w:color="auto"/>
            </w:tcBorders>
          </w:tcPr>
          <w:p w14:paraId="36770A04" w14:textId="77777777" w:rsidR="004D6B00" w:rsidRPr="008A666D" w:rsidRDefault="004D6B00" w:rsidP="009D0758">
            <w:pPr>
              <w:widowControl w:val="0"/>
              <w:tabs>
                <w:tab w:val="left" w:pos="430"/>
              </w:tabs>
              <w:ind w:left="-137" w:right="63"/>
              <w:jc w:val="right"/>
              <w:rPr>
                <w:b/>
                <w:color w:val="000000"/>
                <w:sz w:val="20"/>
                <w:szCs w:val="20"/>
                <w:lang w:val="es-ES_tradnl"/>
              </w:rPr>
            </w:pPr>
            <w:r w:rsidRPr="008A666D">
              <w:rPr>
                <w:b/>
                <w:color w:val="000000"/>
                <w:sz w:val="20"/>
                <w:lang w:val="es-ES_tradnl"/>
              </w:rPr>
              <w:t>8,50</w:t>
            </w:r>
          </w:p>
        </w:tc>
        <w:tc>
          <w:tcPr>
            <w:tcW w:w="490" w:type="pct"/>
            <w:tcBorders>
              <w:top w:val="nil"/>
              <w:left w:val="single" w:sz="4" w:space="0" w:color="auto"/>
              <w:bottom w:val="single" w:sz="4" w:space="0" w:color="auto"/>
              <w:right w:val="single" w:sz="4" w:space="0" w:color="auto"/>
            </w:tcBorders>
            <w:shd w:val="clear" w:color="auto" w:fill="auto"/>
            <w:noWrap/>
          </w:tcPr>
          <w:p w14:paraId="0FC817B1" w14:textId="77777777" w:rsidR="004D6B00" w:rsidRPr="008A666D" w:rsidRDefault="004D6B00" w:rsidP="009D0758">
            <w:pPr>
              <w:widowControl w:val="0"/>
              <w:tabs>
                <w:tab w:val="left" w:pos="430"/>
              </w:tabs>
              <w:ind w:left="-137" w:right="63"/>
              <w:jc w:val="right"/>
              <w:rPr>
                <w:b/>
                <w:color w:val="000000"/>
                <w:sz w:val="20"/>
                <w:szCs w:val="20"/>
                <w:lang w:val="es-ES_tradnl"/>
              </w:rPr>
            </w:pPr>
            <w:r w:rsidRPr="008A666D">
              <w:rPr>
                <w:b/>
                <w:color w:val="000000"/>
                <w:sz w:val="20"/>
                <w:lang w:val="es-ES_tradnl"/>
              </w:rPr>
              <w:t>5,80</w:t>
            </w:r>
          </w:p>
        </w:tc>
        <w:tc>
          <w:tcPr>
            <w:tcW w:w="490" w:type="pct"/>
            <w:tcBorders>
              <w:top w:val="nil"/>
              <w:left w:val="nil"/>
              <w:bottom w:val="single" w:sz="4" w:space="0" w:color="auto"/>
              <w:right w:val="single" w:sz="4" w:space="0" w:color="auto"/>
            </w:tcBorders>
            <w:shd w:val="clear" w:color="auto" w:fill="auto"/>
            <w:noWrap/>
          </w:tcPr>
          <w:p w14:paraId="0A41ABC8" w14:textId="77777777" w:rsidR="004D6B00" w:rsidRPr="008A666D" w:rsidRDefault="004D6B00" w:rsidP="009D0758">
            <w:pPr>
              <w:widowControl w:val="0"/>
              <w:tabs>
                <w:tab w:val="left" w:pos="430"/>
              </w:tabs>
              <w:ind w:left="-137" w:right="63"/>
              <w:jc w:val="right"/>
              <w:rPr>
                <w:b/>
                <w:bCs/>
                <w:color w:val="000000"/>
                <w:sz w:val="20"/>
                <w:szCs w:val="20"/>
                <w:lang w:val="es-ES_tradnl"/>
              </w:rPr>
            </w:pPr>
            <w:r w:rsidRPr="008A666D">
              <w:rPr>
                <w:b/>
                <w:sz w:val="20"/>
                <w:lang w:val="es-ES_tradnl"/>
              </w:rPr>
              <w:t>7,41</w:t>
            </w:r>
          </w:p>
        </w:tc>
        <w:tc>
          <w:tcPr>
            <w:tcW w:w="490" w:type="pct"/>
            <w:tcBorders>
              <w:top w:val="nil"/>
              <w:left w:val="nil"/>
              <w:bottom w:val="single" w:sz="4" w:space="0" w:color="auto"/>
              <w:right w:val="single" w:sz="4" w:space="0" w:color="auto"/>
            </w:tcBorders>
            <w:shd w:val="clear" w:color="auto" w:fill="auto"/>
            <w:noWrap/>
          </w:tcPr>
          <w:p w14:paraId="1467E044" w14:textId="77777777" w:rsidR="004D6B00" w:rsidRPr="008A666D" w:rsidRDefault="004D6B00" w:rsidP="009D0758">
            <w:pPr>
              <w:widowControl w:val="0"/>
              <w:tabs>
                <w:tab w:val="left" w:pos="430"/>
              </w:tabs>
              <w:ind w:left="-137" w:right="63"/>
              <w:jc w:val="right"/>
              <w:rPr>
                <w:b/>
                <w:bCs/>
                <w:color w:val="000000"/>
                <w:sz w:val="20"/>
                <w:szCs w:val="20"/>
                <w:lang w:val="es-ES_tradnl"/>
              </w:rPr>
            </w:pPr>
            <w:r w:rsidRPr="008A666D">
              <w:rPr>
                <w:b/>
                <w:color w:val="000000"/>
                <w:sz w:val="20"/>
                <w:lang w:val="es-ES_tradnl"/>
              </w:rPr>
              <w:t>6,79</w:t>
            </w:r>
          </w:p>
        </w:tc>
        <w:tc>
          <w:tcPr>
            <w:tcW w:w="490" w:type="pct"/>
            <w:tcBorders>
              <w:top w:val="single" w:sz="4" w:space="0" w:color="auto"/>
              <w:left w:val="nil"/>
              <w:bottom w:val="single" w:sz="4" w:space="0" w:color="auto"/>
              <w:right w:val="single" w:sz="4" w:space="0" w:color="auto"/>
            </w:tcBorders>
          </w:tcPr>
          <w:p w14:paraId="7013448D" w14:textId="77777777" w:rsidR="004D6B00" w:rsidRPr="008A666D" w:rsidRDefault="004D6B00" w:rsidP="009D0758">
            <w:pPr>
              <w:widowControl w:val="0"/>
              <w:tabs>
                <w:tab w:val="left" w:pos="430"/>
              </w:tabs>
              <w:ind w:left="-137" w:right="63"/>
              <w:jc w:val="right"/>
              <w:rPr>
                <w:b/>
                <w:bCs/>
                <w:color w:val="000000"/>
                <w:sz w:val="20"/>
                <w:szCs w:val="20"/>
                <w:lang w:val="es-ES_tradnl"/>
              </w:rPr>
            </w:pPr>
            <w:r w:rsidRPr="008A666D">
              <w:rPr>
                <w:b/>
                <w:color w:val="000000"/>
                <w:sz w:val="20"/>
                <w:lang w:val="es-ES_tradnl"/>
              </w:rPr>
              <w:t>10,64</w:t>
            </w:r>
          </w:p>
        </w:tc>
        <w:tc>
          <w:tcPr>
            <w:tcW w:w="490" w:type="pct"/>
            <w:tcBorders>
              <w:top w:val="nil"/>
              <w:left w:val="single" w:sz="4" w:space="0" w:color="auto"/>
              <w:bottom w:val="single" w:sz="4" w:space="0" w:color="auto"/>
              <w:right w:val="single" w:sz="4" w:space="0" w:color="auto"/>
            </w:tcBorders>
          </w:tcPr>
          <w:p w14:paraId="2E39C9BD" w14:textId="77777777" w:rsidR="004D6B00" w:rsidRPr="008A666D" w:rsidRDefault="004D6B00" w:rsidP="009D0758">
            <w:pPr>
              <w:widowControl w:val="0"/>
              <w:tabs>
                <w:tab w:val="left" w:pos="430"/>
              </w:tabs>
              <w:ind w:left="-137" w:right="63"/>
              <w:jc w:val="right"/>
              <w:rPr>
                <w:b/>
                <w:color w:val="000000"/>
                <w:sz w:val="20"/>
                <w:szCs w:val="20"/>
                <w:lang w:val="es-ES_tradnl"/>
              </w:rPr>
            </w:pPr>
            <w:r w:rsidRPr="008A666D">
              <w:rPr>
                <w:b/>
                <w:color w:val="000000"/>
                <w:sz w:val="20"/>
                <w:lang w:val="es-ES_tradnl"/>
              </w:rPr>
              <w:t>7,68</w:t>
            </w:r>
          </w:p>
        </w:tc>
        <w:tc>
          <w:tcPr>
            <w:tcW w:w="563" w:type="pct"/>
            <w:tcBorders>
              <w:top w:val="nil"/>
              <w:left w:val="single" w:sz="4" w:space="0" w:color="auto"/>
              <w:bottom w:val="single" w:sz="4" w:space="0" w:color="auto"/>
              <w:right w:val="single" w:sz="4" w:space="0" w:color="auto"/>
            </w:tcBorders>
            <w:shd w:val="clear" w:color="auto" w:fill="auto"/>
            <w:noWrap/>
            <w:vAlign w:val="bottom"/>
          </w:tcPr>
          <w:p w14:paraId="79FD1C84" w14:textId="77777777" w:rsidR="004D6B00" w:rsidRPr="008A666D" w:rsidRDefault="004D6B00" w:rsidP="009D0758">
            <w:pPr>
              <w:widowControl w:val="0"/>
              <w:tabs>
                <w:tab w:val="left" w:pos="430"/>
              </w:tabs>
              <w:ind w:left="-137" w:right="134"/>
              <w:jc w:val="right"/>
              <w:rPr>
                <w:b/>
                <w:color w:val="000000"/>
                <w:sz w:val="20"/>
                <w:szCs w:val="20"/>
                <w:lang w:val="es-ES_tradnl"/>
              </w:rPr>
            </w:pPr>
            <w:r w:rsidRPr="008A666D">
              <w:rPr>
                <w:b/>
                <w:color w:val="000000"/>
                <w:sz w:val="20"/>
                <w:lang w:val="es-ES_tradnl"/>
              </w:rPr>
              <w:t>-</w:t>
            </w:r>
          </w:p>
        </w:tc>
      </w:tr>
      <w:tr w:rsidR="004D6B00" w:rsidRPr="008A666D" w14:paraId="295FA107" w14:textId="77777777" w:rsidTr="009D0758">
        <w:trPr>
          <w:trHeight w:val="412"/>
        </w:trPr>
        <w:tc>
          <w:tcPr>
            <w:tcW w:w="14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CA81923" w14:textId="77777777" w:rsidR="004D6B00" w:rsidRPr="008A666D" w:rsidRDefault="004D6B00" w:rsidP="009D0758">
            <w:pPr>
              <w:ind w:left="93"/>
              <w:jc w:val="left"/>
              <w:rPr>
                <w:b/>
                <w:bCs/>
                <w:color w:val="000000"/>
                <w:sz w:val="20"/>
                <w:szCs w:val="20"/>
                <w:lang w:val="es-ES_tradnl"/>
              </w:rPr>
            </w:pPr>
            <w:r w:rsidRPr="008A666D">
              <w:rPr>
                <w:color w:val="000000"/>
                <w:sz w:val="20"/>
                <w:lang w:val="es-ES_tradnl"/>
              </w:rPr>
              <w:t>HCFC</w:t>
            </w:r>
            <w:r w:rsidRPr="008A666D">
              <w:rPr>
                <w:color w:val="000000"/>
                <w:sz w:val="20"/>
                <w:lang w:val="es-ES_tradnl"/>
              </w:rPr>
              <w:noBreakHyphen/>
              <w:t>141b en polioles premezclados importados</w:t>
            </w:r>
            <w:r w:rsidRPr="008A666D">
              <w:rPr>
                <w:color w:val="000000"/>
                <w:sz w:val="20"/>
                <w:vertAlign w:val="superscript"/>
                <w:lang w:val="es-ES_tradnl"/>
              </w:rPr>
              <w:t>**</w:t>
            </w:r>
          </w:p>
        </w:tc>
        <w:tc>
          <w:tcPr>
            <w:tcW w:w="489" w:type="pct"/>
            <w:tcBorders>
              <w:top w:val="single" w:sz="4" w:space="0" w:color="auto"/>
              <w:left w:val="nil"/>
              <w:bottom w:val="single" w:sz="4" w:space="0" w:color="auto"/>
              <w:right w:val="single" w:sz="4" w:space="0" w:color="auto"/>
            </w:tcBorders>
          </w:tcPr>
          <w:p w14:paraId="37D93A25" w14:textId="77777777" w:rsidR="004D6B00" w:rsidRPr="008A666D" w:rsidRDefault="004D6B00" w:rsidP="009D0758">
            <w:pPr>
              <w:tabs>
                <w:tab w:val="left" w:pos="430"/>
              </w:tabs>
              <w:ind w:left="-137" w:right="63"/>
              <w:jc w:val="right"/>
              <w:rPr>
                <w:color w:val="000000"/>
                <w:sz w:val="20"/>
                <w:szCs w:val="20"/>
                <w:lang w:val="es-ES_tradnl"/>
              </w:rPr>
            </w:pPr>
            <w:r w:rsidRPr="008A666D">
              <w:rPr>
                <w:color w:val="000000"/>
                <w:sz w:val="20"/>
                <w:lang w:val="es-ES_tradnl"/>
              </w:rPr>
              <w:t>0,11</w:t>
            </w:r>
          </w:p>
        </w:tc>
        <w:tc>
          <w:tcPr>
            <w:tcW w:w="490" w:type="pct"/>
            <w:tcBorders>
              <w:top w:val="nil"/>
              <w:left w:val="single" w:sz="4" w:space="0" w:color="auto"/>
              <w:bottom w:val="single" w:sz="4" w:space="0" w:color="auto"/>
              <w:right w:val="single" w:sz="4" w:space="0" w:color="auto"/>
            </w:tcBorders>
            <w:shd w:val="clear" w:color="auto" w:fill="auto"/>
            <w:noWrap/>
          </w:tcPr>
          <w:p w14:paraId="23985C88" w14:textId="77777777" w:rsidR="004D6B00" w:rsidRPr="008A666D" w:rsidRDefault="004D6B00" w:rsidP="009D0758">
            <w:pPr>
              <w:tabs>
                <w:tab w:val="left" w:pos="430"/>
              </w:tabs>
              <w:ind w:left="-137" w:right="63"/>
              <w:jc w:val="right"/>
              <w:rPr>
                <w:sz w:val="20"/>
                <w:szCs w:val="20"/>
                <w:lang w:val="es-ES_tradnl"/>
              </w:rPr>
            </w:pPr>
            <w:r w:rsidRPr="008A666D">
              <w:rPr>
                <w:color w:val="000000"/>
                <w:sz w:val="20"/>
                <w:lang w:val="es-ES_tradnl"/>
              </w:rPr>
              <w:t>0,00</w:t>
            </w:r>
          </w:p>
        </w:tc>
        <w:tc>
          <w:tcPr>
            <w:tcW w:w="490" w:type="pct"/>
            <w:tcBorders>
              <w:top w:val="nil"/>
              <w:left w:val="nil"/>
              <w:bottom w:val="single" w:sz="4" w:space="0" w:color="auto"/>
              <w:right w:val="single" w:sz="4" w:space="0" w:color="auto"/>
            </w:tcBorders>
            <w:shd w:val="clear" w:color="auto" w:fill="auto"/>
            <w:noWrap/>
          </w:tcPr>
          <w:p w14:paraId="2722A500" w14:textId="77777777" w:rsidR="004D6B00" w:rsidRPr="008A666D" w:rsidRDefault="004D6B00" w:rsidP="009D0758">
            <w:pPr>
              <w:tabs>
                <w:tab w:val="left" w:pos="430"/>
              </w:tabs>
              <w:ind w:left="-137" w:right="63"/>
              <w:jc w:val="right"/>
              <w:rPr>
                <w:sz w:val="20"/>
                <w:szCs w:val="20"/>
                <w:lang w:val="es-ES_tradnl"/>
              </w:rPr>
            </w:pPr>
            <w:r w:rsidRPr="008A666D">
              <w:rPr>
                <w:sz w:val="20"/>
                <w:lang w:val="es-ES_tradnl"/>
              </w:rPr>
              <w:t>0,00</w:t>
            </w:r>
          </w:p>
        </w:tc>
        <w:tc>
          <w:tcPr>
            <w:tcW w:w="490" w:type="pct"/>
            <w:tcBorders>
              <w:top w:val="nil"/>
              <w:left w:val="nil"/>
              <w:bottom w:val="single" w:sz="4" w:space="0" w:color="auto"/>
              <w:right w:val="single" w:sz="4" w:space="0" w:color="auto"/>
            </w:tcBorders>
            <w:shd w:val="clear" w:color="auto" w:fill="auto"/>
            <w:noWrap/>
          </w:tcPr>
          <w:p w14:paraId="7720B16F" w14:textId="77777777" w:rsidR="004D6B00" w:rsidRPr="008A666D" w:rsidRDefault="004D6B00" w:rsidP="009D0758">
            <w:pPr>
              <w:tabs>
                <w:tab w:val="left" w:pos="430"/>
              </w:tabs>
              <w:ind w:left="-137" w:right="63"/>
              <w:jc w:val="right"/>
              <w:rPr>
                <w:color w:val="000000"/>
                <w:sz w:val="20"/>
                <w:szCs w:val="20"/>
                <w:lang w:val="es-ES_tradnl"/>
              </w:rPr>
            </w:pPr>
            <w:r w:rsidRPr="008A666D">
              <w:rPr>
                <w:sz w:val="20"/>
                <w:lang w:val="es-ES_tradnl"/>
              </w:rPr>
              <w:t>0,00</w:t>
            </w:r>
          </w:p>
        </w:tc>
        <w:tc>
          <w:tcPr>
            <w:tcW w:w="490" w:type="pct"/>
            <w:tcBorders>
              <w:top w:val="single" w:sz="4" w:space="0" w:color="auto"/>
              <w:left w:val="nil"/>
              <w:bottom w:val="single" w:sz="4" w:space="0" w:color="auto"/>
              <w:right w:val="single" w:sz="4" w:space="0" w:color="auto"/>
            </w:tcBorders>
          </w:tcPr>
          <w:p w14:paraId="3C43F79F" w14:textId="77777777" w:rsidR="004D6B00" w:rsidRPr="008A666D" w:rsidRDefault="004D6B00" w:rsidP="009D0758">
            <w:pPr>
              <w:tabs>
                <w:tab w:val="left" w:pos="430"/>
              </w:tabs>
              <w:ind w:left="-137" w:right="63"/>
              <w:jc w:val="right"/>
              <w:rPr>
                <w:color w:val="000000"/>
                <w:sz w:val="20"/>
                <w:szCs w:val="20"/>
                <w:lang w:val="es-ES_tradnl"/>
              </w:rPr>
            </w:pPr>
            <w:r w:rsidRPr="008A666D">
              <w:rPr>
                <w:sz w:val="20"/>
                <w:lang w:val="es-ES_tradnl"/>
              </w:rPr>
              <w:t>0,00</w:t>
            </w:r>
          </w:p>
        </w:tc>
        <w:tc>
          <w:tcPr>
            <w:tcW w:w="490" w:type="pct"/>
            <w:tcBorders>
              <w:top w:val="nil"/>
              <w:left w:val="single" w:sz="4" w:space="0" w:color="auto"/>
              <w:bottom w:val="single" w:sz="4" w:space="0" w:color="auto"/>
              <w:right w:val="single" w:sz="4" w:space="0" w:color="auto"/>
            </w:tcBorders>
          </w:tcPr>
          <w:p w14:paraId="167F51D3" w14:textId="77777777" w:rsidR="004D6B00" w:rsidRPr="008A666D" w:rsidRDefault="004D6B00" w:rsidP="009D0758">
            <w:pPr>
              <w:tabs>
                <w:tab w:val="left" w:pos="430"/>
              </w:tabs>
              <w:ind w:left="-137" w:right="63"/>
              <w:jc w:val="right"/>
              <w:rPr>
                <w:sz w:val="20"/>
                <w:szCs w:val="20"/>
                <w:lang w:val="es-ES_tradnl"/>
              </w:rPr>
            </w:pPr>
            <w:r w:rsidRPr="008A666D">
              <w:rPr>
                <w:sz w:val="20"/>
                <w:lang w:val="es-ES_tradnl"/>
              </w:rPr>
              <w:t>0,00</w:t>
            </w:r>
          </w:p>
        </w:tc>
        <w:tc>
          <w:tcPr>
            <w:tcW w:w="563" w:type="pct"/>
            <w:tcBorders>
              <w:top w:val="nil"/>
              <w:left w:val="single" w:sz="4" w:space="0" w:color="auto"/>
              <w:bottom w:val="single" w:sz="4" w:space="0" w:color="auto"/>
              <w:right w:val="single" w:sz="4" w:space="0" w:color="auto"/>
            </w:tcBorders>
            <w:shd w:val="clear" w:color="auto" w:fill="auto"/>
            <w:noWrap/>
          </w:tcPr>
          <w:p w14:paraId="2D72D4EF" w14:textId="77777777" w:rsidR="004D6B00" w:rsidRPr="008A666D" w:rsidRDefault="004D6B00" w:rsidP="009D0758">
            <w:pPr>
              <w:tabs>
                <w:tab w:val="left" w:pos="430"/>
              </w:tabs>
              <w:ind w:left="-137"/>
              <w:jc w:val="right"/>
              <w:rPr>
                <w:sz w:val="20"/>
                <w:szCs w:val="20"/>
                <w:lang w:val="es-ES_tradnl"/>
              </w:rPr>
            </w:pPr>
            <w:r w:rsidRPr="008A666D">
              <w:rPr>
                <w:sz w:val="20"/>
                <w:lang w:val="es-ES_tradnl"/>
              </w:rPr>
              <w:t>50,90</w:t>
            </w:r>
            <w:r w:rsidRPr="008A666D">
              <w:rPr>
                <w:sz w:val="20"/>
                <w:vertAlign w:val="superscript"/>
                <w:lang w:val="es-ES_tradnl"/>
              </w:rPr>
              <w:t>**</w:t>
            </w:r>
          </w:p>
        </w:tc>
      </w:tr>
      <w:tr w:rsidR="004D6B00" w:rsidRPr="008A666D" w14:paraId="32AEEA40" w14:textId="77777777" w:rsidTr="009D0758">
        <w:trPr>
          <w:trHeight w:val="201"/>
        </w:trPr>
        <w:tc>
          <w:tcPr>
            <w:tcW w:w="5000" w:type="pct"/>
            <w:gridSpan w:val="8"/>
            <w:tcBorders>
              <w:top w:val="single" w:sz="4" w:space="0" w:color="auto"/>
              <w:left w:val="single" w:sz="4" w:space="0" w:color="auto"/>
              <w:bottom w:val="single" w:sz="4" w:space="0" w:color="auto"/>
              <w:right w:val="single" w:sz="4" w:space="0" w:color="auto"/>
            </w:tcBorders>
          </w:tcPr>
          <w:p w14:paraId="54B158F7" w14:textId="77777777" w:rsidR="004D6B00" w:rsidRPr="008A666D" w:rsidRDefault="004D6B00" w:rsidP="009D0758">
            <w:pPr>
              <w:widowControl w:val="0"/>
              <w:ind w:left="32"/>
              <w:jc w:val="left"/>
              <w:rPr>
                <w:color w:val="000000"/>
                <w:sz w:val="20"/>
                <w:szCs w:val="20"/>
                <w:lang w:val="es-ES_tradnl"/>
              </w:rPr>
            </w:pPr>
            <w:r w:rsidRPr="008A666D">
              <w:rPr>
                <w:b/>
                <w:color w:val="000000"/>
                <w:sz w:val="20"/>
                <w:lang w:val="es-ES_tradnl"/>
              </w:rPr>
              <w:t>Toneladas PAO</w:t>
            </w:r>
          </w:p>
        </w:tc>
      </w:tr>
      <w:tr w:rsidR="004D6B00" w:rsidRPr="008A666D" w14:paraId="3D1E8055" w14:textId="77777777" w:rsidTr="009D0758">
        <w:trPr>
          <w:trHeight w:val="211"/>
        </w:trPr>
        <w:tc>
          <w:tcPr>
            <w:tcW w:w="14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5D7003" w14:textId="77777777" w:rsidR="004D6B00" w:rsidRPr="008A666D" w:rsidRDefault="004D6B00" w:rsidP="009D0758">
            <w:pPr>
              <w:widowControl w:val="0"/>
              <w:ind w:left="93"/>
              <w:jc w:val="left"/>
              <w:rPr>
                <w:color w:val="000000"/>
                <w:sz w:val="20"/>
                <w:szCs w:val="20"/>
                <w:lang w:val="es-ES_tradnl"/>
              </w:rPr>
            </w:pPr>
            <w:r w:rsidRPr="008A666D">
              <w:rPr>
                <w:color w:val="000000"/>
                <w:sz w:val="20"/>
                <w:lang w:val="es-ES_tradnl"/>
              </w:rPr>
              <w:t>HCFC-22</w:t>
            </w:r>
          </w:p>
        </w:tc>
        <w:tc>
          <w:tcPr>
            <w:tcW w:w="489" w:type="pct"/>
            <w:tcBorders>
              <w:top w:val="single" w:sz="4" w:space="0" w:color="auto"/>
              <w:left w:val="single" w:sz="4" w:space="0" w:color="auto"/>
              <w:bottom w:val="single" w:sz="4" w:space="0" w:color="auto"/>
              <w:right w:val="single" w:sz="4" w:space="0" w:color="auto"/>
            </w:tcBorders>
          </w:tcPr>
          <w:p w14:paraId="4A9F3054" w14:textId="77777777" w:rsidR="004D6B00" w:rsidRPr="008A666D" w:rsidRDefault="004D6B00" w:rsidP="009D0758">
            <w:pPr>
              <w:widowControl w:val="0"/>
              <w:ind w:left="93" w:right="63"/>
              <w:jc w:val="right"/>
              <w:rPr>
                <w:color w:val="000000"/>
                <w:sz w:val="20"/>
                <w:szCs w:val="20"/>
                <w:lang w:val="es-ES_tradnl"/>
              </w:rPr>
            </w:pPr>
            <w:r w:rsidRPr="008A666D">
              <w:rPr>
                <w:color w:val="000000"/>
                <w:sz w:val="20"/>
                <w:lang w:val="es-ES_tradnl"/>
              </w:rPr>
              <w:t>0,47</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80DEF7D" w14:textId="77777777" w:rsidR="004D6B00" w:rsidRPr="008A666D" w:rsidRDefault="004D6B00" w:rsidP="009D0758">
            <w:pPr>
              <w:widowControl w:val="0"/>
              <w:ind w:left="93" w:right="63"/>
              <w:jc w:val="right"/>
              <w:rPr>
                <w:color w:val="000000"/>
                <w:sz w:val="20"/>
                <w:szCs w:val="20"/>
                <w:lang w:val="es-ES_tradnl"/>
              </w:rPr>
            </w:pPr>
            <w:r w:rsidRPr="008A666D">
              <w:rPr>
                <w:color w:val="000000"/>
                <w:sz w:val="20"/>
                <w:lang w:val="es-ES_tradnl"/>
              </w:rPr>
              <w:t>0,32</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29A97A9C" w14:textId="77777777" w:rsidR="004D6B00" w:rsidRPr="008A666D" w:rsidRDefault="004D6B00" w:rsidP="009D0758">
            <w:pPr>
              <w:widowControl w:val="0"/>
              <w:ind w:left="93" w:right="63"/>
              <w:jc w:val="right"/>
              <w:rPr>
                <w:color w:val="000000"/>
                <w:sz w:val="20"/>
                <w:szCs w:val="20"/>
                <w:lang w:val="es-ES_tradnl"/>
              </w:rPr>
            </w:pPr>
            <w:r w:rsidRPr="008A666D">
              <w:rPr>
                <w:color w:val="000000"/>
                <w:sz w:val="20"/>
                <w:lang w:val="es-ES_tradnl"/>
              </w:rPr>
              <w:t>0,41</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65D1713C" w14:textId="77777777" w:rsidR="004D6B00" w:rsidRPr="008A666D" w:rsidRDefault="004D6B00" w:rsidP="009D0758">
            <w:pPr>
              <w:widowControl w:val="0"/>
              <w:ind w:left="93" w:right="63"/>
              <w:jc w:val="right"/>
              <w:rPr>
                <w:color w:val="000000"/>
                <w:sz w:val="20"/>
                <w:szCs w:val="20"/>
                <w:lang w:val="es-ES_tradnl"/>
              </w:rPr>
            </w:pPr>
            <w:r w:rsidRPr="008A666D">
              <w:rPr>
                <w:color w:val="000000"/>
                <w:sz w:val="20"/>
                <w:lang w:val="es-ES_tradnl"/>
              </w:rPr>
              <w:t>0,37</w:t>
            </w:r>
          </w:p>
        </w:tc>
        <w:tc>
          <w:tcPr>
            <w:tcW w:w="490" w:type="pct"/>
            <w:tcBorders>
              <w:top w:val="single" w:sz="4" w:space="0" w:color="auto"/>
              <w:left w:val="single" w:sz="4" w:space="0" w:color="auto"/>
              <w:bottom w:val="single" w:sz="4" w:space="0" w:color="auto"/>
              <w:right w:val="single" w:sz="4" w:space="0" w:color="auto"/>
            </w:tcBorders>
          </w:tcPr>
          <w:p w14:paraId="2EF1FE56" w14:textId="77777777" w:rsidR="004D6B00" w:rsidRPr="008A666D" w:rsidRDefault="004D6B00" w:rsidP="009D0758">
            <w:pPr>
              <w:widowControl w:val="0"/>
              <w:ind w:left="93" w:right="63"/>
              <w:jc w:val="right"/>
              <w:rPr>
                <w:color w:val="000000"/>
                <w:sz w:val="20"/>
                <w:szCs w:val="20"/>
                <w:lang w:val="es-ES_tradnl"/>
              </w:rPr>
            </w:pPr>
            <w:r w:rsidRPr="008A666D">
              <w:rPr>
                <w:color w:val="000000"/>
                <w:sz w:val="20"/>
                <w:lang w:val="es-ES_tradnl"/>
              </w:rPr>
              <w:t>0,59</w:t>
            </w:r>
          </w:p>
        </w:tc>
        <w:tc>
          <w:tcPr>
            <w:tcW w:w="490" w:type="pct"/>
            <w:tcBorders>
              <w:top w:val="single" w:sz="4" w:space="0" w:color="auto"/>
              <w:left w:val="single" w:sz="4" w:space="0" w:color="auto"/>
              <w:bottom w:val="single" w:sz="4" w:space="0" w:color="auto"/>
              <w:right w:val="single" w:sz="4" w:space="0" w:color="auto"/>
            </w:tcBorders>
          </w:tcPr>
          <w:p w14:paraId="14B70688" w14:textId="77777777" w:rsidR="004D6B00" w:rsidRPr="008A666D" w:rsidRDefault="004D6B00" w:rsidP="009D0758">
            <w:pPr>
              <w:widowControl w:val="0"/>
              <w:ind w:left="93" w:right="63"/>
              <w:jc w:val="right"/>
              <w:rPr>
                <w:color w:val="000000"/>
                <w:sz w:val="20"/>
                <w:szCs w:val="20"/>
                <w:lang w:val="es-ES_tradnl"/>
              </w:rPr>
            </w:pPr>
            <w:r w:rsidRPr="008A666D">
              <w:rPr>
                <w:color w:val="000000"/>
                <w:sz w:val="20"/>
                <w:lang w:val="es-ES_tradnl"/>
              </w:rPr>
              <w:t>0,42</w:t>
            </w:r>
          </w:p>
        </w:tc>
        <w:tc>
          <w:tcPr>
            <w:tcW w:w="563" w:type="pct"/>
            <w:tcBorders>
              <w:top w:val="single" w:sz="4" w:space="0" w:color="auto"/>
              <w:left w:val="single" w:sz="4" w:space="0" w:color="auto"/>
              <w:bottom w:val="single" w:sz="4" w:space="0" w:color="auto"/>
              <w:right w:val="single" w:sz="4" w:space="0" w:color="auto"/>
            </w:tcBorders>
            <w:shd w:val="clear" w:color="auto" w:fill="auto"/>
            <w:tcMar>
              <w:left w:w="0" w:type="dxa"/>
              <w:right w:w="142" w:type="dxa"/>
            </w:tcMar>
          </w:tcPr>
          <w:p w14:paraId="4C82485A" w14:textId="77777777" w:rsidR="004D6B00" w:rsidRPr="008A666D" w:rsidRDefault="004D6B00" w:rsidP="009D0758">
            <w:pPr>
              <w:widowControl w:val="0"/>
              <w:ind w:left="93" w:right="106"/>
              <w:jc w:val="right"/>
              <w:rPr>
                <w:color w:val="000000"/>
                <w:sz w:val="20"/>
                <w:szCs w:val="20"/>
                <w:lang w:val="es-ES_tradnl"/>
              </w:rPr>
            </w:pPr>
            <w:r w:rsidRPr="008A666D">
              <w:rPr>
                <w:color w:val="000000"/>
                <w:sz w:val="20"/>
                <w:lang w:val="es-ES_tradnl"/>
              </w:rPr>
              <w:t>1,73</w:t>
            </w:r>
          </w:p>
        </w:tc>
      </w:tr>
      <w:tr w:rsidR="004D6B00" w:rsidRPr="008A666D" w14:paraId="43A80ADF" w14:textId="77777777" w:rsidTr="009D0758">
        <w:trPr>
          <w:trHeight w:val="201"/>
        </w:trPr>
        <w:tc>
          <w:tcPr>
            <w:tcW w:w="14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62E1C56" w14:textId="77777777" w:rsidR="004D6B00" w:rsidRPr="008A666D" w:rsidRDefault="004D6B00" w:rsidP="009D0758">
            <w:pPr>
              <w:ind w:left="93"/>
              <w:jc w:val="left"/>
              <w:rPr>
                <w:rFonts w:eastAsiaTheme="minorHAnsi"/>
                <w:b/>
                <w:sz w:val="20"/>
                <w:szCs w:val="20"/>
                <w:lang w:val="es-ES_tradnl"/>
              </w:rPr>
            </w:pPr>
            <w:r w:rsidRPr="008A666D">
              <w:rPr>
                <w:b/>
                <w:sz w:val="20"/>
                <w:lang w:val="es-ES_tradnl"/>
              </w:rPr>
              <w:t>Total (toneladas PAO)</w:t>
            </w:r>
          </w:p>
        </w:tc>
        <w:tc>
          <w:tcPr>
            <w:tcW w:w="489" w:type="pct"/>
            <w:tcBorders>
              <w:top w:val="single" w:sz="4" w:space="0" w:color="auto"/>
              <w:left w:val="single" w:sz="4" w:space="0" w:color="auto"/>
              <w:bottom w:val="single" w:sz="4" w:space="0" w:color="auto"/>
              <w:right w:val="single" w:sz="4" w:space="0" w:color="auto"/>
            </w:tcBorders>
          </w:tcPr>
          <w:p w14:paraId="4201F8D1" w14:textId="77777777" w:rsidR="004D6B00" w:rsidRPr="008A666D" w:rsidRDefault="004D6B00" w:rsidP="009D0758">
            <w:pPr>
              <w:widowControl w:val="0"/>
              <w:ind w:left="93" w:right="63"/>
              <w:jc w:val="right"/>
              <w:rPr>
                <w:b/>
                <w:bCs/>
                <w:color w:val="000000"/>
                <w:sz w:val="20"/>
                <w:szCs w:val="20"/>
                <w:lang w:val="es-ES_tradnl"/>
              </w:rPr>
            </w:pPr>
            <w:r w:rsidRPr="008A666D">
              <w:rPr>
                <w:b/>
                <w:color w:val="000000"/>
                <w:sz w:val="20"/>
                <w:lang w:val="es-ES_tradnl"/>
              </w:rPr>
              <w:t>0,47</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60B34124" w14:textId="77777777" w:rsidR="004D6B00" w:rsidRPr="008A666D" w:rsidRDefault="004D6B00" w:rsidP="009D0758">
            <w:pPr>
              <w:widowControl w:val="0"/>
              <w:ind w:left="93" w:right="63"/>
              <w:jc w:val="right"/>
              <w:rPr>
                <w:b/>
                <w:bCs/>
                <w:color w:val="000000"/>
                <w:sz w:val="20"/>
                <w:szCs w:val="20"/>
                <w:lang w:val="es-ES_tradnl"/>
              </w:rPr>
            </w:pPr>
            <w:r w:rsidRPr="008A666D">
              <w:rPr>
                <w:b/>
                <w:color w:val="000000"/>
                <w:sz w:val="20"/>
                <w:lang w:val="es-ES_tradnl"/>
              </w:rPr>
              <w:t>0,32</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7D6EC66" w14:textId="77777777" w:rsidR="004D6B00" w:rsidRPr="008A666D" w:rsidRDefault="004D6B00" w:rsidP="009D0758">
            <w:pPr>
              <w:widowControl w:val="0"/>
              <w:ind w:left="93" w:right="63"/>
              <w:jc w:val="right"/>
              <w:rPr>
                <w:b/>
                <w:bCs/>
                <w:color w:val="000000"/>
                <w:sz w:val="20"/>
                <w:szCs w:val="20"/>
                <w:lang w:val="es-ES_tradnl"/>
              </w:rPr>
            </w:pPr>
            <w:r w:rsidRPr="008A666D">
              <w:rPr>
                <w:b/>
                <w:color w:val="000000"/>
                <w:sz w:val="20"/>
                <w:lang w:val="es-ES_tradnl"/>
              </w:rPr>
              <w:t>0,41</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6B37FB97" w14:textId="77777777" w:rsidR="004D6B00" w:rsidRPr="008A666D" w:rsidRDefault="004D6B00" w:rsidP="009D0758">
            <w:pPr>
              <w:widowControl w:val="0"/>
              <w:ind w:left="93" w:right="63"/>
              <w:jc w:val="right"/>
              <w:rPr>
                <w:b/>
                <w:bCs/>
                <w:color w:val="000000"/>
                <w:sz w:val="20"/>
                <w:szCs w:val="20"/>
                <w:lang w:val="es-ES_tradnl"/>
              </w:rPr>
            </w:pPr>
            <w:r w:rsidRPr="008A666D">
              <w:rPr>
                <w:b/>
                <w:color w:val="000000"/>
                <w:sz w:val="20"/>
                <w:lang w:val="es-ES_tradnl"/>
              </w:rPr>
              <w:t>0,37</w:t>
            </w:r>
          </w:p>
        </w:tc>
        <w:tc>
          <w:tcPr>
            <w:tcW w:w="490" w:type="pct"/>
            <w:tcBorders>
              <w:top w:val="single" w:sz="4" w:space="0" w:color="auto"/>
              <w:left w:val="single" w:sz="4" w:space="0" w:color="auto"/>
              <w:bottom w:val="single" w:sz="4" w:space="0" w:color="auto"/>
              <w:right w:val="single" w:sz="4" w:space="0" w:color="auto"/>
            </w:tcBorders>
          </w:tcPr>
          <w:p w14:paraId="5DBBB754" w14:textId="77777777" w:rsidR="004D6B00" w:rsidRPr="008A666D" w:rsidRDefault="004D6B00" w:rsidP="009D0758">
            <w:pPr>
              <w:ind w:left="93" w:right="63"/>
              <w:jc w:val="right"/>
              <w:rPr>
                <w:b/>
                <w:bCs/>
                <w:color w:val="000000"/>
                <w:sz w:val="20"/>
                <w:szCs w:val="20"/>
                <w:lang w:val="es-ES_tradnl"/>
              </w:rPr>
            </w:pPr>
            <w:r w:rsidRPr="008A666D">
              <w:rPr>
                <w:b/>
                <w:color w:val="000000"/>
                <w:sz w:val="20"/>
                <w:lang w:val="es-ES_tradnl"/>
              </w:rPr>
              <w:t>0,59</w:t>
            </w:r>
          </w:p>
        </w:tc>
        <w:tc>
          <w:tcPr>
            <w:tcW w:w="490" w:type="pct"/>
            <w:tcBorders>
              <w:top w:val="single" w:sz="4" w:space="0" w:color="auto"/>
              <w:left w:val="single" w:sz="4" w:space="0" w:color="auto"/>
              <w:bottom w:val="single" w:sz="4" w:space="0" w:color="auto"/>
              <w:right w:val="single" w:sz="4" w:space="0" w:color="auto"/>
            </w:tcBorders>
          </w:tcPr>
          <w:p w14:paraId="05750BE1" w14:textId="77777777" w:rsidR="004D6B00" w:rsidRPr="008A666D" w:rsidRDefault="004D6B00" w:rsidP="009D0758">
            <w:pPr>
              <w:ind w:left="93" w:right="63"/>
              <w:jc w:val="right"/>
              <w:rPr>
                <w:b/>
                <w:color w:val="000000"/>
                <w:sz w:val="20"/>
                <w:szCs w:val="20"/>
                <w:lang w:val="es-ES_tradnl"/>
              </w:rPr>
            </w:pPr>
            <w:r w:rsidRPr="008A666D">
              <w:rPr>
                <w:b/>
                <w:color w:val="000000"/>
                <w:sz w:val="20"/>
                <w:lang w:val="es-ES_tradnl"/>
              </w:rPr>
              <w:t>0,42</w:t>
            </w:r>
          </w:p>
        </w:tc>
        <w:tc>
          <w:tcPr>
            <w:tcW w:w="563" w:type="pct"/>
            <w:tcBorders>
              <w:top w:val="single" w:sz="4" w:space="0" w:color="auto"/>
              <w:left w:val="single" w:sz="4" w:space="0" w:color="auto"/>
              <w:bottom w:val="single" w:sz="4" w:space="0" w:color="auto"/>
              <w:right w:val="single" w:sz="4" w:space="0" w:color="auto"/>
            </w:tcBorders>
            <w:shd w:val="clear" w:color="auto" w:fill="auto"/>
            <w:tcMar>
              <w:left w:w="0" w:type="dxa"/>
              <w:right w:w="142" w:type="dxa"/>
            </w:tcMar>
          </w:tcPr>
          <w:p w14:paraId="76555B9A" w14:textId="77777777" w:rsidR="004D6B00" w:rsidRPr="008A666D" w:rsidRDefault="004D6B00" w:rsidP="009D0758">
            <w:pPr>
              <w:ind w:left="93" w:right="106"/>
              <w:jc w:val="right"/>
              <w:rPr>
                <w:rFonts w:eastAsiaTheme="minorHAnsi"/>
                <w:b/>
                <w:color w:val="000000"/>
                <w:sz w:val="20"/>
                <w:szCs w:val="20"/>
                <w:lang w:val="es-ES_tradnl"/>
              </w:rPr>
            </w:pPr>
            <w:r w:rsidRPr="008A666D">
              <w:rPr>
                <w:b/>
                <w:color w:val="000000"/>
                <w:sz w:val="20"/>
                <w:lang w:val="es-ES_tradnl"/>
              </w:rPr>
              <w:t>-</w:t>
            </w:r>
          </w:p>
        </w:tc>
      </w:tr>
      <w:tr w:rsidR="004D6B00" w:rsidRPr="008A666D" w14:paraId="5FCC6CFA" w14:textId="77777777" w:rsidTr="009D0758">
        <w:trPr>
          <w:trHeight w:val="412"/>
        </w:trPr>
        <w:tc>
          <w:tcPr>
            <w:tcW w:w="14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B5E475" w14:textId="77777777" w:rsidR="004D6B00" w:rsidRPr="008A666D" w:rsidRDefault="004D6B00" w:rsidP="009D0758">
            <w:pPr>
              <w:ind w:left="93"/>
              <w:jc w:val="left"/>
              <w:rPr>
                <w:color w:val="000000"/>
                <w:sz w:val="20"/>
                <w:szCs w:val="20"/>
                <w:lang w:val="es-ES_tradnl"/>
              </w:rPr>
            </w:pPr>
            <w:r w:rsidRPr="008A666D">
              <w:rPr>
                <w:color w:val="000000"/>
                <w:sz w:val="20"/>
                <w:lang w:val="es-ES_tradnl"/>
              </w:rPr>
              <w:t>HCFC</w:t>
            </w:r>
            <w:r w:rsidRPr="008A666D">
              <w:rPr>
                <w:color w:val="000000"/>
                <w:sz w:val="20"/>
                <w:lang w:val="es-ES_tradnl"/>
              </w:rPr>
              <w:noBreakHyphen/>
              <w:t>141b en polioles premezclados importados</w:t>
            </w:r>
            <w:r w:rsidRPr="008A666D">
              <w:rPr>
                <w:color w:val="000000"/>
                <w:sz w:val="20"/>
                <w:vertAlign w:val="superscript"/>
                <w:lang w:val="es-ES_tradnl"/>
              </w:rPr>
              <w:t>**</w:t>
            </w:r>
          </w:p>
        </w:tc>
        <w:tc>
          <w:tcPr>
            <w:tcW w:w="489" w:type="pct"/>
            <w:tcBorders>
              <w:top w:val="single" w:sz="4" w:space="0" w:color="auto"/>
              <w:left w:val="single" w:sz="4" w:space="0" w:color="auto"/>
              <w:bottom w:val="single" w:sz="4" w:space="0" w:color="auto"/>
              <w:right w:val="single" w:sz="4" w:space="0" w:color="auto"/>
            </w:tcBorders>
          </w:tcPr>
          <w:p w14:paraId="7D0A0F01" w14:textId="77777777" w:rsidR="004D6B00" w:rsidRPr="008A666D" w:rsidRDefault="004D6B00" w:rsidP="009D0758">
            <w:pPr>
              <w:ind w:left="93" w:right="63"/>
              <w:jc w:val="right"/>
              <w:rPr>
                <w:color w:val="000000"/>
                <w:sz w:val="20"/>
                <w:szCs w:val="20"/>
                <w:lang w:val="es-ES_tradnl"/>
              </w:rPr>
            </w:pPr>
            <w:r w:rsidRPr="008A666D">
              <w:rPr>
                <w:color w:val="000000"/>
                <w:sz w:val="20"/>
                <w:lang w:val="es-ES_tradnl"/>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05EE838A" w14:textId="77777777" w:rsidR="004D6B00" w:rsidRPr="008A666D" w:rsidRDefault="004D6B00" w:rsidP="009D0758">
            <w:pPr>
              <w:ind w:left="93" w:right="63"/>
              <w:jc w:val="right"/>
              <w:rPr>
                <w:rFonts w:eastAsiaTheme="minorHAnsi"/>
                <w:color w:val="000000"/>
                <w:sz w:val="20"/>
                <w:szCs w:val="20"/>
                <w:lang w:val="es-ES_tradnl"/>
              </w:rPr>
            </w:pPr>
            <w:r w:rsidRPr="008A666D">
              <w:rPr>
                <w:color w:val="000000"/>
                <w:sz w:val="20"/>
                <w:lang w:val="es-ES_tradnl"/>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2A390772" w14:textId="77777777" w:rsidR="004D6B00" w:rsidRPr="008A666D" w:rsidRDefault="004D6B00" w:rsidP="009D0758">
            <w:pPr>
              <w:ind w:left="93" w:right="63"/>
              <w:jc w:val="right"/>
              <w:rPr>
                <w:rFonts w:eastAsiaTheme="minorHAnsi"/>
                <w:color w:val="000000"/>
                <w:sz w:val="20"/>
                <w:szCs w:val="20"/>
                <w:lang w:val="es-ES_tradnl"/>
              </w:rPr>
            </w:pPr>
            <w:r w:rsidRPr="008A666D">
              <w:rPr>
                <w:sz w:val="20"/>
                <w:lang w:val="es-ES_tradnl"/>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68DF70BC" w14:textId="77777777" w:rsidR="004D6B00" w:rsidRPr="008A666D" w:rsidRDefault="004D6B00" w:rsidP="009D0758">
            <w:pPr>
              <w:ind w:left="93" w:right="63"/>
              <w:jc w:val="right"/>
              <w:rPr>
                <w:rFonts w:eastAsiaTheme="minorHAnsi"/>
                <w:color w:val="000000"/>
                <w:sz w:val="20"/>
                <w:szCs w:val="20"/>
                <w:lang w:val="es-ES_tradnl"/>
              </w:rPr>
            </w:pPr>
            <w:r w:rsidRPr="008A666D">
              <w:rPr>
                <w:sz w:val="20"/>
                <w:lang w:val="es-ES_tradnl"/>
              </w:rPr>
              <w:t>0,00</w:t>
            </w:r>
          </w:p>
        </w:tc>
        <w:tc>
          <w:tcPr>
            <w:tcW w:w="490" w:type="pct"/>
            <w:tcBorders>
              <w:top w:val="single" w:sz="4" w:space="0" w:color="auto"/>
              <w:left w:val="single" w:sz="4" w:space="0" w:color="auto"/>
              <w:bottom w:val="single" w:sz="4" w:space="0" w:color="auto"/>
              <w:right w:val="single" w:sz="4" w:space="0" w:color="auto"/>
            </w:tcBorders>
          </w:tcPr>
          <w:p w14:paraId="5EF4D1B5" w14:textId="77777777" w:rsidR="004D6B00" w:rsidRPr="008A666D" w:rsidRDefault="004D6B00" w:rsidP="009D0758">
            <w:pPr>
              <w:ind w:left="93" w:right="63"/>
              <w:jc w:val="right"/>
              <w:rPr>
                <w:color w:val="000000"/>
                <w:sz w:val="20"/>
                <w:szCs w:val="20"/>
                <w:lang w:val="es-ES_tradnl"/>
              </w:rPr>
            </w:pPr>
            <w:r w:rsidRPr="008A666D">
              <w:rPr>
                <w:sz w:val="20"/>
                <w:lang w:val="es-ES_tradnl"/>
              </w:rPr>
              <w:t>0,00</w:t>
            </w:r>
          </w:p>
        </w:tc>
        <w:tc>
          <w:tcPr>
            <w:tcW w:w="490" w:type="pct"/>
            <w:tcBorders>
              <w:top w:val="single" w:sz="4" w:space="0" w:color="auto"/>
              <w:left w:val="single" w:sz="4" w:space="0" w:color="auto"/>
              <w:bottom w:val="single" w:sz="4" w:space="0" w:color="auto"/>
              <w:right w:val="single" w:sz="4" w:space="0" w:color="auto"/>
            </w:tcBorders>
          </w:tcPr>
          <w:p w14:paraId="711DFECB" w14:textId="77777777" w:rsidR="004D6B00" w:rsidRPr="008A666D" w:rsidRDefault="004D6B00" w:rsidP="009D0758">
            <w:pPr>
              <w:ind w:left="93" w:right="63"/>
              <w:jc w:val="right"/>
              <w:rPr>
                <w:rFonts w:eastAsiaTheme="minorHAnsi"/>
                <w:color w:val="000000"/>
                <w:sz w:val="20"/>
                <w:szCs w:val="20"/>
                <w:lang w:val="es-ES_tradnl"/>
              </w:rPr>
            </w:pPr>
            <w:r w:rsidRPr="008A666D">
              <w:rPr>
                <w:sz w:val="20"/>
                <w:lang w:val="es-ES_tradnl"/>
              </w:rPr>
              <w:t>0,00</w:t>
            </w:r>
          </w:p>
        </w:tc>
        <w:tc>
          <w:tcPr>
            <w:tcW w:w="563" w:type="pct"/>
            <w:tcBorders>
              <w:top w:val="single" w:sz="4" w:space="0" w:color="auto"/>
              <w:left w:val="single" w:sz="4" w:space="0" w:color="auto"/>
              <w:bottom w:val="single" w:sz="4" w:space="0" w:color="auto"/>
              <w:right w:val="single" w:sz="4" w:space="0" w:color="auto"/>
            </w:tcBorders>
            <w:shd w:val="clear" w:color="auto" w:fill="auto"/>
            <w:noWrap/>
          </w:tcPr>
          <w:p w14:paraId="26C49D1F" w14:textId="77777777" w:rsidR="004D6B00" w:rsidRPr="008A666D" w:rsidRDefault="004D6B00" w:rsidP="009D0758">
            <w:pPr>
              <w:ind w:left="93"/>
              <w:jc w:val="right"/>
              <w:rPr>
                <w:rFonts w:eastAsiaTheme="minorHAnsi"/>
                <w:color w:val="000000"/>
                <w:sz w:val="20"/>
                <w:szCs w:val="20"/>
                <w:lang w:val="es-ES_tradnl"/>
              </w:rPr>
            </w:pPr>
            <w:r w:rsidRPr="008A666D">
              <w:rPr>
                <w:color w:val="000000"/>
                <w:sz w:val="20"/>
                <w:lang w:val="es-ES_tradnl"/>
              </w:rPr>
              <w:t>5,60</w:t>
            </w:r>
            <w:r w:rsidRPr="008A666D">
              <w:rPr>
                <w:color w:val="000000"/>
                <w:sz w:val="20"/>
                <w:vertAlign w:val="superscript"/>
                <w:lang w:val="es-ES_tradnl"/>
              </w:rPr>
              <w:t>**</w:t>
            </w:r>
          </w:p>
        </w:tc>
      </w:tr>
    </w:tbl>
    <w:p w14:paraId="407D8DEF" w14:textId="0A95CA5E" w:rsidR="004D6B00" w:rsidRPr="008A666D" w:rsidRDefault="004D6B00" w:rsidP="004D6B00">
      <w:pPr>
        <w:rPr>
          <w:sz w:val="18"/>
          <w:szCs w:val="18"/>
          <w:lang w:val="es-ES_tradnl"/>
        </w:rPr>
      </w:pPr>
      <w:r w:rsidRPr="008A666D">
        <w:rPr>
          <w:sz w:val="18"/>
          <w:vertAlign w:val="superscript"/>
          <w:lang w:val="es-ES_tradnl"/>
        </w:rPr>
        <w:t>*</w:t>
      </w:r>
      <w:r w:rsidRPr="008A666D">
        <w:rPr>
          <w:sz w:val="18"/>
          <w:lang w:val="es-ES_tradnl"/>
        </w:rPr>
        <w:t>Datos del informe de verificación acerca del consumo de HCFC</w:t>
      </w:r>
    </w:p>
    <w:p w14:paraId="2BBADEDF" w14:textId="77777777" w:rsidR="004D6B00" w:rsidRPr="008A666D" w:rsidRDefault="004D6B00" w:rsidP="004D6B00">
      <w:pPr>
        <w:rPr>
          <w:sz w:val="18"/>
          <w:szCs w:val="18"/>
          <w:lang w:val="es-ES_tradnl"/>
        </w:rPr>
      </w:pPr>
      <w:r w:rsidRPr="008A666D">
        <w:rPr>
          <w:sz w:val="18"/>
          <w:vertAlign w:val="superscript"/>
          <w:lang w:val="es-ES_tradnl"/>
        </w:rPr>
        <w:t>**</w:t>
      </w:r>
      <w:r w:rsidRPr="008A666D">
        <w:rPr>
          <w:sz w:val="18"/>
          <w:lang w:val="es-ES_tradnl"/>
        </w:rPr>
        <w:t xml:space="preserve"> Punto de partida establecido en el Acuerdo con el Comité Ejecutivo</w:t>
      </w:r>
    </w:p>
    <w:p w14:paraId="3B04CAB5" w14:textId="5827EF5B" w:rsidR="004D6B00" w:rsidRPr="004D6B00" w:rsidRDefault="004D6B00" w:rsidP="004D6B00">
      <w:pPr>
        <w:numPr>
          <w:ilvl w:val="0"/>
          <w:numId w:val="1"/>
        </w:numPr>
        <w:spacing w:before="240" w:after="240"/>
        <w:outlineLvl w:val="0"/>
        <w:rPr>
          <w:lang w:val="es-ES"/>
        </w:rPr>
      </w:pPr>
      <w:r w:rsidRPr="004D6B00">
        <w:rPr>
          <w:lang w:val="es-ES"/>
        </w:rPr>
        <w:t xml:space="preserve">El consumo de HCFC ha ido fluctuando, con una tendencia decreciente entre 2018 y 2021 debido a la ejecución de las actividades del PGEH y la introducción de sustancias alternativas a los HCFC. El elevado consumo de 2022 se ha atribuido a la restauración y recarga de los equipos que sufrieron daños y vandalismo durante los disturbios políticos de 2021, que afectaron a sistemas comerciales e industriales y que </w:t>
      </w:r>
      <w:r w:rsidR="008A666D">
        <w:rPr>
          <w:lang w:val="es-ES"/>
        </w:rPr>
        <w:t>requirieron</w:t>
      </w:r>
      <w:r w:rsidRPr="004D6B00">
        <w:rPr>
          <w:lang w:val="es-ES"/>
        </w:rPr>
        <w:t xml:space="preserve"> reparaciones de envergadura. </w:t>
      </w:r>
    </w:p>
    <w:p w14:paraId="41E15659" w14:textId="77777777" w:rsidR="004D6B00" w:rsidRPr="004D6B00" w:rsidRDefault="004D6B00" w:rsidP="004D6B00">
      <w:pPr>
        <w:spacing w:after="240"/>
        <w:rPr>
          <w:i/>
          <w:lang w:val="es-ES"/>
        </w:rPr>
      </w:pPr>
      <w:r w:rsidRPr="004D6B00">
        <w:rPr>
          <w:i/>
          <w:lang w:val="es-ES"/>
        </w:rPr>
        <w:t>Informe de ejecución del programa de país</w:t>
      </w:r>
    </w:p>
    <w:p w14:paraId="7CBA70F1" w14:textId="77777777" w:rsidR="004D6B00" w:rsidRDefault="004D6B00" w:rsidP="004D6B00">
      <w:pPr>
        <w:numPr>
          <w:ilvl w:val="0"/>
          <w:numId w:val="1"/>
        </w:numPr>
        <w:spacing w:after="240"/>
        <w:outlineLvl w:val="0"/>
        <w:rPr>
          <w:lang w:val="es-ES"/>
        </w:rPr>
      </w:pPr>
      <w:r w:rsidRPr="004D6B00">
        <w:rPr>
          <w:lang w:val="es-ES"/>
        </w:rPr>
        <w:t xml:space="preserve">Los datos comunicados por el Gobierno de </w:t>
      </w:r>
      <w:proofErr w:type="spellStart"/>
      <w:r w:rsidRPr="004D6B00">
        <w:rPr>
          <w:lang w:val="es-ES"/>
        </w:rPr>
        <w:t>Eswatini</w:t>
      </w:r>
      <w:proofErr w:type="spellEnd"/>
      <w:r w:rsidRPr="004D6B00">
        <w:rPr>
          <w:lang w:val="es-ES"/>
        </w:rPr>
        <w:t xml:space="preserve"> en su informe de ejecución del programa de país de 2022 sobre el consumo de HCFC por sectores concuerdan con los datos comunicados con arreglo al artículo 7 del Protocolo de Montreal. Los datos del programa de país correspondientes a 2023 se comunicarán y están en consonancia con el informe de verificación. </w:t>
      </w:r>
    </w:p>
    <w:p w14:paraId="657A026F" w14:textId="77777777" w:rsidR="008A666D" w:rsidRPr="004D6B00" w:rsidRDefault="008A666D" w:rsidP="008A666D">
      <w:pPr>
        <w:spacing w:after="240"/>
        <w:outlineLvl w:val="0"/>
        <w:rPr>
          <w:lang w:val="es-ES"/>
        </w:rPr>
      </w:pPr>
    </w:p>
    <w:p w14:paraId="178BBAE0" w14:textId="77777777" w:rsidR="004D6B00" w:rsidRPr="008A666D" w:rsidRDefault="004D6B00" w:rsidP="004D6B00">
      <w:pPr>
        <w:spacing w:after="240"/>
        <w:rPr>
          <w:i/>
          <w:lang w:val="es-ES_tradnl"/>
        </w:rPr>
      </w:pPr>
      <w:r>
        <w:rPr>
          <w:i/>
        </w:rPr>
        <w:lastRenderedPageBreak/>
        <w:t xml:space="preserve">Informe </w:t>
      </w:r>
      <w:r w:rsidRPr="008A666D">
        <w:rPr>
          <w:i/>
          <w:lang w:val="es-ES_tradnl"/>
        </w:rPr>
        <w:t>de verificación</w:t>
      </w:r>
    </w:p>
    <w:p w14:paraId="668CD773" w14:textId="77777777" w:rsidR="004D6B00" w:rsidRPr="004D6B00" w:rsidRDefault="004D6B00" w:rsidP="004D6B00">
      <w:pPr>
        <w:numPr>
          <w:ilvl w:val="0"/>
          <w:numId w:val="1"/>
        </w:numPr>
        <w:spacing w:after="240"/>
        <w:outlineLvl w:val="0"/>
        <w:rPr>
          <w:lang w:val="es-ES"/>
        </w:rPr>
      </w:pPr>
      <w:r w:rsidRPr="004D6B00">
        <w:rPr>
          <w:lang w:val="es-ES"/>
        </w:rPr>
        <w:t xml:space="preserve">El informe de verificación confirmó que el Gobierno estaba implantando un sistema de concesión de licencias y cuotas para las importaciones y exportaciones de HCFC y que el consumo total de HCFC notificado de acuerdo con el artículo 7 del Protocolo de Montreal para el período entre 2019 y 2023 era correcto (tal como aparece en el cuadro 1 anterior). En la verificación se recomendó que se revisara el período de validez de los permisos de importación de forma que todas las importaciones se completen dentro del mismo año. La verificación concluyó que </w:t>
      </w:r>
      <w:proofErr w:type="spellStart"/>
      <w:r w:rsidRPr="004D6B00">
        <w:rPr>
          <w:lang w:val="es-ES"/>
        </w:rPr>
        <w:t>Eswatini</w:t>
      </w:r>
      <w:proofErr w:type="spellEnd"/>
      <w:r w:rsidRPr="004D6B00">
        <w:rPr>
          <w:lang w:val="es-ES"/>
        </w:rPr>
        <w:t xml:space="preserve"> ha estado cumpliendo con los objetivos de su Acuerdo con el Comité Ejecutivo sobre la reducción del consumo de HCFC en la etapa II del PGEH para el período 2018-2023.</w:t>
      </w:r>
    </w:p>
    <w:p w14:paraId="443239D5" w14:textId="77777777" w:rsidR="004D6B00" w:rsidRPr="004D6B00" w:rsidRDefault="004D6B00" w:rsidP="004D6B00">
      <w:pPr>
        <w:keepNext/>
        <w:keepLines/>
        <w:spacing w:after="240"/>
        <w:rPr>
          <w:u w:val="single"/>
          <w:lang w:val="es-ES"/>
        </w:rPr>
      </w:pPr>
      <w:r w:rsidRPr="004D6B00">
        <w:rPr>
          <w:u w:val="single"/>
          <w:lang w:val="es-ES"/>
        </w:rPr>
        <w:t>Estado de ejecución de la etapa I del plan de gestión de eliminación de los HCFC</w:t>
      </w:r>
    </w:p>
    <w:p w14:paraId="55E17F2A" w14:textId="77777777" w:rsidR="004D6B00" w:rsidRPr="004D6B00" w:rsidRDefault="004D6B00" w:rsidP="004D6B00">
      <w:pPr>
        <w:numPr>
          <w:ilvl w:val="0"/>
          <w:numId w:val="1"/>
        </w:numPr>
        <w:spacing w:after="240"/>
        <w:outlineLvl w:val="0"/>
        <w:rPr>
          <w:lang w:val="es-ES"/>
        </w:rPr>
      </w:pPr>
      <w:r w:rsidRPr="004D6B00">
        <w:rPr>
          <w:lang w:val="es-ES"/>
        </w:rPr>
        <w:t>La etapa I del PGEH se completó el 1 de diciembre de 2021. El informe de terminación de proyecto se presentó el 5 de septiembre de 2023.</w:t>
      </w:r>
    </w:p>
    <w:p w14:paraId="46D83F7B" w14:textId="77777777" w:rsidR="004D6B00" w:rsidRPr="004D6B00" w:rsidRDefault="004D6B00" w:rsidP="004D6B00">
      <w:pPr>
        <w:spacing w:after="240"/>
        <w:rPr>
          <w:u w:val="single"/>
          <w:lang w:val="es-ES"/>
        </w:rPr>
      </w:pPr>
      <w:r w:rsidRPr="004D6B00">
        <w:rPr>
          <w:u w:val="single"/>
          <w:lang w:val="es-ES"/>
        </w:rPr>
        <w:t>Informe sobre la marcha de las actividades del primer tramo de la etapa II del plan de gestión de la eliminación de los HCFC</w:t>
      </w:r>
    </w:p>
    <w:p w14:paraId="710827A0" w14:textId="77777777" w:rsidR="004D6B00" w:rsidRPr="008A666D" w:rsidRDefault="004D6B00" w:rsidP="004D6B00">
      <w:pPr>
        <w:spacing w:after="240"/>
        <w:rPr>
          <w:i/>
          <w:lang w:val="es-ES_tradnl"/>
        </w:rPr>
      </w:pPr>
      <w:r w:rsidRPr="008A666D">
        <w:rPr>
          <w:i/>
          <w:lang w:val="es-ES_tradnl"/>
        </w:rPr>
        <w:t>Marco jurídico</w:t>
      </w:r>
    </w:p>
    <w:p w14:paraId="60E50C13" w14:textId="5B7875E5" w:rsidR="004D6B00" w:rsidRPr="004D6B00" w:rsidRDefault="004D6B00" w:rsidP="004D6B00">
      <w:pPr>
        <w:numPr>
          <w:ilvl w:val="0"/>
          <w:numId w:val="1"/>
        </w:numPr>
        <w:spacing w:after="240"/>
        <w:outlineLvl w:val="0"/>
        <w:rPr>
          <w:lang w:val="es-ES"/>
        </w:rPr>
      </w:pPr>
      <w:r w:rsidRPr="004D6B00">
        <w:rPr>
          <w:lang w:val="es-ES"/>
        </w:rPr>
        <w:t xml:space="preserve">Con la revisión en 2024 de un reglamento sobre las SAO y los HFC, el Gobierno de </w:t>
      </w:r>
      <w:proofErr w:type="spellStart"/>
      <w:r w:rsidRPr="004D6B00">
        <w:rPr>
          <w:lang w:val="es-ES"/>
        </w:rPr>
        <w:t>Eswatini</w:t>
      </w:r>
      <w:proofErr w:type="spellEnd"/>
      <w:r w:rsidRPr="004D6B00">
        <w:rPr>
          <w:lang w:val="es-ES"/>
        </w:rPr>
        <w:t xml:space="preserve"> ha prohibido la importación de equipos que empleen HCFC a partir del 1ºde enero de 2025. Se han adoptado los estándares mínimos de eficiencia energética de la región (SZNS SADC 110:2023) y una norma de etiquetado para los aparatos de aire acondicionado y refrigeración que entraron en vigor en enero de 2024. El país también ha adoptado la norma de la Comisión Electrotécnica Internacional (IEC</w:t>
      </w:r>
      <w:r w:rsidRPr="004D6B00">
        <w:rPr>
          <w:lang w:val="es-ES"/>
        </w:rPr>
        <w:noBreakHyphen/>
        <w:t>62552-3-2015)</w:t>
      </w:r>
      <w:r w:rsidR="008A666D">
        <w:rPr>
          <w:lang w:val="es-ES"/>
        </w:rPr>
        <w:t>,</w:t>
      </w:r>
      <w:r w:rsidRPr="004D6B00">
        <w:rPr>
          <w:lang w:val="es-ES"/>
        </w:rPr>
        <w:t xml:space="preserve"> que proporciona orientación sobre los estándares mínimos de eficiencia energética y los requisitos de etiquetado para los refrigeradores fabricados en el país a partir de 2018. Se ha adoptado </w:t>
      </w:r>
      <w:r w:rsidR="008A666D">
        <w:rPr>
          <w:lang w:val="es-ES"/>
        </w:rPr>
        <w:t>una</w:t>
      </w:r>
      <w:r w:rsidRPr="004D6B00">
        <w:rPr>
          <w:lang w:val="es-ES"/>
        </w:rPr>
        <w:t xml:space="preserve"> norma para sistemas refrigerados (SZNS SANS 10147:2014) para </w:t>
      </w:r>
      <w:r w:rsidR="008A666D">
        <w:rPr>
          <w:lang w:val="es-ES"/>
        </w:rPr>
        <w:t>dar soporte</w:t>
      </w:r>
      <w:r w:rsidRPr="004D6B00">
        <w:rPr>
          <w:lang w:val="es-ES"/>
        </w:rPr>
        <w:t xml:space="preserve"> </w:t>
      </w:r>
      <w:r w:rsidR="008A666D">
        <w:rPr>
          <w:lang w:val="es-ES"/>
        </w:rPr>
        <w:t>al</w:t>
      </w:r>
      <w:r w:rsidRPr="004D6B00">
        <w:rPr>
          <w:lang w:val="es-ES"/>
        </w:rPr>
        <w:t xml:space="preserve"> uso seguro de los refrigerantes de sistemas de refrigeración y aire acondicionado. El país también ha adoptado la norma ISO 817 de denominación y clasificación de seguridad de los productos químicos, incluidos los refrigerantes.</w:t>
      </w:r>
    </w:p>
    <w:p w14:paraId="4E0D24EB" w14:textId="77777777" w:rsidR="004D6B00" w:rsidRPr="004D6B00" w:rsidRDefault="004D6B00" w:rsidP="004D6B00">
      <w:pPr>
        <w:keepNext/>
        <w:spacing w:after="240"/>
        <w:rPr>
          <w:i/>
          <w:lang w:val="es-ES"/>
        </w:rPr>
      </w:pPr>
      <w:r w:rsidRPr="004D6B00">
        <w:rPr>
          <w:i/>
          <w:lang w:val="es-ES"/>
        </w:rPr>
        <w:t>Sector de mantenimiento de equipos de refrigeración</w:t>
      </w:r>
    </w:p>
    <w:p w14:paraId="694E3A6A" w14:textId="77777777" w:rsidR="004D6B00" w:rsidRPr="004D6B00" w:rsidRDefault="004D6B00" w:rsidP="004D6B00">
      <w:pPr>
        <w:numPr>
          <w:ilvl w:val="0"/>
          <w:numId w:val="1"/>
        </w:numPr>
        <w:spacing w:after="240"/>
        <w:outlineLvl w:val="0"/>
        <w:rPr>
          <w:lang w:val="es-ES"/>
        </w:rPr>
      </w:pPr>
      <w:r w:rsidRPr="004D6B00">
        <w:rPr>
          <w:lang w:val="es-ES"/>
        </w:rPr>
        <w:t>Se han llevado a cabo las siguientes actividades:</w:t>
      </w:r>
    </w:p>
    <w:p w14:paraId="7923D5B0" w14:textId="77777777" w:rsidR="004D6B00" w:rsidRPr="004D6B00" w:rsidRDefault="004D6B00" w:rsidP="004D6B00">
      <w:pPr>
        <w:widowControl w:val="0"/>
        <w:numPr>
          <w:ilvl w:val="1"/>
          <w:numId w:val="1"/>
        </w:numPr>
        <w:spacing w:after="240"/>
        <w:outlineLvl w:val="1"/>
        <w:rPr>
          <w:lang w:val="es-ES"/>
        </w:rPr>
      </w:pPr>
      <w:r w:rsidRPr="004D6B00">
        <w:rPr>
          <w:lang w:val="es-ES"/>
        </w:rPr>
        <w:t>Capacitación de 13 instructores y 71 funcionarios de aduanas y de vigilancia de las leyes (35 de ellos mujeres), 45 agentes de policía y 28 agentes de aduanas acerca de la supervisión de las importaciones de HCFC, la recogida de datos y la identificación del comercio ilegal; un encuentro transfronterizo con tres países vecinos en el que participaron 23 funcionarios de aduanas; una sesión conjunta con Sudáfrica de capacitación e inspección destinada a 10 funcionarios de aduanas sobre la supervisión e identificación de refrigerantes de HCFC; e inspecciones de los importadores y distribuidores de HCFC;</w:t>
      </w:r>
    </w:p>
    <w:p w14:paraId="6EC9B154" w14:textId="374FB852" w:rsidR="004D6B00" w:rsidRPr="004D6B00" w:rsidRDefault="004D6B00" w:rsidP="004D6B00">
      <w:pPr>
        <w:widowControl w:val="0"/>
        <w:numPr>
          <w:ilvl w:val="1"/>
          <w:numId w:val="1"/>
        </w:numPr>
        <w:spacing w:after="240"/>
        <w:outlineLvl w:val="1"/>
        <w:rPr>
          <w:lang w:val="es-ES"/>
        </w:rPr>
      </w:pPr>
      <w:r w:rsidRPr="004D6B00">
        <w:rPr>
          <w:lang w:val="es-ES"/>
        </w:rPr>
        <w:t xml:space="preserve">Desarrollo e implantación del plan de certificación de técnicos, elaboración de los niveles de las pruebas del primer grado y capacitación de cinco evaluadores; 27 técnicos han realizado las pruebas de grado; </w:t>
      </w:r>
    </w:p>
    <w:p w14:paraId="4AA4CF0A" w14:textId="77777777" w:rsidR="004D6B00" w:rsidRPr="004D6B00" w:rsidRDefault="004D6B00" w:rsidP="004D6B00">
      <w:pPr>
        <w:widowControl w:val="0"/>
        <w:numPr>
          <w:ilvl w:val="1"/>
          <w:numId w:val="1"/>
        </w:numPr>
        <w:spacing w:after="240"/>
        <w:outlineLvl w:val="1"/>
        <w:rPr>
          <w:lang w:val="es-ES"/>
        </w:rPr>
      </w:pPr>
      <w:r w:rsidRPr="004D6B00">
        <w:rPr>
          <w:lang w:val="es-ES"/>
        </w:rPr>
        <w:t>Capacitación de 12 instructores y 78 técnicos (seis de ellos mujeres) en buenas prácticas de mantenimiento y manipulación segura de refrigerantes de hidrocarburos (R-600a y R</w:t>
      </w:r>
      <w:r w:rsidRPr="004D6B00">
        <w:rPr>
          <w:lang w:val="es-ES"/>
        </w:rPr>
        <w:noBreakHyphen/>
        <w:t xml:space="preserve">290) y suministro de 70 juegos de herramientas (detector de fugas, manómetro, balanza de carga, extintor de incendios, bomba de vacío) a técnicos capacitados; </w:t>
      </w:r>
    </w:p>
    <w:p w14:paraId="2FA77F49" w14:textId="17B13883" w:rsidR="004D6B00" w:rsidRPr="004D6B00" w:rsidRDefault="004D6B00" w:rsidP="004D6B00">
      <w:pPr>
        <w:widowControl w:val="0"/>
        <w:numPr>
          <w:ilvl w:val="1"/>
          <w:numId w:val="1"/>
        </w:numPr>
        <w:spacing w:after="240"/>
        <w:outlineLvl w:val="1"/>
        <w:rPr>
          <w:lang w:val="es-ES"/>
        </w:rPr>
      </w:pPr>
      <w:r w:rsidRPr="004D6B00">
        <w:rPr>
          <w:lang w:val="es-ES"/>
        </w:rPr>
        <w:lastRenderedPageBreak/>
        <w:t xml:space="preserve">Desarrollo del modelo de negocio </w:t>
      </w:r>
      <w:r w:rsidR="008A666D">
        <w:rPr>
          <w:lang w:val="es-ES"/>
        </w:rPr>
        <w:t>de los</w:t>
      </w:r>
      <w:r w:rsidRPr="004D6B00">
        <w:rPr>
          <w:lang w:val="es-ES"/>
        </w:rPr>
        <w:t xml:space="preserve"> centros de recuperación y reciclaje de refrigerantes; elaboración de especificaciones de equipos y herramientas (estaciones de formación para R-290, máquinas de recuperación y herramientas) </w:t>
      </w:r>
      <w:r w:rsidR="008A666D">
        <w:rPr>
          <w:lang w:val="es-ES"/>
        </w:rPr>
        <w:t>destinados a</w:t>
      </w:r>
      <w:r w:rsidRPr="004D6B00">
        <w:rPr>
          <w:lang w:val="es-ES"/>
        </w:rPr>
        <w:t xml:space="preserve"> tres centros universitarios de capacitación y asociaciones de refrigeración y aire acondicionado; y</w:t>
      </w:r>
    </w:p>
    <w:p w14:paraId="47CAE664" w14:textId="77777777" w:rsidR="004D6B00" w:rsidRPr="004D6B00" w:rsidRDefault="004D6B00" w:rsidP="004D6B00">
      <w:pPr>
        <w:widowControl w:val="0"/>
        <w:numPr>
          <w:ilvl w:val="1"/>
          <w:numId w:val="1"/>
        </w:numPr>
        <w:spacing w:after="240"/>
        <w:outlineLvl w:val="1"/>
        <w:rPr>
          <w:lang w:val="es-ES"/>
        </w:rPr>
      </w:pPr>
      <w:r w:rsidRPr="004D6B00">
        <w:rPr>
          <w:lang w:val="es-ES"/>
        </w:rPr>
        <w:t>Actividades de concienciación sobre la normativa recientemente aprobada, incluida la prohibición de los equipos de HCFC y los estándares mínimos de eficiencia energética para aparatos de aire acondicionado y refrigeración; una reunión con 55 miembros de la asociación de refrigeración y aire acondicionado para debatir sobre buenas prácticas de mantenimiento y las normas de refrigeración existentes en el país.</w:t>
      </w:r>
    </w:p>
    <w:p w14:paraId="4DF5601F" w14:textId="77777777" w:rsidR="004D6B00" w:rsidRPr="008A666D" w:rsidRDefault="004D6B00" w:rsidP="004D6B00">
      <w:pPr>
        <w:keepNext/>
        <w:spacing w:after="240"/>
        <w:rPr>
          <w:i/>
          <w:lang w:val="es-ES_tradnl"/>
        </w:rPr>
      </w:pPr>
      <w:r w:rsidRPr="008A666D">
        <w:rPr>
          <w:i/>
          <w:lang w:val="es-ES_tradnl"/>
        </w:rPr>
        <w:t>Ejecución y seguimiento de proyectos</w:t>
      </w:r>
    </w:p>
    <w:p w14:paraId="59755E46" w14:textId="22909175" w:rsidR="004D6B00" w:rsidRPr="004D6B00" w:rsidRDefault="004D6B00" w:rsidP="004D6B00">
      <w:pPr>
        <w:numPr>
          <w:ilvl w:val="0"/>
          <w:numId w:val="1"/>
        </w:numPr>
        <w:spacing w:after="240"/>
        <w:outlineLvl w:val="0"/>
        <w:rPr>
          <w:lang w:val="es-ES"/>
        </w:rPr>
      </w:pPr>
      <w:r w:rsidRPr="004D6B00">
        <w:rPr>
          <w:lang w:val="es-ES"/>
        </w:rPr>
        <w:t xml:space="preserve">La Dependencia Nacional del Ozono </w:t>
      </w:r>
      <w:r w:rsidR="008A666D">
        <w:rPr>
          <w:lang w:val="es-ES"/>
        </w:rPr>
        <w:t>se encargó</w:t>
      </w:r>
      <w:r w:rsidRPr="004D6B00">
        <w:rPr>
          <w:lang w:val="es-ES"/>
        </w:rPr>
        <w:t xml:space="preserve"> de</w:t>
      </w:r>
      <w:r w:rsidR="008A666D">
        <w:rPr>
          <w:lang w:val="es-ES"/>
        </w:rPr>
        <w:t xml:space="preserve"> </w:t>
      </w:r>
      <w:r w:rsidRPr="004D6B00">
        <w:rPr>
          <w:lang w:val="es-ES"/>
        </w:rPr>
        <w:t xml:space="preserve">la ejecución, coordinación, seguimiento y presentación de informes del proyecto, con el apoyo del PNUMA, por un costo total de 10.000 $EUA para personal y consultores (2.000 $EUA), viajes (3.000 $EUA), reuniones y talleres (4.000 $EUA) y gastos diversos (1.000 $EUA). </w:t>
      </w:r>
    </w:p>
    <w:p w14:paraId="06AE9B8B" w14:textId="77777777" w:rsidR="004D6B00" w:rsidRPr="004D6B00" w:rsidRDefault="004D6B00" w:rsidP="004D6B00">
      <w:pPr>
        <w:spacing w:after="240"/>
        <w:rPr>
          <w:lang w:val="es-ES"/>
        </w:rPr>
      </w:pPr>
      <w:r w:rsidRPr="004D6B00">
        <w:rPr>
          <w:u w:val="single"/>
          <w:lang w:val="es-ES"/>
        </w:rPr>
        <w:t>Nivel de desembolsos de los fondos</w:t>
      </w:r>
    </w:p>
    <w:p w14:paraId="7391DD7D" w14:textId="77777777" w:rsidR="004D6B00" w:rsidRPr="003D1B33" w:rsidRDefault="004D6B00" w:rsidP="004D6B00">
      <w:pPr>
        <w:numPr>
          <w:ilvl w:val="0"/>
          <w:numId w:val="1"/>
        </w:numPr>
        <w:spacing w:after="240"/>
        <w:outlineLvl w:val="0"/>
      </w:pPr>
      <w:r w:rsidRPr="004D6B00">
        <w:rPr>
          <w:lang w:val="es-ES"/>
        </w:rPr>
        <w:t xml:space="preserve">En marzo de 2024, de los 120.000 $EUA aprobados hasta ese momento (70.000 $EUA para el PNUMA y 50.000 $EUA para el PNUD), se habían desembolsado 70.000 $EUA (el 58,3 por ciento) por parte del PNUMA. </w:t>
      </w:r>
      <w:r>
        <w:t xml:space="preserve">El </w:t>
      </w:r>
      <w:proofErr w:type="spellStart"/>
      <w:r>
        <w:t>saldo</w:t>
      </w:r>
      <w:proofErr w:type="spellEnd"/>
      <w:r>
        <w:t xml:space="preserve"> de 50.000 $</w:t>
      </w:r>
      <w:r w:rsidRPr="008A666D">
        <w:rPr>
          <w:lang w:val="es-ES_tradnl"/>
        </w:rPr>
        <w:t>EUA se desembolsará en el período 2024</w:t>
      </w:r>
      <w:r>
        <w:t>–2025.</w:t>
      </w:r>
    </w:p>
    <w:p w14:paraId="3DEAF4E1" w14:textId="77777777" w:rsidR="004D6B00" w:rsidRPr="004D6B00" w:rsidRDefault="004D6B00" w:rsidP="004D6B00">
      <w:pPr>
        <w:spacing w:before="240" w:after="240"/>
        <w:rPr>
          <w:u w:val="single"/>
          <w:lang w:val="es-ES"/>
        </w:rPr>
      </w:pPr>
      <w:r w:rsidRPr="004D6B00">
        <w:rPr>
          <w:u w:val="single"/>
          <w:lang w:val="es-ES"/>
        </w:rPr>
        <w:t>Plan de ejecución del segundo tramo de la etapa II del plan de gestión de eliminación de los HCFC</w:t>
      </w:r>
    </w:p>
    <w:p w14:paraId="79C127F0" w14:textId="77777777" w:rsidR="004D6B00" w:rsidRPr="004D6B00" w:rsidRDefault="004D6B00" w:rsidP="004D6B00">
      <w:pPr>
        <w:numPr>
          <w:ilvl w:val="0"/>
          <w:numId w:val="1"/>
        </w:numPr>
        <w:spacing w:after="240"/>
        <w:outlineLvl w:val="0"/>
        <w:rPr>
          <w:lang w:val="es-ES"/>
        </w:rPr>
      </w:pPr>
      <w:bookmarkStart w:id="0" w:name="_Hlk126934425"/>
      <w:bookmarkStart w:id="1" w:name="_Hlk126663552"/>
      <w:r w:rsidRPr="004D6B00">
        <w:rPr>
          <w:lang w:val="es-ES"/>
        </w:rPr>
        <w:t>Entre junio de 2024 y mayo de 2027, se ejecutarán las siguientes actividades:</w:t>
      </w:r>
    </w:p>
    <w:p w14:paraId="022617FB" w14:textId="37152F32" w:rsidR="004D6B00" w:rsidRPr="004D6B00" w:rsidRDefault="004D6B00" w:rsidP="003B45AB">
      <w:pPr>
        <w:widowControl w:val="0"/>
        <w:numPr>
          <w:ilvl w:val="1"/>
          <w:numId w:val="1"/>
        </w:numPr>
        <w:spacing w:after="120"/>
        <w:outlineLvl w:val="1"/>
        <w:rPr>
          <w:lang w:val="es-ES"/>
        </w:rPr>
      </w:pPr>
      <w:r w:rsidRPr="004D6B00">
        <w:rPr>
          <w:lang w:val="es-ES"/>
        </w:rPr>
        <w:t xml:space="preserve">Fortalecer el sistema de concesión de licencias y cuotas mediante el desarrollo de un sistema electrónico de concesión de licencias y </w:t>
      </w:r>
      <w:r w:rsidR="008A666D">
        <w:rPr>
          <w:lang w:val="es-ES"/>
        </w:rPr>
        <w:t>el</w:t>
      </w:r>
      <w:r w:rsidRPr="004D6B00">
        <w:rPr>
          <w:lang w:val="es-ES"/>
        </w:rPr>
        <w:t xml:space="preserve"> registro de todos los importadores; actividades de concienciación sobre la prohibición de los equipos de HCFC; y difusión de información al público y a los sectores relevantes sobre la normativa revisada relativa a las SAO y los HFC (PNUMA) (30.000 $EUA);</w:t>
      </w:r>
    </w:p>
    <w:p w14:paraId="0A7299FB" w14:textId="095F40E4" w:rsidR="004D6B00" w:rsidRPr="004D6B00" w:rsidRDefault="004D6B00" w:rsidP="003B45AB">
      <w:pPr>
        <w:widowControl w:val="0"/>
        <w:numPr>
          <w:ilvl w:val="1"/>
          <w:numId w:val="1"/>
        </w:numPr>
        <w:spacing w:after="120"/>
        <w:outlineLvl w:val="1"/>
        <w:rPr>
          <w:lang w:val="es-ES"/>
        </w:rPr>
      </w:pPr>
      <w:r w:rsidRPr="004D6B00">
        <w:rPr>
          <w:lang w:val="es-ES"/>
        </w:rPr>
        <w:t xml:space="preserve">Impartir capacitación a 10 instructores y 60 funcionarios de aduanas sobre la supervisión y </w:t>
      </w:r>
      <w:r w:rsidR="008A666D">
        <w:rPr>
          <w:lang w:val="es-ES"/>
        </w:rPr>
        <w:t xml:space="preserve">el </w:t>
      </w:r>
      <w:r w:rsidRPr="004D6B00">
        <w:rPr>
          <w:lang w:val="es-ES"/>
        </w:rPr>
        <w:t>control de las importaciones de HCFC y la prevención del comercio ilegal; elaborar e implantar el uso de perfiles de riesgo en la prevención del comercio ilegal; y mantener un diálogo transfronterizo y dos inspecciones conjuntas (PNUMA) (40.000 $EUA);</w:t>
      </w:r>
    </w:p>
    <w:p w14:paraId="6989E296" w14:textId="77777777" w:rsidR="004D6B00" w:rsidRPr="004D6B00" w:rsidRDefault="004D6B00" w:rsidP="003B45AB">
      <w:pPr>
        <w:widowControl w:val="0"/>
        <w:numPr>
          <w:ilvl w:val="1"/>
          <w:numId w:val="1"/>
        </w:numPr>
        <w:spacing w:after="120"/>
        <w:outlineLvl w:val="1"/>
        <w:rPr>
          <w:lang w:val="es-ES"/>
        </w:rPr>
      </w:pPr>
      <w:r w:rsidRPr="004D6B00">
        <w:rPr>
          <w:lang w:val="es-ES"/>
        </w:rPr>
        <w:t>Celebrar cuatro talleres destinados a capacitar a 80 técnicos de refrigeración y aire acondicionado en el uso de refrigerantes de bajo PCA en los sectores de cadena de frío, procesamiento de carne y mantenimiento de equipos de aire acondicionado; impartir formación de actualización a cinco evaluadores de la certificación; y ampliar el sistema de certificación de técnicos incluyendo niveles de certificación superiores (PNUMA) (40.000 $EUA);</w:t>
      </w:r>
    </w:p>
    <w:p w14:paraId="69C6925C" w14:textId="258286A4" w:rsidR="004D6B00" w:rsidRPr="004D6B00" w:rsidRDefault="004D6B00" w:rsidP="003B45AB">
      <w:pPr>
        <w:widowControl w:val="0"/>
        <w:numPr>
          <w:ilvl w:val="1"/>
          <w:numId w:val="1"/>
        </w:numPr>
        <w:spacing w:after="120"/>
        <w:outlineLvl w:val="1"/>
        <w:rPr>
          <w:lang w:val="es-ES"/>
        </w:rPr>
      </w:pPr>
      <w:r w:rsidRPr="004D6B00">
        <w:rPr>
          <w:lang w:val="es-ES"/>
        </w:rPr>
        <w:t>Suministrar equipos e instrumentos</w:t>
      </w:r>
      <w:r w:rsidRPr="003D1B33">
        <w:rPr>
          <w:vertAlign w:val="superscript"/>
        </w:rPr>
        <w:footnoteReference w:id="4"/>
      </w:r>
      <w:r w:rsidRPr="004D6B00">
        <w:rPr>
          <w:lang w:val="es-ES"/>
        </w:rPr>
        <w:t xml:space="preserve"> a tres centros universitarios de capacitación y asociaciones de refrigeración y aire acondicionado; crear seis centros de recuperación y recicla</w:t>
      </w:r>
      <w:r w:rsidR="008A666D">
        <w:rPr>
          <w:lang w:val="es-ES"/>
        </w:rPr>
        <w:t>je</w:t>
      </w:r>
      <w:r w:rsidRPr="004D6B00">
        <w:rPr>
          <w:lang w:val="es-ES"/>
        </w:rPr>
        <w:t xml:space="preserve"> de refrigerantes; capacitar a 20 técnicos de refrigeración y aire acondicionado en el mantenimiento de registros de datos de recuperación y recicla</w:t>
      </w:r>
      <w:r w:rsidR="008A666D">
        <w:rPr>
          <w:lang w:val="es-ES"/>
        </w:rPr>
        <w:t>je</w:t>
      </w:r>
      <w:r w:rsidRPr="004D6B00">
        <w:rPr>
          <w:lang w:val="es-ES"/>
        </w:rPr>
        <w:t xml:space="preserve">; y llevar a cabo tres campañas de concienciación dirigidas a usuarios finales concretos (PNUD) (140.000 $EUA); </w:t>
      </w:r>
    </w:p>
    <w:p w14:paraId="01E9CA56" w14:textId="77777777" w:rsidR="004D6B00" w:rsidRPr="004D6B00" w:rsidRDefault="004D6B00" w:rsidP="004D6B00">
      <w:pPr>
        <w:widowControl w:val="0"/>
        <w:numPr>
          <w:ilvl w:val="1"/>
          <w:numId w:val="1"/>
        </w:numPr>
        <w:spacing w:after="240"/>
        <w:outlineLvl w:val="1"/>
        <w:rPr>
          <w:lang w:val="es-ES"/>
        </w:rPr>
      </w:pPr>
      <w:r w:rsidRPr="004D6B00">
        <w:rPr>
          <w:lang w:val="es-ES"/>
        </w:rPr>
        <w:lastRenderedPageBreak/>
        <w:t>Realizar actividades para mantener la eficiencia energética: Estas actividades se describen en detalle en la sección siguiente (PNUMA) (100.000 $EUA); y</w:t>
      </w:r>
    </w:p>
    <w:p w14:paraId="010402D6" w14:textId="77777777" w:rsidR="004D6B00" w:rsidRPr="004D6B00" w:rsidRDefault="004D6B00" w:rsidP="004D6B00">
      <w:pPr>
        <w:widowControl w:val="0"/>
        <w:numPr>
          <w:ilvl w:val="1"/>
          <w:numId w:val="1"/>
        </w:numPr>
        <w:spacing w:after="240"/>
        <w:outlineLvl w:val="1"/>
        <w:rPr>
          <w:lang w:val="es-ES"/>
        </w:rPr>
      </w:pPr>
      <w:r w:rsidRPr="004D6B00">
        <w:rPr>
          <w:lang w:val="es-ES"/>
        </w:rPr>
        <w:t>Supervisar el proyecto (PNUMA) (10.000 $EUA), que incluye personal y consultores (4.000 $EUA) y reuniones y talleres (6.000 $EUA).</w:t>
      </w:r>
    </w:p>
    <w:p w14:paraId="11ED8B10" w14:textId="77777777" w:rsidR="004D6B00" w:rsidRPr="004D6B00" w:rsidRDefault="004D6B00" w:rsidP="004D6B00">
      <w:pPr>
        <w:spacing w:after="240"/>
        <w:rPr>
          <w:i/>
          <w:lang w:val="es-ES"/>
        </w:rPr>
      </w:pPr>
      <w:r w:rsidRPr="004D6B00">
        <w:rPr>
          <w:i/>
          <w:lang w:val="es-ES"/>
        </w:rPr>
        <w:t>Actividades para mantener la eficiencia energética en el sector de mantenimiento de equipos de refrigeración</w:t>
      </w:r>
    </w:p>
    <w:p w14:paraId="60FC9B94" w14:textId="41244D23" w:rsidR="004D6B00" w:rsidRPr="004D6B00" w:rsidRDefault="004D6B00" w:rsidP="004D6B00">
      <w:pPr>
        <w:widowControl w:val="0"/>
        <w:numPr>
          <w:ilvl w:val="0"/>
          <w:numId w:val="1"/>
        </w:numPr>
        <w:spacing w:after="240"/>
        <w:outlineLvl w:val="0"/>
        <w:rPr>
          <w:lang w:val="es-ES"/>
        </w:rPr>
      </w:pPr>
      <w:bookmarkStart w:id="2" w:name="_Hlk126662278"/>
      <w:r w:rsidRPr="004D6B00">
        <w:rPr>
          <w:lang w:val="es-ES"/>
        </w:rPr>
        <w:t xml:space="preserve">El proyecto relativo a la eficiencia energética, presentado en línea con la decisión 89/6, se ha diseñado para fomentar la adopción de tecnologías alternativas de bajo potencial de calentamiento atmosférico durante el proceso de eliminación de los HCFC y para fomentar la adopción de los estándares mínimos de eficiencia energética. En el cuadro 2 se describen las actividades que se ejecutarán por </w:t>
      </w:r>
      <w:r w:rsidR="008A666D">
        <w:rPr>
          <w:lang w:val="es-ES"/>
        </w:rPr>
        <w:t>parte d</w:t>
      </w:r>
      <w:r w:rsidRPr="004D6B00">
        <w:rPr>
          <w:lang w:val="es-ES"/>
        </w:rPr>
        <w:t>el PNUMA para mantener la eficiencia energética en el sector, junto con sus costos propuestos</w:t>
      </w:r>
      <w:bookmarkStart w:id="3" w:name="_Hlk126934445"/>
      <w:bookmarkEnd w:id="0"/>
      <w:r w:rsidRPr="004D6B00">
        <w:rPr>
          <w:lang w:val="es-ES"/>
        </w:rPr>
        <w:t>.</w:t>
      </w:r>
    </w:p>
    <w:p w14:paraId="55E96160" w14:textId="77777777" w:rsidR="004D6B00" w:rsidRPr="004D6B00" w:rsidRDefault="004D6B00" w:rsidP="004D6B00">
      <w:pPr>
        <w:keepNext/>
        <w:rPr>
          <w:b/>
          <w:bCs/>
          <w:lang w:val="es-ES"/>
        </w:rPr>
      </w:pPr>
      <w:r w:rsidRPr="004D6B00">
        <w:rPr>
          <w:b/>
          <w:lang w:val="es-ES"/>
        </w:rPr>
        <w:t xml:space="preserve">Cuadro 2: Costo propuesto de las actividades para mantener y mejorar la eficiencia energética en </w:t>
      </w:r>
      <w:proofErr w:type="spellStart"/>
      <w:r w:rsidRPr="004D6B00">
        <w:rPr>
          <w:b/>
          <w:lang w:val="es-ES"/>
        </w:rPr>
        <w:t>Eswatini</w:t>
      </w:r>
      <w:proofErr w:type="spellEnd"/>
      <w:r w:rsidRPr="004D6B00">
        <w:rPr>
          <w:b/>
          <w:lang w:val="es-ES"/>
        </w:rPr>
        <w:t xml:space="preserve"> ($EUA)</w:t>
      </w:r>
    </w:p>
    <w:tbl>
      <w:tblPr>
        <w:tblW w:w="5000" w:type="pct"/>
        <w:tblLayout w:type="fixed"/>
        <w:tblLook w:val="04A0" w:firstRow="1" w:lastRow="0" w:firstColumn="1" w:lastColumn="0" w:noHBand="0" w:noVBand="1"/>
      </w:tblPr>
      <w:tblGrid>
        <w:gridCol w:w="7508"/>
        <w:gridCol w:w="1842"/>
      </w:tblGrid>
      <w:tr w:rsidR="004D6B00" w:rsidRPr="00544966" w14:paraId="4AD1A866" w14:textId="77777777" w:rsidTr="009D0758">
        <w:trPr>
          <w:trHeight w:val="119"/>
        </w:trPr>
        <w:tc>
          <w:tcPr>
            <w:tcW w:w="40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97F68" w14:textId="77777777" w:rsidR="004D6B00" w:rsidRPr="008A666D" w:rsidRDefault="004D6B00" w:rsidP="009D0758">
            <w:pPr>
              <w:keepNext/>
              <w:jc w:val="left"/>
              <w:rPr>
                <w:b/>
                <w:bCs/>
                <w:color w:val="000000"/>
                <w:sz w:val="20"/>
                <w:szCs w:val="20"/>
                <w:lang w:val="es-ES_tradnl"/>
              </w:rPr>
            </w:pPr>
            <w:r w:rsidRPr="008A666D">
              <w:rPr>
                <w:b/>
                <w:color w:val="000000"/>
                <w:sz w:val="20"/>
                <w:lang w:val="es-ES_tradnl"/>
              </w:rPr>
              <w:t>Actividad</w:t>
            </w:r>
          </w:p>
        </w:tc>
        <w:tc>
          <w:tcPr>
            <w:tcW w:w="985" w:type="pct"/>
            <w:tcBorders>
              <w:top w:val="single" w:sz="4" w:space="0" w:color="auto"/>
              <w:left w:val="nil"/>
              <w:bottom w:val="single" w:sz="4" w:space="0" w:color="auto"/>
              <w:right w:val="single" w:sz="4" w:space="0" w:color="auto"/>
            </w:tcBorders>
            <w:shd w:val="clear" w:color="auto" w:fill="auto"/>
            <w:noWrap/>
            <w:vAlign w:val="center"/>
            <w:hideMark/>
          </w:tcPr>
          <w:p w14:paraId="1FA9A953" w14:textId="77777777" w:rsidR="004D6B00" w:rsidRPr="008A666D" w:rsidRDefault="004D6B00" w:rsidP="009D0758">
            <w:pPr>
              <w:keepNext/>
              <w:jc w:val="center"/>
              <w:rPr>
                <w:b/>
                <w:bCs/>
                <w:color w:val="000000"/>
                <w:sz w:val="20"/>
                <w:szCs w:val="20"/>
                <w:lang w:val="es-ES_tradnl"/>
              </w:rPr>
            </w:pPr>
            <w:r w:rsidRPr="008A666D">
              <w:rPr>
                <w:b/>
                <w:color w:val="000000"/>
                <w:sz w:val="20"/>
                <w:lang w:val="es-ES_tradnl"/>
              </w:rPr>
              <w:t>Costo en la comunicación inicial</w:t>
            </w:r>
          </w:p>
        </w:tc>
      </w:tr>
      <w:tr w:rsidR="004D6B00" w:rsidRPr="002A0FCD" w14:paraId="1E1A84B8" w14:textId="77777777" w:rsidTr="009D0758">
        <w:trPr>
          <w:trHeight w:val="119"/>
        </w:trPr>
        <w:tc>
          <w:tcPr>
            <w:tcW w:w="4015" w:type="pct"/>
            <w:tcBorders>
              <w:top w:val="nil"/>
              <w:left w:val="single" w:sz="4" w:space="0" w:color="auto"/>
              <w:bottom w:val="single" w:sz="4" w:space="0" w:color="auto"/>
              <w:right w:val="single" w:sz="4" w:space="0" w:color="auto"/>
            </w:tcBorders>
            <w:shd w:val="clear" w:color="auto" w:fill="auto"/>
            <w:hideMark/>
          </w:tcPr>
          <w:p w14:paraId="68362353" w14:textId="40ECD2BF" w:rsidR="004D6B00" w:rsidRPr="004D6B00" w:rsidRDefault="004D6B00" w:rsidP="009D0758">
            <w:pPr>
              <w:rPr>
                <w:color w:val="000000"/>
                <w:sz w:val="20"/>
                <w:szCs w:val="20"/>
                <w:lang w:val="es-ES"/>
              </w:rPr>
            </w:pPr>
            <w:r w:rsidRPr="004D6B00">
              <w:rPr>
                <w:color w:val="000000"/>
                <w:sz w:val="20"/>
                <w:lang w:val="es-ES"/>
              </w:rPr>
              <w:t xml:space="preserve">Creación de capacidad de los grupos de interés mediante un viaje de estudios de cinco días para ocho personas pertenecientes a la Dependencia Nacional del Ozono, la autoridad reguladora de energía, el organismo responsable de </w:t>
            </w:r>
            <w:r w:rsidR="008A666D">
              <w:rPr>
                <w:color w:val="000000"/>
                <w:sz w:val="20"/>
                <w:lang w:val="es-ES"/>
              </w:rPr>
              <w:t>las</w:t>
            </w:r>
            <w:r w:rsidRPr="004D6B00">
              <w:rPr>
                <w:color w:val="000000"/>
                <w:sz w:val="20"/>
                <w:lang w:val="es-ES"/>
              </w:rPr>
              <w:t xml:space="preserve"> normas, el servicio de recaudación, el Ministerio de Economía y la unidad de cambio climático a un país con experiencia en el desarrollo de normas de clasificación y etiquetado de eficiencia energética.</w:t>
            </w:r>
          </w:p>
        </w:tc>
        <w:tc>
          <w:tcPr>
            <w:tcW w:w="985" w:type="pct"/>
            <w:tcBorders>
              <w:top w:val="nil"/>
              <w:left w:val="nil"/>
              <w:bottom w:val="single" w:sz="4" w:space="0" w:color="auto"/>
              <w:right w:val="single" w:sz="4" w:space="0" w:color="auto"/>
            </w:tcBorders>
            <w:shd w:val="clear" w:color="auto" w:fill="auto"/>
            <w:noWrap/>
            <w:hideMark/>
          </w:tcPr>
          <w:p w14:paraId="7FF611EC" w14:textId="77777777" w:rsidR="004D6B00" w:rsidRPr="002A0FCD" w:rsidRDefault="004D6B00" w:rsidP="009D0758">
            <w:pPr>
              <w:jc w:val="right"/>
              <w:rPr>
                <w:color w:val="000000"/>
                <w:sz w:val="20"/>
                <w:szCs w:val="20"/>
              </w:rPr>
            </w:pPr>
            <w:r>
              <w:rPr>
                <w:color w:val="000000"/>
                <w:sz w:val="20"/>
              </w:rPr>
              <w:t>30.000</w:t>
            </w:r>
          </w:p>
        </w:tc>
      </w:tr>
      <w:tr w:rsidR="004D6B00" w:rsidRPr="002A0FCD" w14:paraId="5B4F719B" w14:textId="77777777" w:rsidTr="009D0758">
        <w:trPr>
          <w:trHeight w:val="119"/>
        </w:trPr>
        <w:tc>
          <w:tcPr>
            <w:tcW w:w="4015" w:type="pct"/>
            <w:tcBorders>
              <w:top w:val="nil"/>
              <w:left w:val="single" w:sz="4" w:space="0" w:color="auto"/>
              <w:bottom w:val="single" w:sz="4" w:space="0" w:color="auto"/>
              <w:right w:val="single" w:sz="4" w:space="0" w:color="auto"/>
            </w:tcBorders>
            <w:shd w:val="clear" w:color="auto" w:fill="auto"/>
            <w:hideMark/>
          </w:tcPr>
          <w:p w14:paraId="7A625597" w14:textId="77777777" w:rsidR="004D6B00" w:rsidRPr="004D6B00" w:rsidRDefault="004D6B00" w:rsidP="009D0758">
            <w:pPr>
              <w:rPr>
                <w:color w:val="000000"/>
                <w:sz w:val="20"/>
                <w:szCs w:val="20"/>
                <w:lang w:val="es-ES"/>
              </w:rPr>
            </w:pPr>
            <w:r w:rsidRPr="004D6B00">
              <w:rPr>
                <w:color w:val="000000"/>
                <w:sz w:val="20"/>
                <w:lang w:val="es-ES"/>
              </w:rPr>
              <w:t xml:space="preserve">Actualización de materiales de capacitación y realización de dos talleres para capacitar a 30 funcionarios de aduanas sobre la supervisión de las importaciones de </w:t>
            </w:r>
            <w:r w:rsidRPr="004D6B00">
              <w:rPr>
                <w:sz w:val="20"/>
                <w:lang w:val="es-ES"/>
              </w:rPr>
              <w:t>equipos de refrigeración, aire acondicionado y bombas de calor</w:t>
            </w:r>
            <w:r w:rsidRPr="004D6B00">
              <w:rPr>
                <w:color w:val="000000"/>
                <w:sz w:val="20"/>
                <w:lang w:val="es-ES"/>
              </w:rPr>
              <w:t xml:space="preserve"> y la lectura de etiquetas energéticas.</w:t>
            </w:r>
          </w:p>
        </w:tc>
        <w:tc>
          <w:tcPr>
            <w:tcW w:w="985" w:type="pct"/>
            <w:tcBorders>
              <w:top w:val="nil"/>
              <w:left w:val="nil"/>
              <w:bottom w:val="single" w:sz="4" w:space="0" w:color="auto"/>
              <w:right w:val="single" w:sz="4" w:space="0" w:color="auto"/>
            </w:tcBorders>
            <w:shd w:val="clear" w:color="auto" w:fill="auto"/>
            <w:noWrap/>
            <w:hideMark/>
          </w:tcPr>
          <w:p w14:paraId="297A7E63" w14:textId="77777777" w:rsidR="004D6B00" w:rsidRPr="002A0FCD" w:rsidRDefault="004D6B00" w:rsidP="009D0758">
            <w:pPr>
              <w:jc w:val="right"/>
              <w:rPr>
                <w:color w:val="000000"/>
                <w:sz w:val="20"/>
                <w:szCs w:val="20"/>
              </w:rPr>
            </w:pPr>
            <w:r>
              <w:rPr>
                <w:color w:val="000000"/>
                <w:sz w:val="20"/>
              </w:rPr>
              <w:t>10.000</w:t>
            </w:r>
          </w:p>
        </w:tc>
      </w:tr>
      <w:tr w:rsidR="004D6B00" w:rsidRPr="002A0FCD" w14:paraId="3ADBED45" w14:textId="77777777" w:rsidTr="009D0758">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11C638C1" w14:textId="77777777" w:rsidR="004D6B00" w:rsidRPr="004D6B00" w:rsidRDefault="004D6B00" w:rsidP="009D0758">
            <w:pPr>
              <w:rPr>
                <w:color w:val="000000"/>
                <w:sz w:val="20"/>
                <w:szCs w:val="20"/>
                <w:lang w:val="es-ES"/>
              </w:rPr>
            </w:pPr>
            <w:r w:rsidRPr="004D6B00">
              <w:rPr>
                <w:color w:val="000000"/>
                <w:sz w:val="20"/>
                <w:lang w:val="es-ES"/>
              </w:rPr>
              <w:t>Actualización de los materiales de capacitación y realización de dos talleres destinados a capacitar a 60 instructores y técnicos de equipos de refrigeración y aire acondicionado sobre cómo supervisar la eficiencia energética de los equipos; y organización de una sesión informativa para 50 expertos técnicos del sector privado y usuarios finales en la que se tratarán la eficiencia energética y los refrigerantes de bajo PCA.</w:t>
            </w:r>
          </w:p>
        </w:tc>
        <w:tc>
          <w:tcPr>
            <w:tcW w:w="985" w:type="pct"/>
            <w:tcBorders>
              <w:top w:val="nil"/>
              <w:left w:val="nil"/>
              <w:bottom w:val="single" w:sz="4" w:space="0" w:color="auto"/>
              <w:right w:val="single" w:sz="4" w:space="0" w:color="auto"/>
            </w:tcBorders>
            <w:shd w:val="clear" w:color="auto" w:fill="auto"/>
            <w:noWrap/>
            <w:hideMark/>
          </w:tcPr>
          <w:p w14:paraId="7C7BF7BC" w14:textId="77777777" w:rsidR="004D6B00" w:rsidRPr="002A0FCD" w:rsidRDefault="004D6B00" w:rsidP="009D0758">
            <w:pPr>
              <w:jc w:val="right"/>
              <w:rPr>
                <w:color w:val="000000"/>
                <w:sz w:val="20"/>
                <w:szCs w:val="20"/>
              </w:rPr>
            </w:pPr>
            <w:r>
              <w:rPr>
                <w:color w:val="000000"/>
                <w:sz w:val="20"/>
              </w:rPr>
              <w:t>21.000</w:t>
            </w:r>
          </w:p>
        </w:tc>
      </w:tr>
      <w:tr w:rsidR="004D6B00" w:rsidRPr="002A0FCD" w14:paraId="15C8E0B7" w14:textId="77777777" w:rsidTr="009D0758">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222A4137" w14:textId="77777777" w:rsidR="004D6B00" w:rsidRPr="004D6B00" w:rsidRDefault="004D6B00" w:rsidP="009D0758">
            <w:pPr>
              <w:rPr>
                <w:color w:val="000000"/>
                <w:sz w:val="20"/>
                <w:szCs w:val="20"/>
                <w:lang w:val="es-ES"/>
              </w:rPr>
            </w:pPr>
            <w:r w:rsidRPr="004D6B00">
              <w:rPr>
                <w:color w:val="000000"/>
                <w:sz w:val="20"/>
                <w:lang w:val="es-ES"/>
              </w:rPr>
              <w:t>Elaboración de materiales de divulgación para concienciar a los consumidores sobre el etiquetado de eficiencia energética de los aparatos.</w:t>
            </w:r>
          </w:p>
        </w:tc>
        <w:tc>
          <w:tcPr>
            <w:tcW w:w="985" w:type="pct"/>
            <w:tcBorders>
              <w:top w:val="nil"/>
              <w:left w:val="nil"/>
              <w:bottom w:val="single" w:sz="4" w:space="0" w:color="auto"/>
              <w:right w:val="single" w:sz="4" w:space="0" w:color="auto"/>
            </w:tcBorders>
            <w:shd w:val="clear" w:color="auto" w:fill="auto"/>
            <w:noWrap/>
            <w:hideMark/>
          </w:tcPr>
          <w:p w14:paraId="4A14A9F4" w14:textId="77777777" w:rsidR="004D6B00" w:rsidRPr="002A0FCD" w:rsidRDefault="004D6B00" w:rsidP="009D0758">
            <w:pPr>
              <w:jc w:val="right"/>
              <w:rPr>
                <w:color w:val="000000"/>
                <w:sz w:val="20"/>
                <w:szCs w:val="20"/>
              </w:rPr>
            </w:pPr>
            <w:r>
              <w:rPr>
                <w:color w:val="000000"/>
                <w:sz w:val="20"/>
              </w:rPr>
              <w:t>15.000</w:t>
            </w:r>
          </w:p>
        </w:tc>
      </w:tr>
      <w:tr w:rsidR="004D6B00" w:rsidRPr="002A0FCD" w14:paraId="62226FA3" w14:textId="77777777" w:rsidTr="009D0758">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5661959C" w14:textId="77777777" w:rsidR="004D6B00" w:rsidRPr="004D6B00" w:rsidRDefault="004D6B00" w:rsidP="009D0758">
            <w:pPr>
              <w:rPr>
                <w:color w:val="000000"/>
                <w:sz w:val="20"/>
                <w:szCs w:val="20"/>
                <w:lang w:val="es-ES"/>
              </w:rPr>
            </w:pPr>
            <w:r w:rsidRPr="004D6B00">
              <w:rPr>
                <w:color w:val="000000"/>
                <w:sz w:val="20"/>
                <w:lang w:val="es-ES"/>
              </w:rPr>
              <w:t>Organización de una sesión informativa para 30 importadores de equipos y usuarios finales con el fin de concienciar sobre los estándares mínimos de eficiencia energética y la importancia de importar aparatos energéticamente eficientes.</w:t>
            </w:r>
          </w:p>
        </w:tc>
        <w:tc>
          <w:tcPr>
            <w:tcW w:w="985" w:type="pct"/>
            <w:tcBorders>
              <w:top w:val="nil"/>
              <w:left w:val="nil"/>
              <w:bottom w:val="single" w:sz="4" w:space="0" w:color="auto"/>
              <w:right w:val="single" w:sz="4" w:space="0" w:color="auto"/>
            </w:tcBorders>
            <w:shd w:val="clear" w:color="auto" w:fill="auto"/>
            <w:noWrap/>
            <w:hideMark/>
          </w:tcPr>
          <w:p w14:paraId="78B5664C" w14:textId="77777777" w:rsidR="004D6B00" w:rsidRPr="002A0FCD" w:rsidRDefault="004D6B00" w:rsidP="009D0758">
            <w:pPr>
              <w:jc w:val="right"/>
              <w:rPr>
                <w:color w:val="000000"/>
                <w:sz w:val="20"/>
                <w:szCs w:val="20"/>
              </w:rPr>
            </w:pPr>
            <w:r>
              <w:rPr>
                <w:color w:val="000000"/>
                <w:sz w:val="20"/>
              </w:rPr>
              <w:t>13.000</w:t>
            </w:r>
          </w:p>
        </w:tc>
      </w:tr>
      <w:tr w:rsidR="004D6B00" w:rsidRPr="002A0FCD" w14:paraId="351BB291" w14:textId="77777777" w:rsidTr="009D0758">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5E21AE22" w14:textId="77777777" w:rsidR="004D6B00" w:rsidRPr="004D6B00" w:rsidRDefault="004D6B00" w:rsidP="009D0758">
            <w:pPr>
              <w:rPr>
                <w:color w:val="000000"/>
                <w:sz w:val="20"/>
                <w:szCs w:val="20"/>
                <w:lang w:val="es-ES"/>
              </w:rPr>
            </w:pPr>
            <w:r w:rsidRPr="004D6B00">
              <w:rPr>
                <w:color w:val="000000"/>
                <w:sz w:val="20"/>
                <w:lang w:val="es-ES"/>
              </w:rPr>
              <w:t>Realización de un estudio de comportamiento de los consumidores para evaluar los impactos del proyecto y evaluar las posibles barreras a la adopción de equipos energéticamente eficientes y de bajo PCA.</w:t>
            </w:r>
          </w:p>
        </w:tc>
        <w:tc>
          <w:tcPr>
            <w:tcW w:w="985" w:type="pct"/>
            <w:tcBorders>
              <w:top w:val="nil"/>
              <w:left w:val="nil"/>
              <w:bottom w:val="single" w:sz="4" w:space="0" w:color="auto"/>
              <w:right w:val="single" w:sz="4" w:space="0" w:color="auto"/>
            </w:tcBorders>
            <w:shd w:val="clear" w:color="auto" w:fill="auto"/>
            <w:noWrap/>
            <w:hideMark/>
          </w:tcPr>
          <w:p w14:paraId="4D223A19" w14:textId="77777777" w:rsidR="004D6B00" w:rsidRPr="002A0FCD" w:rsidRDefault="004D6B00" w:rsidP="009D0758">
            <w:pPr>
              <w:jc w:val="right"/>
              <w:rPr>
                <w:color w:val="000000"/>
                <w:sz w:val="20"/>
                <w:szCs w:val="20"/>
              </w:rPr>
            </w:pPr>
            <w:r>
              <w:rPr>
                <w:color w:val="000000"/>
                <w:sz w:val="20"/>
              </w:rPr>
              <w:t>11.000</w:t>
            </w:r>
          </w:p>
        </w:tc>
      </w:tr>
      <w:tr w:rsidR="004D6B00" w:rsidRPr="00F93230" w14:paraId="3E2BE6E5" w14:textId="77777777" w:rsidTr="009D0758">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029E2438" w14:textId="77777777" w:rsidR="004D6B00" w:rsidRPr="00F93230" w:rsidRDefault="004D6B00" w:rsidP="009D0758">
            <w:pPr>
              <w:jc w:val="left"/>
              <w:rPr>
                <w:b/>
                <w:bCs/>
                <w:color w:val="000000"/>
                <w:sz w:val="20"/>
                <w:szCs w:val="20"/>
              </w:rPr>
            </w:pPr>
            <w:r>
              <w:rPr>
                <w:b/>
                <w:color w:val="000000"/>
                <w:sz w:val="20"/>
              </w:rPr>
              <w:t>Total</w:t>
            </w:r>
          </w:p>
        </w:tc>
        <w:tc>
          <w:tcPr>
            <w:tcW w:w="985" w:type="pct"/>
            <w:tcBorders>
              <w:top w:val="nil"/>
              <w:left w:val="nil"/>
              <w:bottom w:val="single" w:sz="4" w:space="0" w:color="auto"/>
              <w:right w:val="single" w:sz="4" w:space="0" w:color="auto"/>
            </w:tcBorders>
            <w:shd w:val="clear" w:color="auto" w:fill="auto"/>
            <w:noWrap/>
            <w:hideMark/>
          </w:tcPr>
          <w:p w14:paraId="07E02D06" w14:textId="77777777" w:rsidR="004D6B00" w:rsidRPr="00F93230" w:rsidRDefault="004D6B00" w:rsidP="009D0758">
            <w:pPr>
              <w:jc w:val="right"/>
              <w:rPr>
                <w:b/>
                <w:bCs/>
                <w:color w:val="000000"/>
                <w:sz w:val="20"/>
                <w:szCs w:val="20"/>
              </w:rPr>
            </w:pPr>
            <w:r>
              <w:rPr>
                <w:b/>
                <w:color w:val="000000"/>
                <w:sz w:val="20"/>
              </w:rPr>
              <w:t>100.000</w:t>
            </w:r>
          </w:p>
        </w:tc>
      </w:tr>
    </w:tbl>
    <w:bookmarkEnd w:id="1"/>
    <w:bookmarkEnd w:id="2"/>
    <w:bookmarkEnd w:id="3"/>
    <w:p w14:paraId="3545B400" w14:textId="77777777" w:rsidR="004D6B00" w:rsidRPr="004D6B00" w:rsidRDefault="004D6B00" w:rsidP="004D6B00">
      <w:pPr>
        <w:keepNext/>
        <w:keepLines/>
        <w:spacing w:before="360" w:after="240"/>
        <w:jc w:val="center"/>
        <w:rPr>
          <w:b/>
          <w:lang w:val="es-ES"/>
        </w:rPr>
      </w:pPr>
      <w:r w:rsidRPr="004D6B00">
        <w:rPr>
          <w:b/>
          <w:lang w:val="es-ES"/>
        </w:rPr>
        <w:t>OBSERVACIONES Y RECOMENDACIÓN DE LA SECRETARÍA</w:t>
      </w:r>
    </w:p>
    <w:p w14:paraId="4E17463B" w14:textId="77777777" w:rsidR="004D6B00" w:rsidRPr="004D6B00" w:rsidRDefault="004D6B00" w:rsidP="004D6B00">
      <w:pPr>
        <w:keepNext/>
        <w:keepLines/>
        <w:rPr>
          <w:b/>
          <w:lang w:val="es-ES"/>
        </w:rPr>
      </w:pPr>
      <w:r w:rsidRPr="004D6B00">
        <w:rPr>
          <w:b/>
          <w:lang w:val="es-ES"/>
        </w:rPr>
        <w:t>OBSERVACIONES</w:t>
      </w:r>
    </w:p>
    <w:p w14:paraId="6DEE244A" w14:textId="77777777" w:rsidR="004D6B00" w:rsidRPr="004D6B00" w:rsidRDefault="004D6B00" w:rsidP="004D6B00">
      <w:pPr>
        <w:keepNext/>
        <w:keepLines/>
        <w:spacing w:before="240" w:after="240"/>
        <w:rPr>
          <w:lang w:val="es-ES"/>
        </w:rPr>
      </w:pPr>
      <w:r w:rsidRPr="004D6B00">
        <w:rPr>
          <w:u w:val="single"/>
          <w:lang w:val="es-ES"/>
        </w:rPr>
        <w:t>Informe sobre el consumo de HCFC y verificación</w:t>
      </w:r>
    </w:p>
    <w:p w14:paraId="63F3296F" w14:textId="53F36786" w:rsidR="004D6B00" w:rsidRPr="004D6B00" w:rsidRDefault="004D6B00" w:rsidP="004D6B00">
      <w:pPr>
        <w:numPr>
          <w:ilvl w:val="0"/>
          <w:numId w:val="1"/>
        </w:numPr>
        <w:spacing w:after="240"/>
        <w:outlineLvl w:val="0"/>
        <w:rPr>
          <w:lang w:val="es-ES"/>
        </w:rPr>
      </w:pPr>
      <w:r w:rsidRPr="004D6B00">
        <w:rPr>
          <w:lang w:val="es-ES"/>
        </w:rPr>
        <w:t xml:space="preserve">A partir de las recomendaciones del informe de verificación, el Gobierno ya ha tomado varias medidas para seguir reforzando la supervisión de las SAO, incluida la revisión de la normativa sobre las SAO y los HFC </w:t>
      </w:r>
      <w:r w:rsidR="008A666D">
        <w:rPr>
          <w:lang w:val="es-ES"/>
        </w:rPr>
        <w:t>de forma</w:t>
      </w:r>
      <w:r w:rsidRPr="004D6B00">
        <w:rPr>
          <w:lang w:val="es-ES"/>
        </w:rPr>
        <w:t xml:space="preserve"> que todas las licencias de importación de SAO y HFC finalicen el 31 de diciembre del año en que se expidan.</w:t>
      </w:r>
    </w:p>
    <w:p w14:paraId="02897F97" w14:textId="77777777" w:rsidR="004D6B00" w:rsidRPr="004D6B00" w:rsidRDefault="004D6B00" w:rsidP="004D6B00">
      <w:pPr>
        <w:keepNext/>
        <w:keepLines/>
        <w:spacing w:before="240" w:after="240"/>
        <w:rPr>
          <w:u w:val="single"/>
          <w:lang w:val="es-ES"/>
        </w:rPr>
      </w:pPr>
      <w:r w:rsidRPr="004D6B00">
        <w:rPr>
          <w:u w:val="single"/>
          <w:lang w:val="es-ES"/>
        </w:rPr>
        <w:lastRenderedPageBreak/>
        <w:t>Informe sobre la marcha de las actividades del primer tramo de la etapa II del plan de gestión de la eliminación de los HCFC</w:t>
      </w:r>
    </w:p>
    <w:p w14:paraId="6FF0656C" w14:textId="77777777" w:rsidR="004D6B00" w:rsidRPr="008A666D" w:rsidRDefault="004D6B00" w:rsidP="004D6B00">
      <w:pPr>
        <w:keepNext/>
        <w:keepLines/>
        <w:spacing w:before="240" w:after="240"/>
        <w:rPr>
          <w:i/>
          <w:lang w:val="es-ES_tradnl"/>
        </w:rPr>
      </w:pPr>
      <w:r w:rsidRPr="008A666D">
        <w:rPr>
          <w:i/>
          <w:lang w:val="es-ES_tradnl"/>
        </w:rPr>
        <w:t>Marco jurídico</w:t>
      </w:r>
    </w:p>
    <w:p w14:paraId="746FC876" w14:textId="77777777" w:rsidR="004D6B00" w:rsidRPr="004D6B00" w:rsidRDefault="004D6B00" w:rsidP="004D6B00">
      <w:pPr>
        <w:numPr>
          <w:ilvl w:val="0"/>
          <w:numId w:val="1"/>
        </w:numPr>
        <w:spacing w:after="240"/>
        <w:outlineLvl w:val="0"/>
        <w:rPr>
          <w:lang w:val="es-ES"/>
        </w:rPr>
      </w:pPr>
      <w:r w:rsidRPr="004D6B00">
        <w:rPr>
          <w:lang w:val="es-ES"/>
        </w:rPr>
        <w:t xml:space="preserve">La cuota nacional de HCFC para 2024 se ha establecido de conformidad con los objetivos de control del Protocolo de Montreal. </w:t>
      </w:r>
    </w:p>
    <w:p w14:paraId="7F6A3ABE" w14:textId="77777777" w:rsidR="004D6B00" w:rsidRPr="004D6B00" w:rsidRDefault="004D6B00" w:rsidP="004D6B00">
      <w:pPr>
        <w:widowControl w:val="0"/>
        <w:spacing w:after="240"/>
        <w:rPr>
          <w:i/>
          <w:lang w:val="es-ES"/>
        </w:rPr>
      </w:pPr>
      <w:r w:rsidRPr="004D6B00">
        <w:rPr>
          <w:i/>
          <w:lang w:val="es-ES"/>
        </w:rPr>
        <w:t>Sector de mantenimiento de equipos de refrigeración</w:t>
      </w:r>
    </w:p>
    <w:p w14:paraId="295C902C" w14:textId="5E5F9498" w:rsidR="004D6B00" w:rsidRPr="008A666D" w:rsidRDefault="004D6B00" w:rsidP="008A666D">
      <w:pPr>
        <w:numPr>
          <w:ilvl w:val="0"/>
          <w:numId w:val="1"/>
        </w:numPr>
        <w:spacing w:after="240"/>
        <w:outlineLvl w:val="0"/>
        <w:rPr>
          <w:lang w:val="es-ES"/>
        </w:rPr>
      </w:pPr>
      <w:r w:rsidRPr="004D6B00">
        <w:rPr>
          <w:lang w:val="es-ES"/>
        </w:rPr>
        <w:t>La Secretaría observó que, aunque se había progresado en la ejecución</w:t>
      </w:r>
      <w:r w:rsidRPr="008A666D">
        <w:rPr>
          <w:lang w:val="es-ES"/>
        </w:rPr>
        <w:t xml:space="preserve"> tal como se describe en el párrafo 8 d), el PNUD no había efectuado desembolsos. Se aclaró que la preparación de las especificaciones de los equipos y los procedimientos de compra habían llevado más tiempo del previsto y que se habían comprometido fondos para la compra de equipos y herramientas que se desembolsarán junto con la financiación del segundo tramo. </w:t>
      </w:r>
    </w:p>
    <w:p w14:paraId="5F13B948" w14:textId="1B1180A0" w:rsidR="004D6B00" w:rsidRPr="004D6B00" w:rsidRDefault="004D6B00" w:rsidP="004D6B00">
      <w:pPr>
        <w:numPr>
          <w:ilvl w:val="0"/>
          <w:numId w:val="1"/>
        </w:numPr>
        <w:spacing w:after="240"/>
        <w:outlineLvl w:val="0"/>
        <w:rPr>
          <w:lang w:val="es-ES"/>
        </w:rPr>
      </w:pPr>
      <w:r w:rsidRPr="004D6B00">
        <w:rPr>
          <w:lang w:val="es-ES"/>
        </w:rPr>
        <w:t>La ejecución del primer tramo está avanzando correctamente. Se han introducido tecnologías de bajo PCA, que han comenzado a penetrar en el mercado, incluidas las de R-600a en el sector de la refrigeración doméstica y de R</w:t>
      </w:r>
      <w:r w:rsidRPr="004D6B00">
        <w:rPr>
          <w:lang w:val="es-ES"/>
        </w:rPr>
        <w:noBreakHyphen/>
        <w:t xml:space="preserve">290 en el sector de equipos autónomos de refrigeración comercial. En el sector de aire acondicionado, se ha introducido el HFC-32 para sustituir al HCFC-22. Se está implantando un sistema obligatorio de certificación de técnicos para apoyar la adopción de </w:t>
      </w:r>
      <w:r w:rsidR="008A666D">
        <w:rPr>
          <w:lang w:val="es-ES"/>
        </w:rPr>
        <w:t xml:space="preserve">sustancias </w:t>
      </w:r>
      <w:r w:rsidRPr="004D6B00">
        <w:rPr>
          <w:lang w:val="es-ES"/>
        </w:rPr>
        <w:t xml:space="preserve">alternativas inflamables, tóxicas y de alta presión. </w:t>
      </w:r>
    </w:p>
    <w:p w14:paraId="12B7DC12" w14:textId="77777777" w:rsidR="004D6B00" w:rsidRPr="004D6B00" w:rsidRDefault="004D6B00" w:rsidP="004D6B00">
      <w:pPr>
        <w:keepNext/>
        <w:keepLines/>
        <w:spacing w:after="240"/>
        <w:outlineLvl w:val="0"/>
        <w:rPr>
          <w:lang w:val="es-ES"/>
        </w:rPr>
      </w:pPr>
      <w:r w:rsidRPr="004D6B00">
        <w:rPr>
          <w:i/>
          <w:lang w:val="es-ES"/>
        </w:rPr>
        <w:t>Actividades para mantener la eficiencia energética en el sector de mantenimiento de equipos de refrigeración</w:t>
      </w:r>
    </w:p>
    <w:p w14:paraId="32825B02" w14:textId="77777777" w:rsidR="004D6B00" w:rsidRPr="004D6B00" w:rsidRDefault="004D6B00" w:rsidP="004D6B00">
      <w:pPr>
        <w:numPr>
          <w:ilvl w:val="0"/>
          <w:numId w:val="1"/>
        </w:numPr>
        <w:spacing w:after="240"/>
        <w:outlineLvl w:val="0"/>
        <w:rPr>
          <w:lang w:val="es-ES"/>
        </w:rPr>
      </w:pPr>
      <w:r w:rsidRPr="004D6B00">
        <w:rPr>
          <w:lang w:val="es-ES"/>
        </w:rPr>
        <w:t xml:space="preserve">En línea con la decisión 89/6 d), el PNUMA ha incluido en el plan de ejecución del tramo las medidas concretas, los indicadores de desempeño y la financiación asociados con las actividades adicionales para mantener la eficiencia energética. Se están implantando los estándares mínimos de eficiencia energética, aplicables a los equipos autónomos y de tipo </w:t>
      </w:r>
      <w:r w:rsidRPr="004D6B00">
        <w:rPr>
          <w:i/>
          <w:iCs/>
          <w:lang w:val="es-ES"/>
        </w:rPr>
        <w:t xml:space="preserve">single </w:t>
      </w:r>
      <w:proofErr w:type="spellStart"/>
      <w:r w:rsidRPr="004D6B00">
        <w:rPr>
          <w:i/>
          <w:iCs/>
          <w:lang w:val="es-ES"/>
        </w:rPr>
        <w:t>split</w:t>
      </w:r>
      <w:proofErr w:type="spellEnd"/>
      <w:r w:rsidRPr="004D6B00">
        <w:rPr>
          <w:lang w:val="es-ES"/>
        </w:rPr>
        <w:t xml:space="preserve">, bombas de calor reversibles aire-aire y equipos de aire acondicionado portátiles con capacidad de refrigeración inferior a 16 kW, así como refrigeradores con un volumen de entre 10 y 1.500 litros. El sistema de etiquetado actual incluye el tipo de refrigerante y su valor de PAO y PCA. </w:t>
      </w:r>
    </w:p>
    <w:p w14:paraId="4DEA259B" w14:textId="6D6B674A" w:rsidR="004D6B00" w:rsidRPr="00FC75E4" w:rsidRDefault="004D6B00" w:rsidP="00FC75E4">
      <w:pPr>
        <w:numPr>
          <w:ilvl w:val="0"/>
          <w:numId w:val="1"/>
        </w:numPr>
        <w:spacing w:after="240"/>
        <w:outlineLvl w:val="0"/>
        <w:rPr>
          <w:lang w:val="es-ES"/>
        </w:rPr>
      </w:pPr>
      <w:r w:rsidRPr="004D6B00">
        <w:rPr>
          <w:lang w:val="es-ES"/>
        </w:rPr>
        <w:t xml:space="preserve">La Secretaría pidió aclaraciones sobre el objetivo del viaje de estudios, señalando que </w:t>
      </w:r>
      <w:proofErr w:type="spellStart"/>
      <w:r w:rsidRPr="004D6B00">
        <w:rPr>
          <w:lang w:val="es-ES"/>
        </w:rPr>
        <w:t>Eswatini</w:t>
      </w:r>
      <w:proofErr w:type="spellEnd"/>
      <w:r w:rsidRPr="004D6B00">
        <w:rPr>
          <w:lang w:val="es-ES"/>
        </w:rPr>
        <w:t xml:space="preserve"> ya ha desarrollado los estándares mínimos de eficiencia energética y el sistema de etiquetado. El PNUMA explicó que los estándares mínimos de eficiencia energética y el sistema de etiquetado todavía se encontraban en las etapas iniciales de introducción y en proceso de legislarse. El viaje de estudios es esencial para que los expertos nacionales puedan tomar como referencia las mejores prácticas ya aplicadas por países que ya han implantado y regulado los aparatos energéticamente eficientes. Además, en el viaje de estudios se intentará establecer los procesos de supervisión de los aparatos energéticamente eficientes que podrían utilizarse e identificar los incentivos que podrían </w:t>
      </w:r>
      <w:r w:rsidRPr="00FC75E4">
        <w:rPr>
          <w:lang w:val="es-ES"/>
        </w:rPr>
        <w:t xml:space="preserve">aplicarse en </w:t>
      </w:r>
      <w:proofErr w:type="spellStart"/>
      <w:r w:rsidRPr="00FC75E4">
        <w:rPr>
          <w:lang w:val="es-ES"/>
        </w:rPr>
        <w:t>Eswatini</w:t>
      </w:r>
      <w:proofErr w:type="spellEnd"/>
      <w:r w:rsidRPr="00FC75E4">
        <w:rPr>
          <w:lang w:val="es-ES"/>
        </w:rPr>
        <w:t xml:space="preserve"> para fomentar el uso de procedimientos y equipos de refrigeración y aire acondicionado energéticamente eficientes. Tras proseguir las conversaciones, se optimizaron los costos de las actividades para hacer un mejor uso de la financiación, con la siguiente modificación: la financiación del viaje de estudios se redujo en 15.000 $EUA y la del estudio del comportamiento de los consumidores en 1.000 $EUA.</w:t>
      </w:r>
      <w:r w:rsidR="00FC75E4">
        <w:rPr>
          <w:lang w:val="es-ES"/>
        </w:rPr>
        <w:t xml:space="preserve"> </w:t>
      </w:r>
      <w:r w:rsidRPr="00FC75E4">
        <w:rPr>
          <w:lang w:val="es-ES"/>
        </w:rPr>
        <w:t>La financiación destinada a la capacitación de los funcionarios de aduanas se aumentó en 5.000 $EUA, la de capacitación de técnicos en 9.000 $EUA y la destinada a las sesiones informativas para importadores y usuarios finales en 2.000 $EUA, tal como se indica en el cuadro 3.</w:t>
      </w:r>
    </w:p>
    <w:p w14:paraId="48002B59" w14:textId="77777777" w:rsidR="00C81A25" w:rsidRPr="004D6B00" w:rsidRDefault="00C81A25" w:rsidP="00C81A25">
      <w:pPr>
        <w:spacing w:after="240"/>
        <w:outlineLvl w:val="0"/>
        <w:rPr>
          <w:lang w:val="es-ES"/>
        </w:rPr>
      </w:pPr>
    </w:p>
    <w:p w14:paraId="2AB188E5" w14:textId="77777777" w:rsidR="004D6B00" w:rsidRPr="004D6B00" w:rsidRDefault="004D6B00" w:rsidP="004D6B00">
      <w:pPr>
        <w:rPr>
          <w:b/>
          <w:bCs/>
          <w:lang w:val="es-ES"/>
        </w:rPr>
      </w:pPr>
      <w:r w:rsidRPr="004D6B00">
        <w:rPr>
          <w:b/>
          <w:lang w:val="es-ES"/>
        </w:rPr>
        <w:lastRenderedPageBreak/>
        <w:t xml:space="preserve">Cuadro 3: Costo convenido de las actividades para mantener y mejorar la eficiencia energética de </w:t>
      </w:r>
      <w:proofErr w:type="spellStart"/>
      <w:r w:rsidRPr="004D6B00">
        <w:rPr>
          <w:b/>
          <w:lang w:val="es-ES"/>
        </w:rPr>
        <w:t>Eswatini</w:t>
      </w:r>
      <w:proofErr w:type="spellEnd"/>
      <w:r w:rsidRPr="004D6B00">
        <w:rPr>
          <w:b/>
          <w:lang w:val="es-ES"/>
        </w:rPr>
        <w:t xml:space="preserve"> ($EUA)</w:t>
      </w:r>
    </w:p>
    <w:tbl>
      <w:tblPr>
        <w:tblW w:w="5000" w:type="pct"/>
        <w:tblLayout w:type="fixed"/>
        <w:tblLook w:val="04A0" w:firstRow="1" w:lastRow="0" w:firstColumn="1" w:lastColumn="0" w:noHBand="0" w:noVBand="1"/>
      </w:tblPr>
      <w:tblGrid>
        <w:gridCol w:w="6800"/>
        <w:gridCol w:w="1417"/>
        <w:gridCol w:w="1133"/>
      </w:tblGrid>
      <w:tr w:rsidR="004D6B00" w:rsidRPr="00C81A25" w14:paraId="7B013D0A" w14:textId="77777777" w:rsidTr="00C81A25">
        <w:trPr>
          <w:trHeight w:val="119"/>
        </w:trPr>
        <w:tc>
          <w:tcPr>
            <w:tcW w:w="3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DD8E02" w14:textId="77777777" w:rsidR="004D6B00" w:rsidRPr="00C81A25" w:rsidRDefault="004D6B00" w:rsidP="009D0758">
            <w:pPr>
              <w:jc w:val="left"/>
              <w:rPr>
                <w:b/>
                <w:bCs/>
                <w:color w:val="000000"/>
                <w:sz w:val="20"/>
                <w:szCs w:val="20"/>
                <w:lang w:val="es-ES_tradnl"/>
              </w:rPr>
            </w:pPr>
            <w:r w:rsidRPr="00C81A25">
              <w:rPr>
                <w:b/>
                <w:color w:val="000000"/>
                <w:sz w:val="20"/>
                <w:lang w:val="es-ES_tradnl"/>
              </w:rPr>
              <w:t>Actividad</w:t>
            </w:r>
          </w:p>
        </w:tc>
        <w:tc>
          <w:tcPr>
            <w:tcW w:w="758" w:type="pct"/>
            <w:tcBorders>
              <w:top w:val="single" w:sz="4" w:space="0" w:color="auto"/>
              <w:left w:val="nil"/>
              <w:bottom w:val="single" w:sz="4" w:space="0" w:color="auto"/>
              <w:right w:val="single" w:sz="4" w:space="0" w:color="auto"/>
            </w:tcBorders>
            <w:shd w:val="clear" w:color="auto" w:fill="auto"/>
            <w:vAlign w:val="center"/>
            <w:hideMark/>
          </w:tcPr>
          <w:p w14:paraId="099DD43F" w14:textId="77777777" w:rsidR="004D6B00" w:rsidRPr="00C81A25" w:rsidRDefault="004D6B00" w:rsidP="009D0758">
            <w:pPr>
              <w:jc w:val="center"/>
              <w:rPr>
                <w:b/>
                <w:bCs/>
                <w:color w:val="000000"/>
                <w:sz w:val="20"/>
                <w:szCs w:val="20"/>
                <w:lang w:val="es-ES_tradnl"/>
              </w:rPr>
            </w:pPr>
            <w:r w:rsidRPr="00C81A25">
              <w:rPr>
                <w:b/>
                <w:color w:val="000000"/>
                <w:sz w:val="20"/>
                <w:lang w:val="es-ES_tradnl"/>
              </w:rPr>
              <w:t>Costo en la comunicación inicial</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06E42F8F" w14:textId="6CDFDFCB" w:rsidR="004D6B00" w:rsidRPr="00C81A25" w:rsidRDefault="004D6B00" w:rsidP="009D0758">
            <w:pPr>
              <w:jc w:val="center"/>
              <w:rPr>
                <w:b/>
                <w:bCs/>
                <w:color w:val="000000"/>
                <w:sz w:val="20"/>
                <w:szCs w:val="20"/>
                <w:lang w:val="es-ES_tradnl"/>
              </w:rPr>
            </w:pPr>
            <w:r w:rsidRPr="00C81A25">
              <w:rPr>
                <w:b/>
                <w:color w:val="000000"/>
                <w:sz w:val="20"/>
                <w:lang w:val="es-ES_tradnl"/>
              </w:rPr>
              <w:t xml:space="preserve">Costo </w:t>
            </w:r>
            <w:r w:rsidR="00C81A25" w:rsidRPr="00C81A25">
              <w:rPr>
                <w:b/>
                <w:color w:val="000000"/>
                <w:sz w:val="20"/>
                <w:lang w:val="es-ES_tradnl"/>
              </w:rPr>
              <w:t>convenido</w:t>
            </w:r>
          </w:p>
        </w:tc>
      </w:tr>
      <w:tr w:rsidR="004D6B00" w:rsidRPr="006C58C7" w14:paraId="6D11FFE1" w14:textId="77777777" w:rsidTr="00C81A25">
        <w:trPr>
          <w:trHeight w:val="119"/>
        </w:trPr>
        <w:tc>
          <w:tcPr>
            <w:tcW w:w="3636" w:type="pct"/>
            <w:tcBorders>
              <w:top w:val="nil"/>
              <w:left w:val="single" w:sz="4" w:space="0" w:color="auto"/>
              <w:bottom w:val="single" w:sz="4" w:space="0" w:color="auto"/>
              <w:right w:val="single" w:sz="4" w:space="0" w:color="auto"/>
            </w:tcBorders>
            <w:shd w:val="clear" w:color="auto" w:fill="auto"/>
            <w:hideMark/>
          </w:tcPr>
          <w:p w14:paraId="798F9C65" w14:textId="6A6289A4" w:rsidR="004D6B00" w:rsidRPr="004D6B00" w:rsidRDefault="004D6B00" w:rsidP="009D0758">
            <w:pPr>
              <w:rPr>
                <w:color w:val="000000"/>
                <w:sz w:val="20"/>
                <w:szCs w:val="20"/>
                <w:lang w:val="es-ES"/>
              </w:rPr>
            </w:pPr>
            <w:r w:rsidRPr="004D6B00">
              <w:rPr>
                <w:color w:val="000000"/>
                <w:sz w:val="20"/>
                <w:lang w:val="es-ES"/>
              </w:rPr>
              <w:t>Creación de la capacidad de los grupos de interés</w:t>
            </w:r>
            <w:r w:rsidR="00C81A25">
              <w:rPr>
                <w:color w:val="000000"/>
                <w:sz w:val="20"/>
                <w:lang w:val="es-ES"/>
              </w:rPr>
              <w:t>: v</w:t>
            </w:r>
            <w:r w:rsidRPr="004D6B00">
              <w:rPr>
                <w:color w:val="000000"/>
                <w:sz w:val="20"/>
                <w:lang w:val="es-ES"/>
              </w:rPr>
              <w:t xml:space="preserve">iaje de estudios de cinco días para ocho personas de la Dependencia Nacional del Ozono, la autoridad reguladora de energía, el organismo responsable de </w:t>
            </w:r>
            <w:r w:rsidR="00C81A25">
              <w:rPr>
                <w:color w:val="000000"/>
                <w:sz w:val="20"/>
                <w:lang w:val="es-ES"/>
              </w:rPr>
              <w:t>las</w:t>
            </w:r>
            <w:r w:rsidRPr="004D6B00">
              <w:rPr>
                <w:color w:val="000000"/>
                <w:sz w:val="20"/>
                <w:lang w:val="es-ES"/>
              </w:rPr>
              <w:t xml:space="preserve"> normas, el servicio de recaudación, el Ministerio de Economía y la oficina de cambio climático a un país que cuente con experiencia en la elaboración de una clasificación de eficiencia energética y normas de etiquetado.</w:t>
            </w:r>
          </w:p>
        </w:tc>
        <w:tc>
          <w:tcPr>
            <w:tcW w:w="758" w:type="pct"/>
            <w:tcBorders>
              <w:top w:val="nil"/>
              <w:left w:val="nil"/>
              <w:bottom w:val="single" w:sz="4" w:space="0" w:color="auto"/>
              <w:right w:val="single" w:sz="4" w:space="0" w:color="auto"/>
            </w:tcBorders>
            <w:shd w:val="clear" w:color="auto" w:fill="auto"/>
            <w:noWrap/>
            <w:hideMark/>
          </w:tcPr>
          <w:p w14:paraId="156FC0F6" w14:textId="77777777" w:rsidR="004D6B00" w:rsidRPr="006C58C7" w:rsidRDefault="004D6B00" w:rsidP="009D0758">
            <w:pPr>
              <w:jc w:val="right"/>
              <w:rPr>
                <w:color w:val="000000"/>
                <w:sz w:val="20"/>
                <w:szCs w:val="20"/>
              </w:rPr>
            </w:pPr>
            <w:r>
              <w:rPr>
                <w:color w:val="000000"/>
                <w:sz w:val="20"/>
              </w:rPr>
              <w:t>30.000</w:t>
            </w:r>
          </w:p>
        </w:tc>
        <w:tc>
          <w:tcPr>
            <w:tcW w:w="606" w:type="pct"/>
            <w:tcBorders>
              <w:top w:val="nil"/>
              <w:left w:val="nil"/>
              <w:bottom w:val="single" w:sz="4" w:space="0" w:color="auto"/>
              <w:right w:val="single" w:sz="4" w:space="0" w:color="auto"/>
            </w:tcBorders>
            <w:shd w:val="clear" w:color="auto" w:fill="auto"/>
            <w:noWrap/>
            <w:hideMark/>
          </w:tcPr>
          <w:p w14:paraId="7B4A50FD" w14:textId="77777777" w:rsidR="004D6B00" w:rsidRPr="006C58C7" w:rsidRDefault="004D6B00" w:rsidP="009D0758">
            <w:pPr>
              <w:jc w:val="right"/>
              <w:rPr>
                <w:color w:val="000000"/>
                <w:sz w:val="20"/>
                <w:szCs w:val="20"/>
              </w:rPr>
            </w:pPr>
            <w:r>
              <w:rPr>
                <w:color w:val="000000"/>
                <w:sz w:val="20"/>
              </w:rPr>
              <w:t>15.000</w:t>
            </w:r>
          </w:p>
        </w:tc>
      </w:tr>
      <w:tr w:rsidR="004D6B00" w:rsidRPr="006C58C7" w14:paraId="5E6A5CAD" w14:textId="77777777" w:rsidTr="00C81A25">
        <w:trPr>
          <w:trHeight w:val="119"/>
        </w:trPr>
        <w:tc>
          <w:tcPr>
            <w:tcW w:w="3636" w:type="pct"/>
            <w:tcBorders>
              <w:top w:val="nil"/>
              <w:left w:val="single" w:sz="4" w:space="0" w:color="auto"/>
              <w:bottom w:val="single" w:sz="4" w:space="0" w:color="auto"/>
              <w:right w:val="single" w:sz="4" w:space="0" w:color="auto"/>
            </w:tcBorders>
            <w:shd w:val="clear" w:color="auto" w:fill="auto"/>
            <w:hideMark/>
          </w:tcPr>
          <w:p w14:paraId="6692523F" w14:textId="77777777" w:rsidR="004D6B00" w:rsidRPr="004D6B00" w:rsidRDefault="004D6B00" w:rsidP="009D0758">
            <w:pPr>
              <w:rPr>
                <w:color w:val="000000"/>
                <w:sz w:val="20"/>
                <w:szCs w:val="20"/>
                <w:lang w:val="es-ES"/>
              </w:rPr>
            </w:pPr>
            <w:r w:rsidRPr="004D6B00">
              <w:rPr>
                <w:color w:val="000000"/>
                <w:sz w:val="20"/>
                <w:lang w:val="es-ES"/>
              </w:rPr>
              <w:t>Actualización de materiales de capacitación y realización de dos talleres para capacitar a 30 funcionarios de aduanas en la supervisión de las importaciones de equipos de refrigeración, aire acondicionado y bombas de calor, así como la lectura de etiquetas energéticas.</w:t>
            </w:r>
          </w:p>
        </w:tc>
        <w:tc>
          <w:tcPr>
            <w:tcW w:w="758" w:type="pct"/>
            <w:tcBorders>
              <w:top w:val="nil"/>
              <w:left w:val="nil"/>
              <w:bottom w:val="single" w:sz="4" w:space="0" w:color="auto"/>
              <w:right w:val="single" w:sz="4" w:space="0" w:color="auto"/>
            </w:tcBorders>
            <w:shd w:val="clear" w:color="auto" w:fill="auto"/>
            <w:noWrap/>
            <w:hideMark/>
          </w:tcPr>
          <w:p w14:paraId="166A304D" w14:textId="77777777" w:rsidR="004D6B00" w:rsidRPr="006C58C7" w:rsidRDefault="004D6B00" w:rsidP="009D0758">
            <w:pPr>
              <w:jc w:val="right"/>
              <w:rPr>
                <w:color w:val="000000"/>
                <w:sz w:val="20"/>
                <w:szCs w:val="20"/>
              </w:rPr>
            </w:pPr>
            <w:r>
              <w:rPr>
                <w:color w:val="000000"/>
                <w:sz w:val="20"/>
              </w:rPr>
              <w:t>10.000</w:t>
            </w:r>
          </w:p>
        </w:tc>
        <w:tc>
          <w:tcPr>
            <w:tcW w:w="606" w:type="pct"/>
            <w:tcBorders>
              <w:top w:val="nil"/>
              <w:left w:val="nil"/>
              <w:bottom w:val="single" w:sz="4" w:space="0" w:color="auto"/>
              <w:right w:val="single" w:sz="4" w:space="0" w:color="auto"/>
            </w:tcBorders>
            <w:shd w:val="clear" w:color="auto" w:fill="auto"/>
            <w:noWrap/>
            <w:hideMark/>
          </w:tcPr>
          <w:p w14:paraId="02CBC5A7" w14:textId="77777777" w:rsidR="004D6B00" w:rsidRPr="006C58C7" w:rsidRDefault="004D6B00" w:rsidP="009D0758">
            <w:pPr>
              <w:jc w:val="right"/>
              <w:rPr>
                <w:color w:val="000000"/>
                <w:sz w:val="20"/>
                <w:szCs w:val="20"/>
              </w:rPr>
            </w:pPr>
            <w:r>
              <w:rPr>
                <w:color w:val="000000"/>
                <w:sz w:val="20"/>
              </w:rPr>
              <w:t>15.000</w:t>
            </w:r>
          </w:p>
        </w:tc>
      </w:tr>
      <w:tr w:rsidR="004D6B00" w:rsidRPr="006C58C7" w14:paraId="35ED63AF" w14:textId="77777777" w:rsidTr="00C81A25">
        <w:trPr>
          <w:trHeight w:val="119"/>
        </w:trPr>
        <w:tc>
          <w:tcPr>
            <w:tcW w:w="3636" w:type="pct"/>
            <w:tcBorders>
              <w:top w:val="nil"/>
              <w:left w:val="single" w:sz="4" w:space="0" w:color="auto"/>
              <w:bottom w:val="single" w:sz="4" w:space="0" w:color="auto"/>
              <w:right w:val="single" w:sz="4" w:space="0" w:color="auto"/>
            </w:tcBorders>
            <w:shd w:val="clear" w:color="auto" w:fill="auto"/>
            <w:hideMark/>
          </w:tcPr>
          <w:p w14:paraId="31723DDB" w14:textId="77777777" w:rsidR="004D6B00" w:rsidRPr="004D6B00" w:rsidRDefault="004D6B00" w:rsidP="009D0758">
            <w:pPr>
              <w:rPr>
                <w:color w:val="000000"/>
                <w:sz w:val="20"/>
                <w:szCs w:val="20"/>
                <w:lang w:val="es-ES"/>
              </w:rPr>
            </w:pPr>
            <w:r w:rsidRPr="004D6B00">
              <w:rPr>
                <w:color w:val="000000"/>
                <w:sz w:val="20"/>
                <w:lang w:val="es-ES"/>
              </w:rPr>
              <w:t>Actualización de los materiales de capacitación y realización de dos talleres destinados a capacitar a 60 instructores y técnicos de equipos de refrigeración y aire acondicionado sobre cómo supervisar la eficiencia energética de los equipos; y organización de una sesión informativa para 50 expertos técnicos del sector privado y usuarios finales en la que se tratarán la eficiencia energética y los refrigerantes de bajo PCA.</w:t>
            </w:r>
          </w:p>
        </w:tc>
        <w:tc>
          <w:tcPr>
            <w:tcW w:w="758" w:type="pct"/>
            <w:tcBorders>
              <w:top w:val="nil"/>
              <w:left w:val="nil"/>
              <w:bottom w:val="single" w:sz="4" w:space="0" w:color="auto"/>
              <w:right w:val="single" w:sz="4" w:space="0" w:color="auto"/>
            </w:tcBorders>
            <w:shd w:val="clear" w:color="auto" w:fill="auto"/>
            <w:noWrap/>
            <w:hideMark/>
          </w:tcPr>
          <w:p w14:paraId="06BBBF59" w14:textId="77777777" w:rsidR="004D6B00" w:rsidRPr="006C58C7" w:rsidRDefault="004D6B00" w:rsidP="009D0758">
            <w:pPr>
              <w:jc w:val="right"/>
              <w:rPr>
                <w:color w:val="000000"/>
                <w:sz w:val="20"/>
                <w:szCs w:val="20"/>
              </w:rPr>
            </w:pPr>
            <w:r>
              <w:rPr>
                <w:color w:val="000000"/>
                <w:sz w:val="20"/>
              </w:rPr>
              <w:t>21.000</w:t>
            </w:r>
          </w:p>
        </w:tc>
        <w:tc>
          <w:tcPr>
            <w:tcW w:w="606" w:type="pct"/>
            <w:tcBorders>
              <w:top w:val="nil"/>
              <w:left w:val="nil"/>
              <w:bottom w:val="single" w:sz="4" w:space="0" w:color="auto"/>
              <w:right w:val="single" w:sz="4" w:space="0" w:color="auto"/>
            </w:tcBorders>
            <w:shd w:val="clear" w:color="auto" w:fill="auto"/>
            <w:noWrap/>
            <w:hideMark/>
          </w:tcPr>
          <w:p w14:paraId="6BA86311" w14:textId="77777777" w:rsidR="004D6B00" w:rsidRPr="006C58C7" w:rsidRDefault="004D6B00" w:rsidP="009D0758">
            <w:pPr>
              <w:jc w:val="right"/>
              <w:rPr>
                <w:color w:val="000000"/>
                <w:sz w:val="20"/>
                <w:szCs w:val="20"/>
              </w:rPr>
            </w:pPr>
            <w:r>
              <w:rPr>
                <w:color w:val="000000"/>
                <w:sz w:val="20"/>
              </w:rPr>
              <w:t>30.000</w:t>
            </w:r>
          </w:p>
        </w:tc>
      </w:tr>
      <w:tr w:rsidR="004D6B00" w:rsidRPr="006C58C7" w14:paraId="77FA7A8B" w14:textId="77777777" w:rsidTr="00C81A25">
        <w:trPr>
          <w:trHeight w:val="119"/>
        </w:trPr>
        <w:tc>
          <w:tcPr>
            <w:tcW w:w="3636" w:type="pct"/>
            <w:tcBorders>
              <w:top w:val="nil"/>
              <w:left w:val="single" w:sz="4" w:space="0" w:color="auto"/>
              <w:bottom w:val="single" w:sz="4" w:space="0" w:color="auto"/>
              <w:right w:val="single" w:sz="4" w:space="0" w:color="auto"/>
            </w:tcBorders>
            <w:shd w:val="clear" w:color="auto" w:fill="auto"/>
            <w:noWrap/>
            <w:hideMark/>
          </w:tcPr>
          <w:p w14:paraId="6F16089D" w14:textId="77777777" w:rsidR="004D6B00" w:rsidRPr="004D6B00" w:rsidRDefault="004D6B00" w:rsidP="009D0758">
            <w:pPr>
              <w:rPr>
                <w:color w:val="000000"/>
                <w:sz w:val="20"/>
                <w:szCs w:val="20"/>
                <w:lang w:val="es-ES"/>
              </w:rPr>
            </w:pPr>
            <w:r w:rsidRPr="004D6B00">
              <w:rPr>
                <w:color w:val="000000"/>
                <w:sz w:val="20"/>
                <w:lang w:val="es-ES"/>
              </w:rPr>
              <w:t>Elaboración de materiales de divulgación para concienciar a los consumidores sobre el etiquetado de eficiencia energética de los aparatos.</w:t>
            </w:r>
          </w:p>
        </w:tc>
        <w:tc>
          <w:tcPr>
            <w:tcW w:w="758" w:type="pct"/>
            <w:tcBorders>
              <w:top w:val="nil"/>
              <w:left w:val="nil"/>
              <w:bottom w:val="single" w:sz="4" w:space="0" w:color="auto"/>
              <w:right w:val="single" w:sz="4" w:space="0" w:color="auto"/>
            </w:tcBorders>
            <w:shd w:val="clear" w:color="auto" w:fill="auto"/>
            <w:noWrap/>
            <w:hideMark/>
          </w:tcPr>
          <w:p w14:paraId="3B555949" w14:textId="77777777" w:rsidR="004D6B00" w:rsidRPr="006C58C7" w:rsidRDefault="004D6B00" w:rsidP="009D0758">
            <w:pPr>
              <w:jc w:val="right"/>
              <w:rPr>
                <w:color w:val="000000"/>
                <w:sz w:val="20"/>
                <w:szCs w:val="20"/>
              </w:rPr>
            </w:pPr>
            <w:r>
              <w:rPr>
                <w:color w:val="000000"/>
                <w:sz w:val="20"/>
              </w:rPr>
              <w:t>15.000</w:t>
            </w:r>
          </w:p>
        </w:tc>
        <w:tc>
          <w:tcPr>
            <w:tcW w:w="606" w:type="pct"/>
            <w:tcBorders>
              <w:top w:val="nil"/>
              <w:left w:val="nil"/>
              <w:bottom w:val="single" w:sz="4" w:space="0" w:color="auto"/>
              <w:right w:val="single" w:sz="4" w:space="0" w:color="auto"/>
            </w:tcBorders>
            <w:shd w:val="clear" w:color="auto" w:fill="auto"/>
            <w:noWrap/>
            <w:hideMark/>
          </w:tcPr>
          <w:p w14:paraId="544F0EE0" w14:textId="77777777" w:rsidR="004D6B00" w:rsidRPr="006C58C7" w:rsidRDefault="004D6B00" w:rsidP="009D0758">
            <w:pPr>
              <w:jc w:val="right"/>
              <w:rPr>
                <w:color w:val="000000"/>
                <w:sz w:val="20"/>
                <w:szCs w:val="20"/>
              </w:rPr>
            </w:pPr>
            <w:r>
              <w:rPr>
                <w:color w:val="000000"/>
                <w:sz w:val="20"/>
              </w:rPr>
              <w:t>15.000</w:t>
            </w:r>
          </w:p>
        </w:tc>
      </w:tr>
      <w:tr w:rsidR="004D6B00" w:rsidRPr="006C58C7" w14:paraId="689077A6" w14:textId="77777777" w:rsidTr="00C81A25">
        <w:trPr>
          <w:trHeight w:val="119"/>
        </w:trPr>
        <w:tc>
          <w:tcPr>
            <w:tcW w:w="3636" w:type="pct"/>
            <w:tcBorders>
              <w:top w:val="nil"/>
              <w:left w:val="single" w:sz="4" w:space="0" w:color="auto"/>
              <w:bottom w:val="single" w:sz="4" w:space="0" w:color="auto"/>
              <w:right w:val="single" w:sz="4" w:space="0" w:color="auto"/>
            </w:tcBorders>
            <w:shd w:val="clear" w:color="auto" w:fill="auto"/>
            <w:noWrap/>
            <w:hideMark/>
          </w:tcPr>
          <w:p w14:paraId="5F3C1829" w14:textId="77777777" w:rsidR="004D6B00" w:rsidRPr="004D6B00" w:rsidRDefault="004D6B00" w:rsidP="009D0758">
            <w:pPr>
              <w:rPr>
                <w:color w:val="000000"/>
                <w:sz w:val="20"/>
                <w:szCs w:val="20"/>
                <w:lang w:val="es-ES"/>
              </w:rPr>
            </w:pPr>
            <w:r w:rsidRPr="004D6B00">
              <w:rPr>
                <w:color w:val="000000"/>
                <w:sz w:val="20"/>
                <w:lang w:val="es-ES"/>
              </w:rPr>
              <w:t>Organización de una sesión informativa para 30 importadores de equipos y usuarios finales con el fin de concienciar sobre los estándares mínimos de eficiencia energética y sobre la importancia de importar aparatos energéticamente eficientes.</w:t>
            </w:r>
          </w:p>
        </w:tc>
        <w:tc>
          <w:tcPr>
            <w:tcW w:w="758" w:type="pct"/>
            <w:tcBorders>
              <w:top w:val="nil"/>
              <w:left w:val="nil"/>
              <w:bottom w:val="single" w:sz="4" w:space="0" w:color="auto"/>
              <w:right w:val="single" w:sz="4" w:space="0" w:color="auto"/>
            </w:tcBorders>
            <w:shd w:val="clear" w:color="auto" w:fill="auto"/>
            <w:noWrap/>
            <w:hideMark/>
          </w:tcPr>
          <w:p w14:paraId="1F77CBDE" w14:textId="77777777" w:rsidR="004D6B00" w:rsidRPr="006C58C7" w:rsidRDefault="004D6B00" w:rsidP="009D0758">
            <w:pPr>
              <w:jc w:val="right"/>
              <w:rPr>
                <w:color w:val="000000"/>
                <w:sz w:val="20"/>
                <w:szCs w:val="20"/>
              </w:rPr>
            </w:pPr>
            <w:r>
              <w:rPr>
                <w:color w:val="000000"/>
                <w:sz w:val="20"/>
              </w:rPr>
              <w:t>13.000</w:t>
            </w:r>
          </w:p>
        </w:tc>
        <w:tc>
          <w:tcPr>
            <w:tcW w:w="606" w:type="pct"/>
            <w:tcBorders>
              <w:top w:val="nil"/>
              <w:left w:val="nil"/>
              <w:bottom w:val="single" w:sz="4" w:space="0" w:color="auto"/>
              <w:right w:val="single" w:sz="4" w:space="0" w:color="auto"/>
            </w:tcBorders>
            <w:shd w:val="clear" w:color="auto" w:fill="auto"/>
            <w:noWrap/>
            <w:hideMark/>
          </w:tcPr>
          <w:p w14:paraId="51D4B780" w14:textId="77777777" w:rsidR="004D6B00" w:rsidRPr="006C58C7" w:rsidRDefault="004D6B00" w:rsidP="009D0758">
            <w:pPr>
              <w:jc w:val="right"/>
              <w:rPr>
                <w:color w:val="000000"/>
                <w:sz w:val="20"/>
                <w:szCs w:val="20"/>
              </w:rPr>
            </w:pPr>
            <w:r>
              <w:rPr>
                <w:color w:val="000000"/>
                <w:sz w:val="20"/>
              </w:rPr>
              <w:t>15.000</w:t>
            </w:r>
          </w:p>
        </w:tc>
      </w:tr>
      <w:tr w:rsidR="004D6B00" w:rsidRPr="006C58C7" w14:paraId="57844C29" w14:textId="77777777" w:rsidTr="00C81A25">
        <w:trPr>
          <w:trHeight w:val="119"/>
        </w:trPr>
        <w:tc>
          <w:tcPr>
            <w:tcW w:w="3636" w:type="pct"/>
            <w:tcBorders>
              <w:top w:val="nil"/>
              <w:left w:val="single" w:sz="4" w:space="0" w:color="auto"/>
              <w:bottom w:val="single" w:sz="4" w:space="0" w:color="auto"/>
              <w:right w:val="single" w:sz="4" w:space="0" w:color="auto"/>
            </w:tcBorders>
            <w:shd w:val="clear" w:color="auto" w:fill="auto"/>
            <w:noWrap/>
            <w:hideMark/>
          </w:tcPr>
          <w:p w14:paraId="094B0675" w14:textId="77777777" w:rsidR="004D6B00" w:rsidRPr="004D6B00" w:rsidRDefault="004D6B00" w:rsidP="009D0758">
            <w:pPr>
              <w:rPr>
                <w:color w:val="000000"/>
                <w:sz w:val="20"/>
                <w:szCs w:val="20"/>
                <w:lang w:val="es-ES"/>
              </w:rPr>
            </w:pPr>
            <w:r w:rsidRPr="004D6B00">
              <w:rPr>
                <w:color w:val="000000"/>
                <w:sz w:val="20"/>
                <w:lang w:val="es-ES"/>
              </w:rPr>
              <w:t>Realización de un estudio de comportamiento de los consumidores para evaluar los impactos del proyecto y evaluar las posibles barreras a la adopción de equipos energéticamente eficientes y de bajo PCA.</w:t>
            </w:r>
          </w:p>
        </w:tc>
        <w:tc>
          <w:tcPr>
            <w:tcW w:w="758" w:type="pct"/>
            <w:tcBorders>
              <w:top w:val="nil"/>
              <w:left w:val="nil"/>
              <w:bottom w:val="single" w:sz="4" w:space="0" w:color="auto"/>
              <w:right w:val="single" w:sz="4" w:space="0" w:color="auto"/>
            </w:tcBorders>
            <w:shd w:val="clear" w:color="auto" w:fill="auto"/>
            <w:noWrap/>
            <w:hideMark/>
          </w:tcPr>
          <w:p w14:paraId="1E43603E" w14:textId="77777777" w:rsidR="004D6B00" w:rsidRPr="006C58C7" w:rsidRDefault="004D6B00" w:rsidP="009D0758">
            <w:pPr>
              <w:jc w:val="right"/>
              <w:rPr>
                <w:color w:val="000000"/>
                <w:sz w:val="20"/>
                <w:szCs w:val="20"/>
              </w:rPr>
            </w:pPr>
            <w:r>
              <w:rPr>
                <w:color w:val="000000"/>
                <w:sz w:val="20"/>
              </w:rPr>
              <w:t>11.000</w:t>
            </w:r>
          </w:p>
        </w:tc>
        <w:tc>
          <w:tcPr>
            <w:tcW w:w="606" w:type="pct"/>
            <w:tcBorders>
              <w:top w:val="nil"/>
              <w:left w:val="nil"/>
              <w:bottom w:val="single" w:sz="4" w:space="0" w:color="auto"/>
              <w:right w:val="single" w:sz="4" w:space="0" w:color="auto"/>
            </w:tcBorders>
            <w:shd w:val="clear" w:color="auto" w:fill="auto"/>
            <w:noWrap/>
            <w:hideMark/>
          </w:tcPr>
          <w:p w14:paraId="19CFE4AC" w14:textId="77777777" w:rsidR="004D6B00" w:rsidRPr="006C58C7" w:rsidRDefault="004D6B00" w:rsidP="009D0758">
            <w:pPr>
              <w:jc w:val="right"/>
              <w:rPr>
                <w:color w:val="000000"/>
                <w:sz w:val="20"/>
                <w:szCs w:val="20"/>
              </w:rPr>
            </w:pPr>
            <w:r>
              <w:rPr>
                <w:color w:val="000000"/>
                <w:sz w:val="20"/>
              </w:rPr>
              <w:t>10.000</w:t>
            </w:r>
          </w:p>
        </w:tc>
      </w:tr>
      <w:tr w:rsidR="004D6B00" w:rsidRPr="006C58C7" w14:paraId="7961BDAD" w14:textId="77777777" w:rsidTr="00C81A25">
        <w:trPr>
          <w:trHeight w:val="119"/>
        </w:trPr>
        <w:tc>
          <w:tcPr>
            <w:tcW w:w="3636" w:type="pct"/>
            <w:tcBorders>
              <w:top w:val="nil"/>
              <w:left w:val="single" w:sz="4" w:space="0" w:color="auto"/>
              <w:bottom w:val="single" w:sz="4" w:space="0" w:color="auto"/>
              <w:right w:val="single" w:sz="4" w:space="0" w:color="auto"/>
            </w:tcBorders>
            <w:shd w:val="clear" w:color="auto" w:fill="auto"/>
            <w:noWrap/>
            <w:hideMark/>
          </w:tcPr>
          <w:p w14:paraId="096AAB26" w14:textId="77777777" w:rsidR="004D6B00" w:rsidRPr="006C58C7" w:rsidRDefault="004D6B00" w:rsidP="009D0758">
            <w:pPr>
              <w:jc w:val="left"/>
              <w:rPr>
                <w:b/>
                <w:bCs/>
                <w:color w:val="000000"/>
                <w:sz w:val="20"/>
                <w:szCs w:val="20"/>
              </w:rPr>
            </w:pPr>
            <w:r>
              <w:rPr>
                <w:b/>
                <w:color w:val="000000"/>
                <w:sz w:val="20"/>
              </w:rPr>
              <w:t>Total</w:t>
            </w:r>
          </w:p>
        </w:tc>
        <w:tc>
          <w:tcPr>
            <w:tcW w:w="758" w:type="pct"/>
            <w:tcBorders>
              <w:top w:val="nil"/>
              <w:left w:val="nil"/>
              <w:bottom w:val="single" w:sz="4" w:space="0" w:color="auto"/>
              <w:right w:val="single" w:sz="4" w:space="0" w:color="auto"/>
            </w:tcBorders>
            <w:shd w:val="clear" w:color="auto" w:fill="auto"/>
            <w:noWrap/>
            <w:hideMark/>
          </w:tcPr>
          <w:p w14:paraId="5C3473A5" w14:textId="77777777" w:rsidR="004D6B00" w:rsidRPr="006C58C7" w:rsidRDefault="004D6B00" w:rsidP="009D0758">
            <w:pPr>
              <w:jc w:val="right"/>
              <w:rPr>
                <w:b/>
                <w:bCs/>
                <w:color w:val="000000"/>
                <w:sz w:val="20"/>
                <w:szCs w:val="20"/>
              </w:rPr>
            </w:pPr>
            <w:r>
              <w:rPr>
                <w:b/>
                <w:color w:val="000000"/>
                <w:sz w:val="20"/>
              </w:rPr>
              <w:t>100.000</w:t>
            </w:r>
          </w:p>
        </w:tc>
        <w:tc>
          <w:tcPr>
            <w:tcW w:w="606" w:type="pct"/>
            <w:tcBorders>
              <w:top w:val="nil"/>
              <w:left w:val="nil"/>
              <w:bottom w:val="single" w:sz="4" w:space="0" w:color="auto"/>
              <w:right w:val="single" w:sz="4" w:space="0" w:color="auto"/>
            </w:tcBorders>
            <w:shd w:val="clear" w:color="auto" w:fill="auto"/>
            <w:noWrap/>
            <w:hideMark/>
          </w:tcPr>
          <w:p w14:paraId="63456C89" w14:textId="77777777" w:rsidR="004D6B00" w:rsidRPr="006C58C7" w:rsidRDefault="004D6B00" w:rsidP="009D0758">
            <w:pPr>
              <w:jc w:val="right"/>
              <w:rPr>
                <w:b/>
                <w:bCs/>
                <w:color w:val="000000"/>
                <w:sz w:val="20"/>
                <w:szCs w:val="20"/>
              </w:rPr>
            </w:pPr>
            <w:r>
              <w:rPr>
                <w:b/>
                <w:color w:val="000000"/>
                <w:sz w:val="20"/>
              </w:rPr>
              <w:t>100.000</w:t>
            </w:r>
          </w:p>
        </w:tc>
      </w:tr>
    </w:tbl>
    <w:p w14:paraId="35B683FE" w14:textId="77777777" w:rsidR="004D6B00" w:rsidRPr="00C81A25" w:rsidRDefault="004D6B00" w:rsidP="004D6B00">
      <w:pPr>
        <w:widowControl w:val="0"/>
        <w:spacing w:before="240" w:after="240"/>
        <w:rPr>
          <w:u w:val="single"/>
          <w:lang w:val="es-ES"/>
        </w:rPr>
      </w:pPr>
      <w:r w:rsidRPr="00C81A25">
        <w:rPr>
          <w:u w:val="single"/>
          <w:lang w:val="es-ES"/>
        </w:rPr>
        <w:t>Implantación de criterios de género</w:t>
      </w:r>
    </w:p>
    <w:p w14:paraId="35F281B6" w14:textId="77777777" w:rsidR="004D6B00" w:rsidRPr="004D6B00" w:rsidRDefault="004D6B00" w:rsidP="004D6B00">
      <w:pPr>
        <w:widowControl w:val="0"/>
        <w:numPr>
          <w:ilvl w:val="0"/>
          <w:numId w:val="1"/>
        </w:numPr>
        <w:spacing w:after="240"/>
        <w:outlineLvl w:val="0"/>
        <w:rPr>
          <w:iCs/>
          <w:lang w:val="es-ES"/>
        </w:rPr>
      </w:pPr>
      <w:r w:rsidRPr="004D6B00">
        <w:rPr>
          <w:lang w:val="es-ES"/>
        </w:rPr>
        <w:t>En la ejecución del primer tramo y en la planificación del segundo tramo se ha aplicado la política de incorporación de la perspectiva de género del Fondo Multilateral en línea con las decisiones 84/92 d) y 92/40. La Dependencia Nacional del Ozono ya ha comenzado a recopilar datos desglosados por género durante los talleres, reuniones y eventos para conocer el grado de participación de las mujeres, y está haciendo esfuerzos para lograr una representación equilibrada en cuanto a género entre el personal contratado en todas las actividades propuestas del proyecto. En las actividades de creación de capacidad es en las que más particularmente se tienen en cuenta las cuestiones de género: el 43 por ciento de los participantes en capacitaciones para el personal de aduanas son mujeres y el 36 por ciento de los participantes en la capacitación de importadores y agentes de aduanas son mujeres. La Dependencia Nacional del Ozono ha contratado a un especialista en género a quien se ha encargado elaborar una estrategia que se utilizará para incorporar la perspectiva de género en consonancia con la política nacional y del Fondo en cuanto a género.</w:t>
      </w:r>
    </w:p>
    <w:p w14:paraId="3367062C" w14:textId="77777777" w:rsidR="004D6B00" w:rsidRPr="00C81A25" w:rsidRDefault="004D6B00" w:rsidP="004D6B00">
      <w:pPr>
        <w:spacing w:after="240"/>
        <w:rPr>
          <w:u w:val="single"/>
          <w:lang w:val="es-ES_tradnl"/>
        </w:rPr>
      </w:pPr>
      <w:r w:rsidRPr="00C81A25">
        <w:rPr>
          <w:u w:val="single"/>
          <w:lang w:val="es-ES_tradnl"/>
        </w:rPr>
        <w:t>Acuerdo actualizado</w:t>
      </w:r>
    </w:p>
    <w:p w14:paraId="1264A4C6" w14:textId="77777777" w:rsidR="004D6B00" w:rsidRPr="004D6B00" w:rsidRDefault="004D6B00" w:rsidP="004D6B00">
      <w:pPr>
        <w:numPr>
          <w:ilvl w:val="0"/>
          <w:numId w:val="1"/>
        </w:numPr>
        <w:spacing w:after="240"/>
        <w:outlineLvl w:val="0"/>
        <w:rPr>
          <w:lang w:val="es-ES"/>
        </w:rPr>
      </w:pPr>
      <w:r w:rsidRPr="004D6B00">
        <w:rPr>
          <w:lang w:val="es-ES"/>
        </w:rPr>
        <w:t xml:space="preserve">En vista de que se han revisado los niveles de financiación tras la introducción de actividades adicionales para mantener la eficiencia energética en el sector de mantenimiento de equipos de refrigeración, se ha actualizado el Acuerdo entre el Gobierno de </w:t>
      </w:r>
      <w:proofErr w:type="spellStart"/>
      <w:r w:rsidRPr="004D6B00">
        <w:rPr>
          <w:lang w:val="es-ES"/>
        </w:rPr>
        <w:t>Eswatini</w:t>
      </w:r>
      <w:proofErr w:type="spellEnd"/>
      <w:r w:rsidRPr="004D6B00">
        <w:rPr>
          <w:lang w:val="es-ES"/>
        </w:rPr>
        <w:t xml:space="preserve"> y el Comité Ejecutivo. Concretamente, se ha revisado el apéndice 2</w:t>
      </w:r>
      <w:r w:rsidRPr="004D6B00">
        <w:rPr>
          <w:lang w:val="es-ES"/>
        </w:rPr>
        <w:noBreakHyphen/>
        <w:t>A y se ha añadido el párrafo 17 para indicar que el Acuerdo actualizado, que figura en el anexo I del presente documento, sustituye al alcanzado en la 86</w:t>
      </w:r>
      <w:r w:rsidRPr="004D6B00">
        <w:rPr>
          <w:vertAlign w:val="superscript"/>
          <w:lang w:val="es-ES"/>
        </w:rPr>
        <w:t>a</w:t>
      </w:r>
      <w:r w:rsidRPr="004D6B00">
        <w:rPr>
          <w:lang w:val="es-ES"/>
        </w:rPr>
        <w:t> reunión. El Acuerdo actualizado completo se adjuntará al informe final de la 94</w:t>
      </w:r>
      <w:r w:rsidRPr="004D6B00">
        <w:rPr>
          <w:vertAlign w:val="superscript"/>
          <w:lang w:val="es-ES"/>
        </w:rPr>
        <w:t>a</w:t>
      </w:r>
      <w:r w:rsidRPr="004D6B00">
        <w:rPr>
          <w:lang w:val="es-ES"/>
        </w:rPr>
        <w:t> reunión.</w:t>
      </w:r>
    </w:p>
    <w:p w14:paraId="3A11EACA" w14:textId="77777777" w:rsidR="004D6B00" w:rsidRPr="004D6B00" w:rsidRDefault="004D6B00" w:rsidP="004D6B00">
      <w:pPr>
        <w:keepNext/>
        <w:keepLines/>
        <w:spacing w:before="100" w:beforeAutospacing="1" w:after="100" w:afterAutospacing="1"/>
        <w:jc w:val="left"/>
        <w:rPr>
          <w:u w:val="single"/>
          <w:lang w:val="es-ES"/>
        </w:rPr>
      </w:pPr>
      <w:r w:rsidRPr="004D6B00">
        <w:rPr>
          <w:u w:val="single"/>
          <w:lang w:val="es-ES"/>
        </w:rPr>
        <w:lastRenderedPageBreak/>
        <w:t>Sostenibilidad de la eliminación de los HCFC y evaluación de los riesgos</w:t>
      </w:r>
    </w:p>
    <w:p w14:paraId="5C691D53" w14:textId="7FEAF326" w:rsidR="004D6B00" w:rsidRPr="004D6B00" w:rsidRDefault="004D6B00" w:rsidP="004D6B00">
      <w:pPr>
        <w:widowControl w:val="0"/>
        <w:numPr>
          <w:ilvl w:val="0"/>
          <w:numId w:val="1"/>
        </w:numPr>
        <w:spacing w:after="240"/>
        <w:outlineLvl w:val="0"/>
        <w:rPr>
          <w:lang w:val="es-ES"/>
        </w:rPr>
      </w:pPr>
      <w:r w:rsidRPr="004D6B00">
        <w:rPr>
          <w:lang w:val="es-ES"/>
        </w:rPr>
        <w:t>Al tiempo que elimina los HCFC restantes, el país está haciendo esfuerzos para garantizar la sostenibilidad a largo plazo de las actividades del PGEH. La eliminación de los HCFC se mantendrá en el tiempo gracias a la prohibición de importar equipos de HCFC, que entrará en vigor en 2025; la prohibición establecida en 2016 de importar HCFC-141b, tanto puro como contenido en polioles premezclados; la implantación del plan de certificación de técnicos de refrigeración y aire acondicionado basado en competencias; la aplicación de buenas prácticas de mantenimiento; el reglamento de evaluación ambiental de 2022 sobre la gestión de las emisiones de SAO</w:t>
      </w:r>
      <w:r w:rsidR="00C81A25">
        <w:rPr>
          <w:lang w:val="es-ES"/>
        </w:rPr>
        <w:t>, tanto</w:t>
      </w:r>
      <w:r w:rsidRPr="004D6B00">
        <w:rPr>
          <w:lang w:val="es-ES"/>
        </w:rPr>
        <w:t xml:space="preserve"> de infraestructuras existentes </w:t>
      </w:r>
      <w:r w:rsidR="00C81A25">
        <w:rPr>
          <w:lang w:val="es-ES"/>
        </w:rPr>
        <w:t>como</w:t>
      </w:r>
      <w:r w:rsidRPr="004D6B00">
        <w:rPr>
          <w:lang w:val="es-ES"/>
        </w:rPr>
        <w:t xml:space="preserve"> nuevas; un sistema reforzado de concesión de licencias y cuotas para las sustancias controladas; y la capacitación continua de los funcionarios de aduanas, importadores y técnicos. Por otra parte, el Gobierno está implantando los estándares mínimos de eficiencia energética y un sistema de etiquetado que se emplearán para controlar la importación de aparatos que usen sustancias controladas. </w:t>
      </w:r>
    </w:p>
    <w:p w14:paraId="4796E01B" w14:textId="2D6DD1C7" w:rsidR="004D6B00" w:rsidRPr="004D6B00" w:rsidRDefault="004D6B00" w:rsidP="004D6B00">
      <w:pPr>
        <w:numPr>
          <w:ilvl w:val="0"/>
          <w:numId w:val="1"/>
        </w:numPr>
        <w:spacing w:after="240"/>
        <w:outlineLvl w:val="0"/>
        <w:rPr>
          <w:lang w:val="es-ES"/>
        </w:rPr>
      </w:pPr>
      <w:r w:rsidRPr="004D6B00">
        <w:rPr>
          <w:lang w:val="es-ES"/>
        </w:rPr>
        <w:t xml:space="preserve">La lenta penetración de las tecnologías de bajo PCA podría ser un obstáculo a la adopción en el mercado de estas alternativas. Se espera que la implantación de los estándares mínimos de eficiencia energética y del sistema de etiquetado, la capacitación de los técnicos y las actividades de concienciación fomenten aún más la adopción de tecnologías de bajo PCA. La aprobación expeditiva de la normativa revisada en 2024 relativa a las SAO y los HFC, así como la introducción satisfactoria de la prohibición de importar equipos de HCFC se consideran </w:t>
      </w:r>
      <w:r w:rsidR="00C81A25">
        <w:rPr>
          <w:lang w:val="es-ES"/>
        </w:rPr>
        <w:t xml:space="preserve">medidas </w:t>
      </w:r>
      <w:r w:rsidRPr="004D6B00">
        <w:rPr>
          <w:lang w:val="es-ES"/>
        </w:rPr>
        <w:t>importantes para dar soporte a la eliminación sostenible de los HCFC y el aumento de la adopción de tecnologías de bajo PCA. A fin de dar apoyo al proceso legislativo, la Dependencia Nacional del Ozono ya ha empezado a involucrar a los grupos de interés y a concienciar a los importadores de los equipos, distribuidores y minoristas sobre la próxima prohibición. Además, la creación de capacidad y formación del personal de aduanas y de otros organismos encargados de la vigilancia en las fronteras garantizarán que la prohibición se aplique de manera eficaz.</w:t>
      </w:r>
    </w:p>
    <w:p w14:paraId="02203551" w14:textId="77777777" w:rsidR="004D6B00" w:rsidRPr="00C81A25" w:rsidRDefault="004D6B00" w:rsidP="004D6B00">
      <w:pPr>
        <w:keepNext/>
        <w:spacing w:before="240" w:after="240"/>
        <w:rPr>
          <w:u w:val="single"/>
          <w:lang w:val="es-ES_tradnl"/>
        </w:rPr>
      </w:pPr>
      <w:r w:rsidRPr="00C81A25">
        <w:rPr>
          <w:u w:val="single"/>
          <w:lang w:val="es-ES_tradnl"/>
        </w:rPr>
        <w:t>Conclusión</w:t>
      </w:r>
    </w:p>
    <w:p w14:paraId="28AA1F2C" w14:textId="307CD3EC" w:rsidR="004D6B00" w:rsidRPr="004D6B00" w:rsidRDefault="004D6B00" w:rsidP="004D6B00">
      <w:pPr>
        <w:numPr>
          <w:ilvl w:val="0"/>
          <w:numId w:val="1"/>
        </w:numPr>
        <w:spacing w:after="240"/>
        <w:outlineLvl w:val="0"/>
        <w:rPr>
          <w:lang w:val="es-ES"/>
        </w:rPr>
      </w:pPr>
      <w:r w:rsidRPr="004D6B00">
        <w:rPr>
          <w:lang w:val="es-ES"/>
        </w:rPr>
        <w:t>El país cuenta con un sistema obligatorio de licencias y cuotas y cumple con los objetivos para 2020</w:t>
      </w:r>
      <w:r w:rsidRPr="004D6B00">
        <w:rPr>
          <w:lang w:val="es-ES"/>
        </w:rPr>
        <w:noBreakHyphen/>
        <w:t xml:space="preserve">2023 establecidos en su Acuerdo con el Comité Ejecutivo. El nivel de desembolso es del 58 por ciento. El país prohibió la importación de HCFC-141b contenidos en polioles premezclados desde el 1 de enero de 2016, y no se ha producido ninguna importación de HCFC-141b. Además, en 2025 está previsto prohibir la importación de equipos que empleen HCFC. El país </w:t>
      </w:r>
      <w:r w:rsidR="00BC2345">
        <w:rPr>
          <w:lang w:val="es-ES"/>
        </w:rPr>
        <w:t>prevé</w:t>
      </w:r>
      <w:r w:rsidRPr="004D6B00">
        <w:rPr>
          <w:lang w:val="es-ES"/>
        </w:rPr>
        <w:t xml:space="preserve"> desarrollar un sistema electrónico de concesión de licencias y registrar a todos los importadores a fin de reforzar el control de las importaciones de HCFC. La capacitación de los técnicos en la manipulación segura de refrigerantes de hidrocarburos y la implantación de los estándares mínimos de eficiencia energética y del sistema de etiquetado darán un respaldo aún mayor a la penetración en el mercado de estas tecnologías de bajo PCA y ayudarán a dar el salto de los HCFC a otras alternativas respetuosas con el medio ambiente. De acuerdo con los avances alcanzados y la tasa de desembolso, la Secretaría recomienda la aprobación del segundo tramo. </w:t>
      </w:r>
    </w:p>
    <w:p w14:paraId="217A9E0D" w14:textId="77777777" w:rsidR="004D6B00" w:rsidRPr="003D1B33" w:rsidRDefault="004D6B00" w:rsidP="004D6B00">
      <w:pPr>
        <w:spacing w:before="360" w:after="240"/>
        <w:rPr>
          <w:b/>
        </w:rPr>
      </w:pPr>
      <w:r>
        <w:rPr>
          <w:b/>
        </w:rPr>
        <w:t>RECOMENDACIÓN</w:t>
      </w:r>
    </w:p>
    <w:p w14:paraId="780E12A4" w14:textId="77777777" w:rsidR="004D6B00" w:rsidRPr="004D6B00" w:rsidRDefault="004D6B00" w:rsidP="004D6B00">
      <w:pPr>
        <w:numPr>
          <w:ilvl w:val="0"/>
          <w:numId w:val="1"/>
        </w:numPr>
        <w:spacing w:before="240" w:after="240"/>
        <w:outlineLvl w:val="0"/>
        <w:rPr>
          <w:lang w:val="es-ES"/>
        </w:rPr>
      </w:pPr>
      <w:r w:rsidRPr="004D6B00">
        <w:rPr>
          <w:lang w:val="es-ES"/>
        </w:rPr>
        <w:t>La Secretaría del Fondo recomienda que el Comité Ejecutivo:</w:t>
      </w:r>
    </w:p>
    <w:p w14:paraId="4EEE0714" w14:textId="77777777" w:rsidR="004D6B00" w:rsidRPr="003D1B33" w:rsidRDefault="004D6B00" w:rsidP="004D6B00">
      <w:pPr>
        <w:widowControl w:val="0"/>
        <w:numPr>
          <w:ilvl w:val="1"/>
          <w:numId w:val="1"/>
        </w:numPr>
        <w:spacing w:after="240"/>
        <w:outlineLvl w:val="1"/>
      </w:pPr>
      <w:r>
        <w:t>Tome nota:</w:t>
      </w:r>
    </w:p>
    <w:p w14:paraId="1C925A84" w14:textId="77777777" w:rsidR="004D6B00" w:rsidRPr="004D6B00" w:rsidRDefault="004D6B00" w:rsidP="004D6B00">
      <w:pPr>
        <w:numPr>
          <w:ilvl w:val="2"/>
          <w:numId w:val="1"/>
        </w:numPr>
        <w:spacing w:after="240"/>
        <w:outlineLvl w:val="2"/>
        <w:rPr>
          <w:lang w:val="es-ES"/>
        </w:rPr>
      </w:pPr>
      <w:r w:rsidRPr="004D6B00">
        <w:rPr>
          <w:lang w:val="es-ES"/>
        </w:rPr>
        <w:t xml:space="preserve">Del informe sobre la marcha de las actividades relativo a la ejecución del primer tramo de la etapa II del plan de gestión de eliminación de HCFC (PGEH) de </w:t>
      </w:r>
      <w:proofErr w:type="spellStart"/>
      <w:r w:rsidRPr="004D6B00">
        <w:rPr>
          <w:lang w:val="es-ES"/>
        </w:rPr>
        <w:t>Eswatini</w:t>
      </w:r>
      <w:proofErr w:type="spellEnd"/>
      <w:r w:rsidRPr="004D6B00">
        <w:rPr>
          <w:lang w:val="es-ES"/>
        </w:rPr>
        <w:t>;</w:t>
      </w:r>
    </w:p>
    <w:p w14:paraId="35A74209" w14:textId="77777777" w:rsidR="004D6B00" w:rsidRPr="004D6B00" w:rsidRDefault="004D6B00" w:rsidP="004D6B00">
      <w:pPr>
        <w:numPr>
          <w:ilvl w:val="2"/>
          <w:numId w:val="1"/>
        </w:numPr>
        <w:spacing w:after="240"/>
        <w:outlineLvl w:val="2"/>
        <w:rPr>
          <w:lang w:val="es-ES"/>
        </w:rPr>
      </w:pPr>
      <w:r w:rsidRPr="004D6B00">
        <w:rPr>
          <w:lang w:val="es-ES"/>
        </w:rPr>
        <w:t xml:space="preserve">De la comunicación de actividades adicionales para mantener la eficiencia energética en el sector de mantenimiento de equipos de refrigeración por un monto </w:t>
      </w:r>
      <w:r w:rsidRPr="004D6B00">
        <w:rPr>
          <w:lang w:val="es-ES"/>
        </w:rPr>
        <w:lastRenderedPageBreak/>
        <w:t>de 100.000 $EUA, más 13.000 $EUA en concepto de gastos de apoyo del organismo, para el PNUMA; y</w:t>
      </w:r>
    </w:p>
    <w:p w14:paraId="6C9D2311" w14:textId="4A7CC05E" w:rsidR="004D6B00" w:rsidRPr="004D6B00" w:rsidRDefault="004D6B00" w:rsidP="004D6B00">
      <w:pPr>
        <w:widowControl w:val="0"/>
        <w:numPr>
          <w:ilvl w:val="2"/>
          <w:numId w:val="1"/>
        </w:numPr>
        <w:spacing w:after="240"/>
        <w:outlineLvl w:val="2"/>
        <w:rPr>
          <w:lang w:val="es-ES"/>
        </w:rPr>
      </w:pPr>
      <w:r w:rsidRPr="004D6B00">
        <w:rPr>
          <w:lang w:val="es-ES"/>
        </w:rPr>
        <w:t xml:space="preserve">De que la Secretaría del Fondo ha actualizado el Acuerdo entre el Gobierno de </w:t>
      </w:r>
      <w:proofErr w:type="spellStart"/>
      <w:r w:rsidRPr="004D6B00">
        <w:rPr>
          <w:lang w:val="es-ES"/>
        </w:rPr>
        <w:t>Eswatini</w:t>
      </w:r>
      <w:proofErr w:type="spellEnd"/>
      <w:r w:rsidRPr="004D6B00">
        <w:rPr>
          <w:lang w:val="es-ES"/>
        </w:rPr>
        <w:t xml:space="preserve"> y el Comité Ejecutivo, tal como figura en el Anexo I del presente documento, concretamente: el apéndice 2</w:t>
      </w:r>
      <w:r w:rsidRPr="004D6B00">
        <w:rPr>
          <w:lang w:val="es-ES"/>
        </w:rPr>
        <w:noBreakHyphen/>
        <w:t>A a fin de reflejar los niveles revisados de financiación</w:t>
      </w:r>
      <w:bookmarkStart w:id="4" w:name="_Hlk127472851"/>
      <w:r w:rsidRPr="004D6B00">
        <w:rPr>
          <w:lang w:val="es-ES"/>
        </w:rPr>
        <w:t>,</w:t>
      </w:r>
      <w:r w:rsidR="00BC2345">
        <w:rPr>
          <w:lang w:val="es-ES"/>
        </w:rPr>
        <w:t xml:space="preserve"> </w:t>
      </w:r>
      <w:r w:rsidRPr="004D6B00">
        <w:rPr>
          <w:lang w:val="es-ES"/>
        </w:rPr>
        <w:t>debido a la inclusión de fondos para actividades adicionales orientadas a mantener la eficiencia energética en el sector de mantenimiento de equipos de refrigeración</w:t>
      </w:r>
      <w:bookmarkEnd w:id="4"/>
      <w:r w:rsidRPr="004D6B00">
        <w:rPr>
          <w:lang w:val="es-ES"/>
        </w:rPr>
        <w:t xml:space="preserve"> a que se hace referencia en el apartado a) </w:t>
      </w:r>
      <w:proofErr w:type="spellStart"/>
      <w:r w:rsidRPr="004D6B00">
        <w:rPr>
          <w:lang w:val="es-ES"/>
        </w:rPr>
        <w:t>ii</w:t>
      </w:r>
      <w:proofErr w:type="spellEnd"/>
      <w:r w:rsidRPr="004D6B00">
        <w:rPr>
          <w:lang w:val="es-ES"/>
        </w:rPr>
        <w:t>) anterior; y el párrafo 17, que se ha añadido para indicar que el Acuerdo actualizado reemplaza al alcanzado en la 86</w:t>
      </w:r>
      <w:r w:rsidRPr="004D6B00">
        <w:rPr>
          <w:vertAlign w:val="superscript"/>
          <w:lang w:val="es-ES"/>
        </w:rPr>
        <w:t>a</w:t>
      </w:r>
      <w:r w:rsidRPr="004D6B00">
        <w:rPr>
          <w:lang w:val="es-ES"/>
        </w:rPr>
        <w:t> reunión; y</w:t>
      </w:r>
    </w:p>
    <w:p w14:paraId="63572E2C" w14:textId="77777777" w:rsidR="004D6B00" w:rsidRPr="004D6B00" w:rsidRDefault="004D6B00" w:rsidP="004D6B00">
      <w:pPr>
        <w:numPr>
          <w:ilvl w:val="0"/>
          <w:numId w:val="1"/>
        </w:numPr>
        <w:spacing w:after="240"/>
        <w:outlineLvl w:val="0"/>
        <w:rPr>
          <w:lang w:val="es-ES"/>
        </w:rPr>
      </w:pPr>
      <w:r w:rsidRPr="004D6B00">
        <w:rPr>
          <w:lang w:val="es-ES"/>
        </w:rPr>
        <w:t xml:space="preserve">La Secretaría del Fondo recomienda, además, la aprobación general del segundo tramo de la etapa II del plan de gestión de eliminación de los HCFC de </w:t>
      </w:r>
      <w:proofErr w:type="spellStart"/>
      <w:r w:rsidRPr="004D6B00">
        <w:rPr>
          <w:lang w:val="es-ES"/>
        </w:rPr>
        <w:t>Eswatini</w:t>
      </w:r>
      <w:proofErr w:type="spellEnd"/>
      <w:r w:rsidRPr="004D6B00">
        <w:rPr>
          <w:lang w:val="es-ES"/>
        </w:rPr>
        <w:t xml:space="preserve"> y del plan de ejecución del tramo correspondiente al período 2024–2027 con los niveles de financiación indicados en el siguiente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3995"/>
        <w:gridCol w:w="1808"/>
        <w:gridCol w:w="1437"/>
        <w:gridCol w:w="1574"/>
      </w:tblGrid>
      <w:tr w:rsidR="004D6B00" w:rsidRPr="00BC2345" w14:paraId="038C0103" w14:textId="77777777" w:rsidTr="00BC2345">
        <w:trPr>
          <w:tblHeader/>
        </w:trPr>
        <w:tc>
          <w:tcPr>
            <w:tcW w:w="536" w:type="dxa"/>
          </w:tcPr>
          <w:p w14:paraId="22933683" w14:textId="77777777" w:rsidR="004D6B00" w:rsidRPr="00BC2345" w:rsidRDefault="004D6B00" w:rsidP="009D0758">
            <w:pPr>
              <w:keepNext/>
              <w:keepLines/>
              <w:jc w:val="center"/>
              <w:rPr>
                <w:b/>
                <w:bCs/>
                <w:sz w:val="20"/>
                <w:szCs w:val="20"/>
                <w:lang w:val="es-ES_tradnl"/>
              </w:rPr>
            </w:pPr>
          </w:p>
        </w:tc>
        <w:tc>
          <w:tcPr>
            <w:tcW w:w="3995" w:type="dxa"/>
          </w:tcPr>
          <w:p w14:paraId="049F01FB" w14:textId="77777777" w:rsidR="004D6B00" w:rsidRPr="00BC2345" w:rsidRDefault="004D6B00" w:rsidP="009D0758">
            <w:pPr>
              <w:keepNext/>
              <w:keepLines/>
              <w:jc w:val="center"/>
              <w:rPr>
                <w:b/>
                <w:bCs/>
                <w:sz w:val="20"/>
                <w:szCs w:val="20"/>
                <w:lang w:val="es-ES_tradnl"/>
              </w:rPr>
            </w:pPr>
            <w:r w:rsidRPr="00BC2345">
              <w:rPr>
                <w:b/>
                <w:sz w:val="20"/>
                <w:lang w:val="es-ES_tradnl"/>
              </w:rPr>
              <w:t>Título del proyecto</w:t>
            </w:r>
          </w:p>
        </w:tc>
        <w:tc>
          <w:tcPr>
            <w:tcW w:w="1808" w:type="dxa"/>
            <w:tcMar>
              <w:left w:w="29" w:type="dxa"/>
              <w:right w:w="29" w:type="dxa"/>
            </w:tcMar>
          </w:tcPr>
          <w:p w14:paraId="631BAB1C" w14:textId="77777777" w:rsidR="004D6B00" w:rsidRPr="00BC2345" w:rsidRDefault="004D6B00" w:rsidP="009D0758">
            <w:pPr>
              <w:keepNext/>
              <w:keepLines/>
              <w:jc w:val="center"/>
              <w:rPr>
                <w:b/>
                <w:bCs/>
                <w:sz w:val="20"/>
                <w:szCs w:val="20"/>
                <w:lang w:val="es-ES_tradnl"/>
              </w:rPr>
            </w:pPr>
            <w:r w:rsidRPr="00BC2345">
              <w:rPr>
                <w:b/>
                <w:sz w:val="20"/>
                <w:lang w:val="es-ES_tradnl"/>
              </w:rPr>
              <w:t>Financiación del proyecto ($EUA)</w:t>
            </w:r>
          </w:p>
        </w:tc>
        <w:tc>
          <w:tcPr>
            <w:tcW w:w="1437" w:type="dxa"/>
            <w:tcMar>
              <w:left w:w="29" w:type="dxa"/>
              <w:right w:w="29" w:type="dxa"/>
            </w:tcMar>
          </w:tcPr>
          <w:p w14:paraId="37804277" w14:textId="77777777" w:rsidR="004D6B00" w:rsidRPr="00BC2345" w:rsidRDefault="004D6B00" w:rsidP="009D0758">
            <w:pPr>
              <w:keepNext/>
              <w:keepLines/>
              <w:jc w:val="center"/>
              <w:rPr>
                <w:b/>
                <w:bCs/>
                <w:sz w:val="20"/>
                <w:szCs w:val="20"/>
                <w:lang w:val="es-ES_tradnl"/>
              </w:rPr>
            </w:pPr>
            <w:r w:rsidRPr="00BC2345">
              <w:rPr>
                <w:b/>
                <w:sz w:val="20"/>
                <w:lang w:val="es-ES_tradnl"/>
              </w:rPr>
              <w:t>Gastos de apoyo ($EUA)</w:t>
            </w:r>
          </w:p>
        </w:tc>
        <w:tc>
          <w:tcPr>
            <w:tcW w:w="1574" w:type="dxa"/>
            <w:tcMar>
              <w:left w:w="29" w:type="dxa"/>
              <w:right w:w="29" w:type="dxa"/>
            </w:tcMar>
          </w:tcPr>
          <w:p w14:paraId="4E829B48" w14:textId="77777777" w:rsidR="004D6B00" w:rsidRPr="00BC2345" w:rsidRDefault="004D6B00" w:rsidP="009D0758">
            <w:pPr>
              <w:keepNext/>
              <w:keepLines/>
              <w:jc w:val="center"/>
              <w:rPr>
                <w:b/>
                <w:bCs/>
                <w:sz w:val="20"/>
                <w:szCs w:val="20"/>
                <w:lang w:val="es-ES_tradnl"/>
              </w:rPr>
            </w:pPr>
            <w:r w:rsidRPr="00BC2345">
              <w:rPr>
                <w:b/>
                <w:sz w:val="20"/>
                <w:lang w:val="es-ES_tradnl"/>
              </w:rPr>
              <w:t>Organismo de ejecución</w:t>
            </w:r>
          </w:p>
        </w:tc>
      </w:tr>
      <w:tr w:rsidR="004D6B00" w:rsidRPr="003D1B33" w14:paraId="1490501C" w14:textId="77777777" w:rsidTr="00BC2345">
        <w:tc>
          <w:tcPr>
            <w:tcW w:w="536" w:type="dxa"/>
          </w:tcPr>
          <w:p w14:paraId="2D0F7A20" w14:textId="77777777" w:rsidR="004D6B00" w:rsidRPr="003D1B33" w:rsidRDefault="004D6B00" w:rsidP="009D0758">
            <w:pPr>
              <w:keepNext/>
              <w:keepLines/>
              <w:rPr>
                <w:sz w:val="20"/>
                <w:szCs w:val="20"/>
              </w:rPr>
            </w:pPr>
            <w:r>
              <w:rPr>
                <w:sz w:val="20"/>
              </w:rPr>
              <w:t>a)</w:t>
            </w:r>
          </w:p>
        </w:tc>
        <w:tc>
          <w:tcPr>
            <w:tcW w:w="3995" w:type="dxa"/>
          </w:tcPr>
          <w:p w14:paraId="45CCF3A5" w14:textId="77777777" w:rsidR="004D6B00" w:rsidRPr="004D6B00" w:rsidRDefault="004D6B00" w:rsidP="009D0758">
            <w:pPr>
              <w:keepNext/>
              <w:keepLines/>
              <w:jc w:val="left"/>
              <w:rPr>
                <w:sz w:val="20"/>
                <w:szCs w:val="20"/>
                <w:lang w:val="es-ES"/>
              </w:rPr>
            </w:pPr>
            <w:r w:rsidRPr="004D6B00">
              <w:rPr>
                <w:sz w:val="20"/>
                <w:lang w:val="es-ES"/>
              </w:rPr>
              <w:t>Plan de gestión de eliminación de los HCFC (etapa II, segundo tramo)</w:t>
            </w:r>
          </w:p>
        </w:tc>
        <w:tc>
          <w:tcPr>
            <w:tcW w:w="1808" w:type="dxa"/>
          </w:tcPr>
          <w:p w14:paraId="62ABC87F" w14:textId="77777777" w:rsidR="004D6B00" w:rsidRPr="003D1B33" w:rsidRDefault="004D6B00" w:rsidP="009D0758">
            <w:pPr>
              <w:keepNext/>
              <w:keepLines/>
              <w:jc w:val="right"/>
              <w:rPr>
                <w:sz w:val="20"/>
                <w:szCs w:val="20"/>
              </w:rPr>
            </w:pPr>
            <w:r>
              <w:rPr>
                <w:sz w:val="20"/>
              </w:rPr>
              <w:t>220.000</w:t>
            </w:r>
          </w:p>
        </w:tc>
        <w:tc>
          <w:tcPr>
            <w:tcW w:w="1437" w:type="dxa"/>
          </w:tcPr>
          <w:p w14:paraId="73379BE1" w14:textId="77777777" w:rsidR="004D6B00" w:rsidRPr="003D1B33" w:rsidRDefault="004D6B00" w:rsidP="009D0758">
            <w:pPr>
              <w:keepNext/>
              <w:keepLines/>
              <w:jc w:val="right"/>
              <w:rPr>
                <w:sz w:val="20"/>
                <w:szCs w:val="20"/>
              </w:rPr>
            </w:pPr>
            <w:r>
              <w:rPr>
                <w:sz w:val="20"/>
              </w:rPr>
              <w:t>28.600</w:t>
            </w:r>
          </w:p>
        </w:tc>
        <w:tc>
          <w:tcPr>
            <w:tcW w:w="1574" w:type="dxa"/>
          </w:tcPr>
          <w:p w14:paraId="37640E96" w14:textId="77777777" w:rsidR="004D6B00" w:rsidRPr="003D1B33" w:rsidRDefault="004D6B00" w:rsidP="009D0758">
            <w:pPr>
              <w:keepNext/>
              <w:keepLines/>
              <w:jc w:val="center"/>
              <w:rPr>
                <w:sz w:val="20"/>
                <w:szCs w:val="20"/>
                <w:highlight w:val="cyan"/>
              </w:rPr>
            </w:pPr>
            <w:r>
              <w:rPr>
                <w:sz w:val="20"/>
              </w:rPr>
              <w:t>PNUMA</w:t>
            </w:r>
          </w:p>
        </w:tc>
      </w:tr>
      <w:tr w:rsidR="004D6B00" w:rsidRPr="003D1B33" w14:paraId="3B6914B1" w14:textId="77777777" w:rsidTr="00BC2345">
        <w:tc>
          <w:tcPr>
            <w:tcW w:w="536" w:type="dxa"/>
          </w:tcPr>
          <w:p w14:paraId="7F5DFDD0" w14:textId="77777777" w:rsidR="004D6B00" w:rsidRPr="003D1B33" w:rsidRDefault="004D6B00" w:rsidP="009D0758">
            <w:pPr>
              <w:keepNext/>
              <w:keepLines/>
              <w:rPr>
                <w:sz w:val="20"/>
                <w:szCs w:val="20"/>
              </w:rPr>
            </w:pPr>
            <w:r>
              <w:rPr>
                <w:sz w:val="20"/>
              </w:rPr>
              <w:t>b)</w:t>
            </w:r>
          </w:p>
        </w:tc>
        <w:tc>
          <w:tcPr>
            <w:tcW w:w="3995" w:type="dxa"/>
          </w:tcPr>
          <w:p w14:paraId="53DF04E1" w14:textId="77777777" w:rsidR="004D6B00" w:rsidRPr="004D6B00" w:rsidRDefault="004D6B00" w:rsidP="009D0758">
            <w:pPr>
              <w:keepNext/>
              <w:keepLines/>
              <w:jc w:val="left"/>
              <w:rPr>
                <w:sz w:val="20"/>
                <w:szCs w:val="20"/>
                <w:lang w:val="es-ES"/>
              </w:rPr>
            </w:pPr>
            <w:r w:rsidRPr="004D6B00">
              <w:rPr>
                <w:sz w:val="20"/>
                <w:lang w:val="es-ES"/>
              </w:rPr>
              <w:t>Plan de gestión de eliminación de los HCFC (etapa II, segundo tramo)</w:t>
            </w:r>
          </w:p>
        </w:tc>
        <w:tc>
          <w:tcPr>
            <w:tcW w:w="1808" w:type="dxa"/>
          </w:tcPr>
          <w:p w14:paraId="2DCB105E" w14:textId="77777777" w:rsidR="004D6B00" w:rsidRPr="003D1B33" w:rsidRDefault="004D6B00" w:rsidP="009D0758">
            <w:pPr>
              <w:keepNext/>
              <w:keepLines/>
              <w:jc w:val="right"/>
              <w:rPr>
                <w:sz w:val="20"/>
                <w:szCs w:val="20"/>
              </w:rPr>
            </w:pPr>
            <w:r>
              <w:rPr>
                <w:sz w:val="20"/>
              </w:rPr>
              <w:t>140.000</w:t>
            </w:r>
          </w:p>
        </w:tc>
        <w:tc>
          <w:tcPr>
            <w:tcW w:w="1437" w:type="dxa"/>
          </w:tcPr>
          <w:p w14:paraId="623FBDD0" w14:textId="77777777" w:rsidR="004D6B00" w:rsidRPr="003D1B33" w:rsidRDefault="004D6B00" w:rsidP="009D0758">
            <w:pPr>
              <w:keepNext/>
              <w:keepLines/>
              <w:jc w:val="right"/>
              <w:rPr>
                <w:sz w:val="20"/>
                <w:szCs w:val="20"/>
              </w:rPr>
            </w:pPr>
            <w:r>
              <w:rPr>
                <w:sz w:val="20"/>
              </w:rPr>
              <w:t>12.600</w:t>
            </w:r>
          </w:p>
        </w:tc>
        <w:tc>
          <w:tcPr>
            <w:tcW w:w="1574" w:type="dxa"/>
          </w:tcPr>
          <w:p w14:paraId="4261C255" w14:textId="77777777" w:rsidR="004D6B00" w:rsidRPr="003D1B33" w:rsidRDefault="004D6B00" w:rsidP="009D0758">
            <w:pPr>
              <w:keepNext/>
              <w:keepLines/>
              <w:jc w:val="center"/>
              <w:rPr>
                <w:sz w:val="20"/>
                <w:szCs w:val="20"/>
                <w:highlight w:val="cyan"/>
              </w:rPr>
            </w:pPr>
            <w:r>
              <w:rPr>
                <w:sz w:val="20"/>
              </w:rPr>
              <w:t>PNUD</w:t>
            </w:r>
          </w:p>
        </w:tc>
      </w:tr>
    </w:tbl>
    <w:p w14:paraId="494B8DA9" w14:textId="77777777" w:rsidR="004D6B00" w:rsidRPr="003D1B33" w:rsidRDefault="004D6B00" w:rsidP="004D6B00">
      <w:pPr>
        <w:widowControl w:val="0"/>
      </w:pPr>
    </w:p>
    <w:p w14:paraId="7286718C" w14:textId="77777777" w:rsidR="004D6B00" w:rsidRPr="003D1B33" w:rsidRDefault="004D6B00" w:rsidP="004D6B00">
      <w:pPr>
        <w:jc w:val="left"/>
      </w:pPr>
      <w:r>
        <w:br w:type="page"/>
      </w:r>
    </w:p>
    <w:p w14:paraId="2ABEE9F1" w14:textId="77777777" w:rsidR="004D6B00" w:rsidRPr="004D6B00" w:rsidRDefault="004D6B00" w:rsidP="004D6B00">
      <w:pPr>
        <w:jc w:val="center"/>
        <w:rPr>
          <w:b/>
          <w:lang w:val="es-ES"/>
        </w:rPr>
      </w:pPr>
      <w:r w:rsidRPr="004D6B00">
        <w:rPr>
          <w:b/>
          <w:lang w:val="es-ES"/>
        </w:rPr>
        <w:lastRenderedPageBreak/>
        <w:t>HOJA DE EVALUACIÓN DE PROYECTO - PROYECTOS PLURIANUALES</w:t>
      </w:r>
    </w:p>
    <w:p w14:paraId="7921938C" w14:textId="77777777" w:rsidR="004D6B00" w:rsidRPr="004D6B00" w:rsidRDefault="004D6B00" w:rsidP="004D6B00">
      <w:pPr>
        <w:jc w:val="center"/>
        <w:rPr>
          <w:sz w:val="10"/>
          <w:lang w:val="es-ES"/>
        </w:rPr>
      </w:pPr>
    </w:p>
    <w:p w14:paraId="18264943" w14:textId="77777777" w:rsidR="004D6B00" w:rsidRDefault="004D6B00" w:rsidP="004D6B00">
      <w:pPr>
        <w:jc w:val="center"/>
        <w:rPr>
          <w:b/>
        </w:rPr>
      </w:pPr>
      <w:r>
        <w:rPr>
          <w:b/>
        </w:rPr>
        <w:t>Eswatini</w:t>
      </w:r>
    </w:p>
    <w:p w14:paraId="0FD55C4B" w14:textId="77777777" w:rsidR="004D6B00" w:rsidRPr="00F72BF4" w:rsidRDefault="004D6B00" w:rsidP="004D6B00">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673"/>
        <w:gridCol w:w="4677"/>
      </w:tblGrid>
      <w:tr w:rsidR="004D6B00" w:rsidRPr="009E6C62" w14:paraId="012856A0" w14:textId="77777777" w:rsidTr="009E6C62">
        <w:trPr>
          <w:trHeight w:val="248"/>
        </w:trPr>
        <w:tc>
          <w:tcPr>
            <w:tcW w:w="2499" w:type="pct"/>
            <w:shd w:val="clear" w:color="auto" w:fill="auto"/>
          </w:tcPr>
          <w:p w14:paraId="074271A1" w14:textId="77777777" w:rsidR="004D6B00" w:rsidRPr="009E6C62" w:rsidRDefault="004D6B00" w:rsidP="009D0758">
            <w:pPr>
              <w:rPr>
                <w:b/>
                <w:sz w:val="18"/>
                <w:szCs w:val="18"/>
              </w:rPr>
            </w:pPr>
            <w:r w:rsidRPr="009E6C62">
              <w:rPr>
                <w:b/>
                <w:sz w:val="18"/>
                <w:szCs w:val="18"/>
              </w:rPr>
              <w:t>TÍTULO DEL PROYECTO</w:t>
            </w:r>
          </w:p>
        </w:tc>
        <w:tc>
          <w:tcPr>
            <w:tcW w:w="2501" w:type="pct"/>
            <w:shd w:val="clear" w:color="auto" w:fill="auto"/>
          </w:tcPr>
          <w:p w14:paraId="1B0DF2CD" w14:textId="77777777" w:rsidR="004D6B00" w:rsidRPr="009E6C62" w:rsidRDefault="004D6B00" w:rsidP="009D0758">
            <w:pPr>
              <w:jc w:val="center"/>
              <w:rPr>
                <w:b/>
                <w:sz w:val="18"/>
                <w:szCs w:val="18"/>
              </w:rPr>
            </w:pPr>
            <w:r w:rsidRPr="009E6C62">
              <w:rPr>
                <w:b/>
                <w:sz w:val="18"/>
                <w:szCs w:val="18"/>
              </w:rPr>
              <w:t>ORGANISMO</w:t>
            </w:r>
          </w:p>
        </w:tc>
      </w:tr>
      <w:tr w:rsidR="004D6B00" w:rsidRPr="009E6C62" w14:paraId="38149EAB" w14:textId="77777777" w:rsidTr="009E6C62">
        <w:trPr>
          <w:trHeight w:val="40"/>
        </w:trPr>
        <w:tc>
          <w:tcPr>
            <w:tcW w:w="2499" w:type="pct"/>
            <w:shd w:val="clear" w:color="auto" w:fill="auto"/>
            <w:vAlign w:val="center"/>
          </w:tcPr>
          <w:p w14:paraId="038FFBCA" w14:textId="77777777" w:rsidR="004D6B00" w:rsidRPr="009E6C62" w:rsidRDefault="004D6B00" w:rsidP="009D0758">
            <w:pPr>
              <w:jc w:val="center"/>
              <w:rPr>
                <w:color w:val="000000" w:themeColor="text1"/>
                <w:sz w:val="18"/>
                <w:szCs w:val="18"/>
                <w:lang w:val="es-ES"/>
              </w:rPr>
            </w:pPr>
            <w:r w:rsidRPr="009E6C62">
              <w:rPr>
                <w:color w:val="000000" w:themeColor="text1"/>
                <w:sz w:val="18"/>
                <w:szCs w:val="18"/>
                <w:lang w:val="es-ES"/>
              </w:rPr>
              <w:t>Plan de ejecución de Kigali para los HFC (etapa I)</w:t>
            </w:r>
          </w:p>
        </w:tc>
        <w:tc>
          <w:tcPr>
            <w:tcW w:w="2501" w:type="pct"/>
            <w:shd w:val="clear" w:color="auto" w:fill="auto"/>
            <w:vAlign w:val="center"/>
          </w:tcPr>
          <w:p w14:paraId="45BB28AF" w14:textId="77777777" w:rsidR="004D6B00" w:rsidRPr="009E6C62" w:rsidRDefault="004D6B00" w:rsidP="009D0758">
            <w:pPr>
              <w:jc w:val="center"/>
              <w:rPr>
                <w:color w:val="000000" w:themeColor="text1"/>
                <w:sz w:val="18"/>
                <w:szCs w:val="18"/>
              </w:rPr>
            </w:pPr>
            <w:r w:rsidRPr="009E6C62">
              <w:rPr>
                <w:color w:val="000000" w:themeColor="text1"/>
                <w:sz w:val="18"/>
                <w:szCs w:val="18"/>
              </w:rPr>
              <w:t>PNUMA (principal), PNUD</w:t>
            </w:r>
          </w:p>
        </w:tc>
      </w:tr>
    </w:tbl>
    <w:p w14:paraId="0A17DF97" w14:textId="77777777" w:rsidR="004D6B00" w:rsidRPr="009E6C62" w:rsidRDefault="004D6B00" w:rsidP="004D6B00">
      <w:pPr>
        <w:jc w:val="center"/>
        <w:rPr>
          <w:sz w:val="18"/>
          <w:szCs w:val="18"/>
        </w:rPr>
      </w:pPr>
    </w:p>
    <w:tbl>
      <w:tblPr>
        <w:tblStyle w:val="TableGrid"/>
        <w:tblW w:w="5000" w:type="pct"/>
        <w:tblCellMar>
          <w:top w:w="28" w:type="dxa"/>
          <w:bottom w:w="28" w:type="dxa"/>
        </w:tblCellMar>
        <w:tblLook w:val="04A0" w:firstRow="1" w:lastRow="0" w:firstColumn="1" w:lastColumn="0" w:noHBand="0" w:noVBand="1"/>
      </w:tblPr>
      <w:tblGrid>
        <w:gridCol w:w="4815"/>
        <w:gridCol w:w="1133"/>
        <w:gridCol w:w="851"/>
        <w:gridCol w:w="2551"/>
      </w:tblGrid>
      <w:tr w:rsidR="004D6B00" w:rsidRPr="009E6C62" w14:paraId="0323A538" w14:textId="77777777" w:rsidTr="009E6C62">
        <w:trPr>
          <w:trHeight w:val="77"/>
        </w:trPr>
        <w:tc>
          <w:tcPr>
            <w:tcW w:w="2575" w:type="pct"/>
            <w:shd w:val="clear" w:color="auto" w:fill="auto"/>
          </w:tcPr>
          <w:p w14:paraId="50E952AF" w14:textId="77777777" w:rsidR="004D6B00" w:rsidRPr="009E6C62" w:rsidRDefault="004D6B00" w:rsidP="009D0758">
            <w:pPr>
              <w:jc w:val="left"/>
              <w:rPr>
                <w:b/>
                <w:sz w:val="18"/>
                <w:szCs w:val="18"/>
                <w:lang w:val="es-ES"/>
              </w:rPr>
            </w:pPr>
            <w:r w:rsidRPr="009E6C62">
              <w:rPr>
                <w:b/>
                <w:sz w:val="18"/>
                <w:szCs w:val="18"/>
                <w:lang w:val="es-ES"/>
              </w:rPr>
              <w:t>DATOS MÁS RECIENTES CON ARREGLO AL ARTÍCULO 7 (anexo F)</w:t>
            </w:r>
          </w:p>
        </w:tc>
        <w:tc>
          <w:tcPr>
            <w:tcW w:w="606" w:type="pct"/>
            <w:shd w:val="clear" w:color="auto" w:fill="auto"/>
          </w:tcPr>
          <w:p w14:paraId="2215F192" w14:textId="77777777" w:rsidR="004D6B00" w:rsidRPr="009E6C62" w:rsidRDefault="004D6B00" w:rsidP="009D0758">
            <w:pPr>
              <w:jc w:val="left"/>
              <w:rPr>
                <w:sz w:val="18"/>
                <w:szCs w:val="18"/>
              </w:rPr>
            </w:pPr>
            <w:r w:rsidRPr="009E6C62">
              <w:rPr>
                <w:b/>
                <w:sz w:val="18"/>
                <w:szCs w:val="18"/>
              </w:rPr>
              <w:t>Año:</w:t>
            </w:r>
            <w:r w:rsidRPr="009E6C62">
              <w:rPr>
                <w:sz w:val="18"/>
                <w:szCs w:val="18"/>
              </w:rPr>
              <w:t xml:space="preserve"> </w:t>
            </w:r>
            <w:r w:rsidRPr="009E6C62">
              <w:rPr>
                <w:color w:val="000000" w:themeColor="text1"/>
                <w:sz w:val="18"/>
                <w:szCs w:val="18"/>
              </w:rPr>
              <w:t>2022</w:t>
            </w:r>
          </w:p>
        </w:tc>
        <w:tc>
          <w:tcPr>
            <w:tcW w:w="455" w:type="pct"/>
            <w:shd w:val="clear" w:color="auto" w:fill="auto"/>
          </w:tcPr>
          <w:p w14:paraId="3EE13A64" w14:textId="77777777" w:rsidR="004D6B00" w:rsidRPr="009E6C62" w:rsidRDefault="004D6B00" w:rsidP="009D0758">
            <w:pPr>
              <w:ind w:left="-109"/>
              <w:jc w:val="right"/>
              <w:rPr>
                <w:sz w:val="18"/>
                <w:szCs w:val="18"/>
              </w:rPr>
            </w:pPr>
            <w:r w:rsidRPr="009E6C62">
              <w:rPr>
                <w:color w:val="000000" w:themeColor="text1"/>
                <w:sz w:val="18"/>
                <w:szCs w:val="18"/>
              </w:rPr>
              <w:t>26,11 </w:t>
            </w:r>
            <w:r w:rsidRPr="009E6C62">
              <w:rPr>
                <w:sz w:val="18"/>
                <w:szCs w:val="18"/>
              </w:rPr>
              <w:t>t</w:t>
            </w:r>
          </w:p>
        </w:tc>
        <w:tc>
          <w:tcPr>
            <w:tcW w:w="1364" w:type="pct"/>
            <w:shd w:val="clear" w:color="auto" w:fill="auto"/>
          </w:tcPr>
          <w:p w14:paraId="6189EBB0" w14:textId="77777777" w:rsidR="004D6B00" w:rsidRPr="009E6C62" w:rsidRDefault="004D6B00" w:rsidP="009D0758">
            <w:pPr>
              <w:ind w:left="-110" w:right="33"/>
              <w:jc w:val="right"/>
              <w:rPr>
                <w:sz w:val="18"/>
                <w:szCs w:val="18"/>
              </w:rPr>
            </w:pPr>
            <w:r w:rsidRPr="009E6C62">
              <w:rPr>
                <w:color w:val="000000" w:themeColor="text1"/>
                <w:sz w:val="18"/>
                <w:szCs w:val="18"/>
              </w:rPr>
              <w:t>69.106 </w:t>
            </w:r>
            <w:proofErr w:type="spellStart"/>
            <w:r w:rsidRPr="009E6C62">
              <w:rPr>
                <w:color w:val="000000" w:themeColor="text1"/>
                <w:sz w:val="18"/>
                <w:szCs w:val="18"/>
              </w:rPr>
              <w:t>toneladas</w:t>
            </w:r>
            <w:proofErr w:type="spellEnd"/>
            <w:r w:rsidRPr="009E6C62">
              <w:rPr>
                <w:color w:val="000000" w:themeColor="text1"/>
                <w:sz w:val="18"/>
                <w:szCs w:val="18"/>
              </w:rPr>
              <w:t xml:space="preserve"> de </w:t>
            </w:r>
            <w:r w:rsidRPr="009E6C62">
              <w:rPr>
                <w:sz w:val="18"/>
                <w:szCs w:val="18"/>
              </w:rPr>
              <w:t>CO</w:t>
            </w:r>
            <w:r w:rsidRPr="009E6C62">
              <w:rPr>
                <w:sz w:val="18"/>
                <w:szCs w:val="18"/>
                <w:vertAlign w:val="subscript"/>
              </w:rPr>
              <w:t>2</w:t>
            </w:r>
            <w:r w:rsidRPr="009E6C62">
              <w:rPr>
                <w:sz w:val="18"/>
                <w:szCs w:val="18"/>
              </w:rPr>
              <w:t> </w:t>
            </w:r>
            <w:proofErr w:type="spellStart"/>
            <w:r w:rsidRPr="009E6C62">
              <w:rPr>
                <w:sz w:val="18"/>
                <w:szCs w:val="18"/>
              </w:rPr>
              <w:t>eq</w:t>
            </w:r>
            <w:proofErr w:type="spellEnd"/>
          </w:p>
        </w:tc>
      </w:tr>
    </w:tbl>
    <w:p w14:paraId="09860680" w14:textId="77777777" w:rsidR="004D6B00" w:rsidRPr="009E6C62" w:rsidRDefault="004D6B00" w:rsidP="004D6B00">
      <w:pPr>
        <w:jc w:val="center"/>
        <w:rPr>
          <w:sz w:val="18"/>
          <w:szCs w:val="18"/>
        </w:rPr>
      </w:pPr>
    </w:p>
    <w:tbl>
      <w:tblPr>
        <w:tblStyle w:val="TableGrid"/>
        <w:tblW w:w="5000" w:type="pct"/>
        <w:tblLayout w:type="fixed"/>
        <w:tblLook w:val="04A0" w:firstRow="1" w:lastRow="0" w:firstColumn="1" w:lastColumn="0" w:noHBand="0" w:noVBand="1"/>
      </w:tblPr>
      <w:tblGrid>
        <w:gridCol w:w="1555"/>
        <w:gridCol w:w="991"/>
        <w:gridCol w:w="851"/>
        <w:gridCol w:w="1133"/>
        <w:gridCol w:w="711"/>
        <w:gridCol w:w="782"/>
        <w:gridCol w:w="920"/>
        <w:gridCol w:w="851"/>
        <w:gridCol w:w="849"/>
        <w:gridCol w:w="707"/>
      </w:tblGrid>
      <w:tr w:rsidR="004D6B00" w:rsidRPr="009E6C62" w14:paraId="76F9DDC6" w14:textId="77777777" w:rsidTr="00956C80">
        <w:trPr>
          <w:trHeight w:val="250"/>
        </w:trPr>
        <w:tc>
          <w:tcPr>
            <w:tcW w:w="4168" w:type="pct"/>
            <w:gridSpan w:val="8"/>
            <w:shd w:val="clear" w:color="auto" w:fill="auto"/>
          </w:tcPr>
          <w:p w14:paraId="75B415F8" w14:textId="77777777" w:rsidR="004D6B00" w:rsidRPr="009E6C62" w:rsidRDefault="004D6B00" w:rsidP="009D0758">
            <w:pPr>
              <w:jc w:val="left"/>
              <w:rPr>
                <w:b/>
                <w:sz w:val="18"/>
                <w:szCs w:val="18"/>
                <w:lang w:val="es-ES"/>
              </w:rPr>
            </w:pPr>
            <w:r w:rsidRPr="009E6C62">
              <w:rPr>
                <w:b/>
                <w:sz w:val="18"/>
                <w:szCs w:val="18"/>
                <w:lang w:val="es-ES"/>
              </w:rPr>
              <w:t>DATOS SECTORIALES (toneladas de CO</w:t>
            </w:r>
            <w:r w:rsidRPr="009E6C62">
              <w:rPr>
                <w:b/>
                <w:sz w:val="18"/>
                <w:szCs w:val="18"/>
                <w:vertAlign w:val="subscript"/>
                <w:lang w:val="es-ES"/>
              </w:rPr>
              <w:t>2</w:t>
            </w:r>
            <w:r w:rsidRPr="009E6C62">
              <w:rPr>
                <w:b/>
                <w:sz w:val="18"/>
                <w:szCs w:val="18"/>
                <w:lang w:val="es-ES"/>
              </w:rPr>
              <w:t> </w:t>
            </w:r>
            <w:proofErr w:type="spellStart"/>
            <w:r w:rsidRPr="009E6C62">
              <w:rPr>
                <w:b/>
                <w:sz w:val="18"/>
                <w:szCs w:val="18"/>
                <w:lang w:val="es-ES"/>
              </w:rPr>
              <w:t>eq</w:t>
            </w:r>
            <w:proofErr w:type="spellEnd"/>
            <w:r w:rsidRPr="009E6C62">
              <w:rPr>
                <w:b/>
                <w:sz w:val="18"/>
                <w:szCs w:val="18"/>
                <w:lang w:val="es-ES"/>
              </w:rPr>
              <w:t>) Y ACTIVIDADES PREVISTAS</w:t>
            </w:r>
          </w:p>
        </w:tc>
        <w:tc>
          <w:tcPr>
            <w:tcW w:w="832" w:type="pct"/>
            <w:gridSpan w:val="2"/>
            <w:shd w:val="clear" w:color="auto" w:fill="auto"/>
            <w:vAlign w:val="center"/>
          </w:tcPr>
          <w:p w14:paraId="18BBC824" w14:textId="77777777" w:rsidR="004D6B00" w:rsidRPr="009E6C62" w:rsidRDefault="004D6B00" w:rsidP="009D0758">
            <w:pPr>
              <w:spacing w:after="60"/>
              <w:ind w:left="-119"/>
              <w:jc w:val="right"/>
              <w:rPr>
                <w:b/>
                <w:sz w:val="18"/>
                <w:szCs w:val="18"/>
                <w:highlight w:val="cyan"/>
              </w:rPr>
            </w:pPr>
            <w:r w:rsidRPr="009E6C62">
              <w:rPr>
                <w:b/>
                <w:sz w:val="18"/>
                <w:szCs w:val="18"/>
              </w:rPr>
              <w:t xml:space="preserve">Año: </w:t>
            </w:r>
            <w:r w:rsidRPr="009E6C62">
              <w:rPr>
                <w:b/>
                <w:color w:val="000000" w:themeColor="text1"/>
                <w:sz w:val="18"/>
                <w:szCs w:val="18"/>
              </w:rPr>
              <w:t>2023</w:t>
            </w:r>
          </w:p>
        </w:tc>
      </w:tr>
      <w:tr w:rsidR="00956C80" w:rsidRPr="00956C80" w14:paraId="3E31FEFE" w14:textId="77777777" w:rsidTr="00956C80">
        <w:trPr>
          <w:trHeight w:val="96"/>
        </w:trPr>
        <w:tc>
          <w:tcPr>
            <w:tcW w:w="832" w:type="pct"/>
            <w:vMerge w:val="restart"/>
            <w:shd w:val="clear" w:color="auto" w:fill="auto"/>
            <w:tcMar>
              <w:left w:w="85" w:type="dxa"/>
              <w:right w:w="85" w:type="dxa"/>
            </w:tcMar>
            <w:vAlign w:val="center"/>
          </w:tcPr>
          <w:p w14:paraId="6ABDE6D2" w14:textId="77777777" w:rsidR="004D6B00" w:rsidRPr="00956C80" w:rsidRDefault="004D6B00" w:rsidP="009D0758">
            <w:pPr>
              <w:jc w:val="center"/>
              <w:rPr>
                <w:sz w:val="16"/>
                <w:szCs w:val="16"/>
              </w:rPr>
            </w:pPr>
          </w:p>
        </w:tc>
        <w:tc>
          <w:tcPr>
            <w:tcW w:w="530" w:type="pct"/>
            <w:vMerge w:val="restart"/>
            <w:shd w:val="clear" w:color="auto" w:fill="auto"/>
            <w:tcMar>
              <w:left w:w="85" w:type="dxa"/>
              <w:right w:w="85" w:type="dxa"/>
            </w:tcMar>
            <w:vAlign w:val="center"/>
          </w:tcPr>
          <w:p w14:paraId="124CE3BA" w14:textId="77777777" w:rsidR="004D6B00" w:rsidRPr="00956C80" w:rsidRDefault="004D6B00" w:rsidP="009D0758">
            <w:pPr>
              <w:jc w:val="center"/>
              <w:rPr>
                <w:sz w:val="16"/>
                <w:szCs w:val="16"/>
              </w:rPr>
            </w:pPr>
            <w:r w:rsidRPr="00956C80">
              <w:rPr>
                <w:sz w:val="16"/>
                <w:szCs w:val="16"/>
              </w:rPr>
              <w:t>Aerosoles</w:t>
            </w:r>
          </w:p>
        </w:tc>
        <w:tc>
          <w:tcPr>
            <w:tcW w:w="455" w:type="pct"/>
            <w:vMerge w:val="restart"/>
            <w:shd w:val="clear" w:color="auto" w:fill="auto"/>
            <w:tcMar>
              <w:left w:w="85" w:type="dxa"/>
              <w:right w:w="85" w:type="dxa"/>
            </w:tcMar>
            <w:vAlign w:val="center"/>
          </w:tcPr>
          <w:p w14:paraId="2AC91D74" w14:textId="77777777" w:rsidR="004D6B00" w:rsidRPr="00956C80" w:rsidRDefault="004D6B00" w:rsidP="009D0758">
            <w:pPr>
              <w:jc w:val="center"/>
              <w:rPr>
                <w:sz w:val="16"/>
                <w:szCs w:val="16"/>
              </w:rPr>
            </w:pPr>
            <w:proofErr w:type="spellStart"/>
            <w:r w:rsidRPr="00956C80">
              <w:rPr>
                <w:sz w:val="16"/>
                <w:szCs w:val="16"/>
              </w:rPr>
              <w:t>Espumas</w:t>
            </w:r>
            <w:proofErr w:type="spellEnd"/>
          </w:p>
        </w:tc>
        <w:tc>
          <w:tcPr>
            <w:tcW w:w="606" w:type="pct"/>
            <w:vMerge w:val="restart"/>
            <w:shd w:val="clear" w:color="auto" w:fill="auto"/>
            <w:tcMar>
              <w:left w:w="85" w:type="dxa"/>
              <w:right w:w="85" w:type="dxa"/>
            </w:tcMar>
            <w:vAlign w:val="center"/>
          </w:tcPr>
          <w:p w14:paraId="007BBE8A" w14:textId="77777777" w:rsidR="004D6B00" w:rsidRPr="00956C80" w:rsidRDefault="004D6B00" w:rsidP="009D0758">
            <w:pPr>
              <w:jc w:val="center"/>
              <w:rPr>
                <w:sz w:val="16"/>
                <w:szCs w:val="16"/>
              </w:rPr>
            </w:pPr>
            <w:r w:rsidRPr="00956C80">
              <w:rPr>
                <w:sz w:val="16"/>
                <w:szCs w:val="16"/>
              </w:rPr>
              <w:t xml:space="preserve">Lucha contra </w:t>
            </w:r>
            <w:proofErr w:type="spellStart"/>
            <w:r w:rsidRPr="00956C80">
              <w:rPr>
                <w:sz w:val="16"/>
                <w:szCs w:val="16"/>
              </w:rPr>
              <w:t>incendios</w:t>
            </w:r>
            <w:proofErr w:type="spellEnd"/>
          </w:p>
        </w:tc>
        <w:tc>
          <w:tcPr>
            <w:tcW w:w="1745" w:type="pct"/>
            <w:gridSpan w:val="4"/>
            <w:shd w:val="clear" w:color="auto" w:fill="auto"/>
            <w:tcMar>
              <w:left w:w="85" w:type="dxa"/>
              <w:right w:w="85" w:type="dxa"/>
            </w:tcMar>
            <w:vAlign w:val="center"/>
          </w:tcPr>
          <w:p w14:paraId="26496DFB" w14:textId="77777777" w:rsidR="004D6B00" w:rsidRPr="00956C80" w:rsidRDefault="004D6B00" w:rsidP="009D0758">
            <w:pPr>
              <w:jc w:val="center"/>
              <w:rPr>
                <w:sz w:val="16"/>
                <w:szCs w:val="16"/>
              </w:rPr>
            </w:pPr>
            <w:r w:rsidRPr="00956C80">
              <w:rPr>
                <w:sz w:val="16"/>
                <w:szCs w:val="16"/>
              </w:rPr>
              <w:t xml:space="preserve">Aire </w:t>
            </w:r>
            <w:proofErr w:type="spellStart"/>
            <w:r w:rsidRPr="00956C80">
              <w:rPr>
                <w:sz w:val="16"/>
                <w:szCs w:val="16"/>
              </w:rPr>
              <w:t>acond</w:t>
            </w:r>
            <w:proofErr w:type="spellEnd"/>
            <w:r w:rsidRPr="00956C80">
              <w:rPr>
                <w:sz w:val="16"/>
                <w:szCs w:val="16"/>
              </w:rPr>
              <w:t xml:space="preserve">. y </w:t>
            </w:r>
            <w:proofErr w:type="spellStart"/>
            <w:r w:rsidRPr="00956C80">
              <w:rPr>
                <w:sz w:val="16"/>
                <w:szCs w:val="16"/>
              </w:rPr>
              <w:t>refrigeración</w:t>
            </w:r>
            <w:proofErr w:type="spellEnd"/>
          </w:p>
        </w:tc>
        <w:tc>
          <w:tcPr>
            <w:tcW w:w="454" w:type="pct"/>
            <w:vMerge w:val="restart"/>
            <w:shd w:val="clear" w:color="auto" w:fill="auto"/>
            <w:tcMar>
              <w:left w:w="85" w:type="dxa"/>
              <w:right w:w="85" w:type="dxa"/>
            </w:tcMar>
            <w:vAlign w:val="center"/>
          </w:tcPr>
          <w:p w14:paraId="6A0CF25A" w14:textId="3D0003C6" w:rsidR="004D6B00" w:rsidRPr="00956C80" w:rsidRDefault="004D6B00" w:rsidP="009D0758">
            <w:pPr>
              <w:ind w:left="-26"/>
              <w:jc w:val="center"/>
              <w:rPr>
                <w:sz w:val="16"/>
                <w:szCs w:val="16"/>
              </w:rPr>
            </w:pPr>
            <w:proofErr w:type="spellStart"/>
            <w:r w:rsidRPr="00956C80">
              <w:rPr>
                <w:sz w:val="16"/>
                <w:szCs w:val="16"/>
              </w:rPr>
              <w:t>Disol</w:t>
            </w:r>
            <w:r w:rsidR="00956C80" w:rsidRPr="00956C80">
              <w:rPr>
                <w:sz w:val="16"/>
                <w:szCs w:val="16"/>
              </w:rPr>
              <w:t>v</w:t>
            </w:r>
            <w:proofErr w:type="spellEnd"/>
            <w:r w:rsidR="00956C80" w:rsidRPr="00956C80">
              <w:rPr>
                <w:sz w:val="16"/>
                <w:szCs w:val="16"/>
              </w:rPr>
              <w:t>.</w:t>
            </w:r>
          </w:p>
        </w:tc>
        <w:tc>
          <w:tcPr>
            <w:tcW w:w="378" w:type="pct"/>
            <w:vMerge w:val="restart"/>
            <w:shd w:val="clear" w:color="auto" w:fill="auto"/>
            <w:tcMar>
              <w:left w:w="85" w:type="dxa"/>
              <w:right w:w="85" w:type="dxa"/>
            </w:tcMar>
            <w:vAlign w:val="center"/>
          </w:tcPr>
          <w:p w14:paraId="0DBA4692" w14:textId="77777777" w:rsidR="004D6B00" w:rsidRPr="00956C80" w:rsidRDefault="004D6B00" w:rsidP="009D0758">
            <w:pPr>
              <w:jc w:val="center"/>
              <w:rPr>
                <w:sz w:val="16"/>
                <w:szCs w:val="16"/>
              </w:rPr>
            </w:pPr>
            <w:proofErr w:type="spellStart"/>
            <w:r w:rsidRPr="00956C80">
              <w:rPr>
                <w:sz w:val="16"/>
                <w:szCs w:val="16"/>
              </w:rPr>
              <w:t>Otros</w:t>
            </w:r>
            <w:proofErr w:type="spellEnd"/>
          </w:p>
        </w:tc>
      </w:tr>
      <w:tr w:rsidR="00956C80" w:rsidRPr="00956C80" w14:paraId="0B5964CA" w14:textId="77777777" w:rsidTr="00956C80">
        <w:trPr>
          <w:trHeight w:val="96"/>
        </w:trPr>
        <w:tc>
          <w:tcPr>
            <w:tcW w:w="832" w:type="pct"/>
            <w:vMerge/>
            <w:shd w:val="clear" w:color="auto" w:fill="auto"/>
            <w:tcMar>
              <w:left w:w="85" w:type="dxa"/>
              <w:right w:w="85" w:type="dxa"/>
            </w:tcMar>
            <w:vAlign w:val="center"/>
          </w:tcPr>
          <w:p w14:paraId="1F1039B5" w14:textId="77777777" w:rsidR="004D6B00" w:rsidRPr="00956C80" w:rsidRDefault="004D6B00" w:rsidP="009D0758">
            <w:pPr>
              <w:jc w:val="center"/>
              <w:rPr>
                <w:sz w:val="16"/>
                <w:szCs w:val="16"/>
              </w:rPr>
            </w:pPr>
          </w:p>
        </w:tc>
        <w:tc>
          <w:tcPr>
            <w:tcW w:w="530" w:type="pct"/>
            <w:vMerge/>
            <w:shd w:val="clear" w:color="auto" w:fill="auto"/>
            <w:tcMar>
              <w:left w:w="85" w:type="dxa"/>
              <w:right w:w="85" w:type="dxa"/>
            </w:tcMar>
            <w:vAlign w:val="center"/>
          </w:tcPr>
          <w:p w14:paraId="4C8289A7" w14:textId="77777777" w:rsidR="004D6B00" w:rsidRPr="00956C80" w:rsidRDefault="004D6B00" w:rsidP="009D0758">
            <w:pPr>
              <w:jc w:val="center"/>
              <w:rPr>
                <w:sz w:val="16"/>
                <w:szCs w:val="16"/>
              </w:rPr>
            </w:pPr>
          </w:p>
        </w:tc>
        <w:tc>
          <w:tcPr>
            <w:tcW w:w="455" w:type="pct"/>
            <w:vMerge/>
            <w:shd w:val="clear" w:color="auto" w:fill="auto"/>
            <w:tcMar>
              <w:left w:w="85" w:type="dxa"/>
              <w:right w:w="85" w:type="dxa"/>
            </w:tcMar>
            <w:vAlign w:val="center"/>
          </w:tcPr>
          <w:p w14:paraId="46E7AEA6" w14:textId="77777777" w:rsidR="004D6B00" w:rsidRPr="00956C80" w:rsidRDefault="004D6B00" w:rsidP="009D0758">
            <w:pPr>
              <w:jc w:val="center"/>
              <w:rPr>
                <w:sz w:val="16"/>
                <w:szCs w:val="16"/>
              </w:rPr>
            </w:pPr>
          </w:p>
        </w:tc>
        <w:tc>
          <w:tcPr>
            <w:tcW w:w="606" w:type="pct"/>
            <w:vMerge/>
            <w:shd w:val="clear" w:color="auto" w:fill="auto"/>
            <w:tcMar>
              <w:left w:w="85" w:type="dxa"/>
              <w:right w:w="85" w:type="dxa"/>
            </w:tcMar>
            <w:vAlign w:val="center"/>
          </w:tcPr>
          <w:p w14:paraId="4123EE1F" w14:textId="77777777" w:rsidR="004D6B00" w:rsidRPr="00956C80" w:rsidRDefault="004D6B00" w:rsidP="009D0758">
            <w:pPr>
              <w:jc w:val="center"/>
              <w:rPr>
                <w:sz w:val="16"/>
                <w:szCs w:val="16"/>
              </w:rPr>
            </w:pPr>
          </w:p>
        </w:tc>
        <w:tc>
          <w:tcPr>
            <w:tcW w:w="1290" w:type="pct"/>
            <w:gridSpan w:val="3"/>
            <w:shd w:val="clear" w:color="auto" w:fill="auto"/>
            <w:tcMar>
              <w:left w:w="85" w:type="dxa"/>
              <w:right w:w="85" w:type="dxa"/>
            </w:tcMar>
            <w:vAlign w:val="center"/>
          </w:tcPr>
          <w:p w14:paraId="1A72F09C" w14:textId="77777777" w:rsidR="004D6B00" w:rsidRPr="00956C80" w:rsidRDefault="004D6B00" w:rsidP="009D0758">
            <w:pPr>
              <w:jc w:val="center"/>
              <w:rPr>
                <w:sz w:val="16"/>
                <w:szCs w:val="16"/>
              </w:rPr>
            </w:pPr>
            <w:proofErr w:type="spellStart"/>
            <w:r w:rsidRPr="00956C80">
              <w:rPr>
                <w:sz w:val="16"/>
                <w:szCs w:val="16"/>
              </w:rPr>
              <w:t>Fabricación</w:t>
            </w:r>
            <w:proofErr w:type="spellEnd"/>
          </w:p>
        </w:tc>
        <w:tc>
          <w:tcPr>
            <w:tcW w:w="455" w:type="pct"/>
            <w:vMerge w:val="restart"/>
            <w:shd w:val="clear" w:color="auto" w:fill="auto"/>
            <w:tcMar>
              <w:left w:w="85" w:type="dxa"/>
              <w:right w:w="85" w:type="dxa"/>
            </w:tcMar>
            <w:vAlign w:val="center"/>
          </w:tcPr>
          <w:p w14:paraId="46853FE0" w14:textId="7C76CF5D" w:rsidR="004D6B00" w:rsidRPr="00956C80" w:rsidRDefault="004D6B00" w:rsidP="009D0758">
            <w:pPr>
              <w:jc w:val="center"/>
              <w:rPr>
                <w:sz w:val="16"/>
                <w:szCs w:val="16"/>
              </w:rPr>
            </w:pPr>
            <w:r w:rsidRPr="00956C80">
              <w:rPr>
                <w:sz w:val="16"/>
                <w:szCs w:val="16"/>
              </w:rPr>
              <w:t>Manten</w:t>
            </w:r>
            <w:r w:rsidR="009E6C62" w:rsidRPr="00956C80">
              <w:rPr>
                <w:sz w:val="16"/>
                <w:szCs w:val="16"/>
              </w:rPr>
              <w:t>.</w:t>
            </w:r>
          </w:p>
        </w:tc>
        <w:tc>
          <w:tcPr>
            <w:tcW w:w="454" w:type="pct"/>
            <w:vMerge/>
            <w:shd w:val="clear" w:color="auto" w:fill="auto"/>
            <w:tcMar>
              <w:left w:w="85" w:type="dxa"/>
              <w:right w:w="85" w:type="dxa"/>
            </w:tcMar>
            <w:vAlign w:val="center"/>
          </w:tcPr>
          <w:p w14:paraId="00F05EDA" w14:textId="77777777" w:rsidR="004D6B00" w:rsidRPr="00956C80" w:rsidRDefault="004D6B00" w:rsidP="009D0758">
            <w:pPr>
              <w:jc w:val="center"/>
              <w:rPr>
                <w:sz w:val="16"/>
                <w:szCs w:val="16"/>
              </w:rPr>
            </w:pPr>
          </w:p>
        </w:tc>
        <w:tc>
          <w:tcPr>
            <w:tcW w:w="378" w:type="pct"/>
            <w:vMerge/>
            <w:shd w:val="clear" w:color="auto" w:fill="auto"/>
            <w:tcMar>
              <w:left w:w="85" w:type="dxa"/>
              <w:right w:w="85" w:type="dxa"/>
            </w:tcMar>
            <w:vAlign w:val="center"/>
          </w:tcPr>
          <w:p w14:paraId="207388F2" w14:textId="77777777" w:rsidR="004D6B00" w:rsidRPr="00956C80" w:rsidRDefault="004D6B00" w:rsidP="009D0758">
            <w:pPr>
              <w:jc w:val="center"/>
              <w:rPr>
                <w:sz w:val="16"/>
                <w:szCs w:val="16"/>
              </w:rPr>
            </w:pPr>
          </w:p>
        </w:tc>
      </w:tr>
      <w:tr w:rsidR="00956C80" w:rsidRPr="00956C80" w14:paraId="679821B1" w14:textId="77777777" w:rsidTr="00956C80">
        <w:trPr>
          <w:trHeight w:val="96"/>
        </w:trPr>
        <w:tc>
          <w:tcPr>
            <w:tcW w:w="832" w:type="pct"/>
            <w:vMerge/>
            <w:shd w:val="clear" w:color="auto" w:fill="auto"/>
            <w:tcMar>
              <w:left w:w="85" w:type="dxa"/>
              <w:right w:w="85" w:type="dxa"/>
            </w:tcMar>
            <w:vAlign w:val="center"/>
          </w:tcPr>
          <w:p w14:paraId="7F7C5330" w14:textId="77777777" w:rsidR="004D6B00" w:rsidRPr="00956C80" w:rsidRDefault="004D6B00" w:rsidP="009D0758">
            <w:pPr>
              <w:jc w:val="center"/>
              <w:rPr>
                <w:sz w:val="16"/>
                <w:szCs w:val="16"/>
              </w:rPr>
            </w:pPr>
          </w:p>
        </w:tc>
        <w:tc>
          <w:tcPr>
            <w:tcW w:w="530" w:type="pct"/>
            <w:vMerge/>
            <w:shd w:val="clear" w:color="auto" w:fill="auto"/>
            <w:tcMar>
              <w:left w:w="85" w:type="dxa"/>
              <w:right w:w="85" w:type="dxa"/>
            </w:tcMar>
            <w:vAlign w:val="center"/>
          </w:tcPr>
          <w:p w14:paraId="5F904AAA" w14:textId="77777777" w:rsidR="004D6B00" w:rsidRPr="00956C80" w:rsidRDefault="004D6B00" w:rsidP="009D0758">
            <w:pPr>
              <w:jc w:val="center"/>
              <w:rPr>
                <w:sz w:val="16"/>
                <w:szCs w:val="16"/>
              </w:rPr>
            </w:pPr>
          </w:p>
        </w:tc>
        <w:tc>
          <w:tcPr>
            <w:tcW w:w="455" w:type="pct"/>
            <w:vMerge/>
            <w:shd w:val="clear" w:color="auto" w:fill="auto"/>
            <w:tcMar>
              <w:left w:w="85" w:type="dxa"/>
              <w:right w:w="85" w:type="dxa"/>
            </w:tcMar>
            <w:vAlign w:val="center"/>
          </w:tcPr>
          <w:p w14:paraId="3D8D457B" w14:textId="77777777" w:rsidR="004D6B00" w:rsidRPr="00956C80" w:rsidRDefault="004D6B00" w:rsidP="009D0758">
            <w:pPr>
              <w:jc w:val="center"/>
              <w:rPr>
                <w:sz w:val="16"/>
                <w:szCs w:val="16"/>
              </w:rPr>
            </w:pPr>
          </w:p>
        </w:tc>
        <w:tc>
          <w:tcPr>
            <w:tcW w:w="606" w:type="pct"/>
            <w:vMerge/>
            <w:shd w:val="clear" w:color="auto" w:fill="auto"/>
            <w:tcMar>
              <w:left w:w="85" w:type="dxa"/>
              <w:right w:w="85" w:type="dxa"/>
            </w:tcMar>
            <w:vAlign w:val="center"/>
          </w:tcPr>
          <w:p w14:paraId="6FAF64D6" w14:textId="77777777" w:rsidR="004D6B00" w:rsidRPr="00956C80" w:rsidRDefault="004D6B00" w:rsidP="009D0758">
            <w:pPr>
              <w:jc w:val="center"/>
              <w:rPr>
                <w:sz w:val="16"/>
                <w:szCs w:val="16"/>
              </w:rPr>
            </w:pPr>
          </w:p>
        </w:tc>
        <w:tc>
          <w:tcPr>
            <w:tcW w:w="380" w:type="pct"/>
            <w:shd w:val="clear" w:color="auto" w:fill="auto"/>
            <w:tcMar>
              <w:left w:w="85" w:type="dxa"/>
              <w:right w:w="85" w:type="dxa"/>
            </w:tcMar>
            <w:vAlign w:val="center"/>
          </w:tcPr>
          <w:p w14:paraId="36BC47D3" w14:textId="011AFBEC" w:rsidR="004D6B00" w:rsidRPr="00956C80" w:rsidRDefault="004D6B00" w:rsidP="009D0758">
            <w:pPr>
              <w:jc w:val="center"/>
              <w:rPr>
                <w:sz w:val="16"/>
                <w:szCs w:val="16"/>
              </w:rPr>
            </w:pPr>
            <w:proofErr w:type="spellStart"/>
            <w:r w:rsidRPr="00956C80">
              <w:rPr>
                <w:sz w:val="16"/>
                <w:szCs w:val="16"/>
              </w:rPr>
              <w:t>Refrig</w:t>
            </w:r>
            <w:proofErr w:type="spellEnd"/>
            <w:r w:rsidR="009E6C62" w:rsidRPr="00956C80">
              <w:rPr>
                <w:sz w:val="16"/>
                <w:szCs w:val="16"/>
              </w:rPr>
              <w:t>.</w:t>
            </w:r>
          </w:p>
        </w:tc>
        <w:tc>
          <w:tcPr>
            <w:tcW w:w="418" w:type="pct"/>
            <w:shd w:val="clear" w:color="auto" w:fill="auto"/>
            <w:tcMar>
              <w:left w:w="85" w:type="dxa"/>
              <w:right w:w="85" w:type="dxa"/>
            </w:tcMar>
            <w:vAlign w:val="center"/>
          </w:tcPr>
          <w:p w14:paraId="701C3AA6" w14:textId="77777777" w:rsidR="004D6B00" w:rsidRPr="00956C80" w:rsidRDefault="004D6B00" w:rsidP="009D0758">
            <w:pPr>
              <w:jc w:val="center"/>
              <w:rPr>
                <w:sz w:val="16"/>
                <w:szCs w:val="16"/>
              </w:rPr>
            </w:pPr>
            <w:r w:rsidRPr="00956C80">
              <w:rPr>
                <w:sz w:val="16"/>
                <w:szCs w:val="16"/>
              </w:rPr>
              <w:t xml:space="preserve">Aire </w:t>
            </w:r>
            <w:proofErr w:type="spellStart"/>
            <w:r w:rsidRPr="00956C80">
              <w:rPr>
                <w:sz w:val="16"/>
                <w:szCs w:val="16"/>
              </w:rPr>
              <w:t>acond</w:t>
            </w:r>
            <w:proofErr w:type="spellEnd"/>
            <w:r w:rsidRPr="00956C80">
              <w:rPr>
                <w:sz w:val="16"/>
                <w:szCs w:val="16"/>
              </w:rPr>
              <w:t>.</w:t>
            </w:r>
          </w:p>
        </w:tc>
        <w:tc>
          <w:tcPr>
            <w:tcW w:w="492" w:type="pct"/>
            <w:shd w:val="clear" w:color="auto" w:fill="auto"/>
            <w:vAlign w:val="center"/>
          </w:tcPr>
          <w:p w14:paraId="0602D9B6" w14:textId="77777777" w:rsidR="004D6B00" w:rsidRPr="00956C80" w:rsidRDefault="004D6B00" w:rsidP="009D0758">
            <w:pPr>
              <w:jc w:val="center"/>
              <w:rPr>
                <w:sz w:val="16"/>
                <w:szCs w:val="16"/>
              </w:rPr>
            </w:pPr>
            <w:proofErr w:type="spellStart"/>
            <w:r w:rsidRPr="00956C80">
              <w:rPr>
                <w:sz w:val="16"/>
                <w:szCs w:val="16"/>
              </w:rPr>
              <w:t>Otros</w:t>
            </w:r>
            <w:proofErr w:type="spellEnd"/>
          </w:p>
        </w:tc>
        <w:tc>
          <w:tcPr>
            <w:tcW w:w="455" w:type="pct"/>
            <w:vMerge/>
            <w:shd w:val="clear" w:color="auto" w:fill="auto"/>
            <w:tcMar>
              <w:left w:w="85" w:type="dxa"/>
              <w:right w:w="85" w:type="dxa"/>
            </w:tcMar>
            <w:vAlign w:val="center"/>
          </w:tcPr>
          <w:p w14:paraId="3666C1B5" w14:textId="77777777" w:rsidR="004D6B00" w:rsidRPr="00956C80" w:rsidRDefault="004D6B00" w:rsidP="009D0758">
            <w:pPr>
              <w:jc w:val="center"/>
              <w:rPr>
                <w:sz w:val="16"/>
                <w:szCs w:val="16"/>
              </w:rPr>
            </w:pPr>
          </w:p>
        </w:tc>
        <w:tc>
          <w:tcPr>
            <w:tcW w:w="454" w:type="pct"/>
            <w:vMerge/>
            <w:shd w:val="clear" w:color="auto" w:fill="auto"/>
            <w:tcMar>
              <w:left w:w="85" w:type="dxa"/>
              <w:right w:w="85" w:type="dxa"/>
            </w:tcMar>
            <w:vAlign w:val="center"/>
          </w:tcPr>
          <w:p w14:paraId="1F220523" w14:textId="77777777" w:rsidR="004D6B00" w:rsidRPr="00956C80" w:rsidRDefault="004D6B00" w:rsidP="009D0758">
            <w:pPr>
              <w:jc w:val="center"/>
              <w:rPr>
                <w:sz w:val="16"/>
                <w:szCs w:val="16"/>
              </w:rPr>
            </w:pPr>
          </w:p>
        </w:tc>
        <w:tc>
          <w:tcPr>
            <w:tcW w:w="378" w:type="pct"/>
            <w:vMerge/>
            <w:shd w:val="clear" w:color="auto" w:fill="auto"/>
            <w:tcMar>
              <w:left w:w="85" w:type="dxa"/>
              <w:right w:w="85" w:type="dxa"/>
            </w:tcMar>
            <w:vAlign w:val="center"/>
          </w:tcPr>
          <w:p w14:paraId="772BD505" w14:textId="77777777" w:rsidR="004D6B00" w:rsidRPr="00956C80" w:rsidRDefault="004D6B00" w:rsidP="009D0758">
            <w:pPr>
              <w:jc w:val="center"/>
              <w:rPr>
                <w:sz w:val="16"/>
                <w:szCs w:val="16"/>
              </w:rPr>
            </w:pPr>
          </w:p>
        </w:tc>
      </w:tr>
      <w:tr w:rsidR="00956C80" w:rsidRPr="009E6C62" w14:paraId="781EC3ED" w14:textId="77777777" w:rsidTr="00956C80">
        <w:trPr>
          <w:trHeight w:val="250"/>
        </w:trPr>
        <w:tc>
          <w:tcPr>
            <w:tcW w:w="832" w:type="pct"/>
            <w:shd w:val="clear" w:color="auto" w:fill="auto"/>
          </w:tcPr>
          <w:p w14:paraId="52516D53" w14:textId="0D428C44" w:rsidR="004D6B00" w:rsidRPr="009E6C62" w:rsidRDefault="00956C80" w:rsidP="009D0758">
            <w:pPr>
              <w:spacing w:after="60"/>
              <w:ind w:right="-108"/>
              <w:jc w:val="left"/>
              <w:rPr>
                <w:sz w:val="18"/>
                <w:szCs w:val="18"/>
                <w:lang w:val="es-ES"/>
              </w:rPr>
            </w:pPr>
            <w:r>
              <w:rPr>
                <w:sz w:val="18"/>
                <w:szCs w:val="18"/>
                <w:lang w:val="es-ES"/>
              </w:rPr>
              <w:t>C</w:t>
            </w:r>
            <w:r w:rsidR="004D6B00" w:rsidRPr="009E6C62">
              <w:rPr>
                <w:sz w:val="18"/>
                <w:szCs w:val="18"/>
                <w:lang w:val="es-ES"/>
              </w:rPr>
              <w:t>omunicación inicial (2022)</w:t>
            </w:r>
          </w:p>
        </w:tc>
        <w:tc>
          <w:tcPr>
            <w:tcW w:w="530" w:type="pct"/>
            <w:shd w:val="clear" w:color="auto" w:fill="auto"/>
            <w:vAlign w:val="center"/>
          </w:tcPr>
          <w:p w14:paraId="18DBE3D1" w14:textId="77777777" w:rsidR="004D6B00" w:rsidRPr="009E6C62" w:rsidRDefault="004D6B00" w:rsidP="009D0758">
            <w:pPr>
              <w:spacing w:after="60"/>
              <w:jc w:val="center"/>
              <w:rPr>
                <w:sz w:val="18"/>
                <w:szCs w:val="18"/>
                <w:lang w:val="es-ES"/>
              </w:rPr>
            </w:pPr>
          </w:p>
        </w:tc>
        <w:tc>
          <w:tcPr>
            <w:tcW w:w="455" w:type="pct"/>
            <w:shd w:val="clear" w:color="auto" w:fill="auto"/>
            <w:vAlign w:val="center"/>
          </w:tcPr>
          <w:p w14:paraId="46BF9A86" w14:textId="77777777" w:rsidR="004D6B00" w:rsidRPr="009E6C62" w:rsidRDefault="004D6B00" w:rsidP="009D0758">
            <w:pPr>
              <w:spacing w:after="60"/>
              <w:jc w:val="center"/>
              <w:rPr>
                <w:sz w:val="18"/>
                <w:szCs w:val="18"/>
                <w:lang w:val="es-ES"/>
              </w:rPr>
            </w:pPr>
          </w:p>
        </w:tc>
        <w:tc>
          <w:tcPr>
            <w:tcW w:w="606" w:type="pct"/>
            <w:shd w:val="clear" w:color="auto" w:fill="auto"/>
            <w:vAlign w:val="center"/>
          </w:tcPr>
          <w:p w14:paraId="3F97D91A" w14:textId="77777777" w:rsidR="004D6B00" w:rsidRPr="009E6C62" w:rsidRDefault="004D6B00" w:rsidP="009D0758">
            <w:pPr>
              <w:spacing w:after="60"/>
              <w:jc w:val="center"/>
              <w:rPr>
                <w:sz w:val="18"/>
                <w:szCs w:val="18"/>
                <w:lang w:val="es-ES"/>
              </w:rPr>
            </w:pPr>
          </w:p>
        </w:tc>
        <w:tc>
          <w:tcPr>
            <w:tcW w:w="380" w:type="pct"/>
            <w:shd w:val="clear" w:color="auto" w:fill="auto"/>
            <w:vAlign w:val="center"/>
          </w:tcPr>
          <w:p w14:paraId="3F708CCB" w14:textId="77777777" w:rsidR="004D6B00" w:rsidRPr="009E6C62" w:rsidRDefault="004D6B00" w:rsidP="009D0758">
            <w:pPr>
              <w:spacing w:after="60"/>
              <w:jc w:val="center"/>
              <w:rPr>
                <w:sz w:val="18"/>
                <w:szCs w:val="18"/>
                <w:lang w:val="es-ES"/>
              </w:rPr>
            </w:pPr>
          </w:p>
        </w:tc>
        <w:tc>
          <w:tcPr>
            <w:tcW w:w="418" w:type="pct"/>
            <w:shd w:val="clear" w:color="auto" w:fill="auto"/>
            <w:vAlign w:val="center"/>
          </w:tcPr>
          <w:p w14:paraId="5BD6131F" w14:textId="77777777" w:rsidR="004D6B00" w:rsidRPr="009E6C62" w:rsidRDefault="004D6B00" w:rsidP="009D0758">
            <w:pPr>
              <w:spacing w:after="60"/>
              <w:jc w:val="center"/>
              <w:rPr>
                <w:sz w:val="18"/>
                <w:szCs w:val="18"/>
                <w:lang w:val="es-ES"/>
              </w:rPr>
            </w:pPr>
          </w:p>
        </w:tc>
        <w:tc>
          <w:tcPr>
            <w:tcW w:w="492" w:type="pct"/>
            <w:shd w:val="clear" w:color="auto" w:fill="auto"/>
            <w:vAlign w:val="center"/>
          </w:tcPr>
          <w:p w14:paraId="3EA88220" w14:textId="77777777" w:rsidR="004D6B00" w:rsidRPr="009E6C62" w:rsidRDefault="004D6B00" w:rsidP="009D0758">
            <w:pPr>
              <w:spacing w:after="60"/>
              <w:jc w:val="center"/>
              <w:rPr>
                <w:sz w:val="18"/>
                <w:szCs w:val="18"/>
                <w:lang w:val="es-ES"/>
              </w:rPr>
            </w:pPr>
          </w:p>
        </w:tc>
        <w:tc>
          <w:tcPr>
            <w:tcW w:w="455" w:type="pct"/>
            <w:shd w:val="clear" w:color="auto" w:fill="auto"/>
            <w:vAlign w:val="center"/>
          </w:tcPr>
          <w:p w14:paraId="6194D4BF" w14:textId="77777777" w:rsidR="004D6B00" w:rsidRPr="009E6C62" w:rsidRDefault="004D6B00" w:rsidP="009D0758">
            <w:pPr>
              <w:spacing w:after="60"/>
              <w:ind w:left="-73" w:right="-74"/>
              <w:jc w:val="center"/>
              <w:rPr>
                <w:sz w:val="18"/>
                <w:szCs w:val="18"/>
              </w:rPr>
            </w:pPr>
            <w:r w:rsidRPr="009E6C62">
              <w:rPr>
                <w:sz w:val="18"/>
                <w:szCs w:val="18"/>
              </w:rPr>
              <w:t>69.106</w:t>
            </w:r>
          </w:p>
        </w:tc>
        <w:tc>
          <w:tcPr>
            <w:tcW w:w="454" w:type="pct"/>
            <w:shd w:val="clear" w:color="auto" w:fill="auto"/>
            <w:vAlign w:val="center"/>
          </w:tcPr>
          <w:p w14:paraId="25B29C66" w14:textId="77777777" w:rsidR="004D6B00" w:rsidRPr="009E6C62" w:rsidRDefault="004D6B00" w:rsidP="009D0758">
            <w:pPr>
              <w:spacing w:after="60"/>
              <w:jc w:val="center"/>
              <w:rPr>
                <w:sz w:val="18"/>
                <w:szCs w:val="18"/>
              </w:rPr>
            </w:pPr>
          </w:p>
        </w:tc>
        <w:tc>
          <w:tcPr>
            <w:tcW w:w="378" w:type="pct"/>
            <w:shd w:val="clear" w:color="auto" w:fill="auto"/>
            <w:vAlign w:val="center"/>
          </w:tcPr>
          <w:p w14:paraId="5026B5F1" w14:textId="77777777" w:rsidR="004D6B00" w:rsidRPr="009E6C62" w:rsidRDefault="004D6B00" w:rsidP="009D0758">
            <w:pPr>
              <w:spacing w:after="60"/>
              <w:jc w:val="center"/>
              <w:rPr>
                <w:sz w:val="18"/>
                <w:szCs w:val="18"/>
              </w:rPr>
            </w:pPr>
          </w:p>
        </w:tc>
      </w:tr>
      <w:tr w:rsidR="00956C80" w:rsidRPr="009E6C62" w14:paraId="22E610AA" w14:textId="77777777" w:rsidTr="00956C80">
        <w:trPr>
          <w:trHeight w:val="250"/>
        </w:trPr>
        <w:tc>
          <w:tcPr>
            <w:tcW w:w="832" w:type="pct"/>
            <w:shd w:val="clear" w:color="auto" w:fill="auto"/>
          </w:tcPr>
          <w:p w14:paraId="4F4F5215" w14:textId="77777777" w:rsidR="004D6B00" w:rsidRPr="00FC75E4" w:rsidRDefault="004D6B00" w:rsidP="009D0758">
            <w:pPr>
              <w:spacing w:after="60"/>
              <w:ind w:right="-108"/>
              <w:jc w:val="left"/>
              <w:rPr>
                <w:color w:val="000000" w:themeColor="text1"/>
                <w:sz w:val="18"/>
                <w:szCs w:val="18"/>
                <w:lang w:val="fr-FR"/>
              </w:rPr>
            </w:pPr>
            <w:proofErr w:type="spellStart"/>
            <w:r w:rsidRPr="00FC75E4">
              <w:rPr>
                <w:sz w:val="18"/>
                <w:szCs w:val="18"/>
                <w:lang w:val="fr-FR"/>
              </w:rPr>
              <w:t>Último</w:t>
            </w:r>
            <w:proofErr w:type="spellEnd"/>
            <w:r w:rsidRPr="00FC75E4">
              <w:rPr>
                <w:sz w:val="18"/>
                <w:szCs w:val="18"/>
                <w:lang w:val="fr-FR"/>
              </w:rPr>
              <w:t xml:space="preserve"> informe del </w:t>
            </w:r>
            <w:proofErr w:type="spellStart"/>
            <w:r w:rsidRPr="00FC75E4">
              <w:rPr>
                <w:sz w:val="18"/>
                <w:szCs w:val="18"/>
                <w:lang w:val="fr-FR"/>
              </w:rPr>
              <w:t>programa</w:t>
            </w:r>
            <w:proofErr w:type="spellEnd"/>
            <w:r w:rsidRPr="00FC75E4">
              <w:rPr>
                <w:sz w:val="18"/>
                <w:szCs w:val="18"/>
                <w:lang w:val="fr-FR"/>
              </w:rPr>
              <w:t xml:space="preserve"> de </w:t>
            </w:r>
            <w:proofErr w:type="spellStart"/>
            <w:r w:rsidRPr="00FC75E4">
              <w:rPr>
                <w:sz w:val="18"/>
                <w:szCs w:val="18"/>
                <w:lang w:val="fr-FR"/>
              </w:rPr>
              <w:t>país</w:t>
            </w:r>
            <w:proofErr w:type="spellEnd"/>
            <w:r w:rsidRPr="00FC75E4">
              <w:rPr>
                <w:sz w:val="18"/>
                <w:szCs w:val="18"/>
                <w:lang w:val="fr-FR"/>
              </w:rPr>
              <w:t xml:space="preserve"> (2023)</w:t>
            </w:r>
          </w:p>
        </w:tc>
        <w:tc>
          <w:tcPr>
            <w:tcW w:w="530" w:type="pct"/>
            <w:shd w:val="clear" w:color="auto" w:fill="auto"/>
            <w:vAlign w:val="center"/>
          </w:tcPr>
          <w:p w14:paraId="310CDA8E" w14:textId="77777777" w:rsidR="004D6B00" w:rsidRPr="00FC75E4" w:rsidRDefault="004D6B00" w:rsidP="009D0758">
            <w:pPr>
              <w:spacing w:after="60"/>
              <w:jc w:val="center"/>
              <w:rPr>
                <w:sz w:val="18"/>
                <w:szCs w:val="18"/>
                <w:lang w:val="fr-FR"/>
              </w:rPr>
            </w:pPr>
          </w:p>
        </w:tc>
        <w:tc>
          <w:tcPr>
            <w:tcW w:w="455" w:type="pct"/>
            <w:shd w:val="clear" w:color="auto" w:fill="auto"/>
            <w:vAlign w:val="center"/>
          </w:tcPr>
          <w:p w14:paraId="552934C7" w14:textId="77777777" w:rsidR="004D6B00" w:rsidRPr="00FC75E4" w:rsidRDefault="004D6B00" w:rsidP="009D0758">
            <w:pPr>
              <w:spacing w:after="60"/>
              <w:jc w:val="center"/>
              <w:rPr>
                <w:sz w:val="18"/>
                <w:szCs w:val="18"/>
                <w:lang w:val="fr-FR"/>
              </w:rPr>
            </w:pPr>
          </w:p>
        </w:tc>
        <w:tc>
          <w:tcPr>
            <w:tcW w:w="606" w:type="pct"/>
            <w:shd w:val="clear" w:color="auto" w:fill="auto"/>
            <w:vAlign w:val="center"/>
          </w:tcPr>
          <w:p w14:paraId="28DAA32A" w14:textId="77777777" w:rsidR="004D6B00" w:rsidRPr="00FC75E4" w:rsidRDefault="004D6B00" w:rsidP="009D0758">
            <w:pPr>
              <w:spacing w:after="60"/>
              <w:jc w:val="center"/>
              <w:rPr>
                <w:sz w:val="18"/>
                <w:szCs w:val="18"/>
                <w:lang w:val="fr-FR"/>
              </w:rPr>
            </w:pPr>
          </w:p>
        </w:tc>
        <w:tc>
          <w:tcPr>
            <w:tcW w:w="380" w:type="pct"/>
            <w:shd w:val="clear" w:color="auto" w:fill="auto"/>
            <w:vAlign w:val="center"/>
          </w:tcPr>
          <w:p w14:paraId="66B2592C" w14:textId="77777777" w:rsidR="004D6B00" w:rsidRPr="00FC75E4" w:rsidRDefault="004D6B00" w:rsidP="009D0758">
            <w:pPr>
              <w:spacing w:after="60"/>
              <w:jc w:val="center"/>
              <w:rPr>
                <w:sz w:val="18"/>
                <w:szCs w:val="18"/>
                <w:lang w:val="fr-FR"/>
              </w:rPr>
            </w:pPr>
          </w:p>
        </w:tc>
        <w:tc>
          <w:tcPr>
            <w:tcW w:w="418" w:type="pct"/>
            <w:shd w:val="clear" w:color="auto" w:fill="auto"/>
            <w:vAlign w:val="center"/>
          </w:tcPr>
          <w:p w14:paraId="6313E1CC" w14:textId="77777777" w:rsidR="004D6B00" w:rsidRPr="00FC75E4" w:rsidRDefault="004D6B00" w:rsidP="009D0758">
            <w:pPr>
              <w:spacing w:after="60"/>
              <w:jc w:val="center"/>
              <w:rPr>
                <w:sz w:val="18"/>
                <w:szCs w:val="18"/>
                <w:lang w:val="fr-FR"/>
              </w:rPr>
            </w:pPr>
          </w:p>
        </w:tc>
        <w:tc>
          <w:tcPr>
            <w:tcW w:w="492" w:type="pct"/>
            <w:shd w:val="clear" w:color="auto" w:fill="auto"/>
            <w:vAlign w:val="center"/>
          </w:tcPr>
          <w:p w14:paraId="0CCA2FC5" w14:textId="77777777" w:rsidR="004D6B00" w:rsidRPr="00FC75E4" w:rsidRDefault="004D6B00" w:rsidP="009D0758">
            <w:pPr>
              <w:spacing w:after="60"/>
              <w:jc w:val="center"/>
              <w:rPr>
                <w:sz w:val="18"/>
                <w:szCs w:val="18"/>
                <w:lang w:val="fr-FR"/>
              </w:rPr>
            </w:pPr>
          </w:p>
        </w:tc>
        <w:tc>
          <w:tcPr>
            <w:tcW w:w="455" w:type="pct"/>
            <w:shd w:val="clear" w:color="auto" w:fill="auto"/>
            <w:vAlign w:val="center"/>
          </w:tcPr>
          <w:p w14:paraId="4397582E" w14:textId="77777777" w:rsidR="004D6B00" w:rsidRPr="009E6C62" w:rsidRDefault="004D6B00" w:rsidP="009D0758">
            <w:pPr>
              <w:spacing w:after="60"/>
              <w:ind w:left="-73" w:right="-74"/>
              <w:jc w:val="center"/>
              <w:rPr>
                <w:sz w:val="18"/>
                <w:szCs w:val="18"/>
              </w:rPr>
            </w:pPr>
            <w:r w:rsidRPr="009E6C62">
              <w:rPr>
                <w:sz w:val="18"/>
                <w:szCs w:val="18"/>
              </w:rPr>
              <w:t>106.607</w:t>
            </w:r>
          </w:p>
        </w:tc>
        <w:tc>
          <w:tcPr>
            <w:tcW w:w="454" w:type="pct"/>
            <w:shd w:val="clear" w:color="auto" w:fill="auto"/>
            <w:vAlign w:val="center"/>
          </w:tcPr>
          <w:p w14:paraId="201EBEB8" w14:textId="77777777" w:rsidR="004D6B00" w:rsidRPr="009E6C62" w:rsidRDefault="004D6B00" w:rsidP="009D0758">
            <w:pPr>
              <w:spacing w:after="60"/>
              <w:jc w:val="center"/>
              <w:rPr>
                <w:sz w:val="18"/>
                <w:szCs w:val="18"/>
              </w:rPr>
            </w:pPr>
          </w:p>
        </w:tc>
        <w:tc>
          <w:tcPr>
            <w:tcW w:w="378" w:type="pct"/>
            <w:shd w:val="clear" w:color="auto" w:fill="auto"/>
            <w:vAlign w:val="center"/>
          </w:tcPr>
          <w:p w14:paraId="568762CC" w14:textId="77777777" w:rsidR="004D6B00" w:rsidRPr="009E6C62" w:rsidRDefault="004D6B00" w:rsidP="009D0758">
            <w:pPr>
              <w:spacing w:after="60"/>
              <w:jc w:val="center"/>
              <w:rPr>
                <w:sz w:val="18"/>
                <w:szCs w:val="18"/>
              </w:rPr>
            </w:pPr>
          </w:p>
        </w:tc>
      </w:tr>
      <w:tr w:rsidR="00956C80" w:rsidRPr="009E6C62" w14:paraId="14D2050C" w14:textId="77777777" w:rsidTr="00956C80">
        <w:trPr>
          <w:trHeight w:val="250"/>
        </w:trPr>
        <w:tc>
          <w:tcPr>
            <w:tcW w:w="832" w:type="pct"/>
            <w:shd w:val="clear" w:color="auto" w:fill="auto"/>
          </w:tcPr>
          <w:p w14:paraId="6F1A1A74" w14:textId="11CFB275" w:rsidR="004D6B00" w:rsidRPr="009E6C62" w:rsidRDefault="004D6B00" w:rsidP="009D0758">
            <w:pPr>
              <w:spacing w:after="60"/>
              <w:ind w:right="-108"/>
              <w:jc w:val="left"/>
              <w:rPr>
                <w:color w:val="000000" w:themeColor="text1"/>
                <w:sz w:val="18"/>
                <w:szCs w:val="18"/>
                <w:lang w:val="es-ES"/>
              </w:rPr>
            </w:pPr>
            <w:r w:rsidRPr="009E6C62">
              <w:rPr>
                <w:color w:val="000000" w:themeColor="text1"/>
                <w:sz w:val="18"/>
                <w:szCs w:val="18"/>
                <w:lang w:val="es-ES"/>
              </w:rPr>
              <w:t xml:space="preserve">Actividades de </w:t>
            </w:r>
            <w:r w:rsidR="00956C80">
              <w:rPr>
                <w:color w:val="000000" w:themeColor="text1"/>
                <w:sz w:val="18"/>
                <w:szCs w:val="18"/>
                <w:lang w:val="es-ES"/>
              </w:rPr>
              <w:t xml:space="preserve">la </w:t>
            </w:r>
            <w:r w:rsidRPr="009E6C62">
              <w:rPr>
                <w:color w:val="000000" w:themeColor="text1"/>
                <w:sz w:val="18"/>
                <w:szCs w:val="18"/>
                <w:lang w:val="es-ES"/>
              </w:rPr>
              <w:t>etapa I del KIP según lo convenido (Sí/No)</w:t>
            </w:r>
          </w:p>
        </w:tc>
        <w:tc>
          <w:tcPr>
            <w:tcW w:w="530" w:type="pct"/>
            <w:shd w:val="clear" w:color="auto" w:fill="auto"/>
            <w:vAlign w:val="center"/>
          </w:tcPr>
          <w:p w14:paraId="5775C608" w14:textId="77777777" w:rsidR="004D6B00" w:rsidRPr="009E6C62" w:rsidRDefault="004D6B00" w:rsidP="009D0758">
            <w:pPr>
              <w:spacing w:after="60"/>
              <w:jc w:val="center"/>
              <w:rPr>
                <w:sz w:val="18"/>
                <w:szCs w:val="18"/>
                <w:lang w:val="es-ES"/>
              </w:rPr>
            </w:pPr>
          </w:p>
        </w:tc>
        <w:tc>
          <w:tcPr>
            <w:tcW w:w="455" w:type="pct"/>
            <w:shd w:val="clear" w:color="auto" w:fill="auto"/>
            <w:vAlign w:val="center"/>
          </w:tcPr>
          <w:p w14:paraId="5C3AFE57" w14:textId="77777777" w:rsidR="004D6B00" w:rsidRPr="009E6C62" w:rsidRDefault="004D6B00" w:rsidP="009D0758">
            <w:pPr>
              <w:spacing w:after="60"/>
              <w:jc w:val="center"/>
              <w:rPr>
                <w:sz w:val="18"/>
                <w:szCs w:val="18"/>
                <w:lang w:val="es-ES"/>
              </w:rPr>
            </w:pPr>
          </w:p>
        </w:tc>
        <w:tc>
          <w:tcPr>
            <w:tcW w:w="606" w:type="pct"/>
            <w:shd w:val="clear" w:color="auto" w:fill="auto"/>
            <w:vAlign w:val="center"/>
          </w:tcPr>
          <w:p w14:paraId="5E3C3CD9" w14:textId="77777777" w:rsidR="004D6B00" w:rsidRPr="009E6C62" w:rsidRDefault="004D6B00" w:rsidP="009D0758">
            <w:pPr>
              <w:spacing w:after="60"/>
              <w:jc w:val="center"/>
              <w:rPr>
                <w:sz w:val="18"/>
                <w:szCs w:val="18"/>
                <w:lang w:val="es-ES"/>
              </w:rPr>
            </w:pPr>
          </w:p>
        </w:tc>
        <w:tc>
          <w:tcPr>
            <w:tcW w:w="380" w:type="pct"/>
            <w:shd w:val="clear" w:color="auto" w:fill="auto"/>
            <w:vAlign w:val="center"/>
          </w:tcPr>
          <w:p w14:paraId="47F74A97" w14:textId="77777777" w:rsidR="004D6B00" w:rsidRPr="009E6C62" w:rsidRDefault="004D6B00" w:rsidP="009D0758">
            <w:pPr>
              <w:spacing w:after="60"/>
              <w:jc w:val="center"/>
              <w:rPr>
                <w:sz w:val="18"/>
                <w:szCs w:val="18"/>
                <w:lang w:val="es-ES"/>
              </w:rPr>
            </w:pPr>
          </w:p>
        </w:tc>
        <w:tc>
          <w:tcPr>
            <w:tcW w:w="418" w:type="pct"/>
            <w:shd w:val="clear" w:color="auto" w:fill="auto"/>
            <w:vAlign w:val="center"/>
          </w:tcPr>
          <w:p w14:paraId="74F5630F" w14:textId="77777777" w:rsidR="004D6B00" w:rsidRPr="009E6C62" w:rsidRDefault="004D6B00" w:rsidP="009D0758">
            <w:pPr>
              <w:spacing w:after="60"/>
              <w:jc w:val="center"/>
              <w:rPr>
                <w:sz w:val="18"/>
                <w:szCs w:val="18"/>
                <w:lang w:val="es-ES"/>
              </w:rPr>
            </w:pPr>
          </w:p>
        </w:tc>
        <w:tc>
          <w:tcPr>
            <w:tcW w:w="492" w:type="pct"/>
            <w:shd w:val="clear" w:color="auto" w:fill="auto"/>
            <w:vAlign w:val="center"/>
          </w:tcPr>
          <w:p w14:paraId="04E63F59" w14:textId="77777777" w:rsidR="004D6B00" w:rsidRPr="009E6C62" w:rsidRDefault="004D6B00" w:rsidP="009D0758">
            <w:pPr>
              <w:spacing w:after="60"/>
              <w:jc w:val="center"/>
              <w:rPr>
                <w:sz w:val="18"/>
                <w:szCs w:val="18"/>
                <w:lang w:val="es-ES"/>
              </w:rPr>
            </w:pPr>
          </w:p>
        </w:tc>
        <w:tc>
          <w:tcPr>
            <w:tcW w:w="455" w:type="pct"/>
            <w:shd w:val="clear" w:color="auto" w:fill="auto"/>
            <w:vAlign w:val="center"/>
          </w:tcPr>
          <w:p w14:paraId="1018E76B" w14:textId="77777777" w:rsidR="004D6B00" w:rsidRPr="009E6C62" w:rsidRDefault="004D6B00" w:rsidP="009D0758">
            <w:pPr>
              <w:spacing w:after="60"/>
              <w:ind w:left="-73" w:right="-74"/>
              <w:jc w:val="center"/>
              <w:rPr>
                <w:sz w:val="18"/>
                <w:szCs w:val="18"/>
              </w:rPr>
            </w:pPr>
            <w:proofErr w:type="spellStart"/>
            <w:r w:rsidRPr="009E6C62">
              <w:rPr>
                <w:sz w:val="18"/>
                <w:szCs w:val="18"/>
              </w:rPr>
              <w:t>Sí</w:t>
            </w:r>
            <w:proofErr w:type="spellEnd"/>
          </w:p>
        </w:tc>
        <w:tc>
          <w:tcPr>
            <w:tcW w:w="454" w:type="pct"/>
            <w:shd w:val="clear" w:color="auto" w:fill="auto"/>
            <w:vAlign w:val="center"/>
          </w:tcPr>
          <w:p w14:paraId="26729C2F" w14:textId="77777777" w:rsidR="004D6B00" w:rsidRPr="009E6C62" w:rsidRDefault="004D6B00" w:rsidP="009D0758">
            <w:pPr>
              <w:spacing w:after="60"/>
              <w:jc w:val="center"/>
              <w:rPr>
                <w:sz w:val="18"/>
                <w:szCs w:val="18"/>
              </w:rPr>
            </w:pPr>
          </w:p>
        </w:tc>
        <w:tc>
          <w:tcPr>
            <w:tcW w:w="378" w:type="pct"/>
            <w:shd w:val="clear" w:color="auto" w:fill="auto"/>
            <w:vAlign w:val="center"/>
          </w:tcPr>
          <w:p w14:paraId="15DE8647" w14:textId="77777777" w:rsidR="004D6B00" w:rsidRPr="009E6C62" w:rsidRDefault="004D6B00" w:rsidP="009D0758">
            <w:pPr>
              <w:spacing w:after="60"/>
              <w:jc w:val="center"/>
              <w:rPr>
                <w:sz w:val="18"/>
                <w:szCs w:val="18"/>
              </w:rPr>
            </w:pPr>
          </w:p>
        </w:tc>
      </w:tr>
    </w:tbl>
    <w:p w14:paraId="58185A20" w14:textId="77777777" w:rsidR="004D6B00" w:rsidRDefault="004D6B00" w:rsidP="004D6B00">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949"/>
        <w:gridCol w:w="1135"/>
        <w:gridCol w:w="2266"/>
      </w:tblGrid>
      <w:tr w:rsidR="004D6B00" w:rsidRPr="009E6C62" w14:paraId="205CB92B" w14:textId="77777777" w:rsidTr="009E6C62">
        <w:trPr>
          <w:trHeight w:val="186"/>
        </w:trPr>
        <w:tc>
          <w:tcPr>
            <w:tcW w:w="3181" w:type="pct"/>
            <w:shd w:val="clear" w:color="auto" w:fill="auto"/>
            <w:tcMar>
              <w:top w:w="17" w:type="dxa"/>
              <w:left w:w="108" w:type="dxa"/>
              <w:bottom w:w="17" w:type="dxa"/>
              <w:right w:w="108" w:type="dxa"/>
            </w:tcMar>
          </w:tcPr>
          <w:p w14:paraId="39466361" w14:textId="77777777" w:rsidR="004D6B00" w:rsidRPr="009E6C62" w:rsidRDefault="004D6B00" w:rsidP="009D0758">
            <w:pPr>
              <w:keepNext/>
              <w:suppressAutoHyphens/>
              <w:ind w:right="-95"/>
              <w:jc w:val="left"/>
              <w:rPr>
                <w:b/>
                <w:caps/>
                <w:sz w:val="18"/>
                <w:szCs w:val="18"/>
                <w:lang w:val="es-ES"/>
              </w:rPr>
            </w:pPr>
            <w:r w:rsidRPr="009E6C62">
              <w:rPr>
                <w:b/>
                <w:caps/>
                <w:sz w:val="18"/>
                <w:szCs w:val="18"/>
                <w:lang w:val="es-ES"/>
              </w:rPr>
              <w:t>Consumo medio de HFC para mantenimiento en 2020-2022</w:t>
            </w:r>
          </w:p>
        </w:tc>
        <w:tc>
          <w:tcPr>
            <w:tcW w:w="607" w:type="pct"/>
            <w:shd w:val="clear" w:color="auto" w:fill="auto"/>
          </w:tcPr>
          <w:p w14:paraId="5C5F4D57" w14:textId="77777777" w:rsidR="004D6B00" w:rsidRPr="009E6C62" w:rsidRDefault="004D6B00" w:rsidP="009D0758">
            <w:pPr>
              <w:keepNext/>
              <w:suppressAutoHyphens/>
              <w:ind w:right="116"/>
              <w:jc w:val="right"/>
              <w:rPr>
                <w:bCs/>
                <w:sz w:val="18"/>
                <w:szCs w:val="18"/>
              </w:rPr>
            </w:pPr>
            <w:r w:rsidRPr="009E6C62">
              <w:rPr>
                <w:sz w:val="18"/>
                <w:szCs w:val="18"/>
              </w:rPr>
              <w:t>24,65 t</w:t>
            </w:r>
          </w:p>
        </w:tc>
        <w:tc>
          <w:tcPr>
            <w:tcW w:w="1212" w:type="pct"/>
            <w:shd w:val="clear" w:color="auto" w:fill="auto"/>
          </w:tcPr>
          <w:p w14:paraId="4F26D8EC" w14:textId="77777777" w:rsidR="004D6B00" w:rsidRPr="009E6C62" w:rsidRDefault="004D6B00" w:rsidP="009D0758">
            <w:pPr>
              <w:keepNext/>
              <w:tabs>
                <w:tab w:val="left" w:pos="720"/>
              </w:tabs>
              <w:suppressAutoHyphens/>
              <w:ind w:right="116"/>
              <w:jc w:val="right"/>
              <w:rPr>
                <w:sz w:val="18"/>
                <w:szCs w:val="18"/>
              </w:rPr>
            </w:pPr>
            <w:r w:rsidRPr="009E6C62">
              <w:rPr>
                <w:sz w:val="18"/>
                <w:szCs w:val="18"/>
              </w:rPr>
              <w:t>68.605</w:t>
            </w:r>
            <w:r w:rsidRPr="009E6C62">
              <w:rPr>
                <w:color w:val="000000" w:themeColor="text1"/>
                <w:sz w:val="18"/>
                <w:szCs w:val="18"/>
              </w:rPr>
              <w:t> </w:t>
            </w:r>
            <w:proofErr w:type="spellStart"/>
            <w:r w:rsidRPr="009E6C62">
              <w:rPr>
                <w:sz w:val="18"/>
                <w:szCs w:val="18"/>
              </w:rPr>
              <w:t>toneladas</w:t>
            </w:r>
            <w:proofErr w:type="spellEnd"/>
            <w:r w:rsidRPr="009E6C62">
              <w:rPr>
                <w:sz w:val="18"/>
                <w:szCs w:val="18"/>
              </w:rPr>
              <w:t xml:space="preserve"> de CO</w:t>
            </w:r>
            <w:r w:rsidRPr="009E6C62">
              <w:rPr>
                <w:sz w:val="18"/>
                <w:szCs w:val="18"/>
                <w:vertAlign w:val="subscript"/>
              </w:rPr>
              <w:t>2</w:t>
            </w:r>
            <w:r w:rsidRPr="009E6C62">
              <w:rPr>
                <w:sz w:val="18"/>
                <w:szCs w:val="18"/>
              </w:rPr>
              <w:t> </w:t>
            </w:r>
            <w:proofErr w:type="spellStart"/>
            <w:r w:rsidRPr="009E6C62">
              <w:rPr>
                <w:sz w:val="18"/>
                <w:szCs w:val="18"/>
              </w:rPr>
              <w:t>eq</w:t>
            </w:r>
            <w:proofErr w:type="spellEnd"/>
          </w:p>
        </w:tc>
      </w:tr>
    </w:tbl>
    <w:p w14:paraId="20385B86" w14:textId="77777777" w:rsidR="004D6B00" w:rsidRDefault="004D6B00" w:rsidP="004D6B00">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82"/>
        <w:gridCol w:w="993"/>
        <w:gridCol w:w="991"/>
        <w:gridCol w:w="851"/>
        <w:gridCol w:w="1133"/>
      </w:tblGrid>
      <w:tr w:rsidR="004D6B00" w:rsidRPr="009E6C62" w14:paraId="780F679E" w14:textId="77777777" w:rsidTr="009E6C62">
        <w:trPr>
          <w:trHeight w:val="86"/>
          <w:tblHeader/>
        </w:trPr>
        <w:tc>
          <w:tcPr>
            <w:tcW w:w="2878" w:type="pct"/>
            <w:shd w:val="clear" w:color="auto" w:fill="auto"/>
            <w:tcMar>
              <w:top w:w="17" w:type="dxa"/>
              <w:left w:w="108" w:type="dxa"/>
              <w:bottom w:w="17" w:type="dxa"/>
              <w:right w:w="108" w:type="dxa"/>
            </w:tcMar>
            <w:vAlign w:val="center"/>
          </w:tcPr>
          <w:p w14:paraId="2D1BE04C" w14:textId="77777777" w:rsidR="004D6B00" w:rsidRPr="009E6C62" w:rsidRDefault="004D6B00" w:rsidP="009D0758">
            <w:pPr>
              <w:keepNext/>
              <w:suppressAutoHyphens/>
              <w:jc w:val="left"/>
              <w:rPr>
                <w:b/>
                <w:bCs/>
                <w:sz w:val="18"/>
                <w:szCs w:val="18"/>
              </w:rPr>
            </w:pPr>
            <w:r w:rsidRPr="009E6C62">
              <w:rPr>
                <w:b/>
                <w:sz w:val="18"/>
                <w:szCs w:val="18"/>
              </w:rPr>
              <w:t>NIVELES BÁSICOS DE CONSUMO (</w:t>
            </w:r>
            <w:proofErr w:type="spellStart"/>
            <w:r w:rsidRPr="009E6C62">
              <w:rPr>
                <w:b/>
                <w:sz w:val="18"/>
                <w:szCs w:val="18"/>
              </w:rPr>
              <w:t>toneladas</w:t>
            </w:r>
            <w:proofErr w:type="spellEnd"/>
            <w:r w:rsidRPr="009E6C62">
              <w:rPr>
                <w:b/>
                <w:sz w:val="18"/>
                <w:szCs w:val="18"/>
              </w:rPr>
              <w:t xml:space="preserve"> de CO</w:t>
            </w:r>
            <w:r w:rsidRPr="009E6C62">
              <w:rPr>
                <w:b/>
                <w:sz w:val="18"/>
                <w:szCs w:val="18"/>
                <w:vertAlign w:val="subscript"/>
              </w:rPr>
              <w:t>2</w:t>
            </w:r>
            <w:r w:rsidRPr="009E6C62">
              <w:rPr>
                <w:b/>
                <w:sz w:val="18"/>
                <w:szCs w:val="18"/>
              </w:rPr>
              <w:t> </w:t>
            </w:r>
            <w:proofErr w:type="spellStart"/>
            <w:r w:rsidRPr="009E6C62">
              <w:rPr>
                <w:b/>
                <w:sz w:val="18"/>
                <w:szCs w:val="18"/>
              </w:rPr>
              <w:t>eq</w:t>
            </w:r>
            <w:proofErr w:type="spellEnd"/>
            <w:r w:rsidRPr="009E6C62">
              <w:rPr>
                <w:b/>
                <w:sz w:val="18"/>
                <w:szCs w:val="18"/>
              </w:rPr>
              <w:t>)</w:t>
            </w:r>
          </w:p>
        </w:tc>
        <w:tc>
          <w:tcPr>
            <w:tcW w:w="531" w:type="pct"/>
            <w:shd w:val="clear" w:color="auto" w:fill="auto"/>
            <w:vAlign w:val="center"/>
          </w:tcPr>
          <w:p w14:paraId="21789B6D" w14:textId="77777777" w:rsidR="004D6B00" w:rsidRPr="009E6C62" w:rsidRDefault="004D6B00" w:rsidP="009D0758">
            <w:pPr>
              <w:keepNext/>
              <w:suppressAutoHyphens/>
              <w:jc w:val="center"/>
              <w:rPr>
                <w:b/>
                <w:bCs/>
                <w:sz w:val="18"/>
                <w:szCs w:val="18"/>
              </w:rPr>
            </w:pPr>
            <w:r w:rsidRPr="009E6C62">
              <w:rPr>
                <w:b/>
                <w:sz w:val="18"/>
                <w:szCs w:val="18"/>
              </w:rPr>
              <w:t>2020</w:t>
            </w:r>
          </w:p>
        </w:tc>
        <w:tc>
          <w:tcPr>
            <w:tcW w:w="530" w:type="pct"/>
            <w:shd w:val="clear" w:color="auto" w:fill="auto"/>
            <w:tcMar>
              <w:top w:w="17" w:type="dxa"/>
              <w:left w:w="108" w:type="dxa"/>
              <w:bottom w:w="17" w:type="dxa"/>
              <w:right w:w="108" w:type="dxa"/>
            </w:tcMar>
            <w:vAlign w:val="center"/>
          </w:tcPr>
          <w:p w14:paraId="2AEF79F1" w14:textId="77777777" w:rsidR="004D6B00" w:rsidRPr="009E6C62" w:rsidRDefault="004D6B00" w:rsidP="009D0758">
            <w:pPr>
              <w:keepNext/>
              <w:suppressAutoHyphens/>
              <w:jc w:val="center"/>
              <w:rPr>
                <w:b/>
                <w:bCs/>
                <w:sz w:val="18"/>
                <w:szCs w:val="18"/>
              </w:rPr>
            </w:pPr>
            <w:r w:rsidRPr="009E6C62">
              <w:rPr>
                <w:b/>
                <w:sz w:val="18"/>
                <w:szCs w:val="18"/>
              </w:rPr>
              <w:t>2021</w:t>
            </w:r>
          </w:p>
        </w:tc>
        <w:tc>
          <w:tcPr>
            <w:tcW w:w="455" w:type="pct"/>
            <w:shd w:val="clear" w:color="auto" w:fill="auto"/>
            <w:tcMar>
              <w:top w:w="17" w:type="dxa"/>
              <w:left w:w="108" w:type="dxa"/>
              <w:bottom w:w="17" w:type="dxa"/>
              <w:right w:w="108" w:type="dxa"/>
            </w:tcMar>
            <w:vAlign w:val="center"/>
          </w:tcPr>
          <w:p w14:paraId="4025E81F" w14:textId="77777777" w:rsidR="004D6B00" w:rsidRPr="009E6C62" w:rsidRDefault="004D6B00" w:rsidP="009D0758">
            <w:pPr>
              <w:keepNext/>
              <w:suppressAutoHyphens/>
              <w:jc w:val="center"/>
              <w:rPr>
                <w:b/>
                <w:bCs/>
                <w:sz w:val="18"/>
                <w:szCs w:val="18"/>
              </w:rPr>
            </w:pPr>
            <w:r w:rsidRPr="009E6C62">
              <w:rPr>
                <w:b/>
                <w:sz w:val="18"/>
                <w:szCs w:val="18"/>
              </w:rPr>
              <w:t>2022</w:t>
            </w:r>
          </w:p>
        </w:tc>
        <w:tc>
          <w:tcPr>
            <w:tcW w:w="606" w:type="pct"/>
            <w:shd w:val="clear" w:color="auto" w:fill="auto"/>
            <w:tcMar>
              <w:top w:w="17" w:type="dxa"/>
              <w:left w:w="108" w:type="dxa"/>
              <w:bottom w:w="17" w:type="dxa"/>
              <w:right w:w="108" w:type="dxa"/>
            </w:tcMar>
            <w:vAlign w:val="center"/>
          </w:tcPr>
          <w:p w14:paraId="0946B160" w14:textId="77777777" w:rsidR="004D6B00" w:rsidRPr="009E6C62" w:rsidRDefault="004D6B00" w:rsidP="009D0758">
            <w:pPr>
              <w:keepNext/>
              <w:suppressAutoHyphens/>
              <w:jc w:val="center"/>
              <w:rPr>
                <w:b/>
                <w:bCs/>
                <w:sz w:val="18"/>
                <w:szCs w:val="18"/>
              </w:rPr>
            </w:pPr>
            <w:r w:rsidRPr="009E6C62">
              <w:rPr>
                <w:b/>
                <w:sz w:val="18"/>
                <w:szCs w:val="18"/>
              </w:rPr>
              <w:t>Media en 2020</w:t>
            </w:r>
            <w:r w:rsidRPr="009E6C62">
              <w:rPr>
                <w:b/>
                <w:sz w:val="18"/>
                <w:szCs w:val="18"/>
              </w:rPr>
              <w:noBreakHyphen/>
              <w:t>2022</w:t>
            </w:r>
          </w:p>
        </w:tc>
      </w:tr>
      <w:tr w:rsidR="004D6B00" w:rsidRPr="009E6C62" w14:paraId="687F78A4" w14:textId="77777777" w:rsidTr="009E6C62">
        <w:trPr>
          <w:trHeight w:val="22"/>
        </w:trPr>
        <w:tc>
          <w:tcPr>
            <w:tcW w:w="2878" w:type="pct"/>
            <w:shd w:val="clear" w:color="auto" w:fill="auto"/>
            <w:tcMar>
              <w:top w:w="17" w:type="dxa"/>
              <w:left w:w="108" w:type="dxa"/>
              <w:bottom w:w="17" w:type="dxa"/>
              <w:right w:w="108" w:type="dxa"/>
            </w:tcMar>
          </w:tcPr>
          <w:p w14:paraId="02071E00" w14:textId="77777777" w:rsidR="004D6B00" w:rsidRPr="009E6C62" w:rsidRDefault="004D6B00" w:rsidP="009D0758">
            <w:pPr>
              <w:keepNext/>
              <w:suppressAutoHyphens/>
              <w:rPr>
                <w:sz w:val="18"/>
                <w:szCs w:val="18"/>
              </w:rPr>
            </w:pPr>
            <w:proofErr w:type="spellStart"/>
            <w:r w:rsidRPr="009E6C62">
              <w:rPr>
                <w:sz w:val="18"/>
                <w:szCs w:val="18"/>
              </w:rPr>
              <w:t>Consumo</w:t>
            </w:r>
            <w:proofErr w:type="spellEnd"/>
            <w:r w:rsidRPr="009E6C62">
              <w:rPr>
                <w:sz w:val="18"/>
                <w:szCs w:val="18"/>
              </w:rPr>
              <w:t xml:space="preserve"> </w:t>
            </w:r>
            <w:proofErr w:type="spellStart"/>
            <w:r w:rsidRPr="009E6C62">
              <w:rPr>
                <w:sz w:val="18"/>
                <w:szCs w:val="18"/>
              </w:rPr>
              <w:t>anual</w:t>
            </w:r>
            <w:proofErr w:type="spellEnd"/>
            <w:r w:rsidRPr="009E6C62">
              <w:rPr>
                <w:sz w:val="18"/>
                <w:szCs w:val="18"/>
              </w:rPr>
              <w:t xml:space="preserve"> de HFC</w:t>
            </w:r>
          </w:p>
        </w:tc>
        <w:tc>
          <w:tcPr>
            <w:tcW w:w="531" w:type="pct"/>
            <w:shd w:val="clear" w:color="auto" w:fill="auto"/>
          </w:tcPr>
          <w:p w14:paraId="66169461" w14:textId="77777777" w:rsidR="004D6B00" w:rsidRPr="009E6C62" w:rsidRDefault="004D6B00" w:rsidP="009D0758">
            <w:pPr>
              <w:keepNext/>
              <w:suppressAutoHyphens/>
              <w:ind w:right="147"/>
              <w:jc w:val="right"/>
              <w:rPr>
                <w:sz w:val="18"/>
                <w:szCs w:val="18"/>
              </w:rPr>
            </w:pPr>
            <w:r w:rsidRPr="009E6C62">
              <w:rPr>
                <w:sz w:val="18"/>
                <w:szCs w:val="18"/>
              </w:rPr>
              <w:t>32.388</w:t>
            </w:r>
          </w:p>
        </w:tc>
        <w:tc>
          <w:tcPr>
            <w:tcW w:w="530" w:type="pct"/>
            <w:shd w:val="clear" w:color="auto" w:fill="auto"/>
            <w:tcMar>
              <w:top w:w="17" w:type="dxa"/>
              <w:left w:w="108" w:type="dxa"/>
              <w:bottom w:w="17" w:type="dxa"/>
              <w:right w:w="108" w:type="dxa"/>
            </w:tcMar>
          </w:tcPr>
          <w:p w14:paraId="0B4737CB" w14:textId="77777777" w:rsidR="004D6B00" w:rsidRPr="009E6C62" w:rsidRDefault="004D6B00" w:rsidP="009D0758">
            <w:pPr>
              <w:keepNext/>
              <w:suppressAutoHyphens/>
              <w:ind w:right="38"/>
              <w:jc w:val="right"/>
              <w:rPr>
                <w:sz w:val="18"/>
                <w:szCs w:val="18"/>
              </w:rPr>
            </w:pPr>
            <w:r w:rsidRPr="009E6C62">
              <w:rPr>
                <w:sz w:val="18"/>
                <w:szCs w:val="18"/>
              </w:rPr>
              <w:t>104.320</w:t>
            </w:r>
          </w:p>
        </w:tc>
        <w:tc>
          <w:tcPr>
            <w:tcW w:w="455" w:type="pct"/>
            <w:shd w:val="clear" w:color="auto" w:fill="auto"/>
            <w:tcMar>
              <w:top w:w="17" w:type="dxa"/>
              <w:left w:w="108" w:type="dxa"/>
              <w:bottom w:w="17" w:type="dxa"/>
              <w:right w:w="108" w:type="dxa"/>
            </w:tcMar>
          </w:tcPr>
          <w:p w14:paraId="4634161A" w14:textId="77777777" w:rsidR="004D6B00" w:rsidRPr="009E6C62" w:rsidRDefault="004D6B00" w:rsidP="009D0758">
            <w:pPr>
              <w:keepNext/>
              <w:suppressAutoHyphens/>
              <w:ind w:right="34"/>
              <w:jc w:val="right"/>
              <w:rPr>
                <w:sz w:val="18"/>
                <w:szCs w:val="18"/>
              </w:rPr>
            </w:pPr>
            <w:r w:rsidRPr="009E6C62">
              <w:rPr>
                <w:sz w:val="18"/>
                <w:szCs w:val="18"/>
              </w:rPr>
              <w:t>69.106</w:t>
            </w:r>
          </w:p>
        </w:tc>
        <w:tc>
          <w:tcPr>
            <w:tcW w:w="606" w:type="pct"/>
            <w:shd w:val="clear" w:color="auto" w:fill="auto"/>
            <w:tcMar>
              <w:top w:w="17" w:type="dxa"/>
              <w:left w:w="108" w:type="dxa"/>
              <w:bottom w:w="17" w:type="dxa"/>
              <w:right w:w="108" w:type="dxa"/>
            </w:tcMar>
          </w:tcPr>
          <w:p w14:paraId="5740B57E" w14:textId="77777777" w:rsidR="004D6B00" w:rsidRPr="009E6C62" w:rsidRDefault="004D6B00" w:rsidP="009D0758">
            <w:pPr>
              <w:keepNext/>
              <w:suppressAutoHyphens/>
              <w:ind w:right="33"/>
              <w:jc w:val="right"/>
              <w:rPr>
                <w:sz w:val="18"/>
                <w:szCs w:val="18"/>
              </w:rPr>
            </w:pPr>
            <w:r w:rsidRPr="009E6C62">
              <w:rPr>
                <w:sz w:val="18"/>
                <w:szCs w:val="18"/>
              </w:rPr>
              <w:t>68.605</w:t>
            </w:r>
          </w:p>
        </w:tc>
      </w:tr>
      <w:tr w:rsidR="004D6B00" w:rsidRPr="009E6C62" w14:paraId="5C9FB7EB" w14:textId="77777777" w:rsidTr="009E6C62">
        <w:trPr>
          <w:trHeight w:val="161"/>
        </w:trPr>
        <w:tc>
          <w:tcPr>
            <w:tcW w:w="4394" w:type="pct"/>
            <w:gridSpan w:val="4"/>
            <w:shd w:val="clear" w:color="auto" w:fill="auto"/>
            <w:tcMar>
              <w:top w:w="17" w:type="dxa"/>
              <w:left w:w="108" w:type="dxa"/>
              <w:bottom w:w="17" w:type="dxa"/>
              <w:right w:w="108" w:type="dxa"/>
            </w:tcMar>
          </w:tcPr>
          <w:p w14:paraId="7D440B8F" w14:textId="77777777" w:rsidR="004D6B00" w:rsidRPr="009E6C62" w:rsidRDefault="004D6B00" w:rsidP="009D0758">
            <w:pPr>
              <w:keepNext/>
              <w:suppressAutoHyphens/>
              <w:ind w:right="116"/>
              <w:jc w:val="left"/>
              <w:rPr>
                <w:sz w:val="18"/>
                <w:szCs w:val="18"/>
              </w:rPr>
            </w:pPr>
            <w:r w:rsidRPr="009E6C62">
              <w:rPr>
                <w:sz w:val="18"/>
                <w:szCs w:val="18"/>
              </w:rPr>
              <w:t xml:space="preserve">Nivel </w:t>
            </w:r>
            <w:proofErr w:type="spellStart"/>
            <w:r w:rsidRPr="009E6C62">
              <w:rPr>
                <w:sz w:val="18"/>
                <w:szCs w:val="18"/>
              </w:rPr>
              <w:t>básico</w:t>
            </w:r>
            <w:proofErr w:type="spellEnd"/>
            <w:r w:rsidRPr="009E6C62">
              <w:rPr>
                <w:sz w:val="18"/>
                <w:szCs w:val="18"/>
              </w:rPr>
              <w:t xml:space="preserve"> de HCFC (65 %)</w:t>
            </w:r>
          </w:p>
        </w:tc>
        <w:tc>
          <w:tcPr>
            <w:tcW w:w="606" w:type="pct"/>
            <w:shd w:val="clear" w:color="auto" w:fill="auto"/>
          </w:tcPr>
          <w:p w14:paraId="367C60F0" w14:textId="77777777" w:rsidR="004D6B00" w:rsidRPr="009E6C62" w:rsidRDefault="004D6B00" w:rsidP="009D0758">
            <w:pPr>
              <w:keepNext/>
              <w:suppressAutoHyphens/>
              <w:ind w:right="116"/>
              <w:jc w:val="right"/>
              <w:rPr>
                <w:sz w:val="18"/>
                <w:szCs w:val="18"/>
              </w:rPr>
            </w:pPr>
            <w:r w:rsidRPr="009E6C62">
              <w:rPr>
                <w:sz w:val="18"/>
                <w:szCs w:val="18"/>
              </w:rPr>
              <w:t>36.895</w:t>
            </w:r>
          </w:p>
        </w:tc>
      </w:tr>
      <w:tr w:rsidR="004D6B00" w:rsidRPr="009E6C62" w14:paraId="53CAFB77" w14:textId="77777777" w:rsidTr="009E6C62">
        <w:trPr>
          <w:trHeight w:val="22"/>
        </w:trPr>
        <w:tc>
          <w:tcPr>
            <w:tcW w:w="4394" w:type="pct"/>
            <w:gridSpan w:val="4"/>
            <w:shd w:val="clear" w:color="auto" w:fill="auto"/>
            <w:tcMar>
              <w:top w:w="17" w:type="dxa"/>
              <w:left w:w="108" w:type="dxa"/>
              <w:bottom w:w="17" w:type="dxa"/>
              <w:right w:w="108" w:type="dxa"/>
            </w:tcMar>
          </w:tcPr>
          <w:p w14:paraId="765F9F50" w14:textId="77777777" w:rsidR="004D6B00" w:rsidRPr="009E6C62" w:rsidRDefault="004D6B00" w:rsidP="009D0758">
            <w:pPr>
              <w:keepNext/>
              <w:suppressAutoHyphens/>
              <w:ind w:right="116"/>
              <w:jc w:val="left"/>
              <w:rPr>
                <w:b/>
                <w:bCs/>
                <w:sz w:val="18"/>
                <w:szCs w:val="18"/>
              </w:rPr>
            </w:pPr>
            <w:r w:rsidRPr="009E6C62">
              <w:rPr>
                <w:sz w:val="18"/>
                <w:szCs w:val="18"/>
              </w:rPr>
              <w:t xml:space="preserve">Nivel </w:t>
            </w:r>
            <w:proofErr w:type="spellStart"/>
            <w:r w:rsidRPr="009E6C62">
              <w:rPr>
                <w:sz w:val="18"/>
                <w:szCs w:val="18"/>
              </w:rPr>
              <w:t>básico</w:t>
            </w:r>
            <w:proofErr w:type="spellEnd"/>
            <w:r w:rsidRPr="009E6C62">
              <w:rPr>
                <w:sz w:val="18"/>
                <w:szCs w:val="18"/>
              </w:rPr>
              <w:t xml:space="preserve"> de HFC</w:t>
            </w:r>
          </w:p>
        </w:tc>
        <w:tc>
          <w:tcPr>
            <w:tcW w:w="606" w:type="pct"/>
            <w:shd w:val="clear" w:color="auto" w:fill="auto"/>
          </w:tcPr>
          <w:p w14:paraId="4D6FC44F" w14:textId="77777777" w:rsidR="004D6B00" w:rsidRPr="009E6C62" w:rsidRDefault="004D6B00" w:rsidP="009D0758">
            <w:pPr>
              <w:keepNext/>
              <w:suppressAutoHyphens/>
              <w:ind w:right="116"/>
              <w:jc w:val="right"/>
              <w:rPr>
                <w:sz w:val="18"/>
                <w:szCs w:val="18"/>
              </w:rPr>
            </w:pPr>
            <w:r w:rsidRPr="009E6C62">
              <w:rPr>
                <w:sz w:val="18"/>
                <w:szCs w:val="18"/>
              </w:rPr>
              <w:t>105.500</w:t>
            </w:r>
          </w:p>
        </w:tc>
      </w:tr>
    </w:tbl>
    <w:p w14:paraId="2D1DEC3B" w14:textId="77777777" w:rsidR="004D6B00" w:rsidRPr="008956FC" w:rsidRDefault="004D6B00" w:rsidP="004D6B00">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115"/>
        <w:gridCol w:w="3235"/>
      </w:tblGrid>
      <w:tr w:rsidR="004D6B00" w:rsidRPr="00544966" w14:paraId="42A56058" w14:textId="77777777" w:rsidTr="009D0758">
        <w:trPr>
          <w:trHeight w:val="22"/>
        </w:trPr>
        <w:tc>
          <w:tcPr>
            <w:tcW w:w="5000" w:type="pct"/>
            <w:gridSpan w:val="2"/>
            <w:shd w:val="clear" w:color="auto" w:fill="auto"/>
            <w:tcMar>
              <w:top w:w="17" w:type="dxa"/>
              <w:left w:w="108" w:type="dxa"/>
              <w:bottom w:w="17" w:type="dxa"/>
              <w:right w:w="108" w:type="dxa"/>
            </w:tcMar>
          </w:tcPr>
          <w:p w14:paraId="6FFC71C4" w14:textId="77777777" w:rsidR="004D6B00" w:rsidRPr="009E6C62" w:rsidRDefault="004D6B00" w:rsidP="009D0758">
            <w:pPr>
              <w:keepNext/>
              <w:suppressAutoHyphens/>
              <w:ind w:right="116"/>
              <w:jc w:val="left"/>
              <w:rPr>
                <w:sz w:val="18"/>
                <w:szCs w:val="18"/>
                <w:highlight w:val="cyan"/>
                <w:lang w:val="es-ES"/>
              </w:rPr>
            </w:pPr>
            <w:r w:rsidRPr="009E6C62">
              <w:rPr>
                <w:b/>
                <w:sz w:val="18"/>
                <w:szCs w:val="18"/>
                <w:lang w:val="es-ES"/>
              </w:rPr>
              <w:t>CONSUMO DE HFC ADMISIBLE PARA LA FINANCIACIÓN</w:t>
            </w:r>
          </w:p>
        </w:tc>
      </w:tr>
      <w:tr w:rsidR="004D6B00" w:rsidRPr="00180EE4" w14:paraId="635FFCC4" w14:textId="77777777" w:rsidTr="009D0758">
        <w:trPr>
          <w:trHeight w:val="22"/>
        </w:trPr>
        <w:tc>
          <w:tcPr>
            <w:tcW w:w="3270" w:type="pct"/>
            <w:shd w:val="clear" w:color="auto" w:fill="auto"/>
            <w:tcMar>
              <w:top w:w="17" w:type="dxa"/>
              <w:left w:w="108" w:type="dxa"/>
              <w:bottom w:w="17" w:type="dxa"/>
              <w:right w:w="108" w:type="dxa"/>
            </w:tcMar>
          </w:tcPr>
          <w:p w14:paraId="5D6DD86C" w14:textId="77777777" w:rsidR="004D6B00" w:rsidRPr="00180EE4" w:rsidRDefault="004D6B00" w:rsidP="009D0758">
            <w:pPr>
              <w:keepNext/>
              <w:suppressAutoHyphens/>
              <w:ind w:right="55"/>
              <w:jc w:val="left"/>
              <w:rPr>
                <w:sz w:val="18"/>
                <w:szCs w:val="18"/>
                <w:lang w:val="es-ES_tradnl"/>
              </w:rPr>
            </w:pPr>
            <w:r w:rsidRPr="00180EE4">
              <w:rPr>
                <w:sz w:val="18"/>
                <w:szCs w:val="18"/>
                <w:lang w:val="es-ES_tradnl"/>
              </w:rPr>
              <w:t>Punto de partida de las reducciones acumuladas sostenidas</w:t>
            </w:r>
          </w:p>
        </w:tc>
        <w:tc>
          <w:tcPr>
            <w:tcW w:w="1730" w:type="pct"/>
            <w:shd w:val="clear" w:color="auto" w:fill="auto"/>
            <w:vAlign w:val="center"/>
          </w:tcPr>
          <w:p w14:paraId="5A1499E0" w14:textId="77777777" w:rsidR="004D6B00" w:rsidRPr="00180EE4" w:rsidRDefault="004D6B00" w:rsidP="009D0758">
            <w:pPr>
              <w:keepNext/>
              <w:suppressAutoHyphens/>
              <w:ind w:right="116"/>
              <w:jc w:val="right"/>
              <w:rPr>
                <w:b/>
                <w:bCs/>
                <w:sz w:val="18"/>
                <w:szCs w:val="18"/>
                <w:lang w:val="es-ES_tradnl"/>
              </w:rPr>
            </w:pPr>
            <w:r w:rsidRPr="00180EE4">
              <w:rPr>
                <w:sz w:val="18"/>
                <w:szCs w:val="18"/>
                <w:lang w:val="es-ES_tradnl"/>
              </w:rPr>
              <w:t xml:space="preserve">n/c </w:t>
            </w:r>
          </w:p>
        </w:tc>
      </w:tr>
      <w:tr w:rsidR="004D6B00" w:rsidRPr="00180EE4" w14:paraId="70D6CB6B" w14:textId="77777777" w:rsidTr="009D0758">
        <w:trPr>
          <w:trHeight w:val="22"/>
        </w:trPr>
        <w:tc>
          <w:tcPr>
            <w:tcW w:w="3270" w:type="pct"/>
            <w:shd w:val="clear" w:color="auto" w:fill="auto"/>
            <w:tcMar>
              <w:top w:w="17" w:type="dxa"/>
              <w:left w:w="108" w:type="dxa"/>
              <w:bottom w:w="17" w:type="dxa"/>
              <w:right w:w="108" w:type="dxa"/>
            </w:tcMar>
          </w:tcPr>
          <w:p w14:paraId="7470D599" w14:textId="77777777" w:rsidR="004D6B00" w:rsidRPr="00180EE4" w:rsidRDefault="004D6B00" w:rsidP="009D0758">
            <w:pPr>
              <w:keepNext/>
              <w:suppressAutoHyphens/>
              <w:ind w:right="55"/>
              <w:jc w:val="left"/>
              <w:rPr>
                <w:b/>
                <w:bCs/>
                <w:sz w:val="18"/>
                <w:szCs w:val="18"/>
                <w:lang w:val="es-ES_tradnl"/>
              </w:rPr>
            </w:pPr>
            <w:r w:rsidRPr="00180EE4">
              <w:rPr>
                <w:sz w:val="18"/>
                <w:szCs w:val="18"/>
                <w:lang w:val="es-ES_tradnl"/>
              </w:rPr>
              <w:t>Proyectos de inversión de reducción de HFC ya aprobados</w:t>
            </w:r>
          </w:p>
        </w:tc>
        <w:tc>
          <w:tcPr>
            <w:tcW w:w="1730" w:type="pct"/>
            <w:shd w:val="clear" w:color="auto" w:fill="auto"/>
          </w:tcPr>
          <w:p w14:paraId="27BF4C17" w14:textId="77777777" w:rsidR="004D6B00" w:rsidRPr="00180EE4" w:rsidRDefault="004D6B00" w:rsidP="009D0758">
            <w:pPr>
              <w:keepNext/>
              <w:suppressAutoHyphens/>
              <w:ind w:right="116"/>
              <w:jc w:val="right"/>
              <w:rPr>
                <w:b/>
                <w:bCs/>
                <w:sz w:val="18"/>
                <w:szCs w:val="18"/>
                <w:lang w:val="es-ES_tradnl"/>
              </w:rPr>
            </w:pPr>
            <w:r w:rsidRPr="00180EE4">
              <w:rPr>
                <w:sz w:val="18"/>
                <w:szCs w:val="18"/>
                <w:lang w:val="es-ES_tradnl"/>
              </w:rPr>
              <w:t>No</w:t>
            </w:r>
          </w:p>
        </w:tc>
      </w:tr>
      <w:tr w:rsidR="004D6B00" w:rsidRPr="00180EE4" w14:paraId="368A4688" w14:textId="77777777" w:rsidTr="009D0758">
        <w:trPr>
          <w:trHeight w:val="221"/>
        </w:trPr>
        <w:tc>
          <w:tcPr>
            <w:tcW w:w="3270" w:type="pct"/>
            <w:shd w:val="clear" w:color="auto" w:fill="auto"/>
            <w:tcMar>
              <w:top w:w="17" w:type="dxa"/>
              <w:left w:w="108" w:type="dxa"/>
              <w:bottom w:w="17" w:type="dxa"/>
              <w:right w:w="108" w:type="dxa"/>
            </w:tcMar>
          </w:tcPr>
          <w:p w14:paraId="7B46C97E" w14:textId="5B19B84E" w:rsidR="004D6B00" w:rsidRPr="00180EE4" w:rsidRDefault="004D6B00" w:rsidP="009D0758">
            <w:pPr>
              <w:keepNext/>
              <w:suppressAutoHyphens/>
              <w:ind w:right="-102"/>
              <w:jc w:val="left"/>
              <w:rPr>
                <w:sz w:val="18"/>
                <w:szCs w:val="18"/>
                <w:lang w:val="es-ES_tradnl"/>
              </w:rPr>
            </w:pPr>
            <w:r w:rsidRPr="00180EE4">
              <w:rPr>
                <w:sz w:val="18"/>
                <w:szCs w:val="18"/>
                <w:lang w:val="es-ES_tradnl"/>
              </w:rPr>
              <w:t>Reducciones acumuladas en proyectos ya aprobados (toneladas de CO</w:t>
            </w:r>
            <w:r w:rsidRPr="00180EE4">
              <w:rPr>
                <w:sz w:val="18"/>
                <w:szCs w:val="18"/>
                <w:vertAlign w:val="subscript"/>
                <w:lang w:val="es-ES_tradnl"/>
              </w:rPr>
              <w:t>2</w:t>
            </w:r>
            <w:r w:rsidRPr="00180EE4">
              <w:rPr>
                <w:sz w:val="18"/>
                <w:szCs w:val="18"/>
                <w:lang w:val="es-ES_tradnl"/>
              </w:rPr>
              <w:t> </w:t>
            </w:r>
            <w:proofErr w:type="spellStart"/>
            <w:r w:rsidRPr="00180EE4">
              <w:rPr>
                <w:sz w:val="18"/>
                <w:szCs w:val="18"/>
                <w:lang w:val="es-ES_tradnl"/>
              </w:rPr>
              <w:t>eq</w:t>
            </w:r>
            <w:proofErr w:type="spellEnd"/>
            <w:r w:rsidRPr="00180EE4">
              <w:rPr>
                <w:sz w:val="18"/>
                <w:szCs w:val="18"/>
                <w:lang w:val="es-ES_tradnl"/>
              </w:rPr>
              <w:t>)</w:t>
            </w:r>
          </w:p>
        </w:tc>
        <w:tc>
          <w:tcPr>
            <w:tcW w:w="1730" w:type="pct"/>
            <w:shd w:val="clear" w:color="auto" w:fill="auto"/>
          </w:tcPr>
          <w:p w14:paraId="65ACF044" w14:textId="77777777" w:rsidR="004D6B00" w:rsidRPr="00180EE4" w:rsidRDefault="004D6B00" w:rsidP="009D0758">
            <w:pPr>
              <w:ind w:right="116"/>
              <w:jc w:val="right"/>
              <w:rPr>
                <w:sz w:val="18"/>
                <w:szCs w:val="18"/>
                <w:lang w:val="es-ES_tradnl"/>
              </w:rPr>
            </w:pPr>
            <w:r w:rsidRPr="00180EE4">
              <w:rPr>
                <w:sz w:val="18"/>
                <w:szCs w:val="18"/>
                <w:lang w:val="es-ES_tradnl"/>
              </w:rPr>
              <w:t>n/c</w:t>
            </w:r>
          </w:p>
        </w:tc>
      </w:tr>
    </w:tbl>
    <w:p w14:paraId="71C0A379" w14:textId="77777777" w:rsidR="004D6B00" w:rsidRPr="00180EE4" w:rsidRDefault="004D6B00" w:rsidP="004D6B00">
      <w:pPr>
        <w:jc w:val="center"/>
        <w:rPr>
          <w:sz w:val="10"/>
          <w:szCs w:val="10"/>
          <w:lang w:val="es-ES_tradnl"/>
        </w:rPr>
      </w:pPr>
    </w:p>
    <w:tbl>
      <w:tblPr>
        <w:tblStyle w:val="TableGrid"/>
        <w:tblW w:w="5000" w:type="pct"/>
        <w:tblLook w:val="04A0" w:firstRow="1" w:lastRow="0" w:firstColumn="1" w:lastColumn="0" w:noHBand="0" w:noVBand="1"/>
      </w:tblPr>
      <w:tblGrid>
        <w:gridCol w:w="1445"/>
        <w:gridCol w:w="879"/>
        <w:gridCol w:w="1640"/>
        <w:gridCol w:w="851"/>
        <w:gridCol w:w="1135"/>
        <w:gridCol w:w="851"/>
        <w:gridCol w:w="709"/>
        <w:gridCol w:w="991"/>
        <w:gridCol w:w="849"/>
      </w:tblGrid>
      <w:tr w:rsidR="00956C80" w:rsidRPr="00180EE4" w14:paraId="260FDEB7" w14:textId="77777777" w:rsidTr="00956C80">
        <w:trPr>
          <w:trHeight w:val="216"/>
        </w:trPr>
        <w:tc>
          <w:tcPr>
            <w:tcW w:w="2120" w:type="pct"/>
            <w:gridSpan w:val="3"/>
            <w:shd w:val="clear" w:color="auto" w:fill="auto"/>
            <w:tcMar>
              <w:left w:w="72" w:type="dxa"/>
              <w:right w:w="72" w:type="dxa"/>
            </w:tcMar>
          </w:tcPr>
          <w:p w14:paraId="064C5185" w14:textId="67EEFB6D" w:rsidR="004D6B00" w:rsidRPr="00180EE4" w:rsidRDefault="004D6B00" w:rsidP="009D0758">
            <w:pPr>
              <w:jc w:val="left"/>
              <w:rPr>
                <w:b/>
                <w:sz w:val="18"/>
                <w:szCs w:val="18"/>
                <w:lang w:val="es-ES_tradnl"/>
              </w:rPr>
            </w:pPr>
            <w:r w:rsidRPr="00180EE4">
              <w:rPr>
                <w:b/>
                <w:sz w:val="18"/>
                <w:szCs w:val="18"/>
                <w:lang w:val="es-ES_tradnl"/>
              </w:rPr>
              <w:t xml:space="preserve">DATOS DEL PROYECTO </w:t>
            </w:r>
            <w:r w:rsidR="009E6C62" w:rsidRPr="00180EE4">
              <w:rPr>
                <w:b/>
                <w:sz w:val="18"/>
                <w:szCs w:val="18"/>
                <w:lang w:val="es-ES_tradnl"/>
              </w:rPr>
              <w:t>CONVENIDOS</w:t>
            </w:r>
          </w:p>
        </w:tc>
        <w:tc>
          <w:tcPr>
            <w:tcW w:w="455" w:type="pct"/>
            <w:shd w:val="clear" w:color="auto" w:fill="auto"/>
            <w:tcMar>
              <w:left w:w="72" w:type="dxa"/>
              <w:right w:w="72" w:type="dxa"/>
            </w:tcMar>
          </w:tcPr>
          <w:p w14:paraId="38E018D5" w14:textId="77777777" w:rsidR="004D6B00" w:rsidRPr="00180EE4" w:rsidRDefault="004D6B00" w:rsidP="009D0758">
            <w:pPr>
              <w:ind w:right="-41"/>
              <w:jc w:val="center"/>
              <w:rPr>
                <w:b/>
                <w:sz w:val="18"/>
                <w:szCs w:val="18"/>
                <w:lang w:val="es-ES_tradnl"/>
              </w:rPr>
            </w:pPr>
            <w:r w:rsidRPr="00180EE4">
              <w:rPr>
                <w:b/>
                <w:sz w:val="18"/>
                <w:szCs w:val="18"/>
                <w:lang w:val="es-ES_tradnl"/>
              </w:rPr>
              <w:t>2024*</w:t>
            </w:r>
          </w:p>
        </w:tc>
        <w:tc>
          <w:tcPr>
            <w:tcW w:w="607" w:type="pct"/>
            <w:shd w:val="clear" w:color="auto" w:fill="auto"/>
            <w:tcMar>
              <w:left w:w="72" w:type="dxa"/>
              <w:right w:w="72" w:type="dxa"/>
            </w:tcMar>
          </w:tcPr>
          <w:p w14:paraId="08258218" w14:textId="77777777" w:rsidR="004D6B00" w:rsidRPr="00180EE4" w:rsidRDefault="004D6B00" w:rsidP="009D0758">
            <w:pPr>
              <w:jc w:val="center"/>
              <w:rPr>
                <w:b/>
                <w:sz w:val="18"/>
                <w:szCs w:val="18"/>
                <w:lang w:val="es-ES_tradnl"/>
              </w:rPr>
            </w:pPr>
            <w:r w:rsidRPr="00180EE4">
              <w:rPr>
                <w:b/>
                <w:sz w:val="18"/>
                <w:szCs w:val="18"/>
                <w:lang w:val="es-ES_tradnl"/>
              </w:rPr>
              <w:t>2025-2026</w:t>
            </w:r>
          </w:p>
        </w:tc>
        <w:tc>
          <w:tcPr>
            <w:tcW w:w="455" w:type="pct"/>
            <w:tcMar>
              <w:left w:w="72" w:type="dxa"/>
              <w:right w:w="72" w:type="dxa"/>
            </w:tcMar>
          </w:tcPr>
          <w:p w14:paraId="21FC769D" w14:textId="77777777" w:rsidR="004D6B00" w:rsidRPr="00180EE4" w:rsidRDefault="004D6B00" w:rsidP="009D0758">
            <w:pPr>
              <w:jc w:val="center"/>
              <w:rPr>
                <w:b/>
                <w:sz w:val="18"/>
                <w:szCs w:val="18"/>
                <w:lang w:val="es-ES_tradnl"/>
              </w:rPr>
            </w:pPr>
            <w:r w:rsidRPr="00180EE4">
              <w:rPr>
                <w:b/>
                <w:sz w:val="18"/>
                <w:szCs w:val="18"/>
                <w:lang w:val="es-ES_tradnl"/>
              </w:rPr>
              <w:t>2027</w:t>
            </w:r>
          </w:p>
        </w:tc>
        <w:tc>
          <w:tcPr>
            <w:tcW w:w="379" w:type="pct"/>
            <w:tcMar>
              <w:left w:w="72" w:type="dxa"/>
              <w:right w:w="72" w:type="dxa"/>
            </w:tcMar>
          </w:tcPr>
          <w:p w14:paraId="6D5F18BC" w14:textId="77777777" w:rsidR="004D6B00" w:rsidRPr="00180EE4" w:rsidRDefault="004D6B00" w:rsidP="009D0758">
            <w:pPr>
              <w:jc w:val="center"/>
              <w:rPr>
                <w:b/>
                <w:sz w:val="18"/>
                <w:szCs w:val="18"/>
                <w:lang w:val="es-ES_tradnl"/>
              </w:rPr>
            </w:pPr>
            <w:r w:rsidRPr="00180EE4">
              <w:rPr>
                <w:b/>
                <w:sz w:val="18"/>
                <w:szCs w:val="18"/>
                <w:lang w:val="es-ES_tradnl"/>
              </w:rPr>
              <w:t>2028</w:t>
            </w:r>
          </w:p>
        </w:tc>
        <w:tc>
          <w:tcPr>
            <w:tcW w:w="530" w:type="pct"/>
            <w:tcMar>
              <w:left w:w="72" w:type="dxa"/>
              <w:right w:w="72" w:type="dxa"/>
            </w:tcMar>
          </w:tcPr>
          <w:p w14:paraId="7444CADF" w14:textId="77777777" w:rsidR="004D6B00" w:rsidRPr="00180EE4" w:rsidRDefault="004D6B00" w:rsidP="009D0758">
            <w:pPr>
              <w:jc w:val="center"/>
              <w:rPr>
                <w:b/>
                <w:sz w:val="18"/>
                <w:szCs w:val="18"/>
                <w:lang w:val="es-ES_tradnl"/>
              </w:rPr>
            </w:pPr>
            <w:r w:rsidRPr="00180EE4">
              <w:rPr>
                <w:b/>
                <w:sz w:val="18"/>
                <w:szCs w:val="18"/>
                <w:lang w:val="es-ES_tradnl"/>
              </w:rPr>
              <w:t>2029-2030</w:t>
            </w:r>
          </w:p>
        </w:tc>
        <w:tc>
          <w:tcPr>
            <w:tcW w:w="454" w:type="pct"/>
            <w:shd w:val="clear" w:color="auto" w:fill="auto"/>
            <w:tcMar>
              <w:left w:w="72" w:type="dxa"/>
              <w:right w:w="72" w:type="dxa"/>
            </w:tcMar>
          </w:tcPr>
          <w:p w14:paraId="0E27C07B" w14:textId="77777777" w:rsidR="004D6B00" w:rsidRPr="00180EE4" w:rsidRDefault="004D6B00" w:rsidP="009D0758">
            <w:pPr>
              <w:jc w:val="center"/>
              <w:rPr>
                <w:b/>
                <w:sz w:val="18"/>
                <w:szCs w:val="18"/>
                <w:lang w:val="es-ES_tradnl"/>
              </w:rPr>
            </w:pPr>
            <w:r w:rsidRPr="00180EE4">
              <w:rPr>
                <w:b/>
                <w:sz w:val="18"/>
                <w:szCs w:val="18"/>
                <w:lang w:val="es-ES_tradnl"/>
              </w:rPr>
              <w:t>Total</w:t>
            </w:r>
          </w:p>
        </w:tc>
      </w:tr>
      <w:tr w:rsidR="004D6B00" w:rsidRPr="00180EE4" w14:paraId="58B3E725" w14:textId="77777777" w:rsidTr="00956C80">
        <w:trPr>
          <w:trHeight w:val="290"/>
        </w:trPr>
        <w:tc>
          <w:tcPr>
            <w:tcW w:w="773" w:type="pct"/>
            <w:vMerge w:val="restart"/>
            <w:shd w:val="clear" w:color="auto" w:fill="auto"/>
            <w:tcMar>
              <w:left w:w="72" w:type="dxa"/>
              <w:right w:w="72" w:type="dxa"/>
            </w:tcMar>
          </w:tcPr>
          <w:p w14:paraId="49DFD684" w14:textId="77777777" w:rsidR="004D6B00" w:rsidRPr="00180EE4" w:rsidRDefault="004D6B00" w:rsidP="009D0758">
            <w:pPr>
              <w:tabs>
                <w:tab w:val="left" w:pos="8280"/>
              </w:tabs>
              <w:spacing w:after="60"/>
              <w:jc w:val="left"/>
              <w:rPr>
                <w:sz w:val="18"/>
                <w:szCs w:val="18"/>
                <w:lang w:val="es-ES_tradnl"/>
              </w:rPr>
            </w:pPr>
            <w:r w:rsidRPr="00180EE4">
              <w:rPr>
                <w:sz w:val="18"/>
                <w:szCs w:val="18"/>
                <w:lang w:val="es-ES_tradnl"/>
              </w:rPr>
              <w:t>Consumo (toneladas de CO</w:t>
            </w:r>
            <w:r w:rsidRPr="00180EE4">
              <w:rPr>
                <w:sz w:val="18"/>
                <w:szCs w:val="18"/>
                <w:vertAlign w:val="subscript"/>
                <w:lang w:val="es-ES_tradnl"/>
              </w:rPr>
              <w:t>2</w:t>
            </w:r>
            <w:r w:rsidRPr="00180EE4">
              <w:rPr>
                <w:sz w:val="18"/>
                <w:szCs w:val="18"/>
                <w:lang w:val="es-ES_tradnl"/>
              </w:rPr>
              <w:t> </w:t>
            </w:r>
            <w:proofErr w:type="spellStart"/>
            <w:r w:rsidRPr="00180EE4">
              <w:rPr>
                <w:sz w:val="18"/>
                <w:szCs w:val="18"/>
                <w:lang w:val="es-ES_tradnl"/>
              </w:rPr>
              <w:t>eq</w:t>
            </w:r>
            <w:proofErr w:type="spellEnd"/>
            <w:r w:rsidRPr="00180EE4">
              <w:rPr>
                <w:sz w:val="18"/>
                <w:szCs w:val="18"/>
                <w:lang w:val="es-ES_tradnl"/>
              </w:rPr>
              <w:t>)</w:t>
            </w:r>
          </w:p>
        </w:tc>
        <w:tc>
          <w:tcPr>
            <w:tcW w:w="1347" w:type="pct"/>
            <w:gridSpan w:val="2"/>
            <w:shd w:val="clear" w:color="auto" w:fill="auto"/>
            <w:tcMar>
              <w:left w:w="72" w:type="dxa"/>
              <w:right w:w="72" w:type="dxa"/>
            </w:tcMar>
          </w:tcPr>
          <w:p w14:paraId="2B355D19" w14:textId="77777777" w:rsidR="004D6B00" w:rsidRPr="00180EE4" w:rsidRDefault="004D6B00" w:rsidP="009D0758">
            <w:pPr>
              <w:tabs>
                <w:tab w:val="left" w:pos="8280"/>
              </w:tabs>
              <w:spacing w:after="60"/>
              <w:ind w:right="-108"/>
              <w:jc w:val="left"/>
              <w:rPr>
                <w:sz w:val="18"/>
                <w:szCs w:val="18"/>
                <w:lang w:val="es-ES_tradnl"/>
              </w:rPr>
            </w:pPr>
            <w:r w:rsidRPr="00180EE4">
              <w:rPr>
                <w:sz w:val="18"/>
                <w:szCs w:val="18"/>
                <w:lang w:val="es-ES_tradnl"/>
              </w:rPr>
              <w:t>Límites establecidos en el Protocolo de Montreal</w:t>
            </w:r>
          </w:p>
        </w:tc>
        <w:tc>
          <w:tcPr>
            <w:tcW w:w="1896" w:type="pct"/>
            <w:gridSpan w:val="4"/>
            <w:tcMar>
              <w:left w:w="72" w:type="dxa"/>
              <w:right w:w="72" w:type="dxa"/>
            </w:tcMar>
          </w:tcPr>
          <w:p w14:paraId="39414513" w14:textId="77777777" w:rsidR="004D6B00" w:rsidRPr="00180EE4" w:rsidRDefault="004D6B00" w:rsidP="009D0758">
            <w:pPr>
              <w:tabs>
                <w:tab w:val="left" w:pos="8280"/>
              </w:tabs>
              <w:spacing w:after="60"/>
              <w:jc w:val="center"/>
              <w:rPr>
                <w:sz w:val="18"/>
                <w:szCs w:val="18"/>
                <w:lang w:val="es-ES_tradnl"/>
              </w:rPr>
            </w:pPr>
            <w:r w:rsidRPr="00180EE4">
              <w:rPr>
                <w:sz w:val="18"/>
                <w:szCs w:val="18"/>
                <w:lang w:val="es-ES_tradnl"/>
              </w:rPr>
              <w:t>105.500</w:t>
            </w:r>
          </w:p>
        </w:tc>
        <w:tc>
          <w:tcPr>
            <w:tcW w:w="530" w:type="pct"/>
            <w:tcMar>
              <w:left w:w="72" w:type="dxa"/>
              <w:right w:w="72" w:type="dxa"/>
            </w:tcMar>
          </w:tcPr>
          <w:p w14:paraId="1803BE33" w14:textId="77777777" w:rsidR="004D6B00" w:rsidRPr="00180EE4" w:rsidRDefault="004D6B00" w:rsidP="009D0758">
            <w:pPr>
              <w:tabs>
                <w:tab w:val="left" w:pos="8280"/>
              </w:tabs>
              <w:spacing w:after="60"/>
              <w:jc w:val="center"/>
              <w:rPr>
                <w:sz w:val="18"/>
                <w:szCs w:val="18"/>
                <w:lang w:val="es-ES_tradnl"/>
              </w:rPr>
            </w:pPr>
            <w:r w:rsidRPr="00180EE4">
              <w:rPr>
                <w:sz w:val="18"/>
                <w:szCs w:val="18"/>
                <w:lang w:val="es-ES_tradnl"/>
              </w:rPr>
              <w:t>94.950</w:t>
            </w:r>
          </w:p>
        </w:tc>
        <w:tc>
          <w:tcPr>
            <w:tcW w:w="454" w:type="pct"/>
            <w:tcMar>
              <w:left w:w="72" w:type="dxa"/>
              <w:right w:w="72" w:type="dxa"/>
            </w:tcMar>
          </w:tcPr>
          <w:p w14:paraId="62A46B43" w14:textId="77777777" w:rsidR="004D6B00" w:rsidRPr="00180EE4" w:rsidRDefault="004D6B00" w:rsidP="009D0758">
            <w:pPr>
              <w:tabs>
                <w:tab w:val="left" w:pos="8280"/>
              </w:tabs>
              <w:spacing w:after="60"/>
              <w:jc w:val="left"/>
              <w:rPr>
                <w:sz w:val="18"/>
                <w:szCs w:val="18"/>
                <w:lang w:val="es-ES_tradnl"/>
              </w:rPr>
            </w:pPr>
            <w:r w:rsidRPr="00180EE4">
              <w:rPr>
                <w:sz w:val="18"/>
                <w:szCs w:val="18"/>
                <w:lang w:val="es-ES_tradnl"/>
              </w:rPr>
              <w:t>n/c</w:t>
            </w:r>
          </w:p>
        </w:tc>
      </w:tr>
      <w:tr w:rsidR="004D6B00" w:rsidRPr="00180EE4" w14:paraId="39C4C1E1" w14:textId="77777777" w:rsidTr="00956C80">
        <w:trPr>
          <w:trHeight w:val="290"/>
        </w:trPr>
        <w:tc>
          <w:tcPr>
            <w:tcW w:w="773" w:type="pct"/>
            <w:vMerge/>
            <w:shd w:val="clear" w:color="auto" w:fill="auto"/>
            <w:tcMar>
              <w:left w:w="72" w:type="dxa"/>
              <w:right w:w="72" w:type="dxa"/>
            </w:tcMar>
          </w:tcPr>
          <w:p w14:paraId="08B74F4F" w14:textId="77777777" w:rsidR="004D6B00" w:rsidRPr="00180EE4" w:rsidRDefault="004D6B00" w:rsidP="009D0758">
            <w:pPr>
              <w:tabs>
                <w:tab w:val="left" w:pos="8280"/>
              </w:tabs>
              <w:spacing w:after="60"/>
              <w:jc w:val="left"/>
              <w:rPr>
                <w:sz w:val="18"/>
                <w:szCs w:val="18"/>
                <w:lang w:val="es-ES_tradnl"/>
              </w:rPr>
            </w:pPr>
          </w:p>
        </w:tc>
        <w:tc>
          <w:tcPr>
            <w:tcW w:w="1347" w:type="pct"/>
            <w:gridSpan w:val="2"/>
            <w:shd w:val="clear" w:color="auto" w:fill="auto"/>
            <w:tcMar>
              <w:left w:w="72" w:type="dxa"/>
              <w:right w:w="72" w:type="dxa"/>
            </w:tcMar>
          </w:tcPr>
          <w:p w14:paraId="7B6A4D82" w14:textId="77777777" w:rsidR="004D6B00" w:rsidRPr="00180EE4" w:rsidRDefault="004D6B00" w:rsidP="009D0758">
            <w:pPr>
              <w:tabs>
                <w:tab w:val="left" w:pos="8280"/>
              </w:tabs>
              <w:spacing w:after="60"/>
              <w:jc w:val="left"/>
              <w:rPr>
                <w:sz w:val="18"/>
                <w:szCs w:val="18"/>
                <w:lang w:val="es-ES_tradnl"/>
              </w:rPr>
            </w:pPr>
            <w:r w:rsidRPr="00180EE4">
              <w:rPr>
                <w:sz w:val="18"/>
                <w:szCs w:val="18"/>
                <w:lang w:val="es-ES_tradnl"/>
              </w:rPr>
              <w:t>Máximo permitido</w:t>
            </w:r>
          </w:p>
        </w:tc>
        <w:tc>
          <w:tcPr>
            <w:tcW w:w="1896" w:type="pct"/>
            <w:gridSpan w:val="4"/>
            <w:tcMar>
              <w:left w:w="72" w:type="dxa"/>
              <w:right w:w="72" w:type="dxa"/>
            </w:tcMar>
          </w:tcPr>
          <w:p w14:paraId="382C5CD4" w14:textId="77777777" w:rsidR="004D6B00" w:rsidRPr="00180EE4" w:rsidRDefault="004D6B00" w:rsidP="009D0758">
            <w:pPr>
              <w:tabs>
                <w:tab w:val="left" w:pos="8280"/>
              </w:tabs>
              <w:spacing w:after="60"/>
              <w:jc w:val="center"/>
              <w:rPr>
                <w:sz w:val="18"/>
                <w:szCs w:val="18"/>
                <w:lang w:val="es-ES_tradnl"/>
              </w:rPr>
            </w:pPr>
            <w:r w:rsidRPr="00180EE4">
              <w:rPr>
                <w:sz w:val="18"/>
                <w:szCs w:val="18"/>
                <w:lang w:val="es-ES_tradnl"/>
              </w:rPr>
              <w:t>105.500</w:t>
            </w:r>
          </w:p>
        </w:tc>
        <w:tc>
          <w:tcPr>
            <w:tcW w:w="530" w:type="pct"/>
            <w:tcMar>
              <w:left w:w="72" w:type="dxa"/>
              <w:right w:w="72" w:type="dxa"/>
            </w:tcMar>
          </w:tcPr>
          <w:p w14:paraId="18F1FA60" w14:textId="77777777" w:rsidR="004D6B00" w:rsidRPr="00180EE4" w:rsidRDefault="004D6B00" w:rsidP="009D0758">
            <w:pPr>
              <w:tabs>
                <w:tab w:val="left" w:pos="8280"/>
              </w:tabs>
              <w:spacing w:after="60"/>
              <w:jc w:val="center"/>
              <w:rPr>
                <w:sz w:val="18"/>
                <w:szCs w:val="18"/>
                <w:lang w:val="es-ES_tradnl"/>
              </w:rPr>
            </w:pPr>
            <w:r w:rsidRPr="00180EE4">
              <w:rPr>
                <w:sz w:val="18"/>
                <w:szCs w:val="18"/>
                <w:lang w:val="es-ES_tradnl"/>
              </w:rPr>
              <w:t>94.950</w:t>
            </w:r>
          </w:p>
        </w:tc>
        <w:tc>
          <w:tcPr>
            <w:tcW w:w="454" w:type="pct"/>
            <w:tcMar>
              <w:left w:w="72" w:type="dxa"/>
              <w:right w:w="72" w:type="dxa"/>
            </w:tcMar>
          </w:tcPr>
          <w:p w14:paraId="161EE1AF" w14:textId="77777777" w:rsidR="004D6B00" w:rsidRPr="00180EE4" w:rsidRDefault="004D6B00" w:rsidP="009D0758">
            <w:pPr>
              <w:tabs>
                <w:tab w:val="left" w:pos="8280"/>
              </w:tabs>
              <w:spacing w:after="60"/>
              <w:jc w:val="left"/>
              <w:rPr>
                <w:sz w:val="18"/>
                <w:szCs w:val="18"/>
                <w:lang w:val="es-ES_tradnl"/>
              </w:rPr>
            </w:pPr>
            <w:r w:rsidRPr="00180EE4">
              <w:rPr>
                <w:sz w:val="18"/>
                <w:szCs w:val="18"/>
                <w:lang w:val="es-ES_tradnl"/>
              </w:rPr>
              <w:t>n/c</w:t>
            </w:r>
          </w:p>
        </w:tc>
      </w:tr>
      <w:tr w:rsidR="00956C80" w:rsidRPr="00180EE4" w14:paraId="07E17164" w14:textId="77777777" w:rsidTr="00956C80">
        <w:trPr>
          <w:trHeight w:val="290"/>
        </w:trPr>
        <w:tc>
          <w:tcPr>
            <w:tcW w:w="773" w:type="pct"/>
            <w:vMerge/>
            <w:shd w:val="clear" w:color="auto" w:fill="auto"/>
            <w:tcMar>
              <w:left w:w="72" w:type="dxa"/>
              <w:right w:w="72" w:type="dxa"/>
            </w:tcMar>
          </w:tcPr>
          <w:p w14:paraId="4C4E9D45" w14:textId="77777777" w:rsidR="004D6B00" w:rsidRPr="00180EE4" w:rsidRDefault="004D6B00" w:rsidP="009D0758">
            <w:pPr>
              <w:tabs>
                <w:tab w:val="left" w:pos="8280"/>
              </w:tabs>
              <w:spacing w:after="60"/>
              <w:jc w:val="left"/>
              <w:rPr>
                <w:sz w:val="18"/>
                <w:szCs w:val="18"/>
                <w:lang w:val="es-ES_tradnl"/>
              </w:rPr>
            </w:pPr>
          </w:p>
        </w:tc>
        <w:tc>
          <w:tcPr>
            <w:tcW w:w="1347" w:type="pct"/>
            <w:gridSpan w:val="2"/>
            <w:shd w:val="clear" w:color="auto" w:fill="auto"/>
            <w:tcMar>
              <w:left w:w="72" w:type="dxa"/>
              <w:right w:w="72" w:type="dxa"/>
            </w:tcMar>
          </w:tcPr>
          <w:p w14:paraId="7EF4334F" w14:textId="77777777" w:rsidR="004D6B00" w:rsidRPr="00180EE4" w:rsidRDefault="004D6B00" w:rsidP="009D0758">
            <w:pPr>
              <w:tabs>
                <w:tab w:val="left" w:pos="8280"/>
              </w:tabs>
              <w:spacing w:after="60"/>
              <w:ind w:right="-108"/>
              <w:jc w:val="left"/>
              <w:rPr>
                <w:sz w:val="18"/>
                <w:szCs w:val="18"/>
                <w:lang w:val="es-ES_tradnl"/>
              </w:rPr>
            </w:pPr>
            <w:r w:rsidRPr="00180EE4">
              <w:rPr>
                <w:sz w:val="18"/>
                <w:szCs w:val="18"/>
                <w:lang w:val="es-ES_tradnl"/>
              </w:rPr>
              <w:t>Máximo permitido (%)</w:t>
            </w:r>
          </w:p>
        </w:tc>
        <w:tc>
          <w:tcPr>
            <w:tcW w:w="455" w:type="pct"/>
            <w:tcMar>
              <w:left w:w="72" w:type="dxa"/>
              <w:right w:w="72" w:type="dxa"/>
            </w:tcMar>
          </w:tcPr>
          <w:p w14:paraId="79615655"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100</w:t>
            </w:r>
          </w:p>
        </w:tc>
        <w:tc>
          <w:tcPr>
            <w:tcW w:w="607" w:type="pct"/>
            <w:tcMar>
              <w:left w:w="72" w:type="dxa"/>
              <w:right w:w="72" w:type="dxa"/>
            </w:tcMar>
          </w:tcPr>
          <w:p w14:paraId="2639E5CE"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100</w:t>
            </w:r>
          </w:p>
        </w:tc>
        <w:tc>
          <w:tcPr>
            <w:tcW w:w="455" w:type="pct"/>
            <w:tcMar>
              <w:left w:w="72" w:type="dxa"/>
              <w:right w:w="72" w:type="dxa"/>
            </w:tcMar>
          </w:tcPr>
          <w:p w14:paraId="1631CB1B"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100</w:t>
            </w:r>
          </w:p>
        </w:tc>
        <w:tc>
          <w:tcPr>
            <w:tcW w:w="379" w:type="pct"/>
            <w:tcMar>
              <w:left w:w="72" w:type="dxa"/>
              <w:right w:w="72" w:type="dxa"/>
            </w:tcMar>
          </w:tcPr>
          <w:p w14:paraId="0F49984A"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100</w:t>
            </w:r>
          </w:p>
        </w:tc>
        <w:tc>
          <w:tcPr>
            <w:tcW w:w="530" w:type="pct"/>
            <w:tcMar>
              <w:left w:w="72" w:type="dxa"/>
              <w:right w:w="72" w:type="dxa"/>
            </w:tcMar>
          </w:tcPr>
          <w:p w14:paraId="1563FB51"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90</w:t>
            </w:r>
          </w:p>
        </w:tc>
        <w:tc>
          <w:tcPr>
            <w:tcW w:w="454" w:type="pct"/>
            <w:tcMar>
              <w:left w:w="72" w:type="dxa"/>
              <w:right w:w="72" w:type="dxa"/>
            </w:tcMar>
          </w:tcPr>
          <w:p w14:paraId="37AD2140"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n/c</w:t>
            </w:r>
          </w:p>
        </w:tc>
      </w:tr>
      <w:tr w:rsidR="00956C80" w:rsidRPr="00180EE4" w14:paraId="2D9F4387" w14:textId="77777777" w:rsidTr="00956C80">
        <w:trPr>
          <w:trHeight w:val="128"/>
        </w:trPr>
        <w:tc>
          <w:tcPr>
            <w:tcW w:w="773" w:type="pct"/>
            <w:vMerge w:val="restart"/>
            <w:shd w:val="clear" w:color="auto" w:fill="auto"/>
            <w:tcMar>
              <w:left w:w="72" w:type="dxa"/>
              <w:right w:w="72" w:type="dxa"/>
            </w:tcMar>
          </w:tcPr>
          <w:p w14:paraId="6EC7B456" w14:textId="77777777" w:rsidR="004D6B00" w:rsidRPr="00180EE4" w:rsidRDefault="004D6B00" w:rsidP="009D0758">
            <w:pPr>
              <w:tabs>
                <w:tab w:val="left" w:pos="8280"/>
              </w:tabs>
              <w:spacing w:after="60"/>
              <w:jc w:val="left"/>
              <w:rPr>
                <w:sz w:val="18"/>
                <w:szCs w:val="18"/>
                <w:lang w:val="es-ES_tradnl"/>
              </w:rPr>
            </w:pPr>
            <w:r w:rsidRPr="00180EE4">
              <w:rPr>
                <w:sz w:val="18"/>
                <w:szCs w:val="18"/>
                <w:lang w:val="es-ES_tradnl"/>
              </w:rPr>
              <w:t>Montos recomendados en principio ($EUA)</w:t>
            </w:r>
          </w:p>
        </w:tc>
        <w:tc>
          <w:tcPr>
            <w:tcW w:w="470" w:type="pct"/>
            <w:vMerge w:val="restart"/>
            <w:shd w:val="clear" w:color="auto" w:fill="auto"/>
            <w:tcMar>
              <w:left w:w="72" w:type="dxa"/>
              <w:right w:w="72" w:type="dxa"/>
            </w:tcMar>
          </w:tcPr>
          <w:p w14:paraId="7E5E2B1E" w14:textId="77777777" w:rsidR="004D6B00" w:rsidRPr="00180EE4" w:rsidRDefault="004D6B00" w:rsidP="009D0758">
            <w:pPr>
              <w:tabs>
                <w:tab w:val="left" w:pos="8280"/>
              </w:tabs>
              <w:spacing w:after="60"/>
              <w:ind w:left="-249" w:right="-246"/>
              <w:jc w:val="center"/>
              <w:rPr>
                <w:sz w:val="18"/>
                <w:szCs w:val="18"/>
                <w:lang w:val="es-ES_tradnl"/>
              </w:rPr>
            </w:pPr>
            <w:r w:rsidRPr="00180EE4">
              <w:rPr>
                <w:color w:val="000000" w:themeColor="text1"/>
                <w:sz w:val="18"/>
                <w:szCs w:val="18"/>
                <w:lang w:val="es-ES_tradnl"/>
              </w:rPr>
              <w:t>PNUMA</w:t>
            </w:r>
          </w:p>
        </w:tc>
        <w:tc>
          <w:tcPr>
            <w:tcW w:w="877" w:type="pct"/>
            <w:shd w:val="clear" w:color="auto" w:fill="auto"/>
            <w:tcMar>
              <w:left w:w="72" w:type="dxa"/>
              <w:right w:w="72" w:type="dxa"/>
            </w:tcMar>
          </w:tcPr>
          <w:p w14:paraId="7DA9230B" w14:textId="77777777" w:rsidR="004D6B00" w:rsidRPr="00180EE4" w:rsidRDefault="004D6B00" w:rsidP="009D0758">
            <w:pPr>
              <w:tabs>
                <w:tab w:val="left" w:pos="8280"/>
              </w:tabs>
              <w:spacing w:after="60"/>
              <w:jc w:val="left"/>
              <w:rPr>
                <w:sz w:val="18"/>
                <w:szCs w:val="18"/>
                <w:lang w:val="es-ES_tradnl"/>
              </w:rPr>
            </w:pPr>
            <w:r w:rsidRPr="00180EE4">
              <w:rPr>
                <w:sz w:val="18"/>
                <w:szCs w:val="18"/>
                <w:lang w:val="es-ES_tradnl"/>
              </w:rPr>
              <w:t>Costo del proyecto</w:t>
            </w:r>
          </w:p>
        </w:tc>
        <w:tc>
          <w:tcPr>
            <w:tcW w:w="455" w:type="pct"/>
            <w:tcMar>
              <w:left w:w="72" w:type="dxa"/>
              <w:right w:w="72" w:type="dxa"/>
            </w:tcMar>
          </w:tcPr>
          <w:p w14:paraId="5CB254A8"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63.500</w:t>
            </w:r>
          </w:p>
        </w:tc>
        <w:tc>
          <w:tcPr>
            <w:tcW w:w="607" w:type="pct"/>
            <w:tcMar>
              <w:left w:w="72" w:type="dxa"/>
              <w:right w:w="72" w:type="dxa"/>
            </w:tcMar>
          </w:tcPr>
          <w:p w14:paraId="40668E04"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5" w:type="pct"/>
            <w:tcMar>
              <w:left w:w="72" w:type="dxa"/>
              <w:right w:w="72" w:type="dxa"/>
            </w:tcMar>
          </w:tcPr>
          <w:p w14:paraId="39631941"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51.500</w:t>
            </w:r>
          </w:p>
        </w:tc>
        <w:tc>
          <w:tcPr>
            <w:tcW w:w="379" w:type="pct"/>
            <w:tcMar>
              <w:left w:w="72" w:type="dxa"/>
              <w:right w:w="72" w:type="dxa"/>
            </w:tcMar>
          </w:tcPr>
          <w:p w14:paraId="29CC9860"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530" w:type="pct"/>
            <w:tcMar>
              <w:left w:w="72" w:type="dxa"/>
              <w:right w:w="72" w:type="dxa"/>
            </w:tcMar>
          </w:tcPr>
          <w:p w14:paraId="28FE5279"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4" w:type="pct"/>
            <w:tcMar>
              <w:left w:w="72" w:type="dxa"/>
              <w:right w:w="72" w:type="dxa"/>
            </w:tcMar>
          </w:tcPr>
          <w:p w14:paraId="3FAEBD41"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115.000</w:t>
            </w:r>
          </w:p>
        </w:tc>
      </w:tr>
      <w:tr w:rsidR="00956C80" w:rsidRPr="00180EE4" w14:paraId="353C17AB" w14:textId="77777777" w:rsidTr="00956C80">
        <w:trPr>
          <w:trHeight w:val="44"/>
        </w:trPr>
        <w:tc>
          <w:tcPr>
            <w:tcW w:w="773" w:type="pct"/>
            <w:vMerge/>
            <w:shd w:val="clear" w:color="auto" w:fill="auto"/>
            <w:tcMar>
              <w:left w:w="72" w:type="dxa"/>
              <w:right w:w="72" w:type="dxa"/>
            </w:tcMar>
          </w:tcPr>
          <w:p w14:paraId="51EE4E82" w14:textId="77777777" w:rsidR="004D6B00" w:rsidRPr="00180EE4" w:rsidRDefault="004D6B00" w:rsidP="009D0758">
            <w:pPr>
              <w:tabs>
                <w:tab w:val="left" w:pos="8280"/>
              </w:tabs>
              <w:spacing w:after="60"/>
              <w:jc w:val="left"/>
              <w:rPr>
                <w:sz w:val="18"/>
                <w:szCs w:val="18"/>
                <w:lang w:val="es-ES_tradnl"/>
              </w:rPr>
            </w:pPr>
          </w:p>
        </w:tc>
        <w:tc>
          <w:tcPr>
            <w:tcW w:w="470" w:type="pct"/>
            <w:vMerge/>
            <w:shd w:val="clear" w:color="auto" w:fill="auto"/>
            <w:tcMar>
              <w:left w:w="72" w:type="dxa"/>
              <w:right w:w="72" w:type="dxa"/>
            </w:tcMar>
          </w:tcPr>
          <w:p w14:paraId="3E46C178" w14:textId="77777777" w:rsidR="004D6B00" w:rsidRPr="00180EE4" w:rsidRDefault="004D6B00" w:rsidP="009D0758">
            <w:pPr>
              <w:tabs>
                <w:tab w:val="left" w:pos="8280"/>
              </w:tabs>
              <w:spacing w:after="60"/>
              <w:ind w:left="-249" w:right="-246"/>
              <w:jc w:val="center"/>
              <w:rPr>
                <w:sz w:val="18"/>
                <w:szCs w:val="18"/>
                <w:lang w:val="es-ES_tradnl"/>
              </w:rPr>
            </w:pPr>
          </w:p>
        </w:tc>
        <w:tc>
          <w:tcPr>
            <w:tcW w:w="877" w:type="pct"/>
            <w:shd w:val="clear" w:color="auto" w:fill="auto"/>
            <w:tcMar>
              <w:left w:w="72" w:type="dxa"/>
              <w:right w:w="72" w:type="dxa"/>
            </w:tcMar>
          </w:tcPr>
          <w:p w14:paraId="3B78F62E" w14:textId="77777777" w:rsidR="004D6B00" w:rsidRPr="00180EE4" w:rsidRDefault="004D6B00" w:rsidP="009D0758">
            <w:pPr>
              <w:tabs>
                <w:tab w:val="left" w:pos="8280"/>
              </w:tabs>
              <w:spacing w:after="60"/>
              <w:jc w:val="left"/>
              <w:rPr>
                <w:sz w:val="18"/>
                <w:szCs w:val="18"/>
                <w:lang w:val="es-ES_tradnl"/>
              </w:rPr>
            </w:pPr>
            <w:r w:rsidRPr="00180EE4">
              <w:rPr>
                <w:sz w:val="18"/>
                <w:szCs w:val="18"/>
                <w:lang w:val="es-ES_tradnl"/>
              </w:rPr>
              <w:t>Gastos de apoyo</w:t>
            </w:r>
          </w:p>
        </w:tc>
        <w:tc>
          <w:tcPr>
            <w:tcW w:w="455" w:type="pct"/>
            <w:tcMar>
              <w:left w:w="72" w:type="dxa"/>
              <w:right w:w="72" w:type="dxa"/>
            </w:tcMar>
          </w:tcPr>
          <w:p w14:paraId="2A891788"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8.255</w:t>
            </w:r>
          </w:p>
        </w:tc>
        <w:tc>
          <w:tcPr>
            <w:tcW w:w="607" w:type="pct"/>
            <w:tcMar>
              <w:left w:w="72" w:type="dxa"/>
              <w:right w:w="72" w:type="dxa"/>
            </w:tcMar>
          </w:tcPr>
          <w:p w14:paraId="6858878F"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5" w:type="pct"/>
            <w:tcMar>
              <w:left w:w="72" w:type="dxa"/>
              <w:right w:w="72" w:type="dxa"/>
            </w:tcMar>
          </w:tcPr>
          <w:p w14:paraId="275559E9"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6.695</w:t>
            </w:r>
          </w:p>
        </w:tc>
        <w:tc>
          <w:tcPr>
            <w:tcW w:w="379" w:type="pct"/>
            <w:tcMar>
              <w:left w:w="72" w:type="dxa"/>
              <w:right w:w="72" w:type="dxa"/>
            </w:tcMar>
          </w:tcPr>
          <w:p w14:paraId="1066F4C6"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530" w:type="pct"/>
            <w:tcMar>
              <w:left w:w="72" w:type="dxa"/>
              <w:right w:w="72" w:type="dxa"/>
            </w:tcMar>
          </w:tcPr>
          <w:p w14:paraId="58C8FB16"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4" w:type="pct"/>
            <w:tcMar>
              <w:left w:w="72" w:type="dxa"/>
              <w:right w:w="72" w:type="dxa"/>
            </w:tcMar>
          </w:tcPr>
          <w:p w14:paraId="31556CCF"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14.950</w:t>
            </w:r>
          </w:p>
        </w:tc>
      </w:tr>
      <w:tr w:rsidR="00956C80" w:rsidRPr="00180EE4" w14:paraId="07C268AC" w14:textId="77777777" w:rsidTr="00956C80">
        <w:trPr>
          <w:trHeight w:val="94"/>
        </w:trPr>
        <w:tc>
          <w:tcPr>
            <w:tcW w:w="773" w:type="pct"/>
            <w:vMerge/>
            <w:shd w:val="clear" w:color="auto" w:fill="auto"/>
            <w:tcMar>
              <w:left w:w="72" w:type="dxa"/>
              <w:right w:w="72" w:type="dxa"/>
            </w:tcMar>
          </w:tcPr>
          <w:p w14:paraId="5D64C61F" w14:textId="77777777" w:rsidR="004D6B00" w:rsidRPr="00180EE4" w:rsidRDefault="004D6B00" w:rsidP="009D0758">
            <w:pPr>
              <w:tabs>
                <w:tab w:val="left" w:pos="8280"/>
              </w:tabs>
              <w:spacing w:after="60"/>
              <w:jc w:val="left"/>
              <w:rPr>
                <w:sz w:val="18"/>
                <w:szCs w:val="18"/>
                <w:lang w:val="es-ES_tradnl"/>
              </w:rPr>
            </w:pPr>
          </w:p>
        </w:tc>
        <w:tc>
          <w:tcPr>
            <w:tcW w:w="470" w:type="pct"/>
            <w:vMerge w:val="restart"/>
            <w:shd w:val="clear" w:color="auto" w:fill="auto"/>
            <w:tcMar>
              <w:left w:w="72" w:type="dxa"/>
              <w:right w:w="72" w:type="dxa"/>
            </w:tcMar>
          </w:tcPr>
          <w:p w14:paraId="7E118CA4" w14:textId="77777777" w:rsidR="004D6B00" w:rsidRPr="00180EE4" w:rsidRDefault="004D6B00" w:rsidP="009D0758">
            <w:pPr>
              <w:tabs>
                <w:tab w:val="left" w:pos="8280"/>
              </w:tabs>
              <w:spacing w:after="60"/>
              <w:ind w:left="-249" w:right="-246"/>
              <w:jc w:val="center"/>
              <w:rPr>
                <w:sz w:val="18"/>
                <w:szCs w:val="18"/>
                <w:lang w:val="es-ES_tradnl"/>
              </w:rPr>
            </w:pPr>
            <w:r w:rsidRPr="00180EE4">
              <w:rPr>
                <w:color w:val="000000" w:themeColor="text1"/>
                <w:sz w:val="18"/>
                <w:szCs w:val="18"/>
                <w:lang w:val="es-ES_tradnl"/>
              </w:rPr>
              <w:t>PNUD</w:t>
            </w:r>
          </w:p>
        </w:tc>
        <w:tc>
          <w:tcPr>
            <w:tcW w:w="877" w:type="pct"/>
            <w:shd w:val="clear" w:color="auto" w:fill="auto"/>
            <w:tcMar>
              <w:left w:w="72" w:type="dxa"/>
              <w:right w:w="72" w:type="dxa"/>
            </w:tcMar>
          </w:tcPr>
          <w:p w14:paraId="024D79AD" w14:textId="77777777" w:rsidR="004D6B00" w:rsidRPr="00180EE4" w:rsidRDefault="004D6B00" w:rsidP="009D0758">
            <w:pPr>
              <w:tabs>
                <w:tab w:val="left" w:pos="8280"/>
              </w:tabs>
              <w:spacing w:after="60"/>
              <w:jc w:val="left"/>
              <w:rPr>
                <w:sz w:val="18"/>
                <w:szCs w:val="18"/>
                <w:lang w:val="es-ES_tradnl"/>
              </w:rPr>
            </w:pPr>
            <w:r w:rsidRPr="00180EE4">
              <w:rPr>
                <w:sz w:val="18"/>
                <w:szCs w:val="18"/>
                <w:lang w:val="es-ES_tradnl"/>
              </w:rPr>
              <w:t>Costo del proyecto</w:t>
            </w:r>
          </w:p>
        </w:tc>
        <w:tc>
          <w:tcPr>
            <w:tcW w:w="455" w:type="pct"/>
            <w:tcMar>
              <w:left w:w="72" w:type="dxa"/>
              <w:right w:w="72" w:type="dxa"/>
            </w:tcMar>
          </w:tcPr>
          <w:p w14:paraId="71418C54"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607" w:type="pct"/>
            <w:tcMar>
              <w:left w:w="72" w:type="dxa"/>
              <w:right w:w="72" w:type="dxa"/>
            </w:tcMar>
          </w:tcPr>
          <w:p w14:paraId="7AB17258"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5" w:type="pct"/>
            <w:tcMar>
              <w:left w:w="72" w:type="dxa"/>
              <w:right w:w="72" w:type="dxa"/>
            </w:tcMar>
          </w:tcPr>
          <w:p w14:paraId="047C863E"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30.000</w:t>
            </w:r>
          </w:p>
        </w:tc>
        <w:tc>
          <w:tcPr>
            <w:tcW w:w="379" w:type="pct"/>
            <w:tcMar>
              <w:left w:w="72" w:type="dxa"/>
              <w:right w:w="72" w:type="dxa"/>
            </w:tcMar>
          </w:tcPr>
          <w:p w14:paraId="3836BE22"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530" w:type="pct"/>
            <w:tcMar>
              <w:left w:w="72" w:type="dxa"/>
              <w:right w:w="72" w:type="dxa"/>
            </w:tcMar>
          </w:tcPr>
          <w:p w14:paraId="2728EE60"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4" w:type="pct"/>
            <w:tcMar>
              <w:left w:w="72" w:type="dxa"/>
              <w:right w:w="72" w:type="dxa"/>
            </w:tcMar>
          </w:tcPr>
          <w:p w14:paraId="684DB26A"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30.000</w:t>
            </w:r>
          </w:p>
        </w:tc>
      </w:tr>
      <w:tr w:rsidR="00956C80" w:rsidRPr="00180EE4" w14:paraId="359B4746" w14:textId="77777777" w:rsidTr="00956C80">
        <w:trPr>
          <w:trHeight w:val="44"/>
        </w:trPr>
        <w:tc>
          <w:tcPr>
            <w:tcW w:w="773" w:type="pct"/>
            <w:vMerge/>
            <w:shd w:val="clear" w:color="auto" w:fill="auto"/>
            <w:tcMar>
              <w:left w:w="72" w:type="dxa"/>
              <w:right w:w="72" w:type="dxa"/>
            </w:tcMar>
          </w:tcPr>
          <w:p w14:paraId="483651FF" w14:textId="77777777" w:rsidR="004D6B00" w:rsidRPr="00180EE4" w:rsidRDefault="004D6B00" w:rsidP="009D0758">
            <w:pPr>
              <w:tabs>
                <w:tab w:val="left" w:pos="8280"/>
              </w:tabs>
              <w:spacing w:after="60"/>
              <w:jc w:val="left"/>
              <w:rPr>
                <w:sz w:val="18"/>
                <w:szCs w:val="18"/>
                <w:lang w:val="es-ES_tradnl"/>
              </w:rPr>
            </w:pPr>
          </w:p>
        </w:tc>
        <w:tc>
          <w:tcPr>
            <w:tcW w:w="470" w:type="pct"/>
            <w:vMerge/>
            <w:shd w:val="clear" w:color="auto" w:fill="auto"/>
            <w:tcMar>
              <w:left w:w="72" w:type="dxa"/>
              <w:right w:w="72" w:type="dxa"/>
            </w:tcMar>
          </w:tcPr>
          <w:p w14:paraId="66F4705C" w14:textId="77777777" w:rsidR="004D6B00" w:rsidRPr="00180EE4" w:rsidRDefault="004D6B00" w:rsidP="009D0758">
            <w:pPr>
              <w:tabs>
                <w:tab w:val="left" w:pos="8280"/>
              </w:tabs>
              <w:spacing w:after="60"/>
              <w:jc w:val="left"/>
              <w:rPr>
                <w:sz w:val="18"/>
                <w:szCs w:val="18"/>
                <w:lang w:val="es-ES_tradnl"/>
              </w:rPr>
            </w:pPr>
          </w:p>
        </w:tc>
        <w:tc>
          <w:tcPr>
            <w:tcW w:w="877" w:type="pct"/>
            <w:shd w:val="clear" w:color="auto" w:fill="auto"/>
            <w:tcMar>
              <w:left w:w="72" w:type="dxa"/>
              <w:right w:w="72" w:type="dxa"/>
            </w:tcMar>
          </w:tcPr>
          <w:p w14:paraId="4A8779A0" w14:textId="77777777" w:rsidR="004D6B00" w:rsidRPr="00180EE4" w:rsidRDefault="004D6B00" w:rsidP="009D0758">
            <w:pPr>
              <w:tabs>
                <w:tab w:val="left" w:pos="8280"/>
              </w:tabs>
              <w:spacing w:after="60"/>
              <w:jc w:val="left"/>
              <w:rPr>
                <w:sz w:val="18"/>
                <w:szCs w:val="18"/>
                <w:lang w:val="es-ES_tradnl"/>
              </w:rPr>
            </w:pPr>
            <w:r w:rsidRPr="00180EE4">
              <w:rPr>
                <w:sz w:val="18"/>
                <w:szCs w:val="18"/>
                <w:lang w:val="es-ES_tradnl"/>
              </w:rPr>
              <w:t>Gastos de apoyo</w:t>
            </w:r>
          </w:p>
        </w:tc>
        <w:tc>
          <w:tcPr>
            <w:tcW w:w="455" w:type="pct"/>
            <w:tcMar>
              <w:left w:w="72" w:type="dxa"/>
              <w:right w:w="72" w:type="dxa"/>
            </w:tcMar>
          </w:tcPr>
          <w:p w14:paraId="4A51C0CC"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607" w:type="pct"/>
            <w:tcMar>
              <w:left w:w="72" w:type="dxa"/>
              <w:right w:w="72" w:type="dxa"/>
            </w:tcMar>
          </w:tcPr>
          <w:p w14:paraId="3D5E2B80"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5" w:type="pct"/>
            <w:tcMar>
              <w:left w:w="72" w:type="dxa"/>
              <w:right w:w="72" w:type="dxa"/>
            </w:tcMar>
          </w:tcPr>
          <w:p w14:paraId="60B79BB9"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3.900</w:t>
            </w:r>
          </w:p>
        </w:tc>
        <w:tc>
          <w:tcPr>
            <w:tcW w:w="379" w:type="pct"/>
            <w:tcMar>
              <w:left w:w="72" w:type="dxa"/>
              <w:right w:w="72" w:type="dxa"/>
            </w:tcMar>
          </w:tcPr>
          <w:p w14:paraId="7EDDFA52"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530" w:type="pct"/>
            <w:tcMar>
              <w:left w:w="72" w:type="dxa"/>
              <w:right w:w="72" w:type="dxa"/>
            </w:tcMar>
          </w:tcPr>
          <w:p w14:paraId="24D90E22"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4" w:type="pct"/>
            <w:tcMar>
              <w:left w:w="72" w:type="dxa"/>
              <w:right w:w="72" w:type="dxa"/>
            </w:tcMar>
          </w:tcPr>
          <w:p w14:paraId="35FFE905"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3.900</w:t>
            </w:r>
          </w:p>
        </w:tc>
      </w:tr>
      <w:tr w:rsidR="00956C80" w:rsidRPr="00180EE4" w14:paraId="3B148761" w14:textId="77777777" w:rsidTr="00956C80">
        <w:trPr>
          <w:trHeight w:val="320"/>
        </w:trPr>
        <w:tc>
          <w:tcPr>
            <w:tcW w:w="773" w:type="pct"/>
            <w:vMerge/>
            <w:shd w:val="clear" w:color="auto" w:fill="auto"/>
            <w:tcMar>
              <w:left w:w="72" w:type="dxa"/>
              <w:right w:w="72" w:type="dxa"/>
            </w:tcMar>
          </w:tcPr>
          <w:p w14:paraId="210A15D5" w14:textId="77777777" w:rsidR="004D6B00" w:rsidRPr="00180EE4" w:rsidRDefault="004D6B00" w:rsidP="009D0758">
            <w:pPr>
              <w:tabs>
                <w:tab w:val="left" w:pos="8280"/>
              </w:tabs>
              <w:spacing w:after="60"/>
              <w:jc w:val="left"/>
              <w:rPr>
                <w:sz w:val="18"/>
                <w:szCs w:val="18"/>
                <w:lang w:val="es-ES_tradnl"/>
              </w:rPr>
            </w:pPr>
          </w:p>
        </w:tc>
        <w:tc>
          <w:tcPr>
            <w:tcW w:w="1347" w:type="pct"/>
            <w:gridSpan w:val="2"/>
            <w:shd w:val="clear" w:color="auto" w:fill="auto"/>
            <w:tcMar>
              <w:left w:w="72" w:type="dxa"/>
              <w:right w:w="72" w:type="dxa"/>
            </w:tcMar>
          </w:tcPr>
          <w:p w14:paraId="1AF45835" w14:textId="77777777" w:rsidR="004D6B00" w:rsidRPr="00180EE4" w:rsidRDefault="004D6B00" w:rsidP="009D0758">
            <w:pPr>
              <w:tabs>
                <w:tab w:val="left" w:pos="8280"/>
              </w:tabs>
              <w:spacing w:after="60"/>
              <w:ind w:right="-219"/>
              <w:jc w:val="left"/>
              <w:rPr>
                <w:sz w:val="18"/>
                <w:szCs w:val="18"/>
                <w:lang w:val="es-ES_tradnl"/>
              </w:rPr>
            </w:pPr>
            <w:r w:rsidRPr="00180EE4">
              <w:rPr>
                <w:sz w:val="18"/>
                <w:szCs w:val="18"/>
                <w:lang w:val="es-ES_tradnl"/>
              </w:rPr>
              <w:t>Costo total del proyecto</w:t>
            </w:r>
          </w:p>
        </w:tc>
        <w:tc>
          <w:tcPr>
            <w:tcW w:w="455" w:type="pct"/>
            <w:tcMar>
              <w:left w:w="72" w:type="dxa"/>
              <w:right w:w="72" w:type="dxa"/>
            </w:tcMar>
          </w:tcPr>
          <w:p w14:paraId="2AE8BC33"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63.500</w:t>
            </w:r>
          </w:p>
        </w:tc>
        <w:tc>
          <w:tcPr>
            <w:tcW w:w="607" w:type="pct"/>
            <w:tcMar>
              <w:left w:w="72" w:type="dxa"/>
              <w:right w:w="72" w:type="dxa"/>
            </w:tcMar>
          </w:tcPr>
          <w:p w14:paraId="3D88CD4A"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5" w:type="pct"/>
            <w:tcMar>
              <w:left w:w="72" w:type="dxa"/>
              <w:right w:w="72" w:type="dxa"/>
            </w:tcMar>
          </w:tcPr>
          <w:p w14:paraId="443864C7"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81.500</w:t>
            </w:r>
          </w:p>
        </w:tc>
        <w:tc>
          <w:tcPr>
            <w:tcW w:w="379" w:type="pct"/>
            <w:tcMar>
              <w:left w:w="72" w:type="dxa"/>
              <w:right w:w="72" w:type="dxa"/>
            </w:tcMar>
          </w:tcPr>
          <w:p w14:paraId="427EF86A"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530" w:type="pct"/>
            <w:tcMar>
              <w:left w:w="72" w:type="dxa"/>
              <w:right w:w="72" w:type="dxa"/>
            </w:tcMar>
          </w:tcPr>
          <w:p w14:paraId="1C0CD759"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4" w:type="pct"/>
            <w:tcMar>
              <w:left w:w="72" w:type="dxa"/>
              <w:right w:w="72" w:type="dxa"/>
            </w:tcMar>
          </w:tcPr>
          <w:p w14:paraId="33AE26D5" w14:textId="77777777" w:rsidR="004D6B00" w:rsidRPr="00180EE4" w:rsidRDefault="004D6B00" w:rsidP="009D0758">
            <w:pPr>
              <w:tabs>
                <w:tab w:val="left" w:pos="8280"/>
              </w:tabs>
              <w:spacing w:after="60"/>
              <w:jc w:val="right"/>
              <w:rPr>
                <w:sz w:val="18"/>
                <w:szCs w:val="18"/>
                <w:lang w:val="es-ES_tradnl"/>
              </w:rPr>
            </w:pPr>
            <w:bookmarkStart w:id="5" w:name="_Hlk158975093"/>
            <w:r w:rsidRPr="00180EE4">
              <w:rPr>
                <w:sz w:val="18"/>
                <w:szCs w:val="18"/>
                <w:lang w:val="es-ES_tradnl"/>
              </w:rPr>
              <w:t>145.000</w:t>
            </w:r>
            <w:bookmarkEnd w:id="5"/>
          </w:p>
        </w:tc>
      </w:tr>
      <w:tr w:rsidR="00956C80" w:rsidRPr="00180EE4" w14:paraId="58F41B46" w14:textId="77777777" w:rsidTr="00956C80">
        <w:trPr>
          <w:trHeight w:val="320"/>
        </w:trPr>
        <w:tc>
          <w:tcPr>
            <w:tcW w:w="773" w:type="pct"/>
            <w:vMerge/>
            <w:shd w:val="clear" w:color="auto" w:fill="auto"/>
            <w:tcMar>
              <w:left w:w="72" w:type="dxa"/>
              <w:right w:w="72" w:type="dxa"/>
            </w:tcMar>
          </w:tcPr>
          <w:p w14:paraId="1D9A7174" w14:textId="77777777" w:rsidR="004D6B00" w:rsidRPr="00180EE4" w:rsidRDefault="004D6B00" w:rsidP="009D0758">
            <w:pPr>
              <w:tabs>
                <w:tab w:val="left" w:pos="8280"/>
              </w:tabs>
              <w:spacing w:after="60"/>
              <w:jc w:val="left"/>
              <w:rPr>
                <w:sz w:val="18"/>
                <w:szCs w:val="18"/>
                <w:lang w:val="es-ES_tradnl"/>
              </w:rPr>
            </w:pPr>
          </w:p>
        </w:tc>
        <w:tc>
          <w:tcPr>
            <w:tcW w:w="1347" w:type="pct"/>
            <w:gridSpan w:val="2"/>
            <w:shd w:val="clear" w:color="auto" w:fill="auto"/>
            <w:tcMar>
              <w:left w:w="72" w:type="dxa"/>
              <w:right w:w="72" w:type="dxa"/>
            </w:tcMar>
          </w:tcPr>
          <w:p w14:paraId="48FF211E" w14:textId="77777777" w:rsidR="004D6B00" w:rsidRPr="00180EE4" w:rsidRDefault="004D6B00" w:rsidP="009D0758">
            <w:pPr>
              <w:tabs>
                <w:tab w:val="left" w:pos="8280"/>
              </w:tabs>
              <w:spacing w:after="60"/>
              <w:ind w:right="-219"/>
              <w:jc w:val="left"/>
              <w:rPr>
                <w:sz w:val="18"/>
                <w:szCs w:val="18"/>
                <w:lang w:val="es-ES_tradnl"/>
              </w:rPr>
            </w:pPr>
            <w:r w:rsidRPr="00180EE4">
              <w:rPr>
                <w:sz w:val="18"/>
                <w:szCs w:val="18"/>
                <w:lang w:val="es-ES_tradnl"/>
              </w:rPr>
              <w:t>Total de gastos de apoyo</w:t>
            </w:r>
          </w:p>
        </w:tc>
        <w:tc>
          <w:tcPr>
            <w:tcW w:w="455" w:type="pct"/>
            <w:tcMar>
              <w:left w:w="72" w:type="dxa"/>
              <w:right w:w="72" w:type="dxa"/>
            </w:tcMar>
          </w:tcPr>
          <w:p w14:paraId="7EA65BA7"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8.255</w:t>
            </w:r>
          </w:p>
        </w:tc>
        <w:tc>
          <w:tcPr>
            <w:tcW w:w="607" w:type="pct"/>
            <w:tcMar>
              <w:left w:w="72" w:type="dxa"/>
              <w:right w:w="72" w:type="dxa"/>
            </w:tcMar>
          </w:tcPr>
          <w:p w14:paraId="4F171B1D"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5" w:type="pct"/>
            <w:tcMar>
              <w:left w:w="72" w:type="dxa"/>
              <w:right w:w="72" w:type="dxa"/>
            </w:tcMar>
          </w:tcPr>
          <w:p w14:paraId="447814B5"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10.595</w:t>
            </w:r>
          </w:p>
        </w:tc>
        <w:tc>
          <w:tcPr>
            <w:tcW w:w="379" w:type="pct"/>
            <w:tcMar>
              <w:left w:w="72" w:type="dxa"/>
              <w:right w:w="72" w:type="dxa"/>
            </w:tcMar>
          </w:tcPr>
          <w:p w14:paraId="4DBF302E"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530" w:type="pct"/>
            <w:tcMar>
              <w:left w:w="72" w:type="dxa"/>
              <w:right w:w="72" w:type="dxa"/>
            </w:tcMar>
          </w:tcPr>
          <w:p w14:paraId="3AA8390A"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4" w:type="pct"/>
            <w:tcMar>
              <w:left w:w="72" w:type="dxa"/>
              <w:right w:w="72" w:type="dxa"/>
            </w:tcMar>
          </w:tcPr>
          <w:p w14:paraId="62A116C9"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18.850</w:t>
            </w:r>
          </w:p>
        </w:tc>
      </w:tr>
      <w:tr w:rsidR="00956C80" w:rsidRPr="00180EE4" w14:paraId="35D1170A" w14:textId="77777777" w:rsidTr="00956C80">
        <w:trPr>
          <w:trHeight w:val="320"/>
        </w:trPr>
        <w:tc>
          <w:tcPr>
            <w:tcW w:w="773" w:type="pct"/>
            <w:vMerge/>
            <w:shd w:val="clear" w:color="auto" w:fill="auto"/>
            <w:tcMar>
              <w:left w:w="72" w:type="dxa"/>
              <w:right w:w="72" w:type="dxa"/>
            </w:tcMar>
          </w:tcPr>
          <w:p w14:paraId="27C728BE" w14:textId="77777777" w:rsidR="004D6B00" w:rsidRPr="00180EE4" w:rsidRDefault="004D6B00" w:rsidP="009D0758">
            <w:pPr>
              <w:tabs>
                <w:tab w:val="left" w:pos="8280"/>
              </w:tabs>
              <w:spacing w:after="60"/>
              <w:jc w:val="left"/>
              <w:rPr>
                <w:sz w:val="18"/>
                <w:szCs w:val="18"/>
                <w:lang w:val="es-ES_tradnl"/>
              </w:rPr>
            </w:pPr>
          </w:p>
        </w:tc>
        <w:tc>
          <w:tcPr>
            <w:tcW w:w="1347" w:type="pct"/>
            <w:gridSpan w:val="2"/>
            <w:shd w:val="clear" w:color="auto" w:fill="auto"/>
            <w:tcMar>
              <w:left w:w="72" w:type="dxa"/>
              <w:right w:w="72" w:type="dxa"/>
            </w:tcMar>
          </w:tcPr>
          <w:p w14:paraId="1E72D279" w14:textId="77777777" w:rsidR="004D6B00" w:rsidRPr="00180EE4" w:rsidRDefault="004D6B00" w:rsidP="009D0758">
            <w:pPr>
              <w:tabs>
                <w:tab w:val="left" w:pos="8280"/>
              </w:tabs>
              <w:spacing w:after="60"/>
              <w:ind w:right="-219"/>
              <w:jc w:val="left"/>
              <w:rPr>
                <w:sz w:val="18"/>
                <w:szCs w:val="18"/>
                <w:lang w:val="es-ES_tradnl"/>
              </w:rPr>
            </w:pPr>
            <w:r w:rsidRPr="00180EE4">
              <w:rPr>
                <w:sz w:val="18"/>
                <w:szCs w:val="18"/>
                <w:lang w:val="es-ES_tradnl"/>
              </w:rPr>
              <w:t>Financiación total</w:t>
            </w:r>
          </w:p>
        </w:tc>
        <w:tc>
          <w:tcPr>
            <w:tcW w:w="455" w:type="pct"/>
            <w:shd w:val="clear" w:color="auto" w:fill="auto"/>
            <w:tcMar>
              <w:left w:w="72" w:type="dxa"/>
              <w:right w:w="72" w:type="dxa"/>
            </w:tcMar>
          </w:tcPr>
          <w:p w14:paraId="36013071"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71.755</w:t>
            </w:r>
          </w:p>
        </w:tc>
        <w:tc>
          <w:tcPr>
            <w:tcW w:w="607" w:type="pct"/>
            <w:shd w:val="clear" w:color="auto" w:fill="auto"/>
            <w:tcMar>
              <w:left w:w="72" w:type="dxa"/>
              <w:right w:w="72" w:type="dxa"/>
            </w:tcMar>
          </w:tcPr>
          <w:p w14:paraId="66AC39A3"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5" w:type="pct"/>
            <w:shd w:val="clear" w:color="auto" w:fill="auto"/>
            <w:tcMar>
              <w:left w:w="72" w:type="dxa"/>
              <w:right w:w="72" w:type="dxa"/>
            </w:tcMar>
          </w:tcPr>
          <w:p w14:paraId="782C1334"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92.095</w:t>
            </w:r>
          </w:p>
        </w:tc>
        <w:tc>
          <w:tcPr>
            <w:tcW w:w="379" w:type="pct"/>
            <w:shd w:val="clear" w:color="auto" w:fill="auto"/>
            <w:tcMar>
              <w:left w:w="72" w:type="dxa"/>
              <w:right w:w="72" w:type="dxa"/>
            </w:tcMar>
          </w:tcPr>
          <w:p w14:paraId="4DE9AECC"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530" w:type="pct"/>
            <w:shd w:val="clear" w:color="auto" w:fill="auto"/>
            <w:tcMar>
              <w:left w:w="72" w:type="dxa"/>
              <w:right w:w="72" w:type="dxa"/>
            </w:tcMar>
          </w:tcPr>
          <w:p w14:paraId="18E39A29"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0</w:t>
            </w:r>
          </w:p>
        </w:tc>
        <w:tc>
          <w:tcPr>
            <w:tcW w:w="454" w:type="pct"/>
            <w:tcMar>
              <w:left w:w="72" w:type="dxa"/>
              <w:right w:w="72" w:type="dxa"/>
            </w:tcMar>
          </w:tcPr>
          <w:p w14:paraId="6E9DC666" w14:textId="77777777" w:rsidR="004D6B00" w:rsidRPr="00180EE4" w:rsidRDefault="004D6B00" w:rsidP="009D0758">
            <w:pPr>
              <w:tabs>
                <w:tab w:val="left" w:pos="8280"/>
              </w:tabs>
              <w:spacing w:after="60"/>
              <w:jc w:val="right"/>
              <w:rPr>
                <w:sz w:val="18"/>
                <w:szCs w:val="18"/>
                <w:lang w:val="es-ES_tradnl"/>
              </w:rPr>
            </w:pPr>
            <w:r w:rsidRPr="00180EE4">
              <w:rPr>
                <w:sz w:val="18"/>
                <w:szCs w:val="18"/>
                <w:lang w:val="es-ES_tradnl"/>
              </w:rPr>
              <w:t>163.850</w:t>
            </w:r>
          </w:p>
        </w:tc>
      </w:tr>
    </w:tbl>
    <w:p w14:paraId="316DA856" w14:textId="77777777" w:rsidR="004D6B00" w:rsidRPr="00180EE4" w:rsidRDefault="004D6B00" w:rsidP="004D6B00">
      <w:pPr>
        <w:spacing w:after="120"/>
        <w:ind w:right="-561"/>
        <w:jc w:val="left"/>
        <w:rPr>
          <w:sz w:val="18"/>
          <w:szCs w:val="18"/>
          <w:lang w:val="es-ES_tradnl"/>
        </w:rPr>
      </w:pPr>
      <w:r w:rsidRPr="00180EE4">
        <w:rPr>
          <w:sz w:val="18"/>
          <w:lang w:val="es-ES_tradnl"/>
        </w:rPr>
        <w:t>* Su aprobación está recomendada en la presente reunión</w:t>
      </w:r>
    </w:p>
    <w:tbl>
      <w:tblPr>
        <w:tblStyle w:val="TableGrid"/>
        <w:tblW w:w="0" w:type="auto"/>
        <w:tblLook w:val="04A0" w:firstRow="1" w:lastRow="0" w:firstColumn="1" w:lastColumn="0" w:noHBand="0" w:noVBand="1"/>
      </w:tblPr>
      <w:tblGrid>
        <w:gridCol w:w="5807"/>
        <w:gridCol w:w="3543"/>
      </w:tblGrid>
      <w:tr w:rsidR="004D6B00" w:rsidRPr="00180EE4" w14:paraId="57C0891D" w14:textId="77777777" w:rsidTr="009E6C62">
        <w:tc>
          <w:tcPr>
            <w:tcW w:w="5807" w:type="dxa"/>
          </w:tcPr>
          <w:p w14:paraId="56DFAC94" w14:textId="31DCE4C1" w:rsidR="004D6B00" w:rsidRPr="00180EE4" w:rsidRDefault="004D6B00" w:rsidP="009D0758">
            <w:pPr>
              <w:spacing w:line="276" w:lineRule="auto"/>
              <w:ind w:right="-561"/>
              <w:jc w:val="left"/>
              <w:rPr>
                <w:sz w:val="20"/>
                <w:szCs w:val="20"/>
                <w:lang w:val="es-ES_tradnl"/>
              </w:rPr>
            </w:pPr>
            <w:r w:rsidRPr="00180EE4">
              <w:rPr>
                <w:sz w:val="20"/>
                <w:lang w:val="es-ES_tradnl"/>
              </w:rPr>
              <w:t>Reducción correspondiente a la etapa I en toneladas de CO</w:t>
            </w:r>
            <w:r w:rsidRPr="00180EE4">
              <w:rPr>
                <w:sz w:val="20"/>
                <w:vertAlign w:val="subscript"/>
                <w:lang w:val="es-ES_tradnl"/>
              </w:rPr>
              <w:t>2</w:t>
            </w:r>
            <w:r w:rsidRPr="00180EE4">
              <w:rPr>
                <w:sz w:val="20"/>
                <w:lang w:val="es-ES_tradnl"/>
              </w:rPr>
              <w:t> </w:t>
            </w:r>
            <w:proofErr w:type="spellStart"/>
            <w:r w:rsidRPr="00180EE4">
              <w:rPr>
                <w:sz w:val="20"/>
                <w:lang w:val="es-ES_tradnl"/>
              </w:rPr>
              <w:t>eq</w:t>
            </w:r>
            <w:proofErr w:type="spellEnd"/>
          </w:p>
        </w:tc>
        <w:tc>
          <w:tcPr>
            <w:tcW w:w="3543" w:type="dxa"/>
          </w:tcPr>
          <w:p w14:paraId="5DEC9297" w14:textId="77777777" w:rsidR="004D6B00" w:rsidRPr="00180EE4" w:rsidRDefault="004D6B00" w:rsidP="009D0758">
            <w:pPr>
              <w:jc w:val="right"/>
              <w:rPr>
                <w:sz w:val="20"/>
                <w:szCs w:val="20"/>
                <w:lang w:val="es-ES_tradnl"/>
              </w:rPr>
            </w:pPr>
            <w:r w:rsidRPr="00180EE4">
              <w:rPr>
                <w:sz w:val="20"/>
                <w:lang w:val="es-ES_tradnl"/>
              </w:rPr>
              <w:t>10.550</w:t>
            </w:r>
          </w:p>
        </w:tc>
      </w:tr>
    </w:tbl>
    <w:p w14:paraId="10590AB5" w14:textId="77777777" w:rsidR="004D6B00" w:rsidRPr="00180EE4" w:rsidRDefault="004D6B00" w:rsidP="004D6B00">
      <w:pPr>
        <w:jc w:val="center"/>
        <w:rPr>
          <w:sz w:val="10"/>
          <w:szCs w:val="10"/>
          <w:lang w:val="es-ES_tradnl"/>
        </w:rPr>
      </w:pPr>
    </w:p>
    <w:tbl>
      <w:tblPr>
        <w:tblStyle w:val="TableGrid"/>
        <w:tblW w:w="5000" w:type="pct"/>
        <w:tblLook w:val="04A0" w:firstRow="1" w:lastRow="0" w:firstColumn="1" w:lastColumn="0" w:noHBand="0" w:noVBand="1"/>
      </w:tblPr>
      <w:tblGrid>
        <w:gridCol w:w="3114"/>
        <w:gridCol w:w="6236"/>
      </w:tblGrid>
      <w:tr w:rsidR="004D6B00" w:rsidRPr="00544966" w14:paraId="6035E4CA" w14:textId="77777777" w:rsidTr="00956C80">
        <w:trPr>
          <w:trHeight w:hRule="exact" w:val="524"/>
        </w:trPr>
        <w:tc>
          <w:tcPr>
            <w:tcW w:w="1665" w:type="pct"/>
            <w:shd w:val="clear" w:color="auto" w:fill="auto"/>
          </w:tcPr>
          <w:p w14:paraId="42FC8E2E" w14:textId="77777777" w:rsidR="004D6B00" w:rsidRPr="00180EE4" w:rsidRDefault="004D6B00" w:rsidP="009D0758">
            <w:pPr>
              <w:jc w:val="left"/>
              <w:rPr>
                <w:b/>
                <w:color w:val="000000" w:themeColor="text1"/>
                <w:sz w:val="20"/>
                <w:lang w:val="es-ES_tradnl"/>
              </w:rPr>
            </w:pPr>
            <w:r w:rsidRPr="00180EE4">
              <w:rPr>
                <w:b/>
                <w:color w:val="000000" w:themeColor="text1"/>
                <w:sz w:val="20"/>
                <w:lang w:val="es-ES_tradnl"/>
              </w:rPr>
              <w:t>Recomendación de la Secretaría:</w:t>
            </w:r>
          </w:p>
        </w:tc>
        <w:tc>
          <w:tcPr>
            <w:tcW w:w="3335" w:type="pct"/>
            <w:shd w:val="clear" w:color="auto" w:fill="auto"/>
          </w:tcPr>
          <w:p w14:paraId="6DE75F0A" w14:textId="77777777" w:rsidR="004D6B00" w:rsidRPr="00180EE4" w:rsidRDefault="004D6B00" w:rsidP="00956C80">
            <w:pPr>
              <w:jc w:val="left"/>
              <w:rPr>
                <w:color w:val="000000" w:themeColor="text1"/>
                <w:sz w:val="20"/>
                <w:lang w:val="es-ES_tradnl"/>
              </w:rPr>
            </w:pPr>
            <w:r w:rsidRPr="00180EE4">
              <w:rPr>
                <w:color w:val="000000" w:themeColor="text1"/>
                <w:sz w:val="20"/>
                <w:lang w:val="es-ES_tradnl"/>
              </w:rPr>
              <w:t>Para su consideración individual (no requiere presentación de la Secretaría)</w:t>
            </w:r>
          </w:p>
        </w:tc>
      </w:tr>
    </w:tbl>
    <w:p w14:paraId="4FB8A67B" w14:textId="77777777" w:rsidR="004D6B00" w:rsidRPr="004D6B00" w:rsidRDefault="004D6B00" w:rsidP="004D6B00">
      <w:pPr>
        <w:jc w:val="left"/>
        <w:rPr>
          <w:b/>
          <w:lang w:val="es-ES"/>
        </w:rPr>
      </w:pPr>
      <w:r w:rsidRPr="004D6B00">
        <w:rPr>
          <w:lang w:val="es-ES"/>
        </w:rPr>
        <w:br w:type="page"/>
      </w:r>
    </w:p>
    <w:p w14:paraId="79D7AC40" w14:textId="77777777" w:rsidR="004D6B00" w:rsidRPr="00996241" w:rsidRDefault="004D6B00" w:rsidP="004D6B00">
      <w:pPr>
        <w:widowControl w:val="0"/>
        <w:tabs>
          <w:tab w:val="left" w:pos="2880"/>
          <w:tab w:val="left" w:pos="5760"/>
        </w:tabs>
        <w:spacing w:before="240" w:after="240"/>
        <w:jc w:val="center"/>
        <w:rPr>
          <w:b/>
        </w:rPr>
      </w:pPr>
      <w:r>
        <w:rPr>
          <w:b/>
        </w:rPr>
        <w:lastRenderedPageBreak/>
        <w:t>DESCRIPCIÓN DEL PROYECTO</w:t>
      </w:r>
    </w:p>
    <w:p w14:paraId="61F7FED8" w14:textId="77777777" w:rsidR="004D6B00" w:rsidRPr="004D6B00" w:rsidRDefault="004D6B00" w:rsidP="004D6B00">
      <w:pPr>
        <w:pStyle w:val="Heading1"/>
        <w:rPr>
          <w:lang w:val="es-ES"/>
        </w:rPr>
      </w:pPr>
      <w:r w:rsidRPr="004D6B00">
        <w:rPr>
          <w:lang w:val="es-ES"/>
        </w:rPr>
        <w:t>El presente documento contiene las siguientes secciones:</w:t>
      </w:r>
    </w:p>
    <w:p w14:paraId="01F89E62" w14:textId="77777777" w:rsidR="004D6B00" w:rsidRPr="00732AEC" w:rsidRDefault="004D6B00" w:rsidP="004D6B00">
      <w:pPr>
        <w:pStyle w:val="ListParagraph"/>
        <w:numPr>
          <w:ilvl w:val="0"/>
          <w:numId w:val="22"/>
        </w:numPr>
        <w:spacing w:before="240" w:after="240"/>
        <w:ind w:left="1276" w:hanging="567"/>
        <w:contextualSpacing w:val="0"/>
      </w:pPr>
      <w:r>
        <w:t>Resumen de la propuesta de conformidad con la comunicación inicial.</w:t>
      </w:r>
    </w:p>
    <w:p w14:paraId="39E0B705" w14:textId="77777777" w:rsidR="004D6B00" w:rsidRPr="008E0060" w:rsidRDefault="004D6B00" w:rsidP="004D6B00">
      <w:pPr>
        <w:pStyle w:val="ListParagraph"/>
        <w:numPr>
          <w:ilvl w:val="0"/>
          <w:numId w:val="22"/>
        </w:numPr>
        <w:spacing w:before="240" w:after="240"/>
        <w:ind w:left="1276" w:hanging="567"/>
        <w:contextualSpacing w:val="0"/>
      </w:pPr>
      <w:r>
        <w:t>Antecedentes: Estado de ejecución del plan de gestión de eliminación de los HCFC del país y de proyectos anteriores relacionados con los HFC.</w:t>
      </w:r>
    </w:p>
    <w:p w14:paraId="7CDA151B" w14:textId="77777777" w:rsidR="004D6B00" w:rsidRPr="00732AEC" w:rsidRDefault="004D6B00" w:rsidP="004D6B00">
      <w:pPr>
        <w:pStyle w:val="ListParagraph"/>
        <w:numPr>
          <w:ilvl w:val="0"/>
          <w:numId w:val="22"/>
        </w:numPr>
        <w:spacing w:before="240" w:after="240"/>
        <w:ind w:left="1276" w:hanging="567"/>
        <w:contextualSpacing w:val="0"/>
      </w:pPr>
      <w:r>
        <w:t>Consumo de HFC: Descripción general resumida de los niveles de consumo, tendencias y usos por sectores de los HFC en el país.</w:t>
      </w:r>
    </w:p>
    <w:p w14:paraId="556898EE" w14:textId="77777777" w:rsidR="004D6B00" w:rsidRPr="00732AEC" w:rsidRDefault="004D6B00" w:rsidP="004D6B00">
      <w:pPr>
        <w:pStyle w:val="ListParagraph"/>
        <w:numPr>
          <w:ilvl w:val="0"/>
          <w:numId w:val="22"/>
        </w:numPr>
        <w:spacing w:before="240" w:after="240"/>
        <w:ind w:left="1276" w:hanging="567"/>
        <w:contextualSpacing w:val="0"/>
      </w:pPr>
      <w:r>
        <w:t>Etapa I del plan de ejecución de Kigali para los HFC de acuerdo con la comunicación inicial: Estrategia general y plan de ejecución del primer tramo.</w:t>
      </w:r>
    </w:p>
    <w:p w14:paraId="28BFC07F" w14:textId="77777777" w:rsidR="004D6B00" w:rsidRDefault="004D6B00" w:rsidP="004D6B00">
      <w:pPr>
        <w:pStyle w:val="ListParagraph"/>
        <w:numPr>
          <w:ilvl w:val="0"/>
          <w:numId w:val="22"/>
        </w:numPr>
        <w:spacing w:before="240" w:after="240"/>
        <w:ind w:left="1276" w:hanging="567"/>
        <w:contextualSpacing w:val="0"/>
      </w:pPr>
      <w:r>
        <w:t>Observaciones de la Secretaría, incluidos los costos acordados para las actividades.</w:t>
      </w:r>
    </w:p>
    <w:p w14:paraId="5F48A067" w14:textId="77777777" w:rsidR="004D6B00" w:rsidRPr="00732AEC" w:rsidRDefault="004D6B00" w:rsidP="004D6B00">
      <w:pPr>
        <w:pStyle w:val="ListParagraph"/>
        <w:numPr>
          <w:ilvl w:val="0"/>
          <w:numId w:val="22"/>
        </w:numPr>
        <w:spacing w:before="240" w:after="240"/>
        <w:ind w:left="1276" w:hanging="567"/>
        <w:contextualSpacing w:val="0"/>
      </w:pPr>
      <w:r>
        <w:t>Recomendación</w:t>
      </w:r>
    </w:p>
    <w:p w14:paraId="003E6836" w14:textId="77777777" w:rsidR="004D6B00" w:rsidRPr="004D6B00" w:rsidRDefault="004D6B00" w:rsidP="004D6B00">
      <w:pPr>
        <w:pStyle w:val="Heading1"/>
        <w:numPr>
          <w:ilvl w:val="0"/>
          <w:numId w:val="0"/>
        </w:numPr>
        <w:rPr>
          <w:b/>
          <w:bCs/>
          <w:lang w:val="es-ES"/>
        </w:rPr>
      </w:pPr>
      <w:r w:rsidRPr="004D6B00">
        <w:rPr>
          <w:b/>
          <w:lang w:val="es-ES"/>
        </w:rPr>
        <w:t>I. Resumen de la propuesta de conformidad con la comunicación inicial</w:t>
      </w:r>
    </w:p>
    <w:p w14:paraId="75309C75" w14:textId="77777777" w:rsidR="004D6B00" w:rsidRPr="004D6B00" w:rsidRDefault="004D6B00" w:rsidP="004D6B00">
      <w:pPr>
        <w:pStyle w:val="Heading1"/>
        <w:rPr>
          <w:lang w:val="es-ES"/>
        </w:rPr>
      </w:pPr>
      <w:r w:rsidRPr="004D6B00">
        <w:rPr>
          <w:lang w:val="es-ES"/>
        </w:rPr>
        <w:t xml:space="preserve">El PNUMA, en nombre del Gobierno de </w:t>
      </w:r>
      <w:proofErr w:type="spellStart"/>
      <w:r w:rsidRPr="004D6B00">
        <w:rPr>
          <w:lang w:val="es-ES"/>
        </w:rPr>
        <w:t>Eswatini</w:t>
      </w:r>
      <w:proofErr w:type="spellEnd"/>
      <w:r w:rsidRPr="004D6B00">
        <w:rPr>
          <w:lang w:val="es-ES"/>
        </w:rPr>
        <w:t xml:space="preserve"> y en calidad de organismo de ejecución principal, ha presentado una solicitud de financiación para la etapa I del plan de ejecución de Kigali para los HFC (KIP) por un costo total de 163.850 $EUA, que se desglosan en 115.000 $EUA, más unos gastos de apoyo del organismo de 14.950 $EUA, para el PNUMA y 30.000 $EUA, más unos gastos de apoyo del organismo de 3.900 $EUA, para el PNUD, de acuerdo con la comunicación inicial</w:t>
      </w:r>
      <w:r w:rsidRPr="00996241">
        <w:rPr>
          <w:vertAlign w:val="superscript"/>
        </w:rPr>
        <w:footnoteReference w:id="5"/>
      </w:r>
      <w:r w:rsidRPr="004D6B00">
        <w:rPr>
          <w:lang w:val="es-ES"/>
        </w:rPr>
        <w:t>.</w:t>
      </w:r>
    </w:p>
    <w:p w14:paraId="64EF2139" w14:textId="77777777" w:rsidR="004D6B00" w:rsidRPr="004D6B00" w:rsidRDefault="004D6B00" w:rsidP="004D6B00">
      <w:pPr>
        <w:pStyle w:val="Heading1"/>
        <w:rPr>
          <w:lang w:val="es-ES"/>
        </w:rPr>
      </w:pPr>
      <w:r w:rsidRPr="004D6B00">
        <w:rPr>
          <w:lang w:val="es-ES"/>
        </w:rPr>
        <w:t xml:space="preserve">La ejecución de la etapa I del KIP ayudará al Gobierno de </w:t>
      </w:r>
      <w:proofErr w:type="spellStart"/>
      <w:r w:rsidRPr="004D6B00">
        <w:rPr>
          <w:lang w:val="es-ES"/>
        </w:rPr>
        <w:t>Eswatini</w:t>
      </w:r>
      <w:proofErr w:type="spellEnd"/>
      <w:r w:rsidRPr="004D6B00">
        <w:rPr>
          <w:lang w:val="es-ES"/>
        </w:rPr>
        <w:t xml:space="preserve"> a cumplir con el objetivo de reducir su consumo de HFC en un 10 por ciento respecto de su nivel básico de consumo a más tardar el 1 de enero de 2029. El proyecto se ejecutará entre 2024 y 2030, de conformidad con la comunicación inicial.</w:t>
      </w:r>
    </w:p>
    <w:p w14:paraId="44DA8583" w14:textId="77777777" w:rsidR="004D6B00" w:rsidRPr="004D6B00" w:rsidRDefault="004D6B00" w:rsidP="004D6B00">
      <w:pPr>
        <w:pStyle w:val="Heading1"/>
        <w:rPr>
          <w:lang w:val="es-ES"/>
        </w:rPr>
      </w:pPr>
      <w:r w:rsidRPr="004D6B00">
        <w:rPr>
          <w:lang w:val="es-ES"/>
        </w:rPr>
        <w:t xml:space="preserve">El primer tramo de la etapa I del KIP que se solicita en esta reunión asciende a 71.755 $EUA, que comprenden 63.500 $EUA, más unos gastos de apoyo del organismo de 8.255 $EUA, únicamente para el PNUMA, de conformidad con la comunicación inicial, destinados al período de junio de 2024 a junio de 2026. </w:t>
      </w:r>
    </w:p>
    <w:p w14:paraId="0E40CB75" w14:textId="77777777" w:rsidR="004D6B00" w:rsidRPr="004D6B00" w:rsidRDefault="004D6B00" w:rsidP="004D6B00">
      <w:pPr>
        <w:spacing w:after="240"/>
        <w:rPr>
          <w:b/>
          <w:lang w:val="es-ES"/>
        </w:rPr>
      </w:pPr>
      <w:r w:rsidRPr="004D6B00">
        <w:rPr>
          <w:b/>
          <w:lang w:val="es-ES"/>
        </w:rPr>
        <w:t>II.</w:t>
      </w:r>
      <w:r w:rsidRPr="004D6B00">
        <w:rPr>
          <w:b/>
          <w:lang w:val="es-ES"/>
        </w:rPr>
        <w:tab/>
        <w:t>Antecedentes</w:t>
      </w:r>
    </w:p>
    <w:p w14:paraId="66CA0B50" w14:textId="77777777" w:rsidR="004D6B00" w:rsidRPr="004D6B00" w:rsidRDefault="004D6B00" w:rsidP="004D6B00">
      <w:pPr>
        <w:spacing w:after="240"/>
        <w:outlineLvl w:val="0"/>
        <w:rPr>
          <w:bCs/>
          <w:u w:val="single"/>
          <w:lang w:val="es-ES"/>
        </w:rPr>
      </w:pPr>
      <w:r w:rsidRPr="004D6B00">
        <w:rPr>
          <w:u w:val="single"/>
          <w:lang w:val="es-ES"/>
        </w:rPr>
        <w:t>Estado de ejecución del plan de gestión de eliminación de los HCFC</w:t>
      </w:r>
    </w:p>
    <w:p w14:paraId="7020E4A9" w14:textId="77777777" w:rsidR="004D6B00" w:rsidRPr="004D6B00" w:rsidRDefault="004D6B00" w:rsidP="004D6B00">
      <w:pPr>
        <w:pStyle w:val="Heading1"/>
        <w:keepNext/>
        <w:tabs>
          <w:tab w:val="num" w:pos="709"/>
        </w:tabs>
        <w:rPr>
          <w:lang w:val="es-ES"/>
        </w:rPr>
      </w:pPr>
      <w:r w:rsidRPr="004D6B00">
        <w:rPr>
          <w:lang w:val="es-ES"/>
        </w:rPr>
        <w:t xml:space="preserve">En el cuadro 4 se presenta información sobre el PGEH de </w:t>
      </w:r>
      <w:proofErr w:type="spellStart"/>
      <w:r w:rsidRPr="004D6B00">
        <w:rPr>
          <w:lang w:val="es-ES"/>
        </w:rPr>
        <w:t>Eswatini</w:t>
      </w:r>
      <w:proofErr w:type="spellEnd"/>
      <w:r w:rsidRPr="004D6B00">
        <w:rPr>
          <w:lang w:val="es-ES"/>
        </w:rPr>
        <w:t xml:space="preserve"> a mayo de 2024.</w:t>
      </w:r>
    </w:p>
    <w:p w14:paraId="38F1171D" w14:textId="77777777" w:rsidR="004D6B00" w:rsidRPr="004D6B00" w:rsidRDefault="004D6B00" w:rsidP="004D6B00">
      <w:pPr>
        <w:rPr>
          <w:lang w:val="es-ES"/>
        </w:rPr>
      </w:pPr>
      <w:r w:rsidRPr="004D6B00">
        <w:rPr>
          <w:b/>
          <w:lang w:val="es-ES"/>
        </w:rPr>
        <w:t xml:space="preserve">Cuadro 4. Estado de ejecución del PGEH de </w:t>
      </w:r>
      <w:proofErr w:type="spellStart"/>
      <w:r w:rsidRPr="004D6B00">
        <w:rPr>
          <w:b/>
          <w:lang w:val="es-ES"/>
        </w:rPr>
        <w:t>Eswatini</w:t>
      </w:r>
      <w:proofErr w:type="spellEnd"/>
    </w:p>
    <w:tbl>
      <w:tblPr>
        <w:tblStyle w:val="TableGrid"/>
        <w:tblW w:w="5000" w:type="pct"/>
        <w:tblLook w:val="04A0" w:firstRow="1" w:lastRow="0" w:firstColumn="1" w:lastColumn="0" w:noHBand="0" w:noVBand="1"/>
      </w:tblPr>
      <w:tblGrid>
        <w:gridCol w:w="3414"/>
        <w:gridCol w:w="2968"/>
        <w:gridCol w:w="2968"/>
      </w:tblGrid>
      <w:tr w:rsidR="004D6B00" w:rsidRPr="00D035F2" w14:paraId="0CD76CA3" w14:textId="77777777" w:rsidTr="009D0758">
        <w:trPr>
          <w:tblHeader/>
        </w:trPr>
        <w:tc>
          <w:tcPr>
            <w:tcW w:w="1826" w:type="pct"/>
          </w:tcPr>
          <w:p w14:paraId="141086C9" w14:textId="77777777" w:rsidR="004D6B00" w:rsidRPr="004D6B00" w:rsidRDefault="004D6B00" w:rsidP="009D0758">
            <w:pPr>
              <w:jc w:val="center"/>
              <w:rPr>
                <w:b/>
                <w:bCs/>
                <w:sz w:val="20"/>
                <w:szCs w:val="20"/>
                <w:lang w:val="es-ES"/>
              </w:rPr>
            </w:pPr>
          </w:p>
        </w:tc>
        <w:tc>
          <w:tcPr>
            <w:tcW w:w="1587" w:type="pct"/>
          </w:tcPr>
          <w:p w14:paraId="590F78ED" w14:textId="77777777" w:rsidR="004D6B00" w:rsidRPr="00D035F2" w:rsidRDefault="004D6B00" w:rsidP="009D0758">
            <w:pPr>
              <w:jc w:val="center"/>
              <w:rPr>
                <w:b/>
                <w:bCs/>
                <w:sz w:val="20"/>
                <w:szCs w:val="20"/>
              </w:rPr>
            </w:pPr>
            <w:r>
              <w:rPr>
                <w:b/>
                <w:sz w:val="20"/>
              </w:rPr>
              <w:t>Etapa I</w:t>
            </w:r>
          </w:p>
        </w:tc>
        <w:tc>
          <w:tcPr>
            <w:tcW w:w="1587" w:type="pct"/>
          </w:tcPr>
          <w:p w14:paraId="419F06DF" w14:textId="77777777" w:rsidR="004D6B00" w:rsidRPr="00D035F2" w:rsidRDefault="004D6B00" w:rsidP="009D0758">
            <w:pPr>
              <w:jc w:val="center"/>
              <w:rPr>
                <w:b/>
                <w:bCs/>
                <w:sz w:val="20"/>
                <w:szCs w:val="20"/>
              </w:rPr>
            </w:pPr>
            <w:r>
              <w:rPr>
                <w:b/>
                <w:sz w:val="20"/>
              </w:rPr>
              <w:t>Etapa II</w:t>
            </w:r>
          </w:p>
        </w:tc>
      </w:tr>
      <w:tr w:rsidR="004D6B00" w:rsidRPr="00D035F2" w14:paraId="5D88F50C" w14:textId="77777777" w:rsidTr="009D0758">
        <w:tc>
          <w:tcPr>
            <w:tcW w:w="1826" w:type="pct"/>
            <w:vAlign w:val="center"/>
          </w:tcPr>
          <w:p w14:paraId="3F6F519A" w14:textId="77777777" w:rsidR="004D6B00" w:rsidRPr="004D6B00" w:rsidRDefault="004D6B00" w:rsidP="009D0758">
            <w:pPr>
              <w:jc w:val="left"/>
              <w:rPr>
                <w:sz w:val="20"/>
                <w:szCs w:val="20"/>
                <w:lang w:val="es-ES"/>
              </w:rPr>
            </w:pPr>
            <w:r w:rsidRPr="004D6B00">
              <w:rPr>
                <w:sz w:val="20"/>
                <w:lang w:val="es-ES"/>
              </w:rPr>
              <w:t>Reuniones en las que se aprobó/actualizó el PGEH</w:t>
            </w:r>
          </w:p>
        </w:tc>
        <w:tc>
          <w:tcPr>
            <w:tcW w:w="1587" w:type="pct"/>
            <w:vAlign w:val="center"/>
          </w:tcPr>
          <w:p w14:paraId="2C9A571D" w14:textId="77777777" w:rsidR="004D6B00" w:rsidRPr="00D035F2" w:rsidRDefault="004D6B00" w:rsidP="009D0758">
            <w:pPr>
              <w:jc w:val="center"/>
              <w:rPr>
                <w:sz w:val="20"/>
                <w:szCs w:val="20"/>
              </w:rPr>
            </w:pPr>
            <w:r>
              <w:rPr>
                <w:sz w:val="20"/>
              </w:rPr>
              <w:t>63</w:t>
            </w:r>
            <w:r>
              <w:rPr>
                <w:sz w:val="20"/>
                <w:vertAlign w:val="superscript"/>
              </w:rPr>
              <w:t>a</w:t>
            </w:r>
            <w:r>
              <w:rPr>
                <w:sz w:val="20"/>
              </w:rPr>
              <w:t>/77</w:t>
            </w:r>
            <w:r>
              <w:rPr>
                <w:sz w:val="20"/>
                <w:vertAlign w:val="superscript"/>
              </w:rPr>
              <w:t>a</w:t>
            </w:r>
          </w:p>
        </w:tc>
        <w:tc>
          <w:tcPr>
            <w:tcW w:w="1587" w:type="pct"/>
            <w:vAlign w:val="center"/>
          </w:tcPr>
          <w:p w14:paraId="380CC907" w14:textId="77777777" w:rsidR="004D6B00" w:rsidRPr="00D035F2" w:rsidRDefault="004D6B00" w:rsidP="009D0758">
            <w:pPr>
              <w:jc w:val="center"/>
              <w:rPr>
                <w:sz w:val="20"/>
                <w:szCs w:val="20"/>
              </w:rPr>
            </w:pPr>
            <w:r>
              <w:rPr>
                <w:sz w:val="20"/>
              </w:rPr>
              <w:t>86</w:t>
            </w:r>
            <w:r>
              <w:rPr>
                <w:sz w:val="20"/>
                <w:vertAlign w:val="superscript"/>
              </w:rPr>
              <w:t>a</w:t>
            </w:r>
          </w:p>
        </w:tc>
      </w:tr>
      <w:tr w:rsidR="004D6B00" w:rsidRPr="00D035F2" w14:paraId="381D6E62" w14:textId="77777777" w:rsidTr="009D0758">
        <w:tc>
          <w:tcPr>
            <w:tcW w:w="1826" w:type="pct"/>
            <w:vAlign w:val="center"/>
          </w:tcPr>
          <w:p w14:paraId="6A2DAF97" w14:textId="77777777" w:rsidR="004D6B00" w:rsidRPr="004D6B00" w:rsidRDefault="004D6B00" w:rsidP="009D0758">
            <w:pPr>
              <w:jc w:val="left"/>
              <w:rPr>
                <w:sz w:val="20"/>
                <w:szCs w:val="20"/>
                <w:lang w:val="es-ES"/>
              </w:rPr>
            </w:pPr>
            <w:r w:rsidRPr="004D6B00">
              <w:rPr>
                <w:sz w:val="20"/>
                <w:lang w:val="es-ES"/>
              </w:rPr>
              <w:t>Reducción respecto del nivel básico</w:t>
            </w:r>
          </w:p>
        </w:tc>
        <w:tc>
          <w:tcPr>
            <w:tcW w:w="1587" w:type="pct"/>
            <w:vAlign w:val="center"/>
          </w:tcPr>
          <w:p w14:paraId="75B612B6" w14:textId="77777777" w:rsidR="004D6B00" w:rsidRPr="00044811" w:rsidRDefault="004D6B00" w:rsidP="009D0758">
            <w:pPr>
              <w:jc w:val="center"/>
              <w:rPr>
                <w:sz w:val="20"/>
                <w:szCs w:val="20"/>
                <w:lang w:val="es-ES_tradnl"/>
              </w:rPr>
            </w:pPr>
            <w:r w:rsidRPr="00044811">
              <w:rPr>
                <w:sz w:val="20"/>
                <w:lang w:val="es-ES_tradnl"/>
              </w:rPr>
              <w:t>35% en 2020</w:t>
            </w:r>
          </w:p>
        </w:tc>
        <w:tc>
          <w:tcPr>
            <w:tcW w:w="1587" w:type="pct"/>
            <w:vAlign w:val="center"/>
          </w:tcPr>
          <w:p w14:paraId="64F8CEAB" w14:textId="77777777" w:rsidR="004D6B00" w:rsidRPr="00044811" w:rsidRDefault="004D6B00" w:rsidP="009D0758">
            <w:pPr>
              <w:jc w:val="center"/>
              <w:rPr>
                <w:sz w:val="20"/>
                <w:szCs w:val="20"/>
                <w:lang w:val="es-ES_tradnl"/>
              </w:rPr>
            </w:pPr>
            <w:r w:rsidRPr="00044811">
              <w:rPr>
                <w:sz w:val="20"/>
                <w:lang w:val="es-ES_tradnl"/>
              </w:rPr>
              <w:t>100% en 2030</w:t>
            </w:r>
          </w:p>
        </w:tc>
      </w:tr>
      <w:tr w:rsidR="004D6B00" w:rsidRPr="00D035F2" w14:paraId="48442059" w14:textId="77777777" w:rsidTr="009D0758">
        <w:tc>
          <w:tcPr>
            <w:tcW w:w="1826" w:type="pct"/>
            <w:vAlign w:val="center"/>
          </w:tcPr>
          <w:p w14:paraId="5C206D88" w14:textId="77777777" w:rsidR="004D6B00" w:rsidRPr="004D6B00" w:rsidRDefault="004D6B00" w:rsidP="009D0758">
            <w:pPr>
              <w:jc w:val="left"/>
              <w:rPr>
                <w:b/>
                <w:bCs/>
                <w:sz w:val="20"/>
                <w:szCs w:val="20"/>
                <w:lang w:val="es-ES"/>
              </w:rPr>
            </w:pPr>
            <w:r w:rsidRPr="004D6B00">
              <w:rPr>
                <w:b/>
                <w:sz w:val="20"/>
                <w:lang w:val="es-ES"/>
              </w:rPr>
              <w:t>Costo total del proyecto ($EUA)</w:t>
            </w:r>
          </w:p>
        </w:tc>
        <w:tc>
          <w:tcPr>
            <w:tcW w:w="1587" w:type="pct"/>
            <w:vAlign w:val="center"/>
          </w:tcPr>
          <w:p w14:paraId="6316E2A1" w14:textId="77777777" w:rsidR="004D6B00" w:rsidRPr="00044811" w:rsidRDefault="004D6B00" w:rsidP="009D0758">
            <w:pPr>
              <w:jc w:val="center"/>
              <w:rPr>
                <w:sz w:val="20"/>
                <w:szCs w:val="20"/>
                <w:highlight w:val="green"/>
                <w:lang w:val="es-ES_tradnl"/>
              </w:rPr>
            </w:pPr>
            <w:r w:rsidRPr="00044811">
              <w:rPr>
                <w:sz w:val="20"/>
                <w:lang w:val="es-ES_tradnl"/>
              </w:rPr>
              <w:t>877.948</w:t>
            </w:r>
          </w:p>
        </w:tc>
        <w:tc>
          <w:tcPr>
            <w:tcW w:w="1587" w:type="pct"/>
          </w:tcPr>
          <w:p w14:paraId="00012DBB" w14:textId="77777777" w:rsidR="004D6B00" w:rsidRPr="00044811" w:rsidRDefault="004D6B00" w:rsidP="009D0758">
            <w:pPr>
              <w:jc w:val="center"/>
              <w:rPr>
                <w:sz w:val="20"/>
                <w:szCs w:val="20"/>
                <w:lang w:val="es-ES_tradnl"/>
              </w:rPr>
            </w:pPr>
            <w:r w:rsidRPr="00044811">
              <w:rPr>
                <w:sz w:val="20"/>
                <w:lang w:val="es-ES_tradnl"/>
              </w:rPr>
              <w:t>540.000</w:t>
            </w:r>
          </w:p>
        </w:tc>
      </w:tr>
      <w:tr w:rsidR="004D6B00" w:rsidRPr="00D035F2" w14:paraId="5EAE95D3" w14:textId="77777777" w:rsidTr="009D0758">
        <w:tc>
          <w:tcPr>
            <w:tcW w:w="1826" w:type="pct"/>
            <w:vAlign w:val="center"/>
          </w:tcPr>
          <w:p w14:paraId="7899BFC3" w14:textId="77777777" w:rsidR="004D6B00" w:rsidRPr="004D6B00" w:rsidRDefault="004D6B00" w:rsidP="009D0758">
            <w:pPr>
              <w:jc w:val="left"/>
              <w:rPr>
                <w:b/>
                <w:bCs/>
                <w:sz w:val="20"/>
                <w:szCs w:val="20"/>
                <w:lang w:val="es-ES"/>
              </w:rPr>
            </w:pPr>
            <w:r w:rsidRPr="004D6B00">
              <w:rPr>
                <w:b/>
                <w:sz w:val="20"/>
                <w:lang w:val="es-ES"/>
              </w:rPr>
              <w:t>Fecha de finalización (real/prevista)</w:t>
            </w:r>
          </w:p>
        </w:tc>
        <w:tc>
          <w:tcPr>
            <w:tcW w:w="1587" w:type="pct"/>
            <w:vAlign w:val="center"/>
          </w:tcPr>
          <w:p w14:paraId="3D5E83D7" w14:textId="77777777" w:rsidR="004D6B00" w:rsidRPr="00044811" w:rsidRDefault="004D6B00" w:rsidP="009D0758">
            <w:pPr>
              <w:jc w:val="center"/>
              <w:rPr>
                <w:sz w:val="20"/>
                <w:szCs w:val="20"/>
                <w:lang w:val="es-ES_tradnl"/>
              </w:rPr>
            </w:pPr>
            <w:r w:rsidRPr="00044811">
              <w:rPr>
                <w:sz w:val="20"/>
                <w:lang w:val="es-ES_tradnl"/>
              </w:rPr>
              <w:t>31 de diciembre de 2021</w:t>
            </w:r>
          </w:p>
        </w:tc>
        <w:tc>
          <w:tcPr>
            <w:tcW w:w="1587" w:type="pct"/>
            <w:vAlign w:val="center"/>
          </w:tcPr>
          <w:p w14:paraId="6DF4AD70" w14:textId="77777777" w:rsidR="004D6B00" w:rsidRPr="00044811" w:rsidRDefault="004D6B00" w:rsidP="009D0758">
            <w:pPr>
              <w:jc w:val="center"/>
              <w:rPr>
                <w:sz w:val="20"/>
                <w:szCs w:val="20"/>
                <w:lang w:val="es-ES_tradnl"/>
              </w:rPr>
            </w:pPr>
            <w:r w:rsidRPr="00044811">
              <w:rPr>
                <w:sz w:val="20"/>
                <w:lang w:val="es-ES_tradnl"/>
              </w:rPr>
              <w:t>31 de diciembre de 2031</w:t>
            </w:r>
          </w:p>
        </w:tc>
      </w:tr>
    </w:tbl>
    <w:p w14:paraId="6AB6AE78" w14:textId="77777777" w:rsidR="004D6B00" w:rsidRPr="004D6B00" w:rsidRDefault="004D6B00" w:rsidP="004D6B00">
      <w:pPr>
        <w:pStyle w:val="Heading1"/>
        <w:keepNext/>
        <w:widowControl w:val="0"/>
        <w:numPr>
          <w:ilvl w:val="0"/>
          <w:numId w:val="0"/>
        </w:numPr>
        <w:tabs>
          <w:tab w:val="num" w:pos="709"/>
        </w:tabs>
        <w:spacing w:before="240"/>
        <w:rPr>
          <w:lang w:val="es-ES"/>
        </w:rPr>
      </w:pPr>
      <w:r w:rsidRPr="004D6B00">
        <w:rPr>
          <w:u w:val="single"/>
          <w:lang w:val="es-ES"/>
        </w:rPr>
        <w:lastRenderedPageBreak/>
        <w:t>Estado de ejecución de las actividades anteriores relacionadas con los HFC</w:t>
      </w:r>
    </w:p>
    <w:p w14:paraId="7D50243B" w14:textId="77777777" w:rsidR="004D6B00" w:rsidRPr="004D6B00" w:rsidRDefault="004D6B00" w:rsidP="004D6B00">
      <w:pPr>
        <w:pStyle w:val="Heading1"/>
        <w:rPr>
          <w:lang w:val="es-ES"/>
        </w:rPr>
      </w:pPr>
      <w:r w:rsidRPr="004D6B00">
        <w:rPr>
          <w:lang w:val="es-ES"/>
        </w:rPr>
        <w:t xml:space="preserve">En el cuadro 5 se resumen las actividades ejecutadas en </w:t>
      </w:r>
      <w:proofErr w:type="spellStart"/>
      <w:r w:rsidRPr="004D6B00">
        <w:rPr>
          <w:lang w:val="es-ES"/>
        </w:rPr>
        <w:t>Eswatini</w:t>
      </w:r>
      <w:proofErr w:type="spellEnd"/>
      <w:r w:rsidRPr="004D6B00">
        <w:rPr>
          <w:lang w:val="es-ES"/>
        </w:rPr>
        <w:t xml:space="preserve"> en el contexto de la Enmienda de Kigali financiadas por el Fondo Multilateral.</w:t>
      </w:r>
    </w:p>
    <w:p w14:paraId="068AE831" w14:textId="77777777" w:rsidR="004D6B00" w:rsidRPr="004D6B00" w:rsidRDefault="004D6B00" w:rsidP="004D6B00">
      <w:pPr>
        <w:pStyle w:val="Heading1"/>
        <w:numPr>
          <w:ilvl w:val="0"/>
          <w:numId w:val="0"/>
        </w:numPr>
        <w:spacing w:after="0"/>
        <w:rPr>
          <w:lang w:val="es-ES"/>
        </w:rPr>
      </w:pPr>
      <w:r w:rsidRPr="004D6B00">
        <w:rPr>
          <w:b/>
          <w:lang w:val="es-ES"/>
        </w:rPr>
        <w:t xml:space="preserve">Cuadro 5. Actividades relacionadas con los HFC de </w:t>
      </w:r>
      <w:proofErr w:type="spellStart"/>
      <w:r w:rsidRPr="004D6B00">
        <w:rPr>
          <w:b/>
          <w:lang w:val="es-ES"/>
        </w:rPr>
        <w:t>Eswatini</w:t>
      </w:r>
      <w:proofErr w:type="spellEnd"/>
      <w:r w:rsidRPr="004D6B00">
        <w:rPr>
          <w:b/>
          <w:lang w:val="es-ES"/>
        </w:rPr>
        <w:t xml:space="preserve"> aprobadas anteriormente</w:t>
      </w:r>
    </w:p>
    <w:tbl>
      <w:tblPr>
        <w:tblStyle w:val="TableGrid"/>
        <w:tblW w:w="5099" w:type="pct"/>
        <w:tblLook w:val="04A0" w:firstRow="1" w:lastRow="0" w:firstColumn="1" w:lastColumn="0" w:noHBand="0" w:noVBand="1"/>
      </w:tblPr>
      <w:tblGrid>
        <w:gridCol w:w="1128"/>
        <w:gridCol w:w="4560"/>
        <w:gridCol w:w="1417"/>
        <w:gridCol w:w="992"/>
        <w:gridCol w:w="1438"/>
      </w:tblGrid>
      <w:tr w:rsidR="004D6B00" w:rsidRPr="00044811" w14:paraId="293336F7" w14:textId="77777777" w:rsidTr="003B45AB">
        <w:tc>
          <w:tcPr>
            <w:tcW w:w="592" w:type="pct"/>
            <w:vAlign w:val="center"/>
          </w:tcPr>
          <w:p w14:paraId="19FA63EA" w14:textId="77777777" w:rsidR="004D6B00" w:rsidRPr="00044811" w:rsidRDefault="004D6B00" w:rsidP="009D0758">
            <w:pPr>
              <w:ind w:left="-109" w:right="-72"/>
              <w:jc w:val="center"/>
              <w:rPr>
                <w:b/>
                <w:sz w:val="20"/>
                <w:szCs w:val="20"/>
                <w:highlight w:val="cyan"/>
                <w:lang w:val="es-ES_tradnl"/>
              </w:rPr>
            </w:pPr>
            <w:r w:rsidRPr="00044811">
              <w:rPr>
                <w:b/>
                <w:sz w:val="20"/>
                <w:lang w:val="es-ES_tradnl"/>
              </w:rPr>
              <w:t>Reunión en que se aprobaron</w:t>
            </w:r>
          </w:p>
        </w:tc>
        <w:tc>
          <w:tcPr>
            <w:tcW w:w="2391" w:type="pct"/>
            <w:vAlign w:val="center"/>
          </w:tcPr>
          <w:p w14:paraId="35D7BFC1" w14:textId="77777777" w:rsidR="004D6B00" w:rsidRPr="00044811" w:rsidRDefault="004D6B00" w:rsidP="009D0758">
            <w:pPr>
              <w:keepNext/>
              <w:jc w:val="center"/>
              <w:rPr>
                <w:b/>
                <w:bCs/>
                <w:sz w:val="20"/>
                <w:szCs w:val="20"/>
                <w:lang w:val="es-ES_tradnl"/>
              </w:rPr>
            </w:pPr>
            <w:r w:rsidRPr="00044811">
              <w:rPr>
                <w:b/>
                <w:sz w:val="20"/>
                <w:lang w:val="es-ES_tradnl"/>
              </w:rPr>
              <w:t>Título del proyecto</w:t>
            </w:r>
          </w:p>
        </w:tc>
        <w:tc>
          <w:tcPr>
            <w:tcW w:w="743" w:type="pct"/>
            <w:vAlign w:val="center"/>
          </w:tcPr>
          <w:p w14:paraId="30E42E59" w14:textId="77777777" w:rsidR="004D6B00" w:rsidRPr="00044811" w:rsidRDefault="004D6B00" w:rsidP="009D0758">
            <w:pPr>
              <w:keepNext/>
              <w:jc w:val="center"/>
              <w:rPr>
                <w:b/>
                <w:bCs/>
                <w:sz w:val="20"/>
                <w:szCs w:val="20"/>
                <w:lang w:val="es-ES_tradnl"/>
              </w:rPr>
            </w:pPr>
            <w:r w:rsidRPr="00044811">
              <w:rPr>
                <w:b/>
                <w:sz w:val="20"/>
                <w:lang w:val="es-ES_tradnl"/>
              </w:rPr>
              <w:t>Organismo de ejecución</w:t>
            </w:r>
          </w:p>
        </w:tc>
        <w:tc>
          <w:tcPr>
            <w:tcW w:w="520" w:type="pct"/>
            <w:vAlign w:val="center"/>
          </w:tcPr>
          <w:p w14:paraId="3CD2E100" w14:textId="77777777" w:rsidR="004D6B00" w:rsidRPr="00044811" w:rsidRDefault="004D6B00" w:rsidP="009D0758">
            <w:pPr>
              <w:keepNext/>
              <w:jc w:val="center"/>
              <w:rPr>
                <w:b/>
                <w:bCs/>
                <w:sz w:val="20"/>
                <w:szCs w:val="20"/>
                <w:lang w:val="es-ES_tradnl"/>
              </w:rPr>
            </w:pPr>
            <w:r w:rsidRPr="00044811">
              <w:rPr>
                <w:b/>
                <w:sz w:val="20"/>
                <w:lang w:val="es-ES_tradnl"/>
              </w:rPr>
              <w:t>Costo ($EUA)</w:t>
            </w:r>
          </w:p>
        </w:tc>
        <w:tc>
          <w:tcPr>
            <w:tcW w:w="755" w:type="pct"/>
            <w:vAlign w:val="center"/>
          </w:tcPr>
          <w:p w14:paraId="010EA095" w14:textId="77777777" w:rsidR="004D6B00" w:rsidRPr="00044811" w:rsidRDefault="004D6B00" w:rsidP="009D0758">
            <w:pPr>
              <w:keepNext/>
              <w:jc w:val="center"/>
              <w:rPr>
                <w:b/>
                <w:bCs/>
                <w:sz w:val="20"/>
                <w:szCs w:val="20"/>
                <w:lang w:val="es-ES_tradnl"/>
              </w:rPr>
            </w:pPr>
            <w:r w:rsidRPr="00044811">
              <w:rPr>
                <w:b/>
                <w:sz w:val="20"/>
                <w:lang w:val="es-ES_tradnl"/>
              </w:rPr>
              <w:t>Fecha de finalización</w:t>
            </w:r>
          </w:p>
        </w:tc>
      </w:tr>
      <w:tr w:rsidR="004D6B00" w:rsidRPr="00044811" w14:paraId="19B90E23" w14:textId="77777777" w:rsidTr="003B45AB">
        <w:tc>
          <w:tcPr>
            <w:tcW w:w="592" w:type="pct"/>
          </w:tcPr>
          <w:p w14:paraId="2CD07C79" w14:textId="77777777" w:rsidR="004D6B00" w:rsidRPr="00044811" w:rsidRDefault="004D6B00" w:rsidP="009D0758">
            <w:pPr>
              <w:ind w:left="-109" w:right="-72"/>
              <w:jc w:val="center"/>
              <w:rPr>
                <w:sz w:val="20"/>
                <w:szCs w:val="20"/>
                <w:lang w:val="es-ES_tradnl"/>
              </w:rPr>
            </w:pPr>
            <w:r w:rsidRPr="00044811">
              <w:rPr>
                <w:sz w:val="20"/>
                <w:lang w:val="es-ES_tradnl"/>
              </w:rPr>
              <w:t>74</w:t>
            </w:r>
            <w:r w:rsidRPr="00044811">
              <w:rPr>
                <w:sz w:val="20"/>
                <w:vertAlign w:val="superscript"/>
                <w:lang w:val="es-ES_tradnl"/>
              </w:rPr>
              <w:t>a</w:t>
            </w:r>
          </w:p>
        </w:tc>
        <w:tc>
          <w:tcPr>
            <w:tcW w:w="2391" w:type="pct"/>
            <w:shd w:val="clear" w:color="auto" w:fill="auto"/>
          </w:tcPr>
          <w:p w14:paraId="5543EBA9" w14:textId="6B2EA20A" w:rsidR="004D6B00" w:rsidRPr="00044811" w:rsidRDefault="004D6B00" w:rsidP="009D0758">
            <w:pPr>
              <w:jc w:val="left"/>
              <w:rPr>
                <w:sz w:val="20"/>
                <w:szCs w:val="20"/>
                <w:lang w:val="es-ES_tradnl"/>
              </w:rPr>
            </w:pPr>
            <w:r w:rsidRPr="00044811">
              <w:rPr>
                <w:sz w:val="20"/>
                <w:lang w:val="es-ES_tradnl"/>
              </w:rPr>
              <w:t>Estudio de su</w:t>
            </w:r>
            <w:r w:rsidR="00044811" w:rsidRPr="00044811">
              <w:rPr>
                <w:sz w:val="20"/>
                <w:lang w:val="es-ES_tradnl"/>
              </w:rPr>
              <w:t>s</w:t>
            </w:r>
            <w:r w:rsidRPr="00044811">
              <w:rPr>
                <w:sz w:val="20"/>
                <w:lang w:val="es-ES_tradnl"/>
              </w:rPr>
              <w:t xml:space="preserve">tancias alternativas a las SAO </w:t>
            </w:r>
          </w:p>
        </w:tc>
        <w:tc>
          <w:tcPr>
            <w:tcW w:w="743" w:type="pct"/>
            <w:shd w:val="clear" w:color="auto" w:fill="auto"/>
          </w:tcPr>
          <w:p w14:paraId="29B48F58" w14:textId="77777777" w:rsidR="004D6B00" w:rsidRPr="00044811" w:rsidRDefault="004D6B00" w:rsidP="009D0758">
            <w:pPr>
              <w:jc w:val="center"/>
              <w:rPr>
                <w:sz w:val="20"/>
                <w:szCs w:val="20"/>
                <w:lang w:val="es-ES_tradnl"/>
              </w:rPr>
            </w:pPr>
            <w:r w:rsidRPr="00044811">
              <w:rPr>
                <w:sz w:val="20"/>
                <w:lang w:val="es-ES_tradnl"/>
              </w:rPr>
              <w:t>PNUMA</w:t>
            </w:r>
          </w:p>
        </w:tc>
        <w:tc>
          <w:tcPr>
            <w:tcW w:w="520" w:type="pct"/>
            <w:shd w:val="clear" w:color="auto" w:fill="auto"/>
          </w:tcPr>
          <w:p w14:paraId="0EEBF624" w14:textId="77777777" w:rsidR="004D6B00" w:rsidRPr="00044811" w:rsidRDefault="004D6B00" w:rsidP="009D0758">
            <w:pPr>
              <w:ind w:left="-129" w:right="55"/>
              <w:jc w:val="right"/>
              <w:rPr>
                <w:sz w:val="20"/>
                <w:szCs w:val="20"/>
                <w:lang w:val="es-ES_tradnl"/>
              </w:rPr>
            </w:pPr>
            <w:r w:rsidRPr="00044811">
              <w:rPr>
                <w:sz w:val="20"/>
                <w:lang w:val="es-ES_tradnl"/>
              </w:rPr>
              <w:t>70.000</w:t>
            </w:r>
          </w:p>
        </w:tc>
        <w:tc>
          <w:tcPr>
            <w:tcW w:w="755" w:type="pct"/>
            <w:shd w:val="clear" w:color="auto" w:fill="auto"/>
          </w:tcPr>
          <w:p w14:paraId="0D4E8E62" w14:textId="77777777" w:rsidR="004D6B00" w:rsidRPr="00044811" w:rsidRDefault="004D6B00" w:rsidP="009D0758">
            <w:pPr>
              <w:jc w:val="center"/>
              <w:rPr>
                <w:sz w:val="20"/>
                <w:szCs w:val="20"/>
                <w:lang w:val="es-ES_tradnl"/>
              </w:rPr>
            </w:pPr>
            <w:r w:rsidRPr="00044811">
              <w:rPr>
                <w:sz w:val="20"/>
                <w:lang w:val="es-ES_tradnl"/>
              </w:rPr>
              <w:t>Mayo de 2015</w:t>
            </w:r>
          </w:p>
        </w:tc>
      </w:tr>
      <w:tr w:rsidR="004D6B00" w:rsidRPr="00044811" w14:paraId="71072701" w14:textId="77777777" w:rsidTr="003B45AB">
        <w:tc>
          <w:tcPr>
            <w:tcW w:w="592" w:type="pct"/>
          </w:tcPr>
          <w:p w14:paraId="6B600198" w14:textId="77777777" w:rsidR="004D6B00" w:rsidRPr="00044811" w:rsidRDefault="004D6B00" w:rsidP="009D0758">
            <w:pPr>
              <w:ind w:left="-109" w:right="-72"/>
              <w:jc w:val="center"/>
              <w:rPr>
                <w:sz w:val="20"/>
                <w:szCs w:val="20"/>
                <w:lang w:val="es-ES_tradnl"/>
              </w:rPr>
            </w:pPr>
            <w:r w:rsidRPr="00044811">
              <w:rPr>
                <w:sz w:val="20"/>
                <w:lang w:val="es-ES_tradnl"/>
              </w:rPr>
              <w:t>81</w:t>
            </w:r>
            <w:r w:rsidRPr="00044811">
              <w:rPr>
                <w:sz w:val="20"/>
                <w:vertAlign w:val="superscript"/>
                <w:lang w:val="es-ES_tradnl"/>
              </w:rPr>
              <w:t>a</w:t>
            </w:r>
          </w:p>
        </w:tc>
        <w:tc>
          <w:tcPr>
            <w:tcW w:w="2391" w:type="pct"/>
            <w:shd w:val="clear" w:color="auto" w:fill="auto"/>
          </w:tcPr>
          <w:p w14:paraId="5D2A1CDA" w14:textId="77777777" w:rsidR="004D6B00" w:rsidRPr="00044811" w:rsidRDefault="004D6B00" w:rsidP="009D0758">
            <w:pPr>
              <w:jc w:val="left"/>
              <w:rPr>
                <w:sz w:val="20"/>
                <w:szCs w:val="20"/>
                <w:lang w:val="es-ES_tradnl"/>
              </w:rPr>
            </w:pPr>
            <w:r w:rsidRPr="00044811">
              <w:rPr>
                <w:sz w:val="20"/>
                <w:lang w:val="es-ES_tradnl"/>
              </w:rPr>
              <w:t>Actividades de apoyo para la reducción de los HFC</w:t>
            </w:r>
          </w:p>
        </w:tc>
        <w:tc>
          <w:tcPr>
            <w:tcW w:w="743" w:type="pct"/>
            <w:shd w:val="clear" w:color="auto" w:fill="auto"/>
          </w:tcPr>
          <w:p w14:paraId="33A1C21E" w14:textId="77777777" w:rsidR="004D6B00" w:rsidRPr="00044811" w:rsidRDefault="004D6B00" w:rsidP="009D0758">
            <w:pPr>
              <w:jc w:val="center"/>
              <w:rPr>
                <w:sz w:val="20"/>
                <w:szCs w:val="20"/>
                <w:lang w:val="es-ES_tradnl"/>
              </w:rPr>
            </w:pPr>
            <w:r w:rsidRPr="00044811">
              <w:rPr>
                <w:sz w:val="20"/>
                <w:lang w:val="es-ES_tradnl"/>
              </w:rPr>
              <w:t>PNUMA</w:t>
            </w:r>
          </w:p>
        </w:tc>
        <w:tc>
          <w:tcPr>
            <w:tcW w:w="520" w:type="pct"/>
            <w:shd w:val="clear" w:color="auto" w:fill="auto"/>
          </w:tcPr>
          <w:p w14:paraId="5FA0DA74" w14:textId="77777777" w:rsidR="004D6B00" w:rsidRPr="00044811" w:rsidRDefault="004D6B00" w:rsidP="009D0758">
            <w:pPr>
              <w:ind w:left="-129" w:right="55"/>
              <w:jc w:val="right"/>
              <w:rPr>
                <w:sz w:val="20"/>
                <w:szCs w:val="20"/>
                <w:lang w:val="es-ES_tradnl"/>
              </w:rPr>
            </w:pPr>
            <w:r w:rsidRPr="00044811">
              <w:rPr>
                <w:sz w:val="20"/>
                <w:lang w:val="es-ES_tradnl"/>
              </w:rPr>
              <w:t>94.509</w:t>
            </w:r>
          </w:p>
        </w:tc>
        <w:tc>
          <w:tcPr>
            <w:tcW w:w="755" w:type="pct"/>
            <w:shd w:val="clear" w:color="auto" w:fill="auto"/>
          </w:tcPr>
          <w:p w14:paraId="38E98103" w14:textId="77777777" w:rsidR="004D6B00" w:rsidRPr="00044811" w:rsidRDefault="004D6B00" w:rsidP="009D0758">
            <w:pPr>
              <w:jc w:val="center"/>
              <w:rPr>
                <w:sz w:val="20"/>
                <w:szCs w:val="20"/>
                <w:lang w:val="es-ES_tradnl"/>
              </w:rPr>
            </w:pPr>
            <w:r w:rsidRPr="00044811">
              <w:rPr>
                <w:sz w:val="20"/>
                <w:lang w:val="es-ES_tradnl"/>
              </w:rPr>
              <w:t>Junio de 2018</w:t>
            </w:r>
          </w:p>
        </w:tc>
      </w:tr>
    </w:tbl>
    <w:p w14:paraId="3A70462D" w14:textId="77777777" w:rsidR="004D6B00" w:rsidRPr="004D6B00" w:rsidRDefault="004D6B00" w:rsidP="004D6B00">
      <w:pPr>
        <w:keepNext/>
        <w:keepLines/>
        <w:spacing w:before="240" w:after="240"/>
        <w:outlineLvl w:val="0"/>
        <w:rPr>
          <w:b/>
          <w:bCs/>
          <w:lang w:val="es-ES"/>
        </w:rPr>
      </w:pPr>
      <w:r w:rsidRPr="004D6B00">
        <w:rPr>
          <w:b/>
          <w:lang w:val="es-ES"/>
        </w:rPr>
        <w:t>III.</w:t>
      </w:r>
      <w:r w:rsidRPr="004D6B00">
        <w:rPr>
          <w:b/>
          <w:lang w:val="es-ES"/>
        </w:rPr>
        <w:tab/>
        <w:t>Descripción general resumida del consumo de HFC</w:t>
      </w:r>
    </w:p>
    <w:p w14:paraId="00410D16" w14:textId="77777777" w:rsidR="004D6B00" w:rsidRPr="00044811" w:rsidRDefault="004D6B00" w:rsidP="004D6B00">
      <w:pPr>
        <w:keepNext/>
        <w:keepLines/>
        <w:spacing w:before="240" w:after="240"/>
        <w:outlineLvl w:val="0"/>
        <w:rPr>
          <w:u w:val="single"/>
          <w:lang w:val="es-ES_tradnl"/>
        </w:rPr>
      </w:pPr>
      <w:r w:rsidRPr="00044811">
        <w:rPr>
          <w:u w:val="single"/>
          <w:lang w:val="es-ES_tradnl"/>
        </w:rPr>
        <w:t>Niveles de consumo de HFC</w:t>
      </w:r>
    </w:p>
    <w:p w14:paraId="5A9FA536" w14:textId="77777777" w:rsidR="004D6B00" w:rsidRPr="004D6B00" w:rsidRDefault="004D6B00" w:rsidP="004D6B00">
      <w:pPr>
        <w:pStyle w:val="Heading1"/>
        <w:rPr>
          <w:lang w:val="es-ES"/>
        </w:rPr>
      </w:pPr>
      <w:proofErr w:type="spellStart"/>
      <w:r w:rsidRPr="004D6B00">
        <w:rPr>
          <w:lang w:val="es-ES"/>
        </w:rPr>
        <w:t>Eswatini</w:t>
      </w:r>
      <w:proofErr w:type="spellEnd"/>
      <w:r w:rsidRPr="004D6B00">
        <w:rPr>
          <w:lang w:val="es-ES"/>
        </w:rPr>
        <w:t xml:space="preserve"> únicamente importa HFC para su uso en los sectores de mantenimiento de equipos de refrigeración y aire acondicionado y de aire </w:t>
      </w:r>
      <w:r w:rsidRPr="004D6B00">
        <w:rPr>
          <w:color w:val="000000" w:themeColor="text1"/>
          <w:lang w:val="es-ES"/>
        </w:rPr>
        <w:t>acondicionado de vehículos</w:t>
      </w:r>
      <w:r w:rsidRPr="004D6B00">
        <w:rPr>
          <w:lang w:val="es-ES"/>
        </w:rPr>
        <w:t>. Las sustancias con un mayor consumo en 2023 fueron R</w:t>
      </w:r>
      <w:r w:rsidRPr="004D6B00">
        <w:rPr>
          <w:lang w:val="es-ES"/>
        </w:rPr>
        <w:noBreakHyphen/>
        <w:t>404A (el 38,1 por ciento del total del consumo de HFC en toneladas de CO</w:t>
      </w:r>
      <w:r w:rsidRPr="004D6B00">
        <w:rPr>
          <w:vertAlign w:val="subscript"/>
          <w:lang w:val="es-ES"/>
        </w:rPr>
        <w:t>2</w:t>
      </w:r>
      <w:r w:rsidRPr="004D6B00">
        <w:rPr>
          <w:lang w:val="es-ES"/>
        </w:rPr>
        <w:t> equivalentes (CO</w:t>
      </w:r>
      <w:r w:rsidRPr="004D6B00">
        <w:rPr>
          <w:vertAlign w:val="subscript"/>
          <w:lang w:val="es-ES"/>
        </w:rPr>
        <w:t>2</w:t>
      </w:r>
      <w:r w:rsidRPr="004D6B00">
        <w:rPr>
          <w:lang w:val="es-ES"/>
        </w:rPr>
        <w:t> </w:t>
      </w:r>
      <w:proofErr w:type="spellStart"/>
      <w:r w:rsidRPr="004D6B00">
        <w:rPr>
          <w:lang w:val="es-ES"/>
        </w:rPr>
        <w:t>eq</w:t>
      </w:r>
      <w:proofErr w:type="spellEnd"/>
      <w:r w:rsidRPr="004D6B00">
        <w:rPr>
          <w:lang w:val="es-ES"/>
        </w:rPr>
        <w:t>)), R</w:t>
      </w:r>
      <w:r w:rsidRPr="004D6B00">
        <w:rPr>
          <w:lang w:val="es-ES"/>
        </w:rPr>
        <w:noBreakHyphen/>
        <w:t>507A (30,5 por ciento), R</w:t>
      </w:r>
      <w:r w:rsidRPr="004D6B00">
        <w:rPr>
          <w:lang w:val="es-ES"/>
        </w:rPr>
        <w:noBreakHyphen/>
        <w:t>410A (18,4 por ciento), HFC</w:t>
      </w:r>
      <w:r w:rsidRPr="004D6B00">
        <w:rPr>
          <w:lang w:val="es-ES"/>
        </w:rPr>
        <w:noBreakHyphen/>
        <w:t>134a (11,2 por ciento) y otros HFC (1,8 por ciento). En el cuadro 6 se presenta el consumo de HFC del país de acuerdo de acuerdo con lo comunicado a la Secretaría del Ozono con arreglo al artículo 7 del Protocolo de Montreal.</w:t>
      </w:r>
    </w:p>
    <w:p w14:paraId="3991E681" w14:textId="77777777" w:rsidR="004D6B00" w:rsidRPr="004D6B00" w:rsidRDefault="004D6B00" w:rsidP="004D6B00">
      <w:pPr>
        <w:pStyle w:val="Heading1"/>
        <w:numPr>
          <w:ilvl w:val="0"/>
          <w:numId w:val="0"/>
        </w:numPr>
        <w:spacing w:after="0"/>
        <w:rPr>
          <w:lang w:val="es-ES"/>
        </w:rPr>
      </w:pPr>
      <w:r w:rsidRPr="004D6B00">
        <w:rPr>
          <w:b/>
          <w:lang w:val="es-ES"/>
        </w:rPr>
        <w:t xml:space="preserve">Cuadro 6. Consumo de HFC en </w:t>
      </w:r>
      <w:proofErr w:type="spellStart"/>
      <w:r w:rsidRPr="004D6B00">
        <w:rPr>
          <w:b/>
          <w:lang w:val="es-ES"/>
        </w:rPr>
        <w:t>Eswatini</w:t>
      </w:r>
      <w:proofErr w:type="spellEnd"/>
      <w:r w:rsidRPr="004D6B00">
        <w:rPr>
          <w:b/>
          <w:lang w:val="es-ES"/>
        </w:rPr>
        <w:t xml:space="preserve"> (datos de 2019–2023 con arreglo al artículo 7)</w:t>
      </w:r>
    </w:p>
    <w:tbl>
      <w:tblPr>
        <w:tblStyle w:val="TableGrid"/>
        <w:tblW w:w="5000" w:type="pct"/>
        <w:tblLayout w:type="fixed"/>
        <w:tblLook w:val="04A0" w:firstRow="1" w:lastRow="0" w:firstColumn="1" w:lastColumn="0" w:noHBand="0" w:noVBand="1"/>
      </w:tblPr>
      <w:tblGrid>
        <w:gridCol w:w="1528"/>
        <w:gridCol w:w="1214"/>
        <w:gridCol w:w="1320"/>
        <w:gridCol w:w="1322"/>
        <w:gridCol w:w="1322"/>
        <w:gridCol w:w="1322"/>
        <w:gridCol w:w="1322"/>
      </w:tblGrid>
      <w:tr w:rsidR="004D6B00" w:rsidRPr="009E1CEF" w14:paraId="1230629B" w14:textId="77777777" w:rsidTr="009D0758">
        <w:trPr>
          <w:tblHeader/>
        </w:trPr>
        <w:tc>
          <w:tcPr>
            <w:tcW w:w="817" w:type="pct"/>
            <w:shd w:val="clear" w:color="auto" w:fill="auto"/>
            <w:vAlign w:val="center"/>
          </w:tcPr>
          <w:p w14:paraId="2D44BB94" w14:textId="77777777" w:rsidR="004D6B00" w:rsidRPr="009E1CEF" w:rsidRDefault="004D6B00" w:rsidP="009D0758">
            <w:pPr>
              <w:keepNext/>
              <w:keepLines/>
              <w:tabs>
                <w:tab w:val="left" w:pos="3141"/>
              </w:tabs>
              <w:suppressAutoHyphens/>
              <w:jc w:val="center"/>
              <w:rPr>
                <w:b/>
                <w:bCs/>
                <w:sz w:val="20"/>
                <w:szCs w:val="20"/>
              </w:rPr>
            </w:pPr>
            <w:r>
              <w:rPr>
                <w:b/>
                <w:sz w:val="20"/>
              </w:rPr>
              <w:t>HFC</w:t>
            </w:r>
          </w:p>
        </w:tc>
        <w:tc>
          <w:tcPr>
            <w:tcW w:w="649" w:type="pct"/>
            <w:shd w:val="clear" w:color="auto" w:fill="auto"/>
            <w:vAlign w:val="center"/>
          </w:tcPr>
          <w:p w14:paraId="40DCF901" w14:textId="77777777" w:rsidR="004D6B00" w:rsidRPr="009E1CEF" w:rsidRDefault="004D6B00" w:rsidP="009D0758">
            <w:pPr>
              <w:keepNext/>
              <w:keepLines/>
              <w:tabs>
                <w:tab w:val="left" w:pos="3141"/>
              </w:tabs>
              <w:suppressAutoHyphens/>
              <w:jc w:val="center"/>
              <w:rPr>
                <w:b/>
                <w:bCs/>
                <w:sz w:val="20"/>
                <w:szCs w:val="20"/>
              </w:rPr>
            </w:pPr>
            <w:r>
              <w:rPr>
                <w:b/>
                <w:sz w:val="20"/>
              </w:rPr>
              <w:t>PCA*</w:t>
            </w:r>
          </w:p>
        </w:tc>
        <w:tc>
          <w:tcPr>
            <w:tcW w:w="706" w:type="pct"/>
            <w:shd w:val="clear" w:color="auto" w:fill="auto"/>
            <w:vAlign w:val="center"/>
          </w:tcPr>
          <w:p w14:paraId="784965D7" w14:textId="77777777" w:rsidR="004D6B00" w:rsidRPr="009E1CEF" w:rsidRDefault="004D6B00" w:rsidP="009D0758">
            <w:pPr>
              <w:keepNext/>
              <w:keepLines/>
              <w:tabs>
                <w:tab w:val="left" w:pos="3141"/>
              </w:tabs>
              <w:suppressAutoHyphens/>
              <w:jc w:val="center"/>
              <w:rPr>
                <w:b/>
                <w:bCs/>
                <w:sz w:val="20"/>
                <w:szCs w:val="20"/>
              </w:rPr>
            </w:pPr>
            <w:r>
              <w:rPr>
                <w:b/>
                <w:sz w:val="20"/>
              </w:rPr>
              <w:t>2019</w:t>
            </w:r>
          </w:p>
        </w:tc>
        <w:tc>
          <w:tcPr>
            <w:tcW w:w="707" w:type="pct"/>
            <w:shd w:val="clear" w:color="auto" w:fill="auto"/>
            <w:vAlign w:val="center"/>
          </w:tcPr>
          <w:p w14:paraId="32D4D813" w14:textId="77777777" w:rsidR="004D6B00" w:rsidRPr="009E1CEF" w:rsidRDefault="004D6B00" w:rsidP="009D0758">
            <w:pPr>
              <w:keepNext/>
              <w:keepLines/>
              <w:tabs>
                <w:tab w:val="left" w:pos="3141"/>
              </w:tabs>
              <w:suppressAutoHyphens/>
              <w:jc w:val="center"/>
              <w:rPr>
                <w:b/>
                <w:bCs/>
                <w:sz w:val="20"/>
                <w:szCs w:val="20"/>
              </w:rPr>
            </w:pPr>
            <w:r>
              <w:rPr>
                <w:b/>
                <w:sz w:val="20"/>
              </w:rPr>
              <w:t>2020</w:t>
            </w:r>
          </w:p>
        </w:tc>
        <w:tc>
          <w:tcPr>
            <w:tcW w:w="707" w:type="pct"/>
            <w:shd w:val="clear" w:color="auto" w:fill="auto"/>
            <w:vAlign w:val="center"/>
          </w:tcPr>
          <w:p w14:paraId="2A722B31" w14:textId="77777777" w:rsidR="004D6B00" w:rsidRPr="009E1CEF" w:rsidRDefault="004D6B00" w:rsidP="009D0758">
            <w:pPr>
              <w:keepNext/>
              <w:keepLines/>
              <w:tabs>
                <w:tab w:val="left" w:pos="3141"/>
              </w:tabs>
              <w:suppressAutoHyphens/>
              <w:jc w:val="center"/>
              <w:rPr>
                <w:b/>
                <w:bCs/>
                <w:sz w:val="20"/>
                <w:szCs w:val="20"/>
              </w:rPr>
            </w:pPr>
            <w:r>
              <w:rPr>
                <w:b/>
                <w:sz w:val="20"/>
              </w:rPr>
              <w:t>2021</w:t>
            </w:r>
          </w:p>
        </w:tc>
        <w:tc>
          <w:tcPr>
            <w:tcW w:w="707" w:type="pct"/>
            <w:vAlign w:val="center"/>
          </w:tcPr>
          <w:p w14:paraId="78EFCBEB" w14:textId="77777777" w:rsidR="004D6B00" w:rsidRPr="009E1CEF" w:rsidRDefault="004D6B00" w:rsidP="009D0758">
            <w:pPr>
              <w:keepNext/>
              <w:keepLines/>
              <w:tabs>
                <w:tab w:val="left" w:pos="3141"/>
              </w:tabs>
              <w:suppressAutoHyphens/>
              <w:jc w:val="center"/>
              <w:rPr>
                <w:b/>
                <w:bCs/>
                <w:sz w:val="20"/>
                <w:szCs w:val="20"/>
              </w:rPr>
            </w:pPr>
            <w:r>
              <w:rPr>
                <w:b/>
                <w:sz w:val="20"/>
              </w:rPr>
              <w:t>2022</w:t>
            </w:r>
          </w:p>
        </w:tc>
        <w:tc>
          <w:tcPr>
            <w:tcW w:w="708" w:type="pct"/>
          </w:tcPr>
          <w:p w14:paraId="226EDD66" w14:textId="77777777" w:rsidR="004D6B00" w:rsidRPr="009E1CEF" w:rsidRDefault="004D6B00" w:rsidP="009D0758">
            <w:pPr>
              <w:keepNext/>
              <w:keepLines/>
              <w:tabs>
                <w:tab w:val="left" w:pos="3141"/>
              </w:tabs>
              <w:suppressAutoHyphens/>
              <w:ind w:left="-60" w:right="-105"/>
              <w:jc w:val="center"/>
              <w:rPr>
                <w:b/>
                <w:bCs/>
                <w:sz w:val="20"/>
                <w:szCs w:val="20"/>
              </w:rPr>
            </w:pPr>
            <w:r>
              <w:rPr>
                <w:b/>
                <w:sz w:val="20"/>
              </w:rPr>
              <w:t>2023**</w:t>
            </w:r>
          </w:p>
        </w:tc>
      </w:tr>
      <w:tr w:rsidR="004D6B00" w:rsidRPr="00044811" w14:paraId="6C410A3B" w14:textId="77777777" w:rsidTr="009D0758">
        <w:tc>
          <w:tcPr>
            <w:tcW w:w="5000" w:type="pct"/>
            <w:gridSpan w:val="7"/>
          </w:tcPr>
          <w:p w14:paraId="654391E6" w14:textId="77777777" w:rsidR="004D6B00" w:rsidRPr="00044811" w:rsidRDefault="004D6B00" w:rsidP="009D0758">
            <w:pPr>
              <w:keepNext/>
              <w:keepLines/>
              <w:tabs>
                <w:tab w:val="left" w:pos="3141"/>
              </w:tabs>
              <w:suppressAutoHyphens/>
              <w:jc w:val="center"/>
              <w:rPr>
                <w:sz w:val="20"/>
                <w:szCs w:val="20"/>
                <w:lang w:val="es-ES_tradnl"/>
              </w:rPr>
            </w:pPr>
            <w:r w:rsidRPr="00044811">
              <w:rPr>
                <w:b/>
                <w:sz w:val="20"/>
                <w:lang w:val="es-ES_tradnl"/>
              </w:rPr>
              <w:t>Toneladas métricas (t)</w:t>
            </w:r>
          </w:p>
        </w:tc>
      </w:tr>
      <w:tr w:rsidR="004D6B00" w:rsidRPr="00044811" w14:paraId="0F02CE01" w14:textId="77777777" w:rsidTr="009D0758">
        <w:tc>
          <w:tcPr>
            <w:tcW w:w="817" w:type="pct"/>
            <w:shd w:val="clear" w:color="auto" w:fill="auto"/>
          </w:tcPr>
          <w:p w14:paraId="163265EF"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HFC-32</w:t>
            </w:r>
          </w:p>
        </w:tc>
        <w:tc>
          <w:tcPr>
            <w:tcW w:w="649" w:type="pct"/>
            <w:shd w:val="clear" w:color="auto" w:fill="auto"/>
          </w:tcPr>
          <w:p w14:paraId="267D35E7"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675,00</w:t>
            </w:r>
          </w:p>
        </w:tc>
        <w:tc>
          <w:tcPr>
            <w:tcW w:w="706" w:type="pct"/>
            <w:shd w:val="clear" w:color="auto" w:fill="auto"/>
          </w:tcPr>
          <w:p w14:paraId="2C899B9D"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0,00</w:t>
            </w:r>
          </w:p>
        </w:tc>
        <w:tc>
          <w:tcPr>
            <w:tcW w:w="707" w:type="pct"/>
            <w:shd w:val="clear" w:color="auto" w:fill="auto"/>
          </w:tcPr>
          <w:p w14:paraId="36238E75"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0,00</w:t>
            </w:r>
          </w:p>
        </w:tc>
        <w:tc>
          <w:tcPr>
            <w:tcW w:w="707" w:type="pct"/>
            <w:shd w:val="clear" w:color="auto" w:fill="auto"/>
          </w:tcPr>
          <w:p w14:paraId="0D1CEFBB"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0,03</w:t>
            </w:r>
          </w:p>
        </w:tc>
        <w:tc>
          <w:tcPr>
            <w:tcW w:w="707" w:type="pct"/>
          </w:tcPr>
          <w:p w14:paraId="2A258884"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0,00</w:t>
            </w:r>
          </w:p>
        </w:tc>
        <w:tc>
          <w:tcPr>
            <w:tcW w:w="708" w:type="pct"/>
            <w:shd w:val="clear" w:color="auto" w:fill="auto"/>
            <w:vAlign w:val="center"/>
          </w:tcPr>
          <w:p w14:paraId="7CF2F08A" w14:textId="77777777" w:rsidR="004D6B00" w:rsidRPr="00044811" w:rsidRDefault="004D6B00" w:rsidP="009D0758">
            <w:pPr>
              <w:keepNext/>
              <w:keepLines/>
              <w:tabs>
                <w:tab w:val="left" w:pos="3141"/>
              </w:tabs>
              <w:suppressAutoHyphens/>
              <w:jc w:val="right"/>
              <w:rPr>
                <w:sz w:val="20"/>
                <w:szCs w:val="20"/>
                <w:lang w:val="es-ES_tradnl"/>
              </w:rPr>
            </w:pPr>
            <w:r w:rsidRPr="00044811">
              <w:rPr>
                <w:color w:val="000000"/>
                <w:sz w:val="20"/>
                <w:lang w:val="es-ES_tradnl"/>
              </w:rPr>
              <w:t>0,00</w:t>
            </w:r>
          </w:p>
        </w:tc>
      </w:tr>
      <w:tr w:rsidR="004D6B00" w:rsidRPr="00044811" w14:paraId="7A918F65" w14:textId="77777777" w:rsidTr="009D0758">
        <w:tc>
          <w:tcPr>
            <w:tcW w:w="817" w:type="pct"/>
            <w:shd w:val="clear" w:color="auto" w:fill="auto"/>
          </w:tcPr>
          <w:p w14:paraId="79A5B72E"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HFC-125</w:t>
            </w:r>
          </w:p>
        </w:tc>
        <w:tc>
          <w:tcPr>
            <w:tcW w:w="649" w:type="pct"/>
            <w:shd w:val="clear" w:color="auto" w:fill="auto"/>
          </w:tcPr>
          <w:p w14:paraId="6571501A"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3.500,00</w:t>
            </w:r>
          </w:p>
        </w:tc>
        <w:tc>
          <w:tcPr>
            <w:tcW w:w="706" w:type="pct"/>
            <w:shd w:val="clear" w:color="auto" w:fill="auto"/>
          </w:tcPr>
          <w:p w14:paraId="471AE0F8"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0,00</w:t>
            </w:r>
          </w:p>
        </w:tc>
        <w:tc>
          <w:tcPr>
            <w:tcW w:w="707" w:type="pct"/>
            <w:shd w:val="clear" w:color="auto" w:fill="auto"/>
          </w:tcPr>
          <w:p w14:paraId="6D3556AB"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0,00</w:t>
            </w:r>
          </w:p>
        </w:tc>
        <w:tc>
          <w:tcPr>
            <w:tcW w:w="707" w:type="pct"/>
            <w:shd w:val="clear" w:color="auto" w:fill="auto"/>
          </w:tcPr>
          <w:p w14:paraId="324AD063"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0,00</w:t>
            </w:r>
          </w:p>
        </w:tc>
        <w:tc>
          <w:tcPr>
            <w:tcW w:w="707" w:type="pct"/>
          </w:tcPr>
          <w:p w14:paraId="7B293FF3"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0,00</w:t>
            </w:r>
          </w:p>
        </w:tc>
        <w:tc>
          <w:tcPr>
            <w:tcW w:w="708" w:type="pct"/>
            <w:shd w:val="clear" w:color="auto" w:fill="auto"/>
            <w:vAlign w:val="center"/>
          </w:tcPr>
          <w:p w14:paraId="7887533F" w14:textId="77777777" w:rsidR="004D6B00" w:rsidRPr="00044811" w:rsidRDefault="004D6B00" w:rsidP="009D0758">
            <w:pPr>
              <w:keepNext/>
              <w:keepLines/>
              <w:tabs>
                <w:tab w:val="left" w:pos="3141"/>
              </w:tabs>
              <w:suppressAutoHyphens/>
              <w:jc w:val="right"/>
              <w:rPr>
                <w:sz w:val="20"/>
                <w:szCs w:val="20"/>
                <w:lang w:val="es-ES_tradnl"/>
              </w:rPr>
            </w:pPr>
            <w:r w:rsidRPr="00044811">
              <w:rPr>
                <w:color w:val="000000"/>
                <w:sz w:val="20"/>
                <w:lang w:val="es-ES_tradnl"/>
              </w:rPr>
              <w:t>0,00</w:t>
            </w:r>
          </w:p>
        </w:tc>
      </w:tr>
      <w:tr w:rsidR="004D6B00" w:rsidRPr="00044811" w14:paraId="40FA1F6B" w14:textId="77777777" w:rsidTr="009D0758">
        <w:tc>
          <w:tcPr>
            <w:tcW w:w="817" w:type="pct"/>
            <w:shd w:val="clear" w:color="auto" w:fill="auto"/>
          </w:tcPr>
          <w:p w14:paraId="3D370B1B"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HFC-134a</w:t>
            </w:r>
          </w:p>
        </w:tc>
        <w:tc>
          <w:tcPr>
            <w:tcW w:w="649" w:type="pct"/>
            <w:shd w:val="clear" w:color="auto" w:fill="auto"/>
          </w:tcPr>
          <w:p w14:paraId="03B1D691"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1.430,00</w:t>
            </w:r>
          </w:p>
        </w:tc>
        <w:tc>
          <w:tcPr>
            <w:tcW w:w="706" w:type="pct"/>
            <w:shd w:val="clear" w:color="auto" w:fill="auto"/>
          </w:tcPr>
          <w:p w14:paraId="58811E4A"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6,30</w:t>
            </w:r>
          </w:p>
        </w:tc>
        <w:tc>
          <w:tcPr>
            <w:tcW w:w="707" w:type="pct"/>
            <w:shd w:val="clear" w:color="auto" w:fill="auto"/>
          </w:tcPr>
          <w:p w14:paraId="6C73DDC3"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6,82</w:t>
            </w:r>
          </w:p>
        </w:tc>
        <w:tc>
          <w:tcPr>
            <w:tcW w:w="707" w:type="pct"/>
            <w:shd w:val="clear" w:color="auto" w:fill="auto"/>
          </w:tcPr>
          <w:p w14:paraId="340F7CB9"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7,86</w:t>
            </w:r>
          </w:p>
        </w:tc>
        <w:tc>
          <w:tcPr>
            <w:tcW w:w="707" w:type="pct"/>
          </w:tcPr>
          <w:p w14:paraId="51309AD9"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9,01</w:t>
            </w:r>
          </w:p>
        </w:tc>
        <w:tc>
          <w:tcPr>
            <w:tcW w:w="708" w:type="pct"/>
            <w:shd w:val="clear" w:color="auto" w:fill="auto"/>
            <w:vAlign w:val="center"/>
          </w:tcPr>
          <w:p w14:paraId="50B16846" w14:textId="77777777" w:rsidR="004D6B00" w:rsidRPr="00044811" w:rsidRDefault="004D6B00" w:rsidP="009D0758">
            <w:pPr>
              <w:keepNext/>
              <w:keepLines/>
              <w:tabs>
                <w:tab w:val="left" w:pos="3141"/>
              </w:tabs>
              <w:suppressAutoHyphens/>
              <w:jc w:val="right"/>
              <w:rPr>
                <w:sz w:val="20"/>
                <w:szCs w:val="20"/>
                <w:lang w:val="es-ES_tradnl"/>
              </w:rPr>
            </w:pPr>
            <w:r w:rsidRPr="00044811">
              <w:rPr>
                <w:color w:val="000000"/>
                <w:sz w:val="20"/>
                <w:lang w:val="es-ES_tradnl"/>
              </w:rPr>
              <w:t>8,32</w:t>
            </w:r>
          </w:p>
        </w:tc>
      </w:tr>
      <w:tr w:rsidR="004D6B00" w:rsidRPr="00044811" w14:paraId="40717291" w14:textId="77777777" w:rsidTr="009D0758">
        <w:tc>
          <w:tcPr>
            <w:tcW w:w="817" w:type="pct"/>
            <w:shd w:val="clear" w:color="auto" w:fill="auto"/>
          </w:tcPr>
          <w:p w14:paraId="56942B7B"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 xml:space="preserve">R-404A </w:t>
            </w:r>
          </w:p>
        </w:tc>
        <w:tc>
          <w:tcPr>
            <w:tcW w:w="649" w:type="pct"/>
            <w:shd w:val="clear" w:color="auto" w:fill="auto"/>
          </w:tcPr>
          <w:p w14:paraId="0D54DED6"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3.921,60</w:t>
            </w:r>
          </w:p>
        </w:tc>
        <w:tc>
          <w:tcPr>
            <w:tcW w:w="706" w:type="pct"/>
            <w:shd w:val="clear" w:color="auto" w:fill="auto"/>
          </w:tcPr>
          <w:p w14:paraId="0BF5605B"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3,60</w:t>
            </w:r>
          </w:p>
        </w:tc>
        <w:tc>
          <w:tcPr>
            <w:tcW w:w="707" w:type="pct"/>
            <w:shd w:val="clear" w:color="auto" w:fill="auto"/>
          </w:tcPr>
          <w:p w14:paraId="5F7E47C4"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3,20</w:t>
            </w:r>
          </w:p>
        </w:tc>
        <w:tc>
          <w:tcPr>
            <w:tcW w:w="707" w:type="pct"/>
            <w:shd w:val="clear" w:color="auto" w:fill="auto"/>
          </w:tcPr>
          <w:p w14:paraId="0A9419B3"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18,61</w:t>
            </w:r>
          </w:p>
        </w:tc>
        <w:tc>
          <w:tcPr>
            <w:tcW w:w="707" w:type="pct"/>
          </w:tcPr>
          <w:p w14:paraId="6EAAA64A"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5,33</w:t>
            </w:r>
          </w:p>
        </w:tc>
        <w:tc>
          <w:tcPr>
            <w:tcW w:w="708" w:type="pct"/>
          </w:tcPr>
          <w:p w14:paraId="23BA62EA" w14:textId="77777777" w:rsidR="004D6B00" w:rsidRPr="00044811" w:rsidRDefault="004D6B00" w:rsidP="009D0758">
            <w:pPr>
              <w:keepNext/>
              <w:keepLines/>
              <w:tabs>
                <w:tab w:val="left" w:pos="3141"/>
              </w:tabs>
              <w:suppressAutoHyphens/>
              <w:jc w:val="right"/>
              <w:rPr>
                <w:sz w:val="20"/>
                <w:szCs w:val="20"/>
                <w:lang w:val="es-ES_tradnl"/>
              </w:rPr>
            </w:pPr>
            <w:r w:rsidRPr="00044811">
              <w:rPr>
                <w:sz w:val="20"/>
                <w:lang w:val="es-ES_tradnl"/>
              </w:rPr>
              <w:t>10,36</w:t>
            </w:r>
          </w:p>
        </w:tc>
      </w:tr>
      <w:tr w:rsidR="004D6B00" w:rsidRPr="00044811" w14:paraId="57F93602" w14:textId="77777777" w:rsidTr="009D0758">
        <w:tc>
          <w:tcPr>
            <w:tcW w:w="817" w:type="pct"/>
            <w:shd w:val="clear" w:color="auto" w:fill="auto"/>
          </w:tcPr>
          <w:p w14:paraId="5B44EA0F"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R-407A</w:t>
            </w:r>
          </w:p>
        </w:tc>
        <w:tc>
          <w:tcPr>
            <w:tcW w:w="649" w:type="pct"/>
            <w:shd w:val="clear" w:color="auto" w:fill="auto"/>
          </w:tcPr>
          <w:p w14:paraId="7DD422ED"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2.107,00</w:t>
            </w:r>
          </w:p>
        </w:tc>
        <w:tc>
          <w:tcPr>
            <w:tcW w:w="706" w:type="pct"/>
            <w:shd w:val="clear" w:color="auto" w:fill="auto"/>
          </w:tcPr>
          <w:p w14:paraId="4E4CEA5D"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0,00</w:t>
            </w:r>
          </w:p>
        </w:tc>
        <w:tc>
          <w:tcPr>
            <w:tcW w:w="707" w:type="pct"/>
            <w:shd w:val="clear" w:color="auto" w:fill="auto"/>
          </w:tcPr>
          <w:p w14:paraId="77C7CCD2"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1,20</w:t>
            </w:r>
          </w:p>
        </w:tc>
        <w:tc>
          <w:tcPr>
            <w:tcW w:w="707" w:type="pct"/>
            <w:shd w:val="clear" w:color="auto" w:fill="auto"/>
          </w:tcPr>
          <w:p w14:paraId="470988BA"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0,18</w:t>
            </w:r>
          </w:p>
        </w:tc>
        <w:tc>
          <w:tcPr>
            <w:tcW w:w="707" w:type="pct"/>
          </w:tcPr>
          <w:p w14:paraId="53CF2BE6"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0,53</w:t>
            </w:r>
          </w:p>
        </w:tc>
        <w:tc>
          <w:tcPr>
            <w:tcW w:w="708" w:type="pct"/>
          </w:tcPr>
          <w:p w14:paraId="4DD3F8B6" w14:textId="77777777" w:rsidR="004D6B00" w:rsidRPr="00044811" w:rsidRDefault="004D6B00" w:rsidP="009D0758">
            <w:pPr>
              <w:keepNext/>
              <w:keepLines/>
              <w:tabs>
                <w:tab w:val="left" w:pos="3141"/>
              </w:tabs>
              <w:suppressAutoHyphens/>
              <w:jc w:val="right"/>
              <w:rPr>
                <w:sz w:val="20"/>
                <w:szCs w:val="20"/>
                <w:lang w:val="es-ES_tradnl"/>
              </w:rPr>
            </w:pPr>
            <w:r w:rsidRPr="00044811">
              <w:rPr>
                <w:sz w:val="20"/>
                <w:lang w:val="es-ES_tradnl"/>
              </w:rPr>
              <w:t>0,43</w:t>
            </w:r>
          </w:p>
        </w:tc>
      </w:tr>
      <w:tr w:rsidR="004D6B00" w:rsidRPr="00044811" w14:paraId="2EBB56C4" w14:textId="77777777" w:rsidTr="009D0758">
        <w:tc>
          <w:tcPr>
            <w:tcW w:w="817" w:type="pct"/>
            <w:shd w:val="clear" w:color="auto" w:fill="auto"/>
          </w:tcPr>
          <w:p w14:paraId="0E99C70B"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R-407C</w:t>
            </w:r>
          </w:p>
        </w:tc>
        <w:tc>
          <w:tcPr>
            <w:tcW w:w="649" w:type="pct"/>
            <w:shd w:val="clear" w:color="auto" w:fill="auto"/>
          </w:tcPr>
          <w:p w14:paraId="3C759C15"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1.773,85</w:t>
            </w:r>
          </w:p>
        </w:tc>
        <w:tc>
          <w:tcPr>
            <w:tcW w:w="706" w:type="pct"/>
            <w:shd w:val="clear" w:color="auto" w:fill="auto"/>
          </w:tcPr>
          <w:p w14:paraId="06F1961E"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0,40</w:t>
            </w:r>
          </w:p>
        </w:tc>
        <w:tc>
          <w:tcPr>
            <w:tcW w:w="707" w:type="pct"/>
            <w:shd w:val="clear" w:color="auto" w:fill="auto"/>
          </w:tcPr>
          <w:p w14:paraId="7D18B11F"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0,30</w:t>
            </w:r>
          </w:p>
        </w:tc>
        <w:tc>
          <w:tcPr>
            <w:tcW w:w="707" w:type="pct"/>
            <w:shd w:val="clear" w:color="auto" w:fill="auto"/>
          </w:tcPr>
          <w:p w14:paraId="374FE341"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0,00</w:t>
            </w:r>
          </w:p>
        </w:tc>
        <w:tc>
          <w:tcPr>
            <w:tcW w:w="707" w:type="pct"/>
          </w:tcPr>
          <w:p w14:paraId="0ECE0B29"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0,00</w:t>
            </w:r>
          </w:p>
        </w:tc>
        <w:tc>
          <w:tcPr>
            <w:tcW w:w="708" w:type="pct"/>
          </w:tcPr>
          <w:p w14:paraId="118ECF82" w14:textId="77777777" w:rsidR="004D6B00" w:rsidRPr="00044811" w:rsidRDefault="004D6B00" w:rsidP="009D0758">
            <w:pPr>
              <w:keepNext/>
              <w:keepLines/>
              <w:tabs>
                <w:tab w:val="left" w:pos="3141"/>
              </w:tabs>
              <w:suppressAutoHyphens/>
              <w:jc w:val="right"/>
              <w:rPr>
                <w:sz w:val="20"/>
                <w:szCs w:val="20"/>
                <w:lang w:val="es-ES_tradnl"/>
              </w:rPr>
            </w:pPr>
            <w:r w:rsidRPr="00044811">
              <w:rPr>
                <w:sz w:val="20"/>
                <w:lang w:val="es-ES_tradnl"/>
              </w:rPr>
              <w:t>0,56</w:t>
            </w:r>
          </w:p>
        </w:tc>
      </w:tr>
      <w:tr w:rsidR="004D6B00" w:rsidRPr="00044811" w14:paraId="4AEC084B" w14:textId="77777777" w:rsidTr="009D0758">
        <w:tc>
          <w:tcPr>
            <w:tcW w:w="817" w:type="pct"/>
            <w:shd w:val="clear" w:color="auto" w:fill="auto"/>
          </w:tcPr>
          <w:p w14:paraId="63FC5AF1"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R-410A</w:t>
            </w:r>
          </w:p>
        </w:tc>
        <w:tc>
          <w:tcPr>
            <w:tcW w:w="649" w:type="pct"/>
            <w:shd w:val="clear" w:color="auto" w:fill="auto"/>
          </w:tcPr>
          <w:p w14:paraId="6339C32A"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2.087,50</w:t>
            </w:r>
          </w:p>
        </w:tc>
        <w:tc>
          <w:tcPr>
            <w:tcW w:w="706" w:type="pct"/>
            <w:shd w:val="clear" w:color="auto" w:fill="auto"/>
          </w:tcPr>
          <w:p w14:paraId="3A010683"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4,00</w:t>
            </w:r>
          </w:p>
        </w:tc>
        <w:tc>
          <w:tcPr>
            <w:tcW w:w="707" w:type="pct"/>
            <w:shd w:val="clear" w:color="auto" w:fill="auto"/>
          </w:tcPr>
          <w:p w14:paraId="5463AAC7"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2,85</w:t>
            </w:r>
          </w:p>
        </w:tc>
        <w:tc>
          <w:tcPr>
            <w:tcW w:w="707" w:type="pct"/>
            <w:shd w:val="clear" w:color="auto" w:fill="auto"/>
          </w:tcPr>
          <w:p w14:paraId="0E9B704F"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3,31</w:t>
            </w:r>
          </w:p>
        </w:tc>
        <w:tc>
          <w:tcPr>
            <w:tcW w:w="707" w:type="pct"/>
          </w:tcPr>
          <w:p w14:paraId="7C303C45"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5,58</w:t>
            </w:r>
          </w:p>
        </w:tc>
        <w:tc>
          <w:tcPr>
            <w:tcW w:w="708" w:type="pct"/>
          </w:tcPr>
          <w:p w14:paraId="61851E66" w14:textId="77777777" w:rsidR="004D6B00" w:rsidRPr="00044811" w:rsidRDefault="004D6B00" w:rsidP="009D0758">
            <w:pPr>
              <w:keepNext/>
              <w:keepLines/>
              <w:tabs>
                <w:tab w:val="left" w:pos="3141"/>
              </w:tabs>
              <w:suppressAutoHyphens/>
              <w:jc w:val="right"/>
              <w:rPr>
                <w:sz w:val="20"/>
                <w:szCs w:val="20"/>
                <w:lang w:val="es-ES_tradnl"/>
              </w:rPr>
            </w:pPr>
            <w:r w:rsidRPr="00044811">
              <w:rPr>
                <w:sz w:val="20"/>
                <w:lang w:val="es-ES_tradnl"/>
              </w:rPr>
              <w:t>9,42</w:t>
            </w:r>
          </w:p>
        </w:tc>
      </w:tr>
      <w:tr w:rsidR="004D6B00" w:rsidRPr="00044811" w14:paraId="43B645EF" w14:textId="77777777" w:rsidTr="009D0758">
        <w:tc>
          <w:tcPr>
            <w:tcW w:w="817" w:type="pct"/>
            <w:shd w:val="clear" w:color="auto" w:fill="auto"/>
          </w:tcPr>
          <w:p w14:paraId="5C070BE5"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R-507A</w:t>
            </w:r>
          </w:p>
        </w:tc>
        <w:tc>
          <w:tcPr>
            <w:tcW w:w="649" w:type="pct"/>
            <w:shd w:val="clear" w:color="auto" w:fill="auto"/>
          </w:tcPr>
          <w:p w14:paraId="15604A8D"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3.985,00</w:t>
            </w:r>
          </w:p>
        </w:tc>
        <w:tc>
          <w:tcPr>
            <w:tcW w:w="706" w:type="pct"/>
            <w:shd w:val="clear" w:color="auto" w:fill="auto"/>
          </w:tcPr>
          <w:p w14:paraId="2A18CE74"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0,45</w:t>
            </w:r>
          </w:p>
        </w:tc>
        <w:tc>
          <w:tcPr>
            <w:tcW w:w="707" w:type="pct"/>
            <w:shd w:val="clear" w:color="auto" w:fill="auto"/>
          </w:tcPr>
          <w:p w14:paraId="14B4F9B5"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0,27</w:t>
            </w:r>
          </w:p>
        </w:tc>
        <w:tc>
          <w:tcPr>
            <w:tcW w:w="707" w:type="pct"/>
            <w:shd w:val="clear" w:color="auto" w:fill="auto"/>
          </w:tcPr>
          <w:p w14:paraId="7DDC45C1"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3,21</w:t>
            </w:r>
          </w:p>
        </w:tc>
        <w:tc>
          <w:tcPr>
            <w:tcW w:w="707" w:type="pct"/>
          </w:tcPr>
          <w:p w14:paraId="066CF561"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5,66</w:t>
            </w:r>
          </w:p>
        </w:tc>
        <w:tc>
          <w:tcPr>
            <w:tcW w:w="708" w:type="pct"/>
          </w:tcPr>
          <w:p w14:paraId="1D0E2BE2" w14:textId="77777777" w:rsidR="004D6B00" w:rsidRPr="00044811" w:rsidRDefault="004D6B00" w:rsidP="009D0758">
            <w:pPr>
              <w:keepNext/>
              <w:keepLines/>
              <w:tabs>
                <w:tab w:val="left" w:pos="3141"/>
              </w:tabs>
              <w:suppressAutoHyphens/>
              <w:jc w:val="right"/>
              <w:rPr>
                <w:sz w:val="20"/>
                <w:szCs w:val="20"/>
                <w:lang w:val="es-ES_tradnl"/>
              </w:rPr>
            </w:pPr>
            <w:r w:rsidRPr="00044811">
              <w:rPr>
                <w:sz w:val="20"/>
                <w:lang w:val="es-ES_tradnl"/>
              </w:rPr>
              <w:t>8,16</w:t>
            </w:r>
          </w:p>
        </w:tc>
      </w:tr>
      <w:tr w:rsidR="004D6B00" w:rsidRPr="00044811" w14:paraId="2F5358A2" w14:textId="77777777" w:rsidTr="009D0758">
        <w:tc>
          <w:tcPr>
            <w:tcW w:w="1465" w:type="pct"/>
            <w:gridSpan w:val="2"/>
            <w:shd w:val="clear" w:color="auto" w:fill="auto"/>
          </w:tcPr>
          <w:p w14:paraId="42A5AA94" w14:textId="77777777" w:rsidR="004D6B00" w:rsidRPr="00044811" w:rsidRDefault="004D6B00" w:rsidP="009D0758">
            <w:pPr>
              <w:keepNext/>
              <w:keepLines/>
              <w:suppressAutoHyphens/>
              <w:jc w:val="left"/>
              <w:rPr>
                <w:b/>
                <w:bCs/>
                <w:sz w:val="20"/>
                <w:szCs w:val="20"/>
                <w:lang w:val="es-ES_tradnl"/>
              </w:rPr>
            </w:pPr>
            <w:r w:rsidRPr="00044811">
              <w:rPr>
                <w:b/>
                <w:sz w:val="20"/>
                <w:lang w:val="es-ES_tradnl"/>
              </w:rPr>
              <w:t>Total (t)</w:t>
            </w:r>
          </w:p>
        </w:tc>
        <w:tc>
          <w:tcPr>
            <w:tcW w:w="706" w:type="pct"/>
          </w:tcPr>
          <w:p w14:paraId="688DD7EA" w14:textId="77777777" w:rsidR="004D6B00" w:rsidRPr="00044811" w:rsidRDefault="004D6B00" w:rsidP="009D0758">
            <w:pPr>
              <w:keepNext/>
              <w:keepLines/>
              <w:tabs>
                <w:tab w:val="left" w:pos="3141"/>
              </w:tabs>
              <w:suppressAutoHyphens/>
              <w:jc w:val="right"/>
              <w:rPr>
                <w:b/>
                <w:bCs/>
                <w:sz w:val="20"/>
                <w:szCs w:val="20"/>
                <w:lang w:val="es-ES_tradnl"/>
              </w:rPr>
            </w:pPr>
            <w:r w:rsidRPr="00044811">
              <w:rPr>
                <w:b/>
                <w:sz w:val="20"/>
                <w:lang w:val="es-ES_tradnl"/>
              </w:rPr>
              <w:t>14,75</w:t>
            </w:r>
          </w:p>
        </w:tc>
        <w:tc>
          <w:tcPr>
            <w:tcW w:w="707" w:type="pct"/>
          </w:tcPr>
          <w:p w14:paraId="24A11848" w14:textId="77777777" w:rsidR="004D6B00" w:rsidRPr="00044811" w:rsidRDefault="004D6B00" w:rsidP="009D0758">
            <w:pPr>
              <w:keepNext/>
              <w:keepLines/>
              <w:tabs>
                <w:tab w:val="left" w:pos="3141"/>
              </w:tabs>
              <w:suppressAutoHyphens/>
              <w:jc w:val="right"/>
              <w:rPr>
                <w:b/>
                <w:bCs/>
                <w:sz w:val="20"/>
                <w:szCs w:val="20"/>
                <w:lang w:val="es-ES_tradnl"/>
              </w:rPr>
            </w:pPr>
            <w:r w:rsidRPr="00044811">
              <w:rPr>
                <w:b/>
                <w:sz w:val="20"/>
                <w:lang w:val="es-ES_tradnl"/>
              </w:rPr>
              <w:t>14,64</w:t>
            </w:r>
          </w:p>
        </w:tc>
        <w:tc>
          <w:tcPr>
            <w:tcW w:w="707" w:type="pct"/>
          </w:tcPr>
          <w:p w14:paraId="532D47B0" w14:textId="77777777" w:rsidR="004D6B00" w:rsidRPr="00044811" w:rsidRDefault="004D6B00" w:rsidP="009D0758">
            <w:pPr>
              <w:keepNext/>
              <w:keepLines/>
              <w:tabs>
                <w:tab w:val="left" w:pos="3141"/>
              </w:tabs>
              <w:suppressAutoHyphens/>
              <w:jc w:val="right"/>
              <w:rPr>
                <w:b/>
                <w:bCs/>
                <w:sz w:val="20"/>
                <w:szCs w:val="20"/>
                <w:lang w:val="es-ES_tradnl"/>
              </w:rPr>
            </w:pPr>
            <w:r w:rsidRPr="00044811">
              <w:rPr>
                <w:b/>
                <w:sz w:val="20"/>
                <w:lang w:val="es-ES_tradnl"/>
              </w:rPr>
              <w:t>33,20</w:t>
            </w:r>
          </w:p>
        </w:tc>
        <w:tc>
          <w:tcPr>
            <w:tcW w:w="707" w:type="pct"/>
          </w:tcPr>
          <w:p w14:paraId="0B241A5C" w14:textId="77777777" w:rsidR="004D6B00" w:rsidRPr="00044811" w:rsidRDefault="004D6B00" w:rsidP="009D0758">
            <w:pPr>
              <w:keepNext/>
              <w:keepLines/>
              <w:tabs>
                <w:tab w:val="left" w:pos="3141"/>
              </w:tabs>
              <w:suppressAutoHyphens/>
              <w:jc w:val="right"/>
              <w:rPr>
                <w:b/>
                <w:bCs/>
                <w:sz w:val="20"/>
                <w:szCs w:val="20"/>
                <w:lang w:val="es-ES_tradnl"/>
              </w:rPr>
            </w:pPr>
            <w:r w:rsidRPr="00044811">
              <w:rPr>
                <w:b/>
                <w:sz w:val="20"/>
                <w:lang w:val="es-ES_tradnl"/>
              </w:rPr>
              <w:t>26,11</w:t>
            </w:r>
          </w:p>
        </w:tc>
        <w:tc>
          <w:tcPr>
            <w:tcW w:w="708" w:type="pct"/>
          </w:tcPr>
          <w:p w14:paraId="0313F2B9" w14:textId="77777777" w:rsidR="004D6B00" w:rsidRPr="00044811" w:rsidRDefault="004D6B00" w:rsidP="009D0758">
            <w:pPr>
              <w:keepNext/>
              <w:keepLines/>
              <w:tabs>
                <w:tab w:val="left" w:pos="3141"/>
              </w:tabs>
              <w:suppressAutoHyphens/>
              <w:jc w:val="right"/>
              <w:rPr>
                <w:b/>
                <w:bCs/>
                <w:sz w:val="20"/>
                <w:szCs w:val="20"/>
                <w:lang w:val="es-ES_tradnl"/>
              </w:rPr>
            </w:pPr>
            <w:r w:rsidRPr="00044811">
              <w:rPr>
                <w:b/>
                <w:sz w:val="20"/>
                <w:lang w:val="es-ES_tradnl"/>
              </w:rPr>
              <w:t>37,25</w:t>
            </w:r>
          </w:p>
        </w:tc>
      </w:tr>
      <w:tr w:rsidR="004D6B00" w:rsidRPr="00044811" w14:paraId="4FFAA770" w14:textId="77777777" w:rsidTr="009D0758">
        <w:tc>
          <w:tcPr>
            <w:tcW w:w="5000" w:type="pct"/>
            <w:gridSpan w:val="7"/>
          </w:tcPr>
          <w:p w14:paraId="2B7C05E3" w14:textId="77777777" w:rsidR="004D6B00" w:rsidRPr="00044811" w:rsidRDefault="004D6B00" w:rsidP="009D0758">
            <w:pPr>
              <w:keepNext/>
              <w:keepLines/>
              <w:tabs>
                <w:tab w:val="left" w:pos="3141"/>
              </w:tabs>
              <w:suppressAutoHyphens/>
              <w:jc w:val="center"/>
              <w:rPr>
                <w:b/>
                <w:bCs/>
                <w:sz w:val="20"/>
                <w:szCs w:val="20"/>
                <w:lang w:val="es-ES_tradnl"/>
              </w:rPr>
            </w:pPr>
            <w:r w:rsidRPr="00044811">
              <w:rPr>
                <w:b/>
                <w:sz w:val="20"/>
                <w:lang w:val="es-ES_tradnl"/>
              </w:rPr>
              <w:t>Toneladas de CO</w:t>
            </w:r>
            <w:r w:rsidRPr="00044811">
              <w:rPr>
                <w:b/>
                <w:sz w:val="20"/>
                <w:vertAlign w:val="subscript"/>
                <w:lang w:val="es-ES_tradnl"/>
              </w:rPr>
              <w:t>2</w:t>
            </w:r>
            <w:r w:rsidRPr="00044811">
              <w:rPr>
                <w:b/>
                <w:sz w:val="20"/>
                <w:lang w:val="es-ES_tradnl"/>
              </w:rPr>
              <w:t> </w:t>
            </w:r>
            <w:proofErr w:type="spellStart"/>
            <w:r w:rsidRPr="00044811">
              <w:rPr>
                <w:b/>
                <w:sz w:val="20"/>
                <w:lang w:val="es-ES_tradnl"/>
              </w:rPr>
              <w:t>eq</w:t>
            </w:r>
            <w:proofErr w:type="spellEnd"/>
          </w:p>
        </w:tc>
      </w:tr>
      <w:tr w:rsidR="004D6B00" w:rsidRPr="00044811" w14:paraId="12E6FD9A" w14:textId="77777777" w:rsidTr="009D0758">
        <w:trPr>
          <w:trHeight w:val="159"/>
        </w:trPr>
        <w:tc>
          <w:tcPr>
            <w:tcW w:w="817" w:type="pct"/>
          </w:tcPr>
          <w:p w14:paraId="5DF64296" w14:textId="77777777" w:rsidR="004D6B00" w:rsidRPr="00044811" w:rsidRDefault="004D6B00" w:rsidP="009D0758">
            <w:pPr>
              <w:keepNext/>
              <w:keepLines/>
              <w:shd w:val="clear" w:color="auto" w:fill="FFFFFF" w:themeFill="background1"/>
              <w:suppressAutoHyphens/>
              <w:rPr>
                <w:sz w:val="20"/>
                <w:szCs w:val="20"/>
                <w:lang w:val="es-ES_tradnl"/>
              </w:rPr>
            </w:pPr>
            <w:r w:rsidRPr="00044811">
              <w:rPr>
                <w:sz w:val="20"/>
                <w:lang w:val="es-ES_tradnl"/>
              </w:rPr>
              <w:t>HFC-32</w:t>
            </w:r>
          </w:p>
        </w:tc>
        <w:tc>
          <w:tcPr>
            <w:tcW w:w="649" w:type="pct"/>
            <w:shd w:val="clear" w:color="auto" w:fill="auto"/>
          </w:tcPr>
          <w:p w14:paraId="4B655899" w14:textId="77777777" w:rsidR="004D6B00" w:rsidRPr="00044811" w:rsidRDefault="004D6B00" w:rsidP="009D0758">
            <w:pPr>
              <w:keepNext/>
              <w:keepLines/>
              <w:shd w:val="clear" w:color="auto" w:fill="FFFFFF" w:themeFill="background1"/>
              <w:suppressAutoHyphens/>
              <w:jc w:val="right"/>
              <w:rPr>
                <w:sz w:val="20"/>
                <w:szCs w:val="20"/>
                <w:lang w:val="es-ES_tradnl"/>
              </w:rPr>
            </w:pPr>
            <w:r w:rsidRPr="00044811">
              <w:rPr>
                <w:sz w:val="20"/>
                <w:lang w:val="es-ES_tradnl"/>
              </w:rPr>
              <w:t>675,00</w:t>
            </w:r>
          </w:p>
        </w:tc>
        <w:tc>
          <w:tcPr>
            <w:tcW w:w="706" w:type="pct"/>
          </w:tcPr>
          <w:p w14:paraId="0A04B2D6"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w:t>
            </w:r>
          </w:p>
        </w:tc>
        <w:tc>
          <w:tcPr>
            <w:tcW w:w="707" w:type="pct"/>
          </w:tcPr>
          <w:p w14:paraId="714D79A1"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w:t>
            </w:r>
          </w:p>
        </w:tc>
        <w:tc>
          <w:tcPr>
            <w:tcW w:w="707" w:type="pct"/>
          </w:tcPr>
          <w:p w14:paraId="4440170A"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18</w:t>
            </w:r>
          </w:p>
        </w:tc>
        <w:tc>
          <w:tcPr>
            <w:tcW w:w="707" w:type="pct"/>
            <w:shd w:val="clear" w:color="auto" w:fill="FFFFFF" w:themeFill="background1"/>
          </w:tcPr>
          <w:p w14:paraId="69C0B6B8"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w:t>
            </w:r>
          </w:p>
        </w:tc>
        <w:tc>
          <w:tcPr>
            <w:tcW w:w="708" w:type="pct"/>
          </w:tcPr>
          <w:p w14:paraId="212E93C0" w14:textId="77777777" w:rsidR="004D6B00" w:rsidRPr="00044811" w:rsidRDefault="004D6B00" w:rsidP="009D0758">
            <w:pPr>
              <w:keepNext/>
              <w:keepLines/>
              <w:shd w:val="clear" w:color="auto" w:fill="FFFFFF" w:themeFill="background1"/>
              <w:suppressAutoHyphens/>
              <w:jc w:val="right"/>
              <w:rPr>
                <w:sz w:val="20"/>
                <w:szCs w:val="20"/>
                <w:lang w:val="es-ES_tradnl"/>
              </w:rPr>
            </w:pPr>
            <w:r w:rsidRPr="00044811">
              <w:rPr>
                <w:color w:val="000000"/>
                <w:sz w:val="20"/>
                <w:lang w:val="es-ES_tradnl"/>
              </w:rPr>
              <w:t>0</w:t>
            </w:r>
          </w:p>
        </w:tc>
      </w:tr>
      <w:tr w:rsidR="004D6B00" w:rsidRPr="00044811" w14:paraId="66D899A6" w14:textId="77777777" w:rsidTr="009D0758">
        <w:tc>
          <w:tcPr>
            <w:tcW w:w="817" w:type="pct"/>
          </w:tcPr>
          <w:p w14:paraId="429BB00C"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HFC-125</w:t>
            </w:r>
          </w:p>
        </w:tc>
        <w:tc>
          <w:tcPr>
            <w:tcW w:w="649" w:type="pct"/>
            <w:shd w:val="clear" w:color="auto" w:fill="auto"/>
          </w:tcPr>
          <w:p w14:paraId="69BD918D"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3.500,00</w:t>
            </w:r>
          </w:p>
        </w:tc>
        <w:tc>
          <w:tcPr>
            <w:tcW w:w="706" w:type="pct"/>
          </w:tcPr>
          <w:p w14:paraId="2885BC38"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w:t>
            </w:r>
          </w:p>
        </w:tc>
        <w:tc>
          <w:tcPr>
            <w:tcW w:w="707" w:type="pct"/>
          </w:tcPr>
          <w:p w14:paraId="2D927CB2"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w:t>
            </w:r>
          </w:p>
        </w:tc>
        <w:tc>
          <w:tcPr>
            <w:tcW w:w="707" w:type="pct"/>
          </w:tcPr>
          <w:p w14:paraId="67C69606"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w:t>
            </w:r>
          </w:p>
        </w:tc>
        <w:tc>
          <w:tcPr>
            <w:tcW w:w="707" w:type="pct"/>
            <w:shd w:val="clear" w:color="auto" w:fill="FFFFFF" w:themeFill="background1"/>
          </w:tcPr>
          <w:p w14:paraId="48764A75"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w:t>
            </w:r>
          </w:p>
        </w:tc>
        <w:tc>
          <w:tcPr>
            <w:tcW w:w="708" w:type="pct"/>
          </w:tcPr>
          <w:p w14:paraId="7D134204" w14:textId="77777777" w:rsidR="004D6B00" w:rsidRPr="00044811" w:rsidRDefault="004D6B00" w:rsidP="009D0758">
            <w:pPr>
              <w:shd w:val="clear" w:color="auto" w:fill="FFFFFF" w:themeFill="background1"/>
              <w:suppressAutoHyphens/>
              <w:jc w:val="right"/>
              <w:rPr>
                <w:sz w:val="20"/>
                <w:szCs w:val="20"/>
                <w:lang w:val="es-ES_tradnl"/>
              </w:rPr>
            </w:pPr>
            <w:r w:rsidRPr="00044811">
              <w:rPr>
                <w:color w:val="000000"/>
                <w:sz w:val="20"/>
                <w:lang w:val="es-ES_tradnl"/>
              </w:rPr>
              <w:t>0</w:t>
            </w:r>
          </w:p>
        </w:tc>
      </w:tr>
      <w:tr w:rsidR="004D6B00" w:rsidRPr="00044811" w14:paraId="6E54DDD4" w14:textId="77777777" w:rsidTr="009D0758">
        <w:tc>
          <w:tcPr>
            <w:tcW w:w="817" w:type="pct"/>
          </w:tcPr>
          <w:p w14:paraId="1E8B5B6F"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HFC-134a</w:t>
            </w:r>
          </w:p>
        </w:tc>
        <w:tc>
          <w:tcPr>
            <w:tcW w:w="649" w:type="pct"/>
            <w:shd w:val="clear" w:color="auto" w:fill="auto"/>
          </w:tcPr>
          <w:p w14:paraId="633F7AE7"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1.430,00</w:t>
            </w:r>
          </w:p>
        </w:tc>
        <w:tc>
          <w:tcPr>
            <w:tcW w:w="706" w:type="pct"/>
          </w:tcPr>
          <w:p w14:paraId="155AD7FF"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9.009</w:t>
            </w:r>
          </w:p>
        </w:tc>
        <w:tc>
          <w:tcPr>
            <w:tcW w:w="707" w:type="pct"/>
          </w:tcPr>
          <w:p w14:paraId="591D1093"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9.753</w:t>
            </w:r>
          </w:p>
        </w:tc>
        <w:tc>
          <w:tcPr>
            <w:tcW w:w="707" w:type="pct"/>
          </w:tcPr>
          <w:p w14:paraId="4B11C76B"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11.240</w:t>
            </w:r>
          </w:p>
        </w:tc>
        <w:tc>
          <w:tcPr>
            <w:tcW w:w="707" w:type="pct"/>
            <w:shd w:val="clear" w:color="auto" w:fill="FFFFFF" w:themeFill="background1"/>
          </w:tcPr>
          <w:p w14:paraId="041C42EB"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12.884</w:t>
            </w:r>
          </w:p>
        </w:tc>
        <w:tc>
          <w:tcPr>
            <w:tcW w:w="708" w:type="pct"/>
          </w:tcPr>
          <w:p w14:paraId="4B3FEC30" w14:textId="77777777" w:rsidR="004D6B00" w:rsidRPr="00044811" w:rsidRDefault="004D6B00" w:rsidP="009D0758">
            <w:pPr>
              <w:shd w:val="clear" w:color="auto" w:fill="FFFFFF" w:themeFill="background1"/>
              <w:suppressAutoHyphens/>
              <w:jc w:val="right"/>
              <w:rPr>
                <w:sz w:val="20"/>
                <w:szCs w:val="20"/>
                <w:lang w:val="es-ES_tradnl"/>
              </w:rPr>
            </w:pPr>
            <w:r w:rsidRPr="00044811">
              <w:rPr>
                <w:color w:val="000000"/>
                <w:sz w:val="20"/>
                <w:lang w:val="es-ES_tradnl"/>
              </w:rPr>
              <w:t>11.898</w:t>
            </w:r>
          </w:p>
        </w:tc>
      </w:tr>
      <w:tr w:rsidR="004D6B00" w:rsidRPr="00044811" w14:paraId="5A7DF160" w14:textId="77777777" w:rsidTr="009D0758">
        <w:tc>
          <w:tcPr>
            <w:tcW w:w="817" w:type="pct"/>
          </w:tcPr>
          <w:p w14:paraId="48CEF98A"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 xml:space="preserve">R-404A </w:t>
            </w:r>
          </w:p>
        </w:tc>
        <w:tc>
          <w:tcPr>
            <w:tcW w:w="649" w:type="pct"/>
            <w:shd w:val="clear" w:color="auto" w:fill="auto"/>
          </w:tcPr>
          <w:p w14:paraId="4747EFC9"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3.921,60</w:t>
            </w:r>
          </w:p>
        </w:tc>
        <w:tc>
          <w:tcPr>
            <w:tcW w:w="706" w:type="pct"/>
          </w:tcPr>
          <w:p w14:paraId="2DC6C4E4"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14.118</w:t>
            </w:r>
          </w:p>
        </w:tc>
        <w:tc>
          <w:tcPr>
            <w:tcW w:w="707" w:type="pct"/>
          </w:tcPr>
          <w:p w14:paraId="3D7C349F"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12.549</w:t>
            </w:r>
          </w:p>
        </w:tc>
        <w:tc>
          <w:tcPr>
            <w:tcW w:w="707" w:type="pct"/>
          </w:tcPr>
          <w:p w14:paraId="60FB90C6"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72.981</w:t>
            </w:r>
          </w:p>
        </w:tc>
        <w:tc>
          <w:tcPr>
            <w:tcW w:w="707" w:type="pct"/>
            <w:shd w:val="clear" w:color="auto" w:fill="FFFFFF" w:themeFill="background1"/>
          </w:tcPr>
          <w:p w14:paraId="2DEDF40B"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20.902</w:t>
            </w:r>
          </w:p>
        </w:tc>
        <w:tc>
          <w:tcPr>
            <w:tcW w:w="708" w:type="pct"/>
          </w:tcPr>
          <w:p w14:paraId="1CB803FE" w14:textId="77777777" w:rsidR="004D6B00" w:rsidRPr="00044811" w:rsidRDefault="004D6B00" w:rsidP="009D0758">
            <w:pPr>
              <w:shd w:val="clear" w:color="auto" w:fill="FFFFFF" w:themeFill="background1"/>
              <w:suppressAutoHyphens/>
              <w:jc w:val="right"/>
              <w:rPr>
                <w:sz w:val="20"/>
                <w:szCs w:val="20"/>
                <w:lang w:val="es-ES_tradnl"/>
              </w:rPr>
            </w:pPr>
            <w:r w:rsidRPr="00044811">
              <w:rPr>
                <w:color w:val="000000"/>
                <w:sz w:val="20"/>
                <w:lang w:val="es-ES_tradnl"/>
              </w:rPr>
              <w:t>40.628</w:t>
            </w:r>
          </w:p>
        </w:tc>
      </w:tr>
      <w:tr w:rsidR="004D6B00" w:rsidRPr="00044811" w14:paraId="121A6E1F" w14:textId="77777777" w:rsidTr="009D0758">
        <w:tc>
          <w:tcPr>
            <w:tcW w:w="817" w:type="pct"/>
          </w:tcPr>
          <w:p w14:paraId="2CA1E25E"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R-407A</w:t>
            </w:r>
          </w:p>
        </w:tc>
        <w:tc>
          <w:tcPr>
            <w:tcW w:w="649" w:type="pct"/>
            <w:shd w:val="clear" w:color="auto" w:fill="auto"/>
          </w:tcPr>
          <w:p w14:paraId="5975F89A"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2.107,00</w:t>
            </w:r>
          </w:p>
        </w:tc>
        <w:tc>
          <w:tcPr>
            <w:tcW w:w="706" w:type="pct"/>
          </w:tcPr>
          <w:p w14:paraId="1DCF1E97"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w:t>
            </w:r>
          </w:p>
        </w:tc>
        <w:tc>
          <w:tcPr>
            <w:tcW w:w="707" w:type="pct"/>
          </w:tcPr>
          <w:p w14:paraId="2DD536E3"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2.528</w:t>
            </w:r>
          </w:p>
        </w:tc>
        <w:tc>
          <w:tcPr>
            <w:tcW w:w="707" w:type="pct"/>
          </w:tcPr>
          <w:p w14:paraId="67A7667F"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379</w:t>
            </w:r>
          </w:p>
        </w:tc>
        <w:tc>
          <w:tcPr>
            <w:tcW w:w="707" w:type="pct"/>
            <w:shd w:val="clear" w:color="auto" w:fill="FFFFFF" w:themeFill="background1"/>
          </w:tcPr>
          <w:p w14:paraId="1C1413A5"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1.117</w:t>
            </w:r>
          </w:p>
        </w:tc>
        <w:tc>
          <w:tcPr>
            <w:tcW w:w="708" w:type="pct"/>
          </w:tcPr>
          <w:p w14:paraId="49425DEF" w14:textId="77777777" w:rsidR="004D6B00" w:rsidRPr="00044811" w:rsidRDefault="004D6B00" w:rsidP="009D0758">
            <w:pPr>
              <w:shd w:val="clear" w:color="auto" w:fill="FFFFFF" w:themeFill="background1"/>
              <w:suppressAutoHyphens/>
              <w:jc w:val="right"/>
              <w:rPr>
                <w:sz w:val="20"/>
                <w:szCs w:val="20"/>
                <w:lang w:val="es-ES_tradnl"/>
              </w:rPr>
            </w:pPr>
            <w:r w:rsidRPr="00044811">
              <w:rPr>
                <w:color w:val="000000"/>
                <w:sz w:val="20"/>
                <w:lang w:val="es-ES_tradnl"/>
              </w:rPr>
              <w:t>906</w:t>
            </w:r>
          </w:p>
        </w:tc>
      </w:tr>
      <w:tr w:rsidR="004D6B00" w:rsidRPr="00044811" w14:paraId="6384854C" w14:textId="77777777" w:rsidTr="009D0758">
        <w:tc>
          <w:tcPr>
            <w:tcW w:w="817" w:type="pct"/>
          </w:tcPr>
          <w:p w14:paraId="1AFF5C01"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R-407C</w:t>
            </w:r>
          </w:p>
        </w:tc>
        <w:tc>
          <w:tcPr>
            <w:tcW w:w="649" w:type="pct"/>
            <w:shd w:val="clear" w:color="auto" w:fill="auto"/>
          </w:tcPr>
          <w:p w14:paraId="51794371"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1.773,85</w:t>
            </w:r>
          </w:p>
        </w:tc>
        <w:tc>
          <w:tcPr>
            <w:tcW w:w="706" w:type="pct"/>
          </w:tcPr>
          <w:p w14:paraId="341D1EEB"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710</w:t>
            </w:r>
          </w:p>
        </w:tc>
        <w:tc>
          <w:tcPr>
            <w:tcW w:w="707" w:type="pct"/>
          </w:tcPr>
          <w:p w14:paraId="5C37E12E"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532</w:t>
            </w:r>
          </w:p>
        </w:tc>
        <w:tc>
          <w:tcPr>
            <w:tcW w:w="707" w:type="pct"/>
          </w:tcPr>
          <w:p w14:paraId="66C68A4F"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w:t>
            </w:r>
          </w:p>
        </w:tc>
        <w:tc>
          <w:tcPr>
            <w:tcW w:w="707" w:type="pct"/>
            <w:shd w:val="clear" w:color="auto" w:fill="FFFFFF" w:themeFill="background1"/>
          </w:tcPr>
          <w:p w14:paraId="69B4E86A"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0</w:t>
            </w:r>
          </w:p>
        </w:tc>
        <w:tc>
          <w:tcPr>
            <w:tcW w:w="708" w:type="pct"/>
          </w:tcPr>
          <w:p w14:paraId="5C45240A" w14:textId="77777777" w:rsidR="004D6B00" w:rsidRPr="00044811" w:rsidRDefault="004D6B00" w:rsidP="009D0758">
            <w:pPr>
              <w:shd w:val="clear" w:color="auto" w:fill="FFFFFF" w:themeFill="background1"/>
              <w:suppressAutoHyphens/>
              <w:jc w:val="right"/>
              <w:rPr>
                <w:sz w:val="20"/>
                <w:szCs w:val="20"/>
                <w:lang w:val="es-ES_tradnl"/>
              </w:rPr>
            </w:pPr>
            <w:r w:rsidRPr="00044811">
              <w:rPr>
                <w:color w:val="000000"/>
                <w:sz w:val="20"/>
                <w:lang w:val="es-ES_tradnl"/>
              </w:rPr>
              <w:t>993</w:t>
            </w:r>
          </w:p>
        </w:tc>
      </w:tr>
      <w:tr w:rsidR="004D6B00" w:rsidRPr="00044811" w14:paraId="028E6C24" w14:textId="77777777" w:rsidTr="009D0758">
        <w:tc>
          <w:tcPr>
            <w:tcW w:w="817" w:type="pct"/>
          </w:tcPr>
          <w:p w14:paraId="6DFAA380"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R-410A</w:t>
            </w:r>
          </w:p>
        </w:tc>
        <w:tc>
          <w:tcPr>
            <w:tcW w:w="649" w:type="pct"/>
            <w:shd w:val="clear" w:color="auto" w:fill="auto"/>
          </w:tcPr>
          <w:p w14:paraId="435F5F1C"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2.087,50</w:t>
            </w:r>
          </w:p>
        </w:tc>
        <w:tc>
          <w:tcPr>
            <w:tcW w:w="706" w:type="pct"/>
          </w:tcPr>
          <w:p w14:paraId="3CD08785"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8.350</w:t>
            </w:r>
          </w:p>
        </w:tc>
        <w:tc>
          <w:tcPr>
            <w:tcW w:w="707" w:type="pct"/>
          </w:tcPr>
          <w:p w14:paraId="26EBC4B2"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5.949</w:t>
            </w:r>
          </w:p>
        </w:tc>
        <w:tc>
          <w:tcPr>
            <w:tcW w:w="707" w:type="pct"/>
          </w:tcPr>
          <w:p w14:paraId="3DE5B02A"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6.910</w:t>
            </w:r>
          </w:p>
        </w:tc>
        <w:tc>
          <w:tcPr>
            <w:tcW w:w="707" w:type="pct"/>
            <w:shd w:val="clear" w:color="auto" w:fill="FFFFFF" w:themeFill="background1"/>
          </w:tcPr>
          <w:p w14:paraId="2FA40A62"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11.648</w:t>
            </w:r>
          </w:p>
        </w:tc>
        <w:tc>
          <w:tcPr>
            <w:tcW w:w="708" w:type="pct"/>
          </w:tcPr>
          <w:p w14:paraId="432F243F" w14:textId="77777777" w:rsidR="004D6B00" w:rsidRPr="00044811" w:rsidRDefault="004D6B00" w:rsidP="009D0758">
            <w:pPr>
              <w:shd w:val="clear" w:color="auto" w:fill="FFFFFF" w:themeFill="background1"/>
              <w:suppressAutoHyphens/>
              <w:jc w:val="right"/>
              <w:rPr>
                <w:sz w:val="20"/>
                <w:szCs w:val="20"/>
                <w:lang w:val="es-ES_tradnl"/>
              </w:rPr>
            </w:pPr>
            <w:r w:rsidRPr="00044811">
              <w:rPr>
                <w:color w:val="000000"/>
                <w:sz w:val="20"/>
                <w:lang w:val="es-ES_tradnl"/>
              </w:rPr>
              <w:t>19.664</w:t>
            </w:r>
          </w:p>
        </w:tc>
      </w:tr>
      <w:tr w:rsidR="004D6B00" w:rsidRPr="00044811" w14:paraId="79C2317C" w14:textId="77777777" w:rsidTr="009D0758">
        <w:tc>
          <w:tcPr>
            <w:tcW w:w="817" w:type="pct"/>
          </w:tcPr>
          <w:p w14:paraId="2CD76018" w14:textId="77777777" w:rsidR="004D6B00" w:rsidRPr="00044811" w:rsidRDefault="004D6B00" w:rsidP="009D0758">
            <w:pPr>
              <w:shd w:val="clear" w:color="auto" w:fill="FFFFFF" w:themeFill="background1"/>
              <w:suppressAutoHyphens/>
              <w:rPr>
                <w:sz w:val="20"/>
                <w:szCs w:val="20"/>
                <w:lang w:val="es-ES_tradnl"/>
              </w:rPr>
            </w:pPr>
            <w:r w:rsidRPr="00044811">
              <w:rPr>
                <w:sz w:val="20"/>
                <w:lang w:val="es-ES_tradnl"/>
              </w:rPr>
              <w:t>R-507A</w:t>
            </w:r>
          </w:p>
        </w:tc>
        <w:tc>
          <w:tcPr>
            <w:tcW w:w="649" w:type="pct"/>
          </w:tcPr>
          <w:p w14:paraId="5D8E4958"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3.985,00</w:t>
            </w:r>
          </w:p>
        </w:tc>
        <w:tc>
          <w:tcPr>
            <w:tcW w:w="706" w:type="pct"/>
          </w:tcPr>
          <w:p w14:paraId="36A09088"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1.793</w:t>
            </w:r>
          </w:p>
        </w:tc>
        <w:tc>
          <w:tcPr>
            <w:tcW w:w="707" w:type="pct"/>
          </w:tcPr>
          <w:p w14:paraId="48D589E5"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1.076</w:t>
            </w:r>
          </w:p>
        </w:tc>
        <w:tc>
          <w:tcPr>
            <w:tcW w:w="707" w:type="pct"/>
          </w:tcPr>
          <w:p w14:paraId="431803E3"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12.792</w:t>
            </w:r>
          </w:p>
        </w:tc>
        <w:tc>
          <w:tcPr>
            <w:tcW w:w="707" w:type="pct"/>
            <w:shd w:val="clear" w:color="auto" w:fill="FFFFFF" w:themeFill="background1"/>
          </w:tcPr>
          <w:p w14:paraId="0B59F24F" w14:textId="77777777" w:rsidR="004D6B00" w:rsidRPr="00044811" w:rsidRDefault="004D6B00" w:rsidP="009D0758">
            <w:pPr>
              <w:shd w:val="clear" w:color="auto" w:fill="FFFFFF" w:themeFill="background1"/>
              <w:suppressAutoHyphens/>
              <w:jc w:val="right"/>
              <w:rPr>
                <w:sz w:val="20"/>
                <w:szCs w:val="20"/>
                <w:lang w:val="es-ES_tradnl"/>
              </w:rPr>
            </w:pPr>
            <w:r w:rsidRPr="00044811">
              <w:rPr>
                <w:sz w:val="20"/>
                <w:lang w:val="es-ES_tradnl"/>
              </w:rPr>
              <w:t>22.555</w:t>
            </w:r>
          </w:p>
        </w:tc>
        <w:tc>
          <w:tcPr>
            <w:tcW w:w="708" w:type="pct"/>
          </w:tcPr>
          <w:p w14:paraId="14B1882F" w14:textId="77777777" w:rsidR="004D6B00" w:rsidRPr="00044811" w:rsidRDefault="004D6B00" w:rsidP="009D0758">
            <w:pPr>
              <w:shd w:val="clear" w:color="auto" w:fill="FFFFFF" w:themeFill="background1"/>
              <w:suppressAutoHyphens/>
              <w:jc w:val="right"/>
              <w:rPr>
                <w:sz w:val="20"/>
                <w:szCs w:val="20"/>
                <w:lang w:val="es-ES_tradnl"/>
              </w:rPr>
            </w:pPr>
            <w:r w:rsidRPr="00044811">
              <w:rPr>
                <w:color w:val="000000"/>
                <w:sz w:val="20"/>
                <w:lang w:val="es-ES_tradnl"/>
              </w:rPr>
              <w:t>32.518</w:t>
            </w:r>
          </w:p>
        </w:tc>
      </w:tr>
      <w:tr w:rsidR="004D6B00" w:rsidRPr="00044811" w14:paraId="6B3378D1" w14:textId="77777777" w:rsidTr="009D0758">
        <w:tc>
          <w:tcPr>
            <w:tcW w:w="1465" w:type="pct"/>
            <w:gridSpan w:val="2"/>
          </w:tcPr>
          <w:p w14:paraId="29F16E04" w14:textId="77777777" w:rsidR="004D6B00" w:rsidRPr="00044811" w:rsidRDefault="004D6B00" w:rsidP="009D0758">
            <w:pPr>
              <w:shd w:val="clear" w:color="auto" w:fill="FFFFFF" w:themeFill="background1"/>
              <w:suppressAutoHyphens/>
              <w:rPr>
                <w:b/>
                <w:bCs/>
                <w:sz w:val="20"/>
                <w:szCs w:val="20"/>
                <w:lang w:val="es-ES_tradnl"/>
              </w:rPr>
            </w:pPr>
            <w:r w:rsidRPr="00044811">
              <w:rPr>
                <w:b/>
                <w:sz w:val="20"/>
                <w:lang w:val="es-ES_tradnl"/>
              </w:rPr>
              <w:t>Total (toneladas de CO</w:t>
            </w:r>
            <w:r w:rsidRPr="00044811">
              <w:rPr>
                <w:b/>
                <w:sz w:val="20"/>
                <w:vertAlign w:val="subscript"/>
                <w:lang w:val="es-ES_tradnl"/>
              </w:rPr>
              <w:t>2</w:t>
            </w:r>
            <w:r w:rsidRPr="00044811">
              <w:rPr>
                <w:b/>
                <w:sz w:val="20"/>
                <w:lang w:val="es-ES_tradnl"/>
              </w:rPr>
              <w:t> </w:t>
            </w:r>
            <w:proofErr w:type="spellStart"/>
            <w:r w:rsidRPr="00044811">
              <w:rPr>
                <w:b/>
                <w:sz w:val="20"/>
                <w:lang w:val="es-ES_tradnl"/>
              </w:rPr>
              <w:t>eq</w:t>
            </w:r>
            <w:proofErr w:type="spellEnd"/>
            <w:r w:rsidRPr="00044811">
              <w:rPr>
                <w:b/>
                <w:sz w:val="20"/>
                <w:lang w:val="es-ES_tradnl"/>
              </w:rPr>
              <w:t>)</w:t>
            </w:r>
          </w:p>
        </w:tc>
        <w:tc>
          <w:tcPr>
            <w:tcW w:w="706" w:type="pct"/>
          </w:tcPr>
          <w:p w14:paraId="2E164E9E" w14:textId="77777777" w:rsidR="004D6B00" w:rsidRPr="00044811" w:rsidRDefault="004D6B00" w:rsidP="009D0758">
            <w:pPr>
              <w:shd w:val="clear" w:color="auto" w:fill="FFFFFF" w:themeFill="background1"/>
              <w:suppressAutoHyphens/>
              <w:jc w:val="right"/>
              <w:rPr>
                <w:b/>
                <w:bCs/>
                <w:sz w:val="20"/>
                <w:szCs w:val="20"/>
                <w:lang w:val="es-ES_tradnl"/>
              </w:rPr>
            </w:pPr>
            <w:r w:rsidRPr="00044811">
              <w:rPr>
                <w:b/>
                <w:sz w:val="20"/>
                <w:lang w:val="es-ES_tradnl"/>
              </w:rPr>
              <w:t>33.980</w:t>
            </w:r>
          </w:p>
        </w:tc>
        <w:tc>
          <w:tcPr>
            <w:tcW w:w="707" w:type="pct"/>
          </w:tcPr>
          <w:p w14:paraId="28D2E1F6" w14:textId="77777777" w:rsidR="004D6B00" w:rsidRPr="00044811" w:rsidRDefault="004D6B00" w:rsidP="009D0758">
            <w:pPr>
              <w:shd w:val="clear" w:color="auto" w:fill="FFFFFF" w:themeFill="background1"/>
              <w:suppressAutoHyphens/>
              <w:jc w:val="right"/>
              <w:rPr>
                <w:b/>
                <w:bCs/>
                <w:sz w:val="20"/>
                <w:szCs w:val="20"/>
                <w:lang w:val="es-ES_tradnl"/>
              </w:rPr>
            </w:pPr>
            <w:r w:rsidRPr="00044811">
              <w:rPr>
                <w:b/>
                <w:sz w:val="20"/>
                <w:lang w:val="es-ES_tradnl"/>
              </w:rPr>
              <w:t>32.388</w:t>
            </w:r>
          </w:p>
        </w:tc>
        <w:tc>
          <w:tcPr>
            <w:tcW w:w="707" w:type="pct"/>
          </w:tcPr>
          <w:p w14:paraId="3D3356AF" w14:textId="77777777" w:rsidR="004D6B00" w:rsidRPr="00044811" w:rsidRDefault="004D6B00" w:rsidP="009D0758">
            <w:pPr>
              <w:shd w:val="clear" w:color="auto" w:fill="FFFFFF" w:themeFill="background1"/>
              <w:suppressAutoHyphens/>
              <w:jc w:val="right"/>
              <w:rPr>
                <w:b/>
                <w:bCs/>
                <w:sz w:val="20"/>
                <w:szCs w:val="20"/>
                <w:lang w:val="es-ES_tradnl"/>
              </w:rPr>
            </w:pPr>
            <w:r w:rsidRPr="00044811">
              <w:rPr>
                <w:b/>
                <w:sz w:val="20"/>
                <w:lang w:val="es-ES_tradnl"/>
              </w:rPr>
              <w:t>104.320</w:t>
            </w:r>
          </w:p>
        </w:tc>
        <w:tc>
          <w:tcPr>
            <w:tcW w:w="707" w:type="pct"/>
            <w:shd w:val="clear" w:color="auto" w:fill="FFFFFF" w:themeFill="background1"/>
          </w:tcPr>
          <w:p w14:paraId="759159E1" w14:textId="77777777" w:rsidR="004D6B00" w:rsidRPr="00044811" w:rsidRDefault="004D6B00" w:rsidP="009D0758">
            <w:pPr>
              <w:suppressAutoHyphens/>
              <w:jc w:val="right"/>
              <w:rPr>
                <w:b/>
                <w:bCs/>
                <w:sz w:val="20"/>
                <w:szCs w:val="20"/>
                <w:lang w:val="es-ES_tradnl"/>
              </w:rPr>
            </w:pPr>
            <w:r w:rsidRPr="00044811">
              <w:rPr>
                <w:b/>
                <w:sz w:val="20"/>
                <w:lang w:val="es-ES_tradnl"/>
              </w:rPr>
              <w:t>69.106</w:t>
            </w:r>
          </w:p>
        </w:tc>
        <w:tc>
          <w:tcPr>
            <w:tcW w:w="708" w:type="pct"/>
          </w:tcPr>
          <w:p w14:paraId="6431F290" w14:textId="77777777" w:rsidR="004D6B00" w:rsidRPr="00044811" w:rsidRDefault="004D6B00" w:rsidP="009D0758">
            <w:pPr>
              <w:shd w:val="clear" w:color="auto" w:fill="FFFFFF" w:themeFill="background1"/>
              <w:suppressAutoHyphens/>
              <w:jc w:val="right"/>
              <w:rPr>
                <w:b/>
                <w:bCs/>
                <w:sz w:val="20"/>
                <w:szCs w:val="20"/>
                <w:lang w:val="es-ES_tradnl"/>
              </w:rPr>
            </w:pPr>
            <w:r w:rsidRPr="00044811">
              <w:rPr>
                <w:b/>
                <w:sz w:val="20"/>
                <w:lang w:val="es-ES_tradnl"/>
              </w:rPr>
              <w:t>106.607</w:t>
            </w:r>
          </w:p>
        </w:tc>
      </w:tr>
    </w:tbl>
    <w:p w14:paraId="30AEE974" w14:textId="77777777" w:rsidR="004D6B00" w:rsidRPr="00044811" w:rsidRDefault="004D6B00" w:rsidP="004D6B00">
      <w:pPr>
        <w:rPr>
          <w:sz w:val="18"/>
          <w:szCs w:val="18"/>
          <w:lang w:val="es-ES_tradnl"/>
        </w:rPr>
      </w:pPr>
      <w:r w:rsidRPr="00044811">
        <w:rPr>
          <w:sz w:val="18"/>
          <w:lang w:val="es-ES_tradnl"/>
        </w:rPr>
        <w:t>* Potencial de calentamiento atmosférico</w:t>
      </w:r>
    </w:p>
    <w:p w14:paraId="413EE6F9" w14:textId="77777777" w:rsidR="004D6B00" w:rsidRPr="00044811" w:rsidRDefault="004D6B00" w:rsidP="004D6B00">
      <w:pPr>
        <w:rPr>
          <w:sz w:val="18"/>
          <w:szCs w:val="18"/>
          <w:lang w:val="es-ES_tradnl"/>
        </w:rPr>
      </w:pPr>
      <w:r w:rsidRPr="00044811">
        <w:rPr>
          <w:sz w:val="18"/>
          <w:lang w:val="es-ES_tradnl"/>
        </w:rPr>
        <w:t>** Datos del programa de país</w:t>
      </w:r>
    </w:p>
    <w:p w14:paraId="252FC483" w14:textId="77777777" w:rsidR="004D6B00" w:rsidRPr="00044811" w:rsidRDefault="004D6B00" w:rsidP="004D6B00">
      <w:pPr>
        <w:keepNext/>
        <w:spacing w:before="240" w:after="240"/>
        <w:rPr>
          <w:i/>
          <w:iCs/>
          <w:lang w:val="es-ES_tradnl"/>
        </w:rPr>
      </w:pPr>
      <w:r w:rsidRPr="00044811">
        <w:rPr>
          <w:i/>
          <w:lang w:val="es-ES_tradnl"/>
        </w:rPr>
        <w:t>Nivel básico de HFC establecido</w:t>
      </w:r>
    </w:p>
    <w:p w14:paraId="34929834" w14:textId="770B4C45" w:rsidR="004D6B00" w:rsidRPr="004D6B00" w:rsidRDefault="004D6B00" w:rsidP="004D6B00">
      <w:pPr>
        <w:pStyle w:val="Heading1"/>
        <w:rPr>
          <w:lang w:val="es-ES"/>
        </w:rPr>
      </w:pPr>
      <w:bookmarkStart w:id="6" w:name="_Hlk118781799"/>
      <w:r w:rsidRPr="004D6B00">
        <w:rPr>
          <w:lang w:val="es-ES"/>
        </w:rPr>
        <w:t xml:space="preserve">El Gobierno de </w:t>
      </w:r>
      <w:bookmarkStart w:id="7" w:name="_Hlk139986133"/>
      <w:proofErr w:type="spellStart"/>
      <w:r w:rsidRPr="004D6B00">
        <w:rPr>
          <w:lang w:val="es-ES"/>
        </w:rPr>
        <w:t>Eswatini</w:t>
      </w:r>
      <w:proofErr w:type="spellEnd"/>
      <w:r w:rsidRPr="004D6B00">
        <w:rPr>
          <w:lang w:val="es-ES"/>
        </w:rPr>
        <w:t xml:space="preserve"> </w:t>
      </w:r>
      <w:bookmarkEnd w:id="6"/>
      <w:bookmarkEnd w:id="7"/>
      <w:r w:rsidRPr="004D6B00">
        <w:rPr>
          <w:lang w:val="es-ES"/>
        </w:rPr>
        <w:t>ha comunicado sus datos con arreglo al artículo 7 correspondientes al período 2020–2022. El nivel básico de consumo de HFC del país se estableció en 105.500 toneladas de CO</w:t>
      </w:r>
      <w:r w:rsidRPr="004D6B00">
        <w:rPr>
          <w:vertAlign w:val="subscript"/>
          <w:lang w:val="es-ES"/>
        </w:rPr>
        <w:t>2</w:t>
      </w:r>
      <w:r w:rsidRPr="004D6B00">
        <w:rPr>
          <w:lang w:val="es-ES"/>
        </w:rPr>
        <w:t> </w:t>
      </w:r>
      <w:proofErr w:type="spellStart"/>
      <w:r w:rsidRPr="004D6B00">
        <w:rPr>
          <w:lang w:val="es-ES"/>
        </w:rPr>
        <w:t>eq</w:t>
      </w:r>
      <w:proofErr w:type="spellEnd"/>
      <w:r w:rsidRPr="004D6B00">
        <w:rPr>
          <w:lang w:val="es-ES"/>
        </w:rPr>
        <w:t>, como resultado de sumar el 65 por ciento de su nivel básico de HCFC (expresado en toneladas de CO</w:t>
      </w:r>
      <w:r w:rsidRPr="004D6B00">
        <w:rPr>
          <w:vertAlign w:val="subscript"/>
          <w:lang w:val="es-ES"/>
        </w:rPr>
        <w:t>2</w:t>
      </w:r>
      <w:r w:rsidRPr="004D6B00">
        <w:rPr>
          <w:lang w:val="es-ES"/>
        </w:rPr>
        <w:t> </w:t>
      </w:r>
      <w:proofErr w:type="spellStart"/>
      <w:r w:rsidRPr="004D6B00">
        <w:rPr>
          <w:lang w:val="es-ES"/>
        </w:rPr>
        <w:t>eq</w:t>
      </w:r>
      <w:proofErr w:type="spellEnd"/>
      <w:r w:rsidRPr="004D6B00">
        <w:rPr>
          <w:lang w:val="es-ES"/>
        </w:rPr>
        <w:t>) a su consumo medio de HFC en 2020-2022, tal como se muestra en el cuadro 7.</w:t>
      </w:r>
    </w:p>
    <w:p w14:paraId="76E5C8B9" w14:textId="0779EFFA" w:rsidR="004D6B00" w:rsidRPr="00044811" w:rsidRDefault="004D6B00" w:rsidP="004D6B00">
      <w:pPr>
        <w:suppressAutoHyphens/>
        <w:outlineLvl w:val="0"/>
        <w:rPr>
          <w:b/>
          <w:bCs/>
          <w:lang w:val="es-ES_tradnl"/>
        </w:rPr>
      </w:pPr>
      <w:r w:rsidRPr="00044811">
        <w:rPr>
          <w:b/>
          <w:lang w:val="es-ES_tradnl"/>
        </w:rPr>
        <w:lastRenderedPageBreak/>
        <w:t xml:space="preserve">Cuadro 7. </w:t>
      </w:r>
      <w:bookmarkStart w:id="8" w:name="_Hlk131922742"/>
      <w:r w:rsidRPr="00044811">
        <w:rPr>
          <w:b/>
          <w:lang w:val="es-ES_tradnl"/>
        </w:rPr>
        <w:t xml:space="preserve">Cálculo del nivel básico de HFC de </w:t>
      </w:r>
      <w:proofErr w:type="spellStart"/>
      <w:r w:rsidRPr="00044811">
        <w:rPr>
          <w:b/>
          <w:lang w:val="es-ES_tradnl"/>
        </w:rPr>
        <w:t>Eswatini</w:t>
      </w:r>
      <w:proofErr w:type="spellEnd"/>
      <w:r w:rsidRPr="00044811">
        <w:rPr>
          <w:b/>
          <w:lang w:val="es-ES_tradnl"/>
        </w:rPr>
        <w:t xml:space="preserve"> (toneladas de CO</w:t>
      </w:r>
      <w:r w:rsidRPr="00044811">
        <w:rPr>
          <w:b/>
          <w:vertAlign w:val="subscript"/>
          <w:lang w:val="es-ES_tradnl"/>
        </w:rPr>
        <w:t>2</w:t>
      </w:r>
      <w:r w:rsidRPr="00044811">
        <w:rPr>
          <w:b/>
          <w:lang w:val="es-ES_tradnl"/>
        </w:rPr>
        <w:t> </w:t>
      </w:r>
      <w:proofErr w:type="spellStart"/>
      <w:r w:rsidRPr="00044811">
        <w:rPr>
          <w:b/>
          <w:lang w:val="es-ES_tradnl"/>
        </w:rPr>
        <w:t>eq</w:t>
      </w:r>
      <w:proofErr w:type="spellEnd"/>
      <w:r w:rsidRPr="00044811">
        <w:rPr>
          <w:b/>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4D6B00" w:rsidRPr="00044811" w14:paraId="41012A62" w14:textId="77777777" w:rsidTr="009D0758">
        <w:trPr>
          <w:trHeight w:val="208"/>
          <w:tblHeader/>
        </w:trPr>
        <w:tc>
          <w:tcPr>
            <w:tcW w:w="2425" w:type="pct"/>
            <w:shd w:val="clear" w:color="auto" w:fill="auto"/>
            <w:tcMar>
              <w:top w:w="17" w:type="dxa"/>
              <w:left w:w="108" w:type="dxa"/>
              <w:bottom w:w="17" w:type="dxa"/>
              <w:right w:w="108" w:type="dxa"/>
            </w:tcMar>
            <w:vAlign w:val="center"/>
          </w:tcPr>
          <w:p w14:paraId="68524622" w14:textId="77777777" w:rsidR="004D6B00" w:rsidRPr="00044811" w:rsidRDefault="004D6B00" w:rsidP="009D0758">
            <w:pPr>
              <w:suppressAutoHyphens/>
              <w:jc w:val="center"/>
              <w:rPr>
                <w:b/>
                <w:bCs/>
                <w:sz w:val="20"/>
                <w:szCs w:val="20"/>
                <w:lang w:val="es-ES_tradnl"/>
              </w:rPr>
            </w:pPr>
            <w:r w:rsidRPr="00044811">
              <w:rPr>
                <w:b/>
                <w:sz w:val="20"/>
                <w:lang w:val="es-ES_tradnl"/>
              </w:rPr>
              <w:t>Componentes del cálculo</w:t>
            </w:r>
          </w:p>
        </w:tc>
        <w:tc>
          <w:tcPr>
            <w:tcW w:w="859" w:type="pct"/>
            <w:shd w:val="clear" w:color="auto" w:fill="auto"/>
            <w:tcMar>
              <w:top w:w="17" w:type="dxa"/>
              <w:left w:w="108" w:type="dxa"/>
              <w:bottom w:w="17" w:type="dxa"/>
              <w:right w:w="108" w:type="dxa"/>
            </w:tcMar>
            <w:vAlign w:val="center"/>
          </w:tcPr>
          <w:p w14:paraId="375979F7" w14:textId="77777777" w:rsidR="004D6B00" w:rsidRPr="00044811" w:rsidRDefault="004D6B00" w:rsidP="009D0758">
            <w:pPr>
              <w:suppressAutoHyphens/>
              <w:jc w:val="center"/>
              <w:rPr>
                <w:b/>
                <w:bCs/>
                <w:sz w:val="20"/>
                <w:szCs w:val="20"/>
                <w:lang w:val="es-ES_tradnl"/>
              </w:rPr>
            </w:pPr>
            <w:r w:rsidRPr="00044811">
              <w:rPr>
                <w:b/>
                <w:sz w:val="20"/>
                <w:lang w:val="es-ES_tradnl"/>
              </w:rPr>
              <w:t>2020</w:t>
            </w:r>
          </w:p>
        </w:tc>
        <w:tc>
          <w:tcPr>
            <w:tcW w:w="859" w:type="pct"/>
            <w:shd w:val="clear" w:color="auto" w:fill="auto"/>
            <w:tcMar>
              <w:top w:w="17" w:type="dxa"/>
              <w:left w:w="108" w:type="dxa"/>
              <w:bottom w:w="17" w:type="dxa"/>
              <w:right w:w="108" w:type="dxa"/>
            </w:tcMar>
            <w:vAlign w:val="center"/>
          </w:tcPr>
          <w:p w14:paraId="7EA8DCFB" w14:textId="77777777" w:rsidR="004D6B00" w:rsidRPr="00044811" w:rsidRDefault="004D6B00" w:rsidP="009D0758">
            <w:pPr>
              <w:suppressAutoHyphens/>
              <w:jc w:val="center"/>
              <w:rPr>
                <w:b/>
                <w:bCs/>
                <w:sz w:val="20"/>
                <w:szCs w:val="20"/>
                <w:lang w:val="es-ES_tradnl"/>
              </w:rPr>
            </w:pPr>
            <w:r w:rsidRPr="00044811">
              <w:rPr>
                <w:b/>
                <w:sz w:val="20"/>
                <w:lang w:val="es-ES_tradnl"/>
              </w:rPr>
              <w:t>2021</w:t>
            </w:r>
          </w:p>
        </w:tc>
        <w:tc>
          <w:tcPr>
            <w:tcW w:w="857" w:type="pct"/>
            <w:shd w:val="clear" w:color="auto" w:fill="auto"/>
            <w:tcMar>
              <w:top w:w="17" w:type="dxa"/>
              <w:left w:w="108" w:type="dxa"/>
              <w:bottom w:w="17" w:type="dxa"/>
              <w:right w:w="108" w:type="dxa"/>
            </w:tcMar>
            <w:vAlign w:val="center"/>
          </w:tcPr>
          <w:p w14:paraId="2F328ABC" w14:textId="77777777" w:rsidR="004D6B00" w:rsidRPr="00044811" w:rsidRDefault="004D6B00" w:rsidP="009D0758">
            <w:pPr>
              <w:suppressAutoHyphens/>
              <w:jc w:val="center"/>
              <w:rPr>
                <w:b/>
                <w:bCs/>
                <w:sz w:val="20"/>
                <w:szCs w:val="20"/>
                <w:lang w:val="es-ES_tradnl"/>
              </w:rPr>
            </w:pPr>
            <w:r w:rsidRPr="00044811">
              <w:rPr>
                <w:b/>
                <w:sz w:val="20"/>
                <w:lang w:val="es-ES_tradnl"/>
              </w:rPr>
              <w:t>2022</w:t>
            </w:r>
          </w:p>
        </w:tc>
      </w:tr>
      <w:tr w:rsidR="004D6B00" w:rsidRPr="00044811" w14:paraId="0BADA89B" w14:textId="77777777" w:rsidTr="009D0758">
        <w:trPr>
          <w:trHeight w:val="83"/>
        </w:trPr>
        <w:tc>
          <w:tcPr>
            <w:tcW w:w="2425" w:type="pct"/>
            <w:shd w:val="clear" w:color="auto" w:fill="auto"/>
            <w:tcMar>
              <w:top w:w="17" w:type="dxa"/>
              <w:left w:w="108" w:type="dxa"/>
              <w:bottom w:w="17" w:type="dxa"/>
              <w:right w:w="108" w:type="dxa"/>
            </w:tcMar>
          </w:tcPr>
          <w:p w14:paraId="64C3D481" w14:textId="77777777" w:rsidR="004D6B00" w:rsidRPr="00044811" w:rsidRDefault="004D6B00" w:rsidP="009D0758">
            <w:pPr>
              <w:suppressAutoHyphens/>
              <w:rPr>
                <w:sz w:val="20"/>
                <w:szCs w:val="20"/>
                <w:lang w:val="es-ES_tradnl"/>
              </w:rPr>
            </w:pPr>
            <w:r w:rsidRPr="00044811">
              <w:rPr>
                <w:sz w:val="20"/>
                <w:lang w:val="es-ES_tradnl"/>
              </w:rPr>
              <w:t>Consumo anual de HFC</w:t>
            </w:r>
          </w:p>
        </w:tc>
        <w:tc>
          <w:tcPr>
            <w:tcW w:w="859" w:type="pct"/>
            <w:shd w:val="clear" w:color="auto" w:fill="auto"/>
            <w:tcMar>
              <w:top w:w="17" w:type="dxa"/>
              <w:left w:w="108" w:type="dxa"/>
              <w:bottom w:w="17" w:type="dxa"/>
              <w:right w:w="108" w:type="dxa"/>
            </w:tcMar>
          </w:tcPr>
          <w:p w14:paraId="47BC5013" w14:textId="77777777" w:rsidR="004D6B00" w:rsidRPr="00044811" w:rsidRDefault="004D6B00" w:rsidP="009D0758">
            <w:pPr>
              <w:suppressAutoHyphens/>
              <w:ind w:right="179"/>
              <w:jc w:val="right"/>
              <w:rPr>
                <w:sz w:val="20"/>
                <w:szCs w:val="20"/>
                <w:lang w:val="es-ES_tradnl"/>
              </w:rPr>
            </w:pPr>
            <w:r w:rsidRPr="00044811">
              <w:rPr>
                <w:sz w:val="20"/>
                <w:lang w:val="es-ES_tradnl"/>
              </w:rPr>
              <w:t>32.388</w:t>
            </w:r>
          </w:p>
        </w:tc>
        <w:tc>
          <w:tcPr>
            <w:tcW w:w="859" w:type="pct"/>
            <w:shd w:val="clear" w:color="auto" w:fill="auto"/>
            <w:tcMar>
              <w:top w:w="17" w:type="dxa"/>
              <w:left w:w="108" w:type="dxa"/>
              <w:bottom w:w="17" w:type="dxa"/>
              <w:right w:w="108" w:type="dxa"/>
            </w:tcMar>
          </w:tcPr>
          <w:p w14:paraId="1E58C25E" w14:textId="77777777" w:rsidR="004D6B00" w:rsidRPr="00044811" w:rsidRDefault="004D6B00" w:rsidP="009D0758">
            <w:pPr>
              <w:suppressAutoHyphens/>
              <w:ind w:right="179"/>
              <w:jc w:val="right"/>
              <w:rPr>
                <w:sz w:val="20"/>
                <w:szCs w:val="20"/>
                <w:highlight w:val="cyan"/>
                <w:lang w:val="es-ES_tradnl"/>
              </w:rPr>
            </w:pPr>
            <w:r w:rsidRPr="00044811">
              <w:rPr>
                <w:sz w:val="20"/>
                <w:lang w:val="es-ES_tradnl"/>
              </w:rPr>
              <w:t>104.320</w:t>
            </w:r>
          </w:p>
        </w:tc>
        <w:tc>
          <w:tcPr>
            <w:tcW w:w="857" w:type="pct"/>
            <w:shd w:val="clear" w:color="auto" w:fill="auto"/>
            <w:tcMar>
              <w:top w:w="17" w:type="dxa"/>
              <w:left w:w="108" w:type="dxa"/>
              <w:bottom w:w="17" w:type="dxa"/>
              <w:right w:w="108" w:type="dxa"/>
            </w:tcMar>
          </w:tcPr>
          <w:p w14:paraId="4E256557" w14:textId="77777777" w:rsidR="004D6B00" w:rsidRPr="00044811" w:rsidRDefault="004D6B00" w:rsidP="009D0758">
            <w:pPr>
              <w:suppressAutoHyphens/>
              <w:ind w:right="179"/>
              <w:jc w:val="right"/>
              <w:rPr>
                <w:sz w:val="20"/>
                <w:szCs w:val="20"/>
                <w:highlight w:val="cyan"/>
                <w:lang w:val="es-ES_tradnl"/>
              </w:rPr>
            </w:pPr>
            <w:r w:rsidRPr="00044811">
              <w:rPr>
                <w:sz w:val="20"/>
                <w:lang w:val="es-ES_tradnl"/>
              </w:rPr>
              <w:t>69.106</w:t>
            </w:r>
          </w:p>
        </w:tc>
      </w:tr>
      <w:tr w:rsidR="004D6B00" w:rsidRPr="00044811" w14:paraId="55B0785F" w14:textId="77777777" w:rsidTr="009D0758">
        <w:trPr>
          <w:trHeight w:val="18"/>
        </w:trPr>
        <w:tc>
          <w:tcPr>
            <w:tcW w:w="2425" w:type="pct"/>
            <w:shd w:val="clear" w:color="auto" w:fill="auto"/>
            <w:tcMar>
              <w:top w:w="17" w:type="dxa"/>
              <w:left w:w="108" w:type="dxa"/>
              <w:bottom w:w="17" w:type="dxa"/>
              <w:right w:w="108" w:type="dxa"/>
            </w:tcMar>
          </w:tcPr>
          <w:p w14:paraId="2029E84D" w14:textId="77777777" w:rsidR="004D6B00" w:rsidRPr="00044811" w:rsidRDefault="004D6B00" w:rsidP="009D0758">
            <w:pPr>
              <w:suppressAutoHyphens/>
              <w:rPr>
                <w:sz w:val="20"/>
                <w:szCs w:val="20"/>
                <w:lang w:val="es-ES_tradnl"/>
              </w:rPr>
            </w:pPr>
            <w:r w:rsidRPr="00044811">
              <w:rPr>
                <w:sz w:val="20"/>
                <w:lang w:val="es-ES_tradnl"/>
              </w:rPr>
              <w:t>Consumo medio de HFC en 2020–2022</w:t>
            </w:r>
          </w:p>
        </w:tc>
        <w:tc>
          <w:tcPr>
            <w:tcW w:w="2575" w:type="pct"/>
            <w:gridSpan w:val="3"/>
            <w:shd w:val="clear" w:color="auto" w:fill="auto"/>
            <w:tcMar>
              <w:top w:w="17" w:type="dxa"/>
              <w:left w:w="108" w:type="dxa"/>
              <w:bottom w:w="17" w:type="dxa"/>
              <w:right w:w="108" w:type="dxa"/>
            </w:tcMar>
          </w:tcPr>
          <w:p w14:paraId="02C188F9" w14:textId="77777777" w:rsidR="004D6B00" w:rsidRPr="00044811" w:rsidRDefault="004D6B00" w:rsidP="009D0758">
            <w:pPr>
              <w:suppressAutoHyphens/>
              <w:ind w:left="819" w:right="179"/>
              <w:jc w:val="right"/>
              <w:rPr>
                <w:sz w:val="20"/>
                <w:szCs w:val="20"/>
                <w:highlight w:val="cyan"/>
                <w:lang w:val="es-ES_tradnl"/>
              </w:rPr>
            </w:pPr>
            <w:r w:rsidRPr="00044811">
              <w:rPr>
                <w:sz w:val="20"/>
                <w:lang w:val="es-ES_tradnl"/>
              </w:rPr>
              <w:t>68.605</w:t>
            </w:r>
          </w:p>
        </w:tc>
      </w:tr>
      <w:tr w:rsidR="004D6B00" w:rsidRPr="00044811" w14:paraId="27DD8960" w14:textId="77777777" w:rsidTr="009D0758">
        <w:trPr>
          <w:trHeight w:val="215"/>
        </w:trPr>
        <w:tc>
          <w:tcPr>
            <w:tcW w:w="2425" w:type="pct"/>
            <w:shd w:val="clear" w:color="auto" w:fill="auto"/>
            <w:tcMar>
              <w:top w:w="17" w:type="dxa"/>
              <w:left w:w="108" w:type="dxa"/>
              <w:bottom w:w="17" w:type="dxa"/>
              <w:right w:w="108" w:type="dxa"/>
            </w:tcMar>
          </w:tcPr>
          <w:p w14:paraId="6E06AC07" w14:textId="77777777" w:rsidR="004D6B00" w:rsidRPr="00044811" w:rsidRDefault="004D6B00" w:rsidP="009D0758">
            <w:pPr>
              <w:suppressAutoHyphens/>
              <w:ind w:right="1505"/>
              <w:jc w:val="left"/>
              <w:rPr>
                <w:sz w:val="20"/>
                <w:szCs w:val="20"/>
                <w:lang w:val="es-ES_tradnl"/>
              </w:rPr>
            </w:pPr>
            <w:r w:rsidRPr="00044811">
              <w:rPr>
                <w:sz w:val="20"/>
                <w:lang w:val="es-ES_tradnl"/>
              </w:rPr>
              <w:t xml:space="preserve">Nivel básico de HCFC (65%) </w:t>
            </w:r>
          </w:p>
        </w:tc>
        <w:tc>
          <w:tcPr>
            <w:tcW w:w="2575" w:type="pct"/>
            <w:gridSpan w:val="3"/>
            <w:shd w:val="clear" w:color="auto" w:fill="auto"/>
          </w:tcPr>
          <w:p w14:paraId="11027F62" w14:textId="77777777" w:rsidR="004D6B00" w:rsidRPr="00044811" w:rsidRDefault="004D6B00" w:rsidP="009D0758">
            <w:pPr>
              <w:suppressAutoHyphens/>
              <w:ind w:left="819" w:right="253"/>
              <w:jc w:val="right"/>
              <w:rPr>
                <w:sz w:val="20"/>
                <w:szCs w:val="20"/>
                <w:highlight w:val="cyan"/>
                <w:lang w:val="es-ES_tradnl"/>
              </w:rPr>
            </w:pPr>
            <w:r w:rsidRPr="00044811">
              <w:rPr>
                <w:sz w:val="20"/>
                <w:lang w:val="es-ES_tradnl"/>
              </w:rPr>
              <w:t>36.895</w:t>
            </w:r>
          </w:p>
        </w:tc>
      </w:tr>
      <w:tr w:rsidR="004D6B00" w:rsidRPr="00044811" w14:paraId="31DA42FD" w14:textId="77777777" w:rsidTr="009D0758">
        <w:trPr>
          <w:trHeight w:val="49"/>
        </w:trPr>
        <w:tc>
          <w:tcPr>
            <w:tcW w:w="2425" w:type="pct"/>
            <w:shd w:val="clear" w:color="auto" w:fill="auto"/>
            <w:tcMar>
              <w:top w:w="17" w:type="dxa"/>
              <w:left w:w="108" w:type="dxa"/>
              <w:bottom w:w="17" w:type="dxa"/>
              <w:right w:w="108" w:type="dxa"/>
            </w:tcMar>
          </w:tcPr>
          <w:p w14:paraId="78EBF93E" w14:textId="77777777" w:rsidR="004D6B00" w:rsidRPr="00044811" w:rsidRDefault="004D6B00" w:rsidP="009D0758">
            <w:pPr>
              <w:suppressAutoHyphens/>
              <w:ind w:right="1505"/>
              <w:jc w:val="left"/>
              <w:rPr>
                <w:b/>
                <w:bCs/>
                <w:sz w:val="20"/>
                <w:szCs w:val="20"/>
                <w:lang w:val="es-ES_tradnl"/>
              </w:rPr>
            </w:pPr>
            <w:r w:rsidRPr="00044811">
              <w:rPr>
                <w:b/>
                <w:sz w:val="20"/>
                <w:lang w:val="es-ES_tradnl"/>
              </w:rPr>
              <w:t>Nivel básico de HFC</w:t>
            </w:r>
          </w:p>
        </w:tc>
        <w:tc>
          <w:tcPr>
            <w:tcW w:w="2575" w:type="pct"/>
            <w:gridSpan w:val="3"/>
            <w:shd w:val="clear" w:color="auto" w:fill="auto"/>
          </w:tcPr>
          <w:p w14:paraId="0FC5C9C5" w14:textId="77777777" w:rsidR="004D6B00" w:rsidRPr="00044811" w:rsidRDefault="004D6B00" w:rsidP="009D0758">
            <w:pPr>
              <w:suppressAutoHyphens/>
              <w:ind w:left="819" w:right="253"/>
              <w:jc w:val="right"/>
              <w:rPr>
                <w:b/>
                <w:bCs/>
                <w:sz w:val="20"/>
                <w:szCs w:val="20"/>
                <w:highlight w:val="cyan"/>
                <w:lang w:val="es-ES_tradnl"/>
              </w:rPr>
            </w:pPr>
            <w:r w:rsidRPr="00044811">
              <w:rPr>
                <w:b/>
                <w:sz w:val="20"/>
                <w:lang w:val="es-ES_tradnl"/>
              </w:rPr>
              <w:t>105.500</w:t>
            </w:r>
          </w:p>
        </w:tc>
      </w:tr>
    </w:tbl>
    <w:bookmarkEnd w:id="8"/>
    <w:p w14:paraId="1D48B523" w14:textId="77777777" w:rsidR="004D6B00" w:rsidRPr="004D6B00" w:rsidRDefault="004D6B00" w:rsidP="004D6B00">
      <w:pPr>
        <w:keepNext/>
        <w:spacing w:before="240" w:after="240"/>
        <w:rPr>
          <w:i/>
          <w:lang w:val="es-ES"/>
        </w:rPr>
      </w:pPr>
      <w:r w:rsidRPr="004D6B00">
        <w:rPr>
          <w:i/>
          <w:lang w:val="es-ES"/>
        </w:rPr>
        <w:t>Informe de ejecución del programa de país</w:t>
      </w:r>
    </w:p>
    <w:p w14:paraId="0959AF4C" w14:textId="77777777" w:rsidR="004D6B00" w:rsidRPr="004D6B00" w:rsidRDefault="004D6B00" w:rsidP="004D6B00">
      <w:pPr>
        <w:pStyle w:val="Heading1"/>
        <w:keepNext/>
        <w:keepLines/>
        <w:spacing w:before="240"/>
        <w:rPr>
          <w:u w:val="single"/>
          <w:lang w:val="es-ES"/>
        </w:rPr>
      </w:pPr>
      <w:r w:rsidRPr="004D6B00">
        <w:rPr>
          <w:lang w:val="es-ES"/>
        </w:rPr>
        <w:t xml:space="preserve">Los datos de consumo de HFC por sectores facilitados por el Gobierno de </w:t>
      </w:r>
      <w:proofErr w:type="spellStart"/>
      <w:r w:rsidRPr="004D6B00">
        <w:rPr>
          <w:lang w:val="es-ES"/>
        </w:rPr>
        <w:t>Eswatini</w:t>
      </w:r>
      <w:proofErr w:type="spellEnd"/>
      <w:r w:rsidRPr="004D6B00">
        <w:rPr>
          <w:lang w:val="es-ES"/>
        </w:rPr>
        <w:t xml:space="preserve"> en su informe sobre la ejecución del programa del país de 2022 están en consonancia con los datos comunicados en virtud del artículo 7 del Protocolo de Montreal.</w:t>
      </w:r>
    </w:p>
    <w:p w14:paraId="50A6B732" w14:textId="77777777" w:rsidR="004D6B00" w:rsidRPr="00044811" w:rsidRDefault="004D6B00" w:rsidP="004D6B00">
      <w:pPr>
        <w:pStyle w:val="Heading1"/>
        <w:keepNext/>
        <w:keepLines/>
        <w:numPr>
          <w:ilvl w:val="0"/>
          <w:numId w:val="0"/>
        </w:numPr>
        <w:spacing w:before="240"/>
        <w:rPr>
          <w:u w:val="single"/>
          <w:lang w:val="es-ES_tradnl"/>
        </w:rPr>
      </w:pPr>
      <w:r w:rsidRPr="00044811">
        <w:rPr>
          <w:u w:val="single"/>
          <w:lang w:val="es-ES_tradnl"/>
        </w:rPr>
        <w:t>Tendencias de consumo de HFC</w:t>
      </w:r>
    </w:p>
    <w:p w14:paraId="26CEE909" w14:textId="77777777" w:rsidR="004D6B00" w:rsidRPr="00044811" w:rsidRDefault="004D6B00" w:rsidP="004D6B00">
      <w:pPr>
        <w:pStyle w:val="Heading1"/>
        <w:rPr>
          <w:lang w:val="es-ES_tradnl"/>
        </w:rPr>
      </w:pPr>
      <w:r w:rsidRPr="00044811">
        <w:rPr>
          <w:lang w:val="es-ES_tradnl"/>
        </w:rPr>
        <w:t>El consumo de HFC ha ido fluctuando, con una tendencia a aumentar. Varios factores han contribuido a este crecimiento; uno de ellos es que, antes de 2021, no se estaba comunicando todo el consumo de HFC, puesto que el sistema de concesión de licencias entró en vigor el 1 de enero de 2021; también ha afectado la recuperación económica tras los disturbios políticos de 2021; así como la apertura de instalaciones de almacenamiento en frío adicionales en 2021 para facilitar la vacunación contra la COVID-19 en todo el país. Por otra parte, se ha producido una gran expansión de la cantidad de tiendas, lo que ha provocado la instalación de nuevas cámaras de congelación que utilizan R-404A.</w:t>
      </w:r>
    </w:p>
    <w:p w14:paraId="6ACEB903" w14:textId="77777777" w:rsidR="004D6B00" w:rsidRPr="00044811" w:rsidRDefault="004D6B00" w:rsidP="004D6B00">
      <w:pPr>
        <w:pStyle w:val="Heading1"/>
        <w:rPr>
          <w:lang w:val="es-ES_tradnl"/>
        </w:rPr>
      </w:pPr>
      <w:r w:rsidRPr="00044811">
        <w:rPr>
          <w:lang w:val="es-ES_tradnl"/>
        </w:rPr>
        <w:t>La pequeña cantidad de importaciones de HFC-32 puro (únicamente en 2021) se destinó a la instalación y mantenimiento de unos pocos equipos de aire acondicionado que emplean este refrigerante. Actualmente, los equipos de HFC-32 no se emplean de forma generalizada en el país.</w:t>
      </w:r>
    </w:p>
    <w:p w14:paraId="179C9184" w14:textId="77777777" w:rsidR="004D6B00" w:rsidRPr="00044811" w:rsidRDefault="004D6B00" w:rsidP="004D6B00">
      <w:pPr>
        <w:pStyle w:val="Heading1"/>
        <w:numPr>
          <w:ilvl w:val="0"/>
          <w:numId w:val="0"/>
        </w:numPr>
        <w:spacing w:before="240"/>
        <w:rPr>
          <w:u w:val="single"/>
          <w:lang w:val="es-ES_tradnl"/>
        </w:rPr>
      </w:pPr>
      <w:r w:rsidRPr="00044811">
        <w:rPr>
          <w:u w:val="single"/>
          <w:lang w:val="es-ES_tradnl"/>
        </w:rPr>
        <w:t>Consumo de HFC por sectores</w:t>
      </w:r>
    </w:p>
    <w:p w14:paraId="6C873E4E" w14:textId="6BF7F580" w:rsidR="004D6B00" w:rsidRPr="004D6B00" w:rsidRDefault="004D6B00" w:rsidP="004D6B00">
      <w:pPr>
        <w:pStyle w:val="Heading1"/>
        <w:rPr>
          <w:lang w:val="es-ES"/>
        </w:rPr>
      </w:pPr>
      <w:r w:rsidRPr="004D6B00">
        <w:rPr>
          <w:lang w:val="es-ES"/>
        </w:rPr>
        <w:t xml:space="preserve">Los HFC únicamente se consumen en tareas de mantenimiento de equipos del subsector de refrigeración comercial </w:t>
      </w:r>
      <w:r w:rsidRPr="004D6B00">
        <w:rPr>
          <w:color w:val="000000" w:themeColor="text1"/>
          <w:lang w:val="es-ES"/>
        </w:rPr>
        <w:t>(75</w:t>
      </w:r>
      <w:r w:rsidRPr="004D6B00">
        <w:rPr>
          <w:lang w:val="es-ES"/>
        </w:rPr>
        <w:t>,3 por ciento en toneladas métricas y 81,6 por ciento en toneladas de CO</w:t>
      </w:r>
      <w:r w:rsidRPr="004D6B00">
        <w:rPr>
          <w:vertAlign w:val="subscript"/>
          <w:lang w:val="es-ES"/>
        </w:rPr>
        <w:t>2</w:t>
      </w:r>
      <w:r w:rsidRPr="004D6B00">
        <w:rPr>
          <w:lang w:val="es-ES"/>
        </w:rPr>
        <w:t> </w:t>
      </w:r>
      <w:proofErr w:type="spellStart"/>
      <w:r w:rsidRPr="004D6B00">
        <w:rPr>
          <w:lang w:val="es-ES"/>
        </w:rPr>
        <w:t>eq</w:t>
      </w:r>
      <w:proofErr w:type="spellEnd"/>
      <w:r w:rsidRPr="004D6B00">
        <w:rPr>
          <w:lang w:val="es-ES"/>
        </w:rPr>
        <w:t>),</w:t>
      </w:r>
      <w:r w:rsidRPr="004D6B00">
        <w:rPr>
          <w:color w:val="000000" w:themeColor="text1"/>
          <w:lang w:val="es-ES"/>
        </w:rPr>
        <w:t xml:space="preserve"> seguido por el subsector de aire acondicionado de vehículos (11,0</w:t>
      </w:r>
      <w:r w:rsidRPr="004D6B00">
        <w:rPr>
          <w:lang w:val="es-ES"/>
        </w:rPr>
        <w:t> por ciento en toneladas métricas y 5,9 por ciento en toneladas de CO</w:t>
      </w:r>
      <w:r w:rsidRPr="004D6B00">
        <w:rPr>
          <w:vertAlign w:val="subscript"/>
          <w:lang w:val="es-ES"/>
        </w:rPr>
        <w:t>2</w:t>
      </w:r>
      <w:r w:rsidRPr="004D6B00">
        <w:rPr>
          <w:lang w:val="es-ES"/>
        </w:rPr>
        <w:t> </w:t>
      </w:r>
      <w:proofErr w:type="spellStart"/>
      <w:r w:rsidRPr="004D6B00">
        <w:rPr>
          <w:lang w:val="es-ES"/>
        </w:rPr>
        <w:t>eq</w:t>
      </w:r>
      <w:proofErr w:type="spellEnd"/>
      <w:r w:rsidRPr="004D6B00">
        <w:rPr>
          <w:lang w:val="es-ES"/>
        </w:rPr>
        <w:t>), el de aire acondicionado residencial (9,2 por ciento en toneladas métricas y 7,2 por ciento en toneladas de CO</w:t>
      </w:r>
      <w:r w:rsidRPr="004D6B00">
        <w:rPr>
          <w:vertAlign w:val="subscript"/>
          <w:lang w:val="es-ES"/>
        </w:rPr>
        <w:t>2</w:t>
      </w:r>
      <w:r w:rsidRPr="004D6B00">
        <w:rPr>
          <w:lang w:val="es-ES"/>
        </w:rPr>
        <w:t> </w:t>
      </w:r>
      <w:proofErr w:type="spellStart"/>
      <w:r w:rsidRPr="004D6B00">
        <w:rPr>
          <w:lang w:val="es-ES"/>
        </w:rPr>
        <w:t>eq</w:t>
      </w:r>
      <w:proofErr w:type="spellEnd"/>
      <w:r w:rsidRPr="004D6B00">
        <w:rPr>
          <w:lang w:val="es-ES"/>
        </w:rPr>
        <w:t>) y el resto en los subsectores de transporte refrigerado y refrigeración doméstica, tal como se muestra en el cuadro 8. El país también fabrica equipos de refrigeración de R-600a.</w:t>
      </w:r>
    </w:p>
    <w:p w14:paraId="1B6E2FDF" w14:textId="77777777" w:rsidR="004D6B00" w:rsidRPr="00044811" w:rsidRDefault="004D6B00" w:rsidP="004D6B00">
      <w:pPr>
        <w:pStyle w:val="Heading1"/>
        <w:numPr>
          <w:ilvl w:val="0"/>
          <w:numId w:val="0"/>
        </w:numPr>
        <w:spacing w:before="240" w:after="0"/>
        <w:rPr>
          <w:b/>
          <w:bCs/>
          <w:lang w:val="es-ES_tradnl"/>
        </w:rPr>
      </w:pPr>
      <w:r w:rsidRPr="00044811">
        <w:rPr>
          <w:b/>
          <w:lang w:val="es-ES_tradnl"/>
        </w:rPr>
        <w:t xml:space="preserve">Cuadro 8. Consumo de HFC en los subsectores de mantenimiento de equipos de refrigeración y aire acondicionado de </w:t>
      </w:r>
      <w:proofErr w:type="spellStart"/>
      <w:r w:rsidRPr="00044811">
        <w:rPr>
          <w:b/>
          <w:lang w:val="es-ES_tradnl"/>
        </w:rPr>
        <w:t>Eswatini</w:t>
      </w:r>
      <w:proofErr w:type="spellEnd"/>
      <w:r w:rsidRPr="00044811">
        <w:rPr>
          <w:b/>
          <w:lang w:val="es-ES_tradnl"/>
        </w:rPr>
        <w:t xml:space="preserve"> (2022)</w:t>
      </w:r>
    </w:p>
    <w:tbl>
      <w:tblPr>
        <w:tblW w:w="5000" w:type="pct"/>
        <w:tblLook w:val="04A0" w:firstRow="1" w:lastRow="0" w:firstColumn="1" w:lastColumn="0" w:noHBand="0" w:noVBand="1"/>
      </w:tblPr>
      <w:tblGrid>
        <w:gridCol w:w="2183"/>
        <w:gridCol w:w="1004"/>
        <w:gridCol w:w="1006"/>
        <w:gridCol w:w="1006"/>
        <w:gridCol w:w="1004"/>
        <w:gridCol w:w="1006"/>
        <w:gridCol w:w="1006"/>
        <w:gridCol w:w="1135"/>
      </w:tblGrid>
      <w:tr w:rsidR="004D6B00" w:rsidRPr="00044811" w14:paraId="2C38271E" w14:textId="77777777" w:rsidTr="00044811">
        <w:trPr>
          <w:trHeight w:val="136"/>
          <w:tblHeader/>
        </w:trPr>
        <w:tc>
          <w:tcPr>
            <w:tcW w:w="1167" w:type="pct"/>
            <w:tcBorders>
              <w:top w:val="single" w:sz="4" w:space="0" w:color="auto"/>
              <w:left w:val="single" w:sz="4" w:space="0" w:color="auto"/>
              <w:bottom w:val="single" w:sz="4" w:space="0" w:color="auto"/>
              <w:right w:val="single" w:sz="4" w:space="0" w:color="auto"/>
            </w:tcBorders>
            <w:shd w:val="clear" w:color="auto" w:fill="auto"/>
            <w:hideMark/>
          </w:tcPr>
          <w:p w14:paraId="6D2F4976" w14:textId="77777777" w:rsidR="004D6B00" w:rsidRPr="00044811" w:rsidRDefault="004D6B00" w:rsidP="009D0758">
            <w:pPr>
              <w:jc w:val="center"/>
              <w:rPr>
                <w:b/>
                <w:bCs/>
                <w:color w:val="000000"/>
                <w:sz w:val="18"/>
                <w:szCs w:val="18"/>
                <w:lang w:val="es-ES_tradnl"/>
              </w:rPr>
            </w:pPr>
            <w:r w:rsidRPr="00044811">
              <w:rPr>
                <w:b/>
                <w:color w:val="000000"/>
                <w:sz w:val="18"/>
                <w:lang w:val="es-ES_tradnl"/>
              </w:rPr>
              <w:t>Subsector</w:t>
            </w:r>
          </w:p>
        </w:tc>
        <w:tc>
          <w:tcPr>
            <w:tcW w:w="537" w:type="pct"/>
            <w:tcBorders>
              <w:top w:val="single" w:sz="4" w:space="0" w:color="auto"/>
              <w:left w:val="nil"/>
              <w:bottom w:val="single" w:sz="4" w:space="0" w:color="auto"/>
              <w:right w:val="single" w:sz="4" w:space="0" w:color="auto"/>
            </w:tcBorders>
            <w:shd w:val="clear" w:color="auto" w:fill="auto"/>
            <w:hideMark/>
          </w:tcPr>
          <w:p w14:paraId="4A2230B3" w14:textId="77777777" w:rsidR="004D6B00" w:rsidRPr="00044811" w:rsidRDefault="004D6B00" w:rsidP="009D0758">
            <w:pPr>
              <w:ind w:left="-26" w:right="-36"/>
              <w:jc w:val="center"/>
              <w:rPr>
                <w:b/>
                <w:bCs/>
                <w:color w:val="000000"/>
                <w:sz w:val="18"/>
                <w:szCs w:val="18"/>
                <w:lang w:val="es-ES_tradnl"/>
              </w:rPr>
            </w:pPr>
            <w:r w:rsidRPr="00044811">
              <w:rPr>
                <w:b/>
                <w:color w:val="000000"/>
                <w:sz w:val="18"/>
                <w:lang w:val="es-ES_tradnl"/>
              </w:rPr>
              <w:t>HFC-134a</w:t>
            </w:r>
          </w:p>
        </w:tc>
        <w:tc>
          <w:tcPr>
            <w:tcW w:w="538" w:type="pct"/>
            <w:tcBorders>
              <w:top w:val="single" w:sz="4" w:space="0" w:color="auto"/>
              <w:left w:val="nil"/>
              <w:bottom w:val="single" w:sz="4" w:space="0" w:color="auto"/>
              <w:right w:val="single" w:sz="4" w:space="0" w:color="auto"/>
            </w:tcBorders>
            <w:shd w:val="clear" w:color="auto" w:fill="auto"/>
            <w:hideMark/>
          </w:tcPr>
          <w:p w14:paraId="1CB30E2F" w14:textId="77777777" w:rsidR="004D6B00" w:rsidRPr="00044811" w:rsidRDefault="004D6B00" w:rsidP="009D0758">
            <w:pPr>
              <w:jc w:val="center"/>
              <w:rPr>
                <w:b/>
                <w:bCs/>
                <w:color w:val="000000"/>
                <w:sz w:val="18"/>
                <w:szCs w:val="18"/>
                <w:lang w:val="es-ES_tradnl"/>
              </w:rPr>
            </w:pPr>
            <w:r w:rsidRPr="00044811">
              <w:rPr>
                <w:b/>
                <w:color w:val="000000"/>
                <w:sz w:val="18"/>
                <w:lang w:val="es-ES_tradnl"/>
              </w:rPr>
              <w:t>R-410A</w:t>
            </w:r>
          </w:p>
        </w:tc>
        <w:tc>
          <w:tcPr>
            <w:tcW w:w="538" w:type="pct"/>
            <w:tcBorders>
              <w:top w:val="single" w:sz="4" w:space="0" w:color="auto"/>
              <w:left w:val="nil"/>
              <w:bottom w:val="single" w:sz="4" w:space="0" w:color="auto"/>
              <w:right w:val="single" w:sz="4" w:space="0" w:color="auto"/>
            </w:tcBorders>
            <w:shd w:val="clear" w:color="auto" w:fill="auto"/>
            <w:hideMark/>
          </w:tcPr>
          <w:p w14:paraId="1C33DBAC" w14:textId="77777777" w:rsidR="004D6B00" w:rsidRPr="00044811" w:rsidRDefault="004D6B00" w:rsidP="009D0758">
            <w:pPr>
              <w:jc w:val="center"/>
              <w:rPr>
                <w:b/>
                <w:bCs/>
                <w:color w:val="000000"/>
                <w:sz w:val="18"/>
                <w:szCs w:val="18"/>
                <w:lang w:val="es-ES_tradnl"/>
              </w:rPr>
            </w:pPr>
            <w:r w:rsidRPr="00044811">
              <w:rPr>
                <w:b/>
                <w:color w:val="000000"/>
                <w:sz w:val="18"/>
                <w:lang w:val="es-ES_tradnl"/>
              </w:rPr>
              <w:t>R-404A</w:t>
            </w:r>
          </w:p>
        </w:tc>
        <w:tc>
          <w:tcPr>
            <w:tcW w:w="537" w:type="pct"/>
            <w:tcBorders>
              <w:top w:val="single" w:sz="4" w:space="0" w:color="auto"/>
              <w:left w:val="nil"/>
              <w:bottom w:val="single" w:sz="4" w:space="0" w:color="auto"/>
              <w:right w:val="single" w:sz="4" w:space="0" w:color="auto"/>
            </w:tcBorders>
            <w:shd w:val="clear" w:color="auto" w:fill="auto"/>
            <w:hideMark/>
          </w:tcPr>
          <w:p w14:paraId="0C7F0A9D" w14:textId="77777777" w:rsidR="004D6B00" w:rsidRPr="00044811" w:rsidRDefault="004D6B00" w:rsidP="009D0758">
            <w:pPr>
              <w:jc w:val="center"/>
              <w:rPr>
                <w:b/>
                <w:bCs/>
                <w:color w:val="000000"/>
                <w:sz w:val="18"/>
                <w:szCs w:val="18"/>
                <w:lang w:val="es-ES_tradnl"/>
              </w:rPr>
            </w:pPr>
            <w:r w:rsidRPr="00044811">
              <w:rPr>
                <w:b/>
                <w:color w:val="000000"/>
                <w:sz w:val="18"/>
                <w:lang w:val="es-ES_tradnl"/>
              </w:rPr>
              <w:t>R-507A</w:t>
            </w:r>
          </w:p>
        </w:tc>
        <w:tc>
          <w:tcPr>
            <w:tcW w:w="538" w:type="pct"/>
            <w:tcBorders>
              <w:top w:val="single" w:sz="4" w:space="0" w:color="auto"/>
              <w:left w:val="nil"/>
              <w:bottom w:val="single" w:sz="4" w:space="0" w:color="auto"/>
              <w:right w:val="single" w:sz="4" w:space="0" w:color="auto"/>
            </w:tcBorders>
            <w:shd w:val="clear" w:color="auto" w:fill="auto"/>
            <w:hideMark/>
          </w:tcPr>
          <w:p w14:paraId="00C6D433" w14:textId="77777777" w:rsidR="004D6B00" w:rsidRPr="00044811" w:rsidRDefault="004D6B00" w:rsidP="009D0758">
            <w:pPr>
              <w:jc w:val="center"/>
              <w:rPr>
                <w:b/>
                <w:bCs/>
                <w:color w:val="000000"/>
                <w:sz w:val="18"/>
                <w:szCs w:val="18"/>
                <w:lang w:val="es-ES_tradnl"/>
              </w:rPr>
            </w:pPr>
            <w:r w:rsidRPr="00044811">
              <w:rPr>
                <w:b/>
                <w:color w:val="000000"/>
                <w:sz w:val="18"/>
                <w:lang w:val="es-ES_tradnl"/>
              </w:rPr>
              <w:t>R-407A</w:t>
            </w:r>
          </w:p>
        </w:tc>
        <w:tc>
          <w:tcPr>
            <w:tcW w:w="538" w:type="pct"/>
            <w:tcBorders>
              <w:top w:val="single" w:sz="4" w:space="0" w:color="auto"/>
              <w:left w:val="nil"/>
              <w:bottom w:val="single" w:sz="4" w:space="0" w:color="auto"/>
              <w:right w:val="single" w:sz="4" w:space="0" w:color="auto"/>
            </w:tcBorders>
            <w:shd w:val="clear" w:color="auto" w:fill="auto"/>
            <w:hideMark/>
          </w:tcPr>
          <w:p w14:paraId="66C74D9D" w14:textId="77777777" w:rsidR="004D6B00" w:rsidRPr="00044811" w:rsidRDefault="004D6B00" w:rsidP="009D0758">
            <w:pPr>
              <w:jc w:val="center"/>
              <w:rPr>
                <w:b/>
                <w:bCs/>
                <w:color w:val="000000"/>
                <w:sz w:val="18"/>
                <w:szCs w:val="18"/>
                <w:lang w:val="es-ES_tradnl"/>
              </w:rPr>
            </w:pPr>
            <w:r w:rsidRPr="00044811">
              <w:rPr>
                <w:b/>
                <w:color w:val="000000"/>
                <w:sz w:val="18"/>
                <w:lang w:val="es-ES_tradnl"/>
              </w:rPr>
              <w:t>Total</w:t>
            </w:r>
          </w:p>
        </w:tc>
        <w:tc>
          <w:tcPr>
            <w:tcW w:w="607" w:type="pct"/>
            <w:tcBorders>
              <w:top w:val="single" w:sz="4" w:space="0" w:color="auto"/>
              <w:left w:val="nil"/>
              <w:bottom w:val="single" w:sz="4" w:space="0" w:color="auto"/>
              <w:right w:val="single" w:sz="4" w:space="0" w:color="auto"/>
            </w:tcBorders>
            <w:shd w:val="clear" w:color="auto" w:fill="auto"/>
            <w:hideMark/>
          </w:tcPr>
          <w:p w14:paraId="06F97CDF" w14:textId="77777777" w:rsidR="004D6B00" w:rsidRPr="00044811" w:rsidRDefault="004D6B00" w:rsidP="009D0758">
            <w:pPr>
              <w:jc w:val="center"/>
              <w:rPr>
                <w:b/>
                <w:bCs/>
                <w:color w:val="000000"/>
                <w:sz w:val="18"/>
                <w:szCs w:val="18"/>
                <w:lang w:val="es-ES_tradnl"/>
              </w:rPr>
            </w:pPr>
            <w:r w:rsidRPr="00044811">
              <w:rPr>
                <w:b/>
                <w:color w:val="000000"/>
                <w:sz w:val="18"/>
                <w:lang w:val="es-ES_tradnl"/>
              </w:rPr>
              <w:t>Porcentaje (%)</w:t>
            </w:r>
          </w:p>
        </w:tc>
      </w:tr>
      <w:tr w:rsidR="004D6B00" w:rsidRPr="00044811" w14:paraId="472E94F0" w14:textId="77777777" w:rsidTr="009D0758">
        <w:trPr>
          <w:trHeight w:val="119"/>
        </w:trPr>
        <w:tc>
          <w:tcPr>
            <w:tcW w:w="5000" w:type="pct"/>
            <w:gridSpan w:val="8"/>
            <w:tcBorders>
              <w:top w:val="nil"/>
              <w:left w:val="single" w:sz="4" w:space="0" w:color="auto"/>
              <w:bottom w:val="single" w:sz="4" w:space="0" w:color="auto"/>
              <w:right w:val="single" w:sz="4" w:space="0" w:color="auto"/>
            </w:tcBorders>
            <w:shd w:val="clear" w:color="auto" w:fill="auto"/>
          </w:tcPr>
          <w:p w14:paraId="014174E8" w14:textId="77777777" w:rsidR="004D6B00" w:rsidRPr="00044811" w:rsidRDefault="004D6B00" w:rsidP="009D0758">
            <w:pPr>
              <w:jc w:val="center"/>
              <w:rPr>
                <w:b/>
                <w:bCs/>
                <w:color w:val="000000"/>
                <w:sz w:val="18"/>
                <w:szCs w:val="18"/>
                <w:lang w:val="es-ES_tradnl"/>
              </w:rPr>
            </w:pPr>
            <w:r w:rsidRPr="00044811">
              <w:rPr>
                <w:b/>
                <w:color w:val="000000"/>
                <w:sz w:val="18"/>
                <w:lang w:val="es-ES_tradnl"/>
              </w:rPr>
              <w:t>t</w:t>
            </w:r>
          </w:p>
        </w:tc>
      </w:tr>
      <w:tr w:rsidR="004D6B00" w:rsidRPr="00044811" w14:paraId="05DB9990" w14:textId="77777777" w:rsidTr="009D0758">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61149EEB" w14:textId="77777777" w:rsidR="004D6B00" w:rsidRPr="00044811" w:rsidRDefault="004D6B00" w:rsidP="009D0758">
            <w:pPr>
              <w:jc w:val="left"/>
              <w:rPr>
                <w:color w:val="000000"/>
                <w:sz w:val="18"/>
                <w:szCs w:val="18"/>
                <w:lang w:val="es-ES_tradnl"/>
              </w:rPr>
            </w:pPr>
            <w:r w:rsidRPr="00044811">
              <w:rPr>
                <w:color w:val="000000"/>
                <w:sz w:val="18"/>
                <w:lang w:val="es-ES_tradnl"/>
              </w:rPr>
              <w:t>Refrigeración doméstica</w:t>
            </w:r>
          </w:p>
        </w:tc>
        <w:tc>
          <w:tcPr>
            <w:tcW w:w="537" w:type="pct"/>
            <w:tcBorders>
              <w:top w:val="nil"/>
              <w:left w:val="nil"/>
              <w:bottom w:val="single" w:sz="4" w:space="0" w:color="auto"/>
              <w:right w:val="single" w:sz="4" w:space="0" w:color="auto"/>
            </w:tcBorders>
            <w:shd w:val="clear" w:color="auto" w:fill="auto"/>
            <w:hideMark/>
          </w:tcPr>
          <w:p w14:paraId="6F21799B" w14:textId="77777777" w:rsidR="004D6B00" w:rsidRPr="00044811" w:rsidRDefault="004D6B00" w:rsidP="009D0758">
            <w:pPr>
              <w:jc w:val="right"/>
              <w:rPr>
                <w:color w:val="000000"/>
                <w:sz w:val="18"/>
                <w:szCs w:val="18"/>
                <w:lang w:val="es-ES_tradnl"/>
              </w:rPr>
            </w:pPr>
            <w:r w:rsidRPr="00044811">
              <w:rPr>
                <w:color w:val="000000"/>
                <w:sz w:val="18"/>
                <w:lang w:val="es-ES_tradnl"/>
              </w:rPr>
              <w:t>0,43</w:t>
            </w:r>
          </w:p>
        </w:tc>
        <w:tc>
          <w:tcPr>
            <w:tcW w:w="538" w:type="pct"/>
            <w:tcBorders>
              <w:top w:val="nil"/>
              <w:left w:val="nil"/>
              <w:bottom w:val="single" w:sz="4" w:space="0" w:color="auto"/>
              <w:right w:val="single" w:sz="4" w:space="0" w:color="auto"/>
            </w:tcBorders>
            <w:shd w:val="clear" w:color="auto" w:fill="auto"/>
            <w:hideMark/>
          </w:tcPr>
          <w:p w14:paraId="72432026"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143540ED" w14:textId="77777777" w:rsidR="004D6B00" w:rsidRPr="00044811" w:rsidRDefault="004D6B00" w:rsidP="009D0758">
            <w:pPr>
              <w:jc w:val="right"/>
              <w:rPr>
                <w:color w:val="000000"/>
                <w:sz w:val="18"/>
                <w:szCs w:val="18"/>
                <w:lang w:val="es-ES_tradnl"/>
              </w:rPr>
            </w:pPr>
            <w:r w:rsidRPr="00044811">
              <w:rPr>
                <w:color w:val="000000"/>
                <w:sz w:val="18"/>
                <w:lang w:val="es-ES_tradnl"/>
              </w:rPr>
              <w:t>0,38</w:t>
            </w:r>
          </w:p>
        </w:tc>
        <w:tc>
          <w:tcPr>
            <w:tcW w:w="537" w:type="pct"/>
            <w:tcBorders>
              <w:top w:val="nil"/>
              <w:left w:val="nil"/>
              <w:bottom w:val="single" w:sz="4" w:space="0" w:color="auto"/>
              <w:right w:val="single" w:sz="4" w:space="0" w:color="auto"/>
            </w:tcBorders>
            <w:shd w:val="clear" w:color="auto" w:fill="auto"/>
            <w:hideMark/>
          </w:tcPr>
          <w:p w14:paraId="5A0885F5"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1407FB3F"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113E614D" w14:textId="77777777" w:rsidR="004D6B00" w:rsidRPr="00044811" w:rsidRDefault="004D6B00" w:rsidP="009D0758">
            <w:pPr>
              <w:jc w:val="right"/>
              <w:rPr>
                <w:color w:val="000000"/>
                <w:sz w:val="18"/>
                <w:szCs w:val="18"/>
                <w:lang w:val="es-ES_tradnl"/>
              </w:rPr>
            </w:pPr>
            <w:r w:rsidRPr="00044811">
              <w:rPr>
                <w:color w:val="000000"/>
                <w:sz w:val="18"/>
                <w:lang w:val="es-ES_tradnl"/>
              </w:rPr>
              <w:t>0,81</w:t>
            </w:r>
          </w:p>
        </w:tc>
        <w:tc>
          <w:tcPr>
            <w:tcW w:w="607" w:type="pct"/>
            <w:tcBorders>
              <w:top w:val="single" w:sz="4" w:space="0" w:color="auto"/>
              <w:left w:val="single" w:sz="4" w:space="0" w:color="auto"/>
              <w:bottom w:val="single" w:sz="4" w:space="0" w:color="auto"/>
              <w:right w:val="single" w:sz="4" w:space="0" w:color="auto"/>
            </w:tcBorders>
            <w:shd w:val="clear" w:color="auto" w:fill="auto"/>
            <w:hideMark/>
          </w:tcPr>
          <w:p w14:paraId="21279068" w14:textId="77777777" w:rsidR="004D6B00" w:rsidRPr="00044811" w:rsidRDefault="004D6B00" w:rsidP="009D0758">
            <w:pPr>
              <w:jc w:val="right"/>
              <w:rPr>
                <w:color w:val="000000"/>
                <w:sz w:val="18"/>
                <w:szCs w:val="18"/>
                <w:lang w:val="es-ES_tradnl"/>
              </w:rPr>
            </w:pPr>
            <w:r w:rsidRPr="00044811">
              <w:rPr>
                <w:color w:val="000000"/>
                <w:sz w:val="18"/>
                <w:lang w:val="es-ES_tradnl"/>
              </w:rPr>
              <w:t>3,1</w:t>
            </w:r>
          </w:p>
        </w:tc>
      </w:tr>
      <w:tr w:rsidR="004D6B00" w:rsidRPr="00044811" w14:paraId="3CBD632C" w14:textId="77777777" w:rsidTr="009D0758">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549ECA21" w14:textId="77777777" w:rsidR="004D6B00" w:rsidRPr="00044811" w:rsidRDefault="004D6B00" w:rsidP="009D0758">
            <w:pPr>
              <w:jc w:val="left"/>
              <w:rPr>
                <w:color w:val="000000"/>
                <w:sz w:val="18"/>
                <w:szCs w:val="18"/>
                <w:lang w:val="es-ES_tradnl"/>
              </w:rPr>
            </w:pPr>
            <w:r w:rsidRPr="00044811">
              <w:rPr>
                <w:color w:val="000000"/>
                <w:sz w:val="18"/>
                <w:lang w:val="es-ES_tradnl"/>
              </w:rPr>
              <w:t>Refrigeración comercial e industrial</w:t>
            </w:r>
          </w:p>
        </w:tc>
        <w:tc>
          <w:tcPr>
            <w:tcW w:w="537" w:type="pct"/>
            <w:tcBorders>
              <w:top w:val="nil"/>
              <w:left w:val="nil"/>
              <w:bottom w:val="single" w:sz="4" w:space="0" w:color="auto"/>
              <w:right w:val="single" w:sz="4" w:space="0" w:color="auto"/>
            </w:tcBorders>
            <w:shd w:val="clear" w:color="auto" w:fill="auto"/>
            <w:hideMark/>
          </w:tcPr>
          <w:p w14:paraId="6ABD4341" w14:textId="77777777" w:rsidR="004D6B00" w:rsidRPr="00044811" w:rsidRDefault="004D6B00" w:rsidP="009D0758">
            <w:pPr>
              <w:jc w:val="right"/>
              <w:rPr>
                <w:color w:val="000000"/>
                <w:sz w:val="18"/>
                <w:szCs w:val="18"/>
                <w:lang w:val="es-ES_tradnl"/>
              </w:rPr>
            </w:pPr>
            <w:r w:rsidRPr="00044811">
              <w:rPr>
                <w:color w:val="000000"/>
                <w:sz w:val="18"/>
                <w:lang w:val="es-ES_tradnl"/>
              </w:rPr>
              <w:t>5,72</w:t>
            </w:r>
          </w:p>
        </w:tc>
        <w:tc>
          <w:tcPr>
            <w:tcW w:w="538" w:type="pct"/>
            <w:tcBorders>
              <w:top w:val="nil"/>
              <w:left w:val="nil"/>
              <w:bottom w:val="single" w:sz="4" w:space="0" w:color="auto"/>
              <w:right w:val="single" w:sz="4" w:space="0" w:color="auto"/>
            </w:tcBorders>
            <w:shd w:val="clear" w:color="auto" w:fill="auto"/>
            <w:hideMark/>
          </w:tcPr>
          <w:p w14:paraId="79CA0AB2" w14:textId="77777777" w:rsidR="004D6B00" w:rsidRPr="00044811" w:rsidRDefault="004D6B00" w:rsidP="009D0758">
            <w:pPr>
              <w:jc w:val="right"/>
              <w:rPr>
                <w:color w:val="000000"/>
                <w:sz w:val="18"/>
                <w:szCs w:val="18"/>
                <w:lang w:val="es-ES_tradnl"/>
              </w:rPr>
            </w:pPr>
            <w:r w:rsidRPr="00044811">
              <w:rPr>
                <w:color w:val="000000"/>
                <w:sz w:val="18"/>
                <w:lang w:val="es-ES_tradnl"/>
              </w:rPr>
              <w:t>3,19</w:t>
            </w:r>
          </w:p>
        </w:tc>
        <w:tc>
          <w:tcPr>
            <w:tcW w:w="538" w:type="pct"/>
            <w:tcBorders>
              <w:top w:val="nil"/>
              <w:left w:val="nil"/>
              <w:bottom w:val="single" w:sz="4" w:space="0" w:color="auto"/>
              <w:right w:val="single" w:sz="4" w:space="0" w:color="auto"/>
            </w:tcBorders>
            <w:shd w:val="clear" w:color="auto" w:fill="auto"/>
            <w:hideMark/>
          </w:tcPr>
          <w:p w14:paraId="5709590E" w14:textId="77777777" w:rsidR="004D6B00" w:rsidRPr="00044811" w:rsidRDefault="004D6B00" w:rsidP="009D0758">
            <w:pPr>
              <w:jc w:val="right"/>
              <w:rPr>
                <w:color w:val="000000"/>
                <w:sz w:val="18"/>
                <w:szCs w:val="18"/>
                <w:lang w:val="es-ES_tradnl"/>
              </w:rPr>
            </w:pPr>
            <w:r w:rsidRPr="00044811">
              <w:rPr>
                <w:color w:val="000000"/>
                <w:sz w:val="18"/>
                <w:lang w:val="es-ES_tradnl"/>
              </w:rPr>
              <w:t>4,56</w:t>
            </w:r>
          </w:p>
        </w:tc>
        <w:tc>
          <w:tcPr>
            <w:tcW w:w="537" w:type="pct"/>
            <w:tcBorders>
              <w:top w:val="nil"/>
              <w:left w:val="nil"/>
              <w:bottom w:val="single" w:sz="4" w:space="0" w:color="auto"/>
              <w:right w:val="single" w:sz="4" w:space="0" w:color="auto"/>
            </w:tcBorders>
            <w:shd w:val="clear" w:color="auto" w:fill="auto"/>
            <w:hideMark/>
          </w:tcPr>
          <w:p w14:paraId="1CAA5ACF" w14:textId="77777777" w:rsidR="004D6B00" w:rsidRPr="00044811" w:rsidRDefault="004D6B00" w:rsidP="009D0758">
            <w:pPr>
              <w:jc w:val="right"/>
              <w:rPr>
                <w:color w:val="000000"/>
                <w:sz w:val="18"/>
                <w:szCs w:val="18"/>
                <w:lang w:val="es-ES_tradnl"/>
              </w:rPr>
            </w:pPr>
            <w:r w:rsidRPr="00044811">
              <w:rPr>
                <w:color w:val="000000"/>
                <w:sz w:val="18"/>
                <w:lang w:val="es-ES_tradnl"/>
              </w:rPr>
              <w:t>5,66</w:t>
            </w:r>
          </w:p>
        </w:tc>
        <w:tc>
          <w:tcPr>
            <w:tcW w:w="538" w:type="pct"/>
            <w:tcBorders>
              <w:top w:val="nil"/>
              <w:left w:val="nil"/>
              <w:bottom w:val="single" w:sz="4" w:space="0" w:color="auto"/>
              <w:right w:val="single" w:sz="4" w:space="0" w:color="auto"/>
            </w:tcBorders>
            <w:shd w:val="clear" w:color="auto" w:fill="auto"/>
            <w:hideMark/>
          </w:tcPr>
          <w:p w14:paraId="4E6A802E" w14:textId="77777777" w:rsidR="004D6B00" w:rsidRPr="00044811" w:rsidRDefault="004D6B00" w:rsidP="009D0758">
            <w:pPr>
              <w:jc w:val="right"/>
              <w:rPr>
                <w:color w:val="000000"/>
                <w:sz w:val="18"/>
                <w:szCs w:val="18"/>
                <w:lang w:val="es-ES_tradnl"/>
              </w:rPr>
            </w:pPr>
            <w:r w:rsidRPr="00044811">
              <w:rPr>
                <w:color w:val="000000"/>
                <w:sz w:val="18"/>
                <w:lang w:val="es-ES_tradnl"/>
              </w:rPr>
              <w:t>0,53</w:t>
            </w:r>
          </w:p>
        </w:tc>
        <w:tc>
          <w:tcPr>
            <w:tcW w:w="538" w:type="pct"/>
            <w:tcBorders>
              <w:top w:val="nil"/>
              <w:left w:val="nil"/>
              <w:bottom w:val="single" w:sz="4" w:space="0" w:color="auto"/>
              <w:right w:val="single" w:sz="4" w:space="0" w:color="auto"/>
            </w:tcBorders>
            <w:shd w:val="clear" w:color="auto" w:fill="auto"/>
            <w:hideMark/>
          </w:tcPr>
          <w:p w14:paraId="66C43B67" w14:textId="77777777" w:rsidR="004D6B00" w:rsidRPr="00044811" w:rsidRDefault="004D6B00" w:rsidP="009D0758">
            <w:pPr>
              <w:jc w:val="right"/>
              <w:rPr>
                <w:color w:val="000000"/>
                <w:sz w:val="18"/>
                <w:szCs w:val="18"/>
                <w:lang w:val="es-ES_tradnl"/>
              </w:rPr>
            </w:pPr>
            <w:r w:rsidRPr="00044811">
              <w:rPr>
                <w:color w:val="000000"/>
                <w:sz w:val="18"/>
                <w:lang w:val="es-ES_tradnl"/>
              </w:rPr>
              <w:t>19,66</w:t>
            </w:r>
          </w:p>
        </w:tc>
        <w:tc>
          <w:tcPr>
            <w:tcW w:w="607" w:type="pct"/>
            <w:tcBorders>
              <w:top w:val="nil"/>
              <w:left w:val="single" w:sz="4" w:space="0" w:color="auto"/>
              <w:bottom w:val="single" w:sz="4" w:space="0" w:color="auto"/>
              <w:right w:val="single" w:sz="4" w:space="0" w:color="auto"/>
            </w:tcBorders>
            <w:shd w:val="clear" w:color="auto" w:fill="auto"/>
            <w:hideMark/>
          </w:tcPr>
          <w:p w14:paraId="1127BE54" w14:textId="77777777" w:rsidR="004D6B00" w:rsidRPr="00044811" w:rsidRDefault="004D6B00" w:rsidP="009D0758">
            <w:pPr>
              <w:jc w:val="right"/>
              <w:rPr>
                <w:color w:val="000000"/>
                <w:sz w:val="18"/>
                <w:szCs w:val="18"/>
                <w:lang w:val="es-ES_tradnl"/>
              </w:rPr>
            </w:pPr>
            <w:r w:rsidRPr="00044811">
              <w:rPr>
                <w:color w:val="000000"/>
                <w:sz w:val="18"/>
                <w:lang w:val="es-ES_tradnl"/>
              </w:rPr>
              <w:t>75,3</w:t>
            </w:r>
          </w:p>
        </w:tc>
      </w:tr>
      <w:tr w:rsidR="004D6B00" w:rsidRPr="00044811" w14:paraId="1643AD7B" w14:textId="77777777" w:rsidTr="009D0758">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489273D6" w14:textId="77777777" w:rsidR="004D6B00" w:rsidRPr="00044811" w:rsidRDefault="004D6B00" w:rsidP="009D0758">
            <w:pPr>
              <w:jc w:val="left"/>
              <w:rPr>
                <w:color w:val="000000"/>
                <w:sz w:val="18"/>
                <w:szCs w:val="18"/>
                <w:lang w:val="es-ES_tradnl"/>
              </w:rPr>
            </w:pPr>
            <w:r w:rsidRPr="00044811">
              <w:rPr>
                <w:color w:val="000000"/>
                <w:sz w:val="18"/>
                <w:lang w:val="es-ES_tradnl"/>
              </w:rPr>
              <w:t>Transporte refrigerado</w:t>
            </w:r>
          </w:p>
        </w:tc>
        <w:tc>
          <w:tcPr>
            <w:tcW w:w="537" w:type="pct"/>
            <w:tcBorders>
              <w:top w:val="nil"/>
              <w:left w:val="nil"/>
              <w:bottom w:val="single" w:sz="4" w:space="0" w:color="auto"/>
              <w:right w:val="single" w:sz="4" w:space="0" w:color="auto"/>
            </w:tcBorders>
            <w:shd w:val="clear" w:color="auto" w:fill="auto"/>
            <w:hideMark/>
          </w:tcPr>
          <w:p w14:paraId="3572C550"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0F086F79"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51A92D87" w14:textId="77777777" w:rsidR="004D6B00" w:rsidRPr="00044811" w:rsidRDefault="004D6B00" w:rsidP="009D0758">
            <w:pPr>
              <w:jc w:val="right"/>
              <w:rPr>
                <w:color w:val="000000"/>
                <w:sz w:val="18"/>
                <w:szCs w:val="18"/>
                <w:lang w:val="es-ES_tradnl"/>
              </w:rPr>
            </w:pPr>
            <w:r w:rsidRPr="00044811">
              <w:rPr>
                <w:color w:val="000000"/>
                <w:sz w:val="18"/>
                <w:lang w:val="es-ES_tradnl"/>
              </w:rPr>
              <w:t>0,39</w:t>
            </w:r>
          </w:p>
        </w:tc>
        <w:tc>
          <w:tcPr>
            <w:tcW w:w="537" w:type="pct"/>
            <w:tcBorders>
              <w:top w:val="nil"/>
              <w:left w:val="nil"/>
              <w:bottom w:val="single" w:sz="4" w:space="0" w:color="auto"/>
              <w:right w:val="single" w:sz="4" w:space="0" w:color="auto"/>
            </w:tcBorders>
            <w:shd w:val="clear" w:color="auto" w:fill="auto"/>
            <w:hideMark/>
          </w:tcPr>
          <w:p w14:paraId="62447333"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77045F97"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7DD40B8E" w14:textId="77777777" w:rsidR="004D6B00" w:rsidRPr="00044811" w:rsidRDefault="004D6B00" w:rsidP="009D0758">
            <w:pPr>
              <w:jc w:val="right"/>
              <w:rPr>
                <w:color w:val="000000"/>
                <w:sz w:val="18"/>
                <w:szCs w:val="18"/>
                <w:lang w:val="es-ES_tradnl"/>
              </w:rPr>
            </w:pPr>
            <w:r w:rsidRPr="00044811">
              <w:rPr>
                <w:color w:val="000000"/>
                <w:sz w:val="18"/>
                <w:lang w:val="es-ES_tradnl"/>
              </w:rPr>
              <w:t>0,39</w:t>
            </w:r>
          </w:p>
        </w:tc>
        <w:tc>
          <w:tcPr>
            <w:tcW w:w="607" w:type="pct"/>
            <w:tcBorders>
              <w:top w:val="nil"/>
              <w:left w:val="single" w:sz="4" w:space="0" w:color="auto"/>
              <w:bottom w:val="single" w:sz="4" w:space="0" w:color="auto"/>
              <w:right w:val="single" w:sz="4" w:space="0" w:color="auto"/>
            </w:tcBorders>
            <w:shd w:val="clear" w:color="auto" w:fill="auto"/>
            <w:hideMark/>
          </w:tcPr>
          <w:p w14:paraId="4ACC2F69" w14:textId="77777777" w:rsidR="004D6B00" w:rsidRPr="00044811" w:rsidRDefault="004D6B00" w:rsidP="009D0758">
            <w:pPr>
              <w:jc w:val="right"/>
              <w:rPr>
                <w:color w:val="000000"/>
                <w:sz w:val="18"/>
                <w:szCs w:val="18"/>
                <w:lang w:val="es-ES_tradnl"/>
              </w:rPr>
            </w:pPr>
            <w:r w:rsidRPr="00044811">
              <w:rPr>
                <w:color w:val="000000"/>
                <w:sz w:val="18"/>
                <w:lang w:val="es-ES_tradnl"/>
              </w:rPr>
              <w:t>1,5</w:t>
            </w:r>
          </w:p>
        </w:tc>
      </w:tr>
      <w:tr w:rsidR="004D6B00" w:rsidRPr="00044811" w14:paraId="20030F8D" w14:textId="77777777" w:rsidTr="009D0758">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3D631576" w14:textId="77777777" w:rsidR="004D6B00" w:rsidRPr="00044811" w:rsidRDefault="004D6B00" w:rsidP="009D0758">
            <w:pPr>
              <w:jc w:val="left"/>
              <w:rPr>
                <w:color w:val="000000"/>
                <w:sz w:val="18"/>
                <w:szCs w:val="18"/>
                <w:lang w:val="es-ES_tradnl"/>
              </w:rPr>
            </w:pPr>
            <w:r w:rsidRPr="00044811">
              <w:rPr>
                <w:color w:val="000000"/>
                <w:sz w:val="18"/>
                <w:lang w:val="es-ES_tradnl"/>
              </w:rPr>
              <w:t xml:space="preserve">Aire </w:t>
            </w:r>
            <w:proofErr w:type="spellStart"/>
            <w:r w:rsidRPr="00044811">
              <w:rPr>
                <w:color w:val="000000"/>
                <w:sz w:val="18"/>
                <w:lang w:val="es-ES_tradnl"/>
              </w:rPr>
              <w:t>acond</w:t>
            </w:r>
            <w:proofErr w:type="spellEnd"/>
            <w:r w:rsidRPr="00044811">
              <w:rPr>
                <w:color w:val="000000"/>
                <w:sz w:val="18"/>
                <w:lang w:val="es-ES_tradnl"/>
              </w:rPr>
              <w:t>. doméstico</w:t>
            </w:r>
          </w:p>
        </w:tc>
        <w:tc>
          <w:tcPr>
            <w:tcW w:w="537" w:type="pct"/>
            <w:tcBorders>
              <w:top w:val="nil"/>
              <w:left w:val="nil"/>
              <w:bottom w:val="single" w:sz="4" w:space="0" w:color="auto"/>
              <w:right w:val="single" w:sz="4" w:space="0" w:color="auto"/>
            </w:tcBorders>
            <w:shd w:val="clear" w:color="auto" w:fill="auto"/>
            <w:hideMark/>
          </w:tcPr>
          <w:p w14:paraId="1D3B182D"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7F1B34AF" w14:textId="77777777" w:rsidR="004D6B00" w:rsidRPr="00044811" w:rsidRDefault="004D6B00" w:rsidP="009D0758">
            <w:pPr>
              <w:jc w:val="right"/>
              <w:rPr>
                <w:color w:val="000000"/>
                <w:sz w:val="18"/>
                <w:szCs w:val="18"/>
                <w:lang w:val="es-ES_tradnl"/>
              </w:rPr>
            </w:pPr>
            <w:r w:rsidRPr="00044811">
              <w:rPr>
                <w:color w:val="000000"/>
                <w:sz w:val="18"/>
                <w:lang w:val="es-ES_tradnl"/>
              </w:rPr>
              <w:t>2,39</w:t>
            </w:r>
          </w:p>
        </w:tc>
        <w:tc>
          <w:tcPr>
            <w:tcW w:w="538" w:type="pct"/>
            <w:tcBorders>
              <w:top w:val="nil"/>
              <w:left w:val="nil"/>
              <w:bottom w:val="single" w:sz="4" w:space="0" w:color="auto"/>
              <w:right w:val="single" w:sz="4" w:space="0" w:color="auto"/>
            </w:tcBorders>
            <w:shd w:val="clear" w:color="auto" w:fill="auto"/>
            <w:hideMark/>
          </w:tcPr>
          <w:p w14:paraId="51C12292"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7" w:type="pct"/>
            <w:tcBorders>
              <w:top w:val="nil"/>
              <w:left w:val="nil"/>
              <w:bottom w:val="single" w:sz="4" w:space="0" w:color="auto"/>
              <w:right w:val="single" w:sz="4" w:space="0" w:color="auto"/>
            </w:tcBorders>
            <w:shd w:val="clear" w:color="auto" w:fill="auto"/>
            <w:hideMark/>
          </w:tcPr>
          <w:p w14:paraId="795824C2"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458731FE"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6E95BF80" w14:textId="77777777" w:rsidR="004D6B00" w:rsidRPr="00044811" w:rsidRDefault="004D6B00" w:rsidP="009D0758">
            <w:pPr>
              <w:jc w:val="right"/>
              <w:rPr>
                <w:color w:val="000000"/>
                <w:sz w:val="18"/>
                <w:szCs w:val="18"/>
                <w:lang w:val="es-ES_tradnl"/>
              </w:rPr>
            </w:pPr>
            <w:r w:rsidRPr="00044811">
              <w:rPr>
                <w:color w:val="000000"/>
                <w:sz w:val="18"/>
                <w:lang w:val="es-ES_tradnl"/>
              </w:rPr>
              <w:t>2,39</w:t>
            </w:r>
          </w:p>
        </w:tc>
        <w:tc>
          <w:tcPr>
            <w:tcW w:w="607" w:type="pct"/>
            <w:tcBorders>
              <w:top w:val="nil"/>
              <w:left w:val="single" w:sz="4" w:space="0" w:color="auto"/>
              <w:bottom w:val="single" w:sz="4" w:space="0" w:color="auto"/>
              <w:right w:val="single" w:sz="4" w:space="0" w:color="auto"/>
            </w:tcBorders>
            <w:shd w:val="clear" w:color="auto" w:fill="auto"/>
            <w:hideMark/>
          </w:tcPr>
          <w:p w14:paraId="01E096BA" w14:textId="77777777" w:rsidR="004D6B00" w:rsidRPr="00044811" w:rsidRDefault="004D6B00" w:rsidP="009D0758">
            <w:pPr>
              <w:jc w:val="right"/>
              <w:rPr>
                <w:color w:val="000000"/>
                <w:sz w:val="18"/>
                <w:szCs w:val="18"/>
                <w:lang w:val="es-ES_tradnl"/>
              </w:rPr>
            </w:pPr>
            <w:r w:rsidRPr="00044811">
              <w:rPr>
                <w:color w:val="000000"/>
                <w:sz w:val="18"/>
                <w:lang w:val="es-ES_tradnl"/>
              </w:rPr>
              <w:t>9,2</w:t>
            </w:r>
          </w:p>
        </w:tc>
      </w:tr>
      <w:tr w:rsidR="004D6B00" w:rsidRPr="00044811" w14:paraId="6EF07585" w14:textId="77777777" w:rsidTr="009D0758">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30784D9F" w14:textId="77777777" w:rsidR="004D6B00" w:rsidRPr="00044811" w:rsidRDefault="004D6B00" w:rsidP="009D0758">
            <w:pPr>
              <w:jc w:val="left"/>
              <w:rPr>
                <w:color w:val="000000"/>
                <w:sz w:val="18"/>
                <w:szCs w:val="18"/>
                <w:lang w:val="es-ES_tradnl"/>
              </w:rPr>
            </w:pPr>
            <w:r w:rsidRPr="00044811">
              <w:rPr>
                <w:color w:val="000000"/>
                <w:sz w:val="18"/>
                <w:lang w:val="es-ES_tradnl"/>
              </w:rPr>
              <w:t xml:space="preserve">Aire </w:t>
            </w:r>
            <w:proofErr w:type="spellStart"/>
            <w:r w:rsidRPr="00044811">
              <w:rPr>
                <w:color w:val="000000"/>
                <w:sz w:val="18"/>
                <w:lang w:val="es-ES_tradnl"/>
              </w:rPr>
              <w:t>acond</w:t>
            </w:r>
            <w:proofErr w:type="spellEnd"/>
            <w:r w:rsidRPr="00044811">
              <w:rPr>
                <w:color w:val="000000"/>
                <w:sz w:val="18"/>
                <w:lang w:val="es-ES_tradnl"/>
              </w:rPr>
              <w:t>. de vehículos</w:t>
            </w:r>
          </w:p>
        </w:tc>
        <w:tc>
          <w:tcPr>
            <w:tcW w:w="537" w:type="pct"/>
            <w:tcBorders>
              <w:top w:val="nil"/>
              <w:left w:val="nil"/>
              <w:bottom w:val="single" w:sz="4" w:space="0" w:color="auto"/>
              <w:right w:val="single" w:sz="4" w:space="0" w:color="auto"/>
            </w:tcBorders>
            <w:shd w:val="clear" w:color="auto" w:fill="auto"/>
            <w:hideMark/>
          </w:tcPr>
          <w:p w14:paraId="12469C7D" w14:textId="77777777" w:rsidR="004D6B00" w:rsidRPr="00044811" w:rsidRDefault="004D6B00" w:rsidP="009D0758">
            <w:pPr>
              <w:jc w:val="right"/>
              <w:rPr>
                <w:color w:val="000000"/>
                <w:sz w:val="18"/>
                <w:szCs w:val="18"/>
                <w:lang w:val="es-ES_tradnl"/>
              </w:rPr>
            </w:pPr>
            <w:r w:rsidRPr="00044811">
              <w:rPr>
                <w:color w:val="000000"/>
                <w:sz w:val="18"/>
                <w:lang w:val="es-ES_tradnl"/>
              </w:rPr>
              <w:t>2,86</w:t>
            </w:r>
          </w:p>
        </w:tc>
        <w:tc>
          <w:tcPr>
            <w:tcW w:w="538" w:type="pct"/>
            <w:tcBorders>
              <w:top w:val="nil"/>
              <w:left w:val="nil"/>
              <w:bottom w:val="single" w:sz="4" w:space="0" w:color="auto"/>
              <w:right w:val="single" w:sz="4" w:space="0" w:color="auto"/>
            </w:tcBorders>
            <w:shd w:val="clear" w:color="auto" w:fill="auto"/>
            <w:hideMark/>
          </w:tcPr>
          <w:p w14:paraId="39EE2514"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0011368D"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7" w:type="pct"/>
            <w:tcBorders>
              <w:top w:val="nil"/>
              <w:left w:val="nil"/>
              <w:bottom w:val="single" w:sz="4" w:space="0" w:color="auto"/>
              <w:right w:val="single" w:sz="4" w:space="0" w:color="auto"/>
            </w:tcBorders>
            <w:shd w:val="clear" w:color="auto" w:fill="auto"/>
            <w:hideMark/>
          </w:tcPr>
          <w:p w14:paraId="2F66813C"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0A78B59D" w14:textId="77777777" w:rsidR="004D6B00" w:rsidRPr="00044811" w:rsidRDefault="004D6B00" w:rsidP="009D0758">
            <w:pPr>
              <w:jc w:val="right"/>
              <w:rPr>
                <w:color w:val="000000"/>
                <w:sz w:val="18"/>
                <w:szCs w:val="18"/>
                <w:lang w:val="es-ES_tradnl"/>
              </w:rPr>
            </w:pPr>
            <w:r w:rsidRPr="00044811">
              <w:rPr>
                <w:color w:val="000000"/>
                <w:sz w:val="18"/>
                <w:lang w:val="es-ES_tradnl"/>
              </w:rPr>
              <w:t>0,00</w:t>
            </w:r>
          </w:p>
        </w:tc>
        <w:tc>
          <w:tcPr>
            <w:tcW w:w="538" w:type="pct"/>
            <w:tcBorders>
              <w:top w:val="nil"/>
              <w:left w:val="nil"/>
              <w:bottom w:val="single" w:sz="4" w:space="0" w:color="auto"/>
              <w:right w:val="single" w:sz="4" w:space="0" w:color="auto"/>
            </w:tcBorders>
            <w:shd w:val="clear" w:color="auto" w:fill="auto"/>
            <w:hideMark/>
          </w:tcPr>
          <w:p w14:paraId="53DC0ED7" w14:textId="77777777" w:rsidR="004D6B00" w:rsidRPr="00044811" w:rsidRDefault="004D6B00" w:rsidP="009D0758">
            <w:pPr>
              <w:jc w:val="right"/>
              <w:rPr>
                <w:color w:val="000000"/>
                <w:sz w:val="18"/>
                <w:szCs w:val="18"/>
                <w:lang w:val="es-ES_tradnl"/>
              </w:rPr>
            </w:pPr>
            <w:r w:rsidRPr="00044811">
              <w:rPr>
                <w:color w:val="000000"/>
                <w:sz w:val="18"/>
                <w:lang w:val="es-ES_tradnl"/>
              </w:rPr>
              <w:t>2,86</w:t>
            </w:r>
          </w:p>
        </w:tc>
        <w:tc>
          <w:tcPr>
            <w:tcW w:w="607" w:type="pct"/>
            <w:tcBorders>
              <w:top w:val="nil"/>
              <w:left w:val="single" w:sz="4" w:space="0" w:color="auto"/>
              <w:bottom w:val="single" w:sz="4" w:space="0" w:color="auto"/>
              <w:right w:val="single" w:sz="4" w:space="0" w:color="auto"/>
            </w:tcBorders>
            <w:shd w:val="clear" w:color="auto" w:fill="auto"/>
            <w:hideMark/>
          </w:tcPr>
          <w:p w14:paraId="3C3240E5" w14:textId="77777777" w:rsidR="004D6B00" w:rsidRPr="00044811" w:rsidRDefault="004D6B00" w:rsidP="009D0758">
            <w:pPr>
              <w:jc w:val="right"/>
              <w:rPr>
                <w:color w:val="000000"/>
                <w:sz w:val="18"/>
                <w:szCs w:val="18"/>
                <w:lang w:val="es-ES_tradnl"/>
              </w:rPr>
            </w:pPr>
            <w:r w:rsidRPr="00044811">
              <w:rPr>
                <w:color w:val="000000"/>
                <w:sz w:val="18"/>
                <w:lang w:val="es-ES_tradnl"/>
              </w:rPr>
              <w:t>11,0</w:t>
            </w:r>
          </w:p>
        </w:tc>
      </w:tr>
      <w:tr w:rsidR="004D6B00" w:rsidRPr="00044811" w14:paraId="72BA83FC" w14:textId="77777777" w:rsidTr="009D0758">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19D9517A" w14:textId="77777777" w:rsidR="004D6B00" w:rsidRPr="00044811" w:rsidRDefault="004D6B00" w:rsidP="009D0758">
            <w:pPr>
              <w:jc w:val="left"/>
              <w:rPr>
                <w:b/>
                <w:bCs/>
                <w:color w:val="000000"/>
                <w:sz w:val="18"/>
                <w:szCs w:val="18"/>
                <w:lang w:val="es-ES_tradnl"/>
              </w:rPr>
            </w:pPr>
            <w:r w:rsidRPr="00044811">
              <w:rPr>
                <w:b/>
                <w:color w:val="000000"/>
                <w:sz w:val="18"/>
                <w:lang w:val="es-ES_tradnl"/>
              </w:rPr>
              <w:t>Total (t)</w:t>
            </w:r>
          </w:p>
        </w:tc>
        <w:tc>
          <w:tcPr>
            <w:tcW w:w="537" w:type="pct"/>
            <w:tcBorders>
              <w:top w:val="nil"/>
              <w:left w:val="nil"/>
              <w:bottom w:val="single" w:sz="4" w:space="0" w:color="auto"/>
              <w:right w:val="single" w:sz="4" w:space="0" w:color="auto"/>
            </w:tcBorders>
            <w:shd w:val="clear" w:color="auto" w:fill="auto"/>
            <w:hideMark/>
          </w:tcPr>
          <w:p w14:paraId="411766FF"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9,01</w:t>
            </w:r>
          </w:p>
        </w:tc>
        <w:tc>
          <w:tcPr>
            <w:tcW w:w="538" w:type="pct"/>
            <w:tcBorders>
              <w:top w:val="nil"/>
              <w:left w:val="nil"/>
              <w:bottom w:val="single" w:sz="4" w:space="0" w:color="auto"/>
              <w:right w:val="single" w:sz="4" w:space="0" w:color="auto"/>
            </w:tcBorders>
            <w:shd w:val="clear" w:color="auto" w:fill="auto"/>
            <w:hideMark/>
          </w:tcPr>
          <w:p w14:paraId="39D72EE3"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5,58</w:t>
            </w:r>
          </w:p>
        </w:tc>
        <w:tc>
          <w:tcPr>
            <w:tcW w:w="538" w:type="pct"/>
            <w:tcBorders>
              <w:top w:val="nil"/>
              <w:left w:val="nil"/>
              <w:bottom w:val="single" w:sz="4" w:space="0" w:color="auto"/>
              <w:right w:val="single" w:sz="4" w:space="0" w:color="auto"/>
            </w:tcBorders>
            <w:shd w:val="clear" w:color="auto" w:fill="auto"/>
            <w:hideMark/>
          </w:tcPr>
          <w:p w14:paraId="0F2E83AC"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5,33</w:t>
            </w:r>
          </w:p>
        </w:tc>
        <w:tc>
          <w:tcPr>
            <w:tcW w:w="537" w:type="pct"/>
            <w:tcBorders>
              <w:top w:val="nil"/>
              <w:left w:val="nil"/>
              <w:bottom w:val="single" w:sz="4" w:space="0" w:color="auto"/>
              <w:right w:val="single" w:sz="4" w:space="0" w:color="auto"/>
            </w:tcBorders>
            <w:shd w:val="clear" w:color="auto" w:fill="auto"/>
            <w:hideMark/>
          </w:tcPr>
          <w:p w14:paraId="067E22B9"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5,66</w:t>
            </w:r>
          </w:p>
        </w:tc>
        <w:tc>
          <w:tcPr>
            <w:tcW w:w="538" w:type="pct"/>
            <w:tcBorders>
              <w:top w:val="nil"/>
              <w:left w:val="nil"/>
              <w:bottom w:val="single" w:sz="4" w:space="0" w:color="auto"/>
              <w:right w:val="single" w:sz="4" w:space="0" w:color="auto"/>
            </w:tcBorders>
            <w:shd w:val="clear" w:color="auto" w:fill="auto"/>
            <w:hideMark/>
          </w:tcPr>
          <w:p w14:paraId="3006C064"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0,53</w:t>
            </w:r>
          </w:p>
        </w:tc>
        <w:tc>
          <w:tcPr>
            <w:tcW w:w="538" w:type="pct"/>
            <w:tcBorders>
              <w:top w:val="nil"/>
              <w:left w:val="nil"/>
              <w:bottom w:val="single" w:sz="4" w:space="0" w:color="auto"/>
              <w:right w:val="single" w:sz="4" w:space="0" w:color="auto"/>
            </w:tcBorders>
            <w:shd w:val="clear" w:color="auto" w:fill="auto"/>
            <w:hideMark/>
          </w:tcPr>
          <w:p w14:paraId="0E0F841D"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26,11</w:t>
            </w:r>
          </w:p>
        </w:tc>
        <w:tc>
          <w:tcPr>
            <w:tcW w:w="607" w:type="pct"/>
            <w:tcBorders>
              <w:top w:val="nil"/>
              <w:left w:val="single" w:sz="4" w:space="0" w:color="auto"/>
              <w:bottom w:val="single" w:sz="4" w:space="0" w:color="auto"/>
              <w:right w:val="single" w:sz="4" w:space="0" w:color="auto"/>
            </w:tcBorders>
            <w:shd w:val="clear" w:color="auto" w:fill="auto"/>
            <w:hideMark/>
          </w:tcPr>
          <w:p w14:paraId="044C0077"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100,0</w:t>
            </w:r>
          </w:p>
        </w:tc>
      </w:tr>
      <w:tr w:rsidR="004D6B00" w:rsidRPr="00044811" w14:paraId="05EE74F4" w14:textId="77777777" w:rsidTr="009D0758">
        <w:trPr>
          <w:trHeight w:val="136"/>
        </w:trPr>
        <w:tc>
          <w:tcPr>
            <w:tcW w:w="5000" w:type="pct"/>
            <w:gridSpan w:val="8"/>
            <w:tcBorders>
              <w:top w:val="nil"/>
              <w:left w:val="single" w:sz="4" w:space="0" w:color="auto"/>
              <w:bottom w:val="single" w:sz="4" w:space="0" w:color="auto"/>
              <w:right w:val="single" w:sz="4" w:space="0" w:color="auto"/>
            </w:tcBorders>
            <w:shd w:val="clear" w:color="auto" w:fill="auto"/>
          </w:tcPr>
          <w:p w14:paraId="78664192" w14:textId="77777777" w:rsidR="004D6B00" w:rsidRPr="00044811" w:rsidRDefault="004D6B00" w:rsidP="009D0758">
            <w:pPr>
              <w:jc w:val="center"/>
              <w:rPr>
                <w:b/>
                <w:bCs/>
                <w:color w:val="000000"/>
                <w:sz w:val="18"/>
                <w:szCs w:val="18"/>
                <w:lang w:val="es-ES_tradnl"/>
              </w:rPr>
            </w:pPr>
            <w:r w:rsidRPr="00044811">
              <w:rPr>
                <w:b/>
                <w:color w:val="000000"/>
                <w:sz w:val="18"/>
                <w:lang w:val="es-ES_tradnl"/>
              </w:rPr>
              <w:t>Toneladas de CO</w:t>
            </w:r>
            <w:r w:rsidRPr="00044811">
              <w:rPr>
                <w:b/>
                <w:color w:val="000000"/>
                <w:sz w:val="18"/>
                <w:vertAlign w:val="subscript"/>
                <w:lang w:val="es-ES_tradnl"/>
              </w:rPr>
              <w:t>2</w:t>
            </w:r>
            <w:r w:rsidRPr="00044811">
              <w:rPr>
                <w:b/>
                <w:color w:val="000000"/>
                <w:sz w:val="18"/>
                <w:lang w:val="es-ES_tradnl"/>
              </w:rPr>
              <w:t> </w:t>
            </w:r>
            <w:proofErr w:type="spellStart"/>
            <w:r w:rsidRPr="00044811">
              <w:rPr>
                <w:b/>
                <w:color w:val="000000"/>
                <w:sz w:val="18"/>
                <w:lang w:val="es-ES_tradnl"/>
              </w:rPr>
              <w:t>eq</w:t>
            </w:r>
            <w:proofErr w:type="spellEnd"/>
          </w:p>
        </w:tc>
      </w:tr>
      <w:tr w:rsidR="004D6B00" w:rsidRPr="00044811" w14:paraId="569C3025" w14:textId="77777777" w:rsidTr="009D0758">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2809724F" w14:textId="77777777" w:rsidR="004D6B00" w:rsidRPr="00044811" w:rsidRDefault="004D6B00" w:rsidP="009D0758">
            <w:pPr>
              <w:jc w:val="left"/>
              <w:rPr>
                <w:color w:val="000000"/>
                <w:sz w:val="18"/>
                <w:szCs w:val="18"/>
                <w:lang w:val="es-ES_tradnl"/>
              </w:rPr>
            </w:pPr>
            <w:r w:rsidRPr="00044811">
              <w:rPr>
                <w:color w:val="000000"/>
                <w:sz w:val="18"/>
                <w:lang w:val="es-ES_tradnl"/>
              </w:rPr>
              <w:t>Refrigeración doméstica</w:t>
            </w:r>
          </w:p>
        </w:tc>
        <w:tc>
          <w:tcPr>
            <w:tcW w:w="537" w:type="pct"/>
            <w:tcBorders>
              <w:top w:val="nil"/>
              <w:left w:val="nil"/>
              <w:bottom w:val="single" w:sz="4" w:space="0" w:color="auto"/>
              <w:right w:val="single" w:sz="4" w:space="0" w:color="auto"/>
            </w:tcBorders>
            <w:shd w:val="clear" w:color="auto" w:fill="auto"/>
            <w:noWrap/>
            <w:hideMark/>
          </w:tcPr>
          <w:p w14:paraId="0D7306FC" w14:textId="77777777" w:rsidR="004D6B00" w:rsidRPr="00044811" w:rsidRDefault="004D6B00" w:rsidP="009D0758">
            <w:pPr>
              <w:jc w:val="right"/>
              <w:rPr>
                <w:color w:val="000000"/>
                <w:sz w:val="18"/>
                <w:szCs w:val="18"/>
                <w:lang w:val="es-ES_tradnl"/>
              </w:rPr>
            </w:pPr>
            <w:r w:rsidRPr="00044811">
              <w:rPr>
                <w:color w:val="000000"/>
                <w:sz w:val="18"/>
                <w:lang w:val="es-ES_tradnl"/>
              </w:rPr>
              <w:t>615</w:t>
            </w:r>
          </w:p>
        </w:tc>
        <w:tc>
          <w:tcPr>
            <w:tcW w:w="538" w:type="pct"/>
            <w:tcBorders>
              <w:top w:val="nil"/>
              <w:left w:val="nil"/>
              <w:bottom w:val="single" w:sz="4" w:space="0" w:color="auto"/>
              <w:right w:val="single" w:sz="4" w:space="0" w:color="auto"/>
            </w:tcBorders>
            <w:shd w:val="clear" w:color="auto" w:fill="auto"/>
            <w:noWrap/>
            <w:hideMark/>
          </w:tcPr>
          <w:p w14:paraId="10DFB390"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70F84FC2" w14:textId="77777777" w:rsidR="004D6B00" w:rsidRPr="00044811" w:rsidRDefault="004D6B00" w:rsidP="009D0758">
            <w:pPr>
              <w:jc w:val="right"/>
              <w:rPr>
                <w:color w:val="000000"/>
                <w:sz w:val="18"/>
                <w:szCs w:val="18"/>
                <w:lang w:val="es-ES_tradnl"/>
              </w:rPr>
            </w:pPr>
            <w:r w:rsidRPr="00044811">
              <w:rPr>
                <w:color w:val="000000"/>
                <w:sz w:val="18"/>
                <w:lang w:val="es-ES_tradnl"/>
              </w:rPr>
              <w:t>1.490</w:t>
            </w:r>
          </w:p>
        </w:tc>
        <w:tc>
          <w:tcPr>
            <w:tcW w:w="537" w:type="pct"/>
            <w:tcBorders>
              <w:top w:val="nil"/>
              <w:left w:val="nil"/>
              <w:bottom w:val="single" w:sz="4" w:space="0" w:color="auto"/>
              <w:right w:val="single" w:sz="4" w:space="0" w:color="auto"/>
            </w:tcBorders>
            <w:shd w:val="clear" w:color="auto" w:fill="auto"/>
            <w:noWrap/>
            <w:hideMark/>
          </w:tcPr>
          <w:p w14:paraId="0118CB61"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2F3EEC21"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1BF5880E" w14:textId="77777777" w:rsidR="004D6B00" w:rsidRPr="00044811" w:rsidRDefault="004D6B00" w:rsidP="009D0758">
            <w:pPr>
              <w:jc w:val="right"/>
              <w:rPr>
                <w:color w:val="000000"/>
                <w:sz w:val="18"/>
                <w:szCs w:val="18"/>
                <w:lang w:val="es-ES_tradnl"/>
              </w:rPr>
            </w:pPr>
            <w:r w:rsidRPr="00044811">
              <w:rPr>
                <w:color w:val="000000"/>
                <w:sz w:val="18"/>
                <w:lang w:val="es-ES_tradnl"/>
              </w:rPr>
              <w:t>2.105</w:t>
            </w:r>
          </w:p>
        </w:tc>
        <w:tc>
          <w:tcPr>
            <w:tcW w:w="607" w:type="pct"/>
            <w:tcBorders>
              <w:top w:val="single" w:sz="4" w:space="0" w:color="auto"/>
              <w:left w:val="single" w:sz="4" w:space="0" w:color="auto"/>
              <w:bottom w:val="single" w:sz="4" w:space="0" w:color="auto"/>
              <w:right w:val="single" w:sz="4" w:space="0" w:color="auto"/>
            </w:tcBorders>
            <w:shd w:val="clear" w:color="auto" w:fill="auto"/>
            <w:noWrap/>
            <w:hideMark/>
          </w:tcPr>
          <w:p w14:paraId="35714CCD" w14:textId="77777777" w:rsidR="004D6B00" w:rsidRPr="00044811" w:rsidRDefault="004D6B00" w:rsidP="009D0758">
            <w:pPr>
              <w:jc w:val="right"/>
              <w:rPr>
                <w:sz w:val="18"/>
                <w:szCs w:val="18"/>
                <w:lang w:val="es-ES_tradnl"/>
              </w:rPr>
            </w:pPr>
            <w:r w:rsidRPr="00044811">
              <w:rPr>
                <w:sz w:val="18"/>
                <w:lang w:val="es-ES_tradnl"/>
              </w:rPr>
              <w:t>3,0</w:t>
            </w:r>
          </w:p>
        </w:tc>
      </w:tr>
      <w:tr w:rsidR="004D6B00" w:rsidRPr="00044811" w14:paraId="4DF45A3F" w14:textId="77777777" w:rsidTr="009D0758">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40EFF187" w14:textId="77777777" w:rsidR="004D6B00" w:rsidRPr="00044811" w:rsidRDefault="004D6B00" w:rsidP="009D0758">
            <w:pPr>
              <w:jc w:val="left"/>
              <w:rPr>
                <w:color w:val="000000"/>
                <w:sz w:val="18"/>
                <w:szCs w:val="18"/>
                <w:lang w:val="es-ES_tradnl"/>
              </w:rPr>
            </w:pPr>
            <w:r w:rsidRPr="00044811">
              <w:rPr>
                <w:color w:val="000000"/>
                <w:sz w:val="18"/>
                <w:lang w:val="es-ES_tradnl"/>
              </w:rPr>
              <w:t>Refrigeración comercial e industrial</w:t>
            </w:r>
          </w:p>
        </w:tc>
        <w:tc>
          <w:tcPr>
            <w:tcW w:w="537" w:type="pct"/>
            <w:tcBorders>
              <w:top w:val="nil"/>
              <w:left w:val="nil"/>
              <w:bottom w:val="single" w:sz="4" w:space="0" w:color="auto"/>
              <w:right w:val="single" w:sz="4" w:space="0" w:color="auto"/>
            </w:tcBorders>
            <w:shd w:val="clear" w:color="auto" w:fill="auto"/>
            <w:noWrap/>
            <w:hideMark/>
          </w:tcPr>
          <w:p w14:paraId="5011AC12" w14:textId="77777777" w:rsidR="004D6B00" w:rsidRPr="00044811" w:rsidRDefault="004D6B00" w:rsidP="009D0758">
            <w:pPr>
              <w:jc w:val="right"/>
              <w:rPr>
                <w:color w:val="000000"/>
                <w:sz w:val="18"/>
                <w:szCs w:val="18"/>
                <w:lang w:val="es-ES_tradnl"/>
              </w:rPr>
            </w:pPr>
            <w:r w:rsidRPr="00044811">
              <w:rPr>
                <w:color w:val="000000"/>
                <w:sz w:val="18"/>
                <w:lang w:val="es-ES_tradnl"/>
              </w:rPr>
              <w:t>8.180</w:t>
            </w:r>
          </w:p>
        </w:tc>
        <w:tc>
          <w:tcPr>
            <w:tcW w:w="538" w:type="pct"/>
            <w:tcBorders>
              <w:top w:val="nil"/>
              <w:left w:val="nil"/>
              <w:bottom w:val="single" w:sz="4" w:space="0" w:color="auto"/>
              <w:right w:val="single" w:sz="4" w:space="0" w:color="auto"/>
            </w:tcBorders>
            <w:shd w:val="clear" w:color="auto" w:fill="auto"/>
            <w:noWrap/>
            <w:hideMark/>
          </w:tcPr>
          <w:p w14:paraId="51031B2F" w14:textId="77777777" w:rsidR="004D6B00" w:rsidRPr="00044811" w:rsidRDefault="004D6B00" w:rsidP="009D0758">
            <w:pPr>
              <w:jc w:val="right"/>
              <w:rPr>
                <w:color w:val="000000"/>
                <w:sz w:val="18"/>
                <w:szCs w:val="18"/>
                <w:lang w:val="es-ES_tradnl"/>
              </w:rPr>
            </w:pPr>
            <w:r w:rsidRPr="00044811">
              <w:rPr>
                <w:color w:val="000000"/>
                <w:sz w:val="18"/>
                <w:lang w:val="es-ES_tradnl"/>
              </w:rPr>
              <w:t>6.659</w:t>
            </w:r>
          </w:p>
        </w:tc>
        <w:tc>
          <w:tcPr>
            <w:tcW w:w="538" w:type="pct"/>
            <w:tcBorders>
              <w:top w:val="nil"/>
              <w:left w:val="nil"/>
              <w:bottom w:val="single" w:sz="4" w:space="0" w:color="auto"/>
              <w:right w:val="single" w:sz="4" w:space="0" w:color="auto"/>
            </w:tcBorders>
            <w:shd w:val="clear" w:color="auto" w:fill="auto"/>
            <w:noWrap/>
            <w:hideMark/>
          </w:tcPr>
          <w:p w14:paraId="7F36C272" w14:textId="77777777" w:rsidR="004D6B00" w:rsidRPr="00044811" w:rsidRDefault="004D6B00" w:rsidP="009D0758">
            <w:pPr>
              <w:jc w:val="right"/>
              <w:rPr>
                <w:color w:val="000000"/>
                <w:sz w:val="18"/>
                <w:szCs w:val="18"/>
                <w:lang w:val="es-ES_tradnl"/>
              </w:rPr>
            </w:pPr>
            <w:r w:rsidRPr="00044811">
              <w:rPr>
                <w:color w:val="000000"/>
                <w:sz w:val="18"/>
                <w:lang w:val="es-ES_tradnl"/>
              </w:rPr>
              <w:t>17.882</w:t>
            </w:r>
          </w:p>
        </w:tc>
        <w:tc>
          <w:tcPr>
            <w:tcW w:w="537" w:type="pct"/>
            <w:tcBorders>
              <w:top w:val="nil"/>
              <w:left w:val="nil"/>
              <w:bottom w:val="single" w:sz="4" w:space="0" w:color="auto"/>
              <w:right w:val="single" w:sz="4" w:space="0" w:color="auto"/>
            </w:tcBorders>
            <w:shd w:val="clear" w:color="auto" w:fill="auto"/>
            <w:noWrap/>
            <w:hideMark/>
          </w:tcPr>
          <w:p w14:paraId="72CE9096" w14:textId="77777777" w:rsidR="004D6B00" w:rsidRPr="00044811" w:rsidRDefault="004D6B00" w:rsidP="009D0758">
            <w:pPr>
              <w:jc w:val="right"/>
              <w:rPr>
                <w:color w:val="000000"/>
                <w:sz w:val="18"/>
                <w:szCs w:val="18"/>
                <w:lang w:val="es-ES_tradnl"/>
              </w:rPr>
            </w:pPr>
            <w:r w:rsidRPr="00044811">
              <w:rPr>
                <w:color w:val="000000"/>
                <w:sz w:val="18"/>
                <w:lang w:val="es-ES_tradnl"/>
              </w:rPr>
              <w:t>22.555</w:t>
            </w:r>
          </w:p>
        </w:tc>
        <w:tc>
          <w:tcPr>
            <w:tcW w:w="538" w:type="pct"/>
            <w:tcBorders>
              <w:top w:val="nil"/>
              <w:left w:val="nil"/>
              <w:bottom w:val="single" w:sz="4" w:space="0" w:color="auto"/>
              <w:right w:val="single" w:sz="4" w:space="0" w:color="auto"/>
            </w:tcBorders>
            <w:shd w:val="clear" w:color="auto" w:fill="auto"/>
            <w:noWrap/>
            <w:hideMark/>
          </w:tcPr>
          <w:p w14:paraId="798DD063" w14:textId="77777777" w:rsidR="004D6B00" w:rsidRPr="00044811" w:rsidRDefault="004D6B00" w:rsidP="009D0758">
            <w:pPr>
              <w:jc w:val="right"/>
              <w:rPr>
                <w:color w:val="000000"/>
                <w:sz w:val="18"/>
                <w:szCs w:val="18"/>
                <w:lang w:val="es-ES_tradnl"/>
              </w:rPr>
            </w:pPr>
            <w:r w:rsidRPr="00044811">
              <w:rPr>
                <w:color w:val="000000"/>
                <w:sz w:val="18"/>
                <w:lang w:val="es-ES_tradnl"/>
              </w:rPr>
              <w:t>1.117</w:t>
            </w:r>
          </w:p>
        </w:tc>
        <w:tc>
          <w:tcPr>
            <w:tcW w:w="538" w:type="pct"/>
            <w:tcBorders>
              <w:top w:val="nil"/>
              <w:left w:val="nil"/>
              <w:bottom w:val="single" w:sz="4" w:space="0" w:color="auto"/>
              <w:right w:val="single" w:sz="4" w:space="0" w:color="auto"/>
            </w:tcBorders>
            <w:shd w:val="clear" w:color="auto" w:fill="auto"/>
            <w:noWrap/>
            <w:hideMark/>
          </w:tcPr>
          <w:p w14:paraId="50805695" w14:textId="77777777" w:rsidR="004D6B00" w:rsidRPr="00044811" w:rsidRDefault="004D6B00" w:rsidP="009D0758">
            <w:pPr>
              <w:jc w:val="right"/>
              <w:rPr>
                <w:color w:val="000000"/>
                <w:sz w:val="18"/>
                <w:szCs w:val="18"/>
                <w:lang w:val="es-ES_tradnl"/>
              </w:rPr>
            </w:pPr>
            <w:r w:rsidRPr="00044811">
              <w:rPr>
                <w:color w:val="000000"/>
                <w:sz w:val="18"/>
                <w:lang w:val="es-ES_tradnl"/>
              </w:rPr>
              <w:t>56.393</w:t>
            </w:r>
          </w:p>
        </w:tc>
        <w:tc>
          <w:tcPr>
            <w:tcW w:w="607" w:type="pct"/>
            <w:tcBorders>
              <w:top w:val="nil"/>
              <w:left w:val="single" w:sz="4" w:space="0" w:color="auto"/>
              <w:bottom w:val="single" w:sz="4" w:space="0" w:color="auto"/>
              <w:right w:val="single" w:sz="4" w:space="0" w:color="auto"/>
            </w:tcBorders>
            <w:shd w:val="clear" w:color="auto" w:fill="auto"/>
            <w:noWrap/>
            <w:hideMark/>
          </w:tcPr>
          <w:p w14:paraId="66866C44" w14:textId="77777777" w:rsidR="004D6B00" w:rsidRPr="00044811" w:rsidRDefault="004D6B00" w:rsidP="009D0758">
            <w:pPr>
              <w:jc w:val="right"/>
              <w:rPr>
                <w:sz w:val="18"/>
                <w:szCs w:val="18"/>
                <w:lang w:val="es-ES_tradnl"/>
              </w:rPr>
            </w:pPr>
            <w:r w:rsidRPr="00044811">
              <w:rPr>
                <w:sz w:val="18"/>
                <w:lang w:val="es-ES_tradnl"/>
              </w:rPr>
              <w:t>81,6</w:t>
            </w:r>
          </w:p>
        </w:tc>
      </w:tr>
      <w:tr w:rsidR="004D6B00" w:rsidRPr="00044811" w14:paraId="059BAFC9" w14:textId="77777777" w:rsidTr="009D0758">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32371228" w14:textId="77777777" w:rsidR="004D6B00" w:rsidRPr="00044811" w:rsidRDefault="004D6B00" w:rsidP="009D0758">
            <w:pPr>
              <w:jc w:val="left"/>
              <w:rPr>
                <w:color w:val="000000"/>
                <w:sz w:val="18"/>
                <w:szCs w:val="18"/>
                <w:lang w:val="es-ES_tradnl"/>
              </w:rPr>
            </w:pPr>
            <w:r w:rsidRPr="00044811">
              <w:rPr>
                <w:color w:val="000000"/>
                <w:sz w:val="18"/>
                <w:lang w:val="es-ES_tradnl"/>
              </w:rPr>
              <w:t>Transporte refrigerado</w:t>
            </w:r>
          </w:p>
        </w:tc>
        <w:tc>
          <w:tcPr>
            <w:tcW w:w="537" w:type="pct"/>
            <w:tcBorders>
              <w:top w:val="nil"/>
              <w:left w:val="nil"/>
              <w:bottom w:val="single" w:sz="4" w:space="0" w:color="auto"/>
              <w:right w:val="single" w:sz="4" w:space="0" w:color="auto"/>
            </w:tcBorders>
            <w:shd w:val="clear" w:color="auto" w:fill="auto"/>
            <w:noWrap/>
            <w:hideMark/>
          </w:tcPr>
          <w:p w14:paraId="05C05842"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3F0699A5"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7B411539" w14:textId="77777777" w:rsidR="004D6B00" w:rsidRPr="00044811" w:rsidRDefault="004D6B00" w:rsidP="009D0758">
            <w:pPr>
              <w:jc w:val="right"/>
              <w:rPr>
                <w:color w:val="000000"/>
                <w:sz w:val="18"/>
                <w:szCs w:val="18"/>
                <w:lang w:val="es-ES_tradnl"/>
              </w:rPr>
            </w:pPr>
            <w:r w:rsidRPr="00044811">
              <w:rPr>
                <w:color w:val="000000"/>
                <w:sz w:val="18"/>
                <w:lang w:val="es-ES_tradnl"/>
              </w:rPr>
              <w:t>1.529</w:t>
            </w:r>
          </w:p>
        </w:tc>
        <w:tc>
          <w:tcPr>
            <w:tcW w:w="537" w:type="pct"/>
            <w:tcBorders>
              <w:top w:val="nil"/>
              <w:left w:val="nil"/>
              <w:bottom w:val="single" w:sz="4" w:space="0" w:color="auto"/>
              <w:right w:val="single" w:sz="4" w:space="0" w:color="auto"/>
            </w:tcBorders>
            <w:shd w:val="clear" w:color="auto" w:fill="auto"/>
            <w:noWrap/>
            <w:hideMark/>
          </w:tcPr>
          <w:p w14:paraId="0AD81416"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1E874485"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465C6274" w14:textId="77777777" w:rsidR="004D6B00" w:rsidRPr="00044811" w:rsidRDefault="004D6B00" w:rsidP="009D0758">
            <w:pPr>
              <w:jc w:val="right"/>
              <w:rPr>
                <w:color w:val="000000"/>
                <w:sz w:val="18"/>
                <w:szCs w:val="18"/>
                <w:lang w:val="es-ES_tradnl"/>
              </w:rPr>
            </w:pPr>
            <w:r w:rsidRPr="00044811">
              <w:rPr>
                <w:color w:val="000000"/>
                <w:sz w:val="18"/>
                <w:lang w:val="es-ES_tradnl"/>
              </w:rPr>
              <w:t>1.529</w:t>
            </w:r>
          </w:p>
        </w:tc>
        <w:tc>
          <w:tcPr>
            <w:tcW w:w="607" w:type="pct"/>
            <w:tcBorders>
              <w:top w:val="nil"/>
              <w:left w:val="single" w:sz="4" w:space="0" w:color="auto"/>
              <w:bottom w:val="single" w:sz="4" w:space="0" w:color="auto"/>
              <w:right w:val="single" w:sz="4" w:space="0" w:color="auto"/>
            </w:tcBorders>
            <w:shd w:val="clear" w:color="auto" w:fill="auto"/>
            <w:noWrap/>
            <w:hideMark/>
          </w:tcPr>
          <w:p w14:paraId="6139E88F" w14:textId="77777777" w:rsidR="004D6B00" w:rsidRPr="00044811" w:rsidRDefault="004D6B00" w:rsidP="009D0758">
            <w:pPr>
              <w:jc w:val="right"/>
              <w:rPr>
                <w:sz w:val="18"/>
                <w:szCs w:val="18"/>
                <w:lang w:val="es-ES_tradnl"/>
              </w:rPr>
            </w:pPr>
            <w:r w:rsidRPr="00044811">
              <w:rPr>
                <w:sz w:val="18"/>
                <w:lang w:val="es-ES_tradnl"/>
              </w:rPr>
              <w:t>2,2</w:t>
            </w:r>
          </w:p>
        </w:tc>
      </w:tr>
      <w:tr w:rsidR="004D6B00" w:rsidRPr="00044811" w14:paraId="2481380D" w14:textId="77777777" w:rsidTr="009D0758">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40B372D5" w14:textId="77777777" w:rsidR="004D6B00" w:rsidRPr="00044811" w:rsidRDefault="004D6B00" w:rsidP="009D0758">
            <w:pPr>
              <w:jc w:val="left"/>
              <w:rPr>
                <w:color w:val="000000"/>
                <w:sz w:val="18"/>
                <w:szCs w:val="18"/>
                <w:lang w:val="es-ES_tradnl"/>
              </w:rPr>
            </w:pPr>
            <w:r w:rsidRPr="00044811">
              <w:rPr>
                <w:color w:val="000000"/>
                <w:sz w:val="18"/>
                <w:lang w:val="es-ES_tradnl"/>
              </w:rPr>
              <w:t xml:space="preserve">Aire </w:t>
            </w:r>
            <w:proofErr w:type="spellStart"/>
            <w:r w:rsidRPr="00044811">
              <w:rPr>
                <w:color w:val="000000"/>
                <w:sz w:val="18"/>
                <w:lang w:val="es-ES_tradnl"/>
              </w:rPr>
              <w:t>acond</w:t>
            </w:r>
            <w:proofErr w:type="spellEnd"/>
            <w:r w:rsidRPr="00044811">
              <w:rPr>
                <w:color w:val="000000"/>
                <w:sz w:val="18"/>
                <w:lang w:val="es-ES_tradnl"/>
              </w:rPr>
              <w:t>. doméstico</w:t>
            </w:r>
          </w:p>
        </w:tc>
        <w:tc>
          <w:tcPr>
            <w:tcW w:w="537" w:type="pct"/>
            <w:tcBorders>
              <w:top w:val="nil"/>
              <w:left w:val="nil"/>
              <w:bottom w:val="single" w:sz="4" w:space="0" w:color="auto"/>
              <w:right w:val="single" w:sz="4" w:space="0" w:color="auto"/>
            </w:tcBorders>
            <w:shd w:val="clear" w:color="auto" w:fill="auto"/>
            <w:noWrap/>
            <w:hideMark/>
          </w:tcPr>
          <w:p w14:paraId="3F4933CA"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7654A120" w14:textId="77777777" w:rsidR="004D6B00" w:rsidRPr="00044811" w:rsidRDefault="004D6B00" w:rsidP="009D0758">
            <w:pPr>
              <w:jc w:val="right"/>
              <w:rPr>
                <w:color w:val="000000"/>
                <w:sz w:val="18"/>
                <w:szCs w:val="18"/>
                <w:lang w:val="es-ES_tradnl"/>
              </w:rPr>
            </w:pPr>
            <w:r w:rsidRPr="00044811">
              <w:rPr>
                <w:color w:val="000000"/>
                <w:sz w:val="18"/>
                <w:lang w:val="es-ES_tradnl"/>
              </w:rPr>
              <w:t>4.989</w:t>
            </w:r>
          </w:p>
        </w:tc>
        <w:tc>
          <w:tcPr>
            <w:tcW w:w="538" w:type="pct"/>
            <w:tcBorders>
              <w:top w:val="nil"/>
              <w:left w:val="nil"/>
              <w:bottom w:val="single" w:sz="4" w:space="0" w:color="auto"/>
              <w:right w:val="single" w:sz="4" w:space="0" w:color="auto"/>
            </w:tcBorders>
            <w:shd w:val="clear" w:color="auto" w:fill="auto"/>
            <w:noWrap/>
            <w:hideMark/>
          </w:tcPr>
          <w:p w14:paraId="27B6332D"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7" w:type="pct"/>
            <w:tcBorders>
              <w:top w:val="nil"/>
              <w:left w:val="nil"/>
              <w:bottom w:val="single" w:sz="4" w:space="0" w:color="auto"/>
              <w:right w:val="single" w:sz="4" w:space="0" w:color="auto"/>
            </w:tcBorders>
            <w:shd w:val="clear" w:color="auto" w:fill="auto"/>
            <w:noWrap/>
            <w:hideMark/>
          </w:tcPr>
          <w:p w14:paraId="13D60437"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146C74AB"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1FC490ED" w14:textId="77777777" w:rsidR="004D6B00" w:rsidRPr="00044811" w:rsidRDefault="004D6B00" w:rsidP="009D0758">
            <w:pPr>
              <w:jc w:val="right"/>
              <w:rPr>
                <w:color w:val="000000"/>
                <w:sz w:val="18"/>
                <w:szCs w:val="18"/>
                <w:lang w:val="es-ES_tradnl"/>
              </w:rPr>
            </w:pPr>
            <w:r w:rsidRPr="00044811">
              <w:rPr>
                <w:color w:val="000000"/>
                <w:sz w:val="18"/>
                <w:lang w:val="es-ES_tradnl"/>
              </w:rPr>
              <w:t>4.989</w:t>
            </w:r>
          </w:p>
        </w:tc>
        <w:tc>
          <w:tcPr>
            <w:tcW w:w="607" w:type="pct"/>
            <w:tcBorders>
              <w:top w:val="nil"/>
              <w:left w:val="single" w:sz="4" w:space="0" w:color="auto"/>
              <w:bottom w:val="single" w:sz="4" w:space="0" w:color="auto"/>
              <w:right w:val="single" w:sz="4" w:space="0" w:color="auto"/>
            </w:tcBorders>
            <w:shd w:val="clear" w:color="auto" w:fill="auto"/>
            <w:noWrap/>
            <w:hideMark/>
          </w:tcPr>
          <w:p w14:paraId="52F88E8A" w14:textId="77777777" w:rsidR="004D6B00" w:rsidRPr="00044811" w:rsidRDefault="004D6B00" w:rsidP="009D0758">
            <w:pPr>
              <w:jc w:val="right"/>
              <w:rPr>
                <w:sz w:val="18"/>
                <w:szCs w:val="18"/>
                <w:lang w:val="es-ES_tradnl"/>
              </w:rPr>
            </w:pPr>
            <w:r w:rsidRPr="00044811">
              <w:rPr>
                <w:sz w:val="18"/>
                <w:lang w:val="es-ES_tradnl"/>
              </w:rPr>
              <w:t>7,2</w:t>
            </w:r>
          </w:p>
        </w:tc>
      </w:tr>
      <w:tr w:rsidR="004D6B00" w:rsidRPr="00044811" w14:paraId="1414AEDF" w14:textId="77777777" w:rsidTr="009D0758">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0C4FFE20" w14:textId="77777777" w:rsidR="004D6B00" w:rsidRPr="00044811" w:rsidRDefault="004D6B00" w:rsidP="009D0758">
            <w:pPr>
              <w:jc w:val="left"/>
              <w:rPr>
                <w:color w:val="000000"/>
                <w:sz w:val="18"/>
                <w:szCs w:val="18"/>
                <w:lang w:val="es-ES_tradnl"/>
              </w:rPr>
            </w:pPr>
            <w:r w:rsidRPr="00044811">
              <w:rPr>
                <w:color w:val="000000"/>
                <w:sz w:val="18"/>
                <w:lang w:val="es-ES_tradnl"/>
              </w:rPr>
              <w:lastRenderedPageBreak/>
              <w:t xml:space="preserve">Aire </w:t>
            </w:r>
            <w:proofErr w:type="spellStart"/>
            <w:r w:rsidRPr="00044811">
              <w:rPr>
                <w:color w:val="000000"/>
                <w:sz w:val="18"/>
                <w:lang w:val="es-ES_tradnl"/>
              </w:rPr>
              <w:t>acond</w:t>
            </w:r>
            <w:proofErr w:type="spellEnd"/>
            <w:r w:rsidRPr="00044811">
              <w:rPr>
                <w:color w:val="000000"/>
                <w:sz w:val="18"/>
                <w:lang w:val="es-ES_tradnl"/>
              </w:rPr>
              <w:t>. de vehículos</w:t>
            </w:r>
          </w:p>
        </w:tc>
        <w:tc>
          <w:tcPr>
            <w:tcW w:w="537" w:type="pct"/>
            <w:tcBorders>
              <w:top w:val="nil"/>
              <w:left w:val="nil"/>
              <w:bottom w:val="single" w:sz="4" w:space="0" w:color="auto"/>
              <w:right w:val="single" w:sz="4" w:space="0" w:color="auto"/>
            </w:tcBorders>
            <w:shd w:val="clear" w:color="auto" w:fill="auto"/>
            <w:noWrap/>
            <w:hideMark/>
          </w:tcPr>
          <w:p w14:paraId="73D4DC53" w14:textId="77777777" w:rsidR="004D6B00" w:rsidRPr="00044811" w:rsidRDefault="004D6B00" w:rsidP="009D0758">
            <w:pPr>
              <w:jc w:val="right"/>
              <w:rPr>
                <w:color w:val="000000"/>
                <w:sz w:val="18"/>
                <w:szCs w:val="18"/>
                <w:lang w:val="es-ES_tradnl"/>
              </w:rPr>
            </w:pPr>
            <w:r w:rsidRPr="00044811">
              <w:rPr>
                <w:color w:val="000000"/>
                <w:sz w:val="18"/>
                <w:lang w:val="es-ES_tradnl"/>
              </w:rPr>
              <w:t>4.090</w:t>
            </w:r>
          </w:p>
        </w:tc>
        <w:tc>
          <w:tcPr>
            <w:tcW w:w="538" w:type="pct"/>
            <w:tcBorders>
              <w:top w:val="nil"/>
              <w:left w:val="nil"/>
              <w:bottom w:val="single" w:sz="4" w:space="0" w:color="auto"/>
              <w:right w:val="single" w:sz="4" w:space="0" w:color="auto"/>
            </w:tcBorders>
            <w:shd w:val="clear" w:color="auto" w:fill="auto"/>
            <w:noWrap/>
            <w:hideMark/>
          </w:tcPr>
          <w:p w14:paraId="48156007"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7711BA64"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7" w:type="pct"/>
            <w:tcBorders>
              <w:top w:val="nil"/>
              <w:left w:val="nil"/>
              <w:bottom w:val="single" w:sz="4" w:space="0" w:color="auto"/>
              <w:right w:val="single" w:sz="4" w:space="0" w:color="auto"/>
            </w:tcBorders>
            <w:shd w:val="clear" w:color="auto" w:fill="auto"/>
            <w:noWrap/>
            <w:hideMark/>
          </w:tcPr>
          <w:p w14:paraId="7E2883F6"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735B7B76" w14:textId="77777777" w:rsidR="004D6B00" w:rsidRPr="00044811" w:rsidRDefault="004D6B00" w:rsidP="009D0758">
            <w:pPr>
              <w:jc w:val="right"/>
              <w:rPr>
                <w:color w:val="000000"/>
                <w:sz w:val="18"/>
                <w:szCs w:val="18"/>
                <w:lang w:val="es-ES_tradnl"/>
              </w:rPr>
            </w:pPr>
            <w:r w:rsidRPr="00044811">
              <w:rPr>
                <w:color w:val="000000"/>
                <w:sz w:val="18"/>
                <w:lang w:val="es-ES_tradnl"/>
              </w:rPr>
              <w:t>0</w:t>
            </w:r>
          </w:p>
        </w:tc>
        <w:tc>
          <w:tcPr>
            <w:tcW w:w="538" w:type="pct"/>
            <w:tcBorders>
              <w:top w:val="nil"/>
              <w:left w:val="nil"/>
              <w:bottom w:val="single" w:sz="4" w:space="0" w:color="auto"/>
              <w:right w:val="single" w:sz="4" w:space="0" w:color="auto"/>
            </w:tcBorders>
            <w:shd w:val="clear" w:color="auto" w:fill="auto"/>
            <w:noWrap/>
            <w:hideMark/>
          </w:tcPr>
          <w:p w14:paraId="179C4AE4" w14:textId="77777777" w:rsidR="004D6B00" w:rsidRPr="00044811" w:rsidRDefault="004D6B00" w:rsidP="009D0758">
            <w:pPr>
              <w:jc w:val="right"/>
              <w:rPr>
                <w:color w:val="000000"/>
                <w:sz w:val="18"/>
                <w:szCs w:val="18"/>
                <w:lang w:val="es-ES_tradnl"/>
              </w:rPr>
            </w:pPr>
            <w:r w:rsidRPr="00044811">
              <w:rPr>
                <w:color w:val="000000"/>
                <w:sz w:val="18"/>
                <w:lang w:val="es-ES_tradnl"/>
              </w:rPr>
              <w:t>4.090</w:t>
            </w:r>
          </w:p>
        </w:tc>
        <w:tc>
          <w:tcPr>
            <w:tcW w:w="607" w:type="pct"/>
            <w:tcBorders>
              <w:top w:val="nil"/>
              <w:left w:val="single" w:sz="4" w:space="0" w:color="auto"/>
              <w:bottom w:val="single" w:sz="4" w:space="0" w:color="auto"/>
              <w:right w:val="single" w:sz="4" w:space="0" w:color="auto"/>
            </w:tcBorders>
            <w:shd w:val="clear" w:color="auto" w:fill="auto"/>
            <w:noWrap/>
            <w:hideMark/>
          </w:tcPr>
          <w:p w14:paraId="61F1CB64" w14:textId="77777777" w:rsidR="004D6B00" w:rsidRPr="00044811" w:rsidRDefault="004D6B00" w:rsidP="009D0758">
            <w:pPr>
              <w:jc w:val="right"/>
              <w:rPr>
                <w:sz w:val="18"/>
                <w:szCs w:val="18"/>
                <w:lang w:val="es-ES_tradnl"/>
              </w:rPr>
            </w:pPr>
            <w:r w:rsidRPr="00044811">
              <w:rPr>
                <w:sz w:val="18"/>
                <w:lang w:val="es-ES_tradnl"/>
              </w:rPr>
              <w:t>5,9</w:t>
            </w:r>
          </w:p>
        </w:tc>
      </w:tr>
      <w:tr w:rsidR="004D6B00" w:rsidRPr="00044811" w14:paraId="1FA0F9F1" w14:textId="77777777" w:rsidTr="009D0758">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788557EE" w14:textId="77777777" w:rsidR="004D6B00" w:rsidRPr="00044811" w:rsidRDefault="004D6B00" w:rsidP="009D0758">
            <w:pPr>
              <w:jc w:val="left"/>
              <w:rPr>
                <w:b/>
                <w:bCs/>
                <w:color w:val="000000"/>
                <w:sz w:val="18"/>
                <w:szCs w:val="18"/>
                <w:lang w:val="es-ES_tradnl"/>
              </w:rPr>
            </w:pPr>
            <w:r w:rsidRPr="00044811">
              <w:rPr>
                <w:b/>
                <w:color w:val="000000"/>
                <w:sz w:val="18"/>
                <w:lang w:val="es-ES_tradnl"/>
              </w:rPr>
              <w:t>Total (toneladas de CO</w:t>
            </w:r>
            <w:r w:rsidRPr="00044811">
              <w:rPr>
                <w:b/>
                <w:color w:val="000000"/>
                <w:sz w:val="18"/>
                <w:vertAlign w:val="subscript"/>
                <w:lang w:val="es-ES_tradnl"/>
              </w:rPr>
              <w:t>2</w:t>
            </w:r>
            <w:r w:rsidRPr="00044811">
              <w:rPr>
                <w:b/>
                <w:color w:val="000000"/>
                <w:sz w:val="18"/>
                <w:lang w:val="es-ES_tradnl"/>
              </w:rPr>
              <w:t> </w:t>
            </w:r>
            <w:proofErr w:type="spellStart"/>
            <w:r w:rsidRPr="00044811">
              <w:rPr>
                <w:b/>
                <w:color w:val="000000"/>
                <w:sz w:val="18"/>
                <w:lang w:val="es-ES_tradnl"/>
              </w:rPr>
              <w:t>eq</w:t>
            </w:r>
            <w:proofErr w:type="spellEnd"/>
            <w:r w:rsidRPr="00044811">
              <w:rPr>
                <w:b/>
                <w:color w:val="000000"/>
                <w:sz w:val="18"/>
                <w:lang w:val="es-ES_tradnl"/>
              </w:rPr>
              <w:t>)</w:t>
            </w:r>
          </w:p>
        </w:tc>
        <w:tc>
          <w:tcPr>
            <w:tcW w:w="537" w:type="pct"/>
            <w:tcBorders>
              <w:top w:val="nil"/>
              <w:left w:val="nil"/>
              <w:bottom w:val="single" w:sz="4" w:space="0" w:color="auto"/>
              <w:right w:val="single" w:sz="4" w:space="0" w:color="auto"/>
            </w:tcBorders>
            <w:shd w:val="clear" w:color="auto" w:fill="auto"/>
            <w:noWrap/>
            <w:hideMark/>
          </w:tcPr>
          <w:p w14:paraId="2E8B4B22"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12.884</w:t>
            </w:r>
          </w:p>
        </w:tc>
        <w:tc>
          <w:tcPr>
            <w:tcW w:w="538" w:type="pct"/>
            <w:tcBorders>
              <w:top w:val="nil"/>
              <w:left w:val="nil"/>
              <w:bottom w:val="single" w:sz="4" w:space="0" w:color="auto"/>
              <w:right w:val="single" w:sz="4" w:space="0" w:color="auto"/>
            </w:tcBorders>
            <w:shd w:val="clear" w:color="auto" w:fill="auto"/>
            <w:noWrap/>
            <w:hideMark/>
          </w:tcPr>
          <w:p w14:paraId="30CE32FD"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11.648</w:t>
            </w:r>
          </w:p>
        </w:tc>
        <w:tc>
          <w:tcPr>
            <w:tcW w:w="538" w:type="pct"/>
            <w:tcBorders>
              <w:top w:val="nil"/>
              <w:left w:val="nil"/>
              <w:bottom w:val="single" w:sz="4" w:space="0" w:color="auto"/>
              <w:right w:val="single" w:sz="4" w:space="0" w:color="auto"/>
            </w:tcBorders>
            <w:shd w:val="clear" w:color="auto" w:fill="auto"/>
            <w:noWrap/>
            <w:hideMark/>
          </w:tcPr>
          <w:p w14:paraId="7186F35E"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20.902</w:t>
            </w:r>
          </w:p>
        </w:tc>
        <w:tc>
          <w:tcPr>
            <w:tcW w:w="537" w:type="pct"/>
            <w:tcBorders>
              <w:top w:val="nil"/>
              <w:left w:val="nil"/>
              <w:bottom w:val="single" w:sz="4" w:space="0" w:color="auto"/>
              <w:right w:val="single" w:sz="4" w:space="0" w:color="auto"/>
            </w:tcBorders>
            <w:shd w:val="clear" w:color="auto" w:fill="auto"/>
            <w:noWrap/>
            <w:hideMark/>
          </w:tcPr>
          <w:p w14:paraId="613346B9"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22.555</w:t>
            </w:r>
          </w:p>
        </w:tc>
        <w:tc>
          <w:tcPr>
            <w:tcW w:w="538" w:type="pct"/>
            <w:tcBorders>
              <w:top w:val="nil"/>
              <w:left w:val="nil"/>
              <w:bottom w:val="single" w:sz="4" w:space="0" w:color="auto"/>
              <w:right w:val="single" w:sz="4" w:space="0" w:color="auto"/>
            </w:tcBorders>
            <w:shd w:val="clear" w:color="auto" w:fill="auto"/>
            <w:noWrap/>
            <w:hideMark/>
          </w:tcPr>
          <w:p w14:paraId="072CFE81"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1.117</w:t>
            </w:r>
          </w:p>
        </w:tc>
        <w:tc>
          <w:tcPr>
            <w:tcW w:w="538" w:type="pct"/>
            <w:tcBorders>
              <w:top w:val="nil"/>
              <w:left w:val="nil"/>
              <w:bottom w:val="single" w:sz="4" w:space="0" w:color="auto"/>
              <w:right w:val="single" w:sz="4" w:space="0" w:color="auto"/>
            </w:tcBorders>
            <w:shd w:val="clear" w:color="auto" w:fill="auto"/>
            <w:noWrap/>
            <w:hideMark/>
          </w:tcPr>
          <w:p w14:paraId="642C3F6D" w14:textId="77777777" w:rsidR="004D6B00" w:rsidRPr="00044811" w:rsidRDefault="004D6B00" w:rsidP="009D0758">
            <w:pPr>
              <w:jc w:val="right"/>
              <w:rPr>
                <w:b/>
                <w:bCs/>
                <w:color w:val="000000"/>
                <w:sz w:val="18"/>
                <w:szCs w:val="18"/>
                <w:lang w:val="es-ES_tradnl"/>
              </w:rPr>
            </w:pPr>
            <w:r w:rsidRPr="00044811">
              <w:rPr>
                <w:b/>
                <w:color w:val="000000"/>
                <w:sz w:val="18"/>
                <w:lang w:val="es-ES_tradnl"/>
              </w:rPr>
              <w:t>69.106</w:t>
            </w:r>
          </w:p>
        </w:tc>
        <w:tc>
          <w:tcPr>
            <w:tcW w:w="607" w:type="pct"/>
            <w:tcBorders>
              <w:top w:val="nil"/>
              <w:left w:val="single" w:sz="4" w:space="0" w:color="auto"/>
              <w:bottom w:val="single" w:sz="4" w:space="0" w:color="auto"/>
              <w:right w:val="single" w:sz="4" w:space="0" w:color="auto"/>
            </w:tcBorders>
            <w:shd w:val="clear" w:color="auto" w:fill="auto"/>
            <w:noWrap/>
            <w:hideMark/>
          </w:tcPr>
          <w:p w14:paraId="108A2B04" w14:textId="77777777" w:rsidR="004D6B00" w:rsidRPr="00044811" w:rsidRDefault="004D6B00" w:rsidP="009D0758">
            <w:pPr>
              <w:jc w:val="right"/>
              <w:rPr>
                <w:b/>
                <w:bCs/>
                <w:sz w:val="18"/>
                <w:szCs w:val="18"/>
                <w:lang w:val="es-ES_tradnl"/>
              </w:rPr>
            </w:pPr>
            <w:r w:rsidRPr="00044811">
              <w:rPr>
                <w:b/>
                <w:sz w:val="18"/>
                <w:lang w:val="es-ES_tradnl"/>
              </w:rPr>
              <w:t>100,0</w:t>
            </w:r>
          </w:p>
        </w:tc>
      </w:tr>
      <w:tr w:rsidR="004D6B00" w:rsidRPr="00044811" w14:paraId="710F34C9" w14:textId="77777777" w:rsidTr="009D0758">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7DA162F2" w14:textId="77777777" w:rsidR="004D6B00" w:rsidRPr="00044811" w:rsidRDefault="004D6B00" w:rsidP="009D0758">
            <w:pPr>
              <w:jc w:val="left"/>
              <w:rPr>
                <w:color w:val="000000"/>
                <w:sz w:val="18"/>
                <w:szCs w:val="18"/>
                <w:lang w:val="es-ES_tradnl"/>
              </w:rPr>
            </w:pPr>
            <w:r w:rsidRPr="00044811">
              <w:rPr>
                <w:color w:val="000000"/>
                <w:sz w:val="18"/>
                <w:lang w:val="es-ES_tradnl"/>
              </w:rPr>
              <w:t>Porcentaje (%)</w:t>
            </w:r>
          </w:p>
        </w:tc>
        <w:tc>
          <w:tcPr>
            <w:tcW w:w="537" w:type="pct"/>
            <w:tcBorders>
              <w:top w:val="nil"/>
              <w:left w:val="nil"/>
              <w:bottom w:val="single" w:sz="4" w:space="0" w:color="auto"/>
              <w:right w:val="single" w:sz="4" w:space="0" w:color="auto"/>
            </w:tcBorders>
            <w:shd w:val="clear" w:color="auto" w:fill="auto"/>
            <w:noWrap/>
            <w:hideMark/>
          </w:tcPr>
          <w:p w14:paraId="335DDA4C" w14:textId="77777777" w:rsidR="004D6B00" w:rsidRPr="00044811" w:rsidRDefault="004D6B00" w:rsidP="009D0758">
            <w:pPr>
              <w:jc w:val="right"/>
              <w:rPr>
                <w:color w:val="000000"/>
                <w:sz w:val="18"/>
                <w:szCs w:val="18"/>
                <w:lang w:val="es-ES_tradnl"/>
              </w:rPr>
            </w:pPr>
            <w:r w:rsidRPr="00044811">
              <w:rPr>
                <w:color w:val="000000"/>
                <w:sz w:val="18"/>
                <w:lang w:val="es-ES_tradnl"/>
              </w:rPr>
              <w:t>18,6</w:t>
            </w:r>
          </w:p>
        </w:tc>
        <w:tc>
          <w:tcPr>
            <w:tcW w:w="538" w:type="pct"/>
            <w:tcBorders>
              <w:top w:val="nil"/>
              <w:left w:val="nil"/>
              <w:bottom w:val="single" w:sz="4" w:space="0" w:color="auto"/>
              <w:right w:val="single" w:sz="4" w:space="0" w:color="auto"/>
            </w:tcBorders>
            <w:shd w:val="clear" w:color="auto" w:fill="auto"/>
            <w:noWrap/>
            <w:hideMark/>
          </w:tcPr>
          <w:p w14:paraId="328C5D2B" w14:textId="77777777" w:rsidR="004D6B00" w:rsidRPr="00044811" w:rsidRDefault="004D6B00" w:rsidP="009D0758">
            <w:pPr>
              <w:jc w:val="right"/>
              <w:rPr>
                <w:color w:val="000000"/>
                <w:sz w:val="18"/>
                <w:szCs w:val="18"/>
                <w:lang w:val="es-ES_tradnl"/>
              </w:rPr>
            </w:pPr>
            <w:r w:rsidRPr="00044811">
              <w:rPr>
                <w:color w:val="000000"/>
                <w:sz w:val="18"/>
                <w:lang w:val="es-ES_tradnl"/>
              </w:rPr>
              <w:t>16,9</w:t>
            </w:r>
          </w:p>
        </w:tc>
        <w:tc>
          <w:tcPr>
            <w:tcW w:w="538" w:type="pct"/>
            <w:tcBorders>
              <w:top w:val="nil"/>
              <w:left w:val="nil"/>
              <w:bottom w:val="single" w:sz="4" w:space="0" w:color="auto"/>
              <w:right w:val="single" w:sz="4" w:space="0" w:color="auto"/>
            </w:tcBorders>
            <w:shd w:val="clear" w:color="auto" w:fill="auto"/>
            <w:noWrap/>
            <w:hideMark/>
          </w:tcPr>
          <w:p w14:paraId="4DDF0001" w14:textId="77777777" w:rsidR="004D6B00" w:rsidRPr="00044811" w:rsidRDefault="004D6B00" w:rsidP="009D0758">
            <w:pPr>
              <w:jc w:val="right"/>
              <w:rPr>
                <w:color w:val="000000"/>
                <w:sz w:val="18"/>
                <w:szCs w:val="18"/>
                <w:lang w:val="es-ES_tradnl"/>
              </w:rPr>
            </w:pPr>
            <w:r w:rsidRPr="00044811">
              <w:rPr>
                <w:color w:val="000000"/>
                <w:sz w:val="18"/>
                <w:lang w:val="es-ES_tradnl"/>
              </w:rPr>
              <w:t>30,2</w:t>
            </w:r>
          </w:p>
        </w:tc>
        <w:tc>
          <w:tcPr>
            <w:tcW w:w="537" w:type="pct"/>
            <w:tcBorders>
              <w:top w:val="nil"/>
              <w:left w:val="nil"/>
              <w:bottom w:val="single" w:sz="4" w:space="0" w:color="auto"/>
              <w:right w:val="single" w:sz="4" w:space="0" w:color="auto"/>
            </w:tcBorders>
            <w:shd w:val="clear" w:color="auto" w:fill="auto"/>
            <w:noWrap/>
            <w:hideMark/>
          </w:tcPr>
          <w:p w14:paraId="7F1007D7" w14:textId="77777777" w:rsidR="004D6B00" w:rsidRPr="00044811" w:rsidRDefault="004D6B00" w:rsidP="009D0758">
            <w:pPr>
              <w:jc w:val="right"/>
              <w:rPr>
                <w:color w:val="000000"/>
                <w:sz w:val="18"/>
                <w:szCs w:val="18"/>
                <w:lang w:val="es-ES_tradnl"/>
              </w:rPr>
            </w:pPr>
            <w:r w:rsidRPr="00044811">
              <w:rPr>
                <w:color w:val="000000"/>
                <w:sz w:val="18"/>
                <w:lang w:val="es-ES_tradnl"/>
              </w:rPr>
              <w:t>32,6</w:t>
            </w:r>
          </w:p>
        </w:tc>
        <w:tc>
          <w:tcPr>
            <w:tcW w:w="538" w:type="pct"/>
            <w:tcBorders>
              <w:top w:val="nil"/>
              <w:left w:val="nil"/>
              <w:bottom w:val="single" w:sz="4" w:space="0" w:color="auto"/>
              <w:right w:val="single" w:sz="4" w:space="0" w:color="auto"/>
            </w:tcBorders>
            <w:shd w:val="clear" w:color="auto" w:fill="auto"/>
            <w:noWrap/>
            <w:hideMark/>
          </w:tcPr>
          <w:p w14:paraId="2509CF60" w14:textId="77777777" w:rsidR="004D6B00" w:rsidRPr="00044811" w:rsidRDefault="004D6B00" w:rsidP="009D0758">
            <w:pPr>
              <w:jc w:val="right"/>
              <w:rPr>
                <w:color w:val="000000"/>
                <w:sz w:val="18"/>
                <w:szCs w:val="18"/>
                <w:lang w:val="es-ES_tradnl"/>
              </w:rPr>
            </w:pPr>
            <w:r w:rsidRPr="00044811">
              <w:rPr>
                <w:color w:val="000000"/>
                <w:sz w:val="18"/>
                <w:lang w:val="es-ES_tradnl"/>
              </w:rPr>
              <w:t>1,6</w:t>
            </w:r>
          </w:p>
        </w:tc>
        <w:tc>
          <w:tcPr>
            <w:tcW w:w="538" w:type="pct"/>
            <w:tcBorders>
              <w:top w:val="nil"/>
              <w:left w:val="nil"/>
              <w:bottom w:val="single" w:sz="4" w:space="0" w:color="auto"/>
              <w:right w:val="single" w:sz="4" w:space="0" w:color="auto"/>
            </w:tcBorders>
            <w:shd w:val="clear" w:color="auto" w:fill="auto"/>
            <w:noWrap/>
            <w:hideMark/>
          </w:tcPr>
          <w:p w14:paraId="04654A8E" w14:textId="77777777" w:rsidR="004D6B00" w:rsidRPr="00044811" w:rsidRDefault="004D6B00" w:rsidP="009D0758">
            <w:pPr>
              <w:jc w:val="right"/>
              <w:rPr>
                <w:color w:val="000000"/>
                <w:sz w:val="18"/>
                <w:szCs w:val="18"/>
                <w:lang w:val="es-ES_tradnl"/>
              </w:rPr>
            </w:pPr>
            <w:r w:rsidRPr="00044811">
              <w:rPr>
                <w:color w:val="000000"/>
                <w:sz w:val="18"/>
                <w:lang w:val="es-ES_tradnl"/>
              </w:rPr>
              <w:t>100,0</w:t>
            </w:r>
          </w:p>
        </w:tc>
        <w:tc>
          <w:tcPr>
            <w:tcW w:w="607" w:type="pct"/>
            <w:tcBorders>
              <w:top w:val="nil"/>
              <w:left w:val="nil"/>
              <w:bottom w:val="single" w:sz="4" w:space="0" w:color="auto"/>
              <w:right w:val="single" w:sz="4" w:space="0" w:color="auto"/>
            </w:tcBorders>
            <w:shd w:val="clear" w:color="auto" w:fill="auto"/>
            <w:noWrap/>
            <w:hideMark/>
          </w:tcPr>
          <w:p w14:paraId="3CE9D14C" w14:textId="77777777" w:rsidR="004D6B00" w:rsidRPr="00044811" w:rsidRDefault="004D6B00" w:rsidP="009D0758">
            <w:pPr>
              <w:jc w:val="right"/>
              <w:rPr>
                <w:color w:val="000000"/>
                <w:sz w:val="18"/>
                <w:szCs w:val="18"/>
                <w:lang w:val="es-ES_tradnl"/>
              </w:rPr>
            </w:pPr>
            <w:r w:rsidRPr="00044811">
              <w:rPr>
                <w:color w:val="000000"/>
                <w:sz w:val="18"/>
                <w:lang w:val="es-ES_tradnl"/>
              </w:rPr>
              <w:t>-</w:t>
            </w:r>
          </w:p>
        </w:tc>
      </w:tr>
    </w:tbl>
    <w:p w14:paraId="6F68FD9A" w14:textId="77777777" w:rsidR="004D6B00" w:rsidRPr="00044811" w:rsidRDefault="004D6B00" w:rsidP="004D6B00">
      <w:pPr>
        <w:pStyle w:val="Heading1"/>
        <w:keepNext/>
        <w:numPr>
          <w:ilvl w:val="0"/>
          <w:numId w:val="0"/>
        </w:numPr>
        <w:spacing w:before="240"/>
        <w:rPr>
          <w:i/>
          <w:iCs/>
          <w:lang w:val="es-ES_tradnl"/>
        </w:rPr>
      </w:pPr>
      <w:r w:rsidRPr="00044811">
        <w:rPr>
          <w:i/>
          <w:lang w:val="es-ES_tradnl"/>
        </w:rPr>
        <w:t>Sector de mantenimiento de equipos de refrigeración y aire acondicionado</w:t>
      </w:r>
    </w:p>
    <w:p w14:paraId="29D5DD14" w14:textId="0CCEEAA8" w:rsidR="004D6B00" w:rsidRPr="004D6B00" w:rsidRDefault="004D6B00" w:rsidP="004D6B00">
      <w:pPr>
        <w:pStyle w:val="Heading1"/>
        <w:rPr>
          <w:lang w:val="es-ES"/>
        </w:rPr>
      </w:pPr>
      <w:r w:rsidRPr="004D6B00">
        <w:rPr>
          <w:lang w:val="es-ES"/>
        </w:rPr>
        <w:t xml:space="preserve">En </w:t>
      </w:r>
      <w:proofErr w:type="spellStart"/>
      <w:r w:rsidRPr="004D6B00">
        <w:rPr>
          <w:lang w:val="es-ES"/>
        </w:rPr>
        <w:t>Eswatini</w:t>
      </w:r>
      <w:proofErr w:type="spellEnd"/>
      <w:r w:rsidRPr="004D6B00">
        <w:rPr>
          <w:lang w:val="es-ES"/>
        </w:rPr>
        <w:t xml:space="preserve"> hay aproximadamente 310 técnicos (12 de ellos mujeres) y 50 talleres que consumen HFC. Aproximadamente 124 de estos técnicos han recibido capacitación formal, mientras que los 186 técnicos de mantenimiento restantes </w:t>
      </w:r>
      <w:r w:rsidR="00044811">
        <w:rPr>
          <w:lang w:val="es-ES"/>
        </w:rPr>
        <w:t>únicamente</w:t>
      </w:r>
      <w:r w:rsidRPr="004D6B00">
        <w:rPr>
          <w:lang w:val="es-ES"/>
        </w:rPr>
        <w:t xml:space="preserve"> </w:t>
      </w:r>
      <w:r w:rsidR="00044811">
        <w:rPr>
          <w:lang w:val="es-ES"/>
        </w:rPr>
        <w:t xml:space="preserve">se </w:t>
      </w:r>
      <w:r w:rsidRPr="004D6B00">
        <w:rPr>
          <w:lang w:val="es-ES"/>
        </w:rPr>
        <w:t xml:space="preserve">han </w:t>
      </w:r>
      <w:r w:rsidR="00044811">
        <w:rPr>
          <w:lang w:val="es-ES"/>
        </w:rPr>
        <w:t>ido formando en el curso de</w:t>
      </w:r>
      <w:r w:rsidRPr="004D6B00">
        <w:rPr>
          <w:lang w:val="es-ES"/>
        </w:rPr>
        <w:t xml:space="preserve"> su trabajo. Se ha capacitado a un total de 210 técnicos en buenas prácticas de mantenimiento y manipulación segura de refrigerantes inflamables y tóxicos. Hay dos centros de formación profesional que imparten cursos relacionados con el mantenimiento de equipos de refrigeración y aire acondicionado como parte de los programas de ingeniería eléctrica, mediante los que cada año se capacitan 40 técnicos eléctricos. </w:t>
      </w:r>
    </w:p>
    <w:p w14:paraId="0C8F23E8" w14:textId="77777777" w:rsidR="004D6B00" w:rsidRPr="004D6B00" w:rsidRDefault="004D6B00" w:rsidP="004D6B00">
      <w:pPr>
        <w:pStyle w:val="Heading1"/>
        <w:rPr>
          <w:lang w:val="es-ES"/>
        </w:rPr>
      </w:pPr>
      <w:r w:rsidRPr="004D6B00">
        <w:rPr>
          <w:lang w:val="es-ES"/>
        </w:rPr>
        <w:t>La certificación de técnicos se está ejecutando en la etapa II del PGEH. Los primeros 27 técnicos (dos de ellos mujeres) se certificaron en octubre de 2023. Está previsto que esta certificación se lleve a cabo anualmente a partir de ahora.</w:t>
      </w:r>
    </w:p>
    <w:p w14:paraId="6A613460" w14:textId="77777777" w:rsidR="004D6B00" w:rsidRPr="004D6B00" w:rsidRDefault="004D6B00" w:rsidP="004D6B00">
      <w:pPr>
        <w:pStyle w:val="Heading1"/>
        <w:numPr>
          <w:ilvl w:val="0"/>
          <w:numId w:val="0"/>
        </w:numPr>
        <w:rPr>
          <w:i/>
          <w:iCs/>
          <w:u w:val="single"/>
          <w:lang w:val="es-ES"/>
        </w:rPr>
      </w:pPr>
      <w:r w:rsidRPr="004D6B00">
        <w:rPr>
          <w:i/>
          <w:u w:val="single"/>
          <w:lang w:val="es-ES"/>
        </w:rPr>
        <w:t>Mantenimiento de equipos de refrigeración domésticos, comerciales, industriales y para el transporte</w:t>
      </w:r>
    </w:p>
    <w:p w14:paraId="2E233073" w14:textId="790CE7AD" w:rsidR="004D6B00" w:rsidRPr="004D6B00" w:rsidRDefault="004D6B00" w:rsidP="004D6B00">
      <w:pPr>
        <w:pStyle w:val="Heading1"/>
        <w:rPr>
          <w:lang w:val="es-ES"/>
        </w:rPr>
      </w:pPr>
      <w:r w:rsidRPr="004D6B00">
        <w:rPr>
          <w:lang w:val="es-ES"/>
        </w:rPr>
        <w:t>El subsector de refrigeración comercial e industrial comprende aproximadamente 12.000 aparatos de condensación, cámaras frigoríficas, enfriadores y plantas de fabricación de hielo instaladas en edificios comerciales y para uso industrial. El refrigerante dominante en el subsector es el R-134a (el 47,7 por ciento del total de los equipos), seguido de R</w:t>
      </w:r>
      <w:r w:rsidRPr="004D6B00">
        <w:rPr>
          <w:lang w:val="es-ES"/>
        </w:rPr>
        <w:noBreakHyphen/>
        <w:t>404A (19,5 por ciento), R-290 (14,1 por ciento), R-600a (9,5 por ciento) y HCFC-22 (8,9 por ciento). El resto de los equipos utilizan R-410A, R-407A y R-717.</w:t>
      </w:r>
    </w:p>
    <w:p w14:paraId="170682FF" w14:textId="77777777" w:rsidR="004D6B00" w:rsidRPr="004D6B00" w:rsidRDefault="004D6B00" w:rsidP="004D6B00">
      <w:pPr>
        <w:pStyle w:val="Heading1"/>
        <w:rPr>
          <w:lang w:val="es-ES"/>
        </w:rPr>
      </w:pPr>
      <w:r w:rsidRPr="004D6B00">
        <w:rPr>
          <w:lang w:val="es-ES"/>
        </w:rPr>
        <w:t>El subsector de mantenimiento de equipos de refrigeración doméstica solo consume el 3 por ciento de todos los HFC, aunque es el que cuenta con más equipos (se estima que hay 180.000 frigoríficos, congeladores y enfriadores de agua). En este subsector, se ha adoptado ampliamente la tecnología de bajo PCA (R-600a), con un 49 por ciento de los equipos que emplean R</w:t>
      </w:r>
      <w:r w:rsidRPr="004D6B00">
        <w:rPr>
          <w:lang w:val="es-ES"/>
        </w:rPr>
        <w:noBreakHyphen/>
        <w:t>600a, mientras que el resto utilizan HFC-134a (50,8 por ciento) y existe un uso insignificante de R</w:t>
      </w:r>
      <w:r w:rsidRPr="004D6B00">
        <w:rPr>
          <w:lang w:val="es-ES"/>
        </w:rPr>
        <w:noBreakHyphen/>
        <w:t>404A y R</w:t>
      </w:r>
      <w:r w:rsidRPr="004D6B00">
        <w:rPr>
          <w:lang w:val="es-ES"/>
        </w:rPr>
        <w:noBreakHyphen/>
        <w:t>717 (0,05 por ciento). En el país también se fabrican refrigeradores de R-600a.</w:t>
      </w:r>
    </w:p>
    <w:p w14:paraId="6FDC3498" w14:textId="77777777" w:rsidR="004D6B00" w:rsidRPr="00323BB1" w:rsidRDefault="004D6B00" w:rsidP="004D6B00">
      <w:pPr>
        <w:pStyle w:val="Heading1"/>
        <w:rPr>
          <w:lang w:val="es-ES_tradnl"/>
        </w:rPr>
      </w:pPr>
      <w:r w:rsidRPr="004D6B00">
        <w:rPr>
          <w:lang w:val="es-ES"/>
        </w:rPr>
        <w:t xml:space="preserve">El sector de transporte refrigerado cuenta con aproximadamente 200 camiones refrigerados, empleados para la distribución de </w:t>
      </w:r>
      <w:r w:rsidRPr="00323BB1">
        <w:rPr>
          <w:lang w:val="es-ES_tradnl"/>
        </w:rPr>
        <w:t>alimentos. En este subsector únicamente se utiliza R</w:t>
      </w:r>
      <w:r w:rsidRPr="00323BB1">
        <w:rPr>
          <w:lang w:val="es-ES_tradnl"/>
        </w:rPr>
        <w:noBreakHyphen/>
        <w:t xml:space="preserve">404A. </w:t>
      </w:r>
    </w:p>
    <w:p w14:paraId="6DDAA1C1" w14:textId="77777777" w:rsidR="004D6B00" w:rsidRPr="004D6B00" w:rsidRDefault="004D6B00" w:rsidP="004D6B00">
      <w:pPr>
        <w:suppressAutoHyphens/>
        <w:spacing w:after="240"/>
        <w:rPr>
          <w:i/>
          <w:iCs/>
          <w:u w:val="single"/>
          <w:lang w:val="es-ES"/>
        </w:rPr>
      </w:pPr>
      <w:r w:rsidRPr="004D6B00">
        <w:rPr>
          <w:i/>
          <w:u w:val="single"/>
          <w:lang w:val="es-ES"/>
        </w:rPr>
        <w:t>Mantenimiento de equipos de aire acondicionado residenciales , comerciales y de vehículos</w:t>
      </w:r>
    </w:p>
    <w:p w14:paraId="777C50BC" w14:textId="7D0A728C" w:rsidR="004D6B00" w:rsidRPr="004D6B00" w:rsidRDefault="004D6B00" w:rsidP="004D6B00">
      <w:pPr>
        <w:pStyle w:val="Heading1"/>
        <w:rPr>
          <w:lang w:val="es-ES"/>
        </w:rPr>
      </w:pPr>
      <w:r w:rsidRPr="004D6B00">
        <w:rPr>
          <w:lang w:val="es-ES"/>
        </w:rPr>
        <w:t>En el subsector de equipos fijos de aire acondicionado hay aproximadamente 58.000 unidades. De este parque de equipos, el 57 por ciento emplea HCFC</w:t>
      </w:r>
      <w:r w:rsidRPr="004D6B00">
        <w:rPr>
          <w:lang w:val="es-ES"/>
        </w:rPr>
        <w:noBreakHyphen/>
        <w:t xml:space="preserve">22 y el 43 por ciento R-410A. En el país se han introducido unos pocos </w:t>
      </w:r>
      <w:r w:rsidR="00323BB1">
        <w:rPr>
          <w:lang w:val="es-ES"/>
        </w:rPr>
        <w:t>aparatos</w:t>
      </w:r>
      <w:r w:rsidRPr="004D6B00">
        <w:rPr>
          <w:lang w:val="es-ES"/>
        </w:rPr>
        <w:t xml:space="preserve"> de aire acondicionado de HFC-32 y en 2021 se importó HFC-32 para mantener los aparatos instalados.</w:t>
      </w:r>
    </w:p>
    <w:p w14:paraId="77324497" w14:textId="77777777" w:rsidR="004D6B00" w:rsidRPr="004D6B00" w:rsidRDefault="004D6B00" w:rsidP="004D6B00">
      <w:pPr>
        <w:pStyle w:val="Heading1"/>
        <w:rPr>
          <w:lang w:val="es-ES"/>
        </w:rPr>
      </w:pPr>
      <w:r w:rsidRPr="004D6B00">
        <w:rPr>
          <w:lang w:val="es-ES"/>
        </w:rPr>
        <w:t xml:space="preserve">El sector de aire acondicionado de vehículos del país corresponde a sistemas de climatización instalados en 274.000 coches, SUV, camiones comerciales y autobuses para los que solo se emplea refrigerante HFC-134a. </w:t>
      </w:r>
    </w:p>
    <w:p w14:paraId="5E7E3E47" w14:textId="77777777" w:rsidR="004D6B00" w:rsidRPr="004D6B00" w:rsidRDefault="004D6B00" w:rsidP="004D6B00">
      <w:pPr>
        <w:keepNext/>
        <w:suppressAutoHyphens/>
        <w:spacing w:after="240"/>
        <w:rPr>
          <w:i/>
          <w:iCs/>
          <w:lang w:val="es-ES"/>
        </w:rPr>
      </w:pPr>
      <w:r w:rsidRPr="004D6B00">
        <w:rPr>
          <w:i/>
          <w:lang w:val="es-ES"/>
        </w:rPr>
        <w:t>Subsector de montaje e instalación local</w:t>
      </w:r>
    </w:p>
    <w:p w14:paraId="2C281983" w14:textId="77777777" w:rsidR="004D6B00" w:rsidRPr="004D6B00" w:rsidRDefault="004D6B00" w:rsidP="004D6B00">
      <w:pPr>
        <w:pStyle w:val="Heading1"/>
        <w:rPr>
          <w:lang w:val="es-ES"/>
        </w:rPr>
      </w:pPr>
      <w:r w:rsidRPr="004D6B00">
        <w:rPr>
          <w:lang w:val="es-ES"/>
        </w:rPr>
        <w:t xml:space="preserve">El subsector de montaje e instalación local incluye principalmente equipos de aire acondicionado, aparatos de tratamiento de aire, cámaras frigoríficas y cámaras de congelación. Los refrigerantes utilizados </w:t>
      </w:r>
      <w:r w:rsidRPr="004D6B00">
        <w:rPr>
          <w:lang w:val="es-ES"/>
        </w:rPr>
        <w:lastRenderedPageBreak/>
        <w:t xml:space="preserve">son principalmente R-404A, R-410A y R-507C. Para los sistemas de mayor tamaño del subsector, los principales obstáculos para adoptar tecnologías de bajo PCA son la inflamabilidad y las limitaciones vinculadas al tamaño de la carga de las alternativas. En el caso de los equipos pequeños, se ha introducido el uso de R-290. Para resolver esta dificultad, se llevan a cabo continuamente actividades de capacitación y concienciación sobre el uso seguro de alternativas con un bajo potencial de calentamiento atmosférico. </w:t>
      </w:r>
    </w:p>
    <w:p w14:paraId="196789C3" w14:textId="77777777" w:rsidR="004D6B00" w:rsidRPr="004D6B00" w:rsidRDefault="004D6B00" w:rsidP="004D6B00">
      <w:pPr>
        <w:widowControl w:val="0"/>
        <w:spacing w:after="240"/>
        <w:rPr>
          <w:b/>
          <w:bCs/>
          <w:lang w:val="es-ES"/>
        </w:rPr>
      </w:pPr>
      <w:r w:rsidRPr="004D6B00">
        <w:rPr>
          <w:b/>
          <w:lang w:val="es-ES"/>
        </w:rPr>
        <w:t>IV.</w:t>
      </w:r>
      <w:r w:rsidRPr="004D6B00">
        <w:rPr>
          <w:b/>
          <w:lang w:val="es-ES"/>
        </w:rPr>
        <w:tab/>
        <w:t>Etapa I del plan de ejecución de Kigali para los HFC de conformidad con la comunicación inicial</w:t>
      </w:r>
    </w:p>
    <w:p w14:paraId="341CC925" w14:textId="77777777" w:rsidR="004D6B00" w:rsidRPr="00323BB1" w:rsidRDefault="004D6B00" w:rsidP="004D6B00">
      <w:pPr>
        <w:widowControl w:val="0"/>
        <w:spacing w:after="240"/>
        <w:rPr>
          <w:u w:val="single"/>
          <w:lang w:val="es-ES_tradnl"/>
        </w:rPr>
      </w:pPr>
      <w:r w:rsidRPr="00323BB1">
        <w:rPr>
          <w:u w:val="single"/>
          <w:lang w:val="es-ES_tradnl"/>
        </w:rPr>
        <w:t>Marco legislativo, de políticas e institucional</w:t>
      </w:r>
    </w:p>
    <w:p w14:paraId="4F5D58F9" w14:textId="77777777" w:rsidR="004D6B00" w:rsidRPr="00323BB1" w:rsidRDefault="004D6B00" w:rsidP="004D6B00">
      <w:pPr>
        <w:pStyle w:val="Heading1"/>
        <w:rPr>
          <w:lang w:val="es-ES_tradnl"/>
        </w:rPr>
      </w:pPr>
      <w:proofErr w:type="spellStart"/>
      <w:r w:rsidRPr="00323BB1">
        <w:rPr>
          <w:lang w:val="es-ES_tradnl"/>
        </w:rPr>
        <w:t>Eswatini</w:t>
      </w:r>
      <w:proofErr w:type="spellEnd"/>
      <w:r w:rsidRPr="00323BB1">
        <w:rPr>
          <w:lang w:val="es-ES_tradnl"/>
        </w:rPr>
        <w:t xml:space="preserve"> ratificó la Enmienda de Kigali en noviembre de 2020. El Gobierno está modificando el reglamento sobre las SAO de 2003 para incluir controles a la importación, exportación y uso de los HFC y de los productos y equipos que los emplean. La legislación modificada está actualmente en espera del proceso de publicación en el boletín oficial. El sistema de concesión de licencias se creó en 2021 y en él también se han incluido los códigos del sistema armonizado de los HFC. Está previsto que el sistema de cuotas de los HFC entre en vigor el 1 de abril de 2024, una vez que se haya publicado la legislación modificada. Los controles de los HFC también se incorporaron en el sistema aduanero ASYCUDA</w:t>
      </w:r>
      <w:r w:rsidRPr="00323BB1">
        <w:rPr>
          <w:rStyle w:val="FootnoteReference"/>
          <w:lang w:val="es-ES_tradnl"/>
        </w:rPr>
        <w:footnoteReference w:id="6"/>
      </w:r>
      <w:r w:rsidRPr="00323BB1">
        <w:rPr>
          <w:lang w:val="es-ES_tradnl"/>
        </w:rPr>
        <w:t xml:space="preserve"> a fin de asegurar que todas las importaciones y exportaciones se supervisen y controlen adecuadamente. </w:t>
      </w:r>
    </w:p>
    <w:p w14:paraId="4B2B1BB4" w14:textId="77777777" w:rsidR="004D6B00" w:rsidRPr="00323BB1" w:rsidRDefault="004D6B00" w:rsidP="004D6B00">
      <w:pPr>
        <w:keepNext/>
        <w:suppressAutoHyphens/>
        <w:spacing w:after="240"/>
        <w:rPr>
          <w:u w:val="single"/>
          <w:lang w:val="es-ES_tradnl"/>
        </w:rPr>
      </w:pPr>
      <w:r w:rsidRPr="00323BB1">
        <w:rPr>
          <w:u w:val="single"/>
          <w:lang w:val="es-ES_tradnl"/>
        </w:rPr>
        <w:t>Estrategia de reducción de la etapa I del plan de ejecución de Kigali para los HFC</w:t>
      </w:r>
    </w:p>
    <w:p w14:paraId="4FD29AA9" w14:textId="77777777" w:rsidR="004D6B00" w:rsidRPr="00323BB1" w:rsidRDefault="004D6B00" w:rsidP="004D6B00">
      <w:pPr>
        <w:keepNext/>
        <w:suppressAutoHyphens/>
        <w:spacing w:before="240" w:after="240"/>
        <w:outlineLvl w:val="0"/>
        <w:rPr>
          <w:i/>
          <w:iCs/>
          <w:lang w:val="es-ES_tradnl"/>
        </w:rPr>
      </w:pPr>
      <w:r w:rsidRPr="00323BB1">
        <w:rPr>
          <w:i/>
          <w:lang w:val="es-ES_tradnl"/>
        </w:rPr>
        <w:t>Estrategia general</w:t>
      </w:r>
    </w:p>
    <w:p w14:paraId="5D84302A" w14:textId="77777777" w:rsidR="004D6B00" w:rsidRPr="004D6B00" w:rsidRDefault="004D6B00" w:rsidP="004D6B00">
      <w:pPr>
        <w:pStyle w:val="Heading1"/>
        <w:rPr>
          <w:lang w:val="es-ES"/>
        </w:rPr>
      </w:pPr>
      <w:r w:rsidRPr="004D6B00">
        <w:rPr>
          <w:lang w:val="es-ES"/>
        </w:rPr>
        <w:t xml:space="preserve">En el KIP de </w:t>
      </w:r>
      <w:proofErr w:type="spellStart"/>
      <w:r w:rsidRPr="004D6B00">
        <w:rPr>
          <w:lang w:val="es-ES"/>
        </w:rPr>
        <w:t>Eswatini</w:t>
      </w:r>
      <w:proofErr w:type="spellEnd"/>
      <w:r w:rsidRPr="004D6B00">
        <w:rPr>
          <w:lang w:val="es-ES"/>
        </w:rPr>
        <w:t xml:space="preserve"> se adoptará un enfoque por etapas (cuatro en total) y se seguirá el Protocolo de Montreal para reducir los HFC. En la etapa I del KIP, de 2024 a 2030 de conformidad con la comunicación inicial, está previsto reducir el 10 por ciento respecto del nivel básico de HFC en 2029 y resolver necesidades concretas de los sectores priorizados para permitir la reducción de los HFC y la transición a sustancias alternativas de bajo PCA. </w:t>
      </w:r>
    </w:p>
    <w:p w14:paraId="3338B53E" w14:textId="77777777" w:rsidR="004D6B00" w:rsidRPr="00323BB1" w:rsidRDefault="004D6B00" w:rsidP="004D6B00">
      <w:pPr>
        <w:pStyle w:val="Heading1"/>
        <w:numPr>
          <w:ilvl w:val="0"/>
          <w:numId w:val="0"/>
        </w:numPr>
        <w:spacing w:before="240"/>
        <w:rPr>
          <w:i/>
          <w:iCs/>
          <w:lang w:val="es-ES_tradnl"/>
        </w:rPr>
      </w:pPr>
      <w:r w:rsidRPr="00323BB1">
        <w:rPr>
          <w:i/>
          <w:lang w:val="es-ES_tradnl"/>
        </w:rPr>
        <w:t>Actividades propuestas</w:t>
      </w:r>
    </w:p>
    <w:p w14:paraId="218DDA46" w14:textId="77777777" w:rsidR="004D6B00" w:rsidRPr="004D6B00" w:rsidRDefault="004D6B00" w:rsidP="004D6B00">
      <w:pPr>
        <w:pStyle w:val="Heading1"/>
        <w:rPr>
          <w:lang w:val="es-ES"/>
        </w:rPr>
      </w:pPr>
      <w:r w:rsidRPr="004D6B00">
        <w:rPr>
          <w:lang w:val="es-ES"/>
        </w:rPr>
        <w:t>Para la etapa I del KIP, correspondiente al período 2024</w:t>
      </w:r>
      <w:r w:rsidRPr="004D6B00">
        <w:rPr>
          <w:lang w:val="es-ES"/>
        </w:rPr>
        <w:noBreakHyphen/>
        <w:t>2030, se proponen las siguientes actividades:</w:t>
      </w:r>
    </w:p>
    <w:p w14:paraId="59FB8599" w14:textId="77777777" w:rsidR="004D6B00" w:rsidRPr="004D6B00" w:rsidRDefault="004D6B00" w:rsidP="004D6B00">
      <w:pPr>
        <w:pStyle w:val="Heading2"/>
        <w:rPr>
          <w:lang w:val="es-ES"/>
        </w:rPr>
      </w:pPr>
      <w:r w:rsidRPr="004D6B00">
        <w:rPr>
          <w:lang w:val="es-ES"/>
        </w:rPr>
        <w:t>Reforzar el marco normativo mediante una evaluación de la estrategia de distribución de cuotas a fin de controlar los HFC; evaluar un posible control de las cuotas de los equipos que empleen HFC con el fin de fomentar la adopción en el mercado de las alternativas con un bajo PCA; actualizar el manual de capacitación incluyendo los HFC y capacitar a 150 funcionarios de aduanas en el control de las importaciones de HFC; facilitar un diálogo transfronterizo con países vecinos; y recopilar datos para mejorar la supervisión continua de la adopción en el mercado de las tecnologías de bajo PCA (PNUMA) (43.000 $EUA);</w:t>
      </w:r>
    </w:p>
    <w:p w14:paraId="21411414" w14:textId="77777777" w:rsidR="004D6B00" w:rsidRPr="004D6B00" w:rsidRDefault="004D6B00" w:rsidP="004D6B00">
      <w:pPr>
        <w:pStyle w:val="Heading2"/>
        <w:rPr>
          <w:lang w:val="es-ES"/>
        </w:rPr>
      </w:pPr>
      <w:r w:rsidRPr="004D6B00">
        <w:rPr>
          <w:lang w:val="es-ES"/>
        </w:rPr>
        <w:t xml:space="preserve">Capacitar a 125 técnicos de mantenimiento en buenas prácticas de mantenimiento y en la manipulación segura de las tecnologías de refrigeración de bajo PCA (domésticas, comerciales e industriales), que son inflamables, tóxicas y a alta presión; e impartir una capacitación para técnicas mujeres como apoyo para su certificación (PNUMA) (32.000 $EUA); </w:t>
      </w:r>
    </w:p>
    <w:p w14:paraId="58AC0068" w14:textId="77777777" w:rsidR="004D6B00" w:rsidRPr="004D6B00" w:rsidRDefault="004D6B00" w:rsidP="004D6B00">
      <w:pPr>
        <w:pStyle w:val="Heading2"/>
        <w:rPr>
          <w:lang w:val="es-ES"/>
        </w:rPr>
      </w:pPr>
      <w:r w:rsidRPr="004D6B00">
        <w:rPr>
          <w:lang w:val="es-ES"/>
        </w:rPr>
        <w:t xml:space="preserve">Demostrar tecnologías de bajo PCA a los usuarios finales de los subsectores comercial e industrial que permita mostrar la seguridad, aplicabilidad y eficiencia energética de las </w:t>
      </w:r>
      <w:r w:rsidRPr="004D6B00">
        <w:rPr>
          <w:lang w:val="es-ES"/>
        </w:rPr>
        <w:lastRenderedPageBreak/>
        <w:t>alternativas (PNUD) (30.000 $EUA);</w:t>
      </w:r>
    </w:p>
    <w:p w14:paraId="59987803" w14:textId="77777777" w:rsidR="004D6B00" w:rsidRPr="004D6B00" w:rsidRDefault="004D6B00" w:rsidP="004D6B00">
      <w:pPr>
        <w:pStyle w:val="Heading2"/>
        <w:rPr>
          <w:lang w:val="es-ES"/>
        </w:rPr>
      </w:pPr>
      <w:r w:rsidRPr="004D6B00">
        <w:rPr>
          <w:lang w:val="es-ES"/>
        </w:rPr>
        <w:t>Llevar a cabo actividades de concienciación sobre la aplicación obligatoria de los estándares mínimos de rendimiento energético y el etiquetado de equipos, y acerca del uso de tecnologías de bajo PCA y energéticamente eficientes en los sectores doméstico y comercial de aire acondicionado; y dar soporte a las asociaciones industriales (PNUMA) (24.000 $EUA); y</w:t>
      </w:r>
    </w:p>
    <w:p w14:paraId="4940E9F3" w14:textId="77777777" w:rsidR="004D6B00" w:rsidRPr="004D6B00" w:rsidRDefault="004D6B00" w:rsidP="004D6B00">
      <w:pPr>
        <w:pStyle w:val="Heading2"/>
        <w:rPr>
          <w:lang w:val="es-ES"/>
        </w:rPr>
      </w:pPr>
      <w:r w:rsidRPr="004D6B00">
        <w:rPr>
          <w:lang w:val="es-ES"/>
        </w:rPr>
        <w:t>Coordinar y hacer seguimiento del proyecto (PNUMA) (16.000 $EUA).</w:t>
      </w:r>
    </w:p>
    <w:p w14:paraId="5A5BE777" w14:textId="77777777" w:rsidR="004D6B00" w:rsidRPr="004D6B00" w:rsidRDefault="004D6B00" w:rsidP="004D6B00">
      <w:pPr>
        <w:keepNext/>
        <w:spacing w:after="240"/>
        <w:rPr>
          <w:i/>
          <w:iCs/>
          <w:lang w:val="es-ES"/>
        </w:rPr>
      </w:pPr>
      <w:r w:rsidRPr="004D6B00">
        <w:rPr>
          <w:i/>
          <w:lang w:val="es-ES"/>
        </w:rPr>
        <w:t>Ejecución, coordinación y seguimiento del proyecto</w:t>
      </w:r>
    </w:p>
    <w:p w14:paraId="12CBB86B" w14:textId="0DD516FB" w:rsidR="004D6B00" w:rsidRPr="004D6B00" w:rsidRDefault="004D6B00" w:rsidP="004D6B00">
      <w:pPr>
        <w:pStyle w:val="Heading1"/>
        <w:rPr>
          <w:lang w:val="es-ES"/>
        </w:rPr>
      </w:pPr>
      <w:r w:rsidRPr="004D6B00">
        <w:rPr>
          <w:lang w:val="es-ES"/>
        </w:rPr>
        <w:t xml:space="preserve">El comité Nacional del Ozono, creado durante el plan de gestión de los HFCF, seguirá supervisando la reducción de los HFC </w:t>
      </w:r>
      <w:r w:rsidR="00323BB1">
        <w:rPr>
          <w:lang w:val="es-ES"/>
        </w:rPr>
        <w:t>con una visión</w:t>
      </w:r>
      <w:r w:rsidRPr="004D6B00">
        <w:rPr>
          <w:lang w:val="es-ES"/>
        </w:rPr>
        <w:t xml:space="preserve"> general, </w:t>
      </w:r>
      <w:r w:rsidR="00323BB1">
        <w:rPr>
          <w:lang w:val="es-ES"/>
        </w:rPr>
        <w:t>lo que incluye</w:t>
      </w:r>
      <w:r w:rsidRPr="004D6B00">
        <w:rPr>
          <w:lang w:val="es-ES"/>
        </w:rPr>
        <w:t xml:space="preserve"> la planificación de los programas y la ejecución de las actividades. La Dependencia Nacional del Ozono supervisará las actividades cotidianas con el apoyo del PNUMA. El costo de la coordinación, el seguimiento y la presentación de informes del proyecto asciende a 16.000 $EUA para el PNUMA, que se destinarán a personal y consultores (3.000 $EUA); viajes (4.000 $EUA); reuniones (7.000 $EUA) y otros gastos diversos (2.000 $EUA).</w:t>
      </w:r>
    </w:p>
    <w:p w14:paraId="2C6EA1D6" w14:textId="77777777" w:rsidR="004D6B00" w:rsidRPr="00323BB1" w:rsidRDefault="004D6B00" w:rsidP="004D6B00">
      <w:pPr>
        <w:widowControl w:val="0"/>
        <w:spacing w:after="240"/>
        <w:rPr>
          <w:i/>
          <w:lang w:val="es-ES_tradnl"/>
        </w:rPr>
      </w:pPr>
      <w:r w:rsidRPr="00323BB1">
        <w:rPr>
          <w:i/>
          <w:lang w:val="es-ES_tradnl"/>
        </w:rPr>
        <w:t>Implantación de criterios de género</w:t>
      </w:r>
    </w:p>
    <w:p w14:paraId="2B4354BA" w14:textId="1877848E" w:rsidR="004D6B00" w:rsidRPr="004D6B00" w:rsidRDefault="004D6B00" w:rsidP="004D6B00">
      <w:pPr>
        <w:pStyle w:val="Heading1"/>
        <w:rPr>
          <w:lang w:val="es-ES"/>
        </w:rPr>
      </w:pPr>
      <w:r w:rsidRPr="004D6B00">
        <w:rPr>
          <w:lang w:val="es-ES"/>
        </w:rPr>
        <w:t xml:space="preserve">El Gobierno ha elaborado una política nacional de género y estrategias </w:t>
      </w:r>
      <w:r w:rsidR="00323BB1">
        <w:rPr>
          <w:lang w:val="es-ES"/>
        </w:rPr>
        <w:t>relacionadas</w:t>
      </w:r>
      <w:r w:rsidRPr="004D6B00">
        <w:rPr>
          <w:lang w:val="es-ES"/>
        </w:rPr>
        <w:t xml:space="preserve"> para apoyar el empoderamiento de las mujeres y los avances en igualdad entre los géneros, y se han establecido mecanismos para apoyar su aplicación mediante programas nacionales e internacionales. En línea con estas políticas y las políticas de incorporación de la perspectiva de género del Fondo Multilateral, durante la ejecución de la etapa I se integrarán en todos los componentes de las actividades la igualdad de género y el empoderamiento de las mujeres. La Dependencia Nacional del Ozono procurará que los grupos de interés contribuyan en detectar oportunidades para integrar indicadores específicos de género en cada actividad, centrándose en que haya una participación equilibrada en cuento a género en las formaciones, las actividades de creación de capacidad y otras medidas de apoyo. Los datos desglosados por género se utilizarán para supervisar los resultados de los proyectos y evaluar el impacto de las actividades de incorporación de la perspectiva de género. En las actividades de divulgación, que incluyen foros públicos y sesiones de información, se buscará que haya un equilibrio entre los géneros, y se prestará apoyo a las técnicas de equipos de refrigeración y aire acondicionado mujeres apoyando su certificación y proporcionando formación adicional.</w:t>
      </w:r>
    </w:p>
    <w:p w14:paraId="51163012" w14:textId="77777777" w:rsidR="004D6B00" w:rsidRPr="004D6B00" w:rsidRDefault="004D6B00" w:rsidP="004D6B00">
      <w:pPr>
        <w:keepNext/>
        <w:suppressAutoHyphens/>
        <w:spacing w:before="240" w:after="240"/>
        <w:rPr>
          <w:i/>
          <w:lang w:val="es-ES"/>
        </w:rPr>
      </w:pPr>
      <w:r w:rsidRPr="004D6B00">
        <w:rPr>
          <w:i/>
          <w:lang w:val="es-ES"/>
        </w:rPr>
        <w:t>Coordinación de las actividades del sector de mantenimiento en los planes de eliminación de HCFC y de reducción de HFC</w:t>
      </w:r>
    </w:p>
    <w:p w14:paraId="5B3F0DD6" w14:textId="77777777" w:rsidR="004D6B00" w:rsidRPr="004D6B00" w:rsidRDefault="004D6B00" w:rsidP="004D6B00">
      <w:pPr>
        <w:pStyle w:val="Heading1"/>
        <w:rPr>
          <w:lang w:val="es-ES"/>
        </w:rPr>
      </w:pPr>
      <w:r w:rsidRPr="004D6B00">
        <w:rPr>
          <w:lang w:val="es-ES"/>
        </w:rPr>
        <w:t xml:space="preserve">La etapa I del KIP se ejecutará en paralelo con la etapa II del PGEH. El Gobierno se asegurará de que se lleven a cabo de forma coordinada y aprovechando sinergias, a fin de maximizar su impacto. Las actividades previstas en el marco del KIP complementan a las del PGEH. En la etapa I del KIP se actualizará el manual de capacitación de funcionarios de aduanas para incluir el control de los HFC, mientras que las capacitaciones posteriores del personal de aduanas formarán parte de la etapa II del PGEH. Las actividades de concienciación en el marco del KIP se centrarán en hacer cumplir los estándares mínimos de eficiencia energética y promover las alternativas de bajo potencial de calentamiento atmosférico y energéticamente eficientes en el sector de equipos de aire acondicionado. En el anexo III se presentan los detalles de la coordinación entre el KIP y el PGEH. </w:t>
      </w:r>
    </w:p>
    <w:p w14:paraId="1D02A8C8" w14:textId="77777777" w:rsidR="004D6B00" w:rsidRPr="004D6B00" w:rsidRDefault="004D6B00" w:rsidP="004D6B00">
      <w:pPr>
        <w:pStyle w:val="Heading1"/>
        <w:keepNext/>
        <w:numPr>
          <w:ilvl w:val="0"/>
          <w:numId w:val="0"/>
        </w:numPr>
        <w:spacing w:before="240"/>
        <w:rPr>
          <w:u w:val="single"/>
          <w:lang w:val="es-ES"/>
        </w:rPr>
      </w:pPr>
      <w:r w:rsidRPr="004D6B00">
        <w:rPr>
          <w:u w:val="single"/>
          <w:lang w:val="es-ES"/>
        </w:rPr>
        <w:lastRenderedPageBreak/>
        <w:t>Costo total de la etapa I del plan de ejecución de Kigali para los HFC</w:t>
      </w:r>
    </w:p>
    <w:p w14:paraId="0A11B290" w14:textId="77777777" w:rsidR="004D6B00" w:rsidRPr="004D6B00" w:rsidRDefault="004D6B00" w:rsidP="004D6B00">
      <w:pPr>
        <w:pStyle w:val="Heading1"/>
        <w:rPr>
          <w:lang w:val="es-ES"/>
        </w:rPr>
      </w:pPr>
      <w:r w:rsidRPr="004D6B00">
        <w:rPr>
          <w:lang w:val="es-ES"/>
        </w:rPr>
        <w:t xml:space="preserve">Se ha propuesto un costo total para la etapa I del KIP de </w:t>
      </w:r>
      <w:proofErr w:type="spellStart"/>
      <w:r w:rsidRPr="004D6B00">
        <w:rPr>
          <w:lang w:val="es-ES"/>
        </w:rPr>
        <w:t>Eswatini</w:t>
      </w:r>
      <w:proofErr w:type="spellEnd"/>
      <w:r w:rsidRPr="004D6B00">
        <w:rPr>
          <w:lang w:val="es-ES"/>
        </w:rPr>
        <w:t xml:space="preserve"> de 145.000 $EUA. Los costos de las actividades del sector de mantenimiento de equipos de refrigeración se han propuesto en línea con la decisión 92/37.</w:t>
      </w:r>
    </w:p>
    <w:p w14:paraId="63FBF0BD" w14:textId="77777777" w:rsidR="004D6B00" w:rsidRPr="004D6B00" w:rsidRDefault="004D6B00" w:rsidP="004D6B00">
      <w:pPr>
        <w:keepNext/>
        <w:suppressAutoHyphens/>
        <w:spacing w:after="240"/>
        <w:outlineLvl w:val="0"/>
        <w:rPr>
          <w:u w:val="single"/>
          <w:lang w:val="es-ES"/>
        </w:rPr>
      </w:pPr>
      <w:r w:rsidRPr="004D6B00">
        <w:rPr>
          <w:u w:val="single"/>
          <w:lang w:val="es-ES"/>
        </w:rPr>
        <w:t>Ejecución del primer tramo de la etapa I del plan de Kigali para los HFC</w:t>
      </w:r>
    </w:p>
    <w:p w14:paraId="534F65DD" w14:textId="77777777" w:rsidR="004D6B00" w:rsidRPr="004D6B00" w:rsidRDefault="004D6B00" w:rsidP="004D6B00">
      <w:pPr>
        <w:pStyle w:val="Heading1"/>
        <w:rPr>
          <w:lang w:val="es-ES"/>
        </w:rPr>
      </w:pPr>
      <w:r w:rsidRPr="004D6B00">
        <w:rPr>
          <w:lang w:val="es-ES"/>
        </w:rPr>
        <w:t xml:space="preserve">El primer tramo de financiación de la etapa I del KIP, con un costo total de 63.500 $EUA para el PNUMA, se ejecutará entre junio de 2024 y junio de 2026 e incluirá las siguientes actividades: </w:t>
      </w:r>
    </w:p>
    <w:p w14:paraId="2803BC02" w14:textId="77777777" w:rsidR="004D6B00" w:rsidRPr="004D6B00" w:rsidRDefault="004D6B00" w:rsidP="004D6B00">
      <w:pPr>
        <w:pStyle w:val="Heading2"/>
        <w:rPr>
          <w:lang w:val="es-ES"/>
        </w:rPr>
      </w:pPr>
      <w:r w:rsidRPr="004D6B00">
        <w:rPr>
          <w:lang w:val="es-ES"/>
        </w:rPr>
        <w:t>Reforzar el marco normativo mediante una evaluación de la estrategia de distribución de cuotas para el control de los HFC; evaluar un posible control de las cuotas de los equipos que empleen HFC con el fin de fomentar la adopción en el mercado de alternativas con un bajo PCA; actualizar el manual de capacitación incluyendo los HFC y capacitar a 70 funcionarios de aduanas en el control de las importaciones de HFC; facilitar un diálogo transfronterizo con países vecinos; y recopilar datos para mejorar la supervisión continua de la adopción en el mercado de las tecnologías de bajo PCA (26.000 $EUA);</w:t>
      </w:r>
    </w:p>
    <w:p w14:paraId="325061B5" w14:textId="77777777" w:rsidR="004D6B00" w:rsidRPr="004D6B00" w:rsidRDefault="004D6B00" w:rsidP="004D6B00">
      <w:pPr>
        <w:pStyle w:val="Heading2"/>
        <w:rPr>
          <w:lang w:val="es-ES"/>
        </w:rPr>
      </w:pPr>
      <w:r w:rsidRPr="004D6B00">
        <w:rPr>
          <w:lang w:val="es-ES"/>
        </w:rPr>
        <w:t xml:space="preserve">Capacitar a 45 técnicos de mantenimiento en buenas prácticas de mantenimiento y en la manipulación segura de las tecnologías de refrigeración de bajo PCA (domésticas, comerciales e industriales), que son inflamables, tóxicas y a alta presión; e impartir una formación para técnicas mujeres como apoyo para su certificación (18.500 $EUA); </w:t>
      </w:r>
    </w:p>
    <w:p w14:paraId="50C13372" w14:textId="77777777" w:rsidR="004D6B00" w:rsidRPr="004D6B00" w:rsidRDefault="004D6B00" w:rsidP="004D6B00">
      <w:pPr>
        <w:pStyle w:val="Heading2"/>
        <w:rPr>
          <w:lang w:val="es-ES"/>
        </w:rPr>
      </w:pPr>
      <w:r w:rsidRPr="004D6B00">
        <w:rPr>
          <w:lang w:val="es-ES"/>
        </w:rPr>
        <w:t>Realizar actividades de concienciación sobre la aplicación obligatoria de los estándares mínimos de eficiencia energética y el etiquetado de equipos, y acerca del uso de tecnologías con un bajo PCA y energéticamente eficientes en los sectores doméstico y comercial de aire acondicionado; y prestar apoyo a las asociaciones industriales (12.500 $EUA); y</w:t>
      </w:r>
    </w:p>
    <w:p w14:paraId="1EDF7C53" w14:textId="77777777" w:rsidR="004D6B00" w:rsidRPr="004D6B00" w:rsidRDefault="004D6B00" w:rsidP="004D6B00">
      <w:pPr>
        <w:pStyle w:val="Heading2"/>
        <w:rPr>
          <w:lang w:val="es-ES"/>
        </w:rPr>
      </w:pPr>
      <w:r w:rsidRPr="004D6B00">
        <w:rPr>
          <w:lang w:val="es-ES"/>
        </w:rPr>
        <w:t>Coordinación y seguimiento del proyecto (6,500 $EUA), incluidos viajes (2,300 $EUA), reuniones (3,000 $EUA) y gastos diversos (1.200 $EUA).</w:t>
      </w:r>
    </w:p>
    <w:p w14:paraId="7EB142CE" w14:textId="77777777" w:rsidR="004D6B00" w:rsidRPr="004D6B00" w:rsidRDefault="004D6B00" w:rsidP="004D6B00">
      <w:pPr>
        <w:keepNext/>
        <w:spacing w:before="360" w:after="240"/>
        <w:jc w:val="center"/>
        <w:rPr>
          <w:b/>
          <w:lang w:val="es-ES"/>
        </w:rPr>
      </w:pPr>
      <w:bookmarkStart w:id="9" w:name="_Hlk126916095"/>
      <w:r w:rsidRPr="004D6B00">
        <w:rPr>
          <w:b/>
          <w:lang w:val="es-ES"/>
        </w:rPr>
        <w:t>OBSERVACIONES Y RECOMENDACIÓN DE LA SECRETARÍA</w:t>
      </w:r>
    </w:p>
    <w:p w14:paraId="715CE40D" w14:textId="77777777" w:rsidR="004D6B00" w:rsidRPr="00323BB1" w:rsidRDefault="004D6B00" w:rsidP="004D6B00">
      <w:pPr>
        <w:pStyle w:val="Heading2"/>
        <w:keepNext/>
        <w:widowControl/>
        <w:numPr>
          <w:ilvl w:val="0"/>
          <w:numId w:val="0"/>
        </w:numPr>
        <w:rPr>
          <w:b/>
          <w:bCs/>
          <w:lang w:val="es-ES_tradnl"/>
        </w:rPr>
      </w:pPr>
      <w:r w:rsidRPr="00323BB1">
        <w:rPr>
          <w:b/>
          <w:lang w:val="es-ES_tradnl"/>
        </w:rPr>
        <w:t>V.</w:t>
      </w:r>
      <w:r w:rsidRPr="00323BB1">
        <w:rPr>
          <w:b/>
          <w:lang w:val="es-ES_tradnl"/>
        </w:rPr>
        <w:tab/>
        <w:t>Observaciones</w:t>
      </w:r>
    </w:p>
    <w:p w14:paraId="13A5B372" w14:textId="77777777" w:rsidR="004D6B00" w:rsidRPr="00323BB1" w:rsidRDefault="004D6B00" w:rsidP="004D6B00">
      <w:pPr>
        <w:keepNext/>
        <w:keepLines/>
        <w:spacing w:after="240"/>
        <w:rPr>
          <w:u w:val="single"/>
          <w:lang w:val="es-ES_tradnl"/>
        </w:rPr>
      </w:pPr>
      <w:bookmarkStart w:id="10" w:name="_Hlk126916111"/>
      <w:bookmarkEnd w:id="9"/>
      <w:r w:rsidRPr="00323BB1">
        <w:rPr>
          <w:u w:val="single"/>
          <w:lang w:val="es-ES_tradnl"/>
        </w:rPr>
        <w:t>Marco legislativo, de políticas e institucional</w:t>
      </w:r>
    </w:p>
    <w:bookmarkEnd w:id="10"/>
    <w:p w14:paraId="56E1E578" w14:textId="77777777" w:rsidR="004D6B00" w:rsidRPr="00323BB1" w:rsidRDefault="004D6B00" w:rsidP="004D6B00">
      <w:pPr>
        <w:keepNext/>
        <w:suppressAutoHyphens/>
        <w:spacing w:after="240"/>
        <w:rPr>
          <w:i/>
          <w:iCs/>
          <w:lang w:val="es-ES_tradnl"/>
        </w:rPr>
      </w:pPr>
      <w:r w:rsidRPr="00323BB1">
        <w:rPr>
          <w:i/>
          <w:lang w:val="es-ES_tradnl"/>
        </w:rPr>
        <w:t>Sistema de licencias y cuotas de HFC</w:t>
      </w:r>
    </w:p>
    <w:p w14:paraId="332D0A41" w14:textId="08A1DBB9" w:rsidR="004D6B00" w:rsidRPr="004D6B00" w:rsidRDefault="004D6B00" w:rsidP="004D6B00">
      <w:pPr>
        <w:pStyle w:val="Heading1"/>
        <w:rPr>
          <w:lang w:val="es-ES"/>
        </w:rPr>
      </w:pPr>
      <w:r w:rsidRPr="004D6B00">
        <w:rPr>
          <w:lang w:val="es-ES"/>
        </w:rPr>
        <w:t xml:space="preserve">La Secretaría señaló que la normativa revisada para poner en funcionamiento el sistema de cuotas no había entrado en vigor y preguntó cómo garantizaría el país su cumplimiento. El PNUMA aclaró que la normativa revisada se encuentra en la etapa final de aprobación y que el sistema de cuotas para las importaciones de HFC se está haciendo cumplir administrativamente, asignando una cuota a cada licencia que se expide a los importadores. Posteriormente, se facilitó a la Secretaría una muestra de licencia de importación, en la que podía verse que contenía la cantidad máxima permisible que podía importarse. El PNUMA confirma que el país está haciendo cumplir el sistema de cuotas por medios administrativos, lo que permitirá satisfacer el objetivo de control establecido en el Protocolo de Montreal. La cuota nacional de HFC para 2024 se ha establecido de conformidad con los objetivos de control del Protocolo de Montreal. </w:t>
      </w:r>
    </w:p>
    <w:p w14:paraId="4420EEA7" w14:textId="77777777" w:rsidR="00AC55D6" w:rsidRPr="00EF1569" w:rsidRDefault="00AC55D6" w:rsidP="004D6B00">
      <w:pPr>
        <w:pStyle w:val="Heading1"/>
        <w:widowControl w:val="0"/>
        <w:numPr>
          <w:ilvl w:val="0"/>
          <w:numId w:val="0"/>
        </w:numPr>
        <w:rPr>
          <w:u w:val="single"/>
          <w:lang w:val="es-ES"/>
        </w:rPr>
      </w:pPr>
      <w:bookmarkStart w:id="11" w:name="_Hlk126916116"/>
    </w:p>
    <w:p w14:paraId="74916378" w14:textId="77777777" w:rsidR="00AC55D6" w:rsidRPr="00EF1569" w:rsidRDefault="00AC55D6" w:rsidP="004D6B00">
      <w:pPr>
        <w:pStyle w:val="Heading1"/>
        <w:widowControl w:val="0"/>
        <w:numPr>
          <w:ilvl w:val="0"/>
          <w:numId w:val="0"/>
        </w:numPr>
        <w:rPr>
          <w:u w:val="single"/>
          <w:lang w:val="es-ES"/>
        </w:rPr>
      </w:pPr>
    </w:p>
    <w:p w14:paraId="61EF3B66" w14:textId="3E704845" w:rsidR="004D6B00" w:rsidRPr="00AC55D6" w:rsidRDefault="004D6B00" w:rsidP="004D6B00">
      <w:pPr>
        <w:pStyle w:val="Heading1"/>
        <w:widowControl w:val="0"/>
        <w:numPr>
          <w:ilvl w:val="0"/>
          <w:numId w:val="0"/>
        </w:numPr>
        <w:rPr>
          <w:lang w:val="es-ES"/>
        </w:rPr>
      </w:pPr>
      <w:r w:rsidRPr="00AC55D6">
        <w:rPr>
          <w:u w:val="single"/>
          <w:lang w:val="es-ES"/>
        </w:rPr>
        <w:lastRenderedPageBreak/>
        <w:t>Cuestiones técnicas y de costos</w:t>
      </w:r>
      <w:r w:rsidRPr="00AC55D6">
        <w:rPr>
          <w:lang w:val="es-ES"/>
        </w:rPr>
        <w:t xml:space="preserve"> </w:t>
      </w:r>
    </w:p>
    <w:p w14:paraId="31C6A574" w14:textId="622F8959" w:rsidR="004D6B00" w:rsidRPr="004D6B00" w:rsidRDefault="004D6B00" w:rsidP="004D6B00">
      <w:pPr>
        <w:pStyle w:val="Heading1"/>
        <w:rPr>
          <w:lang w:val="es-ES"/>
        </w:rPr>
      </w:pPr>
      <w:r w:rsidRPr="004D6B00">
        <w:rPr>
          <w:lang w:val="es-ES"/>
        </w:rPr>
        <w:t xml:space="preserve">La etapa I del KIP incluye un proyecto de demostración de tecnologías a los usuarios finales para abordar el consumo en el sector de la refrigeración comercial. La Secretaría debatió con el PNUMA la sostenibilidad y la posibilidad de seguir </w:t>
      </w:r>
      <w:r w:rsidR="00CE69B7">
        <w:rPr>
          <w:lang w:val="es-ES"/>
        </w:rPr>
        <w:t>expandiendo</w:t>
      </w:r>
      <w:r w:rsidRPr="004D6B00">
        <w:rPr>
          <w:lang w:val="es-ES"/>
        </w:rPr>
        <w:t xml:space="preserve"> la tecnología demostrada de conformidad con la decisión 92/36. Las conversaciones se resumen de la siguiente manera: El país seleccionará el R-290 como tecnología de sustitución para los usuarios finales beneficiarios que estén utilizando refrigerantes de alto PCA en sus equipos y recopilará información sobre los aumentos producidos en </w:t>
      </w:r>
      <w:r w:rsidR="00CE69B7">
        <w:rPr>
          <w:lang w:val="es-ES"/>
        </w:rPr>
        <w:t xml:space="preserve">cuanto a </w:t>
      </w:r>
      <w:r w:rsidRPr="004D6B00">
        <w:rPr>
          <w:lang w:val="es-ES"/>
        </w:rPr>
        <w:t xml:space="preserve">eficiencia energética. El sector de la refrigeración comercial es uno de los principales consumidores de HFC en el país y existen unos pocos grandes usuarios finales industriales de equipos de refrigeración que podrían estar interesados en pasar a utilizar tecnologías de bajo PCA, debido a sus mejores eficiencias energéticas. El proyecto pretende abordar las cuestiones de seguridad, aplicabilidad y eficiencia energética de la tecnología, además de </w:t>
      </w:r>
      <w:r w:rsidR="00CE69B7">
        <w:rPr>
          <w:lang w:val="es-ES"/>
        </w:rPr>
        <w:t xml:space="preserve">permitir </w:t>
      </w:r>
      <w:r w:rsidRPr="004D6B00">
        <w:rPr>
          <w:lang w:val="es-ES"/>
        </w:rPr>
        <w:t xml:space="preserve">capacitar a técnicos en los aspectos tecnológicos. Además, el proyecto incluye una estrategia de comunicación para difundir los resultados. Se espera que estas medidas contribuyan a un incremento de la adopción de la tecnología de bajo PCA demostrada y a lograr resultados sostenibles. </w:t>
      </w:r>
    </w:p>
    <w:p w14:paraId="2CC60E1C" w14:textId="2E06ABD5" w:rsidR="004D6B00" w:rsidRPr="004D6B00" w:rsidRDefault="004D6B00" w:rsidP="004D6B00">
      <w:pPr>
        <w:pStyle w:val="Heading1"/>
        <w:rPr>
          <w:lang w:val="es-ES"/>
        </w:rPr>
      </w:pPr>
      <w:r w:rsidRPr="004D6B00">
        <w:rPr>
          <w:lang w:val="es-ES"/>
        </w:rPr>
        <w:t xml:space="preserve">En respuesta a una consulta sobre el estado de ejecución de los estándares mínimos de eficiencia energética, el PNUD informó de que, actualmente, estos estándares son voluntarios. El Ministerio de Recursos Naturales y Energía ha encargado a la autoridad reguladora de energía de </w:t>
      </w:r>
      <w:proofErr w:type="spellStart"/>
      <w:r w:rsidRPr="004D6B00">
        <w:rPr>
          <w:lang w:val="es-ES"/>
        </w:rPr>
        <w:t>Eswatini</w:t>
      </w:r>
      <w:proofErr w:type="spellEnd"/>
      <w:r w:rsidRPr="004D6B00">
        <w:rPr>
          <w:lang w:val="es-ES"/>
        </w:rPr>
        <w:t xml:space="preserve"> (ESERA) que elabore </w:t>
      </w:r>
      <w:r w:rsidR="00CE69B7">
        <w:rPr>
          <w:lang w:val="es-ES"/>
        </w:rPr>
        <w:t>la normativa</w:t>
      </w:r>
      <w:r w:rsidRPr="004D6B00">
        <w:rPr>
          <w:lang w:val="es-ES"/>
        </w:rPr>
        <w:t xml:space="preserve"> que permitirá que los estándares mínimos de eficiencia energética pasen a ser obligatorios. </w:t>
      </w:r>
    </w:p>
    <w:p w14:paraId="45182023" w14:textId="77777777" w:rsidR="004D6B00" w:rsidRPr="004D6B00" w:rsidRDefault="004D6B00" w:rsidP="004D6B00">
      <w:pPr>
        <w:rPr>
          <w:i/>
          <w:iCs/>
          <w:lang w:val="es-ES"/>
        </w:rPr>
      </w:pPr>
      <w:r w:rsidRPr="004D6B00">
        <w:rPr>
          <w:i/>
          <w:lang w:val="es-ES"/>
        </w:rPr>
        <w:t>Distribución por tramos y ajustes a los costos</w:t>
      </w:r>
    </w:p>
    <w:p w14:paraId="4995C1FF" w14:textId="77777777" w:rsidR="004D6B00" w:rsidRPr="004D6B00" w:rsidRDefault="004D6B00" w:rsidP="004D6B00">
      <w:pPr>
        <w:rPr>
          <w:i/>
          <w:iCs/>
          <w:u w:val="single"/>
          <w:lang w:val="es-ES"/>
        </w:rPr>
      </w:pPr>
    </w:p>
    <w:p w14:paraId="114020F7" w14:textId="64116110" w:rsidR="004D6B00" w:rsidRPr="004D6B00" w:rsidRDefault="004D6B00" w:rsidP="004D6B00">
      <w:pPr>
        <w:pStyle w:val="Heading1"/>
        <w:rPr>
          <w:lang w:val="es-ES"/>
        </w:rPr>
      </w:pPr>
      <w:r w:rsidRPr="004D6B00">
        <w:rPr>
          <w:lang w:val="es-ES"/>
        </w:rPr>
        <w:t xml:space="preserve">La Secretaría señaló que la financiación de la etapa I del KIP, tal como aparecía en la comunicación inicial, quedaba asignada principalmente a los primeros años, con el 90 por ciento de los fondos solicitados </w:t>
      </w:r>
      <w:r w:rsidR="00CE69B7">
        <w:rPr>
          <w:lang w:val="es-ES"/>
        </w:rPr>
        <w:t>asignados a</w:t>
      </w:r>
      <w:r w:rsidRPr="004D6B00">
        <w:rPr>
          <w:lang w:val="es-ES"/>
        </w:rPr>
        <w:t>l período 2024-2026. El PNUMA destacó la limitada financiación de la etapa I y la necesidad de controlar el consumo de HFC para lograr el cumplimiento. Tras celebrar consultas con el PNUMA</w:t>
      </w:r>
      <w:r w:rsidR="00CE69B7">
        <w:rPr>
          <w:lang w:val="es-ES"/>
        </w:rPr>
        <w:t>,</w:t>
      </w:r>
      <w:r w:rsidRPr="004D6B00">
        <w:rPr>
          <w:lang w:val="es-ES"/>
        </w:rPr>
        <w:t xml:space="preserve"> y teniendo en cuenta la decisión 93/105 b), se acordó que la etapa I del KIP se ejecutará en dos tramos, previstos para 2024 y 2027, a fin de permitir una planificación y distribución adecuadas de los tramos, así como una ejecución eficiente. El primer tramo se acordó tal como se había presentado en la comunicación inicial. </w:t>
      </w:r>
    </w:p>
    <w:p w14:paraId="643D6896" w14:textId="77777777" w:rsidR="004D6B00" w:rsidRPr="004D6B00" w:rsidRDefault="004D6B00" w:rsidP="004D6B00">
      <w:pPr>
        <w:widowControl w:val="0"/>
        <w:spacing w:after="240"/>
        <w:rPr>
          <w:u w:val="single"/>
          <w:lang w:val="es-ES"/>
        </w:rPr>
      </w:pPr>
      <w:bookmarkStart w:id="12" w:name="_Hlk126916207"/>
      <w:bookmarkStart w:id="13" w:name="_Hlk126916178"/>
      <w:bookmarkEnd w:id="11"/>
      <w:r w:rsidRPr="004D6B00">
        <w:rPr>
          <w:u w:val="single"/>
          <w:lang w:val="es-ES"/>
        </w:rPr>
        <w:t>Costo total del proyecto</w:t>
      </w:r>
    </w:p>
    <w:p w14:paraId="22E23FED" w14:textId="4A36D692" w:rsidR="004D6B00" w:rsidRPr="00FC75E4" w:rsidRDefault="004D6B00" w:rsidP="00FC75E4">
      <w:pPr>
        <w:pStyle w:val="ListParagraph"/>
        <w:widowControl w:val="0"/>
        <w:numPr>
          <w:ilvl w:val="0"/>
          <w:numId w:val="47"/>
        </w:numPr>
        <w:spacing w:after="240"/>
        <w:ind w:left="0" w:firstLine="0"/>
      </w:pPr>
      <w:r w:rsidRPr="00FC75E4">
        <w:t xml:space="preserve">Para la etapa I, se ha propuesto un presupuesto de 145.000 $EUA únicamente para las actividades del sector de mantenimiento de equipos de refrigeración, en línea con la decisión 92/37. </w:t>
      </w:r>
      <w:bookmarkStart w:id="14" w:name="_Hlk118631498"/>
      <w:r w:rsidRPr="00FC75E4">
        <w:t>En</w:t>
      </w:r>
      <w:r w:rsidR="00FC75E4">
        <w:t> </w:t>
      </w:r>
      <w:r w:rsidRPr="00FC75E4">
        <w:t>el</w:t>
      </w:r>
      <w:r w:rsidR="00FC75E4">
        <w:t> </w:t>
      </w:r>
      <w:r w:rsidRPr="00FC75E4">
        <w:t>párrafo 48</w:t>
      </w:r>
      <w:r w:rsidR="00FC75E4">
        <w:t> </w:t>
      </w:r>
      <w:r w:rsidRPr="00FC75E4">
        <w:t>del</w:t>
      </w:r>
      <w:r w:rsidR="00FC75E4">
        <w:t> </w:t>
      </w:r>
      <w:r w:rsidRPr="00FC75E4">
        <w:t xml:space="preserve">presente documento se resumen las actividades propuestas para la etapa I del KIP, junto con sus costos. La ejecución de la etapa I del KIP de </w:t>
      </w:r>
      <w:proofErr w:type="spellStart"/>
      <w:r w:rsidRPr="00FC75E4">
        <w:t>Eswatini</w:t>
      </w:r>
      <w:proofErr w:type="spellEnd"/>
      <w:r w:rsidRPr="00FC75E4">
        <w:t xml:space="preserve"> se traducirá en una reducción de 10.550 toneladas de CO</w:t>
      </w:r>
      <w:r w:rsidRPr="00FC75E4">
        <w:rPr>
          <w:vertAlign w:val="subscript"/>
        </w:rPr>
        <w:t>2</w:t>
      </w:r>
      <w:r w:rsidRPr="00FC75E4">
        <w:t> </w:t>
      </w:r>
      <w:proofErr w:type="spellStart"/>
      <w:r w:rsidRPr="00FC75E4">
        <w:t>eq</w:t>
      </w:r>
      <w:proofErr w:type="spellEnd"/>
      <w:r w:rsidRPr="00FC75E4">
        <w:t>.</w:t>
      </w:r>
    </w:p>
    <w:bookmarkEnd w:id="14"/>
    <w:p w14:paraId="5CBB1D1F" w14:textId="77777777" w:rsidR="004D6B00" w:rsidRPr="00CE69B7" w:rsidRDefault="004D6B00" w:rsidP="004D6B00">
      <w:pPr>
        <w:keepNext/>
        <w:spacing w:after="240"/>
        <w:outlineLvl w:val="0"/>
        <w:rPr>
          <w:bCs/>
          <w:lang w:val="es-ES_tradnl"/>
        </w:rPr>
      </w:pPr>
      <w:r w:rsidRPr="00CE69B7">
        <w:rPr>
          <w:u w:val="single"/>
          <w:lang w:val="es-ES_tradnl"/>
        </w:rPr>
        <w:t>Cofinanciación</w:t>
      </w:r>
      <w:bookmarkEnd w:id="12"/>
    </w:p>
    <w:p w14:paraId="115906AE" w14:textId="77777777" w:rsidR="004D6B00" w:rsidRPr="00FC75E4" w:rsidRDefault="004D6B00" w:rsidP="00FC75E4">
      <w:pPr>
        <w:pStyle w:val="Heading1"/>
        <w:numPr>
          <w:ilvl w:val="0"/>
          <w:numId w:val="48"/>
        </w:numPr>
        <w:rPr>
          <w:lang w:val="es-ES_tradnl"/>
        </w:rPr>
      </w:pPr>
      <w:r w:rsidRPr="00FC75E4">
        <w:rPr>
          <w:lang w:val="es-ES_tradnl"/>
        </w:rPr>
        <w:t>La cofinanciación del Gobierno consistirá en contribuciones en especie, incluida la supervisión y vigilancia de las medidas legislativas, así como la implantación del plan de certificación de técnicos, a fin de ayudar al país a cumplir con el calendario de reducción de los HFC.</w:t>
      </w:r>
    </w:p>
    <w:p w14:paraId="1F620194" w14:textId="77777777" w:rsidR="004D6B00" w:rsidRPr="00CE69B7" w:rsidRDefault="004D6B00" w:rsidP="004D6B00">
      <w:pPr>
        <w:keepNext/>
        <w:widowControl w:val="0"/>
        <w:spacing w:before="240" w:after="240"/>
        <w:outlineLvl w:val="0"/>
        <w:rPr>
          <w:bCs/>
          <w:u w:val="single"/>
          <w:lang w:val="es-ES_tradnl"/>
        </w:rPr>
      </w:pPr>
      <w:bookmarkStart w:id="15" w:name="_Hlk126916238"/>
      <w:r w:rsidRPr="00CE69B7">
        <w:rPr>
          <w:u w:val="single"/>
          <w:lang w:val="es-ES_tradnl"/>
        </w:rPr>
        <w:t xml:space="preserve">Plan administrativo del Fondo Multilateral para el período 2024-2026 </w:t>
      </w:r>
    </w:p>
    <w:bookmarkEnd w:id="15"/>
    <w:p w14:paraId="0DE33F5E" w14:textId="77777777" w:rsidR="004D6B00" w:rsidRPr="004D6B00" w:rsidRDefault="004D6B00" w:rsidP="004D6B00">
      <w:pPr>
        <w:pStyle w:val="Heading1"/>
        <w:rPr>
          <w:lang w:val="es-ES"/>
        </w:rPr>
      </w:pPr>
      <w:r w:rsidRPr="004D6B00">
        <w:rPr>
          <w:lang w:val="es-ES"/>
        </w:rPr>
        <w:t xml:space="preserve">El PNUMA y el PNUD solicitan 145.000 $EUA, más los gastos de apoyo de los organismos, para la ejecución de la etapa I del KIP de </w:t>
      </w:r>
      <w:proofErr w:type="spellStart"/>
      <w:r w:rsidRPr="004D6B00">
        <w:rPr>
          <w:lang w:val="es-ES"/>
        </w:rPr>
        <w:t>Eswatini</w:t>
      </w:r>
      <w:proofErr w:type="spellEnd"/>
      <w:r w:rsidRPr="004D6B00">
        <w:rPr>
          <w:lang w:val="es-ES"/>
        </w:rPr>
        <w:t>. El monto total de 71.755 $EUA, incluidos los gastos de apoyo de los organismos, solicitado para el período 2024-2026, es 2.834 $EUA superior al indicado en el plan administrativo.</w:t>
      </w:r>
    </w:p>
    <w:p w14:paraId="6202C041" w14:textId="77777777" w:rsidR="004D6B00" w:rsidRPr="004D6B00" w:rsidRDefault="004D6B00" w:rsidP="004D6B00">
      <w:pPr>
        <w:pStyle w:val="Heading1"/>
        <w:keepNext/>
        <w:numPr>
          <w:ilvl w:val="0"/>
          <w:numId w:val="0"/>
        </w:numPr>
        <w:rPr>
          <w:u w:val="single"/>
          <w:lang w:val="es-ES"/>
        </w:rPr>
      </w:pPr>
      <w:bookmarkStart w:id="16" w:name="_Hlk126916186"/>
      <w:bookmarkEnd w:id="13"/>
      <w:r w:rsidRPr="004D6B00">
        <w:rPr>
          <w:u w:val="single"/>
          <w:lang w:val="es-ES"/>
        </w:rPr>
        <w:lastRenderedPageBreak/>
        <w:t>Sostenibilidad de la reducción de los HFC y evaluación de los riesgos</w:t>
      </w:r>
    </w:p>
    <w:bookmarkEnd w:id="16"/>
    <w:p w14:paraId="1E9665EA" w14:textId="77777777" w:rsidR="004D6B00" w:rsidRPr="004D6B00" w:rsidRDefault="004D6B00" w:rsidP="004D6B00">
      <w:pPr>
        <w:pStyle w:val="Heading1"/>
        <w:rPr>
          <w:lang w:val="es-ES"/>
        </w:rPr>
      </w:pPr>
      <w:r w:rsidRPr="004D6B00">
        <w:rPr>
          <w:lang w:val="es-ES"/>
        </w:rPr>
        <w:t xml:space="preserve">Se han identificado varias áreas que podrían poner en riesgo la ejecución con éxito del KIP y el cumplimiento por parte del país de los objetivos del Protocolo de Montreal. La normativa sobre el sistema de cuotas de HFC todavía no ha entrado en vigor, lo que podría poner en peligro el cumplimiento. A fin de mitigar este riesgo, el Gobierno ha creado, y empezado a aplicar, un procedimiento administrativo para controlar las importaciones de HFC en 2024, además de llevar a cabo actividades de capacitación y concienciación destinadas a los importadores. La adopción de la tecnología de bajo PCA se identifica como un riesgo de nivel medio, ya que </w:t>
      </w:r>
      <w:proofErr w:type="spellStart"/>
      <w:r w:rsidRPr="004D6B00">
        <w:rPr>
          <w:lang w:val="es-ES"/>
        </w:rPr>
        <w:t>Eswatini</w:t>
      </w:r>
      <w:proofErr w:type="spellEnd"/>
      <w:r w:rsidRPr="004D6B00">
        <w:rPr>
          <w:lang w:val="es-ES"/>
        </w:rPr>
        <w:t xml:space="preserve"> es un país receptor de tecnologías que solo puede importar los equipos que estén disponibles en el mercado. El Gobierno ha planificado una capacitación intensiva de técnicos en las tecnologías de bajo PCA para que puedan hacer fácilmente la transición a estas nuevas tecnologías cuando los equipos estén disponibles.</w:t>
      </w:r>
    </w:p>
    <w:p w14:paraId="0AD095DB" w14:textId="77777777" w:rsidR="004D6B00" w:rsidRPr="004D6B00" w:rsidRDefault="004D6B00" w:rsidP="004D6B00">
      <w:pPr>
        <w:pStyle w:val="Heading1"/>
        <w:rPr>
          <w:lang w:val="es-ES"/>
        </w:rPr>
      </w:pPr>
      <w:r w:rsidRPr="004D6B00">
        <w:rPr>
          <w:lang w:val="es-ES"/>
        </w:rPr>
        <w:t xml:space="preserve">En la etapa I del KIP se incluyen varios componentes destinados a garantizar la sostenibilidad de la reducción de los HFC y ayudar a que el mercado pase a utilizar las tecnologías de bajo PCA, como implantar los estándares mínimos de eficiencia energética y el sistema de etiquetado a fin de promover las tecnologías de bajo PCA; capacitar a los técnicos en la manipulación segura de refrigerantes para poder incrementar la adopción de tecnologías de bajo PCA; capacitar a los funcionarios de aduanas e importadores; y hacer cumplir el sistema de licencias y cupos. También hay previstos proyectos de demostración a fin de ayudar a la adopción de la tecnología y aumentar la capacidad de los técnicos del sector de la refrigeración comercial. Se espera que los proyectos de concienciación y demostración influyan en la toma de decisiones a la hora de adquirir nuevos equipos. </w:t>
      </w:r>
    </w:p>
    <w:p w14:paraId="7F11AFD9" w14:textId="77777777" w:rsidR="004D6B00" w:rsidRPr="00CE69B7" w:rsidRDefault="004D6B00" w:rsidP="004D6B00">
      <w:pPr>
        <w:keepNext/>
        <w:spacing w:before="240" w:after="240"/>
        <w:rPr>
          <w:lang w:val="es-ES_tradnl"/>
        </w:rPr>
      </w:pPr>
      <w:bookmarkStart w:id="17" w:name="_Hlk126916245"/>
      <w:r w:rsidRPr="00CE69B7">
        <w:rPr>
          <w:u w:val="single"/>
          <w:lang w:val="es-ES_tradnl"/>
        </w:rPr>
        <w:t>Efectos sobre el clima</w:t>
      </w:r>
    </w:p>
    <w:p w14:paraId="649407FF" w14:textId="7A45CD93" w:rsidR="004D6B00" w:rsidRPr="004D6B00" w:rsidRDefault="004D6B00" w:rsidP="004D6B00">
      <w:pPr>
        <w:pStyle w:val="Heading1"/>
        <w:rPr>
          <w:lang w:val="es-ES"/>
        </w:rPr>
      </w:pPr>
      <w:r w:rsidRPr="004D6B00">
        <w:rPr>
          <w:lang w:val="es-ES"/>
        </w:rPr>
        <w:t>Las actividades propuestas, incluida la implantación de los estándares mínimos de eficiencia energética y el sistema de etiquetado, la capacitación de técnicos en buenas prácticas de mantenimiento, incluida la recuperación y reutilización de refrigerantes, y los esfuerzos por promover alternativas de bajo PCA indican que la ejecución de la etapa I del KIP reducirá las emisiones de HFC a la atmósfera, lo que redundará en beneficios climáticos. Si bien la Secretaría no puede proporcionar en la presente reunión una estimación de las ventajas totales para el clima</w:t>
      </w:r>
      <w:r>
        <w:rPr>
          <w:rStyle w:val="FootnoteReference"/>
        </w:rPr>
        <w:footnoteReference w:id="7"/>
      </w:r>
      <w:r w:rsidRPr="004D6B00">
        <w:rPr>
          <w:lang w:val="es-ES"/>
        </w:rPr>
        <w:t xml:space="preserve">, en 2029 </w:t>
      </w:r>
      <w:proofErr w:type="spellStart"/>
      <w:r w:rsidRPr="004D6B00">
        <w:rPr>
          <w:lang w:val="es-ES"/>
        </w:rPr>
        <w:t>Eswatini</w:t>
      </w:r>
      <w:proofErr w:type="spellEnd"/>
      <w:r w:rsidRPr="004D6B00">
        <w:rPr>
          <w:lang w:val="es-ES"/>
        </w:rPr>
        <w:t xml:space="preserve"> habrá reducido sus emisiones anuales en aproximadamente 10.550 toneladas de CO</w:t>
      </w:r>
      <w:r w:rsidRPr="004D6B00">
        <w:rPr>
          <w:vertAlign w:val="subscript"/>
          <w:lang w:val="es-ES"/>
        </w:rPr>
        <w:t>2</w:t>
      </w:r>
      <w:r w:rsidRPr="004D6B00">
        <w:rPr>
          <w:lang w:val="es-ES"/>
        </w:rPr>
        <w:t> </w:t>
      </w:r>
      <w:proofErr w:type="spellStart"/>
      <w:r w:rsidRPr="004D6B00">
        <w:rPr>
          <w:lang w:val="es-ES"/>
        </w:rPr>
        <w:t>eq</w:t>
      </w:r>
      <w:proofErr w:type="spellEnd"/>
      <w:r w:rsidRPr="004D6B00">
        <w:rPr>
          <w:lang w:val="es-ES"/>
        </w:rPr>
        <w:t xml:space="preserve"> de HFC; esta cifra se ha calculado como la diferencia entre el nivel básico de HFC para el cumplimiento y el objetivo para 2029 asumiendo que todos los HFC consumidos acabarán por emitirse a la atmósfera.</w:t>
      </w:r>
    </w:p>
    <w:p w14:paraId="1E03BEB2" w14:textId="77777777" w:rsidR="004D6B00" w:rsidRPr="00CE69B7" w:rsidRDefault="004D6B00" w:rsidP="004D6B00">
      <w:pPr>
        <w:keepNext/>
        <w:spacing w:after="240"/>
        <w:outlineLvl w:val="0"/>
        <w:rPr>
          <w:bCs/>
          <w:u w:val="single"/>
          <w:lang w:val="es-ES_tradnl"/>
        </w:rPr>
      </w:pPr>
      <w:r w:rsidRPr="00CE69B7">
        <w:rPr>
          <w:u w:val="single"/>
          <w:lang w:val="es-ES_tradnl"/>
        </w:rPr>
        <w:t>Proyecto de Acuerdo</w:t>
      </w:r>
    </w:p>
    <w:bookmarkEnd w:id="17"/>
    <w:p w14:paraId="10B76C36" w14:textId="77777777" w:rsidR="004D6B00" w:rsidRPr="004D6B00" w:rsidRDefault="004D6B00" w:rsidP="004D6B00">
      <w:pPr>
        <w:pStyle w:val="Heading1"/>
        <w:rPr>
          <w:lang w:val="es-ES"/>
        </w:rPr>
      </w:pPr>
      <w:r w:rsidRPr="004D6B00">
        <w:rPr>
          <w:lang w:val="es-ES"/>
        </w:rPr>
        <w:t xml:space="preserve">No se ha preparado ningún proyecto de Acuerdo entre el Gobierno de </w:t>
      </w:r>
      <w:proofErr w:type="spellStart"/>
      <w:r w:rsidRPr="004D6B00">
        <w:rPr>
          <w:lang w:val="es-ES"/>
        </w:rPr>
        <w:t>Eswatini</w:t>
      </w:r>
      <w:proofErr w:type="spellEnd"/>
      <w:r w:rsidRPr="004D6B00">
        <w:rPr>
          <w:lang w:val="es-ES"/>
        </w:rPr>
        <w:t xml:space="preserve"> y el Comité Ejecutivo para la etapa I del KIP</w:t>
      </w:r>
      <w:bookmarkStart w:id="18" w:name="_Hlk126916251"/>
      <w:r w:rsidRPr="004D6B00">
        <w:rPr>
          <w:lang w:val="es-ES"/>
        </w:rPr>
        <w:t>, puesto que el Comité Ejecutivo todavía está examinando la plantilla del Acuerdo.</w:t>
      </w:r>
    </w:p>
    <w:p w14:paraId="67BF1A46" w14:textId="77777777" w:rsidR="004D6B00" w:rsidRDefault="004D6B00" w:rsidP="004D6B00">
      <w:pPr>
        <w:pStyle w:val="Heading1"/>
        <w:rPr>
          <w:lang w:val="es-ES"/>
        </w:rPr>
      </w:pPr>
      <w:r w:rsidRPr="004D6B00">
        <w:rPr>
          <w:lang w:val="es-ES"/>
        </w:rPr>
        <w:t xml:space="preserve">Si el Comité Ejecutivo así lo desea, los fondos correspondientes a la etapa I del KIP de </w:t>
      </w:r>
      <w:proofErr w:type="spellStart"/>
      <w:r w:rsidRPr="004D6B00">
        <w:rPr>
          <w:lang w:val="es-ES"/>
        </w:rPr>
        <w:t>Eswatini</w:t>
      </w:r>
      <w:proofErr w:type="spellEnd"/>
      <w:r w:rsidRPr="004D6B00">
        <w:rPr>
          <w:lang w:val="es-ES"/>
        </w:rPr>
        <w:t xml:space="preserve"> podrían aprobarse en principio y los fondos para el primer tramo aprobarse en el entendimiento de que el Acuerdo se preparará y presentará en una reunión futura, antes de la comunicación del segundo tramo y una vez que se haya aprobado la plantilla de Acuerdo.</w:t>
      </w:r>
    </w:p>
    <w:p w14:paraId="268746A0" w14:textId="77777777" w:rsidR="00CE69B7" w:rsidRPr="00CE69B7" w:rsidRDefault="00CE69B7" w:rsidP="00CE69B7">
      <w:pPr>
        <w:rPr>
          <w:lang w:val="es-ES"/>
        </w:rPr>
      </w:pPr>
    </w:p>
    <w:p w14:paraId="295FD449" w14:textId="77777777" w:rsidR="004D6B00" w:rsidRPr="00CE69B7" w:rsidRDefault="004D6B00" w:rsidP="004D6B00">
      <w:pPr>
        <w:pStyle w:val="Heading1"/>
        <w:widowControl w:val="0"/>
        <w:numPr>
          <w:ilvl w:val="0"/>
          <w:numId w:val="0"/>
        </w:numPr>
        <w:autoSpaceDE w:val="0"/>
        <w:autoSpaceDN w:val="0"/>
        <w:adjustRightInd w:val="0"/>
        <w:spacing w:before="360"/>
        <w:rPr>
          <w:b/>
          <w:lang w:val="es-ES_tradnl"/>
        </w:rPr>
      </w:pPr>
      <w:r w:rsidRPr="00CE69B7">
        <w:rPr>
          <w:b/>
          <w:lang w:val="es-ES_tradnl"/>
        </w:rPr>
        <w:lastRenderedPageBreak/>
        <w:t>VI.</w:t>
      </w:r>
      <w:r w:rsidRPr="00CE69B7">
        <w:rPr>
          <w:b/>
          <w:lang w:val="es-ES_tradnl"/>
        </w:rPr>
        <w:tab/>
        <w:t>R</w:t>
      </w:r>
      <w:bookmarkEnd w:id="18"/>
      <w:r w:rsidRPr="00CE69B7">
        <w:rPr>
          <w:b/>
          <w:lang w:val="es-ES_tradnl"/>
        </w:rPr>
        <w:t>ecomendación</w:t>
      </w:r>
    </w:p>
    <w:p w14:paraId="5C5FBABA" w14:textId="77777777" w:rsidR="004D6B00" w:rsidRPr="00CE69B7" w:rsidRDefault="004D6B00" w:rsidP="004D6B00">
      <w:pPr>
        <w:pStyle w:val="Heading1"/>
        <w:shd w:val="clear" w:color="auto" w:fill="FFFFFF" w:themeFill="background1"/>
        <w:rPr>
          <w:u w:val="single"/>
          <w:lang w:val="es-ES_tradnl"/>
        </w:rPr>
      </w:pPr>
      <w:r w:rsidRPr="00CE69B7">
        <w:rPr>
          <w:lang w:val="es-ES_tradnl"/>
        </w:rPr>
        <w:t>El Comité Ejecutivo podría estimar oportuno:</w:t>
      </w:r>
    </w:p>
    <w:p w14:paraId="5F8B52FA" w14:textId="77777777" w:rsidR="004D6B00" w:rsidRPr="004D6B00" w:rsidRDefault="004D6B00" w:rsidP="004D6B00">
      <w:pPr>
        <w:pStyle w:val="Heading2"/>
        <w:shd w:val="clear" w:color="auto" w:fill="FFFFFF" w:themeFill="background1"/>
        <w:rPr>
          <w:lang w:val="es-ES"/>
        </w:rPr>
      </w:pPr>
      <w:r w:rsidRPr="004D6B00">
        <w:rPr>
          <w:lang w:val="es-ES"/>
        </w:rPr>
        <w:t xml:space="preserve">Aprobar, en principio, la etapa I del plan de ejecución de Kigali para los HFC (KIP) de </w:t>
      </w:r>
      <w:proofErr w:type="spellStart"/>
      <w:r w:rsidRPr="004D6B00">
        <w:rPr>
          <w:lang w:val="es-ES"/>
        </w:rPr>
        <w:t>Eswatini</w:t>
      </w:r>
      <w:proofErr w:type="spellEnd"/>
      <w:r w:rsidRPr="004D6B00">
        <w:rPr>
          <w:lang w:val="es-ES"/>
        </w:rPr>
        <w:t xml:space="preserve"> correspondiente al período 2024–2030 a fin de reducir el consumo de HFC en un 10 por ciento respecto del nivel básico del país por un monto de 163.850 $EUA, que se desglosan en 115.000 $EUA, más 14.950 $EUA en concepto de gastos de apoyo del organismo, para el PNUMA y 30.000 $EUA, más 3.900 $EUA en concepto de gastos de apoyo del organismo, para el PNUD, tal como se refleja en el calendario que figura en el anexo II del presente documento.</w:t>
      </w:r>
    </w:p>
    <w:p w14:paraId="7EFB1FC0" w14:textId="77777777" w:rsidR="004D6B00" w:rsidRPr="004D6B00" w:rsidRDefault="004D6B00" w:rsidP="004D6B00">
      <w:pPr>
        <w:pStyle w:val="Heading2"/>
        <w:rPr>
          <w:lang w:val="es-ES"/>
        </w:rPr>
      </w:pPr>
      <w:r w:rsidRPr="004D6B00">
        <w:rPr>
          <w:lang w:val="es-ES"/>
        </w:rPr>
        <w:t>Tomar nota de que, una vez finalizado el proyecto de demostración de tecnología para usuarios finales incluido en la etapa I del KIP, el PNUD presentará un informe final sobre la ejecución de este proyecto, incluidos los logros alcanzados en cuanto a eliminación de HFC y en materia de eficiencia energética, en línea con la decisión 92/36 g);</w:t>
      </w:r>
    </w:p>
    <w:p w14:paraId="02FE0E47" w14:textId="77777777" w:rsidR="004D6B00" w:rsidRPr="004D6B00" w:rsidRDefault="004D6B00" w:rsidP="004D6B00">
      <w:pPr>
        <w:pStyle w:val="Heading2"/>
        <w:rPr>
          <w:lang w:val="es-ES"/>
        </w:rPr>
      </w:pPr>
      <w:r w:rsidRPr="004D6B00">
        <w:rPr>
          <w:lang w:val="es-ES"/>
        </w:rPr>
        <w:t xml:space="preserve">Aprobar el primer tramo de la etapa I del KIP de </w:t>
      </w:r>
      <w:proofErr w:type="spellStart"/>
      <w:r w:rsidRPr="004D6B00">
        <w:rPr>
          <w:lang w:val="es-ES"/>
        </w:rPr>
        <w:t>Eswatini</w:t>
      </w:r>
      <w:proofErr w:type="spellEnd"/>
      <w:r w:rsidRPr="004D6B00">
        <w:rPr>
          <w:lang w:val="es-ES"/>
        </w:rPr>
        <w:t xml:space="preserve"> y su correspondiente plan de ejecución del tramo, por un monto de 63.500 $EUA, más unos gastos de apoyo de los organismos de 8.255 $EUA, para el PNUMA; y</w:t>
      </w:r>
    </w:p>
    <w:p w14:paraId="67766147" w14:textId="77777777" w:rsidR="004D6B00" w:rsidRPr="004D6B00" w:rsidRDefault="004D6B00" w:rsidP="004D6B00">
      <w:pPr>
        <w:pStyle w:val="Heading2"/>
        <w:rPr>
          <w:lang w:val="es-ES"/>
        </w:rPr>
      </w:pPr>
      <w:r w:rsidRPr="004D6B00">
        <w:rPr>
          <w:lang w:val="es-ES"/>
        </w:rPr>
        <w:t xml:space="preserve">Solicitar al Gobierno de </w:t>
      </w:r>
      <w:proofErr w:type="spellStart"/>
      <w:r w:rsidRPr="004D6B00">
        <w:rPr>
          <w:lang w:val="es-ES"/>
        </w:rPr>
        <w:t>Eswatini</w:t>
      </w:r>
      <w:proofErr w:type="spellEnd"/>
      <w:r w:rsidRPr="004D6B00">
        <w:rPr>
          <w:lang w:val="es-ES"/>
        </w:rPr>
        <w:t xml:space="preserve">, al PNUD, al PNUMA y a la Secretaría que ultimen el proyecto de Acuerdo entre el Gobierno de </w:t>
      </w:r>
      <w:proofErr w:type="spellStart"/>
      <w:r w:rsidRPr="004D6B00">
        <w:rPr>
          <w:lang w:val="es-ES"/>
        </w:rPr>
        <w:t>Eswatini</w:t>
      </w:r>
      <w:proofErr w:type="spellEnd"/>
      <w:r w:rsidRPr="004D6B00">
        <w:rPr>
          <w:lang w:val="es-ES"/>
        </w:rPr>
        <w:t xml:space="preserve"> y el Comité Ejecutivo para la reducción del consumo de los HFC, incluyendo la información que figura en el anexo mencionado en el apartado a) anterior, y presentarlo a una futura reunión una vez que el Comité Ejecutivo haya aprobado la plantilla del Acuerdo para el KIP.</w:t>
      </w:r>
    </w:p>
    <w:p w14:paraId="763AECE0" w14:textId="77777777" w:rsidR="0087455A" w:rsidRPr="009736DF" w:rsidRDefault="0024162E">
      <w:pPr>
        <w:pStyle w:val="StyleHeader4Para4Left0Firstline0"/>
        <w:numPr>
          <w:ilvl w:val="0"/>
          <w:numId w:val="0"/>
        </w:numPr>
        <w:rPr>
          <w:lang w:val="es-ES"/>
        </w:rPr>
      </w:pPr>
      <w:r w:rsidRPr="009736DF">
        <w:rPr>
          <w:lang w:val="es-ES"/>
        </w:rPr>
        <w:br w:type="page"/>
      </w:r>
    </w:p>
    <w:p w14:paraId="4D9E323A" w14:textId="77777777" w:rsidR="0087455A" w:rsidRPr="009736DF" w:rsidRDefault="0087455A">
      <w:pPr>
        <w:rPr>
          <w:lang w:val="es-ES"/>
        </w:rPr>
        <w:sectPr w:rsidR="0087455A" w:rsidRPr="009736DF" w:rsidSect="00E356D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E5C0E8C" w14:textId="77777777" w:rsidR="004D6B00" w:rsidRPr="004D6B00" w:rsidRDefault="004D6B00" w:rsidP="004D6B00">
      <w:pPr>
        <w:spacing w:after="100" w:afterAutospacing="1"/>
        <w:jc w:val="center"/>
        <w:rPr>
          <w:b/>
          <w:bCs/>
          <w:color w:val="000000"/>
          <w:lang w:val="es-ES"/>
        </w:rPr>
      </w:pPr>
      <w:r w:rsidRPr="004D6B00">
        <w:rPr>
          <w:b/>
          <w:color w:val="000000"/>
          <w:lang w:val="es-ES"/>
        </w:rPr>
        <w:lastRenderedPageBreak/>
        <w:t>Anexo I</w:t>
      </w:r>
    </w:p>
    <w:p w14:paraId="2CA7182E" w14:textId="77777777" w:rsidR="004D6B00" w:rsidRPr="004D6B00" w:rsidRDefault="004D6B00" w:rsidP="004D6B00">
      <w:pPr>
        <w:spacing w:before="100" w:beforeAutospacing="1" w:after="60"/>
        <w:jc w:val="center"/>
        <w:rPr>
          <w:b/>
          <w:bCs/>
          <w:color w:val="000000"/>
          <w:lang w:val="es-ES"/>
        </w:rPr>
      </w:pPr>
      <w:r w:rsidRPr="004D6B00">
        <w:rPr>
          <w:b/>
          <w:color w:val="000000"/>
          <w:lang w:val="es-ES"/>
        </w:rPr>
        <w:t>TEXTO PARA INCLUIR EN LA VERSIÓN ACTUALIZADA DEL ACUERDO ENTRE EL GOBIERNO DE ESWATINI Y EL COMITÉ EJECUTIVO DEL FONDO MULTILATERAL PARA LA REDUCCIÓN DEL CONSUMO DE HIDROCLOROFLUORCARBONOS DE ACUERDO CON LA ETAPA II DEL PLAN DE GESTIÓN DE LA ELIMINACIÓN DE HCFC</w:t>
      </w:r>
    </w:p>
    <w:p w14:paraId="2157785A" w14:textId="77777777" w:rsidR="004D6B00" w:rsidRPr="004D6B00" w:rsidRDefault="004D6B00" w:rsidP="004D6B00">
      <w:pPr>
        <w:spacing w:after="360"/>
        <w:jc w:val="center"/>
        <w:rPr>
          <w:color w:val="000000"/>
          <w:lang w:val="es-ES"/>
        </w:rPr>
      </w:pPr>
      <w:r w:rsidRPr="004D6B00">
        <w:rPr>
          <w:color w:val="000000"/>
          <w:lang w:val="es-ES"/>
        </w:rPr>
        <w:t>(Los cambios pertinentes se muestran en negrita para facilitar su localización)</w:t>
      </w:r>
    </w:p>
    <w:p w14:paraId="33B0CDCB" w14:textId="77777777" w:rsidR="004D6B00" w:rsidRPr="004D6B00" w:rsidRDefault="004D6B00" w:rsidP="004D6B00">
      <w:pPr>
        <w:spacing w:after="100" w:afterAutospacing="1"/>
        <w:rPr>
          <w:b/>
          <w:bCs/>
          <w:color w:val="000000"/>
          <w:lang w:val="es-ES"/>
        </w:rPr>
      </w:pPr>
      <w:r w:rsidRPr="004D6B00">
        <w:rPr>
          <w:b/>
          <w:color w:val="000000"/>
          <w:lang w:val="es-ES"/>
        </w:rPr>
        <w:t>17.</w:t>
      </w:r>
      <w:r w:rsidRPr="004D6B00">
        <w:rPr>
          <w:b/>
          <w:color w:val="000000"/>
          <w:lang w:val="es-ES"/>
        </w:rPr>
        <w:tab/>
        <w:t xml:space="preserve">El presente Acuerdo actualizado sustituye al Acuerdo alcanzado entre el Gobierno de </w:t>
      </w:r>
      <w:proofErr w:type="spellStart"/>
      <w:r w:rsidRPr="004D6B00">
        <w:rPr>
          <w:b/>
          <w:color w:val="000000"/>
          <w:lang w:val="es-ES"/>
        </w:rPr>
        <w:t>Eswatini</w:t>
      </w:r>
      <w:proofErr w:type="spellEnd"/>
      <w:r w:rsidRPr="004D6B00">
        <w:rPr>
          <w:b/>
          <w:color w:val="000000"/>
          <w:lang w:val="es-ES"/>
        </w:rPr>
        <w:t xml:space="preserve"> y el Comité Ejecutivo en la 86</w:t>
      </w:r>
      <w:r w:rsidRPr="004D6B00">
        <w:rPr>
          <w:b/>
          <w:color w:val="000000"/>
          <w:vertAlign w:val="superscript"/>
          <w:lang w:val="es-ES"/>
        </w:rPr>
        <w:t>a</w:t>
      </w:r>
      <w:r w:rsidRPr="004D6B00">
        <w:rPr>
          <w:b/>
          <w:color w:val="000000"/>
          <w:lang w:val="es-ES"/>
        </w:rPr>
        <w:t> reunión del Comité Ejecutivo.</w:t>
      </w:r>
    </w:p>
    <w:p w14:paraId="20D3A7F6" w14:textId="77777777" w:rsidR="004D6B00" w:rsidRPr="003D1B33" w:rsidRDefault="004D6B00" w:rsidP="004D6B00">
      <w:pPr>
        <w:spacing w:before="100" w:beforeAutospacing="1"/>
        <w:rPr>
          <w:color w:val="000000"/>
        </w:rPr>
      </w:pPr>
      <w:r>
        <w:rPr>
          <w:b/>
          <w:sz w:val="24"/>
        </w:rPr>
        <w:t>APÉNDICE 2-A: OBJETIVOS Y FINANCIACIÓN</w:t>
      </w:r>
    </w:p>
    <w:tbl>
      <w:tblPr>
        <w:tblW w:w="5000" w:type="pct"/>
        <w:tblLook w:val="04A0" w:firstRow="1" w:lastRow="0" w:firstColumn="1" w:lastColumn="0" w:noHBand="0" w:noVBand="1"/>
      </w:tblPr>
      <w:tblGrid>
        <w:gridCol w:w="705"/>
        <w:gridCol w:w="2366"/>
        <w:gridCol w:w="866"/>
        <w:gridCol w:w="683"/>
        <w:gridCol w:w="866"/>
        <w:gridCol w:w="683"/>
        <w:gridCol w:w="866"/>
        <w:gridCol w:w="683"/>
        <w:gridCol w:w="766"/>
        <w:gridCol w:w="866"/>
      </w:tblGrid>
      <w:tr w:rsidR="00A41B61" w:rsidRPr="00A41B61" w14:paraId="6874CBD2" w14:textId="77777777" w:rsidTr="00A41B61">
        <w:trPr>
          <w:trHeight w:val="119"/>
        </w:trPr>
        <w:tc>
          <w:tcPr>
            <w:tcW w:w="351" w:type="pct"/>
            <w:tcBorders>
              <w:top w:val="single" w:sz="4" w:space="0" w:color="auto"/>
              <w:left w:val="single" w:sz="4" w:space="0" w:color="auto"/>
              <w:bottom w:val="single" w:sz="4" w:space="0" w:color="auto"/>
              <w:right w:val="single" w:sz="4" w:space="0" w:color="auto"/>
            </w:tcBorders>
            <w:shd w:val="clear" w:color="auto" w:fill="auto"/>
            <w:hideMark/>
          </w:tcPr>
          <w:p w14:paraId="72DF3938" w14:textId="77777777" w:rsidR="004D6B00" w:rsidRPr="00A41B61" w:rsidRDefault="004D6B00" w:rsidP="009D0758">
            <w:pPr>
              <w:jc w:val="left"/>
              <w:rPr>
                <w:b/>
                <w:bCs/>
                <w:color w:val="000000"/>
                <w:sz w:val="20"/>
                <w:szCs w:val="20"/>
                <w:lang w:val="es-ES_tradnl"/>
              </w:rPr>
            </w:pPr>
            <w:r w:rsidRPr="00A41B61">
              <w:rPr>
                <w:b/>
                <w:color w:val="000000"/>
                <w:sz w:val="20"/>
                <w:szCs w:val="20"/>
                <w:lang w:val="es-ES_tradnl"/>
              </w:rPr>
              <w:t>Línea</w:t>
            </w:r>
          </w:p>
        </w:tc>
        <w:tc>
          <w:tcPr>
            <w:tcW w:w="1390" w:type="pct"/>
            <w:tcBorders>
              <w:top w:val="single" w:sz="4" w:space="0" w:color="auto"/>
              <w:left w:val="nil"/>
              <w:bottom w:val="single" w:sz="4" w:space="0" w:color="auto"/>
              <w:right w:val="single" w:sz="4" w:space="0" w:color="auto"/>
            </w:tcBorders>
            <w:shd w:val="clear" w:color="auto" w:fill="auto"/>
            <w:hideMark/>
          </w:tcPr>
          <w:p w14:paraId="78A303AA" w14:textId="77777777" w:rsidR="004D6B00" w:rsidRPr="00A41B61" w:rsidRDefault="004D6B00" w:rsidP="009D0758">
            <w:pPr>
              <w:jc w:val="left"/>
              <w:rPr>
                <w:b/>
                <w:bCs/>
                <w:color w:val="000000"/>
                <w:sz w:val="20"/>
                <w:szCs w:val="20"/>
                <w:lang w:val="es-ES_tradnl"/>
              </w:rPr>
            </w:pPr>
            <w:r w:rsidRPr="00A41B61">
              <w:rPr>
                <w:b/>
                <w:color w:val="000000"/>
                <w:sz w:val="20"/>
                <w:szCs w:val="20"/>
                <w:lang w:val="es-ES_tradnl"/>
              </w:rPr>
              <w:t>Concepto</w:t>
            </w:r>
          </w:p>
        </w:tc>
        <w:tc>
          <w:tcPr>
            <w:tcW w:w="302" w:type="pct"/>
            <w:tcBorders>
              <w:top w:val="single" w:sz="4" w:space="0" w:color="auto"/>
              <w:left w:val="nil"/>
              <w:bottom w:val="single" w:sz="4" w:space="0" w:color="auto"/>
              <w:right w:val="single" w:sz="4" w:space="0" w:color="auto"/>
            </w:tcBorders>
            <w:shd w:val="clear" w:color="auto" w:fill="auto"/>
            <w:hideMark/>
          </w:tcPr>
          <w:p w14:paraId="20D0875F" w14:textId="77777777" w:rsidR="004D6B00" w:rsidRPr="00A41B61" w:rsidRDefault="004D6B00" w:rsidP="009D0758">
            <w:pPr>
              <w:jc w:val="left"/>
              <w:rPr>
                <w:b/>
                <w:bCs/>
                <w:color w:val="000000"/>
                <w:sz w:val="20"/>
                <w:szCs w:val="20"/>
                <w:lang w:val="es-ES_tradnl"/>
              </w:rPr>
            </w:pPr>
            <w:r w:rsidRPr="00A41B61">
              <w:rPr>
                <w:b/>
                <w:color w:val="000000"/>
                <w:sz w:val="20"/>
                <w:szCs w:val="20"/>
                <w:lang w:val="es-ES_tradnl"/>
              </w:rPr>
              <w:t>2020</w:t>
            </w:r>
          </w:p>
        </w:tc>
        <w:tc>
          <w:tcPr>
            <w:tcW w:w="472" w:type="pct"/>
            <w:tcBorders>
              <w:top w:val="single" w:sz="4" w:space="0" w:color="auto"/>
              <w:left w:val="nil"/>
              <w:bottom w:val="single" w:sz="4" w:space="0" w:color="auto"/>
              <w:right w:val="single" w:sz="4" w:space="0" w:color="auto"/>
            </w:tcBorders>
            <w:shd w:val="clear" w:color="auto" w:fill="auto"/>
            <w:hideMark/>
          </w:tcPr>
          <w:p w14:paraId="7AE60FAA" w14:textId="77777777" w:rsidR="004D6B00" w:rsidRPr="00A41B61" w:rsidRDefault="004D6B00" w:rsidP="009D0758">
            <w:pPr>
              <w:jc w:val="left"/>
              <w:rPr>
                <w:b/>
                <w:bCs/>
                <w:color w:val="000000"/>
                <w:sz w:val="20"/>
                <w:szCs w:val="20"/>
                <w:lang w:val="es-ES_tradnl"/>
              </w:rPr>
            </w:pPr>
            <w:r w:rsidRPr="00A41B61">
              <w:rPr>
                <w:b/>
                <w:color w:val="000000"/>
                <w:sz w:val="20"/>
                <w:szCs w:val="20"/>
                <w:lang w:val="es-ES_tradnl"/>
              </w:rPr>
              <w:t>2021-2023</w:t>
            </w:r>
          </w:p>
        </w:tc>
        <w:tc>
          <w:tcPr>
            <w:tcW w:w="463" w:type="pct"/>
            <w:tcBorders>
              <w:top w:val="single" w:sz="4" w:space="0" w:color="auto"/>
              <w:left w:val="nil"/>
              <w:bottom w:val="single" w:sz="4" w:space="0" w:color="auto"/>
              <w:right w:val="single" w:sz="4" w:space="0" w:color="auto"/>
            </w:tcBorders>
            <w:shd w:val="clear" w:color="auto" w:fill="auto"/>
            <w:hideMark/>
          </w:tcPr>
          <w:p w14:paraId="66F3E9E3" w14:textId="77777777" w:rsidR="004D6B00" w:rsidRPr="00A41B61" w:rsidRDefault="004D6B00" w:rsidP="009D0758">
            <w:pPr>
              <w:jc w:val="left"/>
              <w:rPr>
                <w:b/>
                <w:bCs/>
                <w:color w:val="000000"/>
                <w:sz w:val="20"/>
                <w:szCs w:val="20"/>
                <w:lang w:val="es-ES_tradnl"/>
              </w:rPr>
            </w:pPr>
            <w:r w:rsidRPr="00A41B61">
              <w:rPr>
                <w:b/>
                <w:color w:val="000000"/>
                <w:sz w:val="20"/>
                <w:szCs w:val="20"/>
                <w:lang w:val="es-ES_tradnl"/>
              </w:rPr>
              <w:t>2024</w:t>
            </w:r>
          </w:p>
        </w:tc>
        <w:tc>
          <w:tcPr>
            <w:tcW w:w="340" w:type="pct"/>
            <w:tcBorders>
              <w:top w:val="single" w:sz="4" w:space="0" w:color="auto"/>
              <w:left w:val="nil"/>
              <w:bottom w:val="single" w:sz="4" w:space="0" w:color="auto"/>
              <w:right w:val="single" w:sz="4" w:space="0" w:color="auto"/>
            </w:tcBorders>
            <w:shd w:val="clear" w:color="auto" w:fill="auto"/>
            <w:hideMark/>
          </w:tcPr>
          <w:p w14:paraId="3660907E" w14:textId="77777777" w:rsidR="004D6B00" w:rsidRPr="00A41B61" w:rsidRDefault="004D6B00" w:rsidP="009D0758">
            <w:pPr>
              <w:jc w:val="left"/>
              <w:rPr>
                <w:b/>
                <w:bCs/>
                <w:color w:val="000000"/>
                <w:sz w:val="20"/>
                <w:szCs w:val="20"/>
                <w:lang w:val="es-ES_tradnl"/>
              </w:rPr>
            </w:pPr>
            <w:r w:rsidRPr="00A41B61">
              <w:rPr>
                <w:b/>
                <w:color w:val="000000"/>
                <w:sz w:val="20"/>
                <w:szCs w:val="20"/>
                <w:lang w:val="es-ES_tradnl"/>
              </w:rPr>
              <w:t>2025-2026</w:t>
            </w:r>
          </w:p>
        </w:tc>
        <w:tc>
          <w:tcPr>
            <w:tcW w:w="463" w:type="pct"/>
            <w:tcBorders>
              <w:top w:val="single" w:sz="4" w:space="0" w:color="auto"/>
              <w:left w:val="nil"/>
              <w:bottom w:val="single" w:sz="4" w:space="0" w:color="auto"/>
              <w:right w:val="single" w:sz="4" w:space="0" w:color="auto"/>
            </w:tcBorders>
            <w:shd w:val="clear" w:color="auto" w:fill="auto"/>
            <w:hideMark/>
          </w:tcPr>
          <w:p w14:paraId="3194023F" w14:textId="77777777" w:rsidR="004D6B00" w:rsidRPr="00A41B61" w:rsidRDefault="004D6B00" w:rsidP="009D0758">
            <w:pPr>
              <w:jc w:val="left"/>
              <w:rPr>
                <w:b/>
                <w:bCs/>
                <w:color w:val="000000"/>
                <w:sz w:val="20"/>
                <w:szCs w:val="20"/>
                <w:lang w:val="es-ES_tradnl"/>
              </w:rPr>
            </w:pPr>
            <w:r w:rsidRPr="00A41B61">
              <w:rPr>
                <w:b/>
                <w:color w:val="000000"/>
                <w:sz w:val="20"/>
                <w:szCs w:val="20"/>
                <w:lang w:val="es-ES_tradnl"/>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162707E0" w14:textId="77777777" w:rsidR="004D6B00" w:rsidRPr="00A41B61" w:rsidRDefault="004D6B00" w:rsidP="009D0758">
            <w:pPr>
              <w:jc w:val="left"/>
              <w:rPr>
                <w:b/>
                <w:bCs/>
                <w:color w:val="000000"/>
                <w:sz w:val="20"/>
                <w:szCs w:val="20"/>
                <w:lang w:val="es-ES_tradnl"/>
              </w:rPr>
            </w:pPr>
            <w:r w:rsidRPr="00A41B61">
              <w:rPr>
                <w:b/>
                <w:color w:val="000000"/>
                <w:sz w:val="20"/>
                <w:szCs w:val="20"/>
                <w:lang w:val="es-ES_tradnl"/>
              </w:rPr>
              <w:t>2028-2029</w:t>
            </w:r>
          </w:p>
        </w:tc>
        <w:tc>
          <w:tcPr>
            <w:tcW w:w="413" w:type="pct"/>
            <w:tcBorders>
              <w:top w:val="single" w:sz="4" w:space="0" w:color="auto"/>
              <w:left w:val="nil"/>
              <w:bottom w:val="single" w:sz="4" w:space="0" w:color="auto"/>
              <w:right w:val="single" w:sz="4" w:space="0" w:color="auto"/>
            </w:tcBorders>
            <w:shd w:val="clear" w:color="auto" w:fill="auto"/>
            <w:hideMark/>
          </w:tcPr>
          <w:p w14:paraId="7265DFCF" w14:textId="77777777" w:rsidR="004D6B00" w:rsidRPr="00A41B61" w:rsidRDefault="004D6B00" w:rsidP="009D0758">
            <w:pPr>
              <w:jc w:val="left"/>
              <w:rPr>
                <w:b/>
                <w:bCs/>
                <w:color w:val="000000"/>
                <w:sz w:val="20"/>
                <w:szCs w:val="20"/>
                <w:lang w:val="es-ES_tradnl"/>
              </w:rPr>
            </w:pPr>
            <w:r w:rsidRPr="00A41B61">
              <w:rPr>
                <w:b/>
                <w:color w:val="000000"/>
                <w:sz w:val="20"/>
                <w:szCs w:val="20"/>
                <w:lang w:val="es-ES_tradnl"/>
              </w:rPr>
              <w:t>2030</w:t>
            </w:r>
          </w:p>
        </w:tc>
        <w:tc>
          <w:tcPr>
            <w:tcW w:w="466" w:type="pct"/>
            <w:tcBorders>
              <w:top w:val="single" w:sz="4" w:space="0" w:color="auto"/>
              <w:left w:val="nil"/>
              <w:bottom w:val="single" w:sz="4" w:space="0" w:color="auto"/>
              <w:right w:val="single" w:sz="4" w:space="0" w:color="auto"/>
            </w:tcBorders>
            <w:shd w:val="clear" w:color="auto" w:fill="auto"/>
            <w:hideMark/>
          </w:tcPr>
          <w:p w14:paraId="4947F452" w14:textId="77777777" w:rsidR="004D6B00" w:rsidRPr="00A41B61" w:rsidRDefault="004D6B00" w:rsidP="009D0758">
            <w:pPr>
              <w:jc w:val="left"/>
              <w:rPr>
                <w:b/>
                <w:bCs/>
                <w:color w:val="000000"/>
                <w:sz w:val="20"/>
                <w:szCs w:val="20"/>
                <w:lang w:val="es-ES_tradnl"/>
              </w:rPr>
            </w:pPr>
            <w:r w:rsidRPr="00A41B61">
              <w:rPr>
                <w:b/>
                <w:color w:val="000000"/>
                <w:sz w:val="20"/>
                <w:szCs w:val="20"/>
                <w:lang w:val="es-ES_tradnl"/>
              </w:rPr>
              <w:t>Total</w:t>
            </w:r>
          </w:p>
        </w:tc>
      </w:tr>
      <w:tr w:rsidR="00A41B61" w:rsidRPr="00A41B61" w14:paraId="36311A8B"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63BC35EB"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1.1</w:t>
            </w:r>
          </w:p>
        </w:tc>
        <w:tc>
          <w:tcPr>
            <w:tcW w:w="1390" w:type="pct"/>
            <w:tcBorders>
              <w:top w:val="nil"/>
              <w:left w:val="nil"/>
              <w:bottom w:val="single" w:sz="4" w:space="0" w:color="auto"/>
              <w:right w:val="single" w:sz="4" w:space="0" w:color="auto"/>
            </w:tcBorders>
            <w:shd w:val="clear" w:color="auto" w:fill="auto"/>
            <w:hideMark/>
          </w:tcPr>
          <w:p w14:paraId="466D5129"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Calendario de reducción del Protocolo de Montreal para las sustancias del anexo C, grupo I (toneladas PAO)</w:t>
            </w:r>
          </w:p>
        </w:tc>
        <w:tc>
          <w:tcPr>
            <w:tcW w:w="302" w:type="pct"/>
            <w:tcBorders>
              <w:top w:val="nil"/>
              <w:left w:val="nil"/>
              <w:bottom w:val="single" w:sz="4" w:space="0" w:color="auto"/>
              <w:right w:val="single" w:sz="4" w:space="0" w:color="auto"/>
            </w:tcBorders>
            <w:shd w:val="clear" w:color="auto" w:fill="auto"/>
            <w:hideMark/>
          </w:tcPr>
          <w:p w14:paraId="6ACF7519"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1,12</w:t>
            </w:r>
          </w:p>
        </w:tc>
        <w:tc>
          <w:tcPr>
            <w:tcW w:w="472" w:type="pct"/>
            <w:tcBorders>
              <w:top w:val="nil"/>
              <w:left w:val="nil"/>
              <w:bottom w:val="single" w:sz="4" w:space="0" w:color="auto"/>
              <w:right w:val="single" w:sz="4" w:space="0" w:color="auto"/>
            </w:tcBorders>
            <w:shd w:val="clear" w:color="auto" w:fill="auto"/>
            <w:hideMark/>
          </w:tcPr>
          <w:p w14:paraId="33CC2CCE"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1,12</w:t>
            </w:r>
          </w:p>
        </w:tc>
        <w:tc>
          <w:tcPr>
            <w:tcW w:w="463" w:type="pct"/>
            <w:tcBorders>
              <w:top w:val="nil"/>
              <w:left w:val="nil"/>
              <w:bottom w:val="single" w:sz="4" w:space="0" w:color="auto"/>
              <w:right w:val="single" w:sz="4" w:space="0" w:color="auto"/>
            </w:tcBorders>
            <w:shd w:val="clear" w:color="auto" w:fill="auto"/>
            <w:hideMark/>
          </w:tcPr>
          <w:p w14:paraId="3ADFA3E4"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1,12</w:t>
            </w:r>
          </w:p>
        </w:tc>
        <w:tc>
          <w:tcPr>
            <w:tcW w:w="340" w:type="pct"/>
            <w:tcBorders>
              <w:top w:val="nil"/>
              <w:left w:val="nil"/>
              <w:bottom w:val="single" w:sz="4" w:space="0" w:color="auto"/>
              <w:right w:val="single" w:sz="4" w:space="0" w:color="auto"/>
            </w:tcBorders>
            <w:shd w:val="clear" w:color="auto" w:fill="auto"/>
            <w:hideMark/>
          </w:tcPr>
          <w:p w14:paraId="309F3F7D"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0,56</w:t>
            </w:r>
          </w:p>
        </w:tc>
        <w:tc>
          <w:tcPr>
            <w:tcW w:w="463" w:type="pct"/>
            <w:tcBorders>
              <w:top w:val="nil"/>
              <w:left w:val="nil"/>
              <w:bottom w:val="single" w:sz="4" w:space="0" w:color="auto"/>
              <w:right w:val="single" w:sz="4" w:space="0" w:color="auto"/>
            </w:tcBorders>
            <w:shd w:val="clear" w:color="auto" w:fill="auto"/>
            <w:hideMark/>
          </w:tcPr>
          <w:p w14:paraId="68537A32"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0,56</w:t>
            </w:r>
          </w:p>
        </w:tc>
        <w:tc>
          <w:tcPr>
            <w:tcW w:w="340" w:type="pct"/>
            <w:tcBorders>
              <w:top w:val="nil"/>
              <w:left w:val="nil"/>
              <w:bottom w:val="single" w:sz="4" w:space="0" w:color="auto"/>
              <w:right w:val="single" w:sz="4" w:space="0" w:color="auto"/>
            </w:tcBorders>
            <w:shd w:val="clear" w:color="auto" w:fill="auto"/>
            <w:hideMark/>
          </w:tcPr>
          <w:p w14:paraId="6583BD8F"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0,56</w:t>
            </w:r>
          </w:p>
        </w:tc>
        <w:tc>
          <w:tcPr>
            <w:tcW w:w="413" w:type="pct"/>
            <w:tcBorders>
              <w:top w:val="nil"/>
              <w:left w:val="nil"/>
              <w:bottom w:val="single" w:sz="4" w:space="0" w:color="auto"/>
              <w:right w:val="single" w:sz="4" w:space="0" w:color="auto"/>
            </w:tcBorders>
            <w:shd w:val="clear" w:color="auto" w:fill="auto"/>
            <w:hideMark/>
          </w:tcPr>
          <w:p w14:paraId="0A0BF849"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6" w:type="pct"/>
            <w:tcBorders>
              <w:top w:val="nil"/>
              <w:left w:val="nil"/>
              <w:bottom w:val="single" w:sz="4" w:space="0" w:color="auto"/>
              <w:right w:val="single" w:sz="4" w:space="0" w:color="auto"/>
            </w:tcBorders>
            <w:shd w:val="clear" w:color="auto" w:fill="auto"/>
            <w:hideMark/>
          </w:tcPr>
          <w:p w14:paraId="0840BA20"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n/c</w:t>
            </w:r>
          </w:p>
        </w:tc>
      </w:tr>
      <w:tr w:rsidR="00A41B61" w:rsidRPr="00A41B61" w14:paraId="21F8F3E4"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14D413D3"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1.2</w:t>
            </w:r>
          </w:p>
        </w:tc>
        <w:tc>
          <w:tcPr>
            <w:tcW w:w="1390" w:type="pct"/>
            <w:tcBorders>
              <w:top w:val="nil"/>
              <w:left w:val="nil"/>
              <w:bottom w:val="single" w:sz="4" w:space="0" w:color="auto"/>
              <w:right w:val="single" w:sz="4" w:space="0" w:color="auto"/>
            </w:tcBorders>
            <w:shd w:val="clear" w:color="auto" w:fill="auto"/>
            <w:hideMark/>
          </w:tcPr>
          <w:p w14:paraId="27094A83"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Consumo total máximo permitido para las sustancias del anexo C, grupo I (toneladas PAO)</w:t>
            </w:r>
          </w:p>
        </w:tc>
        <w:tc>
          <w:tcPr>
            <w:tcW w:w="302" w:type="pct"/>
            <w:tcBorders>
              <w:top w:val="nil"/>
              <w:left w:val="nil"/>
              <w:bottom w:val="single" w:sz="4" w:space="0" w:color="auto"/>
              <w:right w:val="single" w:sz="4" w:space="0" w:color="auto"/>
            </w:tcBorders>
            <w:shd w:val="clear" w:color="auto" w:fill="auto"/>
            <w:hideMark/>
          </w:tcPr>
          <w:p w14:paraId="2A7C5AA8"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1,11</w:t>
            </w:r>
          </w:p>
        </w:tc>
        <w:tc>
          <w:tcPr>
            <w:tcW w:w="472" w:type="pct"/>
            <w:tcBorders>
              <w:top w:val="nil"/>
              <w:left w:val="nil"/>
              <w:bottom w:val="single" w:sz="4" w:space="0" w:color="auto"/>
              <w:right w:val="single" w:sz="4" w:space="0" w:color="auto"/>
            </w:tcBorders>
            <w:shd w:val="clear" w:color="auto" w:fill="auto"/>
            <w:hideMark/>
          </w:tcPr>
          <w:p w14:paraId="7FAEBB6A"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1,11</w:t>
            </w:r>
          </w:p>
        </w:tc>
        <w:tc>
          <w:tcPr>
            <w:tcW w:w="463" w:type="pct"/>
            <w:tcBorders>
              <w:top w:val="nil"/>
              <w:left w:val="nil"/>
              <w:bottom w:val="single" w:sz="4" w:space="0" w:color="auto"/>
              <w:right w:val="single" w:sz="4" w:space="0" w:color="auto"/>
            </w:tcBorders>
            <w:shd w:val="clear" w:color="auto" w:fill="auto"/>
            <w:hideMark/>
          </w:tcPr>
          <w:p w14:paraId="6D58D049"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1,11</w:t>
            </w:r>
          </w:p>
        </w:tc>
        <w:tc>
          <w:tcPr>
            <w:tcW w:w="340" w:type="pct"/>
            <w:tcBorders>
              <w:top w:val="nil"/>
              <w:left w:val="nil"/>
              <w:bottom w:val="single" w:sz="4" w:space="0" w:color="auto"/>
              <w:right w:val="single" w:sz="4" w:space="0" w:color="auto"/>
            </w:tcBorders>
            <w:shd w:val="clear" w:color="auto" w:fill="auto"/>
            <w:hideMark/>
          </w:tcPr>
          <w:p w14:paraId="033B6740"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0,56</w:t>
            </w:r>
          </w:p>
        </w:tc>
        <w:tc>
          <w:tcPr>
            <w:tcW w:w="463" w:type="pct"/>
            <w:tcBorders>
              <w:top w:val="nil"/>
              <w:left w:val="nil"/>
              <w:bottom w:val="single" w:sz="4" w:space="0" w:color="auto"/>
              <w:right w:val="single" w:sz="4" w:space="0" w:color="auto"/>
            </w:tcBorders>
            <w:shd w:val="clear" w:color="auto" w:fill="auto"/>
            <w:hideMark/>
          </w:tcPr>
          <w:p w14:paraId="18F4B6ED"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0,56</w:t>
            </w:r>
          </w:p>
        </w:tc>
        <w:tc>
          <w:tcPr>
            <w:tcW w:w="340" w:type="pct"/>
            <w:tcBorders>
              <w:top w:val="nil"/>
              <w:left w:val="nil"/>
              <w:bottom w:val="single" w:sz="4" w:space="0" w:color="auto"/>
              <w:right w:val="single" w:sz="4" w:space="0" w:color="auto"/>
            </w:tcBorders>
            <w:shd w:val="clear" w:color="auto" w:fill="auto"/>
            <w:hideMark/>
          </w:tcPr>
          <w:p w14:paraId="7F1A702C"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0,56</w:t>
            </w:r>
          </w:p>
        </w:tc>
        <w:tc>
          <w:tcPr>
            <w:tcW w:w="413" w:type="pct"/>
            <w:tcBorders>
              <w:top w:val="nil"/>
              <w:left w:val="nil"/>
              <w:bottom w:val="single" w:sz="4" w:space="0" w:color="auto"/>
              <w:right w:val="single" w:sz="4" w:space="0" w:color="auto"/>
            </w:tcBorders>
            <w:shd w:val="clear" w:color="auto" w:fill="auto"/>
            <w:hideMark/>
          </w:tcPr>
          <w:p w14:paraId="344E432B"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6" w:type="pct"/>
            <w:tcBorders>
              <w:top w:val="nil"/>
              <w:left w:val="nil"/>
              <w:bottom w:val="single" w:sz="4" w:space="0" w:color="auto"/>
              <w:right w:val="single" w:sz="4" w:space="0" w:color="auto"/>
            </w:tcBorders>
            <w:shd w:val="clear" w:color="auto" w:fill="auto"/>
            <w:hideMark/>
          </w:tcPr>
          <w:p w14:paraId="397393C6"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n/c</w:t>
            </w:r>
          </w:p>
        </w:tc>
      </w:tr>
      <w:tr w:rsidR="00A41B61" w:rsidRPr="00A41B61" w14:paraId="37784230"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66B126F3"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2.1</w:t>
            </w:r>
          </w:p>
        </w:tc>
        <w:tc>
          <w:tcPr>
            <w:tcW w:w="1390" w:type="pct"/>
            <w:tcBorders>
              <w:top w:val="nil"/>
              <w:left w:val="nil"/>
              <w:bottom w:val="single" w:sz="4" w:space="0" w:color="auto"/>
              <w:right w:val="single" w:sz="4" w:space="0" w:color="auto"/>
            </w:tcBorders>
            <w:shd w:val="clear" w:color="auto" w:fill="auto"/>
            <w:hideMark/>
          </w:tcPr>
          <w:p w14:paraId="3530302A"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Financiación convenida para el organismo de ejecución principal (PNUMA) ($EUA)</w:t>
            </w:r>
          </w:p>
        </w:tc>
        <w:tc>
          <w:tcPr>
            <w:tcW w:w="302" w:type="pct"/>
            <w:tcBorders>
              <w:top w:val="nil"/>
              <w:left w:val="nil"/>
              <w:bottom w:val="single" w:sz="4" w:space="0" w:color="auto"/>
              <w:right w:val="single" w:sz="4" w:space="0" w:color="auto"/>
            </w:tcBorders>
            <w:shd w:val="clear" w:color="auto" w:fill="auto"/>
            <w:hideMark/>
          </w:tcPr>
          <w:p w14:paraId="14B486B7"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70.000</w:t>
            </w:r>
          </w:p>
        </w:tc>
        <w:tc>
          <w:tcPr>
            <w:tcW w:w="472" w:type="pct"/>
            <w:tcBorders>
              <w:top w:val="nil"/>
              <w:left w:val="nil"/>
              <w:bottom w:val="single" w:sz="4" w:space="0" w:color="auto"/>
              <w:right w:val="single" w:sz="4" w:space="0" w:color="auto"/>
            </w:tcBorders>
            <w:shd w:val="clear" w:color="auto" w:fill="auto"/>
            <w:hideMark/>
          </w:tcPr>
          <w:p w14:paraId="6CA0CA95"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3" w:type="pct"/>
            <w:tcBorders>
              <w:top w:val="nil"/>
              <w:left w:val="nil"/>
              <w:bottom w:val="single" w:sz="4" w:space="0" w:color="auto"/>
              <w:right w:val="single" w:sz="4" w:space="0" w:color="auto"/>
            </w:tcBorders>
            <w:shd w:val="clear" w:color="auto" w:fill="auto"/>
            <w:hideMark/>
          </w:tcPr>
          <w:p w14:paraId="6F88A77E" w14:textId="77777777" w:rsidR="004D6B00" w:rsidRPr="00A41B61" w:rsidRDefault="004D6B00" w:rsidP="009D0758">
            <w:pPr>
              <w:jc w:val="right"/>
              <w:rPr>
                <w:b/>
                <w:bCs/>
                <w:color w:val="000000"/>
                <w:sz w:val="20"/>
                <w:szCs w:val="20"/>
                <w:lang w:val="es-ES_tradnl"/>
              </w:rPr>
            </w:pPr>
            <w:r w:rsidRPr="00A41B61">
              <w:rPr>
                <w:b/>
                <w:color w:val="000000"/>
                <w:sz w:val="20"/>
                <w:szCs w:val="20"/>
                <w:lang w:val="es-ES_tradnl"/>
              </w:rPr>
              <w:t>220.000</w:t>
            </w:r>
          </w:p>
        </w:tc>
        <w:tc>
          <w:tcPr>
            <w:tcW w:w="340" w:type="pct"/>
            <w:tcBorders>
              <w:top w:val="nil"/>
              <w:left w:val="nil"/>
              <w:bottom w:val="single" w:sz="4" w:space="0" w:color="auto"/>
              <w:right w:val="single" w:sz="4" w:space="0" w:color="auto"/>
            </w:tcBorders>
            <w:shd w:val="clear" w:color="auto" w:fill="auto"/>
            <w:hideMark/>
          </w:tcPr>
          <w:p w14:paraId="688E863B"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3" w:type="pct"/>
            <w:tcBorders>
              <w:top w:val="nil"/>
              <w:left w:val="nil"/>
              <w:bottom w:val="single" w:sz="4" w:space="0" w:color="auto"/>
              <w:right w:val="single" w:sz="4" w:space="0" w:color="auto"/>
            </w:tcBorders>
            <w:shd w:val="clear" w:color="auto" w:fill="auto"/>
            <w:hideMark/>
          </w:tcPr>
          <w:p w14:paraId="3EC07035"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95.000</w:t>
            </w:r>
          </w:p>
        </w:tc>
        <w:tc>
          <w:tcPr>
            <w:tcW w:w="340" w:type="pct"/>
            <w:tcBorders>
              <w:top w:val="nil"/>
              <w:left w:val="nil"/>
              <w:bottom w:val="single" w:sz="4" w:space="0" w:color="auto"/>
              <w:right w:val="single" w:sz="4" w:space="0" w:color="auto"/>
            </w:tcBorders>
            <w:shd w:val="clear" w:color="auto" w:fill="auto"/>
            <w:hideMark/>
          </w:tcPr>
          <w:p w14:paraId="779D74DF"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13" w:type="pct"/>
            <w:tcBorders>
              <w:top w:val="nil"/>
              <w:left w:val="nil"/>
              <w:bottom w:val="single" w:sz="4" w:space="0" w:color="auto"/>
              <w:right w:val="single" w:sz="4" w:space="0" w:color="auto"/>
            </w:tcBorders>
            <w:shd w:val="clear" w:color="auto" w:fill="auto"/>
            <w:hideMark/>
          </w:tcPr>
          <w:p w14:paraId="6E99841F"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65.000</w:t>
            </w:r>
          </w:p>
        </w:tc>
        <w:tc>
          <w:tcPr>
            <w:tcW w:w="466" w:type="pct"/>
            <w:tcBorders>
              <w:top w:val="nil"/>
              <w:left w:val="nil"/>
              <w:bottom w:val="single" w:sz="4" w:space="0" w:color="auto"/>
              <w:right w:val="single" w:sz="4" w:space="0" w:color="auto"/>
            </w:tcBorders>
            <w:shd w:val="clear" w:color="auto" w:fill="auto"/>
            <w:hideMark/>
          </w:tcPr>
          <w:p w14:paraId="126E95DF" w14:textId="77777777" w:rsidR="004D6B00" w:rsidRPr="00A41B61" w:rsidRDefault="004D6B00" w:rsidP="009D0758">
            <w:pPr>
              <w:jc w:val="right"/>
              <w:rPr>
                <w:b/>
                <w:bCs/>
                <w:color w:val="000000"/>
                <w:sz w:val="20"/>
                <w:szCs w:val="20"/>
                <w:lang w:val="es-ES_tradnl"/>
              </w:rPr>
            </w:pPr>
            <w:r w:rsidRPr="00A41B61">
              <w:rPr>
                <w:b/>
                <w:color w:val="000000"/>
                <w:sz w:val="20"/>
                <w:szCs w:val="20"/>
                <w:lang w:val="es-ES_tradnl"/>
              </w:rPr>
              <w:t>450.000</w:t>
            </w:r>
          </w:p>
        </w:tc>
      </w:tr>
      <w:tr w:rsidR="00A41B61" w:rsidRPr="00A41B61" w14:paraId="6EACE6D6"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1B8FEB6E"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2.2</w:t>
            </w:r>
          </w:p>
        </w:tc>
        <w:tc>
          <w:tcPr>
            <w:tcW w:w="1390" w:type="pct"/>
            <w:tcBorders>
              <w:top w:val="nil"/>
              <w:left w:val="nil"/>
              <w:bottom w:val="single" w:sz="4" w:space="0" w:color="auto"/>
              <w:right w:val="single" w:sz="4" w:space="0" w:color="auto"/>
            </w:tcBorders>
            <w:shd w:val="clear" w:color="auto" w:fill="auto"/>
            <w:hideMark/>
          </w:tcPr>
          <w:p w14:paraId="7B479314"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Gastos de apoyo del organismo de ejecución principal ($EUA)</w:t>
            </w:r>
          </w:p>
        </w:tc>
        <w:tc>
          <w:tcPr>
            <w:tcW w:w="302" w:type="pct"/>
            <w:tcBorders>
              <w:top w:val="nil"/>
              <w:left w:val="nil"/>
              <w:bottom w:val="single" w:sz="4" w:space="0" w:color="auto"/>
              <w:right w:val="single" w:sz="4" w:space="0" w:color="auto"/>
            </w:tcBorders>
            <w:shd w:val="clear" w:color="auto" w:fill="auto"/>
            <w:hideMark/>
          </w:tcPr>
          <w:p w14:paraId="03E26858"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9.100</w:t>
            </w:r>
          </w:p>
        </w:tc>
        <w:tc>
          <w:tcPr>
            <w:tcW w:w="472" w:type="pct"/>
            <w:tcBorders>
              <w:top w:val="nil"/>
              <w:left w:val="nil"/>
              <w:bottom w:val="single" w:sz="4" w:space="0" w:color="auto"/>
              <w:right w:val="single" w:sz="4" w:space="0" w:color="auto"/>
            </w:tcBorders>
            <w:shd w:val="clear" w:color="auto" w:fill="auto"/>
            <w:hideMark/>
          </w:tcPr>
          <w:p w14:paraId="1FC9B809"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3" w:type="pct"/>
            <w:tcBorders>
              <w:top w:val="nil"/>
              <w:left w:val="nil"/>
              <w:bottom w:val="single" w:sz="4" w:space="0" w:color="auto"/>
              <w:right w:val="single" w:sz="4" w:space="0" w:color="auto"/>
            </w:tcBorders>
            <w:shd w:val="clear" w:color="auto" w:fill="auto"/>
            <w:hideMark/>
          </w:tcPr>
          <w:p w14:paraId="18A5F05D" w14:textId="77777777" w:rsidR="004D6B00" w:rsidRPr="00A41B61" w:rsidRDefault="004D6B00" w:rsidP="009D0758">
            <w:pPr>
              <w:jc w:val="right"/>
              <w:rPr>
                <w:b/>
                <w:bCs/>
                <w:color w:val="000000"/>
                <w:sz w:val="20"/>
                <w:szCs w:val="20"/>
                <w:lang w:val="es-ES_tradnl"/>
              </w:rPr>
            </w:pPr>
            <w:r w:rsidRPr="00A41B61">
              <w:rPr>
                <w:b/>
                <w:color w:val="000000"/>
                <w:sz w:val="20"/>
                <w:szCs w:val="20"/>
                <w:lang w:val="es-ES_tradnl"/>
              </w:rPr>
              <w:t>28.600</w:t>
            </w:r>
          </w:p>
        </w:tc>
        <w:tc>
          <w:tcPr>
            <w:tcW w:w="340" w:type="pct"/>
            <w:tcBorders>
              <w:top w:val="nil"/>
              <w:left w:val="nil"/>
              <w:bottom w:val="single" w:sz="4" w:space="0" w:color="auto"/>
              <w:right w:val="single" w:sz="4" w:space="0" w:color="auto"/>
            </w:tcBorders>
            <w:shd w:val="clear" w:color="auto" w:fill="auto"/>
            <w:hideMark/>
          </w:tcPr>
          <w:p w14:paraId="3102D104"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3" w:type="pct"/>
            <w:tcBorders>
              <w:top w:val="nil"/>
              <w:left w:val="nil"/>
              <w:bottom w:val="single" w:sz="4" w:space="0" w:color="auto"/>
              <w:right w:val="single" w:sz="4" w:space="0" w:color="auto"/>
            </w:tcBorders>
            <w:shd w:val="clear" w:color="auto" w:fill="auto"/>
            <w:hideMark/>
          </w:tcPr>
          <w:p w14:paraId="541946E4"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12.350</w:t>
            </w:r>
          </w:p>
        </w:tc>
        <w:tc>
          <w:tcPr>
            <w:tcW w:w="340" w:type="pct"/>
            <w:tcBorders>
              <w:top w:val="nil"/>
              <w:left w:val="nil"/>
              <w:bottom w:val="single" w:sz="4" w:space="0" w:color="auto"/>
              <w:right w:val="single" w:sz="4" w:space="0" w:color="auto"/>
            </w:tcBorders>
            <w:shd w:val="clear" w:color="auto" w:fill="auto"/>
            <w:hideMark/>
          </w:tcPr>
          <w:p w14:paraId="68C17AC2"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13" w:type="pct"/>
            <w:tcBorders>
              <w:top w:val="nil"/>
              <w:left w:val="nil"/>
              <w:bottom w:val="single" w:sz="4" w:space="0" w:color="auto"/>
              <w:right w:val="single" w:sz="4" w:space="0" w:color="auto"/>
            </w:tcBorders>
            <w:shd w:val="clear" w:color="auto" w:fill="auto"/>
            <w:hideMark/>
          </w:tcPr>
          <w:p w14:paraId="618F4DD3"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8.450</w:t>
            </w:r>
          </w:p>
        </w:tc>
        <w:tc>
          <w:tcPr>
            <w:tcW w:w="466" w:type="pct"/>
            <w:tcBorders>
              <w:top w:val="nil"/>
              <w:left w:val="nil"/>
              <w:bottom w:val="single" w:sz="4" w:space="0" w:color="auto"/>
              <w:right w:val="single" w:sz="4" w:space="0" w:color="auto"/>
            </w:tcBorders>
            <w:shd w:val="clear" w:color="auto" w:fill="auto"/>
            <w:hideMark/>
          </w:tcPr>
          <w:p w14:paraId="51A98054" w14:textId="77777777" w:rsidR="004D6B00" w:rsidRPr="00A41B61" w:rsidRDefault="004D6B00" w:rsidP="009D0758">
            <w:pPr>
              <w:jc w:val="right"/>
              <w:rPr>
                <w:b/>
                <w:bCs/>
                <w:color w:val="000000"/>
                <w:sz w:val="20"/>
                <w:szCs w:val="20"/>
                <w:lang w:val="es-ES_tradnl"/>
              </w:rPr>
            </w:pPr>
            <w:r w:rsidRPr="00A41B61">
              <w:rPr>
                <w:b/>
                <w:color w:val="000000"/>
                <w:sz w:val="20"/>
                <w:szCs w:val="20"/>
                <w:lang w:val="es-ES_tradnl"/>
              </w:rPr>
              <w:t>58.500</w:t>
            </w:r>
          </w:p>
        </w:tc>
      </w:tr>
      <w:tr w:rsidR="00A41B61" w:rsidRPr="00A41B61" w14:paraId="59447F63"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7A209527"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2.3</w:t>
            </w:r>
          </w:p>
        </w:tc>
        <w:tc>
          <w:tcPr>
            <w:tcW w:w="1390" w:type="pct"/>
            <w:tcBorders>
              <w:top w:val="nil"/>
              <w:left w:val="nil"/>
              <w:bottom w:val="single" w:sz="4" w:space="0" w:color="auto"/>
              <w:right w:val="single" w:sz="4" w:space="0" w:color="auto"/>
            </w:tcBorders>
            <w:shd w:val="clear" w:color="auto" w:fill="auto"/>
            <w:hideMark/>
          </w:tcPr>
          <w:p w14:paraId="4F06EB48"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Financiación convenida para el organismo de ejecución cooperante (PNUD) ($EUA)</w:t>
            </w:r>
          </w:p>
        </w:tc>
        <w:tc>
          <w:tcPr>
            <w:tcW w:w="302" w:type="pct"/>
            <w:tcBorders>
              <w:top w:val="nil"/>
              <w:left w:val="nil"/>
              <w:bottom w:val="single" w:sz="4" w:space="0" w:color="auto"/>
              <w:right w:val="single" w:sz="4" w:space="0" w:color="auto"/>
            </w:tcBorders>
            <w:shd w:val="clear" w:color="auto" w:fill="auto"/>
            <w:hideMark/>
          </w:tcPr>
          <w:p w14:paraId="577D1B92"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50.000</w:t>
            </w:r>
          </w:p>
        </w:tc>
        <w:tc>
          <w:tcPr>
            <w:tcW w:w="472" w:type="pct"/>
            <w:tcBorders>
              <w:top w:val="nil"/>
              <w:left w:val="nil"/>
              <w:bottom w:val="single" w:sz="4" w:space="0" w:color="auto"/>
              <w:right w:val="single" w:sz="4" w:space="0" w:color="auto"/>
            </w:tcBorders>
            <w:shd w:val="clear" w:color="auto" w:fill="auto"/>
            <w:hideMark/>
          </w:tcPr>
          <w:p w14:paraId="759797E3"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3" w:type="pct"/>
            <w:tcBorders>
              <w:top w:val="nil"/>
              <w:left w:val="nil"/>
              <w:bottom w:val="single" w:sz="4" w:space="0" w:color="auto"/>
              <w:right w:val="single" w:sz="4" w:space="0" w:color="auto"/>
            </w:tcBorders>
            <w:shd w:val="clear" w:color="auto" w:fill="auto"/>
            <w:hideMark/>
          </w:tcPr>
          <w:p w14:paraId="53AAD63A"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140.000</w:t>
            </w:r>
          </w:p>
        </w:tc>
        <w:tc>
          <w:tcPr>
            <w:tcW w:w="340" w:type="pct"/>
            <w:tcBorders>
              <w:top w:val="nil"/>
              <w:left w:val="nil"/>
              <w:bottom w:val="single" w:sz="4" w:space="0" w:color="auto"/>
              <w:right w:val="single" w:sz="4" w:space="0" w:color="auto"/>
            </w:tcBorders>
            <w:shd w:val="clear" w:color="auto" w:fill="auto"/>
            <w:hideMark/>
          </w:tcPr>
          <w:p w14:paraId="5BE94529"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3" w:type="pct"/>
            <w:tcBorders>
              <w:top w:val="nil"/>
              <w:left w:val="nil"/>
              <w:bottom w:val="single" w:sz="4" w:space="0" w:color="auto"/>
              <w:right w:val="single" w:sz="4" w:space="0" w:color="auto"/>
            </w:tcBorders>
            <w:shd w:val="clear" w:color="auto" w:fill="auto"/>
            <w:hideMark/>
          </w:tcPr>
          <w:p w14:paraId="1F0F2AC9"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340" w:type="pct"/>
            <w:tcBorders>
              <w:top w:val="nil"/>
              <w:left w:val="nil"/>
              <w:bottom w:val="single" w:sz="4" w:space="0" w:color="auto"/>
              <w:right w:val="single" w:sz="4" w:space="0" w:color="auto"/>
            </w:tcBorders>
            <w:shd w:val="clear" w:color="auto" w:fill="auto"/>
            <w:hideMark/>
          </w:tcPr>
          <w:p w14:paraId="23E92249"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13" w:type="pct"/>
            <w:tcBorders>
              <w:top w:val="nil"/>
              <w:left w:val="nil"/>
              <w:bottom w:val="single" w:sz="4" w:space="0" w:color="auto"/>
              <w:right w:val="single" w:sz="4" w:space="0" w:color="auto"/>
            </w:tcBorders>
            <w:shd w:val="clear" w:color="auto" w:fill="auto"/>
            <w:hideMark/>
          </w:tcPr>
          <w:p w14:paraId="41D50603"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6" w:type="pct"/>
            <w:tcBorders>
              <w:top w:val="nil"/>
              <w:left w:val="nil"/>
              <w:bottom w:val="single" w:sz="4" w:space="0" w:color="auto"/>
              <w:right w:val="single" w:sz="4" w:space="0" w:color="auto"/>
            </w:tcBorders>
            <w:shd w:val="clear" w:color="auto" w:fill="auto"/>
            <w:hideMark/>
          </w:tcPr>
          <w:p w14:paraId="24548379"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190.000</w:t>
            </w:r>
          </w:p>
        </w:tc>
      </w:tr>
      <w:tr w:rsidR="00A41B61" w:rsidRPr="00A41B61" w14:paraId="5320807A"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33D7EF47"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2.4</w:t>
            </w:r>
          </w:p>
        </w:tc>
        <w:tc>
          <w:tcPr>
            <w:tcW w:w="1390" w:type="pct"/>
            <w:tcBorders>
              <w:top w:val="nil"/>
              <w:left w:val="nil"/>
              <w:bottom w:val="single" w:sz="4" w:space="0" w:color="auto"/>
              <w:right w:val="single" w:sz="4" w:space="0" w:color="auto"/>
            </w:tcBorders>
            <w:shd w:val="clear" w:color="auto" w:fill="auto"/>
            <w:hideMark/>
          </w:tcPr>
          <w:p w14:paraId="7E03495C"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Gastos de apoyo del organismo de ejecución cooperante ($EUA)</w:t>
            </w:r>
          </w:p>
        </w:tc>
        <w:tc>
          <w:tcPr>
            <w:tcW w:w="302" w:type="pct"/>
            <w:tcBorders>
              <w:top w:val="nil"/>
              <w:left w:val="nil"/>
              <w:bottom w:val="single" w:sz="4" w:space="0" w:color="auto"/>
              <w:right w:val="single" w:sz="4" w:space="0" w:color="auto"/>
            </w:tcBorders>
            <w:shd w:val="clear" w:color="auto" w:fill="auto"/>
            <w:hideMark/>
          </w:tcPr>
          <w:p w14:paraId="5F225511"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4.500</w:t>
            </w:r>
          </w:p>
        </w:tc>
        <w:tc>
          <w:tcPr>
            <w:tcW w:w="472" w:type="pct"/>
            <w:tcBorders>
              <w:top w:val="nil"/>
              <w:left w:val="nil"/>
              <w:bottom w:val="single" w:sz="4" w:space="0" w:color="auto"/>
              <w:right w:val="single" w:sz="4" w:space="0" w:color="auto"/>
            </w:tcBorders>
            <w:shd w:val="clear" w:color="auto" w:fill="auto"/>
            <w:hideMark/>
          </w:tcPr>
          <w:p w14:paraId="432656C0"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3" w:type="pct"/>
            <w:tcBorders>
              <w:top w:val="nil"/>
              <w:left w:val="nil"/>
              <w:bottom w:val="single" w:sz="4" w:space="0" w:color="auto"/>
              <w:right w:val="single" w:sz="4" w:space="0" w:color="auto"/>
            </w:tcBorders>
            <w:shd w:val="clear" w:color="auto" w:fill="auto"/>
            <w:hideMark/>
          </w:tcPr>
          <w:p w14:paraId="30DADAF8"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12.600</w:t>
            </w:r>
          </w:p>
        </w:tc>
        <w:tc>
          <w:tcPr>
            <w:tcW w:w="340" w:type="pct"/>
            <w:tcBorders>
              <w:top w:val="nil"/>
              <w:left w:val="nil"/>
              <w:bottom w:val="single" w:sz="4" w:space="0" w:color="auto"/>
              <w:right w:val="single" w:sz="4" w:space="0" w:color="auto"/>
            </w:tcBorders>
            <w:shd w:val="clear" w:color="auto" w:fill="auto"/>
            <w:hideMark/>
          </w:tcPr>
          <w:p w14:paraId="570F200D"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3" w:type="pct"/>
            <w:tcBorders>
              <w:top w:val="nil"/>
              <w:left w:val="nil"/>
              <w:bottom w:val="single" w:sz="4" w:space="0" w:color="auto"/>
              <w:right w:val="single" w:sz="4" w:space="0" w:color="auto"/>
            </w:tcBorders>
            <w:shd w:val="clear" w:color="auto" w:fill="auto"/>
            <w:hideMark/>
          </w:tcPr>
          <w:p w14:paraId="7A4D8942"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340" w:type="pct"/>
            <w:tcBorders>
              <w:top w:val="nil"/>
              <w:left w:val="nil"/>
              <w:bottom w:val="single" w:sz="4" w:space="0" w:color="auto"/>
              <w:right w:val="single" w:sz="4" w:space="0" w:color="auto"/>
            </w:tcBorders>
            <w:shd w:val="clear" w:color="auto" w:fill="auto"/>
            <w:hideMark/>
          </w:tcPr>
          <w:p w14:paraId="0B979075"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13" w:type="pct"/>
            <w:tcBorders>
              <w:top w:val="nil"/>
              <w:left w:val="nil"/>
              <w:bottom w:val="single" w:sz="4" w:space="0" w:color="auto"/>
              <w:right w:val="single" w:sz="4" w:space="0" w:color="auto"/>
            </w:tcBorders>
            <w:shd w:val="clear" w:color="auto" w:fill="auto"/>
            <w:hideMark/>
          </w:tcPr>
          <w:p w14:paraId="508D8622"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6" w:type="pct"/>
            <w:tcBorders>
              <w:top w:val="nil"/>
              <w:left w:val="nil"/>
              <w:bottom w:val="single" w:sz="4" w:space="0" w:color="auto"/>
              <w:right w:val="single" w:sz="4" w:space="0" w:color="auto"/>
            </w:tcBorders>
            <w:shd w:val="clear" w:color="auto" w:fill="auto"/>
            <w:hideMark/>
          </w:tcPr>
          <w:p w14:paraId="605FB7F1"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17.100</w:t>
            </w:r>
          </w:p>
        </w:tc>
      </w:tr>
      <w:tr w:rsidR="00A41B61" w:rsidRPr="00A41B61" w14:paraId="7F6216D1"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20ED9FB0"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3.1</w:t>
            </w:r>
          </w:p>
        </w:tc>
        <w:tc>
          <w:tcPr>
            <w:tcW w:w="1390" w:type="pct"/>
            <w:tcBorders>
              <w:top w:val="nil"/>
              <w:left w:val="nil"/>
              <w:bottom w:val="single" w:sz="4" w:space="0" w:color="auto"/>
              <w:right w:val="single" w:sz="4" w:space="0" w:color="auto"/>
            </w:tcBorders>
            <w:shd w:val="clear" w:color="auto" w:fill="auto"/>
            <w:hideMark/>
          </w:tcPr>
          <w:p w14:paraId="5713F4D5"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Financiación total convenida ($EUA)</w:t>
            </w:r>
          </w:p>
        </w:tc>
        <w:tc>
          <w:tcPr>
            <w:tcW w:w="302" w:type="pct"/>
            <w:tcBorders>
              <w:top w:val="nil"/>
              <w:left w:val="nil"/>
              <w:bottom w:val="single" w:sz="4" w:space="0" w:color="auto"/>
              <w:right w:val="single" w:sz="4" w:space="0" w:color="auto"/>
            </w:tcBorders>
            <w:shd w:val="clear" w:color="auto" w:fill="auto"/>
            <w:hideMark/>
          </w:tcPr>
          <w:p w14:paraId="33A47DAD"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120.000</w:t>
            </w:r>
          </w:p>
        </w:tc>
        <w:tc>
          <w:tcPr>
            <w:tcW w:w="472" w:type="pct"/>
            <w:tcBorders>
              <w:top w:val="nil"/>
              <w:left w:val="nil"/>
              <w:bottom w:val="single" w:sz="4" w:space="0" w:color="auto"/>
              <w:right w:val="single" w:sz="4" w:space="0" w:color="auto"/>
            </w:tcBorders>
            <w:shd w:val="clear" w:color="auto" w:fill="auto"/>
            <w:hideMark/>
          </w:tcPr>
          <w:p w14:paraId="487617B6"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3" w:type="pct"/>
            <w:tcBorders>
              <w:top w:val="nil"/>
              <w:left w:val="nil"/>
              <w:bottom w:val="single" w:sz="4" w:space="0" w:color="auto"/>
              <w:right w:val="single" w:sz="4" w:space="0" w:color="auto"/>
            </w:tcBorders>
            <w:shd w:val="clear" w:color="auto" w:fill="auto"/>
            <w:hideMark/>
          </w:tcPr>
          <w:p w14:paraId="75786DFE" w14:textId="77777777" w:rsidR="004D6B00" w:rsidRPr="00A41B61" w:rsidRDefault="004D6B00" w:rsidP="009D0758">
            <w:pPr>
              <w:jc w:val="right"/>
              <w:rPr>
                <w:b/>
                <w:bCs/>
                <w:color w:val="000000"/>
                <w:sz w:val="20"/>
                <w:szCs w:val="20"/>
                <w:lang w:val="es-ES_tradnl"/>
              </w:rPr>
            </w:pPr>
            <w:r w:rsidRPr="00A41B61">
              <w:rPr>
                <w:b/>
                <w:color w:val="000000"/>
                <w:sz w:val="20"/>
                <w:szCs w:val="20"/>
                <w:lang w:val="es-ES_tradnl"/>
              </w:rPr>
              <w:t>360.000</w:t>
            </w:r>
          </w:p>
        </w:tc>
        <w:tc>
          <w:tcPr>
            <w:tcW w:w="340" w:type="pct"/>
            <w:tcBorders>
              <w:top w:val="nil"/>
              <w:left w:val="nil"/>
              <w:bottom w:val="single" w:sz="4" w:space="0" w:color="auto"/>
              <w:right w:val="single" w:sz="4" w:space="0" w:color="auto"/>
            </w:tcBorders>
            <w:shd w:val="clear" w:color="auto" w:fill="auto"/>
            <w:hideMark/>
          </w:tcPr>
          <w:p w14:paraId="2820910D"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63" w:type="pct"/>
            <w:tcBorders>
              <w:top w:val="nil"/>
              <w:left w:val="nil"/>
              <w:bottom w:val="single" w:sz="4" w:space="0" w:color="auto"/>
              <w:right w:val="single" w:sz="4" w:space="0" w:color="auto"/>
            </w:tcBorders>
            <w:shd w:val="clear" w:color="auto" w:fill="auto"/>
            <w:hideMark/>
          </w:tcPr>
          <w:p w14:paraId="0469693B"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95.000</w:t>
            </w:r>
          </w:p>
        </w:tc>
        <w:tc>
          <w:tcPr>
            <w:tcW w:w="340" w:type="pct"/>
            <w:tcBorders>
              <w:top w:val="nil"/>
              <w:left w:val="nil"/>
              <w:bottom w:val="single" w:sz="4" w:space="0" w:color="auto"/>
              <w:right w:val="single" w:sz="4" w:space="0" w:color="auto"/>
            </w:tcBorders>
            <w:shd w:val="clear" w:color="auto" w:fill="auto"/>
            <w:hideMark/>
          </w:tcPr>
          <w:p w14:paraId="5AF6B72D"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0</w:t>
            </w:r>
          </w:p>
        </w:tc>
        <w:tc>
          <w:tcPr>
            <w:tcW w:w="413" w:type="pct"/>
            <w:tcBorders>
              <w:top w:val="nil"/>
              <w:left w:val="nil"/>
              <w:bottom w:val="single" w:sz="4" w:space="0" w:color="auto"/>
              <w:right w:val="single" w:sz="4" w:space="0" w:color="auto"/>
            </w:tcBorders>
            <w:shd w:val="clear" w:color="auto" w:fill="auto"/>
            <w:hideMark/>
          </w:tcPr>
          <w:p w14:paraId="45DE22C6" w14:textId="77777777" w:rsidR="004D6B00" w:rsidRPr="00A41B61" w:rsidRDefault="004D6B00" w:rsidP="009D0758">
            <w:pPr>
              <w:jc w:val="right"/>
              <w:rPr>
                <w:color w:val="000000"/>
                <w:sz w:val="20"/>
                <w:szCs w:val="20"/>
                <w:lang w:val="es-ES_tradnl"/>
              </w:rPr>
            </w:pPr>
            <w:r w:rsidRPr="00A41B61">
              <w:rPr>
                <w:color w:val="000000"/>
                <w:sz w:val="20"/>
                <w:szCs w:val="20"/>
                <w:lang w:val="es-ES_tradnl"/>
              </w:rPr>
              <w:t>65.000</w:t>
            </w:r>
          </w:p>
        </w:tc>
        <w:tc>
          <w:tcPr>
            <w:tcW w:w="466" w:type="pct"/>
            <w:tcBorders>
              <w:top w:val="nil"/>
              <w:left w:val="nil"/>
              <w:bottom w:val="single" w:sz="4" w:space="0" w:color="auto"/>
              <w:right w:val="single" w:sz="4" w:space="0" w:color="auto"/>
            </w:tcBorders>
            <w:shd w:val="clear" w:color="auto" w:fill="auto"/>
            <w:hideMark/>
          </w:tcPr>
          <w:p w14:paraId="75E8CF35" w14:textId="77777777" w:rsidR="004D6B00" w:rsidRPr="00A41B61" w:rsidRDefault="004D6B00" w:rsidP="009D0758">
            <w:pPr>
              <w:jc w:val="right"/>
              <w:rPr>
                <w:b/>
                <w:bCs/>
                <w:color w:val="000000"/>
                <w:sz w:val="20"/>
                <w:szCs w:val="20"/>
                <w:lang w:val="es-ES_tradnl"/>
              </w:rPr>
            </w:pPr>
            <w:r w:rsidRPr="00A41B61">
              <w:rPr>
                <w:b/>
                <w:color w:val="000000"/>
                <w:sz w:val="20"/>
                <w:szCs w:val="20"/>
                <w:lang w:val="es-ES_tradnl"/>
              </w:rPr>
              <w:t>640.000</w:t>
            </w:r>
          </w:p>
        </w:tc>
      </w:tr>
      <w:tr w:rsidR="00A41B61" w:rsidRPr="00A41B61" w14:paraId="645B12BE"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711245C9" w14:textId="77777777" w:rsidR="004D6B00" w:rsidRPr="00A41B61" w:rsidRDefault="004D6B00" w:rsidP="009D0758">
            <w:pPr>
              <w:jc w:val="left"/>
              <w:rPr>
                <w:color w:val="000000"/>
                <w:sz w:val="20"/>
                <w:szCs w:val="20"/>
              </w:rPr>
            </w:pPr>
            <w:r w:rsidRPr="00A41B61">
              <w:rPr>
                <w:color w:val="000000"/>
                <w:sz w:val="20"/>
                <w:szCs w:val="20"/>
              </w:rPr>
              <w:t>3.2</w:t>
            </w:r>
          </w:p>
        </w:tc>
        <w:tc>
          <w:tcPr>
            <w:tcW w:w="1390" w:type="pct"/>
            <w:tcBorders>
              <w:top w:val="nil"/>
              <w:left w:val="nil"/>
              <w:bottom w:val="single" w:sz="4" w:space="0" w:color="auto"/>
              <w:right w:val="single" w:sz="4" w:space="0" w:color="auto"/>
            </w:tcBorders>
            <w:shd w:val="clear" w:color="auto" w:fill="auto"/>
            <w:hideMark/>
          </w:tcPr>
          <w:p w14:paraId="650C2595" w14:textId="77777777" w:rsidR="004D6B00" w:rsidRPr="00A41B61" w:rsidRDefault="004D6B00" w:rsidP="009D0758">
            <w:pPr>
              <w:jc w:val="left"/>
              <w:rPr>
                <w:color w:val="000000"/>
                <w:sz w:val="20"/>
                <w:szCs w:val="20"/>
                <w:lang w:val="es-ES"/>
              </w:rPr>
            </w:pPr>
            <w:r w:rsidRPr="00A41B61">
              <w:rPr>
                <w:color w:val="000000"/>
                <w:sz w:val="20"/>
                <w:szCs w:val="20"/>
                <w:lang w:val="es-ES"/>
              </w:rPr>
              <w:t>Total de gastos de apoyo ($EUA)</w:t>
            </w:r>
          </w:p>
        </w:tc>
        <w:tc>
          <w:tcPr>
            <w:tcW w:w="302" w:type="pct"/>
            <w:tcBorders>
              <w:top w:val="nil"/>
              <w:left w:val="nil"/>
              <w:bottom w:val="single" w:sz="4" w:space="0" w:color="auto"/>
              <w:right w:val="single" w:sz="4" w:space="0" w:color="auto"/>
            </w:tcBorders>
            <w:shd w:val="clear" w:color="auto" w:fill="auto"/>
            <w:hideMark/>
          </w:tcPr>
          <w:p w14:paraId="1E0A9ED2" w14:textId="77777777" w:rsidR="004D6B00" w:rsidRPr="00A41B61" w:rsidRDefault="004D6B00" w:rsidP="009D0758">
            <w:pPr>
              <w:jc w:val="right"/>
              <w:rPr>
                <w:color w:val="000000"/>
                <w:sz w:val="20"/>
                <w:szCs w:val="20"/>
              </w:rPr>
            </w:pPr>
            <w:r w:rsidRPr="00A41B61">
              <w:rPr>
                <w:color w:val="000000"/>
                <w:sz w:val="20"/>
                <w:szCs w:val="20"/>
              </w:rPr>
              <w:t>13.600</w:t>
            </w:r>
          </w:p>
        </w:tc>
        <w:tc>
          <w:tcPr>
            <w:tcW w:w="472" w:type="pct"/>
            <w:tcBorders>
              <w:top w:val="nil"/>
              <w:left w:val="nil"/>
              <w:bottom w:val="single" w:sz="4" w:space="0" w:color="auto"/>
              <w:right w:val="single" w:sz="4" w:space="0" w:color="auto"/>
            </w:tcBorders>
            <w:shd w:val="clear" w:color="auto" w:fill="auto"/>
            <w:hideMark/>
          </w:tcPr>
          <w:p w14:paraId="187BA207" w14:textId="77777777" w:rsidR="004D6B00" w:rsidRPr="00A41B61" w:rsidRDefault="004D6B00" w:rsidP="009D0758">
            <w:pPr>
              <w:jc w:val="right"/>
              <w:rPr>
                <w:color w:val="000000"/>
                <w:sz w:val="20"/>
                <w:szCs w:val="20"/>
              </w:rPr>
            </w:pPr>
            <w:r w:rsidRPr="00A41B61">
              <w:rPr>
                <w:color w:val="000000"/>
                <w:sz w:val="20"/>
                <w:szCs w:val="20"/>
              </w:rPr>
              <w:t>0</w:t>
            </w:r>
          </w:p>
        </w:tc>
        <w:tc>
          <w:tcPr>
            <w:tcW w:w="463" w:type="pct"/>
            <w:tcBorders>
              <w:top w:val="nil"/>
              <w:left w:val="nil"/>
              <w:bottom w:val="single" w:sz="4" w:space="0" w:color="auto"/>
              <w:right w:val="single" w:sz="4" w:space="0" w:color="auto"/>
            </w:tcBorders>
            <w:shd w:val="clear" w:color="auto" w:fill="auto"/>
            <w:hideMark/>
          </w:tcPr>
          <w:p w14:paraId="5A03A1CF" w14:textId="77777777" w:rsidR="004D6B00" w:rsidRPr="00A41B61" w:rsidRDefault="004D6B00" w:rsidP="009D0758">
            <w:pPr>
              <w:jc w:val="right"/>
              <w:rPr>
                <w:b/>
                <w:bCs/>
                <w:color w:val="000000"/>
                <w:sz w:val="20"/>
                <w:szCs w:val="20"/>
              </w:rPr>
            </w:pPr>
            <w:r w:rsidRPr="00A41B61">
              <w:rPr>
                <w:b/>
                <w:color w:val="000000"/>
                <w:sz w:val="20"/>
                <w:szCs w:val="20"/>
              </w:rPr>
              <w:t>41.200</w:t>
            </w:r>
          </w:p>
        </w:tc>
        <w:tc>
          <w:tcPr>
            <w:tcW w:w="340" w:type="pct"/>
            <w:tcBorders>
              <w:top w:val="nil"/>
              <w:left w:val="nil"/>
              <w:bottom w:val="single" w:sz="4" w:space="0" w:color="auto"/>
              <w:right w:val="single" w:sz="4" w:space="0" w:color="auto"/>
            </w:tcBorders>
            <w:shd w:val="clear" w:color="auto" w:fill="auto"/>
            <w:hideMark/>
          </w:tcPr>
          <w:p w14:paraId="5863760A" w14:textId="77777777" w:rsidR="004D6B00" w:rsidRPr="00A41B61" w:rsidRDefault="004D6B00" w:rsidP="009D0758">
            <w:pPr>
              <w:jc w:val="right"/>
              <w:rPr>
                <w:color w:val="000000"/>
                <w:sz w:val="20"/>
                <w:szCs w:val="20"/>
              </w:rPr>
            </w:pPr>
            <w:r w:rsidRPr="00A41B61">
              <w:rPr>
                <w:color w:val="000000"/>
                <w:sz w:val="20"/>
                <w:szCs w:val="20"/>
              </w:rPr>
              <w:t>0</w:t>
            </w:r>
          </w:p>
        </w:tc>
        <w:tc>
          <w:tcPr>
            <w:tcW w:w="463" w:type="pct"/>
            <w:tcBorders>
              <w:top w:val="nil"/>
              <w:left w:val="nil"/>
              <w:bottom w:val="single" w:sz="4" w:space="0" w:color="auto"/>
              <w:right w:val="single" w:sz="4" w:space="0" w:color="auto"/>
            </w:tcBorders>
            <w:shd w:val="clear" w:color="auto" w:fill="auto"/>
            <w:hideMark/>
          </w:tcPr>
          <w:p w14:paraId="7AB4306D" w14:textId="77777777" w:rsidR="004D6B00" w:rsidRPr="00A41B61" w:rsidRDefault="004D6B00" w:rsidP="009D0758">
            <w:pPr>
              <w:jc w:val="right"/>
              <w:rPr>
                <w:color w:val="000000"/>
                <w:sz w:val="20"/>
                <w:szCs w:val="20"/>
              </w:rPr>
            </w:pPr>
            <w:r w:rsidRPr="00A41B61">
              <w:rPr>
                <w:color w:val="000000"/>
                <w:sz w:val="20"/>
                <w:szCs w:val="20"/>
              </w:rPr>
              <w:t>12.350</w:t>
            </w:r>
          </w:p>
        </w:tc>
        <w:tc>
          <w:tcPr>
            <w:tcW w:w="340" w:type="pct"/>
            <w:tcBorders>
              <w:top w:val="nil"/>
              <w:left w:val="nil"/>
              <w:bottom w:val="single" w:sz="4" w:space="0" w:color="auto"/>
              <w:right w:val="single" w:sz="4" w:space="0" w:color="auto"/>
            </w:tcBorders>
            <w:shd w:val="clear" w:color="auto" w:fill="auto"/>
            <w:hideMark/>
          </w:tcPr>
          <w:p w14:paraId="6DB2BAC8" w14:textId="77777777" w:rsidR="004D6B00" w:rsidRPr="00A41B61" w:rsidRDefault="004D6B00" w:rsidP="009D0758">
            <w:pPr>
              <w:jc w:val="right"/>
              <w:rPr>
                <w:color w:val="000000"/>
                <w:sz w:val="20"/>
                <w:szCs w:val="20"/>
              </w:rPr>
            </w:pPr>
            <w:r w:rsidRPr="00A41B61">
              <w:rPr>
                <w:color w:val="000000"/>
                <w:sz w:val="20"/>
                <w:szCs w:val="20"/>
              </w:rPr>
              <w:t>0</w:t>
            </w:r>
          </w:p>
        </w:tc>
        <w:tc>
          <w:tcPr>
            <w:tcW w:w="413" w:type="pct"/>
            <w:tcBorders>
              <w:top w:val="nil"/>
              <w:left w:val="nil"/>
              <w:bottom w:val="single" w:sz="4" w:space="0" w:color="auto"/>
              <w:right w:val="single" w:sz="4" w:space="0" w:color="auto"/>
            </w:tcBorders>
            <w:shd w:val="clear" w:color="auto" w:fill="auto"/>
            <w:hideMark/>
          </w:tcPr>
          <w:p w14:paraId="7CB48E27" w14:textId="77777777" w:rsidR="004D6B00" w:rsidRPr="00A41B61" w:rsidRDefault="004D6B00" w:rsidP="009D0758">
            <w:pPr>
              <w:jc w:val="right"/>
              <w:rPr>
                <w:color w:val="000000"/>
                <w:sz w:val="20"/>
                <w:szCs w:val="20"/>
              </w:rPr>
            </w:pPr>
            <w:r w:rsidRPr="00A41B61">
              <w:rPr>
                <w:color w:val="000000"/>
                <w:sz w:val="20"/>
                <w:szCs w:val="20"/>
              </w:rPr>
              <w:t>8.450</w:t>
            </w:r>
          </w:p>
        </w:tc>
        <w:tc>
          <w:tcPr>
            <w:tcW w:w="466" w:type="pct"/>
            <w:tcBorders>
              <w:top w:val="nil"/>
              <w:left w:val="nil"/>
              <w:bottom w:val="single" w:sz="4" w:space="0" w:color="auto"/>
              <w:right w:val="single" w:sz="4" w:space="0" w:color="auto"/>
            </w:tcBorders>
            <w:shd w:val="clear" w:color="auto" w:fill="auto"/>
            <w:hideMark/>
          </w:tcPr>
          <w:p w14:paraId="35BE65FB" w14:textId="77777777" w:rsidR="004D6B00" w:rsidRPr="00A41B61" w:rsidRDefault="004D6B00" w:rsidP="009D0758">
            <w:pPr>
              <w:jc w:val="right"/>
              <w:rPr>
                <w:b/>
                <w:bCs/>
                <w:color w:val="000000"/>
                <w:sz w:val="20"/>
                <w:szCs w:val="20"/>
              </w:rPr>
            </w:pPr>
            <w:r w:rsidRPr="00A41B61">
              <w:rPr>
                <w:b/>
                <w:color w:val="000000"/>
                <w:sz w:val="20"/>
                <w:szCs w:val="20"/>
              </w:rPr>
              <w:t>75.600</w:t>
            </w:r>
          </w:p>
        </w:tc>
      </w:tr>
      <w:tr w:rsidR="00A41B61" w:rsidRPr="00A41B61" w14:paraId="554AFDED"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14EAE495" w14:textId="77777777" w:rsidR="004D6B00" w:rsidRPr="00A41B61" w:rsidRDefault="004D6B00" w:rsidP="009D0758">
            <w:pPr>
              <w:jc w:val="left"/>
              <w:rPr>
                <w:color w:val="000000"/>
                <w:sz w:val="20"/>
                <w:szCs w:val="20"/>
              </w:rPr>
            </w:pPr>
            <w:r w:rsidRPr="00A41B61">
              <w:rPr>
                <w:color w:val="000000"/>
                <w:sz w:val="20"/>
                <w:szCs w:val="20"/>
              </w:rPr>
              <w:t>3.3</w:t>
            </w:r>
          </w:p>
        </w:tc>
        <w:tc>
          <w:tcPr>
            <w:tcW w:w="1390" w:type="pct"/>
            <w:tcBorders>
              <w:top w:val="nil"/>
              <w:left w:val="nil"/>
              <w:bottom w:val="single" w:sz="4" w:space="0" w:color="auto"/>
              <w:right w:val="single" w:sz="4" w:space="0" w:color="auto"/>
            </w:tcBorders>
            <w:shd w:val="clear" w:color="auto" w:fill="auto"/>
            <w:hideMark/>
          </w:tcPr>
          <w:p w14:paraId="124FEEA4" w14:textId="77777777" w:rsidR="004D6B00" w:rsidRPr="00A41B61" w:rsidRDefault="004D6B00" w:rsidP="009D0758">
            <w:pPr>
              <w:jc w:val="left"/>
              <w:rPr>
                <w:color w:val="000000"/>
                <w:sz w:val="20"/>
                <w:szCs w:val="20"/>
              </w:rPr>
            </w:pPr>
            <w:r w:rsidRPr="00A41B61">
              <w:rPr>
                <w:color w:val="000000"/>
                <w:sz w:val="20"/>
                <w:szCs w:val="20"/>
              </w:rPr>
              <w:t xml:space="preserve">Costo total </w:t>
            </w:r>
            <w:proofErr w:type="spellStart"/>
            <w:r w:rsidRPr="00A41B61">
              <w:rPr>
                <w:color w:val="000000"/>
                <w:sz w:val="20"/>
                <w:szCs w:val="20"/>
              </w:rPr>
              <w:t>convenido</w:t>
            </w:r>
            <w:proofErr w:type="spellEnd"/>
            <w:r w:rsidRPr="00A41B61">
              <w:rPr>
                <w:color w:val="000000"/>
                <w:sz w:val="20"/>
                <w:szCs w:val="20"/>
              </w:rPr>
              <w:t xml:space="preserve"> ($EUA)</w:t>
            </w:r>
          </w:p>
        </w:tc>
        <w:tc>
          <w:tcPr>
            <w:tcW w:w="302" w:type="pct"/>
            <w:tcBorders>
              <w:top w:val="nil"/>
              <w:left w:val="nil"/>
              <w:bottom w:val="single" w:sz="4" w:space="0" w:color="auto"/>
              <w:right w:val="single" w:sz="4" w:space="0" w:color="auto"/>
            </w:tcBorders>
            <w:shd w:val="clear" w:color="auto" w:fill="auto"/>
            <w:hideMark/>
          </w:tcPr>
          <w:p w14:paraId="1F82BA22" w14:textId="77777777" w:rsidR="004D6B00" w:rsidRPr="00A41B61" w:rsidRDefault="004D6B00" w:rsidP="009D0758">
            <w:pPr>
              <w:jc w:val="right"/>
              <w:rPr>
                <w:color w:val="000000"/>
                <w:sz w:val="20"/>
                <w:szCs w:val="20"/>
              </w:rPr>
            </w:pPr>
            <w:r w:rsidRPr="00A41B61">
              <w:rPr>
                <w:color w:val="000000"/>
                <w:sz w:val="20"/>
                <w:szCs w:val="20"/>
              </w:rPr>
              <w:t>133.600</w:t>
            </w:r>
          </w:p>
        </w:tc>
        <w:tc>
          <w:tcPr>
            <w:tcW w:w="472" w:type="pct"/>
            <w:tcBorders>
              <w:top w:val="nil"/>
              <w:left w:val="nil"/>
              <w:bottom w:val="single" w:sz="4" w:space="0" w:color="auto"/>
              <w:right w:val="single" w:sz="4" w:space="0" w:color="auto"/>
            </w:tcBorders>
            <w:shd w:val="clear" w:color="auto" w:fill="auto"/>
            <w:hideMark/>
          </w:tcPr>
          <w:p w14:paraId="752B78CC" w14:textId="77777777" w:rsidR="004D6B00" w:rsidRPr="00A41B61" w:rsidRDefault="004D6B00" w:rsidP="009D0758">
            <w:pPr>
              <w:jc w:val="right"/>
              <w:rPr>
                <w:color w:val="000000"/>
                <w:sz w:val="20"/>
                <w:szCs w:val="20"/>
              </w:rPr>
            </w:pPr>
            <w:r w:rsidRPr="00A41B61">
              <w:rPr>
                <w:color w:val="000000"/>
                <w:sz w:val="20"/>
                <w:szCs w:val="20"/>
              </w:rPr>
              <w:t>0</w:t>
            </w:r>
          </w:p>
        </w:tc>
        <w:tc>
          <w:tcPr>
            <w:tcW w:w="463" w:type="pct"/>
            <w:tcBorders>
              <w:top w:val="nil"/>
              <w:left w:val="nil"/>
              <w:bottom w:val="single" w:sz="4" w:space="0" w:color="auto"/>
              <w:right w:val="single" w:sz="4" w:space="0" w:color="auto"/>
            </w:tcBorders>
            <w:shd w:val="clear" w:color="auto" w:fill="auto"/>
            <w:hideMark/>
          </w:tcPr>
          <w:p w14:paraId="1FC63122" w14:textId="77777777" w:rsidR="004D6B00" w:rsidRPr="00A41B61" w:rsidRDefault="004D6B00" w:rsidP="009D0758">
            <w:pPr>
              <w:jc w:val="right"/>
              <w:rPr>
                <w:b/>
                <w:bCs/>
                <w:color w:val="000000"/>
                <w:sz w:val="20"/>
                <w:szCs w:val="20"/>
              </w:rPr>
            </w:pPr>
            <w:r w:rsidRPr="00A41B61">
              <w:rPr>
                <w:b/>
                <w:color w:val="000000"/>
                <w:sz w:val="20"/>
                <w:szCs w:val="20"/>
              </w:rPr>
              <w:t>401.200</w:t>
            </w:r>
          </w:p>
        </w:tc>
        <w:tc>
          <w:tcPr>
            <w:tcW w:w="340" w:type="pct"/>
            <w:tcBorders>
              <w:top w:val="nil"/>
              <w:left w:val="nil"/>
              <w:bottom w:val="single" w:sz="4" w:space="0" w:color="auto"/>
              <w:right w:val="single" w:sz="4" w:space="0" w:color="auto"/>
            </w:tcBorders>
            <w:shd w:val="clear" w:color="auto" w:fill="auto"/>
            <w:hideMark/>
          </w:tcPr>
          <w:p w14:paraId="1157A51E" w14:textId="77777777" w:rsidR="004D6B00" w:rsidRPr="00A41B61" w:rsidRDefault="004D6B00" w:rsidP="009D0758">
            <w:pPr>
              <w:jc w:val="right"/>
              <w:rPr>
                <w:color w:val="000000"/>
                <w:sz w:val="20"/>
                <w:szCs w:val="20"/>
              </w:rPr>
            </w:pPr>
            <w:r w:rsidRPr="00A41B61">
              <w:rPr>
                <w:color w:val="000000"/>
                <w:sz w:val="20"/>
                <w:szCs w:val="20"/>
              </w:rPr>
              <w:t>0</w:t>
            </w:r>
          </w:p>
        </w:tc>
        <w:tc>
          <w:tcPr>
            <w:tcW w:w="463" w:type="pct"/>
            <w:tcBorders>
              <w:top w:val="nil"/>
              <w:left w:val="nil"/>
              <w:bottom w:val="single" w:sz="4" w:space="0" w:color="auto"/>
              <w:right w:val="single" w:sz="4" w:space="0" w:color="auto"/>
            </w:tcBorders>
            <w:shd w:val="clear" w:color="auto" w:fill="auto"/>
            <w:hideMark/>
          </w:tcPr>
          <w:p w14:paraId="6A66397A" w14:textId="77777777" w:rsidR="004D6B00" w:rsidRPr="00A41B61" w:rsidRDefault="004D6B00" w:rsidP="009D0758">
            <w:pPr>
              <w:jc w:val="right"/>
              <w:rPr>
                <w:color w:val="000000"/>
                <w:sz w:val="20"/>
                <w:szCs w:val="20"/>
              </w:rPr>
            </w:pPr>
            <w:r w:rsidRPr="00A41B61">
              <w:rPr>
                <w:color w:val="000000"/>
                <w:sz w:val="20"/>
                <w:szCs w:val="20"/>
              </w:rPr>
              <w:t>107.350</w:t>
            </w:r>
          </w:p>
        </w:tc>
        <w:tc>
          <w:tcPr>
            <w:tcW w:w="340" w:type="pct"/>
            <w:tcBorders>
              <w:top w:val="nil"/>
              <w:left w:val="nil"/>
              <w:bottom w:val="single" w:sz="4" w:space="0" w:color="auto"/>
              <w:right w:val="single" w:sz="4" w:space="0" w:color="auto"/>
            </w:tcBorders>
            <w:shd w:val="clear" w:color="auto" w:fill="auto"/>
            <w:hideMark/>
          </w:tcPr>
          <w:p w14:paraId="6EB7E565" w14:textId="77777777" w:rsidR="004D6B00" w:rsidRPr="00A41B61" w:rsidRDefault="004D6B00" w:rsidP="009D0758">
            <w:pPr>
              <w:jc w:val="right"/>
              <w:rPr>
                <w:color w:val="000000"/>
                <w:sz w:val="20"/>
                <w:szCs w:val="20"/>
              </w:rPr>
            </w:pPr>
            <w:r w:rsidRPr="00A41B61">
              <w:rPr>
                <w:color w:val="000000"/>
                <w:sz w:val="20"/>
                <w:szCs w:val="20"/>
              </w:rPr>
              <w:t>0</w:t>
            </w:r>
          </w:p>
        </w:tc>
        <w:tc>
          <w:tcPr>
            <w:tcW w:w="413" w:type="pct"/>
            <w:tcBorders>
              <w:top w:val="nil"/>
              <w:left w:val="nil"/>
              <w:bottom w:val="single" w:sz="4" w:space="0" w:color="auto"/>
              <w:right w:val="single" w:sz="4" w:space="0" w:color="auto"/>
            </w:tcBorders>
            <w:shd w:val="clear" w:color="auto" w:fill="auto"/>
            <w:hideMark/>
          </w:tcPr>
          <w:p w14:paraId="1FE838FF" w14:textId="77777777" w:rsidR="004D6B00" w:rsidRPr="00A41B61" w:rsidRDefault="004D6B00" w:rsidP="009D0758">
            <w:pPr>
              <w:jc w:val="right"/>
              <w:rPr>
                <w:color w:val="000000"/>
                <w:sz w:val="20"/>
                <w:szCs w:val="20"/>
              </w:rPr>
            </w:pPr>
            <w:r w:rsidRPr="00A41B61">
              <w:rPr>
                <w:color w:val="000000"/>
                <w:sz w:val="20"/>
                <w:szCs w:val="20"/>
              </w:rPr>
              <w:t>73.450</w:t>
            </w:r>
          </w:p>
        </w:tc>
        <w:tc>
          <w:tcPr>
            <w:tcW w:w="466" w:type="pct"/>
            <w:tcBorders>
              <w:top w:val="nil"/>
              <w:left w:val="nil"/>
              <w:bottom w:val="single" w:sz="4" w:space="0" w:color="auto"/>
              <w:right w:val="single" w:sz="4" w:space="0" w:color="auto"/>
            </w:tcBorders>
            <w:shd w:val="clear" w:color="auto" w:fill="auto"/>
            <w:hideMark/>
          </w:tcPr>
          <w:p w14:paraId="2ADF584B" w14:textId="77777777" w:rsidR="004D6B00" w:rsidRPr="00A41B61" w:rsidRDefault="004D6B00" w:rsidP="009D0758">
            <w:pPr>
              <w:jc w:val="right"/>
              <w:rPr>
                <w:b/>
                <w:bCs/>
                <w:color w:val="000000"/>
                <w:sz w:val="20"/>
                <w:szCs w:val="20"/>
              </w:rPr>
            </w:pPr>
            <w:r w:rsidRPr="00A41B61">
              <w:rPr>
                <w:b/>
                <w:color w:val="000000"/>
                <w:sz w:val="20"/>
                <w:szCs w:val="20"/>
              </w:rPr>
              <w:t>715.600</w:t>
            </w:r>
          </w:p>
        </w:tc>
      </w:tr>
      <w:tr w:rsidR="004D6B00" w:rsidRPr="00A41B61" w14:paraId="058CD22A"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38FC4E48" w14:textId="77777777" w:rsidR="004D6B00" w:rsidRPr="00A41B61" w:rsidRDefault="004D6B00" w:rsidP="009D0758">
            <w:pPr>
              <w:jc w:val="left"/>
              <w:rPr>
                <w:color w:val="000000"/>
                <w:sz w:val="20"/>
                <w:szCs w:val="20"/>
              </w:rPr>
            </w:pPr>
            <w:r w:rsidRPr="00A41B61">
              <w:rPr>
                <w:color w:val="000000"/>
                <w:sz w:val="20"/>
                <w:szCs w:val="20"/>
              </w:rPr>
              <w:t>4.1.1</w:t>
            </w:r>
          </w:p>
        </w:tc>
        <w:tc>
          <w:tcPr>
            <w:tcW w:w="4183" w:type="pct"/>
            <w:gridSpan w:val="8"/>
            <w:tcBorders>
              <w:top w:val="single" w:sz="4" w:space="0" w:color="auto"/>
              <w:left w:val="nil"/>
              <w:bottom w:val="single" w:sz="4" w:space="0" w:color="auto"/>
              <w:right w:val="single" w:sz="4" w:space="0" w:color="auto"/>
            </w:tcBorders>
            <w:shd w:val="clear" w:color="auto" w:fill="auto"/>
            <w:hideMark/>
          </w:tcPr>
          <w:p w14:paraId="4253EA30" w14:textId="77777777" w:rsidR="004D6B00" w:rsidRPr="00A41B61" w:rsidRDefault="004D6B00" w:rsidP="009D0758">
            <w:pPr>
              <w:jc w:val="left"/>
              <w:rPr>
                <w:color w:val="000000"/>
                <w:sz w:val="20"/>
                <w:szCs w:val="20"/>
                <w:lang w:val="es-ES"/>
              </w:rPr>
            </w:pPr>
            <w:r w:rsidRPr="00A41B61">
              <w:rPr>
                <w:color w:val="000000"/>
                <w:sz w:val="20"/>
                <w:szCs w:val="20"/>
                <w:lang w:val="es-ES"/>
              </w:rPr>
              <w:t>Eliminación total de HCFC-22 convenida en este Acuerdo (toneladas PAO)</w:t>
            </w:r>
          </w:p>
        </w:tc>
        <w:tc>
          <w:tcPr>
            <w:tcW w:w="466" w:type="pct"/>
            <w:tcBorders>
              <w:top w:val="nil"/>
              <w:left w:val="nil"/>
              <w:bottom w:val="single" w:sz="4" w:space="0" w:color="auto"/>
              <w:right w:val="single" w:sz="4" w:space="0" w:color="auto"/>
            </w:tcBorders>
            <w:shd w:val="clear" w:color="auto" w:fill="auto"/>
            <w:hideMark/>
          </w:tcPr>
          <w:p w14:paraId="284BF899" w14:textId="77777777" w:rsidR="004D6B00" w:rsidRPr="00A41B61" w:rsidRDefault="004D6B00" w:rsidP="009D0758">
            <w:pPr>
              <w:ind w:firstLineChars="100" w:firstLine="200"/>
              <w:jc w:val="right"/>
              <w:rPr>
                <w:color w:val="000000"/>
                <w:sz w:val="20"/>
                <w:szCs w:val="20"/>
              </w:rPr>
            </w:pPr>
            <w:r w:rsidRPr="00A41B61">
              <w:rPr>
                <w:color w:val="000000"/>
                <w:sz w:val="20"/>
                <w:szCs w:val="20"/>
              </w:rPr>
              <w:t>1,11</w:t>
            </w:r>
          </w:p>
        </w:tc>
      </w:tr>
      <w:tr w:rsidR="004D6B00" w:rsidRPr="00A41B61" w14:paraId="04864190"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06673ACD"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4.1.2</w:t>
            </w:r>
          </w:p>
        </w:tc>
        <w:tc>
          <w:tcPr>
            <w:tcW w:w="4183" w:type="pct"/>
            <w:gridSpan w:val="8"/>
            <w:tcBorders>
              <w:top w:val="single" w:sz="4" w:space="0" w:color="auto"/>
              <w:left w:val="nil"/>
              <w:bottom w:val="single" w:sz="4" w:space="0" w:color="auto"/>
              <w:right w:val="single" w:sz="4" w:space="0" w:color="auto"/>
            </w:tcBorders>
            <w:shd w:val="clear" w:color="auto" w:fill="auto"/>
            <w:hideMark/>
          </w:tcPr>
          <w:p w14:paraId="41477E06"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Eliminación de HCFC-22 por lograr en la etapa previa (toneladas PAO)</w:t>
            </w:r>
          </w:p>
        </w:tc>
        <w:tc>
          <w:tcPr>
            <w:tcW w:w="466" w:type="pct"/>
            <w:tcBorders>
              <w:top w:val="nil"/>
              <w:left w:val="nil"/>
              <w:bottom w:val="single" w:sz="4" w:space="0" w:color="auto"/>
              <w:right w:val="single" w:sz="4" w:space="0" w:color="auto"/>
            </w:tcBorders>
            <w:shd w:val="clear" w:color="auto" w:fill="auto"/>
            <w:hideMark/>
          </w:tcPr>
          <w:p w14:paraId="6EBA84D1" w14:textId="77777777" w:rsidR="004D6B00" w:rsidRPr="00A41B61" w:rsidRDefault="004D6B00" w:rsidP="009D0758">
            <w:pPr>
              <w:ind w:firstLineChars="100" w:firstLine="200"/>
              <w:jc w:val="right"/>
              <w:rPr>
                <w:color w:val="000000"/>
                <w:sz w:val="20"/>
                <w:szCs w:val="20"/>
                <w:lang w:val="es-ES_tradnl"/>
              </w:rPr>
            </w:pPr>
            <w:r w:rsidRPr="00A41B61">
              <w:rPr>
                <w:color w:val="000000"/>
                <w:sz w:val="20"/>
                <w:szCs w:val="20"/>
                <w:lang w:val="es-ES_tradnl"/>
              </w:rPr>
              <w:t>0,59</w:t>
            </w:r>
          </w:p>
        </w:tc>
      </w:tr>
      <w:tr w:rsidR="004D6B00" w:rsidRPr="00A41B61" w14:paraId="37102589"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2D8DD9B3"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4.1.3</w:t>
            </w:r>
          </w:p>
        </w:tc>
        <w:tc>
          <w:tcPr>
            <w:tcW w:w="4183" w:type="pct"/>
            <w:gridSpan w:val="8"/>
            <w:tcBorders>
              <w:top w:val="single" w:sz="4" w:space="0" w:color="auto"/>
              <w:left w:val="nil"/>
              <w:bottom w:val="single" w:sz="4" w:space="0" w:color="auto"/>
              <w:right w:val="single" w:sz="4" w:space="0" w:color="auto"/>
            </w:tcBorders>
            <w:shd w:val="clear" w:color="auto" w:fill="auto"/>
            <w:hideMark/>
          </w:tcPr>
          <w:p w14:paraId="35E57E32"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Consumo admisible remanente de HCFC-22 (toneladas PAO)</w:t>
            </w:r>
          </w:p>
        </w:tc>
        <w:tc>
          <w:tcPr>
            <w:tcW w:w="466" w:type="pct"/>
            <w:tcBorders>
              <w:top w:val="nil"/>
              <w:left w:val="nil"/>
              <w:bottom w:val="single" w:sz="4" w:space="0" w:color="auto"/>
              <w:right w:val="single" w:sz="4" w:space="0" w:color="auto"/>
            </w:tcBorders>
            <w:shd w:val="clear" w:color="auto" w:fill="auto"/>
            <w:hideMark/>
          </w:tcPr>
          <w:p w14:paraId="402719A8" w14:textId="77777777" w:rsidR="004D6B00" w:rsidRPr="00A41B61" w:rsidRDefault="004D6B00" w:rsidP="009D0758">
            <w:pPr>
              <w:ind w:firstLineChars="100" w:firstLine="200"/>
              <w:jc w:val="right"/>
              <w:rPr>
                <w:color w:val="000000"/>
                <w:sz w:val="20"/>
                <w:szCs w:val="20"/>
                <w:lang w:val="es-ES_tradnl"/>
              </w:rPr>
            </w:pPr>
            <w:r w:rsidRPr="00A41B61">
              <w:rPr>
                <w:color w:val="000000"/>
                <w:sz w:val="20"/>
                <w:szCs w:val="20"/>
                <w:lang w:val="es-ES_tradnl"/>
              </w:rPr>
              <w:t>0</w:t>
            </w:r>
          </w:p>
        </w:tc>
      </w:tr>
      <w:tr w:rsidR="004D6B00" w:rsidRPr="00A41B61" w14:paraId="3A1E5ADC"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017CDB01"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4.2.1</w:t>
            </w:r>
          </w:p>
        </w:tc>
        <w:tc>
          <w:tcPr>
            <w:tcW w:w="4183" w:type="pct"/>
            <w:gridSpan w:val="8"/>
            <w:tcBorders>
              <w:top w:val="single" w:sz="4" w:space="0" w:color="auto"/>
              <w:left w:val="nil"/>
              <w:bottom w:val="single" w:sz="4" w:space="0" w:color="auto"/>
              <w:right w:val="single" w:sz="4" w:space="0" w:color="auto"/>
            </w:tcBorders>
            <w:shd w:val="clear" w:color="auto" w:fill="auto"/>
            <w:hideMark/>
          </w:tcPr>
          <w:p w14:paraId="2DEA6DDC" w14:textId="77777777" w:rsidR="004D6B00" w:rsidRPr="00A41B61" w:rsidRDefault="004D6B00" w:rsidP="009D0758">
            <w:pPr>
              <w:jc w:val="left"/>
              <w:rPr>
                <w:color w:val="000000"/>
                <w:sz w:val="20"/>
                <w:szCs w:val="20"/>
                <w:lang w:val="es-ES_tradnl"/>
              </w:rPr>
            </w:pPr>
            <w:r w:rsidRPr="00A41B61">
              <w:rPr>
                <w:color w:val="000000"/>
                <w:sz w:val="20"/>
                <w:szCs w:val="20"/>
                <w:lang w:val="es-ES_tradnl"/>
              </w:rPr>
              <w:t>Eliminación total de HCFC-141b presente en polioles premezclados importados convenida por este Acuerdo (toneladas PAO)</w:t>
            </w:r>
          </w:p>
        </w:tc>
        <w:tc>
          <w:tcPr>
            <w:tcW w:w="466" w:type="pct"/>
            <w:tcBorders>
              <w:top w:val="nil"/>
              <w:left w:val="nil"/>
              <w:bottom w:val="single" w:sz="4" w:space="0" w:color="auto"/>
              <w:right w:val="single" w:sz="4" w:space="0" w:color="auto"/>
            </w:tcBorders>
            <w:shd w:val="clear" w:color="auto" w:fill="auto"/>
            <w:hideMark/>
          </w:tcPr>
          <w:p w14:paraId="1585691E" w14:textId="77777777" w:rsidR="004D6B00" w:rsidRPr="00A41B61" w:rsidRDefault="004D6B00" w:rsidP="009D0758">
            <w:pPr>
              <w:ind w:firstLineChars="100" w:firstLine="200"/>
              <w:jc w:val="right"/>
              <w:rPr>
                <w:color w:val="000000"/>
                <w:sz w:val="20"/>
                <w:szCs w:val="20"/>
                <w:lang w:val="es-ES_tradnl"/>
              </w:rPr>
            </w:pPr>
            <w:r w:rsidRPr="00A41B61">
              <w:rPr>
                <w:color w:val="000000"/>
                <w:sz w:val="20"/>
                <w:szCs w:val="20"/>
                <w:lang w:val="es-ES_tradnl"/>
              </w:rPr>
              <w:t>0</w:t>
            </w:r>
          </w:p>
        </w:tc>
      </w:tr>
      <w:tr w:rsidR="004D6B00" w:rsidRPr="00A41B61" w14:paraId="4F9B97C0"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39907989" w14:textId="77777777" w:rsidR="004D6B00" w:rsidRPr="00A41B61" w:rsidRDefault="004D6B00" w:rsidP="009D0758">
            <w:pPr>
              <w:jc w:val="left"/>
              <w:rPr>
                <w:color w:val="000000"/>
                <w:sz w:val="20"/>
                <w:szCs w:val="20"/>
              </w:rPr>
            </w:pPr>
            <w:r w:rsidRPr="00A41B61">
              <w:rPr>
                <w:color w:val="000000"/>
                <w:sz w:val="20"/>
                <w:szCs w:val="20"/>
              </w:rPr>
              <w:t>4.2.2</w:t>
            </w:r>
          </w:p>
        </w:tc>
        <w:tc>
          <w:tcPr>
            <w:tcW w:w="4183" w:type="pct"/>
            <w:gridSpan w:val="8"/>
            <w:tcBorders>
              <w:top w:val="single" w:sz="4" w:space="0" w:color="auto"/>
              <w:left w:val="nil"/>
              <w:bottom w:val="single" w:sz="4" w:space="0" w:color="auto"/>
              <w:right w:val="single" w:sz="4" w:space="0" w:color="auto"/>
            </w:tcBorders>
            <w:shd w:val="clear" w:color="auto" w:fill="auto"/>
            <w:hideMark/>
          </w:tcPr>
          <w:p w14:paraId="76934333" w14:textId="77777777" w:rsidR="004D6B00" w:rsidRPr="00A41B61" w:rsidRDefault="004D6B00" w:rsidP="009D0758">
            <w:pPr>
              <w:jc w:val="left"/>
              <w:rPr>
                <w:color w:val="000000"/>
                <w:sz w:val="20"/>
                <w:szCs w:val="20"/>
                <w:lang w:val="es-ES"/>
              </w:rPr>
            </w:pPr>
            <w:r w:rsidRPr="00A41B61">
              <w:rPr>
                <w:color w:val="000000"/>
                <w:sz w:val="20"/>
                <w:szCs w:val="20"/>
                <w:lang w:val="es-ES"/>
              </w:rPr>
              <w:t>Eliminación de HCFC-141b presente en polioles premezclados importados por lograr en la etapa previa (toneladas PAO)</w:t>
            </w:r>
          </w:p>
        </w:tc>
        <w:tc>
          <w:tcPr>
            <w:tcW w:w="466" w:type="pct"/>
            <w:tcBorders>
              <w:top w:val="nil"/>
              <w:left w:val="nil"/>
              <w:bottom w:val="single" w:sz="4" w:space="0" w:color="auto"/>
              <w:right w:val="single" w:sz="4" w:space="0" w:color="auto"/>
            </w:tcBorders>
            <w:shd w:val="clear" w:color="auto" w:fill="auto"/>
            <w:hideMark/>
          </w:tcPr>
          <w:p w14:paraId="0A85F1D8" w14:textId="77777777" w:rsidR="004D6B00" w:rsidRPr="00A41B61" w:rsidRDefault="004D6B00" w:rsidP="009D0758">
            <w:pPr>
              <w:ind w:firstLineChars="100" w:firstLine="200"/>
              <w:jc w:val="right"/>
              <w:rPr>
                <w:color w:val="000000"/>
                <w:sz w:val="20"/>
                <w:szCs w:val="20"/>
              </w:rPr>
            </w:pPr>
            <w:r w:rsidRPr="00A41B61">
              <w:rPr>
                <w:color w:val="000000"/>
                <w:sz w:val="20"/>
                <w:szCs w:val="20"/>
              </w:rPr>
              <w:t>5,6</w:t>
            </w:r>
          </w:p>
        </w:tc>
      </w:tr>
      <w:tr w:rsidR="004D6B00" w:rsidRPr="00A41B61" w14:paraId="4643ACD8" w14:textId="77777777" w:rsidTr="00A41B61">
        <w:trPr>
          <w:trHeight w:val="119"/>
        </w:trPr>
        <w:tc>
          <w:tcPr>
            <w:tcW w:w="351" w:type="pct"/>
            <w:tcBorders>
              <w:top w:val="nil"/>
              <w:left w:val="single" w:sz="4" w:space="0" w:color="auto"/>
              <w:bottom w:val="single" w:sz="4" w:space="0" w:color="auto"/>
              <w:right w:val="single" w:sz="4" w:space="0" w:color="auto"/>
            </w:tcBorders>
            <w:shd w:val="clear" w:color="auto" w:fill="auto"/>
            <w:hideMark/>
          </w:tcPr>
          <w:p w14:paraId="1F198801" w14:textId="77777777" w:rsidR="004D6B00" w:rsidRPr="00A41B61" w:rsidRDefault="004D6B00" w:rsidP="009D0758">
            <w:pPr>
              <w:jc w:val="left"/>
              <w:rPr>
                <w:color w:val="000000"/>
                <w:sz w:val="20"/>
                <w:szCs w:val="20"/>
              </w:rPr>
            </w:pPr>
            <w:r w:rsidRPr="00A41B61">
              <w:rPr>
                <w:color w:val="000000"/>
                <w:sz w:val="20"/>
                <w:szCs w:val="20"/>
              </w:rPr>
              <w:t>4.2.3</w:t>
            </w:r>
          </w:p>
        </w:tc>
        <w:tc>
          <w:tcPr>
            <w:tcW w:w="4183" w:type="pct"/>
            <w:gridSpan w:val="8"/>
            <w:tcBorders>
              <w:top w:val="single" w:sz="4" w:space="0" w:color="auto"/>
              <w:left w:val="nil"/>
              <w:bottom w:val="single" w:sz="4" w:space="0" w:color="auto"/>
              <w:right w:val="single" w:sz="4" w:space="0" w:color="auto"/>
            </w:tcBorders>
            <w:shd w:val="clear" w:color="auto" w:fill="auto"/>
            <w:hideMark/>
          </w:tcPr>
          <w:p w14:paraId="31834D61" w14:textId="77777777" w:rsidR="004D6B00" w:rsidRPr="00A41B61" w:rsidRDefault="004D6B00" w:rsidP="009D0758">
            <w:pPr>
              <w:jc w:val="left"/>
              <w:rPr>
                <w:color w:val="000000"/>
                <w:sz w:val="20"/>
                <w:szCs w:val="20"/>
                <w:lang w:val="es-ES"/>
              </w:rPr>
            </w:pPr>
            <w:r w:rsidRPr="00A41B61">
              <w:rPr>
                <w:color w:val="000000"/>
                <w:sz w:val="20"/>
                <w:szCs w:val="20"/>
                <w:lang w:val="es-ES"/>
              </w:rPr>
              <w:t>Consumo admisible remanente de HCFC-141b presente en polioles premezclados de importación (toneladas PAO)</w:t>
            </w:r>
          </w:p>
        </w:tc>
        <w:tc>
          <w:tcPr>
            <w:tcW w:w="466" w:type="pct"/>
            <w:tcBorders>
              <w:top w:val="nil"/>
              <w:left w:val="nil"/>
              <w:bottom w:val="single" w:sz="4" w:space="0" w:color="auto"/>
              <w:right w:val="single" w:sz="4" w:space="0" w:color="auto"/>
            </w:tcBorders>
            <w:shd w:val="clear" w:color="auto" w:fill="auto"/>
            <w:hideMark/>
          </w:tcPr>
          <w:p w14:paraId="153C52DD" w14:textId="77777777" w:rsidR="004D6B00" w:rsidRPr="00A41B61" w:rsidRDefault="004D6B00" w:rsidP="009D0758">
            <w:pPr>
              <w:ind w:firstLineChars="100" w:firstLine="200"/>
              <w:jc w:val="right"/>
              <w:rPr>
                <w:color w:val="000000"/>
                <w:sz w:val="20"/>
                <w:szCs w:val="20"/>
              </w:rPr>
            </w:pPr>
            <w:r w:rsidRPr="00A41B61">
              <w:rPr>
                <w:color w:val="000000"/>
                <w:sz w:val="20"/>
                <w:szCs w:val="20"/>
              </w:rPr>
              <w:t>0</w:t>
            </w:r>
          </w:p>
        </w:tc>
      </w:tr>
    </w:tbl>
    <w:p w14:paraId="73799E4C" w14:textId="77777777" w:rsidR="009736DF" w:rsidRDefault="009736DF" w:rsidP="009736DF"/>
    <w:p w14:paraId="1BBAB4C2" w14:textId="77777777" w:rsidR="009736DF" w:rsidRDefault="009736DF" w:rsidP="009736DF">
      <w:pPr>
        <w:sectPr w:rsidR="009736DF" w:rsidSect="00E356DA">
          <w:headerReference w:type="first" r:id="rId18"/>
          <w:footerReference w:type="first" r:id="rId19"/>
          <w:pgSz w:w="12240" w:h="15840" w:code="1"/>
          <w:pgMar w:top="720" w:right="1440" w:bottom="864" w:left="1440" w:header="720" w:footer="475" w:gutter="0"/>
          <w:pgNumType w:start="1"/>
          <w:cols w:space="720"/>
          <w:titlePg/>
        </w:sectPr>
      </w:pPr>
    </w:p>
    <w:p w14:paraId="64B546B9" w14:textId="77777777" w:rsidR="009736DF" w:rsidRPr="00083F21" w:rsidRDefault="009736DF" w:rsidP="009736DF">
      <w:pPr>
        <w:widowControl w:val="0"/>
        <w:spacing w:after="240"/>
        <w:jc w:val="center"/>
        <w:rPr>
          <w:b/>
          <w:bCs/>
        </w:rPr>
      </w:pPr>
      <w:r>
        <w:rPr>
          <w:b/>
        </w:rPr>
        <w:lastRenderedPageBreak/>
        <w:t>Anexo II</w:t>
      </w:r>
    </w:p>
    <w:p w14:paraId="0F97D07C" w14:textId="77777777" w:rsidR="004D6B00" w:rsidRPr="00B15CEE" w:rsidRDefault="004D6B00" w:rsidP="004D6B00">
      <w:pPr>
        <w:suppressAutoHyphens/>
        <w:spacing w:after="240"/>
        <w:jc w:val="center"/>
        <w:rPr>
          <w:b/>
          <w:bCs/>
          <w:sz w:val="20"/>
          <w:szCs w:val="20"/>
          <w:lang w:val="es-ES"/>
        </w:rPr>
      </w:pPr>
      <w:r w:rsidRPr="00B15CEE">
        <w:rPr>
          <w:b/>
          <w:sz w:val="20"/>
          <w:szCs w:val="20"/>
          <w:lang w:val="es-ES"/>
        </w:rPr>
        <w:t>CALENDARIO DE LOS COMPROMISOS Y TRAMOS DE FINANCIACIÓN PARA LA REDUCCIÓN DE LOS HFC Y LA ELIMINACIÓN DE LOS HCFC EN EL MARCO DEL PLAN DE EJECUCIÓN DE KIGALI PARA LOS HFC Y EL PLAN DE GESTIÓN DE LA ELIMINACIÓN DE LOS HCFC DE ESWATINI</w:t>
      </w:r>
    </w:p>
    <w:p w14:paraId="4E25F12C" w14:textId="77777777" w:rsidR="004D6B00" w:rsidRPr="00B15CEE" w:rsidRDefault="004D6B00" w:rsidP="004D6B00">
      <w:pPr>
        <w:suppressAutoHyphens/>
        <w:spacing w:before="240"/>
        <w:jc w:val="left"/>
        <w:rPr>
          <w:b/>
          <w:bCs/>
          <w:lang w:val="es-ES_tradnl"/>
        </w:rPr>
      </w:pPr>
      <w:r w:rsidRPr="00B15CEE">
        <w:rPr>
          <w:b/>
          <w:lang w:val="es-ES_tradnl"/>
        </w:rPr>
        <w:t>Plan de ejecución de Kigali para los HFC (etapa I)</w:t>
      </w:r>
    </w:p>
    <w:tbl>
      <w:tblPr>
        <w:tblW w:w="5000" w:type="pct"/>
        <w:tblCellMar>
          <w:left w:w="85" w:type="dxa"/>
          <w:right w:w="85" w:type="dxa"/>
        </w:tblCellMar>
        <w:tblLook w:val="04A0" w:firstRow="1" w:lastRow="0" w:firstColumn="1" w:lastColumn="0" w:noHBand="0" w:noVBand="1"/>
      </w:tblPr>
      <w:tblGrid>
        <w:gridCol w:w="605"/>
        <w:gridCol w:w="4699"/>
        <w:gridCol w:w="1117"/>
        <w:gridCol w:w="1117"/>
        <w:gridCol w:w="1117"/>
        <w:gridCol w:w="1117"/>
        <w:gridCol w:w="1117"/>
        <w:gridCol w:w="1117"/>
        <w:gridCol w:w="1120"/>
        <w:gridCol w:w="1120"/>
      </w:tblGrid>
      <w:tr w:rsidR="004D6B00" w:rsidRPr="00B15CEE" w14:paraId="25A26067" w14:textId="77777777" w:rsidTr="004D6B00">
        <w:trPr>
          <w:trHeight w:val="111"/>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0A213CE" w14:textId="77777777" w:rsidR="004D6B00" w:rsidRPr="00B15CEE" w:rsidRDefault="004D6B00" w:rsidP="009D0758">
            <w:pPr>
              <w:suppressAutoHyphens/>
              <w:spacing w:after="20"/>
              <w:jc w:val="center"/>
              <w:rPr>
                <w:b/>
                <w:bCs/>
                <w:sz w:val="20"/>
                <w:szCs w:val="20"/>
                <w:lang w:val="es-ES_tradnl"/>
              </w:rPr>
            </w:pPr>
            <w:r w:rsidRPr="00B15CEE">
              <w:rPr>
                <w:b/>
                <w:sz w:val="20"/>
                <w:lang w:val="es-ES_tradnl"/>
              </w:rPr>
              <w:t>Línea</w:t>
            </w:r>
          </w:p>
        </w:tc>
        <w:tc>
          <w:tcPr>
            <w:tcW w:w="1649" w:type="pct"/>
            <w:tcBorders>
              <w:top w:val="single" w:sz="4" w:space="0" w:color="auto"/>
              <w:left w:val="nil"/>
              <w:bottom w:val="single" w:sz="4" w:space="0" w:color="auto"/>
              <w:right w:val="single" w:sz="4" w:space="0" w:color="auto"/>
            </w:tcBorders>
            <w:vAlign w:val="center"/>
            <w:hideMark/>
          </w:tcPr>
          <w:p w14:paraId="04DE921E" w14:textId="77777777" w:rsidR="004D6B00" w:rsidRPr="00B15CEE" w:rsidRDefault="004D6B00" w:rsidP="009D0758">
            <w:pPr>
              <w:suppressAutoHyphens/>
              <w:spacing w:after="20"/>
              <w:jc w:val="center"/>
              <w:rPr>
                <w:b/>
                <w:bCs/>
                <w:sz w:val="20"/>
                <w:szCs w:val="20"/>
                <w:lang w:val="es-ES_tradnl"/>
              </w:rPr>
            </w:pPr>
            <w:r w:rsidRPr="00B15CEE">
              <w:rPr>
                <w:b/>
                <w:sz w:val="20"/>
                <w:lang w:val="es-ES_tradnl"/>
              </w:rPr>
              <w:t>Concepto</w:t>
            </w:r>
          </w:p>
        </w:tc>
        <w:tc>
          <w:tcPr>
            <w:tcW w:w="392" w:type="pct"/>
            <w:tcBorders>
              <w:top w:val="single" w:sz="4" w:space="0" w:color="auto"/>
              <w:left w:val="nil"/>
              <w:bottom w:val="single" w:sz="4" w:space="0" w:color="auto"/>
              <w:right w:val="single" w:sz="4" w:space="0" w:color="auto"/>
            </w:tcBorders>
            <w:vAlign w:val="center"/>
            <w:hideMark/>
          </w:tcPr>
          <w:p w14:paraId="699838ED" w14:textId="77777777" w:rsidR="004D6B00" w:rsidRPr="00B15CEE" w:rsidRDefault="004D6B00" w:rsidP="009D0758">
            <w:pPr>
              <w:suppressAutoHyphens/>
              <w:spacing w:after="20"/>
              <w:jc w:val="center"/>
              <w:rPr>
                <w:b/>
                <w:bCs/>
                <w:sz w:val="20"/>
                <w:szCs w:val="20"/>
                <w:lang w:val="es-ES_tradnl"/>
              </w:rPr>
            </w:pPr>
            <w:r w:rsidRPr="00B15CEE">
              <w:rPr>
                <w:b/>
                <w:sz w:val="20"/>
                <w:lang w:val="es-ES_tradnl"/>
              </w:rPr>
              <w:t>2024</w:t>
            </w:r>
          </w:p>
        </w:tc>
        <w:tc>
          <w:tcPr>
            <w:tcW w:w="392" w:type="pct"/>
            <w:tcBorders>
              <w:top w:val="single" w:sz="4" w:space="0" w:color="auto"/>
              <w:left w:val="nil"/>
              <w:bottom w:val="single" w:sz="4" w:space="0" w:color="auto"/>
              <w:right w:val="single" w:sz="4" w:space="0" w:color="auto"/>
            </w:tcBorders>
            <w:vAlign w:val="center"/>
            <w:hideMark/>
          </w:tcPr>
          <w:p w14:paraId="0FCCC680" w14:textId="77777777" w:rsidR="004D6B00" w:rsidRPr="00B15CEE" w:rsidRDefault="004D6B00" w:rsidP="009D0758">
            <w:pPr>
              <w:suppressAutoHyphens/>
              <w:spacing w:after="20"/>
              <w:jc w:val="center"/>
              <w:rPr>
                <w:b/>
                <w:bCs/>
                <w:sz w:val="20"/>
                <w:szCs w:val="20"/>
                <w:lang w:val="es-ES_tradnl"/>
              </w:rPr>
            </w:pPr>
            <w:r w:rsidRPr="00B15CEE">
              <w:rPr>
                <w:b/>
                <w:sz w:val="20"/>
                <w:lang w:val="es-ES_tradnl"/>
              </w:rPr>
              <w:t>2025</w:t>
            </w:r>
          </w:p>
        </w:tc>
        <w:tc>
          <w:tcPr>
            <w:tcW w:w="392" w:type="pct"/>
            <w:tcBorders>
              <w:top w:val="single" w:sz="4" w:space="0" w:color="auto"/>
              <w:left w:val="nil"/>
              <w:bottom w:val="single" w:sz="4" w:space="0" w:color="auto"/>
              <w:right w:val="single" w:sz="4" w:space="0" w:color="auto"/>
            </w:tcBorders>
            <w:vAlign w:val="center"/>
            <w:hideMark/>
          </w:tcPr>
          <w:p w14:paraId="3DE7CD47" w14:textId="77777777" w:rsidR="004D6B00" w:rsidRPr="00B15CEE" w:rsidRDefault="004D6B00" w:rsidP="009D0758">
            <w:pPr>
              <w:suppressAutoHyphens/>
              <w:spacing w:after="20"/>
              <w:jc w:val="center"/>
              <w:rPr>
                <w:b/>
                <w:bCs/>
                <w:sz w:val="20"/>
                <w:szCs w:val="20"/>
                <w:lang w:val="es-ES_tradnl"/>
              </w:rPr>
            </w:pPr>
            <w:r w:rsidRPr="00B15CEE">
              <w:rPr>
                <w:b/>
                <w:sz w:val="20"/>
                <w:lang w:val="es-ES_tradnl"/>
              </w:rPr>
              <w:t>2026</w:t>
            </w:r>
          </w:p>
        </w:tc>
        <w:tc>
          <w:tcPr>
            <w:tcW w:w="392" w:type="pct"/>
            <w:tcBorders>
              <w:top w:val="single" w:sz="4" w:space="0" w:color="auto"/>
              <w:left w:val="nil"/>
              <w:bottom w:val="single" w:sz="4" w:space="0" w:color="auto"/>
              <w:right w:val="single" w:sz="4" w:space="0" w:color="auto"/>
            </w:tcBorders>
            <w:vAlign w:val="center"/>
            <w:hideMark/>
          </w:tcPr>
          <w:p w14:paraId="00BB0027" w14:textId="77777777" w:rsidR="004D6B00" w:rsidRPr="00B15CEE" w:rsidRDefault="004D6B00" w:rsidP="009D0758">
            <w:pPr>
              <w:suppressAutoHyphens/>
              <w:spacing w:after="20"/>
              <w:jc w:val="center"/>
              <w:rPr>
                <w:b/>
                <w:bCs/>
                <w:sz w:val="20"/>
                <w:szCs w:val="20"/>
                <w:lang w:val="es-ES_tradnl"/>
              </w:rPr>
            </w:pPr>
            <w:r w:rsidRPr="00B15CEE">
              <w:rPr>
                <w:b/>
                <w:sz w:val="20"/>
                <w:lang w:val="es-ES_tradnl"/>
              </w:rPr>
              <w:t>2027</w:t>
            </w:r>
          </w:p>
        </w:tc>
        <w:tc>
          <w:tcPr>
            <w:tcW w:w="392" w:type="pct"/>
            <w:tcBorders>
              <w:top w:val="single" w:sz="4" w:space="0" w:color="auto"/>
              <w:left w:val="nil"/>
              <w:bottom w:val="single" w:sz="4" w:space="0" w:color="auto"/>
              <w:right w:val="single" w:sz="4" w:space="0" w:color="auto"/>
            </w:tcBorders>
            <w:vAlign w:val="center"/>
            <w:hideMark/>
          </w:tcPr>
          <w:p w14:paraId="2101861A" w14:textId="77777777" w:rsidR="004D6B00" w:rsidRPr="00B15CEE" w:rsidRDefault="004D6B00" w:rsidP="009D0758">
            <w:pPr>
              <w:suppressAutoHyphens/>
              <w:spacing w:after="20"/>
              <w:jc w:val="center"/>
              <w:rPr>
                <w:b/>
                <w:bCs/>
                <w:sz w:val="20"/>
                <w:szCs w:val="20"/>
                <w:lang w:val="es-ES_tradnl"/>
              </w:rPr>
            </w:pPr>
            <w:r w:rsidRPr="00B15CEE">
              <w:rPr>
                <w:b/>
                <w:sz w:val="20"/>
                <w:lang w:val="es-ES_tradnl"/>
              </w:rPr>
              <w:t>2028</w:t>
            </w:r>
          </w:p>
        </w:tc>
        <w:tc>
          <w:tcPr>
            <w:tcW w:w="392" w:type="pct"/>
            <w:tcBorders>
              <w:top w:val="single" w:sz="4" w:space="0" w:color="auto"/>
              <w:left w:val="nil"/>
              <w:bottom w:val="single" w:sz="4" w:space="0" w:color="auto"/>
              <w:right w:val="single" w:sz="4" w:space="0" w:color="auto"/>
            </w:tcBorders>
            <w:vAlign w:val="center"/>
            <w:hideMark/>
          </w:tcPr>
          <w:p w14:paraId="5282542F" w14:textId="77777777" w:rsidR="004D6B00" w:rsidRPr="00B15CEE" w:rsidRDefault="004D6B00" w:rsidP="009D0758">
            <w:pPr>
              <w:suppressAutoHyphens/>
              <w:spacing w:after="20"/>
              <w:jc w:val="center"/>
              <w:rPr>
                <w:b/>
                <w:bCs/>
                <w:sz w:val="20"/>
                <w:szCs w:val="20"/>
                <w:lang w:val="es-ES_tradnl"/>
              </w:rPr>
            </w:pPr>
            <w:r w:rsidRPr="00B15CEE">
              <w:rPr>
                <w:b/>
                <w:sz w:val="20"/>
                <w:lang w:val="es-ES_tradnl"/>
              </w:rPr>
              <w:t>2029</w:t>
            </w:r>
          </w:p>
        </w:tc>
        <w:tc>
          <w:tcPr>
            <w:tcW w:w="393" w:type="pct"/>
            <w:tcBorders>
              <w:top w:val="single" w:sz="4" w:space="0" w:color="auto"/>
              <w:left w:val="nil"/>
              <w:bottom w:val="single" w:sz="4" w:space="0" w:color="auto"/>
              <w:right w:val="single" w:sz="4" w:space="0" w:color="auto"/>
            </w:tcBorders>
            <w:vAlign w:val="center"/>
            <w:hideMark/>
          </w:tcPr>
          <w:p w14:paraId="6CE47204" w14:textId="77777777" w:rsidR="004D6B00" w:rsidRPr="00B15CEE" w:rsidRDefault="004D6B00" w:rsidP="009D0758">
            <w:pPr>
              <w:suppressAutoHyphens/>
              <w:spacing w:after="20"/>
              <w:jc w:val="center"/>
              <w:rPr>
                <w:b/>
                <w:bCs/>
                <w:sz w:val="20"/>
                <w:szCs w:val="20"/>
                <w:lang w:val="es-ES_tradnl"/>
              </w:rPr>
            </w:pPr>
            <w:r w:rsidRPr="00B15CEE">
              <w:rPr>
                <w:b/>
                <w:sz w:val="20"/>
                <w:lang w:val="es-ES_tradnl"/>
              </w:rPr>
              <w:t>2030</w:t>
            </w:r>
          </w:p>
        </w:tc>
        <w:tc>
          <w:tcPr>
            <w:tcW w:w="393" w:type="pct"/>
            <w:tcBorders>
              <w:top w:val="single" w:sz="4" w:space="0" w:color="auto"/>
              <w:left w:val="nil"/>
              <w:bottom w:val="single" w:sz="4" w:space="0" w:color="auto"/>
              <w:right w:val="single" w:sz="4" w:space="0" w:color="auto"/>
            </w:tcBorders>
            <w:vAlign w:val="center"/>
            <w:hideMark/>
          </w:tcPr>
          <w:p w14:paraId="12F6EB02" w14:textId="77777777" w:rsidR="004D6B00" w:rsidRPr="00B15CEE" w:rsidRDefault="004D6B00" w:rsidP="009D0758">
            <w:pPr>
              <w:suppressAutoHyphens/>
              <w:spacing w:after="20"/>
              <w:jc w:val="center"/>
              <w:rPr>
                <w:b/>
                <w:bCs/>
                <w:sz w:val="20"/>
                <w:szCs w:val="20"/>
                <w:lang w:val="es-ES_tradnl"/>
              </w:rPr>
            </w:pPr>
            <w:r w:rsidRPr="00B15CEE">
              <w:rPr>
                <w:b/>
                <w:sz w:val="20"/>
                <w:lang w:val="es-ES_tradnl"/>
              </w:rPr>
              <w:t>Total</w:t>
            </w:r>
          </w:p>
        </w:tc>
      </w:tr>
      <w:tr w:rsidR="004D6B00" w:rsidRPr="00B15CEE" w14:paraId="1FDDCCC2" w14:textId="77777777" w:rsidTr="004D6B00">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591D7E" w14:textId="77777777" w:rsidR="004D6B00" w:rsidRPr="00B15CEE" w:rsidRDefault="004D6B00" w:rsidP="009D0758">
            <w:pPr>
              <w:suppressAutoHyphens/>
              <w:spacing w:after="20"/>
              <w:jc w:val="left"/>
              <w:rPr>
                <w:sz w:val="20"/>
                <w:szCs w:val="20"/>
                <w:lang w:val="es-ES_tradnl"/>
              </w:rPr>
            </w:pPr>
            <w:r w:rsidRPr="00B15CEE">
              <w:rPr>
                <w:sz w:val="20"/>
                <w:lang w:val="es-ES_tradnl"/>
              </w:rPr>
              <w:t>1.1</w:t>
            </w:r>
          </w:p>
        </w:tc>
        <w:tc>
          <w:tcPr>
            <w:tcW w:w="1649" w:type="pct"/>
            <w:tcBorders>
              <w:top w:val="nil"/>
              <w:left w:val="nil"/>
              <w:bottom w:val="single" w:sz="4" w:space="0" w:color="auto"/>
              <w:right w:val="single" w:sz="4" w:space="0" w:color="auto"/>
            </w:tcBorders>
            <w:hideMark/>
          </w:tcPr>
          <w:p w14:paraId="32CD4EF4" w14:textId="77777777" w:rsidR="004D6B00" w:rsidRPr="00B15CEE" w:rsidRDefault="004D6B00" w:rsidP="009D0758">
            <w:pPr>
              <w:suppressAutoHyphens/>
              <w:spacing w:after="20"/>
              <w:jc w:val="left"/>
              <w:rPr>
                <w:sz w:val="20"/>
                <w:szCs w:val="20"/>
                <w:lang w:val="es-ES_tradnl"/>
              </w:rPr>
            </w:pPr>
            <w:r w:rsidRPr="00B15CEE">
              <w:rPr>
                <w:sz w:val="20"/>
                <w:lang w:val="es-ES_tradnl"/>
              </w:rPr>
              <w:t>Calendario de reducción del Protocolo de Montreal para las sustancias del anexo F (toneladas de CO</w:t>
            </w:r>
            <w:r w:rsidRPr="00B15CEE">
              <w:rPr>
                <w:sz w:val="20"/>
                <w:vertAlign w:val="subscript"/>
                <w:lang w:val="es-ES_tradnl"/>
              </w:rPr>
              <w:t>2</w:t>
            </w:r>
            <w:r w:rsidRPr="00B15CEE">
              <w:rPr>
                <w:sz w:val="20"/>
                <w:lang w:val="es-ES_tradnl"/>
              </w:rPr>
              <w:t> </w:t>
            </w:r>
            <w:proofErr w:type="spellStart"/>
            <w:r w:rsidRPr="00B15CEE">
              <w:rPr>
                <w:sz w:val="20"/>
                <w:lang w:val="es-ES_tradnl"/>
              </w:rPr>
              <w:t>eq</w:t>
            </w:r>
            <w:proofErr w:type="spellEnd"/>
            <w:r w:rsidRPr="00B15CEE">
              <w:rPr>
                <w:sz w:val="20"/>
                <w:lang w:val="es-ES_tradnl"/>
              </w:rPr>
              <w:t xml:space="preserve">) </w:t>
            </w:r>
          </w:p>
        </w:tc>
        <w:tc>
          <w:tcPr>
            <w:tcW w:w="392" w:type="pct"/>
            <w:tcBorders>
              <w:top w:val="nil"/>
              <w:left w:val="nil"/>
              <w:bottom w:val="single" w:sz="4" w:space="0" w:color="auto"/>
              <w:right w:val="single" w:sz="4" w:space="0" w:color="auto"/>
            </w:tcBorders>
            <w:hideMark/>
          </w:tcPr>
          <w:p w14:paraId="095ABADD" w14:textId="77777777" w:rsidR="004D6B00" w:rsidRPr="00B15CEE" w:rsidRDefault="004D6B00" w:rsidP="009D0758">
            <w:pPr>
              <w:suppressAutoHyphens/>
              <w:spacing w:after="20"/>
              <w:jc w:val="right"/>
              <w:rPr>
                <w:sz w:val="20"/>
                <w:szCs w:val="20"/>
                <w:lang w:val="es-ES_tradnl"/>
              </w:rPr>
            </w:pPr>
            <w:r w:rsidRPr="00B15CEE">
              <w:rPr>
                <w:sz w:val="20"/>
                <w:lang w:val="es-ES_tradnl"/>
              </w:rPr>
              <w:t>105.500</w:t>
            </w:r>
          </w:p>
        </w:tc>
        <w:tc>
          <w:tcPr>
            <w:tcW w:w="392" w:type="pct"/>
            <w:tcBorders>
              <w:top w:val="nil"/>
              <w:left w:val="nil"/>
              <w:bottom w:val="single" w:sz="4" w:space="0" w:color="auto"/>
              <w:right w:val="single" w:sz="4" w:space="0" w:color="auto"/>
            </w:tcBorders>
          </w:tcPr>
          <w:p w14:paraId="78BF6A0D" w14:textId="77777777" w:rsidR="004D6B00" w:rsidRPr="00B15CEE" w:rsidRDefault="004D6B00" w:rsidP="009D0758">
            <w:pPr>
              <w:suppressAutoHyphens/>
              <w:spacing w:after="20"/>
              <w:jc w:val="right"/>
              <w:rPr>
                <w:sz w:val="20"/>
                <w:szCs w:val="20"/>
                <w:lang w:val="es-ES_tradnl"/>
              </w:rPr>
            </w:pPr>
            <w:r w:rsidRPr="00B15CEE">
              <w:rPr>
                <w:sz w:val="20"/>
                <w:lang w:val="es-ES_tradnl"/>
              </w:rPr>
              <w:t>105.500</w:t>
            </w:r>
          </w:p>
        </w:tc>
        <w:tc>
          <w:tcPr>
            <w:tcW w:w="392" w:type="pct"/>
            <w:tcBorders>
              <w:top w:val="nil"/>
              <w:left w:val="nil"/>
              <w:bottom w:val="single" w:sz="4" w:space="0" w:color="auto"/>
              <w:right w:val="single" w:sz="4" w:space="0" w:color="auto"/>
            </w:tcBorders>
          </w:tcPr>
          <w:p w14:paraId="625476A6" w14:textId="77777777" w:rsidR="004D6B00" w:rsidRPr="00B15CEE" w:rsidRDefault="004D6B00" w:rsidP="009D0758">
            <w:pPr>
              <w:suppressAutoHyphens/>
              <w:spacing w:after="20"/>
              <w:jc w:val="right"/>
              <w:rPr>
                <w:sz w:val="20"/>
                <w:szCs w:val="20"/>
                <w:lang w:val="es-ES_tradnl"/>
              </w:rPr>
            </w:pPr>
            <w:r w:rsidRPr="00B15CEE">
              <w:rPr>
                <w:sz w:val="20"/>
                <w:lang w:val="es-ES_tradnl"/>
              </w:rPr>
              <w:t>105.500</w:t>
            </w:r>
          </w:p>
        </w:tc>
        <w:tc>
          <w:tcPr>
            <w:tcW w:w="392" w:type="pct"/>
            <w:tcBorders>
              <w:top w:val="nil"/>
              <w:left w:val="nil"/>
              <w:bottom w:val="single" w:sz="4" w:space="0" w:color="auto"/>
              <w:right w:val="single" w:sz="4" w:space="0" w:color="auto"/>
            </w:tcBorders>
          </w:tcPr>
          <w:p w14:paraId="5D5896F2" w14:textId="77777777" w:rsidR="004D6B00" w:rsidRPr="00B15CEE" w:rsidRDefault="004D6B00" w:rsidP="009D0758">
            <w:pPr>
              <w:suppressAutoHyphens/>
              <w:spacing w:after="20"/>
              <w:jc w:val="right"/>
              <w:rPr>
                <w:sz w:val="20"/>
                <w:szCs w:val="20"/>
                <w:lang w:val="es-ES_tradnl"/>
              </w:rPr>
            </w:pPr>
            <w:r w:rsidRPr="00B15CEE">
              <w:rPr>
                <w:sz w:val="20"/>
                <w:lang w:val="es-ES_tradnl"/>
              </w:rPr>
              <w:t>105.500</w:t>
            </w:r>
          </w:p>
        </w:tc>
        <w:tc>
          <w:tcPr>
            <w:tcW w:w="392" w:type="pct"/>
            <w:tcBorders>
              <w:top w:val="nil"/>
              <w:left w:val="nil"/>
              <w:bottom w:val="single" w:sz="4" w:space="0" w:color="auto"/>
              <w:right w:val="single" w:sz="4" w:space="0" w:color="auto"/>
            </w:tcBorders>
          </w:tcPr>
          <w:p w14:paraId="2AA3972F" w14:textId="77777777" w:rsidR="004D6B00" w:rsidRPr="00B15CEE" w:rsidRDefault="004D6B00" w:rsidP="009D0758">
            <w:pPr>
              <w:suppressAutoHyphens/>
              <w:spacing w:after="20"/>
              <w:jc w:val="right"/>
              <w:rPr>
                <w:sz w:val="20"/>
                <w:szCs w:val="20"/>
                <w:lang w:val="es-ES_tradnl"/>
              </w:rPr>
            </w:pPr>
            <w:r w:rsidRPr="00B15CEE">
              <w:rPr>
                <w:sz w:val="20"/>
                <w:lang w:val="es-ES_tradnl"/>
              </w:rPr>
              <w:t>105.500</w:t>
            </w:r>
          </w:p>
        </w:tc>
        <w:tc>
          <w:tcPr>
            <w:tcW w:w="392" w:type="pct"/>
            <w:tcBorders>
              <w:top w:val="nil"/>
              <w:left w:val="nil"/>
              <w:bottom w:val="single" w:sz="4" w:space="0" w:color="auto"/>
              <w:right w:val="single" w:sz="4" w:space="0" w:color="auto"/>
            </w:tcBorders>
          </w:tcPr>
          <w:p w14:paraId="60EBB4AC" w14:textId="77777777" w:rsidR="004D6B00" w:rsidRPr="00B15CEE" w:rsidRDefault="004D6B00" w:rsidP="009D0758">
            <w:pPr>
              <w:suppressAutoHyphens/>
              <w:spacing w:after="20"/>
              <w:jc w:val="right"/>
              <w:rPr>
                <w:sz w:val="20"/>
                <w:szCs w:val="20"/>
                <w:lang w:val="es-ES_tradnl"/>
              </w:rPr>
            </w:pPr>
            <w:r w:rsidRPr="00B15CEE">
              <w:rPr>
                <w:sz w:val="20"/>
                <w:lang w:val="es-ES_tradnl"/>
              </w:rPr>
              <w:t>94.950</w:t>
            </w:r>
          </w:p>
        </w:tc>
        <w:tc>
          <w:tcPr>
            <w:tcW w:w="393" w:type="pct"/>
            <w:tcBorders>
              <w:top w:val="nil"/>
              <w:left w:val="nil"/>
              <w:bottom w:val="single" w:sz="4" w:space="0" w:color="auto"/>
              <w:right w:val="single" w:sz="4" w:space="0" w:color="auto"/>
            </w:tcBorders>
          </w:tcPr>
          <w:p w14:paraId="4D7F1914" w14:textId="77777777" w:rsidR="004D6B00" w:rsidRPr="00B15CEE" w:rsidRDefault="004D6B00" w:rsidP="009D0758">
            <w:pPr>
              <w:suppressAutoHyphens/>
              <w:spacing w:after="20"/>
              <w:jc w:val="right"/>
              <w:rPr>
                <w:sz w:val="20"/>
                <w:szCs w:val="20"/>
                <w:lang w:val="es-ES_tradnl"/>
              </w:rPr>
            </w:pPr>
            <w:r w:rsidRPr="00B15CEE">
              <w:rPr>
                <w:sz w:val="20"/>
                <w:lang w:val="es-ES_tradnl"/>
              </w:rPr>
              <w:t>94.950</w:t>
            </w:r>
          </w:p>
        </w:tc>
        <w:tc>
          <w:tcPr>
            <w:tcW w:w="393" w:type="pct"/>
            <w:tcBorders>
              <w:top w:val="nil"/>
              <w:left w:val="nil"/>
              <w:bottom w:val="single" w:sz="4" w:space="0" w:color="auto"/>
              <w:right w:val="single" w:sz="4" w:space="0" w:color="auto"/>
            </w:tcBorders>
            <w:hideMark/>
          </w:tcPr>
          <w:p w14:paraId="1FF1F201" w14:textId="77777777" w:rsidR="004D6B00" w:rsidRPr="00B15CEE" w:rsidRDefault="004D6B00" w:rsidP="009D0758">
            <w:pPr>
              <w:suppressAutoHyphens/>
              <w:spacing w:after="20"/>
              <w:jc w:val="right"/>
              <w:rPr>
                <w:sz w:val="20"/>
                <w:szCs w:val="20"/>
                <w:lang w:val="es-ES_tradnl"/>
              </w:rPr>
            </w:pPr>
            <w:r w:rsidRPr="00B15CEE">
              <w:rPr>
                <w:sz w:val="20"/>
                <w:lang w:val="es-ES_tradnl"/>
              </w:rPr>
              <w:t>n/c</w:t>
            </w:r>
          </w:p>
        </w:tc>
      </w:tr>
      <w:tr w:rsidR="004D6B00" w:rsidRPr="00B15CEE" w14:paraId="6F677E6B" w14:textId="77777777" w:rsidTr="004D6B00">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B04F164" w14:textId="77777777" w:rsidR="004D6B00" w:rsidRPr="00B15CEE" w:rsidRDefault="004D6B00" w:rsidP="009D0758">
            <w:pPr>
              <w:suppressAutoHyphens/>
              <w:spacing w:after="20"/>
              <w:jc w:val="left"/>
              <w:rPr>
                <w:sz w:val="20"/>
                <w:szCs w:val="20"/>
                <w:lang w:val="es-ES_tradnl"/>
              </w:rPr>
            </w:pPr>
            <w:r w:rsidRPr="00B15CEE">
              <w:rPr>
                <w:sz w:val="20"/>
                <w:lang w:val="es-ES_tradnl"/>
              </w:rPr>
              <w:t>1.2</w:t>
            </w:r>
          </w:p>
        </w:tc>
        <w:tc>
          <w:tcPr>
            <w:tcW w:w="1649" w:type="pct"/>
            <w:tcBorders>
              <w:top w:val="nil"/>
              <w:left w:val="nil"/>
              <w:bottom w:val="single" w:sz="4" w:space="0" w:color="auto"/>
              <w:right w:val="single" w:sz="4" w:space="0" w:color="auto"/>
            </w:tcBorders>
            <w:hideMark/>
          </w:tcPr>
          <w:p w14:paraId="27AD44AC" w14:textId="77777777" w:rsidR="004D6B00" w:rsidRPr="00B15CEE" w:rsidRDefault="004D6B00" w:rsidP="009D0758">
            <w:pPr>
              <w:suppressAutoHyphens/>
              <w:spacing w:after="20"/>
              <w:jc w:val="left"/>
              <w:rPr>
                <w:sz w:val="20"/>
                <w:szCs w:val="20"/>
                <w:lang w:val="es-ES_tradnl"/>
              </w:rPr>
            </w:pPr>
            <w:r w:rsidRPr="00B15CEE">
              <w:rPr>
                <w:sz w:val="20"/>
                <w:lang w:val="es-ES_tradnl"/>
              </w:rPr>
              <w:t>Consumo total máximo permitido para las sustancias del anexo F (toneladas de CO</w:t>
            </w:r>
            <w:r w:rsidRPr="00B15CEE">
              <w:rPr>
                <w:sz w:val="20"/>
                <w:vertAlign w:val="subscript"/>
                <w:lang w:val="es-ES_tradnl"/>
              </w:rPr>
              <w:t>2</w:t>
            </w:r>
            <w:r w:rsidRPr="00B15CEE">
              <w:rPr>
                <w:sz w:val="20"/>
                <w:lang w:val="es-ES_tradnl"/>
              </w:rPr>
              <w:t> </w:t>
            </w:r>
            <w:proofErr w:type="spellStart"/>
            <w:r w:rsidRPr="00B15CEE">
              <w:rPr>
                <w:sz w:val="20"/>
                <w:lang w:val="es-ES_tradnl"/>
              </w:rPr>
              <w:t>eq</w:t>
            </w:r>
            <w:proofErr w:type="spellEnd"/>
            <w:r w:rsidRPr="00B15CEE">
              <w:rPr>
                <w:sz w:val="20"/>
                <w:lang w:val="es-ES_tradnl"/>
              </w:rPr>
              <w:t>)</w:t>
            </w:r>
          </w:p>
        </w:tc>
        <w:tc>
          <w:tcPr>
            <w:tcW w:w="392" w:type="pct"/>
            <w:tcBorders>
              <w:top w:val="nil"/>
              <w:left w:val="nil"/>
              <w:bottom w:val="single" w:sz="4" w:space="0" w:color="auto"/>
              <w:right w:val="single" w:sz="4" w:space="0" w:color="auto"/>
            </w:tcBorders>
          </w:tcPr>
          <w:p w14:paraId="3D304EEE" w14:textId="77777777" w:rsidR="004D6B00" w:rsidRPr="00B15CEE" w:rsidRDefault="004D6B00" w:rsidP="009D0758">
            <w:pPr>
              <w:suppressAutoHyphens/>
              <w:spacing w:after="20"/>
              <w:jc w:val="right"/>
              <w:rPr>
                <w:sz w:val="20"/>
                <w:szCs w:val="20"/>
                <w:lang w:val="es-ES_tradnl"/>
              </w:rPr>
            </w:pPr>
            <w:r w:rsidRPr="00B15CEE">
              <w:rPr>
                <w:sz w:val="20"/>
                <w:lang w:val="es-ES_tradnl"/>
              </w:rPr>
              <w:t>105.500</w:t>
            </w:r>
          </w:p>
        </w:tc>
        <w:tc>
          <w:tcPr>
            <w:tcW w:w="392" w:type="pct"/>
            <w:tcBorders>
              <w:top w:val="nil"/>
              <w:left w:val="nil"/>
              <w:bottom w:val="single" w:sz="4" w:space="0" w:color="auto"/>
              <w:right w:val="single" w:sz="4" w:space="0" w:color="auto"/>
            </w:tcBorders>
          </w:tcPr>
          <w:p w14:paraId="0150CF24" w14:textId="77777777" w:rsidR="004D6B00" w:rsidRPr="00B15CEE" w:rsidRDefault="004D6B00" w:rsidP="009D0758">
            <w:pPr>
              <w:suppressAutoHyphens/>
              <w:spacing w:after="20"/>
              <w:jc w:val="right"/>
              <w:rPr>
                <w:sz w:val="20"/>
                <w:szCs w:val="20"/>
                <w:lang w:val="es-ES_tradnl"/>
              </w:rPr>
            </w:pPr>
            <w:r w:rsidRPr="00B15CEE">
              <w:rPr>
                <w:sz w:val="20"/>
                <w:lang w:val="es-ES_tradnl"/>
              </w:rPr>
              <w:t>105.500</w:t>
            </w:r>
          </w:p>
        </w:tc>
        <w:tc>
          <w:tcPr>
            <w:tcW w:w="392" w:type="pct"/>
            <w:tcBorders>
              <w:top w:val="nil"/>
              <w:left w:val="nil"/>
              <w:bottom w:val="single" w:sz="4" w:space="0" w:color="auto"/>
              <w:right w:val="single" w:sz="4" w:space="0" w:color="auto"/>
            </w:tcBorders>
          </w:tcPr>
          <w:p w14:paraId="142740EB" w14:textId="77777777" w:rsidR="004D6B00" w:rsidRPr="00B15CEE" w:rsidRDefault="004D6B00" w:rsidP="009D0758">
            <w:pPr>
              <w:suppressAutoHyphens/>
              <w:spacing w:after="20"/>
              <w:jc w:val="right"/>
              <w:rPr>
                <w:sz w:val="20"/>
                <w:szCs w:val="20"/>
                <w:lang w:val="es-ES_tradnl"/>
              </w:rPr>
            </w:pPr>
            <w:r w:rsidRPr="00B15CEE">
              <w:rPr>
                <w:sz w:val="20"/>
                <w:lang w:val="es-ES_tradnl"/>
              </w:rPr>
              <w:t>105.500</w:t>
            </w:r>
          </w:p>
        </w:tc>
        <w:tc>
          <w:tcPr>
            <w:tcW w:w="392" w:type="pct"/>
            <w:tcBorders>
              <w:top w:val="nil"/>
              <w:left w:val="nil"/>
              <w:bottom w:val="single" w:sz="4" w:space="0" w:color="auto"/>
              <w:right w:val="single" w:sz="4" w:space="0" w:color="auto"/>
            </w:tcBorders>
          </w:tcPr>
          <w:p w14:paraId="40F22AA0" w14:textId="77777777" w:rsidR="004D6B00" w:rsidRPr="00B15CEE" w:rsidRDefault="004D6B00" w:rsidP="009D0758">
            <w:pPr>
              <w:suppressAutoHyphens/>
              <w:spacing w:after="20"/>
              <w:jc w:val="right"/>
              <w:rPr>
                <w:sz w:val="20"/>
                <w:szCs w:val="20"/>
                <w:lang w:val="es-ES_tradnl"/>
              </w:rPr>
            </w:pPr>
            <w:r w:rsidRPr="00B15CEE">
              <w:rPr>
                <w:sz w:val="20"/>
                <w:lang w:val="es-ES_tradnl"/>
              </w:rPr>
              <w:t>105.500</w:t>
            </w:r>
          </w:p>
        </w:tc>
        <w:tc>
          <w:tcPr>
            <w:tcW w:w="392" w:type="pct"/>
            <w:tcBorders>
              <w:top w:val="nil"/>
              <w:left w:val="nil"/>
              <w:bottom w:val="single" w:sz="4" w:space="0" w:color="auto"/>
              <w:right w:val="single" w:sz="4" w:space="0" w:color="auto"/>
            </w:tcBorders>
          </w:tcPr>
          <w:p w14:paraId="255A0465" w14:textId="77777777" w:rsidR="004D6B00" w:rsidRPr="00B15CEE" w:rsidRDefault="004D6B00" w:rsidP="009D0758">
            <w:pPr>
              <w:suppressAutoHyphens/>
              <w:spacing w:after="20"/>
              <w:jc w:val="right"/>
              <w:rPr>
                <w:sz w:val="20"/>
                <w:szCs w:val="20"/>
                <w:lang w:val="es-ES_tradnl"/>
              </w:rPr>
            </w:pPr>
            <w:r w:rsidRPr="00B15CEE">
              <w:rPr>
                <w:sz w:val="20"/>
                <w:lang w:val="es-ES_tradnl"/>
              </w:rPr>
              <w:t>105.500</w:t>
            </w:r>
          </w:p>
        </w:tc>
        <w:tc>
          <w:tcPr>
            <w:tcW w:w="392" w:type="pct"/>
            <w:tcBorders>
              <w:top w:val="nil"/>
              <w:left w:val="nil"/>
              <w:bottom w:val="single" w:sz="4" w:space="0" w:color="auto"/>
              <w:right w:val="single" w:sz="4" w:space="0" w:color="auto"/>
            </w:tcBorders>
          </w:tcPr>
          <w:p w14:paraId="096764C5" w14:textId="77777777" w:rsidR="004D6B00" w:rsidRPr="00B15CEE" w:rsidRDefault="004D6B00" w:rsidP="009D0758">
            <w:pPr>
              <w:suppressAutoHyphens/>
              <w:spacing w:after="20"/>
              <w:jc w:val="right"/>
              <w:rPr>
                <w:sz w:val="20"/>
                <w:szCs w:val="20"/>
                <w:lang w:val="es-ES_tradnl"/>
              </w:rPr>
            </w:pPr>
            <w:r w:rsidRPr="00B15CEE">
              <w:rPr>
                <w:sz w:val="20"/>
                <w:lang w:val="es-ES_tradnl"/>
              </w:rPr>
              <w:t>94.950</w:t>
            </w:r>
          </w:p>
        </w:tc>
        <w:tc>
          <w:tcPr>
            <w:tcW w:w="393" w:type="pct"/>
            <w:tcBorders>
              <w:top w:val="nil"/>
              <w:left w:val="nil"/>
              <w:bottom w:val="single" w:sz="4" w:space="0" w:color="auto"/>
              <w:right w:val="single" w:sz="4" w:space="0" w:color="auto"/>
            </w:tcBorders>
          </w:tcPr>
          <w:p w14:paraId="5E919761" w14:textId="77777777" w:rsidR="004D6B00" w:rsidRPr="00B15CEE" w:rsidRDefault="004D6B00" w:rsidP="009D0758">
            <w:pPr>
              <w:suppressAutoHyphens/>
              <w:spacing w:after="20"/>
              <w:jc w:val="right"/>
              <w:rPr>
                <w:sz w:val="20"/>
                <w:szCs w:val="20"/>
                <w:lang w:val="es-ES_tradnl"/>
              </w:rPr>
            </w:pPr>
            <w:r w:rsidRPr="00B15CEE">
              <w:rPr>
                <w:sz w:val="20"/>
                <w:lang w:val="es-ES_tradnl"/>
              </w:rPr>
              <w:t>94.950</w:t>
            </w:r>
          </w:p>
        </w:tc>
        <w:tc>
          <w:tcPr>
            <w:tcW w:w="393" w:type="pct"/>
            <w:tcBorders>
              <w:top w:val="nil"/>
              <w:left w:val="nil"/>
              <w:bottom w:val="single" w:sz="4" w:space="0" w:color="auto"/>
              <w:right w:val="single" w:sz="4" w:space="0" w:color="auto"/>
            </w:tcBorders>
            <w:hideMark/>
          </w:tcPr>
          <w:p w14:paraId="12695ED3" w14:textId="77777777" w:rsidR="004D6B00" w:rsidRPr="00B15CEE" w:rsidRDefault="004D6B00" w:rsidP="009D0758">
            <w:pPr>
              <w:suppressAutoHyphens/>
              <w:spacing w:after="20"/>
              <w:ind w:left="-139"/>
              <w:jc w:val="right"/>
              <w:rPr>
                <w:sz w:val="20"/>
                <w:szCs w:val="20"/>
                <w:lang w:val="es-ES_tradnl"/>
              </w:rPr>
            </w:pPr>
            <w:r w:rsidRPr="00B15CEE">
              <w:rPr>
                <w:sz w:val="20"/>
                <w:lang w:val="es-ES_tradnl"/>
              </w:rPr>
              <w:t>n/c</w:t>
            </w:r>
          </w:p>
        </w:tc>
      </w:tr>
      <w:tr w:rsidR="004D6B00" w:rsidRPr="00B15CEE" w14:paraId="142183BD" w14:textId="77777777" w:rsidTr="004D6B00">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069D0CB" w14:textId="77777777" w:rsidR="004D6B00" w:rsidRPr="00B15CEE" w:rsidRDefault="004D6B00" w:rsidP="009D0758">
            <w:pPr>
              <w:suppressAutoHyphens/>
              <w:spacing w:after="20"/>
              <w:jc w:val="left"/>
              <w:rPr>
                <w:sz w:val="20"/>
                <w:szCs w:val="20"/>
                <w:lang w:val="es-ES_tradnl"/>
              </w:rPr>
            </w:pPr>
            <w:r w:rsidRPr="00B15CEE">
              <w:rPr>
                <w:sz w:val="20"/>
                <w:lang w:val="es-ES_tradnl"/>
              </w:rPr>
              <w:t>2.1</w:t>
            </w:r>
          </w:p>
        </w:tc>
        <w:tc>
          <w:tcPr>
            <w:tcW w:w="1649" w:type="pct"/>
            <w:tcBorders>
              <w:top w:val="nil"/>
              <w:left w:val="nil"/>
              <w:bottom w:val="single" w:sz="4" w:space="0" w:color="auto"/>
              <w:right w:val="single" w:sz="4" w:space="0" w:color="auto"/>
            </w:tcBorders>
            <w:hideMark/>
          </w:tcPr>
          <w:p w14:paraId="267BFAC0" w14:textId="77777777" w:rsidR="004D6B00" w:rsidRPr="00B15CEE" w:rsidRDefault="004D6B00" w:rsidP="009D0758">
            <w:pPr>
              <w:suppressAutoHyphens/>
              <w:spacing w:after="20"/>
              <w:jc w:val="left"/>
              <w:rPr>
                <w:sz w:val="20"/>
                <w:szCs w:val="20"/>
                <w:lang w:val="es-ES_tradnl"/>
              </w:rPr>
            </w:pPr>
            <w:r w:rsidRPr="00B15CEE">
              <w:rPr>
                <w:sz w:val="20"/>
                <w:lang w:val="es-ES_tradnl"/>
              </w:rPr>
              <w:t>Financiación convenida para el organismo de ejecución principal (PNUMA) ($EUA)</w:t>
            </w:r>
          </w:p>
        </w:tc>
        <w:tc>
          <w:tcPr>
            <w:tcW w:w="392" w:type="pct"/>
            <w:tcBorders>
              <w:top w:val="nil"/>
              <w:left w:val="nil"/>
              <w:bottom w:val="single" w:sz="4" w:space="0" w:color="auto"/>
              <w:right w:val="single" w:sz="4" w:space="0" w:color="auto"/>
            </w:tcBorders>
            <w:vAlign w:val="center"/>
          </w:tcPr>
          <w:p w14:paraId="7D4F6D17" w14:textId="77777777" w:rsidR="004D6B00" w:rsidRPr="00B15CEE" w:rsidRDefault="004D6B00" w:rsidP="009D0758">
            <w:pPr>
              <w:suppressAutoHyphens/>
              <w:spacing w:after="20"/>
              <w:jc w:val="right"/>
              <w:rPr>
                <w:sz w:val="20"/>
                <w:szCs w:val="20"/>
                <w:lang w:val="es-ES_tradnl"/>
              </w:rPr>
            </w:pPr>
            <w:r w:rsidRPr="00B15CEE">
              <w:rPr>
                <w:sz w:val="20"/>
                <w:lang w:val="es-ES_tradnl"/>
              </w:rPr>
              <w:t>63.500</w:t>
            </w:r>
          </w:p>
        </w:tc>
        <w:tc>
          <w:tcPr>
            <w:tcW w:w="392" w:type="pct"/>
            <w:tcBorders>
              <w:top w:val="nil"/>
              <w:left w:val="nil"/>
              <w:bottom w:val="single" w:sz="4" w:space="0" w:color="auto"/>
              <w:right w:val="single" w:sz="4" w:space="0" w:color="auto"/>
            </w:tcBorders>
            <w:vAlign w:val="center"/>
          </w:tcPr>
          <w:p w14:paraId="6B190749"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3A396625"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single" w:sz="4" w:space="0" w:color="auto"/>
              <w:left w:val="single" w:sz="4" w:space="0" w:color="auto"/>
              <w:bottom w:val="single" w:sz="4" w:space="0" w:color="auto"/>
              <w:right w:val="single" w:sz="4" w:space="0" w:color="auto"/>
            </w:tcBorders>
            <w:shd w:val="clear" w:color="auto" w:fill="auto"/>
          </w:tcPr>
          <w:p w14:paraId="47105F33" w14:textId="77777777" w:rsidR="004D6B00" w:rsidRPr="00B15CEE" w:rsidRDefault="004D6B00" w:rsidP="009D0758">
            <w:pPr>
              <w:suppressAutoHyphens/>
              <w:spacing w:after="20"/>
              <w:jc w:val="right"/>
              <w:rPr>
                <w:sz w:val="20"/>
                <w:szCs w:val="20"/>
                <w:lang w:val="es-ES_tradnl"/>
              </w:rPr>
            </w:pPr>
            <w:r w:rsidRPr="00B15CEE">
              <w:rPr>
                <w:color w:val="000000"/>
                <w:sz w:val="20"/>
                <w:lang w:val="es-ES_tradnl"/>
              </w:rPr>
              <w:t>51.500</w:t>
            </w:r>
          </w:p>
        </w:tc>
        <w:tc>
          <w:tcPr>
            <w:tcW w:w="392" w:type="pct"/>
            <w:tcBorders>
              <w:top w:val="nil"/>
              <w:left w:val="nil"/>
              <w:bottom w:val="single" w:sz="4" w:space="0" w:color="auto"/>
              <w:right w:val="single" w:sz="4" w:space="0" w:color="auto"/>
            </w:tcBorders>
            <w:vAlign w:val="center"/>
          </w:tcPr>
          <w:p w14:paraId="5A21057C"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3FDC5DB5"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0403C5AB"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1FC2ED97" w14:textId="77777777" w:rsidR="004D6B00" w:rsidRPr="00B15CEE" w:rsidRDefault="004D6B00" w:rsidP="009D0758">
            <w:pPr>
              <w:suppressAutoHyphens/>
              <w:spacing w:after="20"/>
              <w:jc w:val="right"/>
              <w:rPr>
                <w:sz w:val="20"/>
                <w:szCs w:val="20"/>
                <w:lang w:val="es-ES_tradnl"/>
              </w:rPr>
            </w:pPr>
            <w:r w:rsidRPr="00B15CEE">
              <w:rPr>
                <w:sz w:val="20"/>
                <w:lang w:val="es-ES_tradnl"/>
              </w:rPr>
              <w:t>115.000</w:t>
            </w:r>
          </w:p>
        </w:tc>
      </w:tr>
      <w:tr w:rsidR="004D6B00" w:rsidRPr="00B15CEE" w14:paraId="29993BAE" w14:textId="77777777" w:rsidTr="004D6B00">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C7A0E1" w14:textId="77777777" w:rsidR="004D6B00" w:rsidRPr="00B15CEE" w:rsidRDefault="004D6B00" w:rsidP="009D0758">
            <w:pPr>
              <w:suppressAutoHyphens/>
              <w:spacing w:after="20"/>
              <w:jc w:val="left"/>
              <w:rPr>
                <w:sz w:val="20"/>
                <w:szCs w:val="20"/>
                <w:lang w:val="es-ES_tradnl"/>
              </w:rPr>
            </w:pPr>
            <w:r w:rsidRPr="00B15CEE">
              <w:rPr>
                <w:sz w:val="20"/>
                <w:lang w:val="es-ES_tradnl"/>
              </w:rPr>
              <w:t>2.2</w:t>
            </w:r>
          </w:p>
        </w:tc>
        <w:tc>
          <w:tcPr>
            <w:tcW w:w="1649" w:type="pct"/>
            <w:tcBorders>
              <w:top w:val="nil"/>
              <w:left w:val="nil"/>
              <w:bottom w:val="single" w:sz="4" w:space="0" w:color="auto"/>
              <w:right w:val="single" w:sz="4" w:space="0" w:color="auto"/>
            </w:tcBorders>
            <w:hideMark/>
          </w:tcPr>
          <w:p w14:paraId="5973D2EB" w14:textId="77777777" w:rsidR="004D6B00" w:rsidRPr="00B15CEE" w:rsidRDefault="004D6B00" w:rsidP="009D0758">
            <w:pPr>
              <w:suppressAutoHyphens/>
              <w:spacing w:after="20"/>
              <w:jc w:val="left"/>
              <w:rPr>
                <w:sz w:val="20"/>
                <w:szCs w:val="20"/>
                <w:lang w:val="es-ES_tradnl"/>
              </w:rPr>
            </w:pPr>
            <w:r w:rsidRPr="00B15CEE">
              <w:rPr>
                <w:sz w:val="20"/>
                <w:lang w:val="es-ES_tradnl"/>
              </w:rPr>
              <w:t>Gastos de apoyo del organismo de ejecución principal ($EUA)</w:t>
            </w:r>
          </w:p>
        </w:tc>
        <w:tc>
          <w:tcPr>
            <w:tcW w:w="392" w:type="pct"/>
            <w:tcBorders>
              <w:top w:val="nil"/>
              <w:left w:val="nil"/>
              <w:bottom w:val="single" w:sz="4" w:space="0" w:color="auto"/>
              <w:right w:val="single" w:sz="4" w:space="0" w:color="auto"/>
            </w:tcBorders>
            <w:vAlign w:val="center"/>
          </w:tcPr>
          <w:p w14:paraId="4B6F72E3" w14:textId="77777777" w:rsidR="004D6B00" w:rsidRPr="00B15CEE" w:rsidRDefault="004D6B00" w:rsidP="009D0758">
            <w:pPr>
              <w:suppressAutoHyphens/>
              <w:spacing w:after="20"/>
              <w:jc w:val="right"/>
              <w:rPr>
                <w:sz w:val="20"/>
                <w:szCs w:val="20"/>
                <w:lang w:val="es-ES_tradnl"/>
              </w:rPr>
            </w:pPr>
            <w:r w:rsidRPr="00B15CEE">
              <w:rPr>
                <w:sz w:val="20"/>
                <w:lang w:val="es-ES_tradnl"/>
              </w:rPr>
              <w:t>8.255</w:t>
            </w:r>
          </w:p>
        </w:tc>
        <w:tc>
          <w:tcPr>
            <w:tcW w:w="392" w:type="pct"/>
            <w:tcBorders>
              <w:top w:val="nil"/>
              <w:left w:val="nil"/>
              <w:bottom w:val="single" w:sz="4" w:space="0" w:color="auto"/>
              <w:right w:val="single" w:sz="4" w:space="0" w:color="auto"/>
            </w:tcBorders>
            <w:vAlign w:val="center"/>
          </w:tcPr>
          <w:p w14:paraId="0D974F6D"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00CEBDBA"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single" w:sz="4" w:space="0" w:color="auto"/>
              <w:bottom w:val="single" w:sz="4" w:space="0" w:color="auto"/>
              <w:right w:val="single" w:sz="4" w:space="0" w:color="auto"/>
            </w:tcBorders>
            <w:shd w:val="clear" w:color="auto" w:fill="auto"/>
          </w:tcPr>
          <w:p w14:paraId="165133BB" w14:textId="77777777" w:rsidR="004D6B00" w:rsidRPr="00B15CEE" w:rsidRDefault="004D6B00" w:rsidP="009D0758">
            <w:pPr>
              <w:suppressAutoHyphens/>
              <w:spacing w:after="20"/>
              <w:jc w:val="right"/>
              <w:rPr>
                <w:sz w:val="20"/>
                <w:szCs w:val="20"/>
                <w:lang w:val="es-ES_tradnl"/>
              </w:rPr>
            </w:pPr>
            <w:r w:rsidRPr="00B15CEE">
              <w:rPr>
                <w:color w:val="000000"/>
                <w:sz w:val="20"/>
                <w:lang w:val="es-ES_tradnl"/>
              </w:rPr>
              <w:t>6.695</w:t>
            </w:r>
          </w:p>
        </w:tc>
        <w:tc>
          <w:tcPr>
            <w:tcW w:w="392" w:type="pct"/>
            <w:tcBorders>
              <w:top w:val="nil"/>
              <w:left w:val="nil"/>
              <w:bottom w:val="single" w:sz="4" w:space="0" w:color="auto"/>
              <w:right w:val="single" w:sz="4" w:space="0" w:color="auto"/>
            </w:tcBorders>
            <w:vAlign w:val="center"/>
          </w:tcPr>
          <w:p w14:paraId="443A5863"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0D5DAFF0"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5E333D70"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6EC8D4D1" w14:textId="77777777" w:rsidR="004D6B00" w:rsidRPr="00B15CEE" w:rsidRDefault="004D6B00" w:rsidP="009D0758">
            <w:pPr>
              <w:suppressAutoHyphens/>
              <w:spacing w:after="20"/>
              <w:jc w:val="right"/>
              <w:rPr>
                <w:sz w:val="20"/>
                <w:szCs w:val="20"/>
                <w:lang w:val="es-ES_tradnl"/>
              </w:rPr>
            </w:pPr>
            <w:r w:rsidRPr="00B15CEE">
              <w:rPr>
                <w:sz w:val="20"/>
                <w:lang w:val="es-ES_tradnl"/>
              </w:rPr>
              <w:t>14.950</w:t>
            </w:r>
          </w:p>
        </w:tc>
      </w:tr>
      <w:tr w:rsidR="004D6B00" w:rsidRPr="00B15CEE" w14:paraId="25C37963" w14:textId="77777777" w:rsidTr="004D6B00">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6934F76" w14:textId="77777777" w:rsidR="004D6B00" w:rsidRPr="00B15CEE" w:rsidRDefault="004D6B00" w:rsidP="009D0758">
            <w:pPr>
              <w:suppressAutoHyphens/>
              <w:spacing w:after="20"/>
              <w:jc w:val="left"/>
              <w:rPr>
                <w:sz w:val="20"/>
                <w:szCs w:val="20"/>
                <w:lang w:val="es-ES_tradnl"/>
              </w:rPr>
            </w:pPr>
            <w:r w:rsidRPr="00B15CEE">
              <w:rPr>
                <w:sz w:val="20"/>
                <w:lang w:val="es-ES_tradnl"/>
              </w:rPr>
              <w:t>2.3</w:t>
            </w:r>
          </w:p>
        </w:tc>
        <w:tc>
          <w:tcPr>
            <w:tcW w:w="1649" w:type="pct"/>
            <w:tcBorders>
              <w:top w:val="nil"/>
              <w:left w:val="nil"/>
              <w:bottom w:val="single" w:sz="4" w:space="0" w:color="auto"/>
              <w:right w:val="single" w:sz="4" w:space="0" w:color="auto"/>
            </w:tcBorders>
            <w:shd w:val="clear" w:color="auto" w:fill="auto"/>
          </w:tcPr>
          <w:p w14:paraId="0C5C4620" w14:textId="77777777" w:rsidR="004D6B00" w:rsidRPr="00B15CEE" w:rsidRDefault="004D6B00" w:rsidP="009D0758">
            <w:pPr>
              <w:suppressAutoHyphens/>
              <w:spacing w:after="20"/>
              <w:jc w:val="left"/>
              <w:rPr>
                <w:sz w:val="20"/>
                <w:szCs w:val="20"/>
                <w:lang w:val="es-ES_tradnl"/>
              </w:rPr>
            </w:pPr>
            <w:r w:rsidRPr="00B15CEE">
              <w:rPr>
                <w:color w:val="0D0D0D" w:themeColor="text1" w:themeTint="F2"/>
                <w:sz w:val="20"/>
                <w:lang w:val="es-ES_tradnl"/>
              </w:rPr>
              <w:t>Financiación convenida para el organismo de ejecución cooperante (PNUD) ($EUA)</w:t>
            </w:r>
          </w:p>
        </w:tc>
        <w:tc>
          <w:tcPr>
            <w:tcW w:w="392" w:type="pct"/>
            <w:tcBorders>
              <w:top w:val="nil"/>
              <w:left w:val="nil"/>
              <w:bottom w:val="single" w:sz="4" w:space="0" w:color="auto"/>
              <w:right w:val="single" w:sz="4" w:space="0" w:color="auto"/>
            </w:tcBorders>
            <w:vAlign w:val="center"/>
          </w:tcPr>
          <w:p w14:paraId="4AFAEE99"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17A04D89"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7BCB2E19"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single" w:sz="4" w:space="0" w:color="auto"/>
              <w:bottom w:val="single" w:sz="4" w:space="0" w:color="auto"/>
              <w:right w:val="single" w:sz="4" w:space="0" w:color="auto"/>
            </w:tcBorders>
            <w:shd w:val="clear" w:color="auto" w:fill="auto"/>
          </w:tcPr>
          <w:p w14:paraId="3CB4712A" w14:textId="77777777" w:rsidR="004D6B00" w:rsidRPr="00B15CEE" w:rsidRDefault="004D6B00" w:rsidP="009D0758">
            <w:pPr>
              <w:suppressAutoHyphens/>
              <w:spacing w:after="20"/>
              <w:jc w:val="right"/>
              <w:rPr>
                <w:sz w:val="20"/>
                <w:szCs w:val="20"/>
                <w:lang w:val="es-ES_tradnl"/>
              </w:rPr>
            </w:pPr>
            <w:r w:rsidRPr="00B15CEE">
              <w:rPr>
                <w:color w:val="000000"/>
                <w:sz w:val="20"/>
                <w:lang w:val="es-ES_tradnl"/>
              </w:rPr>
              <w:t>30.000</w:t>
            </w:r>
          </w:p>
        </w:tc>
        <w:tc>
          <w:tcPr>
            <w:tcW w:w="392" w:type="pct"/>
            <w:tcBorders>
              <w:top w:val="nil"/>
              <w:left w:val="nil"/>
              <w:bottom w:val="single" w:sz="4" w:space="0" w:color="auto"/>
              <w:right w:val="single" w:sz="4" w:space="0" w:color="auto"/>
            </w:tcBorders>
            <w:vAlign w:val="center"/>
          </w:tcPr>
          <w:p w14:paraId="71662A4D"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7771C833"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631A5306"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03EFE8D2" w14:textId="77777777" w:rsidR="004D6B00" w:rsidRPr="00B15CEE" w:rsidRDefault="004D6B00" w:rsidP="009D0758">
            <w:pPr>
              <w:suppressAutoHyphens/>
              <w:spacing w:after="20"/>
              <w:jc w:val="right"/>
              <w:rPr>
                <w:sz w:val="20"/>
                <w:szCs w:val="20"/>
                <w:lang w:val="es-ES_tradnl"/>
              </w:rPr>
            </w:pPr>
            <w:r w:rsidRPr="00B15CEE">
              <w:rPr>
                <w:sz w:val="20"/>
                <w:lang w:val="es-ES_tradnl"/>
              </w:rPr>
              <w:t>30.000</w:t>
            </w:r>
          </w:p>
        </w:tc>
      </w:tr>
      <w:tr w:rsidR="004D6B00" w:rsidRPr="00B15CEE" w14:paraId="0A476D7A" w14:textId="77777777" w:rsidTr="004D6B00">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7148E2D" w14:textId="77777777" w:rsidR="004D6B00" w:rsidRPr="00B15CEE" w:rsidRDefault="004D6B00" w:rsidP="009D0758">
            <w:pPr>
              <w:suppressAutoHyphens/>
              <w:spacing w:after="20"/>
              <w:jc w:val="left"/>
              <w:rPr>
                <w:sz w:val="20"/>
                <w:szCs w:val="20"/>
                <w:lang w:val="es-ES_tradnl"/>
              </w:rPr>
            </w:pPr>
            <w:r w:rsidRPr="00B15CEE">
              <w:rPr>
                <w:sz w:val="20"/>
                <w:lang w:val="es-ES_tradnl"/>
              </w:rPr>
              <w:t>2.4</w:t>
            </w:r>
          </w:p>
        </w:tc>
        <w:tc>
          <w:tcPr>
            <w:tcW w:w="1649" w:type="pct"/>
            <w:tcBorders>
              <w:top w:val="nil"/>
              <w:left w:val="nil"/>
              <w:bottom w:val="single" w:sz="4" w:space="0" w:color="auto"/>
              <w:right w:val="single" w:sz="4" w:space="0" w:color="auto"/>
            </w:tcBorders>
            <w:shd w:val="clear" w:color="auto" w:fill="auto"/>
          </w:tcPr>
          <w:p w14:paraId="4A9F2B90" w14:textId="77777777" w:rsidR="004D6B00" w:rsidRPr="00B15CEE" w:rsidRDefault="004D6B00" w:rsidP="009D0758">
            <w:pPr>
              <w:suppressAutoHyphens/>
              <w:spacing w:after="20"/>
              <w:jc w:val="left"/>
              <w:rPr>
                <w:sz w:val="20"/>
                <w:szCs w:val="20"/>
                <w:lang w:val="es-ES_tradnl"/>
              </w:rPr>
            </w:pPr>
            <w:r w:rsidRPr="00B15CEE">
              <w:rPr>
                <w:color w:val="0D0D0D" w:themeColor="text1" w:themeTint="F2"/>
                <w:sz w:val="20"/>
                <w:lang w:val="es-ES_tradnl"/>
              </w:rPr>
              <w:t>Gastos de apoyo del organismo de ejecución cooperante ($EUA)</w:t>
            </w:r>
          </w:p>
        </w:tc>
        <w:tc>
          <w:tcPr>
            <w:tcW w:w="392" w:type="pct"/>
            <w:tcBorders>
              <w:top w:val="nil"/>
              <w:left w:val="nil"/>
              <w:bottom w:val="single" w:sz="4" w:space="0" w:color="auto"/>
              <w:right w:val="single" w:sz="4" w:space="0" w:color="auto"/>
            </w:tcBorders>
            <w:vAlign w:val="center"/>
          </w:tcPr>
          <w:p w14:paraId="57571DA2"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4418C663"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057FAB72"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single" w:sz="4" w:space="0" w:color="auto"/>
              <w:bottom w:val="single" w:sz="4" w:space="0" w:color="auto"/>
              <w:right w:val="single" w:sz="4" w:space="0" w:color="auto"/>
            </w:tcBorders>
            <w:shd w:val="clear" w:color="auto" w:fill="auto"/>
          </w:tcPr>
          <w:p w14:paraId="0DE0E1F9" w14:textId="77777777" w:rsidR="004D6B00" w:rsidRPr="00B15CEE" w:rsidRDefault="004D6B00" w:rsidP="009D0758">
            <w:pPr>
              <w:suppressAutoHyphens/>
              <w:spacing w:after="20"/>
              <w:jc w:val="right"/>
              <w:rPr>
                <w:sz w:val="20"/>
                <w:szCs w:val="20"/>
                <w:lang w:val="es-ES_tradnl"/>
              </w:rPr>
            </w:pPr>
            <w:r w:rsidRPr="00B15CEE">
              <w:rPr>
                <w:color w:val="000000"/>
                <w:sz w:val="20"/>
                <w:lang w:val="es-ES_tradnl"/>
              </w:rPr>
              <w:t>3.900</w:t>
            </w:r>
          </w:p>
        </w:tc>
        <w:tc>
          <w:tcPr>
            <w:tcW w:w="392" w:type="pct"/>
            <w:tcBorders>
              <w:top w:val="nil"/>
              <w:left w:val="nil"/>
              <w:bottom w:val="single" w:sz="4" w:space="0" w:color="auto"/>
              <w:right w:val="single" w:sz="4" w:space="0" w:color="auto"/>
            </w:tcBorders>
            <w:vAlign w:val="center"/>
          </w:tcPr>
          <w:p w14:paraId="0749D1B8"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35FF4587"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1D1B230A"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351BE5B0" w14:textId="77777777" w:rsidR="004D6B00" w:rsidRPr="00B15CEE" w:rsidRDefault="004D6B00" w:rsidP="009D0758">
            <w:pPr>
              <w:suppressAutoHyphens/>
              <w:spacing w:after="20"/>
              <w:jc w:val="right"/>
              <w:rPr>
                <w:sz w:val="20"/>
                <w:szCs w:val="20"/>
                <w:lang w:val="es-ES_tradnl"/>
              </w:rPr>
            </w:pPr>
            <w:r w:rsidRPr="00B15CEE">
              <w:rPr>
                <w:sz w:val="20"/>
                <w:lang w:val="es-ES_tradnl"/>
              </w:rPr>
              <w:t>3.900</w:t>
            </w:r>
          </w:p>
        </w:tc>
      </w:tr>
      <w:tr w:rsidR="004D6B00" w:rsidRPr="00B15CEE" w14:paraId="01F0EC56" w14:textId="77777777" w:rsidTr="004D6B00">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3FA14E" w14:textId="77777777" w:rsidR="004D6B00" w:rsidRPr="00B15CEE" w:rsidRDefault="004D6B00" w:rsidP="009D0758">
            <w:pPr>
              <w:suppressAutoHyphens/>
              <w:spacing w:after="20"/>
              <w:jc w:val="left"/>
              <w:rPr>
                <w:sz w:val="20"/>
                <w:szCs w:val="20"/>
                <w:lang w:val="es-ES_tradnl"/>
              </w:rPr>
            </w:pPr>
            <w:r w:rsidRPr="00B15CEE">
              <w:rPr>
                <w:sz w:val="20"/>
                <w:lang w:val="es-ES_tradnl"/>
              </w:rPr>
              <w:t>3.1</w:t>
            </w:r>
          </w:p>
        </w:tc>
        <w:tc>
          <w:tcPr>
            <w:tcW w:w="1649" w:type="pct"/>
            <w:tcBorders>
              <w:top w:val="nil"/>
              <w:left w:val="nil"/>
              <w:bottom w:val="single" w:sz="4" w:space="0" w:color="auto"/>
              <w:right w:val="single" w:sz="4" w:space="0" w:color="auto"/>
            </w:tcBorders>
          </w:tcPr>
          <w:p w14:paraId="311C322F" w14:textId="77777777" w:rsidR="004D6B00" w:rsidRPr="00B15CEE" w:rsidRDefault="004D6B00" w:rsidP="009D0758">
            <w:pPr>
              <w:suppressAutoHyphens/>
              <w:spacing w:after="20"/>
              <w:jc w:val="left"/>
              <w:rPr>
                <w:sz w:val="20"/>
                <w:szCs w:val="20"/>
                <w:lang w:val="es-ES_tradnl"/>
              </w:rPr>
            </w:pPr>
            <w:r w:rsidRPr="00B15CEE">
              <w:rPr>
                <w:sz w:val="20"/>
                <w:lang w:val="es-ES_tradnl"/>
              </w:rPr>
              <w:t>Financiación total convenida ($EUA)</w:t>
            </w:r>
          </w:p>
        </w:tc>
        <w:tc>
          <w:tcPr>
            <w:tcW w:w="392" w:type="pct"/>
            <w:tcBorders>
              <w:top w:val="nil"/>
              <w:left w:val="nil"/>
              <w:bottom w:val="single" w:sz="4" w:space="0" w:color="auto"/>
              <w:right w:val="single" w:sz="4" w:space="0" w:color="auto"/>
            </w:tcBorders>
            <w:vAlign w:val="center"/>
          </w:tcPr>
          <w:p w14:paraId="21BE10DD" w14:textId="77777777" w:rsidR="004D6B00" w:rsidRPr="00B15CEE" w:rsidRDefault="004D6B00" w:rsidP="009D0758">
            <w:pPr>
              <w:suppressAutoHyphens/>
              <w:spacing w:after="20"/>
              <w:jc w:val="right"/>
              <w:rPr>
                <w:sz w:val="20"/>
                <w:szCs w:val="20"/>
                <w:lang w:val="es-ES_tradnl"/>
              </w:rPr>
            </w:pPr>
            <w:r w:rsidRPr="00B15CEE">
              <w:rPr>
                <w:sz w:val="20"/>
                <w:lang w:val="es-ES_tradnl"/>
              </w:rPr>
              <w:t>63.500</w:t>
            </w:r>
          </w:p>
        </w:tc>
        <w:tc>
          <w:tcPr>
            <w:tcW w:w="392" w:type="pct"/>
            <w:tcBorders>
              <w:top w:val="nil"/>
              <w:left w:val="nil"/>
              <w:bottom w:val="single" w:sz="4" w:space="0" w:color="auto"/>
              <w:right w:val="single" w:sz="4" w:space="0" w:color="auto"/>
            </w:tcBorders>
            <w:vAlign w:val="center"/>
          </w:tcPr>
          <w:p w14:paraId="1399B552"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0ACDC5C3"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single" w:sz="4" w:space="0" w:color="auto"/>
              <w:bottom w:val="single" w:sz="4" w:space="0" w:color="auto"/>
              <w:right w:val="single" w:sz="4" w:space="0" w:color="auto"/>
            </w:tcBorders>
            <w:shd w:val="clear" w:color="auto" w:fill="auto"/>
          </w:tcPr>
          <w:p w14:paraId="13287B72" w14:textId="77777777" w:rsidR="004D6B00" w:rsidRPr="00B15CEE" w:rsidRDefault="004D6B00" w:rsidP="009D0758">
            <w:pPr>
              <w:suppressAutoHyphens/>
              <w:spacing w:after="20"/>
              <w:jc w:val="right"/>
              <w:rPr>
                <w:sz w:val="20"/>
                <w:szCs w:val="20"/>
                <w:lang w:val="es-ES_tradnl"/>
              </w:rPr>
            </w:pPr>
            <w:r w:rsidRPr="00B15CEE">
              <w:rPr>
                <w:color w:val="000000"/>
                <w:sz w:val="20"/>
                <w:lang w:val="es-ES_tradnl"/>
              </w:rPr>
              <w:t>81.500</w:t>
            </w:r>
          </w:p>
        </w:tc>
        <w:tc>
          <w:tcPr>
            <w:tcW w:w="392" w:type="pct"/>
            <w:tcBorders>
              <w:top w:val="nil"/>
              <w:left w:val="nil"/>
              <w:bottom w:val="single" w:sz="4" w:space="0" w:color="auto"/>
              <w:right w:val="single" w:sz="4" w:space="0" w:color="auto"/>
            </w:tcBorders>
            <w:vAlign w:val="center"/>
          </w:tcPr>
          <w:p w14:paraId="13148155"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14B26735"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1B2E211E"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53B92C9A" w14:textId="77777777" w:rsidR="004D6B00" w:rsidRPr="00B15CEE" w:rsidRDefault="004D6B00" w:rsidP="009D0758">
            <w:pPr>
              <w:suppressAutoHyphens/>
              <w:spacing w:after="20"/>
              <w:jc w:val="right"/>
              <w:rPr>
                <w:sz w:val="20"/>
                <w:szCs w:val="20"/>
                <w:lang w:val="es-ES_tradnl"/>
              </w:rPr>
            </w:pPr>
            <w:r w:rsidRPr="00B15CEE">
              <w:rPr>
                <w:sz w:val="20"/>
                <w:lang w:val="es-ES_tradnl"/>
              </w:rPr>
              <w:t>145.000</w:t>
            </w:r>
          </w:p>
        </w:tc>
      </w:tr>
      <w:tr w:rsidR="004D6B00" w:rsidRPr="00B15CEE" w14:paraId="13071C08" w14:textId="77777777" w:rsidTr="004D6B00">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2A7514C" w14:textId="06217E9F" w:rsidR="004D6B00" w:rsidRPr="00B15CEE" w:rsidRDefault="004D6B00" w:rsidP="009D0758">
            <w:pPr>
              <w:suppressAutoHyphens/>
              <w:spacing w:after="20"/>
              <w:jc w:val="left"/>
              <w:rPr>
                <w:sz w:val="20"/>
                <w:szCs w:val="20"/>
                <w:lang w:val="es-ES_tradnl"/>
              </w:rPr>
            </w:pPr>
            <w:r w:rsidRPr="00B15CEE">
              <w:rPr>
                <w:sz w:val="20"/>
                <w:lang w:val="es-ES_tradnl"/>
              </w:rPr>
              <w:t>3</w:t>
            </w:r>
            <w:r w:rsidR="00B15CEE" w:rsidRPr="00B15CEE">
              <w:rPr>
                <w:sz w:val="20"/>
                <w:lang w:val="es-ES_tradnl"/>
              </w:rPr>
              <w:t>.</w:t>
            </w:r>
            <w:r w:rsidRPr="00B15CEE">
              <w:rPr>
                <w:sz w:val="20"/>
                <w:lang w:val="es-ES_tradnl"/>
              </w:rPr>
              <w:t>2</w:t>
            </w:r>
          </w:p>
        </w:tc>
        <w:tc>
          <w:tcPr>
            <w:tcW w:w="1649" w:type="pct"/>
            <w:tcBorders>
              <w:top w:val="nil"/>
              <w:left w:val="nil"/>
              <w:bottom w:val="single" w:sz="4" w:space="0" w:color="auto"/>
              <w:right w:val="single" w:sz="4" w:space="0" w:color="auto"/>
            </w:tcBorders>
          </w:tcPr>
          <w:p w14:paraId="37E690FA" w14:textId="77777777" w:rsidR="004D6B00" w:rsidRPr="00B15CEE" w:rsidRDefault="004D6B00" w:rsidP="009D0758">
            <w:pPr>
              <w:suppressAutoHyphens/>
              <w:spacing w:after="20"/>
              <w:jc w:val="left"/>
              <w:rPr>
                <w:sz w:val="20"/>
                <w:szCs w:val="20"/>
                <w:lang w:val="es-ES_tradnl"/>
              </w:rPr>
            </w:pPr>
            <w:r w:rsidRPr="00B15CEE">
              <w:rPr>
                <w:sz w:val="20"/>
                <w:lang w:val="es-ES_tradnl"/>
              </w:rPr>
              <w:t>Total de gastos de apoyo ($EUA)</w:t>
            </w:r>
          </w:p>
        </w:tc>
        <w:tc>
          <w:tcPr>
            <w:tcW w:w="392" w:type="pct"/>
            <w:tcBorders>
              <w:top w:val="nil"/>
              <w:left w:val="nil"/>
              <w:bottom w:val="single" w:sz="4" w:space="0" w:color="auto"/>
              <w:right w:val="single" w:sz="4" w:space="0" w:color="auto"/>
            </w:tcBorders>
            <w:vAlign w:val="center"/>
          </w:tcPr>
          <w:p w14:paraId="2354926D" w14:textId="77777777" w:rsidR="004D6B00" w:rsidRPr="00B15CEE" w:rsidRDefault="004D6B00" w:rsidP="009D0758">
            <w:pPr>
              <w:suppressAutoHyphens/>
              <w:spacing w:after="20"/>
              <w:jc w:val="right"/>
              <w:rPr>
                <w:sz w:val="20"/>
                <w:szCs w:val="20"/>
                <w:lang w:val="es-ES_tradnl"/>
              </w:rPr>
            </w:pPr>
            <w:r w:rsidRPr="00B15CEE">
              <w:rPr>
                <w:sz w:val="20"/>
                <w:lang w:val="es-ES_tradnl"/>
              </w:rPr>
              <w:t>8.255</w:t>
            </w:r>
          </w:p>
        </w:tc>
        <w:tc>
          <w:tcPr>
            <w:tcW w:w="392" w:type="pct"/>
            <w:tcBorders>
              <w:top w:val="nil"/>
              <w:left w:val="nil"/>
              <w:bottom w:val="single" w:sz="4" w:space="0" w:color="auto"/>
              <w:right w:val="single" w:sz="4" w:space="0" w:color="auto"/>
            </w:tcBorders>
            <w:vAlign w:val="center"/>
          </w:tcPr>
          <w:p w14:paraId="7E821DA3"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60B7DF56"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single" w:sz="4" w:space="0" w:color="auto"/>
              <w:bottom w:val="single" w:sz="4" w:space="0" w:color="auto"/>
              <w:right w:val="single" w:sz="4" w:space="0" w:color="auto"/>
            </w:tcBorders>
            <w:shd w:val="clear" w:color="auto" w:fill="auto"/>
          </w:tcPr>
          <w:p w14:paraId="08FFE074" w14:textId="77777777" w:rsidR="004D6B00" w:rsidRPr="00B15CEE" w:rsidRDefault="004D6B00" w:rsidP="009D0758">
            <w:pPr>
              <w:suppressAutoHyphens/>
              <w:spacing w:after="20"/>
              <w:jc w:val="right"/>
              <w:rPr>
                <w:sz w:val="20"/>
                <w:szCs w:val="20"/>
                <w:lang w:val="es-ES_tradnl"/>
              </w:rPr>
            </w:pPr>
            <w:r w:rsidRPr="00B15CEE">
              <w:rPr>
                <w:color w:val="000000"/>
                <w:sz w:val="20"/>
                <w:lang w:val="es-ES_tradnl"/>
              </w:rPr>
              <w:t>10.595</w:t>
            </w:r>
          </w:p>
        </w:tc>
        <w:tc>
          <w:tcPr>
            <w:tcW w:w="392" w:type="pct"/>
            <w:tcBorders>
              <w:top w:val="nil"/>
              <w:left w:val="nil"/>
              <w:bottom w:val="single" w:sz="4" w:space="0" w:color="auto"/>
              <w:right w:val="single" w:sz="4" w:space="0" w:color="auto"/>
            </w:tcBorders>
            <w:vAlign w:val="center"/>
          </w:tcPr>
          <w:p w14:paraId="5B527F6E"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06EF8F22"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2F52BB9B"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13F40240" w14:textId="77777777" w:rsidR="004D6B00" w:rsidRPr="00B15CEE" w:rsidRDefault="004D6B00" w:rsidP="009D0758">
            <w:pPr>
              <w:suppressAutoHyphens/>
              <w:spacing w:after="20"/>
              <w:jc w:val="right"/>
              <w:rPr>
                <w:sz w:val="20"/>
                <w:szCs w:val="20"/>
                <w:lang w:val="es-ES_tradnl"/>
              </w:rPr>
            </w:pPr>
            <w:r w:rsidRPr="00B15CEE">
              <w:rPr>
                <w:sz w:val="20"/>
                <w:lang w:val="es-ES_tradnl"/>
              </w:rPr>
              <w:t>18.850</w:t>
            </w:r>
          </w:p>
        </w:tc>
      </w:tr>
      <w:tr w:rsidR="004D6B00" w:rsidRPr="00B15CEE" w14:paraId="41B8FDB4" w14:textId="77777777" w:rsidTr="004D6B00">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CB1D06" w14:textId="77777777" w:rsidR="004D6B00" w:rsidRPr="00B15CEE" w:rsidRDefault="004D6B00" w:rsidP="009D0758">
            <w:pPr>
              <w:suppressAutoHyphens/>
              <w:spacing w:after="20"/>
              <w:jc w:val="left"/>
              <w:rPr>
                <w:sz w:val="20"/>
                <w:szCs w:val="20"/>
                <w:lang w:val="es-ES_tradnl"/>
              </w:rPr>
            </w:pPr>
            <w:r w:rsidRPr="00B15CEE">
              <w:rPr>
                <w:sz w:val="20"/>
                <w:lang w:val="es-ES_tradnl"/>
              </w:rPr>
              <w:t>3.3</w:t>
            </w:r>
          </w:p>
        </w:tc>
        <w:tc>
          <w:tcPr>
            <w:tcW w:w="1649" w:type="pct"/>
            <w:tcBorders>
              <w:top w:val="nil"/>
              <w:left w:val="nil"/>
              <w:bottom w:val="single" w:sz="4" w:space="0" w:color="auto"/>
              <w:right w:val="single" w:sz="4" w:space="0" w:color="auto"/>
            </w:tcBorders>
            <w:hideMark/>
          </w:tcPr>
          <w:p w14:paraId="152538E9" w14:textId="77777777" w:rsidR="004D6B00" w:rsidRPr="00B15CEE" w:rsidRDefault="004D6B00" w:rsidP="009D0758">
            <w:pPr>
              <w:suppressAutoHyphens/>
              <w:spacing w:after="20"/>
              <w:jc w:val="left"/>
              <w:rPr>
                <w:sz w:val="20"/>
                <w:szCs w:val="20"/>
                <w:lang w:val="es-ES_tradnl"/>
              </w:rPr>
            </w:pPr>
            <w:r w:rsidRPr="00B15CEE">
              <w:rPr>
                <w:sz w:val="20"/>
                <w:lang w:val="es-ES_tradnl"/>
              </w:rPr>
              <w:t>Costo total convenido ($EUA)</w:t>
            </w:r>
          </w:p>
        </w:tc>
        <w:tc>
          <w:tcPr>
            <w:tcW w:w="392" w:type="pct"/>
            <w:tcBorders>
              <w:top w:val="nil"/>
              <w:left w:val="nil"/>
              <w:bottom w:val="single" w:sz="4" w:space="0" w:color="auto"/>
              <w:right w:val="single" w:sz="4" w:space="0" w:color="auto"/>
            </w:tcBorders>
            <w:vAlign w:val="center"/>
          </w:tcPr>
          <w:p w14:paraId="5005124B" w14:textId="77777777" w:rsidR="004D6B00" w:rsidRPr="00B15CEE" w:rsidRDefault="004D6B00" w:rsidP="009D0758">
            <w:pPr>
              <w:suppressAutoHyphens/>
              <w:spacing w:after="20"/>
              <w:jc w:val="right"/>
              <w:rPr>
                <w:sz w:val="20"/>
                <w:szCs w:val="20"/>
                <w:lang w:val="es-ES_tradnl"/>
              </w:rPr>
            </w:pPr>
            <w:r w:rsidRPr="00B15CEE">
              <w:rPr>
                <w:sz w:val="20"/>
                <w:lang w:val="es-ES_tradnl"/>
              </w:rPr>
              <w:t>71.755</w:t>
            </w:r>
          </w:p>
        </w:tc>
        <w:tc>
          <w:tcPr>
            <w:tcW w:w="392" w:type="pct"/>
            <w:tcBorders>
              <w:top w:val="nil"/>
              <w:left w:val="nil"/>
              <w:bottom w:val="single" w:sz="4" w:space="0" w:color="auto"/>
              <w:right w:val="single" w:sz="4" w:space="0" w:color="auto"/>
            </w:tcBorders>
            <w:vAlign w:val="center"/>
          </w:tcPr>
          <w:p w14:paraId="6D9BA44E"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06FB351B"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single" w:sz="4" w:space="0" w:color="auto"/>
              <w:bottom w:val="single" w:sz="4" w:space="0" w:color="auto"/>
              <w:right w:val="single" w:sz="4" w:space="0" w:color="auto"/>
            </w:tcBorders>
            <w:shd w:val="clear" w:color="auto" w:fill="auto"/>
          </w:tcPr>
          <w:p w14:paraId="6E310E85" w14:textId="77777777" w:rsidR="004D6B00" w:rsidRPr="00B15CEE" w:rsidRDefault="004D6B00" w:rsidP="009D0758">
            <w:pPr>
              <w:suppressAutoHyphens/>
              <w:spacing w:after="20"/>
              <w:jc w:val="right"/>
              <w:rPr>
                <w:sz w:val="20"/>
                <w:szCs w:val="20"/>
                <w:lang w:val="es-ES_tradnl"/>
              </w:rPr>
            </w:pPr>
            <w:r w:rsidRPr="00B15CEE">
              <w:rPr>
                <w:color w:val="000000"/>
                <w:sz w:val="20"/>
                <w:lang w:val="es-ES_tradnl"/>
              </w:rPr>
              <w:t>92.095</w:t>
            </w:r>
          </w:p>
        </w:tc>
        <w:tc>
          <w:tcPr>
            <w:tcW w:w="392" w:type="pct"/>
            <w:tcBorders>
              <w:top w:val="nil"/>
              <w:left w:val="nil"/>
              <w:bottom w:val="single" w:sz="4" w:space="0" w:color="auto"/>
              <w:right w:val="single" w:sz="4" w:space="0" w:color="auto"/>
            </w:tcBorders>
            <w:vAlign w:val="center"/>
          </w:tcPr>
          <w:p w14:paraId="6B06E99E"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2" w:type="pct"/>
            <w:tcBorders>
              <w:top w:val="nil"/>
              <w:left w:val="nil"/>
              <w:bottom w:val="single" w:sz="4" w:space="0" w:color="auto"/>
              <w:right w:val="single" w:sz="4" w:space="0" w:color="auto"/>
            </w:tcBorders>
            <w:vAlign w:val="center"/>
          </w:tcPr>
          <w:p w14:paraId="033D426C"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6029CBA0" w14:textId="77777777" w:rsidR="004D6B00" w:rsidRPr="00B15CEE" w:rsidRDefault="004D6B00" w:rsidP="009D0758">
            <w:pPr>
              <w:suppressAutoHyphens/>
              <w:spacing w:after="20"/>
              <w:jc w:val="right"/>
              <w:rPr>
                <w:sz w:val="20"/>
                <w:szCs w:val="20"/>
                <w:lang w:val="es-ES_tradnl"/>
              </w:rPr>
            </w:pPr>
            <w:r w:rsidRPr="00B15CEE">
              <w:rPr>
                <w:sz w:val="20"/>
                <w:lang w:val="es-ES_tradnl"/>
              </w:rPr>
              <w:t>0</w:t>
            </w:r>
          </w:p>
        </w:tc>
        <w:tc>
          <w:tcPr>
            <w:tcW w:w="393" w:type="pct"/>
            <w:tcBorders>
              <w:top w:val="nil"/>
              <w:left w:val="nil"/>
              <w:bottom w:val="single" w:sz="4" w:space="0" w:color="auto"/>
              <w:right w:val="single" w:sz="4" w:space="0" w:color="auto"/>
            </w:tcBorders>
            <w:vAlign w:val="center"/>
          </w:tcPr>
          <w:p w14:paraId="3E75A147" w14:textId="77777777" w:rsidR="004D6B00" w:rsidRPr="00B15CEE" w:rsidRDefault="004D6B00" w:rsidP="009D0758">
            <w:pPr>
              <w:suppressAutoHyphens/>
              <w:spacing w:after="20"/>
              <w:jc w:val="right"/>
              <w:rPr>
                <w:sz w:val="20"/>
                <w:szCs w:val="20"/>
                <w:lang w:val="es-ES_tradnl"/>
              </w:rPr>
            </w:pPr>
            <w:r w:rsidRPr="00B15CEE">
              <w:rPr>
                <w:sz w:val="20"/>
                <w:lang w:val="es-ES_tradnl"/>
              </w:rPr>
              <w:t>163.850</w:t>
            </w:r>
          </w:p>
        </w:tc>
      </w:tr>
    </w:tbl>
    <w:p w14:paraId="732E5546" w14:textId="77777777" w:rsidR="004D6B00" w:rsidRPr="000A4838" w:rsidRDefault="004D6B00" w:rsidP="004D6B00">
      <w:pPr>
        <w:shd w:val="clear" w:color="auto" w:fill="FFFFFF" w:themeFill="background1"/>
        <w:spacing w:before="360"/>
        <w:rPr>
          <w:b/>
          <w:bCs/>
          <w:lang w:eastAsia="en-CA"/>
        </w:rPr>
      </w:pPr>
      <w:r w:rsidRPr="000A4838">
        <w:rPr>
          <w:b/>
          <w:bCs/>
          <w:lang w:eastAsia="en-CA"/>
        </w:rPr>
        <w:t>HCFC phase-out management plan (stage</w:t>
      </w:r>
      <w:r>
        <w:rPr>
          <w:b/>
          <w:bCs/>
          <w:lang w:eastAsia="en-CA"/>
        </w:rPr>
        <w:t xml:space="preserve"> II</w:t>
      </w:r>
      <w:r w:rsidRPr="000A4838">
        <w:rPr>
          <w:b/>
          <w:bCs/>
          <w:lang w:eastAsia="en-CA"/>
        </w:rPr>
        <w:t>)</w:t>
      </w:r>
    </w:p>
    <w:tbl>
      <w:tblPr>
        <w:tblW w:w="5000" w:type="pct"/>
        <w:tblLook w:val="04A0" w:firstRow="1" w:lastRow="0" w:firstColumn="1" w:lastColumn="0" w:noHBand="0" w:noVBand="1"/>
      </w:tblPr>
      <w:tblGrid>
        <w:gridCol w:w="534"/>
        <w:gridCol w:w="4708"/>
        <w:gridCol w:w="1126"/>
        <w:gridCol w:w="1126"/>
        <w:gridCol w:w="1126"/>
        <w:gridCol w:w="1126"/>
        <w:gridCol w:w="1125"/>
        <w:gridCol w:w="1125"/>
        <w:gridCol w:w="1125"/>
        <w:gridCol w:w="1125"/>
      </w:tblGrid>
      <w:tr w:rsidR="004D6B00" w:rsidRPr="00826B9C" w14:paraId="4388EF4C" w14:textId="77777777" w:rsidTr="009D0758">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8A429C" w14:textId="77777777" w:rsidR="004D6B00" w:rsidRPr="00826B9C" w:rsidRDefault="004D6B00" w:rsidP="009D0758">
            <w:pPr>
              <w:suppressAutoHyphens/>
              <w:spacing w:after="20"/>
              <w:jc w:val="center"/>
              <w:rPr>
                <w:b/>
                <w:bCs/>
                <w:sz w:val="20"/>
                <w:szCs w:val="20"/>
                <w:lang w:eastAsia="en-CA"/>
              </w:rPr>
            </w:pPr>
            <w:r w:rsidRPr="00826B9C">
              <w:rPr>
                <w:b/>
                <w:bCs/>
                <w:sz w:val="20"/>
                <w:szCs w:val="20"/>
                <w:lang w:eastAsia="en-CA"/>
              </w:rPr>
              <w:t>Row</w:t>
            </w:r>
          </w:p>
        </w:tc>
        <w:tc>
          <w:tcPr>
            <w:tcW w:w="1652" w:type="pct"/>
            <w:tcBorders>
              <w:top w:val="single" w:sz="4" w:space="0" w:color="auto"/>
              <w:left w:val="nil"/>
              <w:bottom w:val="single" w:sz="4" w:space="0" w:color="auto"/>
              <w:right w:val="single" w:sz="4" w:space="0" w:color="auto"/>
            </w:tcBorders>
            <w:vAlign w:val="center"/>
            <w:hideMark/>
          </w:tcPr>
          <w:p w14:paraId="7A2A2EF7" w14:textId="77777777" w:rsidR="004D6B00" w:rsidRPr="00826B9C" w:rsidRDefault="004D6B00" w:rsidP="009D0758">
            <w:pPr>
              <w:suppressAutoHyphens/>
              <w:spacing w:after="20"/>
              <w:jc w:val="center"/>
              <w:rPr>
                <w:b/>
                <w:bCs/>
                <w:sz w:val="20"/>
                <w:szCs w:val="20"/>
                <w:lang w:eastAsia="en-CA"/>
              </w:rPr>
            </w:pPr>
            <w:r w:rsidRPr="00826B9C">
              <w:rPr>
                <w:b/>
                <w:bCs/>
                <w:sz w:val="20"/>
                <w:szCs w:val="20"/>
                <w:lang w:eastAsia="en-CA"/>
              </w:rPr>
              <w:t>Particulars</w:t>
            </w:r>
          </w:p>
        </w:tc>
        <w:tc>
          <w:tcPr>
            <w:tcW w:w="395" w:type="pct"/>
            <w:tcBorders>
              <w:top w:val="single" w:sz="4" w:space="0" w:color="auto"/>
              <w:left w:val="nil"/>
              <w:bottom w:val="single" w:sz="4" w:space="0" w:color="auto"/>
              <w:right w:val="single" w:sz="4" w:space="0" w:color="auto"/>
            </w:tcBorders>
            <w:vAlign w:val="center"/>
            <w:hideMark/>
          </w:tcPr>
          <w:p w14:paraId="3F58A0D5" w14:textId="77777777" w:rsidR="004D6B00" w:rsidRPr="00826B9C" w:rsidRDefault="004D6B00" w:rsidP="009D0758">
            <w:pPr>
              <w:suppressAutoHyphens/>
              <w:spacing w:after="20"/>
              <w:jc w:val="center"/>
              <w:rPr>
                <w:b/>
                <w:bCs/>
                <w:sz w:val="20"/>
                <w:szCs w:val="20"/>
                <w:lang w:eastAsia="en-CA"/>
              </w:rPr>
            </w:pPr>
            <w:r w:rsidRPr="00826B9C">
              <w:rPr>
                <w:b/>
                <w:bCs/>
                <w:sz w:val="20"/>
                <w:szCs w:val="20"/>
                <w:lang w:eastAsia="en-CA"/>
              </w:rPr>
              <w:t>2024</w:t>
            </w:r>
          </w:p>
        </w:tc>
        <w:tc>
          <w:tcPr>
            <w:tcW w:w="395" w:type="pct"/>
            <w:tcBorders>
              <w:top w:val="single" w:sz="4" w:space="0" w:color="auto"/>
              <w:left w:val="nil"/>
              <w:bottom w:val="single" w:sz="4" w:space="0" w:color="auto"/>
              <w:right w:val="single" w:sz="4" w:space="0" w:color="auto"/>
            </w:tcBorders>
            <w:vAlign w:val="center"/>
            <w:hideMark/>
          </w:tcPr>
          <w:p w14:paraId="461EE2D2" w14:textId="77777777" w:rsidR="004D6B00" w:rsidRPr="00826B9C" w:rsidRDefault="004D6B00" w:rsidP="009D0758">
            <w:pPr>
              <w:suppressAutoHyphens/>
              <w:spacing w:after="20"/>
              <w:jc w:val="center"/>
              <w:rPr>
                <w:b/>
                <w:bCs/>
                <w:sz w:val="20"/>
                <w:szCs w:val="20"/>
                <w:lang w:eastAsia="en-CA"/>
              </w:rPr>
            </w:pPr>
            <w:r w:rsidRPr="00826B9C">
              <w:rPr>
                <w:b/>
                <w:bCs/>
                <w:sz w:val="20"/>
                <w:szCs w:val="20"/>
                <w:lang w:eastAsia="en-CA"/>
              </w:rPr>
              <w:t>2025</w:t>
            </w:r>
          </w:p>
        </w:tc>
        <w:tc>
          <w:tcPr>
            <w:tcW w:w="395" w:type="pct"/>
            <w:tcBorders>
              <w:top w:val="single" w:sz="4" w:space="0" w:color="auto"/>
              <w:left w:val="nil"/>
              <w:bottom w:val="single" w:sz="4" w:space="0" w:color="auto"/>
              <w:right w:val="single" w:sz="4" w:space="0" w:color="auto"/>
            </w:tcBorders>
            <w:vAlign w:val="center"/>
            <w:hideMark/>
          </w:tcPr>
          <w:p w14:paraId="29F06B28" w14:textId="77777777" w:rsidR="004D6B00" w:rsidRPr="00826B9C" w:rsidRDefault="004D6B00" w:rsidP="009D0758">
            <w:pPr>
              <w:suppressAutoHyphens/>
              <w:spacing w:after="20"/>
              <w:jc w:val="center"/>
              <w:rPr>
                <w:b/>
                <w:bCs/>
                <w:sz w:val="20"/>
                <w:szCs w:val="20"/>
                <w:lang w:eastAsia="en-CA"/>
              </w:rPr>
            </w:pPr>
            <w:r w:rsidRPr="00826B9C">
              <w:rPr>
                <w:b/>
                <w:bCs/>
                <w:sz w:val="20"/>
                <w:szCs w:val="20"/>
                <w:lang w:eastAsia="en-CA"/>
              </w:rPr>
              <w:t>2026</w:t>
            </w:r>
          </w:p>
        </w:tc>
        <w:tc>
          <w:tcPr>
            <w:tcW w:w="395" w:type="pct"/>
            <w:tcBorders>
              <w:top w:val="single" w:sz="4" w:space="0" w:color="auto"/>
              <w:left w:val="nil"/>
              <w:bottom w:val="single" w:sz="4" w:space="0" w:color="auto"/>
              <w:right w:val="single" w:sz="4" w:space="0" w:color="auto"/>
            </w:tcBorders>
            <w:vAlign w:val="center"/>
            <w:hideMark/>
          </w:tcPr>
          <w:p w14:paraId="074BA158" w14:textId="77777777" w:rsidR="004D6B00" w:rsidRPr="00826B9C" w:rsidRDefault="004D6B00" w:rsidP="009D0758">
            <w:pPr>
              <w:suppressAutoHyphens/>
              <w:spacing w:after="20"/>
              <w:ind w:left="-10"/>
              <w:jc w:val="center"/>
              <w:rPr>
                <w:b/>
                <w:bCs/>
                <w:sz w:val="20"/>
                <w:szCs w:val="20"/>
                <w:lang w:eastAsia="en-CA"/>
              </w:rPr>
            </w:pPr>
            <w:r w:rsidRPr="00826B9C">
              <w:rPr>
                <w:b/>
                <w:bCs/>
                <w:sz w:val="20"/>
                <w:szCs w:val="20"/>
                <w:lang w:eastAsia="en-CA"/>
              </w:rPr>
              <w:t>2027</w:t>
            </w:r>
          </w:p>
        </w:tc>
        <w:tc>
          <w:tcPr>
            <w:tcW w:w="395" w:type="pct"/>
            <w:tcBorders>
              <w:top w:val="single" w:sz="4" w:space="0" w:color="auto"/>
              <w:left w:val="nil"/>
              <w:bottom w:val="single" w:sz="4" w:space="0" w:color="auto"/>
              <w:right w:val="single" w:sz="4" w:space="0" w:color="auto"/>
            </w:tcBorders>
            <w:vAlign w:val="center"/>
            <w:hideMark/>
          </w:tcPr>
          <w:p w14:paraId="7B796F34" w14:textId="77777777" w:rsidR="004D6B00" w:rsidRPr="00826B9C" w:rsidRDefault="004D6B00" w:rsidP="009D0758">
            <w:pPr>
              <w:suppressAutoHyphens/>
              <w:spacing w:after="20"/>
              <w:ind w:left="-20"/>
              <w:jc w:val="center"/>
              <w:rPr>
                <w:b/>
                <w:bCs/>
                <w:sz w:val="20"/>
                <w:szCs w:val="20"/>
                <w:lang w:eastAsia="en-CA"/>
              </w:rPr>
            </w:pPr>
            <w:r w:rsidRPr="00826B9C">
              <w:rPr>
                <w:b/>
                <w:bCs/>
                <w:sz w:val="20"/>
                <w:szCs w:val="20"/>
                <w:lang w:eastAsia="en-CA"/>
              </w:rPr>
              <w:t>2028</w:t>
            </w:r>
          </w:p>
        </w:tc>
        <w:tc>
          <w:tcPr>
            <w:tcW w:w="395" w:type="pct"/>
            <w:tcBorders>
              <w:top w:val="single" w:sz="4" w:space="0" w:color="auto"/>
              <w:left w:val="nil"/>
              <w:bottom w:val="single" w:sz="4" w:space="0" w:color="auto"/>
              <w:right w:val="single" w:sz="4" w:space="0" w:color="auto"/>
            </w:tcBorders>
            <w:vAlign w:val="center"/>
            <w:hideMark/>
          </w:tcPr>
          <w:p w14:paraId="7CAC0D9B" w14:textId="77777777" w:rsidR="004D6B00" w:rsidRPr="00826B9C" w:rsidRDefault="004D6B00" w:rsidP="009D0758">
            <w:pPr>
              <w:suppressAutoHyphens/>
              <w:spacing w:after="20"/>
              <w:ind w:left="-40"/>
              <w:jc w:val="center"/>
              <w:rPr>
                <w:b/>
                <w:bCs/>
                <w:sz w:val="20"/>
                <w:szCs w:val="20"/>
                <w:lang w:eastAsia="en-CA"/>
              </w:rPr>
            </w:pPr>
            <w:r w:rsidRPr="00826B9C">
              <w:rPr>
                <w:b/>
                <w:bCs/>
                <w:sz w:val="20"/>
                <w:szCs w:val="20"/>
                <w:lang w:eastAsia="en-CA"/>
              </w:rPr>
              <w:t>2029</w:t>
            </w:r>
          </w:p>
        </w:tc>
        <w:tc>
          <w:tcPr>
            <w:tcW w:w="395" w:type="pct"/>
            <w:tcBorders>
              <w:top w:val="single" w:sz="4" w:space="0" w:color="auto"/>
              <w:left w:val="nil"/>
              <w:bottom w:val="single" w:sz="4" w:space="0" w:color="auto"/>
              <w:right w:val="single" w:sz="4" w:space="0" w:color="auto"/>
            </w:tcBorders>
            <w:vAlign w:val="center"/>
            <w:hideMark/>
          </w:tcPr>
          <w:p w14:paraId="6F92ECEA" w14:textId="77777777" w:rsidR="004D6B00" w:rsidRPr="00826B9C" w:rsidRDefault="004D6B00" w:rsidP="009D0758">
            <w:pPr>
              <w:suppressAutoHyphens/>
              <w:spacing w:after="20"/>
              <w:jc w:val="center"/>
              <w:rPr>
                <w:b/>
                <w:bCs/>
                <w:sz w:val="20"/>
                <w:szCs w:val="20"/>
                <w:lang w:eastAsia="en-CA"/>
              </w:rPr>
            </w:pPr>
            <w:r w:rsidRPr="00826B9C">
              <w:rPr>
                <w:b/>
                <w:bCs/>
                <w:sz w:val="20"/>
                <w:szCs w:val="20"/>
                <w:lang w:eastAsia="en-CA"/>
              </w:rPr>
              <w:t>2030</w:t>
            </w:r>
          </w:p>
        </w:tc>
        <w:tc>
          <w:tcPr>
            <w:tcW w:w="395" w:type="pct"/>
            <w:tcBorders>
              <w:top w:val="single" w:sz="4" w:space="0" w:color="auto"/>
              <w:left w:val="nil"/>
              <w:bottom w:val="single" w:sz="4" w:space="0" w:color="auto"/>
              <w:right w:val="single" w:sz="4" w:space="0" w:color="auto"/>
            </w:tcBorders>
            <w:vAlign w:val="center"/>
            <w:hideMark/>
          </w:tcPr>
          <w:p w14:paraId="7297C5B7" w14:textId="77777777" w:rsidR="004D6B00" w:rsidRPr="00826B9C" w:rsidRDefault="004D6B00" w:rsidP="009D0758">
            <w:pPr>
              <w:suppressAutoHyphens/>
              <w:spacing w:after="20"/>
              <w:jc w:val="center"/>
              <w:rPr>
                <w:b/>
                <w:bCs/>
                <w:sz w:val="20"/>
                <w:szCs w:val="20"/>
                <w:lang w:eastAsia="en-CA"/>
              </w:rPr>
            </w:pPr>
            <w:r w:rsidRPr="00826B9C">
              <w:rPr>
                <w:b/>
                <w:bCs/>
                <w:sz w:val="20"/>
                <w:szCs w:val="20"/>
                <w:lang w:eastAsia="en-CA"/>
              </w:rPr>
              <w:t>Total</w:t>
            </w:r>
          </w:p>
        </w:tc>
      </w:tr>
      <w:tr w:rsidR="004D6B00" w:rsidRPr="00826B9C" w14:paraId="0014DC89" w14:textId="77777777" w:rsidTr="009D075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7510D26" w14:textId="77777777" w:rsidR="004D6B00" w:rsidRPr="00826B9C" w:rsidRDefault="004D6B00" w:rsidP="009D0758">
            <w:pPr>
              <w:suppressAutoHyphens/>
              <w:spacing w:after="20"/>
              <w:ind w:left="-19"/>
              <w:jc w:val="left"/>
              <w:rPr>
                <w:sz w:val="20"/>
                <w:szCs w:val="20"/>
                <w:lang w:eastAsia="en-CA"/>
              </w:rPr>
            </w:pPr>
            <w:r w:rsidRPr="00826B9C">
              <w:rPr>
                <w:sz w:val="20"/>
                <w:szCs w:val="20"/>
                <w:lang w:eastAsia="en-CA"/>
              </w:rPr>
              <w:t>1.1</w:t>
            </w:r>
          </w:p>
        </w:tc>
        <w:tc>
          <w:tcPr>
            <w:tcW w:w="1652" w:type="pct"/>
            <w:tcBorders>
              <w:top w:val="nil"/>
              <w:left w:val="nil"/>
              <w:bottom w:val="single" w:sz="4" w:space="0" w:color="auto"/>
              <w:right w:val="single" w:sz="4" w:space="0" w:color="auto"/>
            </w:tcBorders>
            <w:hideMark/>
          </w:tcPr>
          <w:p w14:paraId="7B726323"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Montreal Protocol reduction schedule of Annex C, Group I substances (ODP tonnes)</w:t>
            </w:r>
          </w:p>
        </w:tc>
        <w:tc>
          <w:tcPr>
            <w:tcW w:w="395" w:type="pct"/>
            <w:tcBorders>
              <w:top w:val="nil"/>
              <w:left w:val="nil"/>
              <w:bottom w:val="single" w:sz="4" w:space="0" w:color="auto"/>
              <w:right w:val="single" w:sz="4" w:space="0" w:color="auto"/>
            </w:tcBorders>
          </w:tcPr>
          <w:p w14:paraId="6E522B20" w14:textId="77777777" w:rsidR="004D6B00" w:rsidRPr="00097CD4" w:rsidRDefault="004D6B00" w:rsidP="009D0758">
            <w:pPr>
              <w:suppressAutoHyphens/>
              <w:spacing w:after="20"/>
              <w:ind w:left="-139"/>
              <w:jc w:val="right"/>
              <w:rPr>
                <w:sz w:val="20"/>
                <w:szCs w:val="20"/>
                <w:lang w:eastAsia="en-CA"/>
              </w:rPr>
            </w:pPr>
            <w:r w:rsidRPr="00097CD4">
              <w:rPr>
                <w:sz w:val="20"/>
                <w:szCs w:val="20"/>
                <w:lang w:eastAsia="en-CA"/>
              </w:rPr>
              <w:t>1.12</w:t>
            </w:r>
          </w:p>
        </w:tc>
        <w:tc>
          <w:tcPr>
            <w:tcW w:w="395" w:type="pct"/>
            <w:tcBorders>
              <w:top w:val="nil"/>
              <w:left w:val="nil"/>
              <w:bottom w:val="single" w:sz="4" w:space="0" w:color="auto"/>
              <w:right w:val="single" w:sz="4" w:space="0" w:color="auto"/>
            </w:tcBorders>
          </w:tcPr>
          <w:p w14:paraId="614D5CBD" w14:textId="77777777" w:rsidR="004D6B00" w:rsidRPr="00097CD4" w:rsidRDefault="004D6B00" w:rsidP="009D0758">
            <w:pPr>
              <w:suppressAutoHyphens/>
              <w:spacing w:after="20"/>
              <w:ind w:left="-139"/>
              <w:jc w:val="right"/>
              <w:rPr>
                <w:sz w:val="20"/>
                <w:szCs w:val="20"/>
                <w:lang w:eastAsia="en-CA"/>
              </w:rPr>
            </w:pPr>
            <w:r w:rsidRPr="00097CD4">
              <w:rPr>
                <w:sz w:val="20"/>
                <w:szCs w:val="20"/>
                <w:lang w:eastAsia="en-CA"/>
              </w:rPr>
              <w:t>0.55</w:t>
            </w:r>
          </w:p>
        </w:tc>
        <w:tc>
          <w:tcPr>
            <w:tcW w:w="395" w:type="pct"/>
            <w:tcBorders>
              <w:top w:val="nil"/>
              <w:left w:val="nil"/>
              <w:bottom w:val="single" w:sz="4" w:space="0" w:color="auto"/>
              <w:right w:val="single" w:sz="4" w:space="0" w:color="auto"/>
            </w:tcBorders>
          </w:tcPr>
          <w:p w14:paraId="6FEBB113" w14:textId="77777777" w:rsidR="004D6B00" w:rsidRPr="00097CD4" w:rsidRDefault="004D6B00" w:rsidP="009D0758">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tcPr>
          <w:p w14:paraId="3FF50DC1" w14:textId="77777777" w:rsidR="004D6B00" w:rsidRPr="00097CD4" w:rsidRDefault="004D6B00" w:rsidP="009D0758">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tcPr>
          <w:p w14:paraId="371D75A9" w14:textId="77777777" w:rsidR="004D6B00" w:rsidRPr="00097CD4" w:rsidRDefault="004D6B00" w:rsidP="009D0758">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tcPr>
          <w:p w14:paraId="0037B85A" w14:textId="77777777" w:rsidR="004D6B00" w:rsidRPr="00097CD4" w:rsidRDefault="004D6B00" w:rsidP="009D0758">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shd w:val="clear" w:color="auto" w:fill="FFFFFF" w:themeFill="background1"/>
          </w:tcPr>
          <w:p w14:paraId="74A81402"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0.00</w:t>
            </w:r>
          </w:p>
        </w:tc>
        <w:tc>
          <w:tcPr>
            <w:tcW w:w="395" w:type="pct"/>
            <w:tcBorders>
              <w:top w:val="nil"/>
              <w:left w:val="nil"/>
              <w:bottom w:val="single" w:sz="4" w:space="0" w:color="auto"/>
              <w:right w:val="single" w:sz="4" w:space="0" w:color="auto"/>
            </w:tcBorders>
            <w:shd w:val="clear" w:color="auto" w:fill="FFFFFF" w:themeFill="background1"/>
          </w:tcPr>
          <w:p w14:paraId="6F147D39" w14:textId="77777777" w:rsidR="004D6B00" w:rsidRPr="00826B9C" w:rsidRDefault="004D6B00" w:rsidP="009D0758">
            <w:pPr>
              <w:suppressAutoHyphens/>
              <w:spacing w:after="20"/>
              <w:jc w:val="right"/>
              <w:rPr>
                <w:sz w:val="20"/>
                <w:szCs w:val="20"/>
                <w:lang w:eastAsia="en-CA"/>
              </w:rPr>
            </w:pPr>
            <w:r w:rsidRPr="00826B9C">
              <w:rPr>
                <w:sz w:val="20"/>
                <w:szCs w:val="20"/>
                <w:lang w:eastAsia="en-CA"/>
              </w:rPr>
              <w:t>n/a</w:t>
            </w:r>
          </w:p>
        </w:tc>
      </w:tr>
      <w:tr w:rsidR="004D6B00" w:rsidRPr="00826B9C" w14:paraId="041AC1F7" w14:textId="77777777" w:rsidTr="009D075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5D2BBE" w14:textId="77777777" w:rsidR="004D6B00" w:rsidRPr="00826B9C" w:rsidRDefault="004D6B00" w:rsidP="009D0758">
            <w:pPr>
              <w:suppressAutoHyphens/>
              <w:spacing w:after="20"/>
              <w:ind w:left="-19"/>
              <w:jc w:val="left"/>
              <w:rPr>
                <w:sz w:val="20"/>
                <w:szCs w:val="20"/>
                <w:lang w:eastAsia="en-CA"/>
              </w:rPr>
            </w:pPr>
            <w:r w:rsidRPr="00826B9C">
              <w:rPr>
                <w:sz w:val="20"/>
                <w:szCs w:val="20"/>
                <w:lang w:eastAsia="en-CA"/>
              </w:rPr>
              <w:t>1.2</w:t>
            </w:r>
          </w:p>
        </w:tc>
        <w:tc>
          <w:tcPr>
            <w:tcW w:w="1652" w:type="pct"/>
            <w:tcBorders>
              <w:top w:val="nil"/>
              <w:left w:val="nil"/>
              <w:bottom w:val="single" w:sz="4" w:space="0" w:color="auto"/>
              <w:right w:val="single" w:sz="4" w:space="0" w:color="auto"/>
            </w:tcBorders>
            <w:hideMark/>
          </w:tcPr>
          <w:p w14:paraId="0063E5CE"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Maximum allowable total consumption of Annex C, Group I substances (ODP tonnes)</w:t>
            </w:r>
          </w:p>
        </w:tc>
        <w:tc>
          <w:tcPr>
            <w:tcW w:w="395" w:type="pct"/>
            <w:tcBorders>
              <w:top w:val="nil"/>
              <w:left w:val="nil"/>
              <w:bottom w:val="single" w:sz="4" w:space="0" w:color="auto"/>
              <w:right w:val="single" w:sz="4" w:space="0" w:color="auto"/>
            </w:tcBorders>
          </w:tcPr>
          <w:p w14:paraId="1373BF6B" w14:textId="77777777" w:rsidR="004D6B00" w:rsidRPr="00097CD4" w:rsidRDefault="004D6B00" w:rsidP="009D0758">
            <w:pPr>
              <w:suppressAutoHyphens/>
              <w:spacing w:after="20"/>
              <w:ind w:left="-139"/>
              <w:jc w:val="right"/>
              <w:rPr>
                <w:sz w:val="20"/>
                <w:szCs w:val="20"/>
                <w:lang w:eastAsia="en-CA"/>
              </w:rPr>
            </w:pPr>
            <w:r w:rsidRPr="00097CD4">
              <w:rPr>
                <w:sz w:val="20"/>
                <w:szCs w:val="20"/>
                <w:lang w:eastAsia="en-CA"/>
              </w:rPr>
              <w:t>1.11</w:t>
            </w:r>
          </w:p>
        </w:tc>
        <w:tc>
          <w:tcPr>
            <w:tcW w:w="395" w:type="pct"/>
            <w:tcBorders>
              <w:top w:val="nil"/>
              <w:left w:val="nil"/>
              <w:bottom w:val="single" w:sz="4" w:space="0" w:color="auto"/>
              <w:right w:val="single" w:sz="4" w:space="0" w:color="auto"/>
            </w:tcBorders>
          </w:tcPr>
          <w:p w14:paraId="5A832C76" w14:textId="77777777" w:rsidR="004D6B00" w:rsidRPr="00097CD4" w:rsidRDefault="004D6B00" w:rsidP="009D0758">
            <w:pPr>
              <w:suppressAutoHyphens/>
              <w:spacing w:after="20"/>
              <w:ind w:left="-139"/>
              <w:jc w:val="right"/>
              <w:rPr>
                <w:sz w:val="20"/>
                <w:szCs w:val="20"/>
                <w:lang w:eastAsia="en-CA"/>
              </w:rPr>
            </w:pPr>
            <w:r w:rsidRPr="00097CD4">
              <w:rPr>
                <w:sz w:val="20"/>
                <w:szCs w:val="20"/>
                <w:lang w:eastAsia="en-CA"/>
              </w:rPr>
              <w:t>0.55</w:t>
            </w:r>
          </w:p>
        </w:tc>
        <w:tc>
          <w:tcPr>
            <w:tcW w:w="395" w:type="pct"/>
            <w:tcBorders>
              <w:top w:val="nil"/>
              <w:left w:val="nil"/>
              <w:bottom w:val="single" w:sz="4" w:space="0" w:color="auto"/>
              <w:right w:val="single" w:sz="4" w:space="0" w:color="auto"/>
            </w:tcBorders>
          </w:tcPr>
          <w:p w14:paraId="754D82BD" w14:textId="77777777" w:rsidR="004D6B00" w:rsidRPr="00097CD4" w:rsidRDefault="004D6B00" w:rsidP="009D0758">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tcPr>
          <w:p w14:paraId="399D70D7" w14:textId="77777777" w:rsidR="004D6B00" w:rsidRPr="00097CD4" w:rsidRDefault="004D6B00" w:rsidP="009D0758">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tcPr>
          <w:p w14:paraId="67FEBC66" w14:textId="77777777" w:rsidR="004D6B00" w:rsidRPr="00097CD4" w:rsidRDefault="004D6B00" w:rsidP="009D0758">
            <w:pPr>
              <w:suppressAutoHyphens/>
              <w:spacing w:after="20"/>
              <w:ind w:left="-139" w:right="-33"/>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tcPr>
          <w:p w14:paraId="328E7C28" w14:textId="77777777" w:rsidR="004D6B00" w:rsidRPr="00097CD4" w:rsidRDefault="004D6B00" w:rsidP="009D0758">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shd w:val="clear" w:color="auto" w:fill="FFFFFF" w:themeFill="background1"/>
          </w:tcPr>
          <w:p w14:paraId="1F3DE1FA"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0.00</w:t>
            </w:r>
          </w:p>
        </w:tc>
        <w:tc>
          <w:tcPr>
            <w:tcW w:w="395" w:type="pct"/>
            <w:tcBorders>
              <w:top w:val="nil"/>
              <w:left w:val="nil"/>
              <w:bottom w:val="single" w:sz="4" w:space="0" w:color="auto"/>
              <w:right w:val="single" w:sz="4" w:space="0" w:color="auto"/>
            </w:tcBorders>
            <w:shd w:val="clear" w:color="auto" w:fill="FFFFFF" w:themeFill="background1"/>
          </w:tcPr>
          <w:p w14:paraId="2412E653" w14:textId="77777777" w:rsidR="004D6B00" w:rsidRPr="00826B9C" w:rsidRDefault="004D6B00" w:rsidP="009D0758">
            <w:pPr>
              <w:suppressAutoHyphens/>
              <w:spacing w:after="20"/>
              <w:jc w:val="right"/>
              <w:rPr>
                <w:sz w:val="20"/>
                <w:szCs w:val="20"/>
                <w:lang w:eastAsia="en-CA"/>
              </w:rPr>
            </w:pPr>
            <w:r w:rsidRPr="00826B9C">
              <w:rPr>
                <w:sz w:val="20"/>
                <w:szCs w:val="20"/>
                <w:lang w:eastAsia="en-CA"/>
              </w:rPr>
              <w:t>n/a</w:t>
            </w:r>
          </w:p>
        </w:tc>
      </w:tr>
      <w:tr w:rsidR="004D6B00" w:rsidRPr="00826B9C" w14:paraId="12518BAE" w14:textId="77777777" w:rsidTr="009D0758">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8FE2F8"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2.1</w:t>
            </w:r>
          </w:p>
        </w:tc>
        <w:tc>
          <w:tcPr>
            <w:tcW w:w="1652" w:type="pct"/>
            <w:tcBorders>
              <w:top w:val="nil"/>
              <w:left w:val="nil"/>
              <w:bottom w:val="single" w:sz="4" w:space="0" w:color="auto"/>
              <w:right w:val="single" w:sz="4" w:space="0" w:color="auto"/>
            </w:tcBorders>
            <w:hideMark/>
          </w:tcPr>
          <w:p w14:paraId="58030D73"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Lead IA (UNEP) agreed funding (US $)</w:t>
            </w:r>
          </w:p>
        </w:tc>
        <w:tc>
          <w:tcPr>
            <w:tcW w:w="395" w:type="pct"/>
            <w:tcBorders>
              <w:top w:val="nil"/>
              <w:left w:val="nil"/>
              <w:bottom w:val="single" w:sz="4" w:space="0" w:color="auto"/>
              <w:right w:val="single" w:sz="4" w:space="0" w:color="auto"/>
            </w:tcBorders>
          </w:tcPr>
          <w:p w14:paraId="0827C7F4"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220,000</w:t>
            </w:r>
          </w:p>
        </w:tc>
        <w:tc>
          <w:tcPr>
            <w:tcW w:w="395" w:type="pct"/>
            <w:tcBorders>
              <w:top w:val="nil"/>
              <w:left w:val="nil"/>
              <w:bottom w:val="single" w:sz="4" w:space="0" w:color="auto"/>
              <w:right w:val="single" w:sz="4" w:space="0" w:color="auto"/>
            </w:tcBorders>
          </w:tcPr>
          <w:p w14:paraId="792E8094"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08079CAA"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2711D2A4"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95,000</w:t>
            </w:r>
          </w:p>
        </w:tc>
        <w:tc>
          <w:tcPr>
            <w:tcW w:w="395" w:type="pct"/>
            <w:tcBorders>
              <w:top w:val="nil"/>
              <w:left w:val="nil"/>
              <w:bottom w:val="single" w:sz="4" w:space="0" w:color="auto"/>
              <w:right w:val="single" w:sz="4" w:space="0" w:color="auto"/>
            </w:tcBorders>
          </w:tcPr>
          <w:p w14:paraId="71CAAFD9"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07C9029C"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4575C801"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65,000</w:t>
            </w:r>
          </w:p>
        </w:tc>
        <w:tc>
          <w:tcPr>
            <w:tcW w:w="395" w:type="pct"/>
            <w:tcBorders>
              <w:top w:val="nil"/>
              <w:left w:val="nil"/>
              <w:bottom w:val="single" w:sz="4" w:space="0" w:color="auto"/>
              <w:right w:val="single" w:sz="4" w:space="0" w:color="auto"/>
            </w:tcBorders>
          </w:tcPr>
          <w:p w14:paraId="5286A415"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380,000</w:t>
            </w:r>
          </w:p>
        </w:tc>
      </w:tr>
      <w:tr w:rsidR="004D6B00" w:rsidRPr="00826B9C" w14:paraId="27B2EC97" w14:textId="77777777" w:rsidTr="009D0758">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6841B7"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2.2</w:t>
            </w:r>
          </w:p>
        </w:tc>
        <w:tc>
          <w:tcPr>
            <w:tcW w:w="1652" w:type="pct"/>
            <w:tcBorders>
              <w:top w:val="nil"/>
              <w:left w:val="nil"/>
              <w:bottom w:val="single" w:sz="4" w:space="0" w:color="auto"/>
              <w:right w:val="single" w:sz="4" w:space="0" w:color="auto"/>
            </w:tcBorders>
            <w:hideMark/>
          </w:tcPr>
          <w:p w14:paraId="03ADE978"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Support costs for Lead IA (US $)</w:t>
            </w:r>
          </w:p>
        </w:tc>
        <w:tc>
          <w:tcPr>
            <w:tcW w:w="395" w:type="pct"/>
            <w:tcBorders>
              <w:top w:val="nil"/>
              <w:left w:val="nil"/>
              <w:bottom w:val="single" w:sz="4" w:space="0" w:color="auto"/>
              <w:right w:val="single" w:sz="4" w:space="0" w:color="auto"/>
            </w:tcBorders>
          </w:tcPr>
          <w:p w14:paraId="41E247DB"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28,600</w:t>
            </w:r>
          </w:p>
        </w:tc>
        <w:tc>
          <w:tcPr>
            <w:tcW w:w="395" w:type="pct"/>
            <w:tcBorders>
              <w:top w:val="nil"/>
              <w:left w:val="nil"/>
              <w:bottom w:val="single" w:sz="4" w:space="0" w:color="auto"/>
              <w:right w:val="single" w:sz="4" w:space="0" w:color="auto"/>
            </w:tcBorders>
          </w:tcPr>
          <w:p w14:paraId="20EB7D4B"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05326CD5"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7A85DEE6"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12,350</w:t>
            </w:r>
          </w:p>
        </w:tc>
        <w:tc>
          <w:tcPr>
            <w:tcW w:w="395" w:type="pct"/>
            <w:tcBorders>
              <w:top w:val="nil"/>
              <w:left w:val="nil"/>
              <w:bottom w:val="single" w:sz="4" w:space="0" w:color="auto"/>
              <w:right w:val="single" w:sz="4" w:space="0" w:color="auto"/>
            </w:tcBorders>
          </w:tcPr>
          <w:p w14:paraId="7CC50E3E"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2EC067EC"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265F84E7"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8,450</w:t>
            </w:r>
          </w:p>
        </w:tc>
        <w:tc>
          <w:tcPr>
            <w:tcW w:w="395" w:type="pct"/>
            <w:tcBorders>
              <w:top w:val="nil"/>
              <w:left w:val="nil"/>
              <w:bottom w:val="single" w:sz="4" w:space="0" w:color="auto"/>
              <w:right w:val="single" w:sz="4" w:space="0" w:color="auto"/>
            </w:tcBorders>
          </w:tcPr>
          <w:p w14:paraId="397A664A"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49,400</w:t>
            </w:r>
          </w:p>
        </w:tc>
      </w:tr>
      <w:tr w:rsidR="004D6B00" w:rsidRPr="00826B9C" w14:paraId="59993077" w14:textId="77777777" w:rsidTr="009D0758">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62B302E"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2.3</w:t>
            </w:r>
          </w:p>
        </w:tc>
        <w:tc>
          <w:tcPr>
            <w:tcW w:w="1652" w:type="pct"/>
            <w:tcBorders>
              <w:top w:val="nil"/>
              <w:left w:val="nil"/>
              <w:bottom w:val="single" w:sz="4" w:space="0" w:color="auto"/>
              <w:right w:val="single" w:sz="4" w:space="0" w:color="auto"/>
            </w:tcBorders>
            <w:shd w:val="clear" w:color="auto" w:fill="auto"/>
          </w:tcPr>
          <w:p w14:paraId="11E40797" w14:textId="77777777" w:rsidR="004D6B00" w:rsidRPr="00826B9C" w:rsidRDefault="004D6B00" w:rsidP="009D0758">
            <w:pPr>
              <w:suppressAutoHyphens/>
              <w:spacing w:after="20"/>
              <w:jc w:val="left"/>
              <w:rPr>
                <w:sz w:val="20"/>
                <w:szCs w:val="20"/>
                <w:lang w:eastAsia="en-CA"/>
              </w:rPr>
            </w:pPr>
            <w:r w:rsidRPr="00826B9C">
              <w:rPr>
                <w:color w:val="0D0D0D" w:themeColor="text1" w:themeTint="F2"/>
                <w:sz w:val="20"/>
                <w:szCs w:val="20"/>
                <w:lang w:eastAsia="en-CA"/>
              </w:rPr>
              <w:t>Cooperating IA (UNDP) agreed funding (US $)</w:t>
            </w:r>
          </w:p>
        </w:tc>
        <w:tc>
          <w:tcPr>
            <w:tcW w:w="395" w:type="pct"/>
            <w:tcBorders>
              <w:top w:val="nil"/>
              <w:left w:val="nil"/>
              <w:bottom w:val="single" w:sz="4" w:space="0" w:color="auto"/>
              <w:right w:val="single" w:sz="4" w:space="0" w:color="auto"/>
            </w:tcBorders>
          </w:tcPr>
          <w:p w14:paraId="7403EC24"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140,000</w:t>
            </w:r>
          </w:p>
        </w:tc>
        <w:tc>
          <w:tcPr>
            <w:tcW w:w="395" w:type="pct"/>
            <w:tcBorders>
              <w:top w:val="nil"/>
              <w:left w:val="nil"/>
              <w:bottom w:val="single" w:sz="4" w:space="0" w:color="auto"/>
              <w:right w:val="single" w:sz="4" w:space="0" w:color="auto"/>
            </w:tcBorders>
          </w:tcPr>
          <w:p w14:paraId="55871B6F"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3B3462FE"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63C672CD"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4F2F1C15"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5D5523E6"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264F1954"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438B7F23"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140,000</w:t>
            </w:r>
          </w:p>
        </w:tc>
      </w:tr>
      <w:tr w:rsidR="004D6B00" w:rsidRPr="00826B9C" w14:paraId="0AF715EC" w14:textId="77777777" w:rsidTr="009D0758">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4E51B65"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2.4</w:t>
            </w:r>
          </w:p>
        </w:tc>
        <w:tc>
          <w:tcPr>
            <w:tcW w:w="1652" w:type="pct"/>
            <w:tcBorders>
              <w:top w:val="nil"/>
              <w:left w:val="nil"/>
              <w:bottom w:val="single" w:sz="4" w:space="0" w:color="auto"/>
              <w:right w:val="single" w:sz="4" w:space="0" w:color="auto"/>
            </w:tcBorders>
            <w:shd w:val="clear" w:color="auto" w:fill="auto"/>
          </w:tcPr>
          <w:p w14:paraId="4458ED8C" w14:textId="77777777" w:rsidR="004D6B00" w:rsidRPr="00826B9C" w:rsidRDefault="004D6B00" w:rsidP="009D0758">
            <w:pPr>
              <w:suppressAutoHyphens/>
              <w:spacing w:after="20"/>
              <w:jc w:val="left"/>
              <w:rPr>
                <w:sz w:val="20"/>
                <w:szCs w:val="20"/>
                <w:lang w:eastAsia="en-CA"/>
              </w:rPr>
            </w:pPr>
            <w:r w:rsidRPr="00826B9C">
              <w:rPr>
                <w:color w:val="0D0D0D" w:themeColor="text1" w:themeTint="F2"/>
                <w:sz w:val="20"/>
                <w:szCs w:val="20"/>
                <w:lang w:eastAsia="en-CA"/>
              </w:rPr>
              <w:t>Support costs for Cooperating IA (US $)</w:t>
            </w:r>
          </w:p>
        </w:tc>
        <w:tc>
          <w:tcPr>
            <w:tcW w:w="395" w:type="pct"/>
            <w:tcBorders>
              <w:top w:val="nil"/>
              <w:left w:val="nil"/>
              <w:bottom w:val="single" w:sz="4" w:space="0" w:color="auto"/>
              <w:right w:val="single" w:sz="4" w:space="0" w:color="auto"/>
            </w:tcBorders>
          </w:tcPr>
          <w:p w14:paraId="229DF75E"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12,600</w:t>
            </w:r>
          </w:p>
        </w:tc>
        <w:tc>
          <w:tcPr>
            <w:tcW w:w="395" w:type="pct"/>
            <w:tcBorders>
              <w:top w:val="nil"/>
              <w:left w:val="nil"/>
              <w:bottom w:val="single" w:sz="4" w:space="0" w:color="auto"/>
              <w:right w:val="single" w:sz="4" w:space="0" w:color="auto"/>
            </w:tcBorders>
          </w:tcPr>
          <w:p w14:paraId="21278D05"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0559B151"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5CF42240"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1CD2E970"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62522EA6"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05D482A8"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44A50D2B"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12,600</w:t>
            </w:r>
          </w:p>
        </w:tc>
      </w:tr>
      <w:tr w:rsidR="004D6B00" w:rsidRPr="00826B9C" w14:paraId="1DF11D55" w14:textId="77777777" w:rsidTr="009D075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410B668"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3.1</w:t>
            </w:r>
          </w:p>
        </w:tc>
        <w:tc>
          <w:tcPr>
            <w:tcW w:w="1652" w:type="pct"/>
            <w:tcBorders>
              <w:top w:val="nil"/>
              <w:left w:val="nil"/>
              <w:bottom w:val="single" w:sz="4" w:space="0" w:color="auto"/>
              <w:right w:val="single" w:sz="4" w:space="0" w:color="auto"/>
            </w:tcBorders>
            <w:hideMark/>
          </w:tcPr>
          <w:p w14:paraId="50328C0C"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Total agreed funding (US $)</w:t>
            </w:r>
          </w:p>
        </w:tc>
        <w:tc>
          <w:tcPr>
            <w:tcW w:w="395" w:type="pct"/>
            <w:tcBorders>
              <w:top w:val="nil"/>
              <w:left w:val="nil"/>
              <w:bottom w:val="single" w:sz="4" w:space="0" w:color="auto"/>
              <w:right w:val="single" w:sz="4" w:space="0" w:color="auto"/>
            </w:tcBorders>
          </w:tcPr>
          <w:p w14:paraId="3E338126" w14:textId="77777777" w:rsidR="004D6B00" w:rsidRPr="00826B9C" w:rsidRDefault="004D6B00" w:rsidP="009D0758">
            <w:pPr>
              <w:suppressAutoHyphens/>
              <w:spacing w:after="20"/>
              <w:ind w:left="-139"/>
              <w:jc w:val="right"/>
              <w:rPr>
                <w:sz w:val="20"/>
                <w:szCs w:val="20"/>
                <w:lang w:eastAsia="en-CA"/>
              </w:rPr>
            </w:pPr>
            <w:r w:rsidRPr="0046428E">
              <w:rPr>
                <w:sz w:val="20"/>
                <w:szCs w:val="20"/>
                <w:lang w:eastAsia="en-CA"/>
              </w:rPr>
              <w:t>360,000</w:t>
            </w:r>
          </w:p>
        </w:tc>
        <w:tc>
          <w:tcPr>
            <w:tcW w:w="395" w:type="pct"/>
            <w:tcBorders>
              <w:top w:val="nil"/>
              <w:left w:val="nil"/>
              <w:bottom w:val="single" w:sz="4" w:space="0" w:color="auto"/>
              <w:right w:val="single" w:sz="4" w:space="0" w:color="auto"/>
            </w:tcBorders>
          </w:tcPr>
          <w:p w14:paraId="58EE7202"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4E98A372"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50C33BC2"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95,000</w:t>
            </w:r>
          </w:p>
        </w:tc>
        <w:tc>
          <w:tcPr>
            <w:tcW w:w="395" w:type="pct"/>
            <w:tcBorders>
              <w:top w:val="nil"/>
              <w:left w:val="nil"/>
              <w:bottom w:val="single" w:sz="4" w:space="0" w:color="auto"/>
              <w:right w:val="single" w:sz="4" w:space="0" w:color="auto"/>
            </w:tcBorders>
          </w:tcPr>
          <w:p w14:paraId="6CD8582B"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42BB4988"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2600AD11"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65,000</w:t>
            </w:r>
          </w:p>
        </w:tc>
        <w:tc>
          <w:tcPr>
            <w:tcW w:w="395" w:type="pct"/>
            <w:tcBorders>
              <w:top w:val="nil"/>
              <w:left w:val="nil"/>
              <w:bottom w:val="single" w:sz="4" w:space="0" w:color="auto"/>
              <w:right w:val="single" w:sz="4" w:space="0" w:color="auto"/>
            </w:tcBorders>
          </w:tcPr>
          <w:p w14:paraId="02FC23AC"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520,000</w:t>
            </w:r>
          </w:p>
        </w:tc>
      </w:tr>
      <w:tr w:rsidR="004D6B00" w:rsidRPr="00826B9C" w14:paraId="2BC945E2" w14:textId="77777777" w:rsidTr="009D0758">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FF00ED"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3.2</w:t>
            </w:r>
          </w:p>
        </w:tc>
        <w:tc>
          <w:tcPr>
            <w:tcW w:w="1652" w:type="pct"/>
            <w:tcBorders>
              <w:top w:val="nil"/>
              <w:left w:val="nil"/>
              <w:bottom w:val="single" w:sz="4" w:space="0" w:color="auto"/>
              <w:right w:val="single" w:sz="4" w:space="0" w:color="auto"/>
            </w:tcBorders>
            <w:hideMark/>
          </w:tcPr>
          <w:p w14:paraId="62D353AB"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Total support costs (US $)</w:t>
            </w:r>
          </w:p>
        </w:tc>
        <w:tc>
          <w:tcPr>
            <w:tcW w:w="395" w:type="pct"/>
            <w:tcBorders>
              <w:top w:val="nil"/>
              <w:left w:val="nil"/>
              <w:bottom w:val="single" w:sz="4" w:space="0" w:color="auto"/>
              <w:right w:val="single" w:sz="4" w:space="0" w:color="auto"/>
            </w:tcBorders>
          </w:tcPr>
          <w:p w14:paraId="603DC393" w14:textId="77777777" w:rsidR="004D6B00" w:rsidRPr="00826B9C" w:rsidRDefault="004D6B00" w:rsidP="009D0758">
            <w:pPr>
              <w:suppressAutoHyphens/>
              <w:spacing w:after="20"/>
              <w:ind w:left="-139"/>
              <w:jc w:val="right"/>
              <w:rPr>
                <w:sz w:val="20"/>
                <w:szCs w:val="20"/>
                <w:lang w:eastAsia="en-CA"/>
              </w:rPr>
            </w:pPr>
            <w:r w:rsidRPr="0046428E">
              <w:rPr>
                <w:sz w:val="20"/>
                <w:szCs w:val="20"/>
                <w:lang w:eastAsia="en-CA"/>
              </w:rPr>
              <w:t>41,200</w:t>
            </w:r>
          </w:p>
        </w:tc>
        <w:tc>
          <w:tcPr>
            <w:tcW w:w="395" w:type="pct"/>
            <w:tcBorders>
              <w:top w:val="nil"/>
              <w:left w:val="nil"/>
              <w:bottom w:val="single" w:sz="4" w:space="0" w:color="auto"/>
              <w:right w:val="single" w:sz="4" w:space="0" w:color="auto"/>
            </w:tcBorders>
          </w:tcPr>
          <w:p w14:paraId="3C84D34A"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4EAAA582"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039C4E16"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12,350</w:t>
            </w:r>
          </w:p>
        </w:tc>
        <w:tc>
          <w:tcPr>
            <w:tcW w:w="395" w:type="pct"/>
            <w:tcBorders>
              <w:top w:val="nil"/>
              <w:left w:val="nil"/>
              <w:bottom w:val="single" w:sz="4" w:space="0" w:color="auto"/>
              <w:right w:val="single" w:sz="4" w:space="0" w:color="auto"/>
            </w:tcBorders>
          </w:tcPr>
          <w:p w14:paraId="1E6C5E03"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3E5F5F86"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6BE067A0"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8,450</w:t>
            </w:r>
          </w:p>
        </w:tc>
        <w:tc>
          <w:tcPr>
            <w:tcW w:w="395" w:type="pct"/>
            <w:tcBorders>
              <w:top w:val="nil"/>
              <w:left w:val="nil"/>
              <w:bottom w:val="single" w:sz="4" w:space="0" w:color="auto"/>
              <w:right w:val="single" w:sz="4" w:space="0" w:color="auto"/>
            </w:tcBorders>
          </w:tcPr>
          <w:p w14:paraId="1AF45E10"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62,000</w:t>
            </w:r>
          </w:p>
        </w:tc>
      </w:tr>
      <w:tr w:rsidR="004D6B00" w:rsidRPr="00826B9C" w14:paraId="18ECCAF8" w14:textId="77777777" w:rsidTr="009D075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8AC02C"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3.3</w:t>
            </w:r>
          </w:p>
        </w:tc>
        <w:tc>
          <w:tcPr>
            <w:tcW w:w="1652" w:type="pct"/>
            <w:tcBorders>
              <w:top w:val="nil"/>
              <w:left w:val="nil"/>
              <w:bottom w:val="single" w:sz="4" w:space="0" w:color="auto"/>
              <w:right w:val="single" w:sz="4" w:space="0" w:color="auto"/>
            </w:tcBorders>
            <w:hideMark/>
          </w:tcPr>
          <w:p w14:paraId="5CFB465A" w14:textId="77777777" w:rsidR="004D6B00" w:rsidRPr="00826B9C" w:rsidRDefault="004D6B00" w:rsidP="009D0758">
            <w:pPr>
              <w:suppressAutoHyphens/>
              <w:spacing w:after="20"/>
              <w:jc w:val="left"/>
              <w:rPr>
                <w:sz w:val="20"/>
                <w:szCs w:val="20"/>
                <w:lang w:eastAsia="en-CA"/>
              </w:rPr>
            </w:pPr>
            <w:r w:rsidRPr="00826B9C">
              <w:rPr>
                <w:sz w:val="20"/>
                <w:szCs w:val="20"/>
                <w:lang w:eastAsia="en-CA"/>
              </w:rPr>
              <w:t>Total agreed costs (US $)</w:t>
            </w:r>
          </w:p>
        </w:tc>
        <w:tc>
          <w:tcPr>
            <w:tcW w:w="395" w:type="pct"/>
            <w:tcBorders>
              <w:top w:val="nil"/>
              <w:left w:val="nil"/>
              <w:bottom w:val="single" w:sz="4" w:space="0" w:color="auto"/>
              <w:right w:val="single" w:sz="4" w:space="0" w:color="auto"/>
            </w:tcBorders>
          </w:tcPr>
          <w:p w14:paraId="2EC6D9E4" w14:textId="77777777" w:rsidR="004D6B00" w:rsidRPr="00826B9C" w:rsidRDefault="004D6B00" w:rsidP="009D0758">
            <w:pPr>
              <w:suppressAutoHyphens/>
              <w:spacing w:after="20"/>
              <w:ind w:left="-139"/>
              <w:jc w:val="right"/>
              <w:rPr>
                <w:sz w:val="20"/>
                <w:szCs w:val="20"/>
                <w:lang w:eastAsia="en-CA"/>
              </w:rPr>
            </w:pPr>
            <w:r w:rsidRPr="0046428E">
              <w:rPr>
                <w:sz w:val="20"/>
                <w:szCs w:val="20"/>
                <w:lang w:eastAsia="en-CA"/>
              </w:rPr>
              <w:t>401,200</w:t>
            </w:r>
          </w:p>
        </w:tc>
        <w:tc>
          <w:tcPr>
            <w:tcW w:w="395" w:type="pct"/>
            <w:tcBorders>
              <w:top w:val="nil"/>
              <w:left w:val="nil"/>
              <w:bottom w:val="single" w:sz="4" w:space="0" w:color="auto"/>
              <w:right w:val="single" w:sz="4" w:space="0" w:color="auto"/>
            </w:tcBorders>
          </w:tcPr>
          <w:p w14:paraId="1DA1C896"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shd w:val="clear" w:color="auto" w:fill="FFFFFF" w:themeFill="background1"/>
          </w:tcPr>
          <w:p w14:paraId="6298E447"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1E7A6411"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107,350</w:t>
            </w:r>
          </w:p>
        </w:tc>
        <w:tc>
          <w:tcPr>
            <w:tcW w:w="395" w:type="pct"/>
            <w:tcBorders>
              <w:top w:val="nil"/>
              <w:left w:val="nil"/>
              <w:bottom w:val="single" w:sz="4" w:space="0" w:color="auto"/>
              <w:right w:val="single" w:sz="4" w:space="0" w:color="auto"/>
            </w:tcBorders>
          </w:tcPr>
          <w:p w14:paraId="585DA5B5"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1BAB002D"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shd w:val="clear" w:color="auto" w:fill="FFFFFF" w:themeFill="background1"/>
          </w:tcPr>
          <w:p w14:paraId="0A3275A6"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73,450</w:t>
            </w:r>
          </w:p>
        </w:tc>
        <w:tc>
          <w:tcPr>
            <w:tcW w:w="395" w:type="pct"/>
            <w:tcBorders>
              <w:top w:val="nil"/>
              <w:left w:val="nil"/>
              <w:bottom w:val="single" w:sz="4" w:space="0" w:color="auto"/>
              <w:right w:val="single" w:sz="4" w:space="0" w:color="auto"/>
            </w:tcBorders>
          </w:tcPr>
          <w:p w14:paraId="4CD816BA" w14:textId="77777777" w:rsidR="004D6B00" w:rsidRPr="00826B9C" w:rsidRDefault="004D6B00" w:rsidP="009D0758">
            <w:pPr>
              <w:suppressAutoHyphens/>
              <w:spacing w:after="20"/>
              <w:ind w:left="-139"/>
              <w:jc w:val="right"/>
              <w:rPr>
                <w:sz w:val="20"/>
                <w:szCs w:val="20"/>
                <w:lang w:eastAsia="en-CA"/>
              </w:rPr>
            </w:pPr>
            <w:r w:rsidRPr="00826B9C">
              <w:rPr>
                <w:sz w:val="20"/>
                <w:szCs w:val="20"/>
                <w:lang w:eastAsia="en-CA"/>
              </w:rPr>
              <w:t>582,000</w:t>
            </w:r>
          </w:p>
        </w:tc>
      </w:tr>
    </w:tbl>
    <w:p w14:paraId="4F334710" w14:textId="77777777" w:rsidR="004D6B00" w:rsidRPr="000A4838" w:rsidRDefault="004D6B00" w:rsidP="004D6B00">
      <w:pPr>
        <w:suppressAutoHyphens/>
        <w:jc w:val="center"/>
        <w:rPr>
          <w:b/>
          <w:bCs/>
        </w:rPr>
        <w:sectPr w:rsidR="004D6B00" w:rsidRPr="000A4838" w:rsidSect="00E356DA">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534EF827" w14:textId="77777777" w:rsidR="006312EA" w:rsidRPr="004815A3" w:rsidRDefault="006312EA" w:rsidP="006312EA">
      <w:pPr>
        <w:widowControl w:val="0"/>
        <w:spacing w:after="240"/>
        <w:jc w:val="center"/>
        <w:rPr>
          <w:b/>
          <w:bCs/>
        </w:rPr>
      </w:pPr>
      <w:r w:rsidRPr="004815A3">
        <w:rPr>
          <w:b/>
          <w:bCs/>
        </w:rPr>
        <w:lastRenderedPageBreak/>
        <w:t>Annex I</w:t>
      </w:r>
      <w:r>
        <w:rPr>
          <w:b/>
          <w:bCs/>
        </w:rPr>
        <w:t>I</w:t>
      </w:r>
      <w:r w:rsidRPr="004815A3">
        <w:rPr>
          <w:b/>
          <w:bCs/>
        </w:rPr>
        <w:t>I</w:t>
      </w:r>
    </w:p>
    <w:p w14:paraId="754CD940" w14:textId="73C0A4B2" w:rsidR="00E76093" w:rsidRPr="00CA6E88" w:rsidRDefault="00E76093" w:rsidP="00E76093">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20375F91" w14:textId="77777777" w:rsidR="00E76093" w:rsidRDefault="00E76093" w:rsidP="00E76093">
      <w:pPr>
        <w:suppressAutoHyphens/>
        <w:spacing w:after="360"/>
        <w:jc w:val="center"/>
        <w:rPr>
          <w:b/>
          <w:bCs/>
        </w:rPr>
      </w:pPr>
      <w:r w:rsidRPr="00CA6E88">
        <w:rPr>
          <w:b/>
          <w:bCs/>
        </w:rPr>
        <w:t xml:space="preserve">AND THE KIGALI HFC IMPLEMENTATION PLAN </w:t>
      </w:r>
      <w:r w:rsidRPr="000A4838">
        <w:rPr>
          <w:b/>
          <w:bCs/>
        </w:rPr>
        <w:t xml:space="preserve">IN </w:t>
      </w:r>
      <w:r>
        <w:rPr>
          <w:b/>
          <w:bCs/>
        </w:rPr>
        <w:t>ESWATINI</w:t>
      </w:r>
    </w:p>
    <w:tbl>
      <w:tblPr>
        <w:tblW w:w="5481" w:type="pct"/>
        <w:tblInd w:w="-572" w:type="dxa"/>
        <w:tblLook w:val="04A0" w:firstRow="1" w:lastRow="0" w:firstColumn="1" w:lastColumn="0" w:noHBand="0" w:noVBand="1"/>
      </w:tblPr>
      <w:tblGrid>
        <w:gridCol w:w="1212"/>
        <w:gridCol w:w="2664"/>
        <w:gridCol w:w="736"/>
        <w:gridCol w:w="3904"/>
        <w:gridCol w:w="736"/>
        <w:gridCol w:w="1096"/>
      </w:tblGrid>
      <w:tr w:rsidR="00E76093" w:rsidRPr="00066A68" w14:paraId="7383503F" w14:textId="77777777" w:rsidTr="009D0758">
        <w:trPr>
          <w:trHeight w:val="119"/>
        </w:trPr>
        <w:tc>
          <w:tcPr>
            <w:tcW w:w="56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075A0623" w14:textId="77777777" w:rsidR="00E76093" w:rsidRPr="003D220A" w:rsidRDefault="00E76093" w:rsidP="009D0758">
            <w:pPr>
              <w:jc w:val="left"/>
              <w:rPr>
                <w:b/>
                <w:bCs/>
                <w:color w:val="000000"/>
                <w:sz w:val="16"/>
                <w:szCs w:val="16"/>
                <w:lang w:eastAsia="en-CA"/>
              </w:rPr>
            </w:pPr>
            <w:r w:rsidRPr="003D220A">
              <w:rPr>
                <w:b/>
                <w:bCs/>
                <w:color w:val="000000"/>
                <w:sz w:val="16"/>
                <w:szCs w:val="16"/>
                <w:lang w:eastAsia="en-CA"/>
              </w:rPr>
              <w:t>Component</w:t>
            </w:r>
          </w:p>
        </w:tc>
        <w:tc>
          <w:tcPr>
            <w:tcW w:w="1263"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23AA12A1" w14:textId="77777777" w:rsidR="00E76093" w:rsidRPr="003D220A" w:rsidRDefault="00E76093" w:rsidP="009D0758">
            <w:pPr>
              <w:jc w:val="center"/>
              <w:rPr>
                <w:b/>
                <w:bCs/>
                <w:color w:val="000000"/>
                <w:sz w:val="16"/>
                <w:szCs w:val="16"/>
                <w:lang w:eastAsia="en-CA"/>
              </w:rPr>
            </w:pPr>
            <w:r w:rsidRPr="003D220A">
              <w:rPr>
                <w:b/>
                <w:bCs/>
                <w:color w:val="000000"/>
                <w:sz w:val="16"/>
                <w:szCs w:val="16"/>
                <w:lang w:eastAsia="en-CA"/>
              </w:rPr>
              <w:t>Stage II HPMP</w:t>
            </w:r>
          </w:p>
        </w:tc>
        <w:tc>
          <w:tcPr>
            <w:tcW w:w="346"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4E9980E1" w14:textId="77777777" w:rsidR="00E76093" w:rsidRPr="003D220A" w:rsidRDefault="00E76093" w:rsidP="009D0758">
            <w:pPr>
              <w:jc w:val="center"/>
              <w:rPr>
                <w:b/>
                <w:bCs/>
                <w:color w:val="000000"/>
                <w:sz w:val="16"/>
                <w:szCs w:val="16"/>
                <w:lang w:eastAsia="en-CA"/>
              </w:rPr>
            </w:pPr>
            <w:r w:rsidRPr="003D220A">
              <w:rPr>
                <w:b/>
                <w:bCs/>
                <w:color w:val="000000"/>
                <w:sz w:val="16"/>
                <w:szCs w:val="16"/>
                <w:lang w:eastAsia="en-CA"/>
              </w:rPr>
              <w:t>Cost</w:t>
            </w:r>
          </w:p>
        </w:tc>
        <w:tc>
          <w:tcPr>
            <w:tcW w:w="1818"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71F22222" w14:textId="77777777" w:rsidR="00E76093" w:rsidRPr="003D220A" w:rsidRDefault="00E76093" w:rsidP="009D0758">
            <w:pPr>
              <w:jc w:val="center"/>
              <w:rPr>
                <w:b/>
                <w:bCs/>
                <w:color w:val="000000"/>
                <w:sz w:val="16"/>
                <w:szCs w:val="16"/>
                <w:lang w:eastAsia="en-CA"/>
              </w:rPr>
            </w:pPr>
            <w:r w:rsidRPr="003D220A">
              <w:rPr>
                <w:b/>
                <w:bCs/>
                <w:color w:val="000000"/>
                <w:sz w:val="16"/>
                <w:szCs w:val="16"/>
                <w:lang w:eastAsia="en-CA"/>
              </w:rPr>
              <w:t>Stage I KIP</w:t>
            </w:r>
          </w:p>
        </w:tc>
        <w:tc>
          <w:tcPr>
            <w:tcW w:w="346"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71146FDB" w14:textId="77777777" w:rsidR="00E76093" w:rsidRPr="003D220A" w:rsidRDefault="00E76093" w:rsidP="009D0758">
            <w:pPr>
              <w:jc w:val="center"/>
              <w:rPr>
                <w:b/>
                <w:bCs/>
                <w:color w:val="000000"/>
                <w:sz w:val="16"/>
                <w:szCs w:val="16"/>
                <w:lang w:eastAsia="en-CA"/>
              </w:rPr>
            </w:pPr>
            <w:r w:rsidRPr="003D220A">
              <w:rPr>
                <w:b/>
                <w:bCs/>
                <w:color w:val="000000"/>
                <w:sz w:val="16"/>
                <w:szCs w:val="16"/>
                <w:lang w:eastAsia="en-CA"/>
              </w:rPr>
              <w:t>Cost</w:t>
            </w:r>
          </w:p>
        </w:tc>
        <w:tc>
          <w:tcPr>
            <w:tcW w:w="660" w:type="pct"/>
            <w:tcBorders>
              <w:top w:val="single" w:sz="4" w:space="0" w:color="auto"/>
              <w:left w:val="nil"/>
              <w:bottom w:val="single" w:sz="4" w:space="0" w:color="auto"/>
              <w:right w:val="single" w:sz="4" w:space="0" w:color="auto"/>
            </w:tcBorders>
            <w:shd w:val="clear" w:color="auto" w:fill="D9D9D9" w:themeFill="background1" w:themeFillShade="D9"/>
          </w:tcPr>
          <w:p w14:paraId="381407FD" w14:textId="77777777" w:rsidR="00E76093" w:rsidRPr="00066A68" w:rsidRDefault="00E76093" w:rsidP="009D0758">
            <w:pPr>
              <w:jc w:val="center"/>
              <w:rPr>
                <w:b/>
                <w:bCs/>
                <w:color w:val="000000"/>
                <w:sz w:val="16"/>
                <w:szCs w:val="16"/>
                <w:lang w:eastAsia="en-CA"/>
              </w:rPr>
            </w:pPr>
            <w:r w:rsidRPr="00066A68">
              <w:rPr>
                <w:b/>
                <w:bCs/>
                <w:sz w:val="16"/>
                <w:szCs w:val="16"/>
                <w:lang w:eastAsia="en-CA"/>
              </w:rPr>
              <w:t>HPMP+KIP combined</w:t>
            </w:r>
          </w:p>
        </w:tc>
      </w:tr>
      <w:tr w:rsidR="00E76093" w:rsidRPr="00066A68" w14:paraId="6708EB6E" w14:textId="77777777" w:rsidTr="009D0758">
        <w:trPr>
          <w:trHeight w:val="119"/>
        </w:trPr>
        <w:tc>
          <w:tcPr>
            <w:tcW w:w="568" w:type="pct"/>
            <w:vMerge w:val="restart"/>
            <w:tcBorders>
              <w:top w:val="nil"/>
              <w:left w:val="single" w:sz="4" w:space="0" w:color="auto"/>
              <w:bottom w:val="single" w:sz="4" w:space="0" w:color="auto"/>
              <w:right w:val="single" w:sz="4" w:space="0" w:color="auto"/>
            </w:tcBorders>
            <w:shd w:val="clear" w:color="auto" w:fill="auto"/>
            <w:hideMark/>
          </w:tcPr>
          <w:p w14:paraId="0FAA6AD7" w14:textId="77777777" w:rsidR="00E76093" w:rsidRPr="003D220A" w:rsidRDefault="00E76093" w:rsidP="009D0758">
            <w:pPr>
              <w:jc w:val="left"/>
              <w:rPr>
                <w:color w:val="000000"/>
                <w:sz w:val="16"/>
                <w:szCs w:val="16"/>
                <w:lang w:eastAsia="en-CA"/>
              </w:rPr>
            </w:pPr>
            <w:r w:rsidRPr="003D220A">
              <w:rPr>
                <w:color w:val="000000"/>
                <w:sz w:val="16"/>
                <w:szCs w:val="16"/>
                <w:lang w:eastAsia="en-CA"/>
              </w:rPr>
              <w:t>Strengthening monitoring and enforcing control measures</w:t>
            </w:r>
          </w:p>
        </w:tc>
        <w:tc>
          <w:tcPr>
            <w:tcW w:w="1263" w:type="pct"/>
            <w:tcBorders>
              <w:top w:val="nil"/>
              <w:left w:val="nil"/>
              <w:bottom w:val="single" w:sz="4" w:space="0" w:color="auto"/>
              <w:right w:val="single" w:sz="4" w:space="0" w:color="auto"/>
            </w:tcBorders>
            <w:shd w:val="clear" w:color="auto" w:fill="auto"/>
            <w:noWrap/>
            <w:hideMark/>
          </w:tcPr>
          <w:p w14:paraId="17D16797" w14:textId="77777777" w:rsidR="00E76093" w:rsidRPr="003D220A" w:rsidRDefault="00E76093" w:rsidP="009D0758">
            <w:pPr>
              <w:jc w:val="left"/>
              <w:rPr>
                <w:color w:val="000000"/>
                <w:sz w:val="16"/>
                <w:szCs w:val="16"/>
                <w:lang w:eastAsia="en-CA"/>
              </w:rPr>
            </w:pPr>
            <w:r w:rsidRPr="003D220A">
              <w:rPr>
                <w:color w:val="000000"/>
                <w:sz w:val="16"/>
                <w:szCs w:val="16"/>
                <w:lang w:eastAsia="en-CA"/>
              </w:rPr>
              <w:t>Training of trainer</w:t>
            </w:r>
            <w:r>
              <w:rPr>
                <w:color w:val="000000"/>
                <w:sz w:val="16"/>
                <w:szCs w:val="16"/>
                <w:lang w:eastAsia="en-CA"/>
              </w:rPr>
              <w:t>s</w:t>
            </w:r>
            <w:r w:rsidRPr="003D220A">
              <w:rPr>
                <w:color w:val="000000"/>
                <w:sz w:val="16"/>
                <w:szCs w:val="16"/>
                <w:lang w:eastAsia="en-CA"/>
              </w:rPr>
              <w:t xml:space="preserve"> by regional expert</w:t>
            </w:r>
          </w:p>
        </w:tc>
        <w:tc>
          <w:tcPr>
            <w:tcW w:w="346" w:type="pct"/>
            <w:tcBorders>
              <w:top w:val="nil"/>
              <w:left w:val="nil"/>
              <w:bottom w:val="single" w:sz="4" w:space="0" w:color="auto"/>
              <w:right w:val="single" w:sz="4" w:space="0" w:color="auto"/>
            </w:tcBorders>
            <w:shd w:val="clear" w:color="auto" w:fill="auto"/>
            <w:noWrap/>
            <w:hideMark/>
          </w:tcPr>
          <w:p w14:paraId="577FC925" w14:textId="77777777" w:rsidR="00E76093" w:rsidRPr="003D220A" w:rsidRDefault="00E76093" w:rsidP="009D0758">
            <w:pPr>
              <w:jc w:val="right"/>
              <w:rPr>
                <w:color w:val="000000"/>
                <w:sz w:val="16"/>
                <w:szCs w:val="16"/>
                <w:lang w:eastAsia="en-CA"/>
              </w:rPr>
            </w:pPr>
            <w:r w:rsidRPr="003D220A">
              <w:rPr>
                <w:color w:val="000000"/>
                <w:sz w:val="16"/>
                <w:szCs w:val="16"/>
                <w:lang w:eastAsia="en-CA"/>
              </w:rPr>
              <w:t>10,000</w:t>
            </w:r>
          </w:p>
        </w:tc>
        <w:tc>
          <w:tcPr>
            <w:tcW w:w="1818" w:type="pct"/>
            <w:tcBorders>
              <w:top w:val="nil"/>
              <w:left w:val="nil"/>
              <w:bottom w:val="single" w:sz="4" w:space="0" w:color="auto"/>
              <w:right w:val="single" w:sz="4" w:space="0" w:color="auto"/>
            </w:tcBorders>
            <w:shd w:val="clear" w:color="auto" w:fill="auto"/>
            <w:noWrap/>
            <w:hideMark/>
          </w:tcPr>
          <w:p w14:paraId="5C54809C" w14:textId="77777777" w:rsidR="00E76093" w:rsidRPr="003D220A" w:rsidRDefault="00E76093" w:rsidP="009D0758">
            <w:pPr>
              <w:jc w:val="left"/>
              <w:rPr>
                <w:color w:val="000000"/>
                <w:sz w:val="16"/>
                <w:szCs w:val="16"/>
                <w:lang w:eastAsia="en-CA"/>
              </w:rPr>
            </w:pPr>
            <w:r w:rsidRPr="003D220A">
              <w:rPr>
                <w:color w:val="000000"/>
                <w:sz w:val="16"/>
                <w:szCs w:val="16"/>
                <w:lang w:eastAsia="en-CA"/>
              </w:rPr>
              <w:t>Updating training curriculum for customs officials</w:t>
            </w:r>
          </w:p>
        </w:tc>
        <w:tc>
          <w:tcPr>
            <w:tcW w:w="346" w:type="pct"/>
            <w:tcBorders>
              <w:top w:val="nil"/>
              <w:left w:val="nil"/>
              <w:bottom w:val="single" w:sz="4" w:space="0" w:color="auto"/>
              <w:right w:val="single" w:sz="4" w:space="0" w:color="auto"/>
            </w:tcBorders>
            <w:shd w:val="clear" w:color="auto" w:fill="auto"/>
            <w:noWrap/>
            <w:hideMark/>
          </w:tcPr>
          <w:p w14:paraId="30D6B74A" w14:textId="77777777" w:rsidR="00E76093" w:rsidRPr="003D220A" w:rsidRDefault="00E76093" w:rsidP="009D0758">
            <w:pPr>
              <w:jc w:val="right"/>
              <w:rPr>
                <w:color w:val="000000"/>
                <w:sz w:val="16"/>
                <w:szCs w:val="16"/>
                <w:lang w:eastAsia="en-CA"/>
              </w:rPr>
            </w:pPr>
            <w:r w:rsidRPr="003D220A">
              <w:rPr>
                <w:color w:val="000000"/>
                <w:sz w:val="16"/>
                <w:szCs w:val="16"/>
                <w:lang w:eastAsia="en-CA"/>
              </w:rPr>
              <w:t>5,000</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38426AD3" w14:textId="77777777" w:rsidR="00E76093" w:rsidRPr="00066A68" w:rsidRDefault="00E76093" w:rsidP="009D0758">
            <w:pPr>
              <w:jc w:val="right"/>
              <w:rPr>
                <w:color w:val="000000"/>
                <w:sz w:val="16"/>
                <w:szCs w:val="16"/>
                <w:lang w:eastAsia="en-CA"/>
              </w:rPr>
            </w:pPr>
            <w:r w:rsidRPr="00066A68">
              <w:rPr>
                <w:color w:val="000000"/>
                <w:sz w:val="16"/>
                <w:szCs w:val="16"/>
              </w:rPr>
              <w:t>15,000</w:t>
            </w:r>
          </w:p>
        </w:tc>
      </w:tr>
      <w:tr w:rsidR="00E76093" w:rsidRPr="00066A68" w14:paraId="10AAD634" w14:textId="77777777" w:rsidTr="009D0758">
        <w:trPr>
          <w:trHeight w:val="119"/>
        </w:trPr>
        <w:tc>
          <w:tcPr>
            <w:tcW w:w="568" w:type="pct"/>
            <w:vMerge/>
            <w:tcBorders>
              <w:top w:val="nil"/>
              <w:left w:val="single" w:sz="4" w:space="0" w:color="auto"/>
              <w:bottom w:val="single" w:sz="4" w:space="0" w:color="auto"/>
              <w:right w:val="single" w:sz="4" w:space="0" w:color="auto"/>
            </w:tcBorders>
            <w:hideMark/>
          </w:tcPr>
          <w:p w14:paraId="5C3CBF70" w14:textId="77777777" w:rsidR="00E76093" w:rsidRPr="003D220A" w:rsidRDefault="00E76093" w:rsidP="009D075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21891BC8" w14:textId="77777777" w:rsidR="00E76093" w:rsidRPr="003D220A" w:rsidRDefault="00E76093" w:rsidP="009D0758">
            <w:pPr>
              <w:jc w:val="left"/>
              <w:rPr>
                <w:color w:val="000000"/>
                <w:sz w:val="16"/>
                <w:szCs w:val="16"/>
                <w:lang w:eastAsia="en-CA"/>
              </w:rPr>
            </w:pPr>
            <w:r w:rsidRPr="003D220A">
              <w:rPr>
                <w:color w:val="000000"/>
                <w:sz w:val="16"/>
                <w:szCs w:val="16"/>
                <w:lang w:eastAsia="en-CA"/>
              </w:rPr>
              <w:t>Facilitate border dialogue</w:t>
            </w:r>
          </w:p>
        </w:tc>
        <w:tc>
          <w:tcPr>
            <w:tcW w:w="346" w:type="pct"/>
            <w:tcBorders>
              <w:top w:val="nil"/>
              <w:left w:val="nil"/>
              <w:bottom w:val="single" w:sz="4" w:space="0" w:color="auto"/>
              <w:right w:val="single" w:sz="4" w:space="0" w:color="auto"/>
            </w:tcBorders>
            <w:shd w:val="clear" w:color="auto" w:fill="auto"/>
            <w:noWrap/>
            <w:hideMark/>
          </w:tcPr>
          <w:p w14:paraId="23FB974F" w14:textId="77777777" w:rsidR="00E76093" w:rsidRPr="003D220A" w:rsidRDefault="00E76093" w:rsidP="009D0758">
            <w:pPr>
              <w:jc w:val="right"/>
              <w:rPr>
                <w:color w:val="000000"/>
                <w:sz w:val="16"/>
                <w:szCs w:val="16"/>
                <w:lang w:eastAsia="en-CA"/>
              </w:rPr>
            </w:pPr>
            <w:r w:rsidRPr="003D220A">
              <w:rPr>
                <w:color w:val="000000"/>
                <w:sz w:val="16"/>
                <w:szCs w:val="16"/>
                <w:lang w:eastAsia="en-CA"/>
              </w:rPr>
              <w:t>10,000</w:t>
            </w:r>
          </w:p>
        </w:tc>
        <w:tc>
          <w:tcPr>
            <w:tcW w:w="1818" w:type="pct"/>
            <w:tcBorders>
              <w:top w:val="nil"/>
              <w:left w:val="nil"/>
              <w:bottom w:val="single" w:sz="4" w:space="0" w:color="auto"/>
              <w:right w:val="single" w:sz="4" w:space="0" w:color="auto"/>
            </w:tcBorders>
            <w:shd w:val="clear" w:color="auto" w:fill="auto"/>
            <w:hideMark/>
          </w:tcPr>
          <w:p w14:paraId="05E86867" w14:textId="77777777" w:rsidR="00E76093" w:rsidRPr="003D220A" w:rsidRDefault="00E76093" w:rsidP="009D0758">
            <w:pPr>
              <w:jc w:val="left"/>
              <w:rPr>
                <w:color w:val="000000"/>
                <w:sz w:val="16"/>
                <w:szCs w:val="16"/>
                <w:lang w:eastAsia="en-CA"/>
              </w:rPr>
            </w:pPr>
            <w:r w:rsidRPr="003D220A">
              <w:rPr>
                <w:color w:val="000000"/>
                <w:sz w:val="16"/>
                <w:szCs w:val="16"/>
                <w:lang w:eastAsia="en-CA"/>
              </w:rPr>
              <w:t>Training of customs officers and other enforcement officers</w:t>
            </w:r>
          </w:p>
        </w:tc>
        <w:tc>
          <w:tcPr>
            <w:tcW w:w="346" w:type="pct"/>
            <w:tcBorders>
              <w:top w:val="nil"/>
              <w:left w:val="nil"/>
              <w:bottom w:val="single" w:sz="4" w:space="0" w:color="auto"/>
              <w:right w:val="single" w:sz="4" w:space="0" w:color="auto"/>
            </w:tcBorders>
            <w:shd w:val="clear" w:color="auto" w:fill="auto"/>
            <w:noWrap/>
            <w:hideMark/>
          </w:tcPr>
          <w:p w14:paraId="3FF9DB75" w14:textId="77777777" w:rsidR="00E76093" w:rsidRPr="003D220A" w:rsidRDefault="00E76093" w:rsidP="009D0758">
            <w:pPr>
              <w:jc w:val="right"/>
              <w:rPr>
                <w:color w:val="000000"/>
                <w:sz w:val="16"/>
                <w:szCs w:val="16"/>
                <w:lang w:eastAsia="en-CA"/>
              </w:rPr>
            </w:pPr>
            <w:r w:rsidRPr="003D220A">
              <w:rPr>
                <w:color w:val="000000"/>
                <w:sz w:val="16"/>
                <w:szCs w:val="16"/>
                <w:lang w:eastAsia="en-CA"/>
              </w:rPr>
              <w:t>20,000</w:t>
            </w:r>
          </w:p>
        </w:tc>
        <w:tc>
          <w:tcPr>
            <w:tcW w:w="660" w:type="pct"/>
            <w:tcBorders>
              <w:top w:val="nil"/>
              <w:left w:val="single" w:sz="4" w:space="0" w:color="auto"/>
              <w:bottom w:val="single" w:sz="4" w:space="0" w:color="auto"/>
              <w:right w:val="single" w:sz="4" w:space="0" w:color="auto"/>
            </w:tcBorders>
            <w:shd w:val="clear" w:color="auto" w:fill="auto"/>
          </w:tcPr>
          <w:p w14:paraId="6F64FF80" w14:textId="77777777" w:rsidR="00E76093" w:rsidRPr="00066A68" w:rsidRDefault="00E76093" w:rsidP="009D0758">
            <w:pPr>
              <w:jc w:val="right"/>
              <w:rPr>
                <w:color w:val="000000"/>
                <w:sz w:val="16"/>
                <w:szCs w:val="16"/>
                <w:lang w:eastAsia="en-CA"/>
              </w:rPr>
            </w:pPr>
            <w:r w:rsidRPr="00066A68">
              <w:rPr>
                <w:color w:val="000000"/>
                <w:sz w:val="16"/>
                <w:szCs w:val="16"/>
              </w:rPr>
              <w:t>30,000</w:t>
            </w:r>
          </w:p>
        </w:tc>
      </w:tr>
      <w:tr w:rsidR="00E76093" w:rsidRPr="00066A68" w14:paraId="2F6E14A9" w14:textId="77777777" w:rsidTr="009D0758">
        <w:trPr>
          <w:trHeight w:val="119"/>
        </w:trPr>
        <w:tc>
          <w:tcPr>
            <w:tcW w:w="568" w:type="pct"/>
            <w:vMerge/>
            <w:tcBorders>
              <w:top w:val="nil"/>
              <w:left w:val="single" w:sz="4" w:space="0" w:color="auto"/>
              <w:bottom w:val="single" w:sz="4" w:space="0" w:color="auto"/>
              <w:right w:val="single" w:sz="4" w:space="0" w:color="auto"/>
            </w:tcBorders>
            <w:hideMark/>
          </w:tcPr>
          <w:p w14:paraId="04E83062" w14:textId="77777777" w:rsidR="00E76093" w:rsidRPr="003D220A" w:rsidRDefault="00E76093" w:rsidP="009D075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5A94C883" w14:textId="77777777" w:rsidR="00E76093" w:rsidRPr="003D220A" w:rsidRDefault="00E76093" w:rsidP="009D0758">
            <w:pPr>
              <w:jc w:val="left"/>
              <w:rPr>
                <w:color w:val="000000"/>
                <w:sz w:val="16"/>
                <w:szCs w:val="16"/>
                <w:lang w:eastAsia="en-CA"/>
              </w:rPr>
            </w:pPr>
            <w:r w:rsidRPr="003D220A">
              <w:rPr>
                <w:color w:val="000000"/>
                <w:sz w:val="16"/>
                <w:szCs w:val="16"/>
                <w:lang w:eastAsia="en-CA"/>
              </w:rPr>
              <w:t>Review customs curriculum</w:t>
            </w:r>
          </w:p>
        </w:tc>
        <w:tc>
          <w:tcPr>
            <w:tcW w:w="346" w:type="pct"/>
            <w:tcBorders>
              <w:top w:val="nil"/>
              <w:left w:val="nil"/>
              <w:bottom w:val="single" w:sz="4" w:space="0" w:color="auto"/>
              <w:right w:val="single" w:sz="4" w:space="0" w:color="auto"/>
            </w:tcBorders>
            <w:shd w:val="clear" w:color="auto" w:fill="auto"/>
            <w:noWrap/>
            <w:hideMark/>
          </w:tcPr>
          <w:p w14:paraId="18DD2A2D" w14:textId="77777777" w:rsidR="00E76093" w:rsidRPr="003D220A" w:rsidRDefault="00E76093" w:rsidP="009D0758">
            <w:pPr>
              <w:jc w:val="right"/>
              <w:rPr>
                <w:color w:val="000000"/>
                <w:sz w:val="16"/>
                <w:szCs w:val="16"/>
                <w:lang w:eastAsia="en-CA"/>
              </w:rPr>
            </w:pPr>
            <w:r w:rsidRPr="003D220A">
              <w:rPr>
                <w:color w:val="000000"/>
                <w:sz w:val="16"/>
                <w:szCs w:val="16"/>
                <w:lang w:eastAsia="en-CA"/>
              </w:rPr>
              <w:t>5,000</w:t>
            </w:r>
          </w:p>
        </w:tc>
        <w:tc>
          <w:tcPr>
            <w:tcW w:w="1818" w:type="pct"/>
            <w:tcBorders>
              <w:top w:val="nil"/>
              <w:left w:val="nil"/>
              <w:bottom w:val="single" w:sz="4" w:space="0" w:color="auto"/>
              <w:right w:val="single" w:sz="4" w:space="0" w:color="auto"/>
            </w:tcBorders>
            <w:shd w:val="clear" w:color="auto" w:fill="auto"/>
            <w:noWrap/>
            <w:hideMark/>
          </w:tcPr>
          <w:p w14:paraId="77A7B8FE" w14:textId="77777777" w:rsidR="00E76093" w:rsidRPr="003D220A" w:rsidRDefault="00E76093" w:rsidP="009D0758">
            <w:pPr>
              <w:jc w:val="left"/>
              <w:rPr>
                <w:color w:val="000000"/>
                <w:sz w:val="16"/>
                <w:szCs w:val="16"/>
                <w:lang w:eastAsia="en-CA"/>
              </w:rPr>
            </w:pPr>
            <w:r w:rsidRPr="003D220A">
              <w:rPr>
                <w:color w:val="000000"/>
                <w:sz w:val="16"/>
                <w:szCs w:val="16"/>
                <w:lang w:eastAsia="en-CA"/>
              </w:rPr>
              <w:t>Facilitating one border dialogue with neighbour countries</w:t>
            </w:r>
          </w:p>
        </w:tc>
        <w:tc>
          <w:tcPr>
            <w:tcW w:w="346" w:type="pct"/>
            <w:tcBorders>
              <w:top w:val="nil"/>
              <w:left w:val="nil"/>
              <w:bottom w:val="single" w:sz="4" w:space="0" w:color="auto"/>
              <w:right w:val="single" w:sz="4" w:space="0" w:color="auto"/>
            </w:tcBorders>
            <w:shd w:val="clear" w:color="auto" w:fill="auto"/>
            <w:noWrap/>
            <w:hideMark/>
          </w:tcPr>
          <w:p w14:paraId="7870CE66" w14:textId="77777777" w:rsidR="00E76093" w:rsidRPr="003D220A" w:rsidRDefault="00E76093" w:rsidP="009D0758">
            <w:pPr>
              <w:jc w:val="right"/>
              <w:rPr>
                <w:color w:val="000000"/>
                <w:sz w:val="16"/>
                <w:szCs w:val="16"/>
                <w:lang w:eastAsia="en-CA"/>
              </w:rPr>
            </w:pPr>
            <w:r w:rsidRPr="003D220A">
              <w:rPr>
                <w:color w:val="000000"/>
                <w:sz w:val="16"/>
                <w:szCs w:val="16"/>
                <w:lang w:eastAsia="en-CA"/>
              </w:rPr>
              <w:t>6,500</w:t>
            </w:r>
          </w:p>
        </w:tc>
        <w:tc>
          <w:tcPr>
            <w:tcW w:w="660" w:type="pct"/>
            <w:tcBorders>
              <w:top w:val="nil"/>
              <w:left w:val="single" w:sz="4" w:space="0" w:color="auto"/>
              <w:bottom w:val="single" w:sz="4" w:space="0" w:color="auto"/>
              <w:right w:val="single" w:sz="4" w:space="0" w:color="auto"/>
            </w:tcBorders>
            <w:shd w:val="clear" w:color="auto" w:fill="auto"/>
          </w:tcPr>
          <w:p w14:paraId="1AAB0F13" w14:textId="77777777" w:rsidR="00E76093" w:rsidRPr="00066A68" w:rsidRDefault="00E76093" w:rsidP="009D0758">
            <w:pPr>
              <w:jc w:val="right"/>
              <w:rPr>
                <w:color w:val="000000"/>
                <w:sz w:val="16"/>
                <w:szCs w:val="16"/>
                <w:lang w:eastAsia="en-CA"/>
              </w:rPr>
            </w:pPr>
            <w:r w:rsidRPr="00066A68">
              <w:rPr>
                <w:color w:val="000000"/>
                <w:sz w:val="16"/>
                <w:szCs w:val="16"/>
              </w:rPr>
              <w:t>11,500</w:t>
            </w:r>
          </w:p>
        </w:tc>
      </w:tr>
      <w:tr w:rsidR="00E76093" w:rsidRPr="00066A68" w14:paraId="2EA8E587" w14:textId="77777777" w:rsidTr="009D0758">
        <w:trPr>
          <w:trHeight w:val="119"/>
        </w:trPr>
        <w:tc>
          <w:tcPr>
            <w:tcW w:w="568" w:type="pct"/>
            <w:vMerge/>
            <w:tcBorders>
              <w:top w:val="nil"/>
              <w:left w:val="single" w:sz="4" w:space="0" w:color="auto"/>
              <w:bottom w:val="single" w:sz="4" w:space="0" w:color="auto"/>
              <w:right w:val="single" w:sz="4" w:space="0" w:color="auto"/>
            </w:tcBorders>
            <w:hideMark/>
          </w:tcPr>
          <w:p w14:paraId="2D1B592F" w14:textId="77777777" w:rsidR="00E76093" w:rsidRPr="003D220A" w:rsidRDefault="00E76093" w:rsidP="009D075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0D3925FC" w14:textId="77777777" w:rsidR="00E76093" w:rsidRPr="003D220A" w:rsidRDefault="00E76093" w:rsidP="009D0758">
            <w:pPr>
              <w:jc w:val="left"/>
              <w:rPr>
                <w:color w:val="000000"/>
                <w:sz w:val="16"/>
                <w:szCs w:val="16"/>
                <w:lang w:eastAsia="en-CA"/>
              </w:rPr>
            </w:pPr>
            <w:r w:rsidRPr="003D220A">
              <w:rPr>
                <w:color w:val="000000"/>
                <w:sz w:val="16"/>
                <w:szCs w:val="16"/>
                <w:lang w:eastAsia="en-CA"/>
              </w:rPr>
              <w:t>Capacity building for customs and other border agencies</w:t>
            </w:r>
          </w:p>
        </w:tc>
        <w:tc>
          <w:tcPr>
            <w:tcW w:w="346" w:type="pct"/>
            <w:tcBorders>
              <w:top w:val="nil"/>
              <w:left w:val="nil"/>
              <w:bottom w:val="single" w:sz="4" w:space="0" w:color="auto"/>
              <w:right w:val="single" w:sz="4" w:space="0" w:color="auto"/>
            </w:tcBorders>
            <w:shd w:val="clear" w:color="auto" w:fill="auto"/>
            <w:noWrap/>
            <w:hideMark/>
          </w:tcPr>
          <w:p w14:paraId="6472FA14" w14:textId="77777777" w:rsidR="00E76093" w:rsidRPr="003D220A" w:rsidRDefault="00E76093" w:rsidP="009D0758">
            <w:pPr>
              <w:jc w:val="right"/>
              <w:rPr>
                <w:color w:val="000000"/>
                <w:sz w:val="16"/>
                <w:szCs w:val="16"/>
                <w:lang w:eastAsia="en-CA"/>
              </w:rPr>
            </w:pPr>
            <w:r w:rsidRPr="003D220A">
              <w:rPr>
                <w:color w:val="000000"/>
                <w:sz w:val="16"/>
                <w:szCs w:val="16"/>
                <w:lang w:eastAsia="en-CA"/>
              </w:rPr>
              <w:t>55,000</w:t>
            </w:r>
          </w:p>
        </w:tc>
        <w:tc>
          <w:tcPr>
            <w:tcW w:w="1818" w:type="pct"/>
            <w:tcBorders>
              <w:top w:val="nil"/>
              <w:left w:val="nil"/>
              <w:bottom w:val="single" w:sz="4" w:space="0" w:color="auto"/>
              <w:right w:val="single" w:sz="4" w:space="0" w:color="auto"/>
            </w:tcBorders>
            <w:shd w:val="clear" w:color="auto" w:fill="auto"/>
            <w:noWrap/>
            <w:hideMark/>
          </w:tcPr>
          <w:p w14:paraId="29F0C0B0" w14:textId="77777777" w:rsidR="00E76093" w:rsidRPr="003D220A" w:rsidRDefault="00E76093" w:rsidP="009D0758">
            <w:pPr>
              <w:jc w:val="left"/>
              <w:rPr>
                <w:color w:val="000000"/>
                <w:sz w:val="16"/>
                <w:szCs w:val="16"/>
                <w:lang w:eastAsia="en-CA"/>
              </w:rPr>
            </w:pPr>
            <w:r w:rsidRPr="003D220A">
              <w:rPr>
                <w:color w:val="000000"/>
                <w:sz w:val="16"/>
                <w:szCs w:val="16"/>
                <w:lang w:eastAsia="en-CA"/>
              </w:rPr>
              <w:t>Strengthening the HFC licensing and quota system</w:t>
            </w:r>
          </w:p>
        </w:tc>
        <w:tc>
          <w:tcPr>
            <w:tcW w:w="346" w:type="pct"/>
            <w:tcBorders>
              <w:top w:val="nil"/>
              <w:left w:val="nil"/>
              <w:bottom w:val="single" w:sz="4" w:space="0" w:color="auto"/>
              <w:right w:val="single" w:sz="4" w:space="0" w:color="auto"/>
            </w:tcBorders>
            <w:shd w:val="clear" w:color="auto" w:fill="auto"/>
            <w:noWrap/>
            <w:hideMark/>
          </w:tcPr>
          <w:p w14:paraId="141CD73D" w14:textId="77777777" w:rsidR="00E76093" w:rsidRPr="003D220A" w:rsidRDefault="00E76093" w:rsidP="009D0758">
            <w:pPr>
              <w:jc w:val="right"/>
              <w:rPr>
                <w:color w:val="000000"/>
                <w:sz w:val="16"/>
                <w:szCs w:val="16"/>
                <w:lang w:eastAsia="en-CA"/>
              </w:rPr>
            </w:pPr>
            <w:r w:rsidRPr="003D220A">
              <w:rPr>
                <w:color w:val="000000"/>
                <w:sz w:val="16"/>
                <w:szCs w:val="16"/>
                <w:lang w:eastAsia="en-CA"/>
              </w:rPr>
              <w:t>5,000</w:t>
            </w:r>
          </w:p>
        </w:tc>
        <w:tc>
          <w:tcPr>
            <w:tcW w:w="660" w:type="pct"/>
            <w:tcBorders>
              <w:top w:val="nil"/>
              <w:left w:val="single" w:sz="4" w:space="0" w:color="auto"/>
              <w:bottom w:val="single" w:sz="4" w:space="0" w:color="auto"/>
              <w:right w:val="single" w:sz="4" w:space="0" w:color="auto"/>
            </w:tcBorders>
            <w:shd w:val="clear" w:color="auto" w:fill="auto"/>
          </w:tcPr>
          <w:p w14:paraId="3179F496" w14:textId="77777777" w:rsidR="00E76093" w:rsidRPr="00066A68" w:rsidRDefault="00E76093" w:rsidP="009D0758">
            <w:pPr>
              <w:jc w:val="right"/>
              <w:rPr>
                <w:color w:val="000000"/>
                <w:sz w:val="16"/>
                <w:szCs w:val="16"/>
                <w:lang w:eastAsia="en-CA"/>
              </w:rPr>
            </w:pPr>
            <w:r w:rsidRPr="00066A68">
              <w:rPr>
                <w:color w:val="000000"/>
                <w:sz w:val="16"/>
                <w:szCs w:val="16"/>
              </w:rPr>
              <w:t>60,000</w:t>
            </w:r>
          </w:p>
        </w:tc>
      </w:tr>
      <w:tr w:rsidR="00E76093" w:rsidRPr="00066A68" w14:paraId="01903BAF" w14:textId="77777777" w:rsidTr="009D0758">
        <w:trPr>
          <w:trHeight w:val="119"/>
        </w:trPr>
        <w:tc>
          <w:tcPr>
            <w:tcW w:w="568" w:type="pct"/>
            <w:vMerge/>
            <w:tcBorders>
              <w:top w:val="nil"/>
              <w:left w:val="single" w:sz="4" w:space="0" w:color="auto"/>
              <w:bottom w:val="single" w:sz="4" w:space="0" w:color="auto"/>
              <w:right w:val="single" w:sz="4" w:space="0" w:color="auto"/>
            </w:tcBorders>
            <w:hideMark/>
          </w:tcPr>
          <w:p w14:paraId="207A2704" w14:textId="77777777" w:rsidR="00E76093" w:rsidRPr="003D220A" w:rsidRDefault="00E76093" w:rsidP="009D075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0937760F" w14:textId="77777777" w:rsidR="00E76093" w:rsidRPr="003D220A" w:rsidRDefault="00E76093" w:rsidP="009D0758">
            <w:pPr>
              <w:jc w:val="left"/>
              <w:rPr>
                <w:color w:val="000000"/>
                <w:sz w:val="16"/>
                <w:szCs w:val="16"/>
                <w:lang w:eastAsia="en-CA"/>
              </w:rPr>
            </w:pPr>
            <w:r w:rsidRPr="003D220A">
              <w:rPr>
                <w:color w:val="000000"/>
                <w:sz w:val="16"/>
                <w:szCs w:val="16"/>
                <w:lang w:eastAsia="en-CA"/>
              </w:rPr>
              <w:t>Procurement of identifiers</w:t>
            </w:r>
          </w:p>
        </w:tc>
        <w:tc>
          <w:tcPr>
            <w:tcW w:w="346" w:type="pct"/>
            <w:tcBorders>
              <w:top w:val="nil"/>
              <w:left w:val="nil"/>
              <w:bottom w:val="single" w:sz="4" w:space="0" w:color="auto"/>
              <w:right w:val="single" w:sz="4" w:space="0" w:color="auto"/>
            </w:tcBorders>
            <w:shd w:val="clear" w:color="auto" w:fill="auto"/>
            <w:noWrap/>
            <w:hideMark/>
          </w:tcPr>
          <w:p w14:paraId="2FB8DA5E" w14:textId="77777777" w:rsidR="00E76093" w:rsidRPr="003D220A" w:rsidRDefault="00E76093" w:rsidP="009D0758">
            <w:pPr>
              <w:jc w:val="right"/>
              <w:rPr>
                <w:color w:val="000000"/>
                <w:sz w:val="16"/>
                <w:szCs w:val="16"/>
                <w:lang w:eastAsia="en-CA"/>
              </w:rPr>
            </w:pPr>
            <w:r w:rsidRPr="003D220A">
              <w:rPr>
                <w:color w:val="000000"/>
                <w:sz w:val="16"/>
                <w:szCs w:val="16"/>
                <w:lang w:eastAsia="en-CA"/>
              </w:rPr>
              <w:t>20,000</w:t>
            </w:r>
          </w:p>
        </w:tc>
        <w:tc>
          <w:tcPr>
            <w:tcW w:w="1818" w:type="pct"/>
            <w:tcBorders>
              <w:top w:val="nil"/>
              <w:left w:val="nil"/>
              <w:bottom w:val="single" w:sz="4" w:space="0" w:color="auto"/>
              <w:right w:val="single" w:sz="4" w:space="0" w:color="auto"/>
            </w:tcBorders>
            <w:shd w:val="clear" w:color="000000" w:fill="D9D9D9"/>
            <w:noWrap/>
            <w:hideMark/>
          </w:tcPr>
          <w:p w14:paraId="619E1579" w14:textId="77777777" w:rsidR="00E76093" w:rsidRPr="003D220A" w:rsidRDefault="00E76093" w:rsidP="009D0758">
            <w:pPr>
              <w:jc w:val="left"/>
              <w:rPr>
                <w:color w:val="000000"/>
                <w:sz w:val="16"/>
                <w:szCs w:val="16"/>
                <w:lang w:eastAsia="en-CA"/>
              </w:rPr>
            </w:pPr>
          </w:p>
        </w:tc>
        <w:tc>
          <w:tcPr>
            <w:tcW w:w="346" w:type="pct"/>
            <w:tcBorders>
              <w:top w:val="nil"/>
              <w:left w:val="nil"/>
              <w:bottom w:val="single" w:sz="4" w:space="0" w:color="auto"/>
              <w:right w:val="single" w:sz="4" w:space="0" w:color="auto"/>
            </w:tcBorders>
            <w:shd w:val="clear" w:color="000000" w:fill="D9D9D9"/>
            <w:noWrap/>
            <w:hideMark/>
          </w:tcPr>
          <w:p w14:paraId="08AAAE2F" w14:textId="77777777" w:rsidR="00E76093" w:rsidRPr="003D220A" w:rsidRDefault="00E76093" w:rsidP="009D0758">
            <w:pPr>
              <w:jc w:val="right"/>
              <w:rPr>
                <w:color w:val="000000"/>
                <w:sz w:val="16"/>
                <w:szCs w:val="16"/>
                <w:lang w:eastAsia="en-CA"/>
              </w:rPr>
            </w:pPr>
          </w:p>
        </w:tc>
        <w:tc>
          <w:tcPr>
            <w:tcW w:w="660" w:type="pct"/>
            <w:tcBorders>
              <w:top w:val="nil"/>
              <w:left w:val="single" w:sz="4" w:space="0" w:color="auto"/>
              <w:bottom w:val="single" w:sz="4" w:space="0" w:color="auto"/>
              <w:right w:val="single" w:sz="4" w:space="0" w:color="auto"/>
            </w:tcBorders>
            <w:shd w:val="clear" w:color="auto" w:fill="auto"/>
          </w:tcPr>
          <w:p w14:paraId="16E8F1C8" w14:textId="77777777" w:rsidR="00E76093" w:rsidRPr="00066A68" w:rsidRDefault="00E76093" w:rsidP="009D0758">
            <w:pPr>
              <w:jc w:val="right"/>
              <w:rPr>
                <w:color w:val="000000"/>
                <w:sz w:val="16"/>
                <w:szCs w:val="16"/>
                <w:lang w:eastAsia="en-CA"/>
              </w:rPr>
            </w:pPr>
            <w:r w:rsidRPr="00066A68">
              <w:rPr>
                <w:color w:val="000000"/>
                <w:sz w:val="16"/>
                <w:szCs w:val="16"/>
              </w:rPr>
              <w:t>20,000</w:t>
            </w:r>
          </w:p>
        </w:tc>
      </w:tr>
      <w:tr w:rsidR="00E76093" w:rsidRPr="00066A68" w14:paraId="32929DE6" w14:textId="77777777" w:rsidTr="009D0758">
        <w:trPr>
          <w:trHeight w:val="119"/>
        </w:trPr>
        <w:tc>
          <w:tcPr>
            <w:tcW w:w="568" w:type="pct"/>
            <w:vMerge w:val="restart"/>
            <w:tcBorders>
              <w:top w:val="nil"/>
              <w:left w:val="single" w:sz="4" w:space="0" w:color="auto"/>
              <w:bottom w:val="single" w:sz="4" w:space="0" w:color="000000"/>
              <w:right w:val="single" w:sz="4" w:space="0" w:color="auto"/>
            </w:tcBorders>
            <w:shd w:val="clear" w:color="auto" w:fill="auto"/>
            <w:hideMark/>
          </w:tcPr>
          <w:p w14:paraId="154E5AA1" w14:textId="77777777" w:rsidR="00E76093" w:rsidRPr="003D220A" w:rsidRDefault="00E76093" w:rsidP="009D0758">
            <w:pPr>
              <w:jc w:val="left"/>
              <w:rPr>
                <w:color w:val="000000"/>
                <w:sz w:val="16"/>
                <w:szCs w:val="16"/>
                <w:lang w:eastAsia="en-CA"/>
              </w:rPr>
            </w:pPr>
            <w:r w:rsidRPr="003D220A">
              <w:rPr>
                <w:color w:val="000000"/>
                <w:sz w:val="16"/>
                <w:szCs w:val="16"/>
                <w:lang w:eastAsia="en-CA"/>
              </w:rPr>
              <w:t>Capacity building for refrigeration servicing technicians, and awareness</w:t>
            </w:r>
            <w:r>
              <w:rPr>
                <w:color w:val="000000"/>
                <w:sz w:val="16"/>
                <w:szCs w:val="16"/>
                <w:lang w:eastAsia="en-CA"/>
              </w:rPr>
              <w:t>-</w:t>
            </w:r>
            <w:r w:rsidRPr="003D220A">
              <w:rPr>
                <w:color w:val="000000"/>
                <w:sz w:val="16"/>
                <w:szCs w:val="16"/>
                <w:lang w:eastAsia="en-CA"/>
              </w:rPr>
              <w:t>raising and communication strategy</w:t>
            </w:r>
          </w:p>
        </w:tc>
        <w:tc>
          <w:tcPr>
            <w:tcW w:w="1263" w:type="pct"/>
            <w:tcBorders>
              <w:top w:val="nil"/>
              <w:left w:val="nil"/>
              <w:bottom w:val="single" w:sz="4" w:space="0" w:color="auto"/>
              <w:right w:val="single" w:sz="4" w:space="0" w:color="auto"/>
            </w:tcBorders>
            <w:shd w:val="clear" w:color="auto" w:fill="auto"/>
            <w:hideMark/>
          </w:tcPr>
          <w:p w14:paraId="79F792DA" w14:textId="77777777" w:rsidR="00E76093" w:rsidRPr="003D220A" w:rsidRDefault="00E76093" w:rsidP="009D0758">
            <w:pPr>
              <w:jc w:val="left"/>
              <w:rPr>
                <w:color w:val="000000"/>
                <w:sz w:val="16"/>
                <w:szCs w:val="16"/>
                <w:lang w:eastAsia="en-CA"/>
              </w:rPr>
            </w:pPr>
            <w:r w:rsidRPr="003D220A">
              <w:rPr>
                <w:color w:val="000000"/>
                <w:sz w:val="16"/>
                <w:szCs w:val="16"/>
                <w:lang w:eastAsia="en-CA"/>
              </w:rPr>
              <w:t>Engage expert for development of certification scheme for RAC sector</w:t>
            </w:r>
          </w:p>
        </w:tc>
        <w:tc>
          <w:tcPr>
            <w:tcW w:w="346" w:type="pct"/>
            <w:tcBorders>
              <w:top w:val="nil"/>
              <w:left w:val="nil"/>
              <w:bottom w:val="single" w:sz="4" w:space="0" w:color="auto"/>
              <w:right w:val="single" w:sz="4" w:space="0" w:color="auto"/>
            </w:tcBorders>
            <w:shd w:val="clear" w:color="auto" w:fill="auto"/>
            <w:noWrap/>
            <w:hideMark/>
          </w:tcPr>
          <w:p w14:paraId="29C99BA9" w14:textId="77777777" w:rsidR="00E76093" w:rsidRPr="003D220A" w:rsidRDefault="00E76093" w:rsidP="009D0758">
            <w:pPr>
              <w:jc w:val="right"/>
              <w:rPr>
                <w:color w:val="000000"/>
                <w:sz w:val="16"/>
                <w:szCs w:val="16"/>
                <w:lang w:eastAsia="en-CA"/>
              </w:rPr>
            </w:pPr>
            <w:r w:rsidRPr="003D220A">
              <w:rPr>
                <w:color w:val="000000"/>
                <w:sz w:val="16"/>
                <w:szCs w:val="16"/>
                <w:lang w:eastAsia="en-CA"/>
              </w:rPr>
              <w:t>20,000</w:t>
            </w:r>
          </w:p>
        </w:tc>
        <w:tc>
          <w:tcPr>
            <w:tcW w:w="1818" w:type="pct"/>
            <w:tcBorders>
              <w:top w:val="nil"/>
              <w:left w:val="nil"/>
              <w:bottom w:val="single" w:sz="4" w:space="0" w:color="auto"/>
              <w:right w:val="single" w:sz="4" w:space="0" w:color="auto"/>
            </w:tcBorders>
            <w:shd w:val="clear" w:color="auto" w:fill="auto"/>
            <w:hideMark/>
          </w:tcPr>
          <w:p w14:paraId="36657830" w14:textId="77777777" w:rsidR="00E76093" w:rsidRPr="003D220A" w:rsidRDefault="00E76093" w:rsidP="009D0758">
            <w:pPr>
              <w:jc w:val="left"/>
              <w:rPr>
                <w:color w:val="000000"/>
                <w:sz w:val="16"/>
                <w:szCs w:val="16"/>
                <w:lang w:eastAsia="en-CA"/>
              </w:rPr>
            </w:pPr>
            <w:r w:rsidRPr="003D220A">
              <w:rPr>
                <w:color w:val="000000"/>
                <w:sz w:val="16"/>
                <w:szCs w:val="16"/>
                <w:lang w:eastAsia="en-CA"/>
              </w:rPr>
              <w:t>Training servicing technicians in good servicing practices and safe handling of low-GWP refrigeration technologies</w:t>
            </w:r>
          </w:p>
        </w:tc>
        <w:tc>
          <w:tcPr>
            <w:tcW w:w="346" w:type="pct"/>
            <w:tcBorders>
              <w:top w:val="nil"/>
              <w:left w:val="nil"/>
              <w:bottom w:val="single" w:sz="4" w:space="0" w:color="auto"/>
              <w:right w:val="single" w:sz="4" w:space="0" w:color="auto"/>
            </w:tcBorders>
            <w:shd w:val="clear" w:color="auto" w:fill="auto"/>
            <w:noWrap/>
            <w:hideMark/>
          </w:tcPr>
          <w:p w14:paraId="6DC0A273" w14:textId="77777777" w:rsidR="00E76093" w:rsidRPr="003D220A" w:rsidRDefault="00E76093" w:rsidP="009D0758">
            <w:pPr>
              <w:jc w:val="right"/>
              <w:rPr>
                <w:color w:val="000000"/>
                <w:sz w:val="16"/>
                <w:szCs w:val="16"/>
                <w:lang w:eastAsia="en-CA"/>
              </w:rPr>
            </w:pPr>
            <w:r w:rsidRPr="003D220A">
              <w:rPr>
                <w:color w:val="000000"/>
                <w:sz w:val="16"/>
                <w:szCs w:val="16"/>
                <w:lang w:eastAsia="en-CA"/>
              </w:rPr>
              <w:t>25,000</w:t>
            </w:r>
          </w:p>
        </w:tc>
        <w:tc>
          <w:tcPr>
            <w:tcW w:w="660" w:type="pct"/>
            <w:tcBorders>
              <w:top w:val="nil"/>
              <w:left w:val="single" w:sz="4" w:space="0" w:color="auto"/>
              <w:bottom w:val="single" w:sz="4" w:space="0" w:color="auto"/>
              <w:right w:val="single" w:sz="4" w:space="0" w:color="auto"/>
            </w:tcBorders>
            <w:shd w:val="clear" w:color="auto" w:fill="auto"/>
          </w:tcPr>
          <w:p w14:paraId="12250DE4" w14:textId="77777777" w:rsidR="00E76093" w:rsidRPr="00066A68" w:rsidRDefault="00E76093" w:rsidP="009D0758">
            <w:pPr>
              <w:jc w:val="right"/>
              <w:rPr>
                <w:color w:val="000000"/>
                <w:sz w:val="16"/>
                <w:szCs w:val="16"/>
                <w:lang w:eastAsia="en-CA"/>
              </w:rPr>
            </w:pPr>
            <w:r w:rsidRPr="00066A68">
              <w:rPr>
                <w:color w:val="000000"/>
                <w:sz w:val="16"/>
                <w:szCs w:val="16"/>
              </w:rPr>
              <w:t>45,000</w:t>
            </w:r>
          </w:p>
        </w:tc>
      </w:tr>
      <w:tr w:rsidR="00E76093" w:rsidRPr="00066A68" w14:paraId="2F0B1A0A" w14:textId="77777777" w:rsidTr="009D0758">
        <w:trPr>
          <w:trHeight w:val="119"/>
        </w:trPr>
        <w:tc>
          <w:tcPr>
            <w:tcW w:w="568" w:type="pct"/>
            <w:vMerge/>
            <w:tcBorders>
              <w:top w:val="nil"/>
              <w:left w:val="single" w:sz="4" w:space="0" w:color="auto"/>
              <w:bottom w:val="single" w:sz="4" w:space="0" w:color="000000"/>
              <w:right w:val="single" w:sz="4" w:space="0" w:color="auto"/>
            </w:tcBorders>
            <w:hideMark/>
          </w:tcPr>
          <w:p w14:paraId="3DC051A1" w14:textId="77777777" w:rsidR="00E76093" w:rsidRPr="003D220A" w:rsidRDefault="00E76093" w:rsidP="009D075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1608557F" w14:textId="77777777" w:rsidR="00E76093" w:rsidRPr="003D220A" w:rsidRDefault="00E76093" w:rsidP="009D0758">
            <w:pPr>
              <w:jc w:val="left"/>
              <w:rPr>
                <w:color w:val="000000"/>
                <w:sz w:val="16"/>
                <w:szCs w:val="16"/>
                <w:lang w:eastAsia="en-CA"/>
              </w:rPr>
            </w:pPr>
            <w:r w:rsidRPr="003D220A">
              <w:rPr>
                <w:color w:val="000000"/>
                <w:sz w:val="16"/>
                <w:szCs w:val="16"/>
                <w:lang w:eastAsia="en-CA"/>
              </w:rPr>
              <w:t>Conduct stakeholder consultations on formulation of effective RAC certification scheme</w:t>
            </w:r>
          </w:p>
        </w:tc>
        <w:tc>
          <w:tcPr>
            <w:tcW w:w="346" w:type="pct"/>
            <w:tcBorders>
              <w:top w:val="nil"/>
              <w:left w:val="nil"/>
              <w:bottom w:val="single" w:sz="4" w:space="0" w:color="auto"/>
              <w:right w:val="single" w:sz="4" w:space="0" w:color="auto"/>
            </w:tcBorders>
            <w:shd w:val="clear" w:color="auto" w:fill="auto"/>
            <w:noWrap/>
            <w:hideMark/>
          </w:tcPr>
          <w:p w14:paraId="58C4B1F7" w14:textId="77777777" w:rsidR="00E76093" w:rsidRPr="003D220A" w:rsidRDefault="00E76093" w:rsidP="009D0758">
            <w:pPr>
              <w:jc w:val="right"/>
              <w:rPr>
                <w:color w:val="000000"/>
                <w:sz w:val="16"/>
                <w:szCs w:val="16"/>
                <w:lang w:eastAsia="en-CA"/>
              </w:rPr>
            </w:pPr>
            <w:r w:rsidRPr="003D220A">
              <w:rPr>
                <w:color w:val="000000"/>
                <w:sz w:val="16"/>
                <w:szCs w:val="16"/>
                <w:lang w:eastAsia="en-CA"/>
              </w:rPr>
              <w:t>10,000</w:t>
            </w:r>
          </w:p>
        </w:tc>
        <w:tc>
          <w:tcPr>
            <w:tcW w:w="1818" w:type="pct"/>
            <w:tcBorders>
              <w:top w:val="nil"/>
              <w:left w:val="nil"/>
              <w:bottom w:val="single" w:sz="4" w:space="0" w:color="auto"/>
              <w:right w:val="single" w:sz="4" w:space="0" w:color="auto"/>
            </w:tcBorders>
            <w:shd w:val="clear" w:color="auto" w:fill="auto"/>
            <w:hideMark/>
          </w:tcPr>
          <w:p w14:paraId="0CEC3FDA" w14:textId="77777777" w:rsidR="00E76093" w:rsidRPr="003D220A" w:rsidRDefault="00E76093" w:rsidP="009D0758">
            <w:pPr>
              <w:jc w:val="left"/>
              <w:rPr>
                <w:color w:val="000000"/>
                <w:sz w:val="16"/>
                <w:szCs w:val="16"/>
                <w:lang w:eastAsia="en-CA"/>
              </w:rPr>
            </w:pPr>
            <w:r w:rsidRPr="003D220A">
              <w:rPr>
                <w:color w:val="000000"/>
                <w:sz w:val="16"/>
                <w:szCs w:val="16"/>
                <w:lang w:eastAsia="en-CA"/>
              </w:rPr>
              <w:t>Upskilling of female RAC technicians and assist them to undergo the certification process</w:t>
            </w:r>
          </w:p>
        </w:tc>
        <w:tc>
          <w:tcPr>
            <w:tcW w:w="346" w:type="pct"/>
            <w:tcBorders>
              <w:top w:val="nil"/>
              <w:left w:val="nil"/>
              <w:bottom w:val="single" w:sz="4" w:space="0" w:color="auto"/>
              <w:right w:val="single" w:sz="4" w:space="0" w:color="auto"/>
            </w:tcBorders>
            <w:shd w:val="clear" w:color="auto" w:fill="auto"/>
            <w:noWrap/>
            <w:hideMark/>
          </w:tcPr>
          <w:p w14:paraId="5E5A4FFB" w14:textId="77777777" w:rsidR="00E76093" w:rsidRPr="003D220A" w:rsidRDefault="00E76093" w:rsidP="009D0758">
            <w:pPr>
              <w:jc w:val="right"/>
              <w:rPr>
                <w:color w:val="000000"/>
                <w:sz w:val="16"/>
                <w:szCs w:val="16"/>
                <w:lang w:eastAsia="en-CA"/>
              </w:rPr>
            </w:pPr>
            <w:r w:rsidRPr="003D220A">
              <w:rPr>
                <w:color w:val="000000"/>
                <w:sz w:val="16"/>
                <w:szCs w:val="16"/>
                <w:lang w:eastAsia="en-CA"/>
              </w:rPr>
              <w:t>7,000</w:t>
            </w:r>
          </w:p>
        </w:tc>
        <w:tc>
          <w:tcPr>
            <w:tcW w:w="660" w:type="pct"/>
            <w:tcBorders>
              <w:top w:val="nil"/>
              <w:left w:val="single" w:sz="4" w:space="0" w:color="auto"/>
              <w:bottom w:val="single" w:sz="4" w:space="0" w:color="auto"/>
              <w:right w:val="single" w:sz="4" w:space="0" w:color="auto"/>
            </w:tcBorders>
            <w:shd w:val="clear" w:color="auto" w:fill="auto"/>
          </w:tcPr>
          <w:p w14:paraId="49BB3C74" w14:textId="77777777" w:rsidR="00E76093" w:rsidRPr="00066A68" w:rsidRDefault="00E76093" w:rsidP="009D0758">
            <w:pPr>
              <w:jc w:val="right"/>
              <w:rPr>
                <w:color w:val="000000"/>
                <w:sz w:val="16"/>
                <w:szCs w:val="16"/>
                <w:lang w:eastAsia="en-CA"/>
              </w:rPr>
            </w:pPr>
            <w:r w:rsidRPr="00066A68">
              <w:rPr>
                <w:color w:val="000000"/>
                <w:sz w:val="16"/>
                <w:szCs w:val="16"/>
              </w:rPr>
              <w:t>17,000</w:t>
            </w:r>
          </w:p>
        </w:tc>
      </w:tr>
      <w:tr w:rsidR="00E76093" w:rsidRPr="00066A68" w14:paraId="77901476" w14:textId="77777777" w:rsidTr="009D0758">
        <w:trPr>
          <w:trHeight w:val="119"/>
        </w:trPr>
        <w:tc>
          <w:tcPr>
            <w:tcW w:w="568" w:type="pct"/>
            <w:vMerge/>
            <w:tcBorders>
              <w:top w:val="nil"/>
              <w:left w:val="single" w:sz="4" w:space="0" w:color="auto"/>
              <w:bottom w:val="single" w:sz="4" w:space="0" w:color="000000"/>
              <w:right w:val="single" w:sz="4" w:space="0" w:color="auto"/>
            </w:tcBorders>
            <w:hideMark/>
          </w:tcPr>
          <w:p w14:paraId="57F2BAB0" w14:textId="77777777" w:rsidR="00E76093" w:rsidRPr="003D220A" w:rsidRDefault="00E76093" w:rsidP="009D075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15F0CF9A" w14:textId="77777777" w:rsidR="00E76093" w:rsidRPr="003D220A" w:rsidRDefault="00E76093" w:rsidP="009D0758">
            <w:pPr>
              <w:jc w:val="left"/>
              <w:rPr>
                <w:color w:val="000000"/>
                <w:sz w:val="16"/>
                <w:szCs w:val="16"/>
                <w:lang w:eastAsia="en-CA"/>
              </w:rPr>
            </w:pPr>
            <w:r w:rsidRPr="003D220A">
              <w:rPr>
                <w:color w:val="000000"/>
                <w:sz w:val="16"/>
                <w:szCs w:val="16"/>
                <w:lang w:eastAsia="en-CA"/>
              </w:rPr>
              <w:t>Build capacity of key stakeholders involved in the certification process</w:t>
            </w:r>
          </w:p>
        </w:tc>
        <w:tc>
          <w:tcPr>
            <w:tcW w:w="346" w:type="pct"/>
            <w:tcBorders>
              <w:top w:val="nil"/>
              <w:left w:val="nil"/>
              <w:bottom w:val="single" w:sz="4" w:space="0" w:color="auto"/>
              <w:right w:val="single" w:sz="4" w:space="0" w:color="auto"/>
            </w:tcBorders>
            <w:shd w:val="clear" w:color="auto" w:fill="auto"/>
            <w:noWrap/>
            <w:hideMark/>
          </w:tcPr>
          <w:p w14:paraId="5258FC5E" w14:textId="77777777" w:rsidR="00E76093" w:rsidRPr="003D220A" w:rsidRDefault="00E76093" w:rsidP="009D0758">
            <w:pPr>
              <w:jc w:val="right"/>
              <w:rPr>
                <w:color w:val="000000"/>
                <w:sz w:val="16"/>
                <w:szCs w:val="16"/>
                <w:lang w:eastAsia="en-CA"/>
              </w:rPr>
            </w:pPr>
            <w:r w:rsidRPr="003D220A">
              <w:rPr>
                <w:color w:val="000000"/>
                <w:sz w:val="16"/>
                <w:szCs w:val="16"/>
                <w:lang w:eastAsia="en-CA"/>
              </w:rPr>
              <w:t>30,000</w:t>
            </w:r>
          </w:p>
        </w:tc>
        <w:tc>
          <w:tcPr>
            <w:tcW w:w="1818" w:type="pct"/>
            <w:tcBorders>
              <w:top w:val="nil"/>
              <w:left w:val="nil"/>
              <w:bottom w:val="single" w:sz="4" w:space="0" w:color="auto"/>
              <w:right w:val="single" w:sz="4" w:space="0" w:color="auto"/>
            </w:tcBorders>
            <w:shd w:val="clear" w:color="auto" w:fill="auto"/>
            <w:hideMark/>
          </w:tcPr>
          <w:p w14:paraId="3AD68F8B" w14:textId="77777777" w:rsidR="00E76093" w:rsidRPr="003D220A" w:rsidRDefault="00E76093" w:rsidP="009D0758">
            <w:pPr>
              <w:jc w:val="left"/>
              <w:rPr>
                <w:color w:val="000000"/>
                <w:sz w:val="16"/>
                <w:szCs w:val="16"/>
                <w:lang w:eastAsia="en-CA"/>
              </w:rPr>
            </w:pPr>
            <w:r w:rsidRPr="003D220A">
              <w:rPr>
                <w:color w:val="000000"/>
                <w:sz w:val="16"/>
                <w:szCs w:val="16"/>
                <w:lang w:eastAsia="en-CA"/>
              </w:rPr>
              <w:t>Technology demonstration for replacing commercial and industrial HFC equipment with low-GWP technologies</w:t>
            </w:r>
          </w:p>
        </w:tc>
        <w:tc>
          <w:tcPr>
            <w:tcW w:w="346" w:type="pct"/>
            <w:tcBorders>
              <w:top w:val="nil"/>
              <w:left w:val="nil"/>
              <w:bottom w:val="single" w:sz="4" w:space="0" w:color="auto"/>
              <w:right w:val="single" w:sz="4" w:space="0" w:color="auto"/>
            </w:tcBorders>
            <w:shd w:val="clear" w:color="auto" w:fill="auto"/>
            <w:noWrap/>
            <w:hideMark/>
          </w:tcPr>
          <w:p w14:paraId="544DA8D4" w14:textId="77777777" w:rsidR="00E76093" w:rsidRPr="003D220A" w:rsidRDefault="00E76093" w:rsidP="009D0758">
            <w:pPr>
              <w:jc w:val="right"/>
              <w:rPr>
                <w:color w:val="000000"/>
                <w:sz w:val="16"/>
                <w:szCs w:val="16"/>
                <w:lang w:eastAsia="en-CA"/>
              </w:rPr>
            </w:pPr>
            <w:r w:rsidRPr="003D220A">
              <w:rPr>
                <w:color w:val="000000"/>
                <w:sz w:val="16"/>
                <w:szCs w:val="16"/>
                <w:lang w:eastAsia="en-CA"/>
              </w:rPr>
              <w:t>30,000</w:t>
            </w:r>
          </w:p>
        </w:tc>
        <w:tc>
          <w:tcPr>
            <w:tcW w:w="660" w:type="pct"/>
            <w:tcBorders>
              <w:top w:val="nil"/>
              <w:left w:val="single" w:sz="4" w:space="0" w:color="auto"/>
              <w:bottom w:val="single" w:sz="4" w:space="0" w:color="auto"/>
              <w:right w:val="single" w:sz="4" w:space="0" w:color="auto"/>
            </w:tcBorders>
            <w:shd w:val="clear" w:color="auto" w:fill="auto"/>
          </w:tcPr>
          <w:p w14:paraId="4252A4FB" w14:textId="77777777" w:rsidR="00E76093" w:rsidRPr="00066A68" w:rsidRDefault="00E76093" w:rsidP="009D0758">
            <w:pPr>
              <w:jc w:val="right"/>
              <w:rPr>
                <w:color w:val="000000"/>
                <w:sz w:val="16"/>
                <w:szCs w:val="16"/>
                <w:lang w:eastAsia="en-CA"/>
              </w:rPr>
            </w:pPr>
            <w:r w:rsidRPr="00066A68">
              <w:rPr>
                <w:color w:val="000000"/>
                <w:sz w:val="16"/>
                <w:szCs w:val="16"/>
              </w:rPr>
              <w:t>60,000</w:t>
            </w:r>
          </w:p>
        </w:tc>
      </w:tr>
      <w:tr w:rsidR="00E76093" w:rsidRPr="00066A68" w14:paraId="0D7FE295" w14:textId="77777777" w:rsidTr="009D0758">
        <w:trPr>
          <w:trHeight w:val="119"/>
        </w:trPr>
        <w:tc>
          <w:tcPr>
            <w:tcW w:w="568" w:type="pct"/>
            <w:vMerge/>
            <w:tcBorders>
              <w:top w:val="nil"/>
              <w:left w:val="single" w:sz="4" w:space="0" w:color="auto"/>
              <w:bottom w:val="single" w:sz="4" w:space="0" w:color="000000"/>
              <w:right w:val="single" w:sz="4" w:space="0" w:color="auto"/>
            </w:tcBorders>
            <w:hideMark/>
          </w:tcPr>
          <w:p w14:paraId="6D6DE68E" w14:textId="77777777" w:rsidR="00E76093" w:rsidRPr="003D220A" w:rsidRDefault="00E76093" w:rsidP="009D075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2C32C0CF" w14:textId="77777777" w:rsidR="00E76093" w:rsidRPr="003D220A" w:rsidRDefault="00E76093" w:rsidP="009D0758">
            <w:pPr>
              <w:jc w:val="left"/>
              <w:rPr>
                <w:color w:val="000000"/>
                <w:sz w:val="16"/>
                <w:szCs w:val="16"/>
                <w:lang w:eastAsia="en-CA"/>
              </w:rPr>
            </w:pPr>
            <w:r w:rsidRPr="003D220A">
              <w:rPr>
                <w:color w:val="000000"/>
                <w:sz w:val="16"/>
                <w:szCs w:val="16"/>
                <w:lang w:eastAsia="en-CA"/>
              </w:rPr>
              <w:t>Update national codes of conduct for RAC servicing technicians and revision of the national RAC training curriculum (national expert will be recruited)</w:t>
            </w:r>
          </w:p>
        </w:tc>
        <w:tc>
          <w:tcPr>
            <w:tcW w:w="346" w:type="pct"/>
            <w:tcBorders>
              <w:top w:val="nil"/>
              <w:left w:val="nil"/>
              <w:bottom w:val="single" w:sz="4" w:space="0" w:color="auto"/>
              <w:right w:val="single" w:sz="4" w:space="0" w:color="auto"/>
            </w:tcBorders>
            <w:shd w:val="clear" w:color="auto" w:fill="auto"/>
            <w:noWrap/>
            <w:hideMark/>
          </w:tcPr>
          <w:p w14:paraId="321B9C58" w14:textId="77777777" w:rsidR="00E76093" w:rsidRPr="003D220A" w:rsidRDefault="00E76093" w:rsidP="009D0758">
            <w:pPr>
              <w:jc w:val="right"/>
              <w:rPr>
                <w:color w:val="000000"/>
                <w:sz w:val="16"/>
                <w:szCs w:val="16"/>
                <w:lang w:eastAsia="en-CA"/>
              </w:rPr>
            </w:pPr>
            <w:r w:rsidRPr="003D220A">
              <w:rPr>
                <w:color w:val="000000"/>
                <w:sz w:val="16"/>
                <w:szCs w:val="16"/>
                <w:lang w:eastAsia="en-CA"/>
              </w:rPr>
              <w:t>10,000</w:t>
            </w:r>
          </w:p>
        </w:tc>
        <w:tc>
          <w:tcPr>
            <w:tcW w:w="1818" w:type="pct"/>
            <w:tcBorders>
              <w:top w:val="nil"/>
              <w:left w:val="nil"/>
              <w:bottom w:val="single" w:sz="4" w:space="0" w:color="auto"/>
              <w:right w:val="single" w:sz="4" w:space="0" w:color="auto"/>
            </w:tcBorders>
            <w:shd w:val="clear" w:color="auto" w:fill="auto"/>
            <w:hideMark/>
          </w:tcPr>
          <w:p w14:paraId="684998F5" w14:textId="77777777" w:rsidR="00E76093" w:rsidRPr="003D220A" w:rsidRDefault="00E76093" w:rsidP="009D0758">
            <w:pPr>
              <w:jc w:val="left"/>
              <w:rPr>
                <w:color w:val="000000"/>
                <w:sz w:val="16"/>
                <w:szCs w:val="16"/>
                <w:lang w:eastAsia="en-CA"/>
              </w:rPr>
            </w:pPr>
            <w:r w:rsidRPr="003D220A">
              <w:rPr>
                <w:color w:val="000000"/>
                <w:sz w:val="16"/>
                <w:szCs w:val="16"/>
                <w:lang w:eastAsia="en-CA"/>
              </w:rPr>
              <w:t>Awareness</w:t>
            </w:r>
            <w:r>
              <w:rPr>
                <w:color w:val="000000"/>
                <w:sz w:val="16"/>
                <w:szCs w:val="16"/>
                <w:lang w:eastAsia="en-CA"/>
              </w:rPr>
              <w:noBreakHyphen/>
            </w:r>
            <w:r w:rsidRPr="003D220A">
              <w:rPr>
                <w:color w:val="000000"/>
                <w:sz w:val="16"/>
                <w:szCs w:val="16"/>
                <w:lang w:eastAsia="en-CA"/>
              </w:rPr>
              <w:t>raising activities on the enforcement of MEPS and labelling of equipment</w:t>
            </w:r>
          </w:p>
        </w:tc>
        <w:tc>
          <w:tcPr>
            <w:tcW w:w="346" w:type="pct"/>
            <w:tcBorders>
              <w:top w:val="nil"/>
              <w:left w:val="nil"/>
              <w:bottom w:val="single" w:sz="4" w:space="0" w:color="auto"/>
              <w:right w:val="single" w:sz="4" w:space="0" w:color="auto"/>
            </w:tcBorders>
            <w:shd w:val="clear" w:color="auto" w:fill="auto"/>
            <w:noWrap/>
            <w:hideMark/>
          </w:tcPr>
          <w:p w14:paraId="6A7DE9A9" w14:textId="77777777" w:rsidR="00E76093" w:rsidRPr="003D220A" w:rsidRDefault="00E76093" w:rsidP="009D0758">
            <w:pPr>
              <w:jc w:val="right"/>
              <w:rPr>
                <w:color w:val="000000"/>
                <w:sz w:val="16"/>
                <w:szCs w:val="16"/>
                <w:lang w:eastAsia="en-CA"/>
              </w:rPr>
            </w:pPr>
            <w:r w:rsidRPr="003D220A">
              <w:rPr>
                <w:color w:val="000000"/>
                <w:sz w:val="16"/>
                <w:szCs w:val="16"/>
                <w:lang w:eastAsia="en-CA"/>
              </w:rPr>
              <w:t>6,000</w:t>
            </w:r>
          </w:p>
        </w:tc>
        <w:tc>
          <w:tcPr>
            <w:tcW w:w="660" w:type="pct"/>
            <w:tcBorders>
              <w:top w:val="nil"/>
              <w:left w:val="single" w:sz="4" w:space="0" w:color="auto"/>
              <w:bottom w:val="single" w:sz="4" w:space="0" w:color="auto"/>
              <w:right w:val="single" w:sz="4" w:space="0" w:color="auto"/>
            </w:tcBorders>
            <w:shd w:val="clear" w:color="auto" w:fill="auto"/>
          </w:tcPr>
          <w:p w14:paraId="7B79DF7E" w14:textId="77777777" w:rsidR="00E76093" w:rsidRPr="00066A68" w:rsidRDefault="00E76093" w:rsidP="009D0758">
            <w:pPr>
              <w:jc w:val="right"/>
              <w:rPr>
                <w:color w:val="000000"/>
                <w:sz w:val="16"/>
                <w:szCs w:val="16"/>
                <w:lang w:eastAsia="en-CA"/>
              </w:rPr>
            </w:pPr>
            <w:r w:rsidRPr="00066A68">
              <w:rPr>
                <w:color w:val="000000"/>
                <w:sz w:val="16"/>
                <w:szCs w:val="16"/>
              </w:rPr>
              <w:t>16,000</w:t>
            </w:r>
          </w:p>
        </w:tc>
      </w:tr>
      <w:tr w:rsidR="00E76093" w:rsidRPr="00066A68" w14:paraId="7704C10C" w14:textId="77777777" w:rsidTr="009D0758">
        <w:trPr>
          <w:trHeight w:val="119"/>
        </w:trPr>
        <w:tc>
          <w:tcPr>
            <w:tcW w:w="568" w:type="pct"/>
            <w:vMerge/>
            <w:tcBorders>
              <w:top w:val="nil"/>
              <w:left w:val="single" w:sz="4" w:space="0" w:color="auto"/>
              <w:bottom w:val="single" w:sz="4" w:space="0" w:color="000000"/>
              <w:right w:val="single" w:sz="4" w:space="0" w:color="auto"/>
            </w:tcBorders>
            <w:hideMark/>
          </w:tcPr>
          <w:p w14:paraId="7E2420B4" w14:textId="77777777" w:rsidR="00E76093" w:rsidRPr="003D220A" w:rsidRDefault="00E76093" w:rsidP="009D075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4B078A88" w14:textId="77777777" w:rsidR="00E76093" w:rsidRPr="003D220A" w:rsidRDefault="00E76093" w:rsidP="009D0758">
            <w:pPr>
              <w:jc w:val="left"/>
              <w:rPr>
                <w:color w:val="000000"/>
                <w:sz w:val="16"/>
                <w:szCs w:val="16"/>
                <w:lang w:eastAsia="en-CA"/>
              </w:rPr>
            </w:pPr>
            <w:r w:rsidRPr="003D220A">
              <w:rPr>
                <w:color w:val="000000"/>
                <w:sz w:val="16"/>
                <w:szCs w:val="16"/>
                <w:lang w:eastAsia="en-CA"/>
              </w:rPr>
              <w:t>Conduct 10 training sessions for RAC technicians on good servicing practices</w:t>
            </w:r>
          </w:p>
        </w:tc>
        <w:tc>
          <w:tcPr>
            <w:tcW w:w="346" w:type="pct"/>
            <w:tcBorders>
              <w:top w:val="nil"/>
              <w:left w:val="nil"/>
              <w:bottom w:val="single" w:sz="4" w:space="0" w:color="auto"/>
              <w:right w:val="single" w:sz="4" w:space="0" w:color="auto"/>
            </w:tcBorders>
            <w:shd w:val="clear" w:color="auto" w:fill="auto"/>
            <w:noWrap/>
            <w:hideMark/>
          </w:tcPr>
          <w:p w14:paraId="7B5A6808" w14:textId="77777777" w:rsidR="00E76093" w:rsidRPr="003D220A" w:rsidRDefault="00E76093" w:rsidP="009D0758">
            <w:pPr>
              <w:jc w:val="right"/>
              <w:rPr>
                <w:color w:val="000000"/>
                <w:sz w:val="16"/>
                <w:szCs w:val="16"/>
                <w:lang w:eastAsia="en-CA"/>
              </w:rPr>
            </w:pPr>
            <w:r w:rsidRPr="003D220A">
              <w:rPr>
                <w:color w:val="000000"/>
                <w:sz w:val="16"/>
                <w:szCs w:val="16"/>
                <w:lang w:eastAsia="en-CA"/>
              </w:rPr>
              <w:t>70,000</w:t>
            </w:r>
          </w:p>
        </w:tc>
        <w:tc>
          <w:tcPr>
            <w:tcW w:w="1818" w:type="pct"/>
            <w:tcBorders>
              <w:top w:val="nil"/>
              <w:left w:val="nil"/>
              <w:bottom w:val="single" w:sz="4" w:space="0" w:color="auto"/>
              <w:right w:val="single" w:sz="4" w:space="0" w:color="auto"/>
            </w:tcBorders>
            <w:shd w:val="clear" w:color="auto" w:fill="auto"/>
            <w:hideMark/>
          </w:tcPr>
          <w:p w14:paraId="5655F8EF" w14:textId="77777777" w:rsidR="00E76093" w:rsidRPr="003D220A" w:rsidRDefault="00E76093" w:rsidP="009D0758">
            <w:pPr>
              <w:jc w:val="left"/>
              <w:rPr>
                <w:color w:val="000000"/>
                <w:sz w:val="16"/>
                <w:szCs w:val="16"/>
                <w:lang w:eastAsia="en-CA"/>
              </w:rPr>
            </w:pPr>
            <w:r w:rsidRPr="003D220A">
              <w:rPr>
                <w:color w:val="000000"/>
                <w:sz w:val="16"/>
                <w:szCs w:val="16"/>
                <w:lang w:eastAsia="en-CA"/>
              </w:rPr>
              <w:t>Good servicing practices for MAC technicians</w:t>
            </w:r>
          </w:p>
        </w:tc>
        <w:tc>
          <w:tcPr>
            <w:tcW w:w="346" w:type="pct"/>
            <w:tcBorders>
              <w:top w:val="nil"/>
              <w:left w:val="nil"/>
              <w:bottom w:val="single" w:sz="4" w:space="0" w:color="auto"/>
              <w:right w:val="single" w:sz="4" w:space="0" w:color="auto"/>
            </w:tcBorders>
            <w:shd w:val="clear" w:color="auto" w:fill="auto"/>
            <w:noWrap/>
            <w:hideMark/>
          </w:tcPr>
          <w:p w14:paraId="3B3BD6BF" w14:textId="77777777" w:rsidR="00E76093" w:rsidRPr="003D220A" w:rsidRDefault="00E76093" w:rsidP="009D0758">
            <w:pPr>
              <w:jc w:val="right"/>
              <w:rPr>
                <w:color w:val="000000"/>
                <w:sz w:val="16"/>
                <w:szCs w:val="16"/>
                <w:lang w:eastAsia="en-CA"/>
              </w:rPr>
            </w:pPr>
            <w:r w:rsidRPr="003D220A">
              <w:rPr>
                <w:color w:val="000000"/>
                <w:sz w:val="16"/>
                <w:szCs w:val="16"/>
                <w:lang w:eastAsia="en-CA"/>
              </w:rPr>
              <w:t>11,500</w:t>
            </w:r>
          </w:p>
        </w:tc>
        <w:tc>
          <w:tcPr>
            <w:tcW w:w="660" w:type="pct"/>
            <w:tcBorders>
              <w:top w:val="nil"/>
              <w:left w:val="single" w:sz="4" w:space="0" w:color="auto"/>
              <w:bottom w:val="single" w:sz="4" w:space="0" w:color="auto"/>
              <w:right w:val="single" w:sz="4" w:space="0" w:color="auto"/>
            </w:tcBorders>
            <w:shd w:val="clear" w:color="auto" w:fill="auto"/>
          </w:tcPr>
          <w:p w14:paraId="01AA22C6" w14:textId="77777777" w:rsidR="00E76093" w:rsidRPr="00066A68" w:rsidRDefault="00E76093" w:rsidP="009D0758">
            <w:pPr>
              <w:jc w:val="right"/>
              <w:rPr>
                <w:color w:val="000000"/>
                <w:sz w:val="16"/>
                <w:szCs w:val="16"/>
                <w:lang w:eastAsia="en-CA"/>
              </w:rPr>
            </w:pPr>
            <w:r w:rsidRPr="00066A68">
              <w:rPr>
                <w:color w:val="000000"/>
                <w:sz w:val="16"/>
                <w:szCs w:val="16"/>
              </w:rPr>
              <w:t>81,500</w:t>
            </w:r>
          </w:p>
        </w:tc>
      </w:tr>
      <w:tr w:rsidR="00E76093" w:rsidRPr="00066A68" w14:paraId="644DA0AF" w14:textId="77777777" w:rsidTr="009D0758">
        <w:trPr>
          <w:trHeight w:val="119"/>
        </w:trPr>
        <w:tc>
          <w:tcPr>
            <w:tcW w:w="568" w:type="pct"/>
            <w:vMerge/>
            <w:tcBorders>
              <w:top w:val="nil"/>
              <w:left w:val="single" w:sz="4" w:space="0" w:color="auto"/>
              <w:bottom w:val="single" w:sz="4" w:space="0" w:color="000000"/>
              <w:right w:val="single" w:sz="4" w:space="0" w:color="auto"/>
            </w:tcBorders>
            <w:hideMark/>
          </w:tcPr>
          <w:p w14:paraId="0C6ECF44" w14:textId="77777777" w:rsidR="00E76093" w:rsidRPr="003D220A" w:rsidRDefault="00E76093" w:rsidP="009D075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121223EB" w14:textId="77777777" w:rsidR="00E76093" w:rsidRPr="003D220A" w:rsidRDefault="00E76093" w:rsidP="009D0758">
            <w:pPr>
              <w:jc w:val="left"/>
              <w:rPr>
                <w:color w:val="000000"/>
                <w:sz w:val="16"/>
                <w:szCs w:val="16"/>
                <w:lang w:eastAsia="en-CA"/>
              </w:rPr>
            </w:pPr>
            <w:r w:rsidRPr="003D220A">
              <w:rPr>
                <w:color w:val="000000"/>
                <w:sz w:val="16"/>
                <w:szCs w:val="16"/>
                <w:lang w:eastAsia="en-CA"/>
              </w:rPr>
              <w:t>Strengthening of the RAC association and RAC training institutes</w:t>
            </w:r>
          </w:p>
        </w:tc>
        <w:tc>
          <w:tcPr>
            <w:tcW w:w="346" w:type="pct"/>
            <w:tcBorders>
              <w:top w:val="nil"/>
              <w:left w:val="nil"/>
              <w:bottom w:val="single" w:sz="4" w:space="0" w:color="auto"/>
              <w:right w:val="single" w:sz="4" w:space="0" w:color="auto"/>
            </w:tcBorders>
            <w:shd w:val="clear" w:color="auto" w:fill="auto"/>
            <w:noWrap/>
            <w:hideMark/>
          </w:tcPr>
          <w:p w14:paraId="5CF8BB65" w14:textId="77777777" w:rsidR="00E76093" w:rsidRPr="003D220A" w:rsidRDefault="00E76093" w:rsidP="009D0758">
            <w:pPr>
              <w:jc w:val="right"/>
              <w:rPr>
                <w:color w:val="000000"/>
                <w:sz w:val="16"/>
                <w:szCs w:val="16"/>
                <w:lang w:eastAsia="en-CA"/>
              </w:rPr>
            </w:pPr>
            <w:r w:rsidRPr="003D220A">
              <w:rPr>
                <w:color w:val="000000"/>
                <w:sz w:val="16"/>
                <w:szCs w:val="16"/>
                <w:lang w:eastAsia="en-CA"/>
              </w:rPr>
              <w:t>20,000</w:t>
            </w:r>
          </w:p>
        </w:tc>
        <w:tc>
          <w:tcPr>
            <w:tcW w:w="1818" w:type="pct"/>
            <w:tcBorders>
              <w:top w:val="nil"/>
              <w:left w:val="nil"/>
              <w:bottom w:val="single" w:sz="4" w:space="0" w:color="auto"/>
              <w:right w:val="single" w:sz="4" w:space="0" w:color="auto"/>
            </w:tcBorders>
            <w:shd w:val="clear" w:color="auto" w:fill="auto"/>
            <w:hideMark/>
          </w:tcPr>
          <w:p w14:paraId="4D3A0767" w14:textId="77777777" w:rsidR="00E76093" w:rsidRPr="003D220A" w:rsidRDefault="00E76093" w:rsidP="009D0758">
            <w:pPr>
              <w:jc w:val="left"/>
              <w:rPr>
                <w:color w:val="000000"/>
                <w:sz w:val="16"/>
                <w:szCs w:val="16"/>
                <w:lang w:eastAsia="en-CA"/>
              </w:rPr>
            </w:pPr>
            <w:r w:rsidRPr="003D220A">
              <w:rPr>
                <w:color w:val="000000"/>
                <w:sz w:val="16"/>
                <w:szCs w:val="16"/>
                <w:lang w:eastAsia="en-CA"/>
              </w:rPr>
              <w:t>Awareness</w:t>
            </w:r>
            <w:r>
              <w:rPr>
                <w:color w:val="000000"/>
                <w:sz w:val="16"/>
                <w:szCs w:val="16"/>
                <w:lang w:eastAsia="en-CA"/>
              </w:rPr>
              <w:noBreakHyphen/>
            </w:r>
            <w:r w:rsidRPr="003D220A">
              <w:rPr>
                <w:color w:val="000000"/>
                <w:sz w:val="16"/>
                <w:szCs w:val="16"/>
                <w:lang w:eastAsia="en-CA"/>
              </w:rPr>
              <w:t xml:space="preserve">raising for </w:t>
            </w:r>
            <w:r>
              <w:rPr>
                <w:color w:val="000000"/>
                <w:sz w:val="16"/>
                <w:szCs w:val="16"/>
                <w:lang w:eastAsia="en-CA"/>
              </w:rPr>
              <w:t>end-users</w:t>
            </w:r>
          </w:p>
        </w:tc>
        <w:tc>
          <w:tcPr>
            <w:tcW w:w="346" w:type="pct"/>
            <w:tcBorders>
              <w:top w:val="nil"/>
              <w:left w:val="nil"/>
              <w:bottom w:val="single" w:sz="4" w:space="0" w:color="auto"/>
              <w:right w:val="single" w:sz="4" w:space="0" w:color="auto"/>
            </w:tcBorders>
            <w:shd w:val="clear" w:color="auto" w:fill="auto"/>
            <w:noWrap/>
            <w:hideMark/>
          </w:tcPr>
          <w:p w14:paraId="463AE1F8" w14:textId="77777777" w:rsidR="00E76093" w:rsidRPr="003D220A" w:rsidRDefault="00E76093" w:rsidP="009D0758">
            <w:pPr>
              <w:jc w:val="right"/>
              <w:rPr>
                <w:color w:val="000000"/>
                <w:sz w:val="16"/>
                <w:szCs w:val="16"/>
                <w:lang w:eastAsia="en-CA"/>
              </w:rPr>
            </w:pPr>
            <w:r w:rsidRPr="003D220A">
              <w:rPr>
                <w:color w:val="000000"/>
                <w:sz w:val="16"/>
                <w:szCs w:val="16"/>
                <w:lang w:eastAsia="en-CA"/>
              </w:rPr>
              <w:t>13,000</w:t>
            </w:r>
          </w:p>
        </w:tc>
        <w:tc>
          <w:tcPr>
            <w:tcW w:w="660" w:type="pct"/>
            <w:tcBorders>
              <w:top w:val="nil"/>
              <w:left w:val="single" w:sz="4" w:space="0" w:color="auto"/>
              <w:bottom w:val="single" w:sz="4" w:space="0" w:color="auto"/>
              <w:right w:val="single" w:sz="4" w:space="0" w:color="auto"/>
            </w:tcBorders>
            <w:shd w:val="clear" w:color="auto" w:fill="auto"/>
          </w:tcPr>
          <w:p w14:paraId="5BFBC1FB" w14:textId="77777777" w:rsidR="00E76093" w:rsidRPr="00066A68" w:rsidRDefault="00E76093" w:rsidP="009D0758">
            <w:pPr>
              <w:jc w:val="right"/>
              <w:rPr>
                <w:color w:val="000000"/>
                <w:sz w:val="16"/>
                <w:szCs w:val="16"/>
                <w:lang w:eastAsia="en-CA"/>
              </w:rPr>
            </w:pPr>
            <w:r w:rsidRPr="00066A68">
              <w:rPr>
                <w:color w:val="000000"/>
                <w:sz w:val="16"/>
                <w:szCs w:val="16"/>
              </w:rPr>
              <w:t>33,000</w:t>
            </w:r>
          </w:p>
        </w:tc>
      </w:tr>
      <w:tr w:rsidR="00E76093" w:rsidRPr="00066A68" w14:paraId="0B5453E8" w14:textId="77777777" w:rsidTr="009D0758">
        <w:trPr>
          <w:trHeight w:val="119"/>
        </w:trPr>
        <w:tc>
          <w:tcPr>
            <w:tcW w:w="568" w:type="pct"/>
            <w:vMerge/>
            <w:tcBorders>
              <w:top w:val="nil"/>
              <w:left w:val="single" w:sz="4" w:space="0" w:color="auto"/>
              <w:bottom w:val="single" w:sz="4" w:space="0" w:color="000000"/>
              <w:right w:val="single" w:sz="4" w:space="0" w:color="auto"/>
            </w:tcBorders>
            <w:hideMark/>
          </w:tcPr>
          <w:p w14:paraId="111A4600" w14:textId="77777777" w:rsidR="00E76093" w:rsidRPr="003D220A" w:rsidRDefault="00E76093" w:rsidP="009D075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37FC1B1C" w14:textId="77777777" w:rsidR="00E76093" w:rsidRPr="003D220A" w:rsidRDefault="00E76093" w:rsidP="009D0758">
            <w:pPr>
              <w:jc w:val="left"/>
              <w:rPr>
                <w:color w:val="000000"/>
                <w:sz w:val="16"/>
                <w:szCs w:val="16"/>
                <w:lang w:eastAsia="en-CA"/>
              </w:rPr>
            </w:pPr>
            <w:r w:rsidRPr="003D220A">
              <w:rPr>
                <w:color w:val="000000"/>
                <w:sz w:val="16"/>
                <w:szCs w:val="16"/>
                <w:lang w:eastAsia="en-CA"/>
              </w:rPr>
              <w:t>Conduct targeted awareness to end</w:t>
            </w:r>
            <w:r>
              <w:rPr>
                <w:color w:val="000000"/>
                <w:sz w:val="16"/>
                <w:szCs w:val="16"/>
                <w:lang w:eastAsia="en-CA"/>
              </w:rPr>
              <w:noBreakHyphen/>
            </w:r>
            <w:r w:rsidRPr="003D220A">
              <w:rPr>
                <w:color w:val="000000"/>
                <w:sz w:val="16"/>
                <w:szCs w:val="16"/>
                <w:lang w:eastAsia="en-CA"/>
              </w:rPr>
              <w:t>users about the need to move away from HCFCs and the introduction of new technologies such as HFCs and natural refrigerants</w:t>
            </w:r>
          </w:p>
        </w:tc>
        <w:tc>
          <w:tcPr>
            <w:tcW w:w="346" w:type="pct"/>
            <w:tcBorders>
              <w:top w:val="nil"/>
              <w:left w:val="nil"/>
              <w:bottom w:val="single" w:sz="4" w:space="0" w:color="auto"/>
              <w:right w:val="single" w:sz="4" w:space="0" w:color="auto"/>
            </w:tcBorders>
            <w:shd w:val="clear" w:color="auto" w:fill="auto"/>
            <w:noWrap/>
            <w:hideMark/>
          </w:tcPr>
          <w:p w14:paraId="5DA8C1FC" w14:textId="77777777" w:rsidR="00E76093" w:rsidRPr="003D220A" w:rsidRDefault="00E76093" w:rsidP="009D0758">
            <w:pPr>
              <w:jc w:val="right"/>
              <w:rPr>
                <w:color w:val="000000"/>
                <w:sz w:val="16"/>
                <w:szCs w:val="16"/>
                <w:lang w:eastAsia="en-CA"/>
              </w:rPr>
            </w:pPr>
            <w:r w:rsidRPr="003D220A">
              <w:rPr>
                <w:color w:val="000000"/>
                <w:sz w:val="16"/>
                <w:szCs w:val="16"/>
                <w:lang w:eastAsia="en-CA"/>
              </w:rPr>
              <w:t>40,000</w:t>
            </w:r>
          </w:p>
        </w:tc>
        <w:tc>
          <w:tcPr>
            <w:tcW w:w="1818" w:type="pct"/>
            <w:tcBorders>
              <w:top w:val="nil"/>
              <w:left w:val="nil"/>
              <w:bottom w:val="single" w:sz="4" w:space="0" w:color="auto"/>
              <w:right w:val="single" w:sz="4" w:space="0" w:color="auto"/>
            </w:tcBorders>
            <w:shd w:val="clear" w:color="000000" w:fill="D9D9D9"/>
            <w:noWrap/>
            <w:hideMark/>
          </w:tcPr>
          <w:p w14:paraId="2E26BEF5" w14:textId="77777777" w:rsidR="00E76093" w:rsidRPr="003D220A" w:rsidRDefault="00E76093" w:rsidP="009D0758">
            <w:pPr>
              <w:jc w:val="left"/>
              <w:rPr>
                <w:color w:val="000000"/>
                <w:sz w:val="16"/>
                <w:szCs w:val="16"/>
                <w:lang w:eastAsia="en-CA"/>
              </w:rPr>
            </w:pPr>
          </w:p>
        </w:tc>
        <w:tc>
          <w:tcPr>
            <w:tcW w:w="346" w:type="pct"/>
            <w:tcBorders>
              <w:top w:val="nil"/>
              <w:left w:val="nil"/>
              <w:bottom w:val="single" w:sz="4" w:space="0" w:color="auto"/>
              <w:right w:val="single" w:sz="4" w:space="0" w:color="auto"/>
            </w:tcBorders>
            <w:shd w:val="clear" w:color="000000" w:fill="D9D9D9"/>
            <w:noWrap/>
            <w:hideMark/>
          </w:tcPr>
          <w:p w14:paraId="1F7891C0" w14:textId="77777777" w:rsidR="00E76093" w:rsidRPr="003D220A" w:rsidRDefault="00E76093" w:rsidP="009D0758">
            <w:pPr>
              <w:jc w:val="right"/>
              <w:rPr>
                <w:color w:val="000000"/>
                <w:sz w:val="16"/>
                <w:szCs w:val="16"/>
                <w:lang w:eastAsia="en-CA"/>
              </w:rPr>
            </w:pPr>
          </w:p>
        </w:tc>
        <w:tc>
          <w:tcPr>
            <w:tcW w:w="660" w:type="pct"/>
            <w:tcBorders>
              <w:top w:val="nil"/>
              <w:left w:val="single" w:sz="4" w:space="0" w:color="auto"/>
              <w:bottom w:val="single" w:sz="4" w:space="0" w:color="auto"/>
              <w:right w:val="single" w:sz="4" w:space="0" w:color="auto"/>
            </w:tcBorders>
            <w:shd w:val="clear" w:color="auto" w:fill="auto"/>
          </w:tcPr>
          <w:p w14:paraId="6F7C36EF" w14:textId="77777777" w:rsidR="00E76093" w:rsidRPr="00066A68" w:rsidRDefault="00E76093" w:rsidP="009D0758">
            <w:pPr>
              <w:jc w:val="right"/>
              <w:rPr>
                <w:color w:val="000000"/>
                <w:sz w:val="16"/>
                <w:szCs w:val="16"/>
                <w:lang w:eastAsia="en-CA"/>
              </w:rPr>
            </w:pPr>
            <w:r w:rsidRPr="00066A68">
              <w:rPr>
                <w:color w:val="000000"/>
                <w:sz w:val="16"/>
                <w:szCs w:val="16"/>
              </w:rPr>
              <w:t>40,000</w:t>
            </w:r>
          </w:p>
        </w:tc>
      </w:tr>
      <w:tr w:rsidR="00E76093" w:rsidRPr="00066A68" w14:paraId="4F8AABF8" w14:textId="77777777" w:rsidTr="009D0758">
        <w:trPr>
          <w:trHeight w:val="119"/>
        </w:trPr>
        <w:tc>
          <w:tcPr>
            <w:tcW w:w="568" w:type="pct"/>
            <w:vMerge w:val="restart"/>
            <w:tcBorders>
              <w:top w:val="nil"/>
              <w:left w:val="single" w:sz="4" w:space="0" w:color="auto"/>
              <w:bottom w:val="single" w:sz="4" w:space="0" w:color="auto"/>
              <w:right w:val="single" w:sz="4" w:space="0" w:color="auto"/>
            </w:tcBorders>
            <w:shd w:val="clear" w:color="auto" w:fill="auto"/>
            <w:hideMark/>
          </w:tcPr>
          <w:p w14:paraId="3D23A01B" w14:textId="77777777" w:rsidR="00E76093" w:rsidRPr="003D220A" w:rsidRDefault="00E76093" w:rsidP="009D0758">
            <w:pPr>
              <w:jc w:val="left"/>
              <w:rPr>
                <w:color w:val="000000"/>
                <w:sz w:val="16"/>
                <w:szCs w:val="16"/>
                <w:lang w:eastAsia="en-CA"/>
              </w:rPr>
            </w:pPr>
            <w:r w:rsidRPr="003D220A">
              <w:rPr>
                <w:color w:val="000000"/>
                <w:sz w:val="16"/>
                <w:szCs w:val="16"/>
                <w:lang w:eastAsia="en-CA"/>
              </w:rPr>
              <w:t xml:space="preserve">Technical assistance on business model for refrigerant recovery </w:t>
            </w:r>
            <w:r>
              <w:rPr>
                <w:color w:val="000000"/>
                <w:sz w:val="16"/>
                <w:szCs w:val="16"/>
                <w:lang w:eastAsia="en-CA"/>
              </w:rPr>
              <w:t>and</w:t>
            </w:r>
            <w:r w:rsidRPr="003D220A">
              <w:rPr>
                <w:color w:val="000000"/>
                <w:sz w:val="16"/>
                <w:szCs w:val="16"/>
                <w:lang w:eastAsia="en-CA"/>
              </w:rPr>
              <w:t xml:space="preserve"> reclaim infrastructure</w:t>
            </w:r>
          </w:p>
        </w:tc>
        <w:tc>
          <w:tcPr>
            <w:tcW w:w="1263" w:type="pct"/>
            <w:tcBorders>
              <w:top w:val="nil"/>
              <w:left w:val="nil"/>
              <w:bottom w:val="single" w:sz="4" w:space="0" w:color="auto"/>
              <w:right w:val="single" w:sz="4" w:space="0" w:color="auto"/>
            </w:tcBorders>
            <w:shd w:val="clear" w:color="auto" w:fill="auto"/>
            <w:hideMark/>
          </w:tcPr>
          <w:p w14:paraId="1AC207D3" w14:textId="77777777" w:rsidR="00E76093" w:rsidRPr="003D220A" w:rsidRDefault="00E76093" w:rsidP="009D0758">
            <w:pPr>
              <w:jc w:val="left"/>
              <w:rPr>
                <w:color w:val="000000"/>
                <w:sz w:val="16"/>
                <w:szCs w:val="16"/>
                <w:lang w:eastAsia="en-CA"/>
              </w:rPr>
            </w:pPr>
            <w:r w:rsidRPr="003D220A">
              <w:rPr>
                <w:color w:val="000000"/>
                <w:sz w:val="16"/>
                <w:szCs w:val="16"/>
                <w:lang w:eastAsia="en-CA"/>
              </w:rPr>
              <w:t xml:space="preserve">Technical assistance on business model for refrigerant recovery </w:t>
            </w:r>
            <w:r>
              <w:rPr>
                <w:color w:val="000000"/>
                <w:sz w:val="16"/>
                <w:szCs w:val="16"/>
                <w:lang w:eastAsia="en-CA"/>
              </w:rPr>
              <w:t>and</w:t>
            </w:r>
            <w:r w:rsidRPr="003D220A">
              <w:rPr>
                <w:color w:val="000000"/>
                <w:sz w:val="16"/>
                <w:szCs w:val="16"/>
                <w:lang w:eastAsia="en-CA"/>
              </w:rPr>
              <w:t xml:space="preserve"> reclaim infrastructure</w:t>
            </w:r>
          </w:p>
        </w:tc>
        <w:tc>
          <w:tcPr>
            <w:tcW w:w="346" w:type="pct"/>
            <w:tcBorders>
              <w:top w:val="nil"/>
              <w:left w:val="nil"/>
              <w:bottom w:val="single" w:sz="4" w:space="0" w:color="auto"/>
              <w:right w:val="single" w:sz="4" w:space="0" w:color="auto"/>
            </w:tcBorders>
            <w:shd w:val="clear" w:color="auto" w:fill="auto"/>
            <w:noWrap/>
            <w:hideMark/>
          </w:tcPr>
          <w:p w14:paraId="20B2DF3A" w14:textId="77777777" w:rsidR="00E76093" w:rsidRPr="003D220A" w:rsidRDefault="00E76093" w:rsidP="009D0758">
            <w:pPr>
              <w:jc w:val="right"/>
              <w:rPr>
                <w:color w:val="000000"/>
                <w:sz w:val="16"/>
                <w:szCs w:val="16"/>
                <w:lang w:eastAsia="en-CA"/>
              </w:rPr>
            </w:pPr>
            <w:r w:rsidRPr="003D220A">
              <w:rPr>
                <w:color w:val="000000"/>
                <w:sz w:val="16"/>
                <w:szCs w:val="16"/>
                <w:lang w:eastAsia="en-CA"/>
              </w:rPr>
              <w:t>20,000</w:t>
            </w:r>
          </w:p>
        </w:tc>
        <w:tc>
          <w:tcPr>
            <w:tcW w:w="1818" w:type="pct"/>
            <w:tcBorders>
              <w:top w:val="nil"/>
              <w:left w:val="nil"/>
              <w:bottom w:val="single" w:sz="4" w:space="0" w:color="auto"/>
              <w:right w:val="single" w:sz="4" w:space="0" w:color="auto"/>
            </w:tcBorders>
            <w:shd w:val="clear" w:color="000000" w:fill="D9D9D9"/>
            <w:noWrap/>
            <w:hideMark/>
          </w:tcPr>
          <w:p w14:paraId="092A890B" w14:textId="77777777" w:rsidR="00E76093" w:rsidRPr="003D220A" w:rsidRDefault="00E76093" w:rsidP="009D0758">
            <w:pPr>
              <w:jc w:val="left"/>
              <w:rPr>
                <w:color w:val="000000"/>
                <w:sz w:val="16"/>
                <w:szCs w:val="16"/>
                <w:lang w:eastAsia="en-CA"/>
              </w:rPr>
            </w:pPr>
          </w:p>
        </w:tc>
        <w:tc>
          <w:tcPr>
            <w:tcW w:w="346" w:type="pct"/>
            <w:tcBorders>
              <w:top w:val="nil"/>
              <w:left w:val="nil"/>
              <w:bottom w:val="single" w:sz="4" w:space="0" w:color="auto"/>
              <w:right w:val="single" w:sz="4" w:space="0" w:color="auto"/>
            </w:tcBorders>
            <w:shd w:val="clear" w:color="000000" w:fill="D9D9D9"/>
            <w:noWrap/>
            <w:hideMark/>
          </w:tcPr>
          <w:p w14:paraId="3FD81DB9" w14:textId="77777777" w:rsidR="00E76093" w:rsidRPr="003D220A" w:rsidRDefault="00E76093" w:rsidP="009D0758">
            <w:pPr>
              <w:jc w:val="right"/>
              <w:rPr>
                <w:color w:val="000000"/>
                <w:sz w:val="16"/>
                <w:szCs w:val="16"/>
                <w:lang w:eastAsia="en-CA"/>
              </w:rPr>
            </w:pPr>
          </w:p>
        </w:tc>
        <w:tc>
          <w:tcPr>
            <w:tcW w:w="660" w:type="pct"/>
            <w:tcBorders>
              <w:top w:val="nil"/>
              <w:left w:val="single" w:sz="4" w:space="0" w:color="auto"/>
              <w:bottom w:val="single" w:sz="4" w:space="0" w:color="auto"/>
              <w:right w:val="single" w:sz="4" w:space="0" w:color="auto"/>
            </w:tcBorders>
            <w:shd w:val="clear" w:color="auto" w:fill="auto"/>
          </w:tcPr>
          <w:p w14:paraId="60F91AEC" w14:textId="77777777" w:rsidR="00E76093" w:rsidRPr="00066A68" w:rsidRDefault="00E76093" w:rsidP="009D0758">
            <w:pPr>
              <w:jc w:val="right"/>
              <w:rPr>
                <w:color w:val="000000"/>
                <w:sz w:val="16"/>
                <w:szCs w:val="16"/>
                <w:lang w:eastAsia="en-CA"/>
              </w:rPr>
            </w:pPr>
            <w:r w:rsidRPr="00066A68">
              <w:rPr>
                <w:color w:val="000000"/>
                <w:sz w:val="16"/>
                <w:szCs w:val="16"/>
              </w:rPr>
              <w:t>20,000</w:t>
            </w:r>
          </w:p>
        </w:tc>
      </w:tr>
      <w:tr w:rsidR="00E76093" w:rsidRPr="00066A68" w14:paraId="611FD0D1" w14:textId="77777777" w:rsidTr="009D0758">
        <w:trPr>
          <w:trHeight w:val="119"/>
        </w:trPr>
        <w:tc>
          <w:tcPr>
            <w:tcW w:w="568" w:type="pct"/>
            <w:vMerge/>
            <w:tcBorders>
              <w:top w:val="nil"/>
              <w:left w:val="single" w:sz="4" w:space="0" w:color="auto"/>
              <w:bottom w:val="single" w:sz="4" w:space="0" w:color="auto"/>
              <w:right w:val="single" w:sz="4" w:space="0" w:color="auto"/>
            </w:tcBorders>
            <w:hideMark/>
          </w:tcPr>
          <w:p w14:paraId="15F439F0" w14:textId="77777777" w:rsidR="00E76093" w:rsidRPr="003D220A" w:rsidRDefault="00E76093" w:rsidP="009D075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555F74CB" w14:textId="77777777" w:rsidR="00E76093" w:rsidRPr="003D220A" w:rsidRDefault="00E76093" w:rsidP="009D0758">
            <w:pPr>
              <w:jc w:val="left"/>
              <w:rPr>
                <w:color w:val="000000"/>
                <w:sz w:val="16"/>
                <w:szCs w:val="16"/>
                <w:lang w:eastAsia="en-CA"/>
              </w:rPr>
            </w:pPr>
            <w:r w:rsidRPr="003D220A">
              <w:rPr>
                <w:color w:val="000000"/>
                <w:sz w:val="16"/>
                <w:szCs w:val="16"/>
                <w:lang w:eastAsia="en-CA"/>
              </w:rPr>
              <w:t>Procurement and distribution of complementary tools and equipment for industry and technical colleges</w:t>
            </w:r>
          </w:p>
        </w:tc>
        <w:tc>
          <w:tcPr>
            <w:tcW w:w="346" w:type="pct"/>
            <w:tcBorders>
              <w:top w:val="nil"/>
              <w:left w:val="nil"/>
              <w:bottom w:val="single" w:sz="4" w:space="0" w:color="auto"/>
              <w:right w:val="single" w:sz="4" w:space="0" w:color="auto"/>
            </w:tcBorders>
            <w:shd w:val="clear" w:color="auto" w:fill="auto"/>
            <w:noWrap/>
            <w:hideMark/>
          </w:tcPr>
          <w:p w14:paraId="4A1069F6" w14:textId="77777777" w:rsidR="00E76093" w:rsidRPr="003D220A" w:rsidRDefault="00E76093" w:rsidP="009D0758">
            <w:pPr>
              <w:jc w:val="right"/>
              <w:rPr>
                <w:color w:val="000000"/>
                <w:sz w:val="16"/>
                <w:szCs w:val="16"/>
                <w:lang w:eastAsia="en-CA"/>
              </w:rPr>
            </w:pPr>
            <w:r w:rsidRPr="003D220A">
              <w:rPr>
                <w:color w:val="000000"/>
                <w:sz w:val="16"/>
                <w:szCs w:val="16"/>
                <w:lang w:eastAsia="en-CA"/>
              </w:rPr>
              <w:t>170,000</w:t>
            </w:r>
          </w:p>
        </w:tc>
        <w:tc>
          <w:tcPr>
            <w:tcW w:w="1818" w:type="pct"/>
            <w:tcBorders>
              <w:top w:val="nil"/>
              <w:left w:val="nil"/>
              <w:bottom w:val="single" w:sz="4" w:space="0" w:color="auto"/>
              <w:right w:val="single" w:sz="4" w:space="0" w:color="auto"/>
            </w:tcBorders>
            <w:shd w:val="clear" w:color="000000" w:fill="D9D9D9"/>
            <w:noWrap/>
            <w:hideMark/>
          </w:tcPr>
          <w:p w14:paraId="72BDD084" w14:textId="77777777" w:rsidR="00E76093" w:rsidRPr="003D220A" w:rsidRDefault="00E76093" w:rsidP="009D0758">
            <w:pPr>
              <w:jc w:val="left"/>
              <w:rPr>
                <w:color w:val="000000"/>
                <w:sz w:val="16"/>
                <w:szCs w:val="16"/>
                <w:lang w:eastAsia="en-CA"/>
              </w:rPr>
            </w:pPr>
          </w:p>
        </w:tc>
        <w:tc>
          <w:tcPr>
            <w:tcW w:w="346" w:type="pct"/>
            <w:tcBorders>
              <w:top w:val="nil"/>
              <w:left w:val="nil"/>
              <w:bottom w:val="single" w:sz="4" w:space="0" w:color="auto"/>
              <w:right w:val="single" w:sz="4" w:space="0" w:color="auto"/>
            </w:tcBorders>
            <w:shd w:val="clear" w:color="000000" w:fill="D9D9D9"/>
            <w:noWrap/>
            <w:hideMark/>
          </w:tcPr>
          <w:p w14:paraId="76F54319" w14:textId="77777777" w:rsidR="00E76093" w:rsidRPr="003D220A" w:rsidRDefault="00E76093" w:rsidP="009D0758">
            <w:pPr>
              <w:jc w:val="right"/>
              <w:rPr>
                <w:color w:val="000000"/>
                <w:sz w:val="16"/>
                <w:szCs w:val="16"/>
                <w:lang w:eastAsia="en-CA"/>
              </w:rPr>
            </w:pPr>
          </w:p>
        </w:tc>
        <w:tc>
          <w:tcPr>
            <w:tcW w:w="660" w:type="pct"/>
            <w:tcBorders>
              <w:top w:val="nil"/>
              <w:left w:val="single" w:sz="4" w:space="0" w:color="auto"/>
              <w:bottom w:val="single" w:sz="4" w:space="0" w:color="auto"/>
              <w:right w:val="single" w:sz="4" w:space="0" w:color="auto"/>
            </w:tcBorders>
            <w:shd w:val="clear" w:color="auto" w:fill="auto"/>
          </w:tcPr>
          <w:p w14:paraId="3A1C0CB2" w14:textId="77777777" w:rsidR="00E76093" w:rsidRPr="00066A68" w:rsidRDefault="00E76093" w:rsidP="009D0758">
            <w:pPr>
              <w:jc w:val="right"/>
              <w:rPr>
                <w:color w:val="000000"/>
                <w:sz w:val="16"/>
                <w:szCs w:val="16"/>
                <w:lang w:eastAsia="en-CA"/>
              </w:rPr>
            </w:pPr>
            <w:r w:rsidRPr="00066A68">
              <w:rPr>
                <w:color w:val="000000"/>
                <w:sz w:val="16"/>
                <w:szCs w:val="16"/>
              </w:rPr>
              <w:t>170,000</w:t>
            </w:r>
          </w:p>
        </w:tc>
      </w:tr>
      <w:tr w:rsidR="00E76093" w:rsidRPr="00066A68" w14:paraId="11DCD265" w14:textId="77777777" w:rsidTr="009D0758">
        <w:trPr>
          <w:trHeight w:val="119"/>
        </w:trPr>
        <w:tc>
          <w:tcPr>
            <w:tcW w:w="1830" w:type="pct"/>
            <w:gridSpan w:val="2"/>
            <w:tcBorders>
              <w:top w:val="single" w:sz="4" w:space="0" w:color="auto"/>
              <w:left w:val="single" w:sz="4" w:space="0" w:color="auto"/>
              <w:bottom w:val="single" w:sz="4" w:space="0" w:color="auto"/>
              <w:right w:val="single" w:sz="4" w:space="0" w:color="auto"/>
            </w:tcBorders>
            <w:shd w:val="clear" w:color="auto" w:fill="auto"/>
            <w:hideMark/>
          </w:tcPr>
          <w:p w14:paraId="1C9ADF0F" w14:textId="77777777" w:rsidR="00E76093" w:rsidRPr="003D220A" w:rsidRDefault="00E76093" w:rsidP="009D0758">
            <w:pPr>
              <w:jc w:val="left"/>
              <w:rPr>
                <w:color w:val="000000"/>
                <w:sz w:val="16"/>
                <w:szCs w:val="16"/>
                <w:lang w:eastAsia="en-CA"/>
              </w:rPr>
            </w:pPr>
            <w:r w:rsidRPr="003D220A">
              <w:rPr>
                <w:color w:val="000000"/>
                <w:sz w:val="16"/>
                <w:szCs w:val="16"/>
                <w:lang w:eastAsia="en-CA"/>
              </w:rPr>
              <w:t>Project coordination, monitoring, and reporting</w:t>
            </w:r>
          </w:p>
        </w:tc>
        <w:tc>
          <w:tcPr>
            <w:tcW w:w="346" w:type="pct"/>
            <w:tcBorders>
              <w:top w:val="nil"/>
              <w:left w:val="nil"/>
              <w:bottom w:val="single" w:sz="4" w:space="0" w:color="auto"/>
              <w:right w:val="single" w:sz="4" w:space="0" w:color="auto"/>
            </w:tcBorders>
            <w:shd w:val="clear" w:color="auto" w:fill="auto"/>
            <w:noWrap/>
            <w:hideMark/>
          </w:tcPr>
          <w:p w14:paraId="7C6C02F6" w14:textId="77777777" w:rsidR="00E76093" w:rsidRPr="003D220A" w:rsidRDefault="00E76093" w:rsidP="009D0758">
            <w:pPr>
              <w:jc w:val="right"/>
              <w:rPr>
                <w:color w:val="000000"/>
                <w:sz w:val="16"/>
                <w:szCs w:val="16"/>
                <w:lang w:eastAsia="en-CA"/>
              </w:rPr>
            </w:pPr>
            <w:r w:rsidRPr="003D220A">
              <w:rPr>
                <w:color w:val="000000"/>
                <w:sz w:val="16"/>
                <w:szCs w:val="16"/>
                <w:lang w:eastAsia="en-CA"/>
              </w:rPr>
              <w:t>50,000</w:t>
            </w:r>
          </w:p>
        </w:tc>
        <w:tc>
          <w:tcPr>
            <w:tcW w:w="1818" w:type="pct"/>
            <w:tcBorders>
              <w:top w:val="nil"/>
              <w:left w:val="nil"/>
              <w:bottom w:val="single" w:sz="4" w:space="0" w:color="auto"/>
              <w:right w:val="single" w:sz="4" w:space="0" w:color="auto"/>
            </w:tcBorders>
            <w:shd w:val="clear" w:color="auto" w:fill="auto"/>
            <w:hideMark/>
          </w:tcPr>
          <w:p w14:paraId="56BA8044" w14:textId="77777777" w:rsidR="00E76093" w:rsidRPr="003D220A" w:rsidRDefault="00E76093" w:rsidP="009D0758">
            <w:pPr>
              <w:jc w:val="left"/>
              <w:rPr>
                <w:color w:val="000000"/>
                <w:sz w:val="16"/>
                <w:szCs w:val="16"/>
                <w:lang w:eastAsia="en-CA"/>
              </w:rPr>
            </w:pPr>
            <w:r w:rsidRPr="003D220A">
              <w:rPr>
                <w:color w:val="000000"/>
                <w:sz w:val="16"/>
                <w:szCs w:val="16"/>
                <w:lang w:eastAsia="en-CA"/>
              </w:rPr>
              <w:t>Project coordination, monitoring, and reporting</w:t>
            </w:r>
          </w:p>
        </w:tc>
        <w:tc>
          <w:tcPr>
            <w:tcW w:w="346" w:type="pct"/>
            <w:tcBorders>
              <w:top w:val="nil"/>
              <w:left w:val="nil"/>
              <w:bottom w:val="single" w:sz="4" w:space="0" w:color="auto"/>
              <w:right w:val="single" w:sz="4" w:space="0" w:color="auto"/>
            </w:tcBorders>
            <w:shd w:val="clear" w:color="auto" w:fill="auto"/>
            <w:noWrap/>
            <w:hideMark/>
          </w:tcPr>
          <w:p w14:paraId="4BD795EE" w14:textId="77777777" w:rsidR="00E76093" w:rsidRPr="003D220A" w:rsidRDefault="00E76093" w:rsidP="009D0758">
            <w:pPr>
              <w:jc w:val="right"/>
              <w:rPr>
                <w:color w:val="000000"/>
                <w:sz w:val="16"/>
                <w:szCs w:val="16"/>
                <w:lang w:eastAsia="en-CA"/>
              </w:rPr>
            </w:pPr>
            <w:r w:rsidRPr="003D220A">
              <w:rPr>
                <w:color w:val="000000"/>
                <w:sz w:val="16"/>
                <w:szCs w:val="16"/>
                <w:lang w:eastAsia="en-CA"/>
              </w:rPr>
              <w:t>16,000</w:t>
            </w:r>
          </w:p>
        </w:tc>
        <w:tc>
          <w:tcPr>
            <w:tcW w:w="660" w:type="pct"/>
            <w:tcBorders>
              <w:top w:val="nil"/>
              <w:left w:val="nil"/>
              <w:bottom w:val="single" w:sz="4" w:space="0" w:color="auto"/>
              <w:right w:val="single" w:sz="4" w:space="0" w:color="auto"/>
            </w:tcBorders>
          </w:tcPr>
          <w:p w14:paraId="289FB483" w14:textId="77777777" w:rsidR="00E76093" w:rsidRPr="00066A68" w:rsidRDefault="00E76093" w:rsidP="009D0758">
            <w:pPr>
              <w:jc w:val="right"/>
              <w:rPr>
                <w:color w:val="000000"/>
                <w:sz w:val="16"/>
                <w:szCs w:val="16"/>
                <w:lang w:eastAsia="en-CA"/>
              </w:rPr>
            </w:pPr>
            <w:r w:rsidRPr="00066A68">
              <w:rPr>
                <w:color w:val="000000"/>
                <w:sz w:val="16"/>
                <w:szCs w:val="16"/>
                <w:lang w:eastAsia="en-CA"/>
              </w:rPr>
              <w:t>66,000</w:t>
            </w:r>
          </w:p>
        </w:tc>
      </w:tr>
      <w:tr w:rsidR="00E76093" w:rsidRPr="00066A68" w14:paraId="73F99F1C" w14:textId="77777777" w:rsidTr="009D0758">
        <w:trPr>
          <w:trHeight w:val="119"/>
        </w:trPr>
        <w:tc>
          <w:tcPr>
            <w:tcW w:w="1830"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5F802722" w14:textId="77777777" w:rsidR="00E76093" w:rsidRPr="003D220A" w:rsidRDefault="00E76093" w:rsidP="009D0758">
            <w:pPr>
              <w:jc w:val="left"/>
              <w:rPr>
                <w:b/>
                <w:bCs/>
                <w:color w:val="000000"/>
                <w:sz w:val="16"/>
                <w:szCs w:val="16"/>
                <w:lang w:eastAsia="en-CA"/>
              </w:rPr>
            </w:pPr>
            <w:r w:rsidRPr="003D220A">
              <w:rPr>
                <w:b/>
                <w:bCs/>
                <w:color w:val="000000"/>
                <w:sz w:val="16"/>
                <w:szCs w:val="16"/>
                <w:lang w:eastAsia="en-CA"/>
              </w:rPr>
              <w:t>Total HPMP</w:t>
            </w:r>
          </w:p>
        </w:tc>
        <w:tc>
          <w:tcPr>
            <w:tcW w:w="346" w:type="pct"/>
            <w:tcBorders>
              <w:top w:val="nil"/>
              <w:left w:val="nil"/>
              <w:bottom w:val="single" w:sz="4" w:space="0" w:color="auto"/>
              <w:right w:val="single" w:sz="4" w:space="0" w:color="auto"/>
            </w:tcBorders>
            <w:shd w:val="clear" w:color="auto" w:fill="auto"/>
            <w:noWrap/>
            <w:hideMark/>
          </w:tcPr>
          <w:p w14:paraId="526A3744" w14:textId="77777777" w:rsidR="00E76093" w:rsidRPr="003D220A" w:rsidRDefault="00E76093" w:rsidP="009D0758">
            <w:pPr>
              <w:jc w:val="right"/>
              <w:rPr>
                <w:b/>
                <w:bCs/>
                <w:color w:val="000000"/>
                <w:sz w:val="16"/>
                <w:szCs w:val="16"/>
                <w:lang w:eastAsia="en-CA"/>
              </w:rPr>
            </w:pPr>
            <w:r w:rsidRPr="003D220A">
              <w:rPr>
                <w:b/>
                <w:bCs/>
                <w:color w:val="000000"/>
                <w:sz w:val="16"/>
                <w:szCs w:val="16"/>
                <w:lang w:eastAsia="en-CA"/>
              </w:rPr>
              <w:t>540,000</w:t>
            </w:r>
          </w:p>
        </w:tc>
        <w:tc>
          <w:tcPr>
            <w:tcW w:w="1818" w:type="pct"/>
            <w:tcBorders>
              <w:top w:val="nil"/>
              <w:left w:val="nil"/>
              <w:bottom w:val="single" w:sz="4" w:space="0" w:color="auto"/>
              <w:right w:val="single" w:sz="4" w:space="0" w:color="auto"/>
            </w:tcBorders>
            <w:shd w:val="clear" w:color="auto" w:fill="auto"/>
            <w:noWrap/>
            <w:hideMark/>
          </w:tcPr>
          <w:p w14:paraId="4FD70577" w14:textId="77777777" w:rsidR="00E76093" w:rsidRPr="003D220A" w:rsidRDefault="00E76093" w:rsidP="009D0758">
            <w:pPr>
              <w:jc w:val="left"/>
              <w:rPr>
                <w:b/>
                <w:bCs/>
                <w:color w:val="000000"/>
                <w:sz w:val="16"/>
                <w:szCs w:val="16"/>
                <w:lang w:eastAsia="en-CA"/>
              </w:rPr>
            </w:pPr>
            <w:r w:rsidRPr="003D220A">
              <w:rPr>
                <w:b/>
                <w:bCs/>
                <w:color w:val="000000"/>
                <w:sz w:val="16"/>
                <w:szCs w:val="16"/>
                <w:lang w:eastAsia="en-CA"/>
              </w:rPr>
              <w:t>Total KIP</w:t>
            </w:r>
          </w:p>
        </w:tc>
        <w:tc>
          <w:tcPr>
            <w:tcW w:w="346" w:type="pct"/>
            <w:tcBorders>
              <w:top w:val="nil"/>
              <w:left w:val="nil"/>
              <w:bottom w:val="single" w:sz="4" w:space="0" w:color="auto"/>
              <w:right w:val="single" w:sz="4" w:space="0" w:color="auto"/>
            </w:tcBorders>
            <w:shd w:val="clear" w:color="auto" w:fill="auto"/>
            <w:noWrap/>
            <w:hideMark/>
          </w:tcPr>
          <w:p w14:paraId="06F9974D" w14:textId="77777777" w:rsidR="00E76093" w:rsidRPr="003D220A" w:rsidRDefault="00E76093" w:rsidP="009D0758">
            <w:pPr>
              <w:jc w:val="right"/>
              <w:rPr>
                <w:b/>
                <w:bCs/>
                <w:color w:val="000000"/>
                <w:sz w:val="16"/>
                <w:szCs w:val="16"/>
                <w:lang w:eastAsia="en-CA"/>
              </w:rPr>
            </w:pPr>
            <w:r w:rsidRPr="003D220A">
              <w:rPr>
                <w:b/>
                <w:bCs/>
                <w:color w:val="000000"/>
                <w:sz w:val="16"/>
                <w:szCs w:val="16"/>
                <w:lang w:eastAsia="en-CA"/>
              </w:rPr>
              <w:t>145,000</w:t>
            </w:r>
          </w:p>
        </w:tc>
        <w:tc>
          <w:tcPr>
            <w:tcW w:w="660" w:type="pct"/>
            <w:tcBorders>
              <w:top w:val="nil"/>
              <w:left w:val="nil"/>
              <w:bottom w:val="single" w:sz="4" w:space="0" w:color="auto"/>
              <w:right w:val="single" w:sz="4" w:space="0" w:color="auto"/>
            </w:tcBorders>
          </w:tcPr>
          <w:p w14:paraId="302E1C1F" w14:textId="77777777" w:rsidR="00E76093" w:rsidRPr="00066A68" w:rsidRDefault="00E76093" w:rsidP="009D0758">
            <w:pPr>
              <w:jc w:val="right"/>
              <w:rPr>
                <w:b/>
                <w:bCs/>
                <w:color w:val="000000"/>
                <w:sz w:val="16"/>
                <w:szCs w:val="16"/>
                <w:lang w:eastAsia="en-CA"/>
              </w:rPr>
            </w:pPr>
            <w:r w:rsidRPr="00066A68">
              <w:rPr>
                <w:b/>
                <w:bCs/>
                <w:color w:val="000000"/>
                <w:sz w:val="16"/>
                <w:szCs w:val="16"/>
                <w:lang w:eastAsia="en-CA"/>
              </w:rPr>
              <w:t>685,000</w:t>
            </w:r>
          </w:p>
        </w:tc>
      </w:tr>
    </w:tbl>
    <w:p w14:paraId="4A59EACF" w14:textId="77777777" w:rsidR="00E76093" w:rsidRPr="00CC6E10" w:rsidRDefault="00E76093" w:rsidP="00E76093"/>
    <w:p w14:paraId="5CBAFEA3" w14:textId="77777777" w:rsidR="00782E45" w:rsidRPr="00F977E4" w:rsidRDefault="00782E45" w:rsidP="00782E45">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1E516F" w:rsidRPr="00F977E4" w14:paraId="75716981" w14:textId="77777777" w:rsidTr="006F7F60">
        <w:tc>
          <w:tcPr>
            <w:tcW w:w="1915" w:type="dxa"/>
          </w:tcPr>
          <w:p w14:paraId="7A90C3B3" w14:textId="77777777" w:rsidR="001E516F" w:rsidRPr="00F977E4" w:rsidRDefault="001E516F" w:rsidP="006F7F60"/>
        </w:tc>
        <w:tc>
          <w:tcPr>
            <w:tcW w:w="1915" w:type="dxa"/>
          </w:tcPr>
          <w:p w14:paraId="1EB09F5E" w14:textId="77777777" w:rsidR="001E516F" w:rsidRPr="00F977E4" w:rsidRDefault="001E516F" w:rsidP="006F7F60"/>
        </w:tc>
        <w:tc>
          <w:tcPr>
            <w:tcW w:w="1915" w:type="dxa"/>
            <w:tcBorders>
              <w:bottom w:val="single" w:sz="4" w:space="0" w:color="auto"/>
            </w:tcBorders>
          </w:tcPr>
          <w:p w14:paraId="78DE9E01" w14:textId="77777777" w:rsidR="001E516F" w:rsidRPr="00F977E4" w:rsidRDefault="001E516F" w:rsidP="006F7F60"/>
        </w:tc>
        <w:tc>
          <w:tcPr>
            <w:tcW w:w="1915" w:type="dxa"/>
          </w:tcPr>
          <w:p w14:paraId="0F6089CC" w14:textId="77777777" w:rsidR="001E516F" w:rsidRPr="00F977E4" w:rsidRDefault="001E516F" w:rsidP="006F7F60"/>
        </w:tc>
        <w:tc>
          <w:tcPr>
            <w:tcW w:w="1916" w:type="dxa"/>
          </w:tcPr>
          <w:p w14:paraId="05930D49" w14:textId="77777777" w:rsidR="001E516F" w:rsidRPr="00F977E4" w:rsidRDefault="001E516F" w:rsidP="006F7F60"/>
        </w:tc>
      </w:tr>
    </w:tbl>
    <w:p w14:paraId="399BC833" w14:textId="77777777" w:rsidR="00782E45" w:rsidRDefault="00782E45" w:rsidP="001E516F">
      <w:pPr>
        <w:suppressAutoHyphens/>
        <w:spacing w:after="240"/>
        <w:jc w:val="center"/>
        <w:rPr>
          <w:b/>
          <w:bCs/>
          <w:lang w:val="es-ES"/>
        </w:rPr>
      </w:pPr>
    </w:p>
    <w:sectPr w:rsidR="00782E45" w:rsidSect="00E356DA">
      <w:headerReference w:type="even" r:id="rId26"/>
      <w:headerReference w:type="default" r:id="rId27"/>
      <w:footerReference w:type="even" r:id="rId28"/>
      <w:footerReference w:type="default" r:id="rId29"/>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78048A" w14:textId="77777777" w:rsidR="00E356DA" w:rsidRDefault="00E356DA">
      <w:r>
        <w:separator/>
      </w:r>
    </w:p>
  </w:endnote>
  <w:endnote w:type="continuationSeparator" w:id="0">
    <w:p w14:paraId="6DD1C98E" w14:textId="77777777" w:rsidR="00E356DA" w:rsidRDefault="00E35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5876C"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8C61C"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E5782"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1260479"/>
      <w:docPartObj>
        <w:docPartGallery w:val="Page Numbers (Bottom of Page)"/>
        <w:docPartUnique/>
      </w:docPartObj>
    </w:sdtPr>
    <w:sdtEndPr>
      <w:rPr>
        <w:noProof/>
      </w:rPr>
    </w:sdtEndPr>
    <w:sdtContent>
      <w:p w14:paraId="1D8FA2E5" w14:textId="77777777" w:rsidR="009736DF" w:rsidRDefault="009736DF">
        <w:pPr>
          <w:pStyle w:val="Footer"/>
          <w:jc w:val="center"/>
        </w:pPr>
        <w:r>
          <w:fldChar w:fldCharType="begin"/>
        </w:r>
        <w:r>
          <w:instrText xml:space="preserve"> PAGE   \* MERGEFORMAT </w:instrText>
        </w:r>
        <w:r>
          <w:fldChar w:fldCharType="separate"/>
        </w:r>
        <w:r>
          <w:t>2</w:t>
        </w:r>
        <w:r>
          <w:fldChar w:fldCharType="end"/>
        </w:r>
      </w:p>
    </w:sdtContent>
  </w:sdt>
  <w:p w14:paraId="2A68DC7F" w14:textId="77777777" w:rsidR="009736DF" w:rsidRPr="00AF24D6" w:rsidRDefault="009736DF" w:rsidP="00AF24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9C5AA" w14:textId="77777777" w:rsidR="004D6B00" w:rsidRPr="0033525D" w:rsidRDefault="004D6B00">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805F6A" w14:textId="77777777" w:rsidR="004D6B00" w:rsidRPr="0033525D" w:rsidRDefault="004D6B00">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3ED03FCD" w14:textId="77777777" w:rsidR="004D6B00" w:rsidRDefault="004D6B0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FB1E1" w14:textId="77777777" w:rsidR="00A01969" w:rsidRPr="0033525D" w:rsidRDefault="00000000">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5F122" w14:textId="77777777" w:rsidR="00A01969" w:rsidRPr="0033525D" w:rsidRDefault="00000000">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DA1ED7" w14:textId="77777777" w:rsidR="00E356DA" w:rsidRDefault="00E356DA">
      <w:r>
        <w:separator/>
      </w:r>
    </w:p>
  </w:footnote>
  <w:footnote w:type="continuationSeparator" w:id="0">
    <w:p w14:paraId="148F0FD0" w14:textId="77777777" w:rsidR="00E356DA" w:rsidRDefault="00E356DA">
      <w:r>
        <w:continuationSeparator/>
      </w:r>
    </w:p>
  </w:footnote>
  <w:footnote w:id="1">
    <w:p w14:paraId="07409387" w14:textId="77777777" w:rsidR="004D6B00" w:rsidRPr="004D6B00" w:rsidRDefault="004D6B00" w:rsidP="004D6B00">
      <w:pPr>
        <w:pStyle w:val="FootnoteText"/>
        <w:spacing w:after="40"/>
        <w:rPr>
          <w:lang w:val="es-ES"/>
        </w:rPr>
      </w:pPr>
      <w:r>
        <w:rPr>
          <w:rStyle w:val="FootnoteReference"/>
        </w:rPr>
        <w:footnoteRef/>
      </w:r>
      <w:r w:rsidRPr="004D6B00">
        <w:rPr>
          <w:lang w:val="es-ES"/>
        </w:rPr>
        <w:t xml:space="preserve"> UNEP/</w:t>
      </w:r>
      <w:proofErr w:type="spellStart"/>
      <w:r w:rsidRPr="004D6B00">
        <w:rPr>
          <w:lang w:val="es-ES"/>
        </w:rPr>
        <w:t>OzL.Pro</w:t>
      </w:r>
      <w:proofErr w:type="spellEnd"/>
      <w:r w:rsidRPr="004D6B00">
        <w:rPr>
          <w:lang w:val="es-ES"/>
        </w:rPr>
        <w:t>/</w:t>
      </w:r>
      <w:proofErr w:type="spellStart"/>
      <w:r w:rsidRPr="004D6B00">
        <w:rPr>
          <w:lang w:val="es-ES"/>
        </w:rPr>
        <w:t>ExCom</w:t>
      </w:r>
      <w:proofErr w:type="spellEnd"/>
      <w:r w:rsidRPr="004D6B00">
        <w:rPr>
          <w:lang w:val="es-ES"/>
        </w:rPr>
        <w:t>/94/1</w:t>
      </w:r>
    </w:p>
  </w:footnote>
  <w:footnote w:id="2">
    <w:p w14:paraId="437ED66F" w14:textId="77777777" w:rsidR="004D6B00" w:rsidRPr="004D6B00" w:rsidRDefault="004D6B00" w:rsidP="004D6B00">
      <w:pPr>
        <w:pStyle w:val="FootnoteText"/>
        <w:rPr>
          <w:lang w:val="es-ES"/>
        </w:rPr>
      </w:pPr>
      <w:r>
        <w:rPr>
          <w:rStyle w:val="FootnoteReference"/>
        </w:rPr>
        <w:footnoteRef/>
      </w:r>
      <w:r w:rsidRPr="004D6B00">
        <w:rPr>
          <w:lang w:val="es-ES"/>
        </w:rPr>
        <w:t xml:space="preserve"> Según la nota del 20 de marzo de 2024 enviada por la Autoridad Ambiental de </w:t>
      </w:r>
      <w:proofErr w:type="spellStart"/>
      <w:r w:rsidRPr="004D6B00">
        <w:rPr>
          <w:lang w:val="es-ES"/>
        </w:rPr>
        <w:t>Eswatini</w:t>
      </w:r>
      <w:proofErr w:type="spellEnd"/>
      <w:r w:rsidRPr="004D6B00">
        <w:rPr>
          <w:lang w:val="es-ES"/>
        </w:rPr>
        <w:t xml:space="preserve"> a la Secretaría</w:t>
      </w:r>
    </w:p>
  </w:footnote>
  <w:footnote w:id="3">
    <w:p w14:paraId="73F5318B" w14:textId="77777777" w:rsidR="004D6B00" w:rsidRPr="004D6B00" w:rsidRDefault="004D6B00" w:rsidP="004D6B00">
      <w:pPr>
        <w:pStyle w:val="FootnoteText"/>
        <w:rPr>
          <w:lang w:val="es-ES"/>
        </w:rPr>
      </w:pPr>
      <w:r>
        <w:rPr>
          <w:rStyle w:val="FootnoteReference"/>
        </w:rPr>
        <w:footnoteRef/>
      </w:r>
      <w:r w:rsidRPr="004D6B00">
        <w:rPr>
          <w:lang w:val="es-ES"/>
        </w:rPr>
        <w:t xml:space="preserve"> En línea con la decisión 89/6, los países de bajo consumo pueden incluir en sus PGEH actividades adicionales para la introducción de sustancias alternativas a los HCFC que tengan un potencial de calentamiento atmosférico (PCA) bajo o nulo y para mantener la eficiencia energética en el sector de mantenimiento de equipos de refrigeración.</w:t>
      </w:r>
    </w:p>
  </w:footnote>
  <w:footnote w:id="4">
    <w:p w14:paraId="207A9DCE" w14:textId="1F290BF9" w:rsidR="004D6B00" w:rsidRPr="004D6B00" w:rsidRDefault="004D6B00" w:rsidP="004D6B00">
      <w:pPr>
        <w:pStyle w:val="FootnoteText"/>
        <w:rPr>
          <w:lang w:val="es-ES"/>
        </w:rPr>
      </w:pPr>
      <w:r>
        <w:rPr>
          <w:rStyle w:val="FootnoteReference"/>
        </w:rPr>
        <w:footnoteRef/>
      </w:r>
      <w:r w:rsidRPr="004D6B00">
        <w:rPr>
          <w:lang w:val="es-ES"/>
        </w:rPr>
        <w:t xml:space="preserve"> Equipos de recuperación y reciclaje de refrigerantes, detección de fugas e identificación de refrigerantes</w:t>
      </w:r>
    </w:p>
  </w:footnote>
  <w:footnote w:id="5">
    <w:p w14:paraId="1B04A880" w14:textId="77777777" w:rsidR="004D6B00" w:rsidRPr="004D6B00" w:rsidRDefault="004D6B00" w:rsidP="004D6B00">
      <w:pPr>
        <w:pStyle w:val="FootnoteText"/>
        <w:rPr>
          <w:lang w:val="es-ES"/>
        </w:rPr>
      </w:pPr>
      <w:r>
        <w:rPr>
          <w:rStyle w:val="FootnoteReference"/>
        </w:rPr>
        <w:footnoteRef/>
      </w:r>
      <w:r w:rsidRPr="004D6B00">
        <w:rPr>
          <w:lang w:val="es-ES"/>
        </w:rPr>
        <w:t xml:space="preserve"> Según la nota del 5 de Febrero de 2024 enviada por la Autoridad Ambiental de </w:t>
      </w:r>
      <w:proofErr w:type="spellStart"/>
      <w:r w:rsidRPr="004D6B00">
        <w:rPr>
          <w:lang w:val="es-ES"/>
        </w:rPr>
        <w:t>Eswatini</w:t>
      </w:r>
      <w:proofErr w:type="spellEnd"/>
      <w:r w:rsidRPr="004D6B00">
        <w:rPr>
          <w:lang w:val="es-ES"/>
        </w:rPr>
        <w:t xml:space="preserve"> a la Secretaría</w:t>
      </w:r>
    </w:p>
  </w:footnote>
  <w:footnote w:id="6">
    <w:p w14:paraId="1CC106FA" w14:textId="77777777" w:rsidR="004D6B00" w:rsidRPr="004D6B00" w:rsidRDefault="004D6B00" w:rsidP="004D6B00">
      <w:pPr>
        <w:pStyle w:val="FootnoteText"/>
        <w:rPr>
          <w:lang w:val="es-ES"/>
        </w:rPr>
      </w:pPr>
      <w:r>
        <w:rPr>
          <w:rStyle w:val="FootnoteReference"/>
        </w:rPr>
        <w:footnoteRef/>
      </w:r>
      <w:r w:rsidRPr="004D6B00">
        <w:rPr>
          <w:lang w:val="es-ES"/>
        </w:rPr>
        <w:t xml:space="preserve"> Del inglés "</w:t>
      </w:r>
      <w:proofErr w:type="spellStart"/>
      <w:r w:rsidRPr="004D6B00">
        <w:rPr>
          <w:lang w:val="es-ES"/>
        </w:rPr>
        <w:t>Automated</w:t>
      </w:r>
      <w:proofErr w:type="spellEnd"/>
      <w:r w:rsidRPr="004D6B00">
        <w:rPr>
          <w:lang w:val="es-ES"/>
        </w:rPr>
        <w:t xml:space="preserve"> </w:t>
      </w:r>
      <w:proofErr w:type="spellStart"/>
      <w:r w:rsidRPr="004D6B00">
        <w:rPr>
          <w:lang w:val="es-ES"/>
        </w:rPr>
        <w:t>System</w:t>
      </w:r>
      <w:proofErr w:type="spellEnd"/>
      <w:r w:rsidRPr="004D6B00">
        <w:rPr>
          <w:lang w:val="es-ES"/>
        </w:rPr>
        <w:t xml:space="preserve"> </w:t>
      </w:r>
      <w:proofErr w:type="spellStart"/>
      <w:r w:rsidRPr="004D6B00">
        <w:rPr>
          <w:lang w:val="es-ES"/>
        </w:rPr>
        <w:t>for</w:t>
      </w:r>
      <w:proofErr w:type="spellEnd"/>
      <w:r w:rsidRPr="004D6B00">
        <w:rPr>
          <w:lang w:val="es-ES"/>
        </w:rPr>
        <w:t xml:space="preserve"> </w:t>
      </w:r>
      <w:proofErr w:type="spellStart"/>
      <w:r w:rsidRPr="004D6B00">
        <w:rPr>
          <w:lang w:val="es-ES"/>
        </w:rPr>
        <w:t>Customs</w:t>
      </w:r>
      <w:proofErr w:type="spellEnd"/>
      <w:r w:rsidRPr="004D6B00">
        <w:rPr>
          <w:lang w:val="es-ES"/>
        </w:rPr>
        <w:t xml:space="preserve"> Data" (Sistema Automatizado de Datos Aduaneros)</w:t>
      </w:r>
    </w:p>
  </w:footnote>
  <w:footnote w:id="7">
    <w:p w14:paraId="34355B72" w14:textId="77777777" w:rsidR="004D6B00" w:rsidRPr="004D6B00" w:rsidRDefault="004D6B00" w:rsidP="004D6B00">
      <w:pPr>
        <w:pStyle w:val="FootnoteText"/>
        <w:rPr>
          <w:lang w:val="es-ES"/>
        </w:rPr>
      </w:pPr>
      <w:r>
        <w:rPr>
          <w:rStyle w:val="FootnoteReference"/>
        </w:rPr>
        <w:footnoteRef/>
      </w:r>
      <w:r w:rsidRPr="004D6B00">
        <w:rPr>
          <w:lang w:val="es-ES"/>
        </w:rPr>
        <w:t xml:space="preserve"> Tal como se señala en el documento 94/14, </w:t>
      </w:r>
      <w:r w:rsidRPr="004D6B00">
        <w:rPr>
          <w:i/>
          <w:iCs/>
          <w:lang w:val="es-ES"/>
        </w:rPr>
        <w:t>Reseña de las cuestiones identificadas durante el examen de proyectos</w:t>
      </w:r>
      <w:r w:rsidRPr="004D6B00">
        <w:rPr>
          <w:lang w:val="es-ES"/>
        </w:rPr>
        <w:t>, la Secretaría estaba elaborando una metodología para estimar las emisiones evitadas gracias a la ejecución de los proyectos de reducción de HFC financiados por 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4E2AF" w14:textId="1FD41760" w:rsidR="0087455A" w:rsidRDefault="00000000">
    <w:r>
      <w:fldChar w:fldCharType="begin"/>
    </w:r>
    <w:r>
      <w:instrText xml:space="preserve"> DOCPROPERTY "Document number"  \* MERGEFORMAT </w:instrText>
    </w:r>
    <w:r>
      <w:fldChar w:fldCharType="separate"/>
    </w:r>
    <w:r w:rsidR="007E50C9">
      <w:t>UNEP/</w:t>
    </w:r>
    <w:proofErr w:type="spellStart"/>
    <w:r w:rsidR="007E50C9">
      <w:t>OzL.Pro</w:t>
    </w:r>
    <w:proofErr w:type="spellEnd"/>
    <w:r w:rsidR="007E50C9">
      <w:t>/ExCom/94/35</w:t>
    </w:r>
    <w:r>
      <w:fldChar w:fldCharType="end"/>
    </w:r>
  </w:p>
  <w:p w14:paraId="05E908ED" w14:textId="77777777" w:rsidR="0087455A" w:rsidRDefault="0087455A"/>
  <w:p w14:paraId="58082C29"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75BEC" w14:textId="35B90FBB" w:rsidR="0087455A" w:rsidRDefault="00000000">
    <w:pPr>
      <w:jc w:val="right"/>
    </w:pPr>
    <w:r>
      <w:fldChar w:fldCharType="begin"/>
    </w:r>
    <w:r>
      <w:instrText xml:space="preserve"> DOCPROPERTY "Document number"  \* MERGEFORMAT </w:instrText>
    </w:r>
    <w:r>
      <w:fldChar w:fldCharType="separate"/>
    </w:r>
    <w:r w:rsidR="007E50C9">
      <w:t>UNEP/</w:t>
    </w:r>
    <w:proofErr w:type="spellStart"/>
    <w:r w:rsidR="007E50C9">
      <w:t>OzL.Pro</w:t>
    </w:r>
    <w:proofErr w:type="spellEnd"/>
    <w:r w:rsidR="007E50C9">
      <w:t>/ExCom/94/35</w:t>
    </w:r>
    <w:r>
      <w:fldChar w:fldCharType="end"/>
    </w:r>
  </w:p>
  <w:p w14:paraId="7B3E5388" w14:textId="77777777" w:rsidR="0087455A" w:rsidRDefault="0087455A"/>
  <w:p w14:paraId="211790B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A6E69" w14:textId="0594F49C" w:rsidR="009736DF" w:rsidRPr="00940A97" w:rsidRDefault="009736DF" w:rsidP="00AF24D6">
    <w:pPr>
      <w:jc w:val="right"/>
      <w:rPr>
        <w:lang w:val="pt-BR"/>
      </w:rPr>
    </w:pPr>
    <w:r>
      <w:fldChar w:fldCharType="begin"/>
    </w:r>
    <w:r w:rsidRPr="00940A97">
      <w:rPr>
        <w:lang w:val="pt-BR"/>
      </w:rPr>
      <w:instrText xml:space="preserve"> DOCPROPERTY "Document number"  \* MERGEFORMAT </w:instrText>
    </w:r>
    <w:r>
      <w:fldChar w:fldCharType="separate"/>
    </w:r>
    <w:r w:rsidR="007E50C9">
      <w:rPr>
        <w:lang w:val="pt-BR"/>
      </w:rPr>
      <w:t>UNEP/OzL.Pro/ExCom/94/35</w:t>
    </w:r>
    <w:r>
      <w:fldChar w:fldCharType="end"/>
    </w:r>
  </w:p>
  <w:p w14:paraId="58CAAFF3" w14:textId="77777777" w:rsidR="009736DF" w:rsidRPr="00940A97" w:rsidRDefault="009736DF" w:rsidP="00AF24D6">
    <w:pPr>
      <w:pStyle w:val="Header"/>
      <w:jc w:val="right"/>
      <w:rPr>
        <w:lang w:val="pt-BR"/>
      </w:rPr>
    </w:pPr>
    <w:r w:rsidRPr="00940A97">
      <w:rPr>
        <w:lang w:val="pt-BR"/>
      </w:rPr>
      <w:t>Anexo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A08C6" w14:textId="3A5F82E8" w:rsidR="004D6B00" w:rsidRPr="0033525D" w:rsidRDefault="00000000">
    <w:r>
      <w:fldChar w:fldCharType="begin"/>
    </w:r>
    <w:r>
      <w:instrText xml:space="preserve"> DOCPROPERTY "Document number"  \* MERGEFORMAT </w:instrText>
    </w:r>
    <w:r>
      <w:fldChar w:fldCharType="separate"/>
    </w:r>
    <w:r w:rsidR="007E50C9">
      <w:t>UNEP/</w:t>
    </w:r>
    <w:proofErr w:type="spellStart"/>
    <w:r w:rsidR="007E50C9">
      <w:t>OzL.Pro</w:t>
    </w:r>
    <w:proofErr w:type="spellEnd"/>
    <w:r w:rsidR="007E50C9">
      <w:t>/ExCom/94/35</w:t>
    </w:r>
    <w:r>
      <w:fldChar w:fldCharType="end"/>
    </w:r>
  </w:p>
  <w:p w14:paraId="366F9D93" w14:textId="77777777" w:rsidR="004D6B00" w:rsidRPr="0033525D" w:rsidRDefault="004D6B00"/>
  <w:p w14:paraId="72FCDDCD" w14:textId="77777777" w:rsidR="004D6B00" w:rsidRPr="0033525D" w:rsidRDefault="004D6B0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193B4" w14:textId="605C0ADE" w:rsidR="004D6B00" w:rsidRPr="0033525D" w:rsidRDefault="00000000">
    <w:pPr>
      <w:jc w:val="right"/>
    </w:pPr>
    <w:r>
      <w:fldChar w:fldCharType="begin"/>
    </w:r>
    <w:r>
      <w:instrText xml:space="preserve"> DOCPROPERTY "Document number"  \* MERGEFORMAT </w:instrText>
    </w:r>
    <w:r>
      <w:fldChar w:fldCharType="separate"/>
    </w:r>
    <w:r w:rsidR="007E50C9">
      <w:t>UNEP/</w:t>
    </w:r>
    <w:proofErr w:type="spellStart"/>
    <w:r w:rsidR="007E50C9">
      <w:t>OzL.Pro</w:t>
    </w:r>
    <w:proofErr w:type="spellEnd"/>
    <w:r w:rsidR="007E50C9">
      <w:t>/ExCom/94/35</w:t>
    </w:r>
    <w:r>
      <w:fldChar w:fldCharType="end"/>
    </w:r>
  </w:p>
  <w:p w14:paraId="01BC3D28" w14:textId="77777777" w:rsidR="004D6B00" w:rsidRPr="0033525D" w:rsidRDefault="004D6B00"/>
  <w:p w14:paraId="2D82D610" w14:textId="77777777" w:rsidR="004D6B00" w:rsidRPr="0033525D" w:rsidRDefault="004D6B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EC788" w14:textId="6619C026" w:rsidR="004D6B00" w:rsidRPr="00EF1569" w:rsidRDefault="00000000" w:rsidP="00EE3D94">
    <w:pPr>
      <w:jc w:val="right"/>
      <w:rPr>
        <w:lang w:val="pt-BR"/>
      </w:rPr>
    </w:pPr>
    <w:r>
      <w:fldChar w:fldCharType="begin"/>
    </w:r>
    <w:r>
      <w:instrText xml:space="preserve"> DOCPROPERTY "Document number"  \* MERGEFORMAT </w:instrText>
    </w:r>
    <w:r>
      <w:fldChar w:fldCharType="separate"/>
    </w:r>
    <w:r w:rsidR="007E50C9" w:rsidRPr="007E50C9">
      <w:rPr>
        <w:lang w:val="pt-BR"/>
      </w:rPr>
      <w:t>UNEP/OzL.Pro/ExCom/94/35</w:t>
    </w:r>
    <w:r>
      <w:rPr>
        <w:lang w:val="pt-BR"/>
      </w:rPr>
      <w:fldChar w:fldCharType="end"/>
    </w:r>
  </w:p>
  <w:p w14:paraId="7AC41CAA" w14:textId="67E5EAE5" w:rsidR="004D6B00" w:rsidRPr="00EF1569" w:rsidRDefault="004D6B00" w:rsidP="00EE3D94">
    <w:pPr>
      <w:pStyle w:val="Header"/>
      <w:jc w:val="right"/>
      <w:rPr>
        <w:lang w:val="pt-BR"/>
      </w:rPr>
    </w:pPr>
    <w:r w:rsidRPr="00EF1569">
      <w:rPr>
        <w:lang w:val="pt-BR"/>
      </w:rPr>
      <w:t>An</w:t>
    </w:r>
    <w:r w:rsidR="00EF1569" w:rsidRPr="00EF1569">
      <w:rPr>
        <w:lang w:val="pt-BR"/>
      </w:rPr>
      <w:t>e</w:t>
    </w:r>
    <w:r w:rsidRPr="00EF1569">
      <w:rPr>
        <w:lang w:val="pt-BR"/>
      </w:rPr>
      <w:t>x</w:t>
    </w:r>
    <w:r w:rsidR="00EF1569" w:rsidRPr="00EF1569">
      <w:rPr>
        <w:lang w:val="pt-BR"/>
      </w:rPr>
      <w:t>o</w:t>
    </w:r>
    <w:r w:rsidR="00B15CEE" w:rsidRPr="00EF1569">
      <w:rPr>
        <w:lang w:val="pt-BR"/>
      </w:rPr>
      <w:t> </w:t>
    </w:r>
    <w:r w:rsidRPr="00EF1569">
      <w:rPr>
        <w:lang w:val="pt-BR"/>
      </w:rPr>
      <w:t>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91E7EE" w14:textId="77777777" w:rsidR="00A01969" w:rsidRDefault="00000000" w:rsidP="00971678">
    <w:pPr>
      <w:jc w:val="left"/>
    </w:pPr>
    <w:r w:rsidRPr="00A83363">
      <w:t>UNEP/</w:t>
    </w:r>
    <w:proofErr w:type="spellStart"/>
    <w:r w:rsidRPr="00A83363">
      <w:t>OzL.Pro</w:t>
    </w:r>
    <w:proofErr w:type="spellEnd"/>
    <w:r w:rsidRPr="00A83363">
      <w:t>/ExCom/</w:t>
    </w:r>
    <w:r>
      <w:t>94/1</w:t>
    </w:r>
  </w:p>
  <w:p w14:paraId="567B8268" w14:textId="77777777" w:rsidR="00A01969" w:rsidRPr="00A83363" w:rsidRDefault="00000000" w:rsidP="00971678">
    <w:pPr>
      <w:jc w:val="left"/>
    </w:pPr>
    <w:r>
      <w:t>Annex ?</w:t>
    </w:r>
  </w:p>
  <w:p w14:paraId="5B46ADD1" w14:textId="77777777" w:rsidR="00A01969" w:rsidRDefault="00A01969" w:rsidP="00971678">
    <w:pPr>
      <w:jc w:val="left"/>
    </w:pPr>
  </w:p>
  <w:p w14:paraId="41870331" w14:textId="77777777" w:rsidR="00A01969" w:rsidRPr="0033525D" w:rsidRDefault="00A01969" w:rsidP="00971678">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14F0F" w14:textId="1FE5FA52" w:rsidR="00A01969" w:rsidRPr="00DB7B5B" w:rsidRDefault="00000000" w:rsidP="00242835">
    <w:pPr>
      <w:pStyle w:val="Header"/>
      <w:jc w:val="right"/>
      <w:rPr>
        <w:lang w:val="pt-BR"/>
      </w:rPr>
    </w:pPr>
    <w:r>
      <w:fldChar w:fldCharType="begin"/>
    </w:r>
    <w:r>
      <w:instrText xml:space="preserve"> DOCPROPERTY "Document number"  \* MERGEFORMAT </w:instrText>
    </w:r>
    <w:r>
      <w:fldChar w:fldCharType="separate"/>
    </w:r>
    <w:r w:rsidR="007E50C9" w:rsidRPr="007E50C9">
      <w:rPr>
        <w:lang w:val="pt-BR"/>
      </w:rPr>
      <w:t>UNEP/OzL.Pro/ExCom/94/35</w:t>
    </w:r>
    <w:r>
      <w:fldChar w:fldCharType="end"/>
    </w:r>
  </w:p>
  <w:p w14:paraId="71D2DF2B" w14:textId="0B16D76E" w:rsidR="00A01969" w:rsidRPr="00DB7B5B" w:rsidRDefault="00000000" w:rsidP="00242835">
    <w:pPr>
      <w:pStyle w:val="Header"/>
      <w:jc w:val="right"/>
      <w:rPr>
        <w:lang w:val="pt-BR"/>
      </w:rPr>
    </w:pPr>
    <w:r w:rsidRPr="00DB7B5B">
      <w:rPr>
        <w:lang w:val="pt-BR"/>
      </w:rPr>
      <w:t>An</w:t>
    </w:r>
    <w:r w:rsidR="00DB7B5B" w:rsidRPr="00DB7B5B">
      <w:rPr>
        <w:lang w:val="pt-BR"/>
      </w:rPr>
      <w:t>e</w:t>
    </w:r>
    <w:r w:rsidRPr="00DB7B5B">
      <w:rPr>
        <w:lang w:val="pt-BR"/>
      </w:rPr>
      <w:t>x</w:t>
    </w:r>
    <w:r w:rsidR="00DB7B5B" w:rsidRPr="00DB7B5B">
      <w:rPr>
        <w:lang w:val="pt-BR"/>
      </w:rPr>
      <w:t>o </w:t>
    </w:r>
    <w:r w:rsidRPr="00DB7B5B">
      <w:rPr>
        <w:lang w:val="pt-BR"/>
      </w:rPr>
      <w:t>III</w:t>
    </w:r>
  </w:p>
  <w:p w14:paraId="41C863F7" w14:textId="77777777" w:rsidR="00A01969" w:rsidRPr="00DB7B5B" w:rsidRDefault="00A01969" w:rsidP="00242835">
    <w:pPr>
      <w:pStyle w:val="Header"/>
      <w:jc w:val="right"/>
      <w:rPr>
        <w:lang w:val="pt-BR"/>
      </w:rPr>
    </w:pPr>
  </w:p>
  <w:p w14:paraId="3FAFD193" w14:textId="77777777" w:rsidR="00A01969" w:rsidRPr="00DB7B5B" w:rsidRDefault="00A01969" w:rsidP="003F39F5">
    <w:pPr>
      <w:pStyle w:val="Header"/>
      <w:jc w:val="right"/>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ACAF9D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93B4269"/>
    <w:multiLevelType w:val="hybridMultilevel"/>
    <w:tmpl w:val="B220E35C"/>
    <w:lvl w:ilvl="0" w:tplc="09DE09E6">
      <w:start w:val="5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37D6927"/>
    <w:multiLevelType w:val="multilevel"/>
    <w:tmpl w:val="0409001D"/>
    <w:numStyleLink w:val="1ai"/>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1B59A0"/>
    <w:multiLevelType w:val="hybridMultilevel"/>
    <w:tmpl w:val="EAB005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6"/>
  </w:num>
  <w:num w:numId="17" w16cid:durableId="2127001580">
    <w:abstractNumId w:val="21"/>
  </w:num>
  <w:num w:numId="18" w16cid:durableId="884561869">
    <w:abstractNumId w:val="22"/>
  </w:num>
  <w:num w:numId="19" w16cid:durableId="1577741968">
    <w:abstractNumId w:val="26"/>
  </w:num>
  <w:num w:numId="20" w16cid:durableId="564873771">
    <w:abstractNumId w:val="17"/>
  </w:num>
  <w:num w:numId="21" w16cid:durableId="1051735893">
    <w:abstractNumId w:val="24"/>
  </w:num>
  <w:num w:numId="22" w16cid:durableId="1395083166">
    <w:abstractNumId w:val="11"/>
  </w:num>
  <w:num w:numId="23" w16cid:durableId="1316683867">
    <w:abstractNumId w:val="15"/>
  </w:num>
  <w:num w:numId="24" w16cid:durableId="1282490032">
    <w:abstractNumId w:val="20"/>
  </w:num>
  <w:num w:numId="25" w16cid:durableId="1969434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187365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9286707">
    <w:abstractNumId w:val="14"/>
  </w:num>
  <w:num w:numId="28" w16cid:durableId="1001857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27576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0663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32553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8478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548872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36511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1365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81052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4474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8725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2726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719379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73708290">
    <w:abstractNumId w:val="13"/>
  </w:num>
  <w:num w:numId="42" w16cid:durableId="365838745">
    <w:abstractNumId w:val="18"/>
  </w:num>
  <w:num w:numId="43" w16cid:durableId="422914879">
    <w:abstractNumId w:val="23"/>
  </w:num>
  <w:num w:numId="44" w16cid:durableId="363092187">
    <w:abstractNumId w:val="10"/>
  </w:num>
  <w:num w:numId="45" w16cid:durableId="675577388">
    <w:abstractNumId w:val="19"/>
  </w:num>
  <w:num w:numId="46" w16cid:durableId="2124616914">
    <w:abstractNumId w:val="25"/>
  </w:num>
  <w:num w:numId="47" w16cid:durableId="708383624">
    <w:abstractNumId w:val="12"/>
  </w:num>
  <w:num w:numId="48" w16cid:durableId="229077538">
    <w:abstractNumId w:val="10"/>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1B"/>
    <w:rsid w:val="00010496"/>
    <w:rsid w:val="00044811"/>
    <w:rsid w:val="00064429"/>
    <w:rsid w:val="000D6841"/>
    <w:rsid w:val="00106F6E"/>
    <w:rsid w:val="001143E8"/>
    <w:rsid w:val="00114CAA"/>
    <w:rsid w:val="00120ED4"/>
    <w:rsid w:val="00142711"/>
    <w:rsid w:val="00180EE4"/>
    <w:rsid w:val="001B09AB"/>
    <w:rsid w:val="001C2D22"/>
    <w:rsid w:val="001E516F"/>
    <w:rsid w:val="001F122D"/>
    <w:rsid w:val="001F4047"/>
    <w:rsid w:val="00232023"/>
    <w:rsid w:val="00235858"/>
    <w:rsid w:val="00235D4C"/>
    <w:rsid w:val="0024162E"/>
    <w:rsid w:val="002425B4"/>
    <w:rsid w:val="00244477"/>
    <w:rsid w:val="002959B4"/>
    <w:rsid w:val="002D07D5"/>
    <w:rsid w:val="002D2CD1"/>
    <w:rsid w:val="002D5A1A"/>
    <w:rsid w:val="00323BB1"/>
    <w:rsid w:val="00344EAB"/>
    <w:rsid w:val="00366AC4"/>
    <w:rsid w:val="003863A4"/>
    <w:rsid w:val="003B45AB"/>
    <w:rsid w:val="003B4B6E"/>
    <w:rsid w:val="003B7115"/>
    <w:rsid w:val="003C0C61"/>
    <w:rsid w:val="003D67FF"/>
    <w:rsid w:val="00443B99"/>
    <w:rsid w:val="00455352"/>
    <w:rsid w:val="00476E28"/>
    <w:rsid w:val="004B68C2"/>
    <w:rsid w:val="004D6B00"/>
    <w:rsid w:val="004E55EF"/>
    <w:rsid w:val="00544966"/>
    <w:rsid w:val="005C6B34"/>
    <w:rsid w:val="005E3EE4"/>
    <w:rsid w:val="00624DCF"/>
    <w:rsid w:val="0063062C"/>
    <w:rsid w:val="006312EA"/>
    <w:rsid w:val="006812F6"/>
    <w:rsid w:val="006F3B01"/>
    <w:rsid w:val="006F7EAF"/>
    <w:rsid w:val="0073028E"/>
    <w:rsid w:val="00756EDD"/>
    <w:rsid w:val="00782E45"/>
    <w:rsid w:val="00792A47"/>
    <w:rsid w:val="007D5D85"/>
    <w:rsid w:val="007E50C9"/>
    <w:rsid w:val="00804A97"/>
    <w:rsid w:val="00820832"/>
    <w:rsid w:val="00831BC5"/>
    <w:rsid w:val="00857FFD"/>
    <w:rsid w:val="0087455A"/>
    <w:rsid w:val="00875D25"/>
    <w:rsid w:val="00897180"/>
    <w:rsid w:val="008A19DF"/>
    <w:rsid w:val="008A666D"/>
    <w:rsid w:val="00933473"/>
    <w:rsid w:val="00956C80"/>
    <w:rsid w:val="009736DF"/>
    <w:rsid w:val="009A0FE9"/>
    <w:rsid w:val="009B1A3A"/>
    <w:rsid w:val="009C1675"/>
    <w:rsid w:val="009E6C62"/>
    <w:rsid w:val="00A01969"/>
    <w:rsid w:val="00A41B61"/>
    <w:rsid w:val="00A46B76"/>
    <w:rsid w:val="00A51453"/>
    <w:rsid w:val="00A55D5B"/>
    <w:rsid w:val="00A5793B"/>
    <w:rsid w:val="00AA29EB"/>
    <w:rsid w:val="00AA3D91"/>
    <w:rsid w:val="00AA551B"/>
    <w:rsid w:val="00AB56E5"/>
    <w:rsid w:val="00AC55D6"/>
    <w:rsid w:val="00AC7A52"/>
    <w:rsid w:val="00B15CEE"/>
    <w:rsid w:val="00B24E9F"/>
    <w:rsid w:val="00B40C81"/>
    <w:rsid w:val="00B60EEC"/>
    <w:rsid w:val="00B653B6"/>
    <w:rsid w:val="00B84ACF"/>
    <w:rsid w:val="00B931C3"/>
    <w:rsid w:val="00BC2345"/>
    <w:rsid w:val="00BD52F8"/>
    <w:rsid w:val="00C14E67"/>
    <w:rsid w:val="00C16BA1"/>
    <w:rsid w:val="00C6727B"/>
    <w:rsid w:val="00C81A25"/>
    <w:rsid w:val="00C8558F"/>
    <w:rsid w:val="00CE69B7"/>
    <w:rsid w:val="00D321F8"/>
    <w:rsid w:val="00D84B6F"/>
    <w:rsid w:val="00D85F4A"/>
    <w:rsid w:val="00DB795B"/>
    <w:rsid w:val="00DB7B5B"/>
    <w:rsid w:val="00DC3B22"/>
    <w:rsid w:val="00DD339B"/>
    <w:rsid w:val="00E17F97"/>
    <w:rsid w:val="00E31117"/>
    <w:rsid w:val="00E356DA"/>
    <w:rsid w:val="00E42AF3"/>
    <w:rsid w:val="00E76093"/>
    <w:rsid w:val="00E830F4"/>
    <w:rsid w:val="00EA2779"/>
    <w:rsid w:val="00EC3F8B"/>
    <w:rsid w:val="00EC6A64"/>
    <w:rsid w:val="00EF0476"/>
    <w:rsid w:val="00EF1569"/>
    <w:rsid w:val="00F10264"/>
    <w:rsid w:val="00F10CD9"/>
    <w:rsid w:val="00F12B29"/>
    <w:rsid w:val="00F25F7C"/>
    <w:rsid w:val="00F9224D"/>
    <w:rsid w:val="00FC5216"/>
    <w:rsid w:val="00FC75E4"/>
    <w:rsid w:val="00FD1B43"/>
    <w:rsid w:val="00FE3B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A9EA2"/>
  <w15:docId w15:val="{499B2194-523F-4FE2-99CE-F4719C348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36DF"/>
    <w:pPr>
      <w:spacing w:after="160" w:line="240" w:lineRule="exact"/>
    </w:pPr>
    <w:rPr>
      <w:sz w:val="20"/>
      <w:szCs w:val="20"/>
      <w:vertAlign w:val="superscript"/>
      <w:lang w:val="en-US"/>
    </w:rPr>
  </w:style>
  <w:style w:type="paragraph" w:customStyle="1" w:styleId="Newheader4">
    <w:name w:val="New header 4"/>
    <w:basedOn w:val="Heading4"/>
    <w:next w:val="Normal"/>
    <w:qFormat/>
    <w:rsid w:val="009736DF"/>
    <w:pPr>
      <w:numPr>
        <w:ilvl w:val="0"/>
        <w:numId w:val="0"/>
      </w:numPr>
      <w:tabs>
        <w:tab w:val="num" w:pos="-90"/>
      </w:tabs>
      <w:ind w:left="2776" w:hanging="706"/>
    </w:pPr>
    <w:rPr>
      <w:lang w:val="es-E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9736DF"/>
    <w:pPr>
      <w:ind w:left="720"/>
      <w:contextualSpacing/>
    </w:pPr>
    <w:rPr>
      <w:lang w:val="es-ES"/>
    </w:rPr>
  </w:style>
  <w:style w:type="paragraph" w:styleId="Revision">
    <w:name w:val="Revision"/>
    <w:hidden/>
    <w:uiPriority w:val="99"/>
    <w:semiHidden/>
    <w:rsid w:val="009736DF"/>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736DF"/>
    <w:rPr>
      <w:sz w:val="22"/>
      <w:szCs w:val="22"/>
      <w:lang w:val="en-GB"/>
    </w:rPr>
  </w:style>
  <w:style w:type="paragraph" w:styleId="NormalWeb">
    <w:name w:val="Normal (Web)"/>
    <w:basedOn w:val="Normal"/>
    <w:uiPriority w:val="99"/>
    <w:unhideWhenUsed/>
    <w:rsid w:val="009736DF"/>
    <w:pPr>
      <w:spacing w:before="100" w:beforeAutospacing="1" w:after="100" w:afterAutospacing="1"/>
      <w:jc w:val="left"/>
    </w:pPr>
    <w:rPr>
      <w:sz w:val="24"/>
      <w:szCs w:val="24"/>
      <w:lang w:val="es-ES" w:eastAsia="en-CA"/>
    </w:rPr>
  </w:style>
  <w:style w:type="character" w:customStyle="1" w:styleId="markedcontent">
    <w:name w:val="markedcontent"/>
    <w:basedOn w:val="DefaultParagraphFont"/>
    <w:rsid w:val="009736DF"/>
  </w:style>
  <w:style w:type="character" w:customStyle="1" w:styleId="highlight">
    <w:name w:val="highlight"/>
    <w:basedOn w:val="DefaultParagraphFont"/>
    <w:rsid w:val="009736DF"/>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9736DF"/>
    <w:rPr>
      <w:sz w:val="22"/>
      <w:szCs w:val="22"/>
      <w:lang w:val="es-ES"/>
    </w:rPr>
  </w:style>
  <w:style w:type="paragraph" w:customStyle="1" w:styleId="Default">
    <w:name w:val="Default"/>
    <w:rsid w:val="009736DF"/>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9736DF"/>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736DF"/>
    <w:rPr>
      <w:sz w:val="20"/>
      <w:szCs w:val="20"/>
      <w:lang w:val="es-ES"/>
    </w:rPr>
  </w:style>
  <w:style w:type="character" w:customStyle="1" w:styleId="EndnoteTextChar">
    <w:name w:val="Endnote Text Char"/>
    <w:basedOn w:val="DefaultParagraphFont"/>
    <w:link w:val="EndnoteText"/>
    <w:uiPriority w:val="99"/>
    <w:semiHidden/>
    <w:rsid w:val="009736DF"/>
    <w:rPr>
      <w:lang w:val="es-ES"/>
    </w:rPr>
  </w:style>
  <w:style w:type="character" w:styleId="EndnoteReference">
    <w:name w:val="endnote reference"/>
    <w:basedOn w:val="DefaultParagraphFont"/>
    <w:uiPriority w:val="99"/>
    <w:semiHidden/>
    <w:unhideWhenUsed/>
    <w:rsid w:val="009736DF"/>
    <w:rPr>
      <w:vertAlign w:val="superscript"/>
    </w:rPr>
  </w:style>
  <w:style w:type="character" w:customStyle="1" w:styleId="ui-provider">
    <w:name w:val="ui-provider"/>
    <w:basedOn w:val="DefaultParagraphFont"/>
    <w:rsid w:val="009736DF"/>
  </w:style>
  <w:style w:type="paragraph" w:styleId="Caption">
    <w:name w:val="caption"/>
    <w:basedOn w:val="Normal"/>
    <w:next w:val="Normal"/>
    <w:qFormat/>
    <w:rsid w:val="009736DF"/>
    <w:pPr>
      <w:spacing w:after="80"/>
      <w:jc w:val="center"/>
    </w:pPr>
    <w:rPr>
      <w:bCs/>
      <w:color w:val="7F7F7F" w:themeColor="text1" w:themeTint="80"/>
      <w:sz w:val="20"/>
      <w:lang w:val="es-ES" w:eastAsia="es-MX"/>
    </w:rPr>
  </w:style>
  <w:style w:type="paragraph" w:customStyle="1" w:styleId="Footer1">
    <w:name w:val="Footer1"/>
    <w:basedOn w:val="Normal"/>
    <w:rsid w:val="009736D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character" w:customStyle="1" w:styleId="SubtitleChar">
    <w:name w:val="Subtitle Char"/>
    <w:link w:val="Subtitle"/>
    <w:uiPriority w:val="11"/>
    <w:rsid w:val="009736DF"/>
    <w:rPr>
      <w:rFonts w:ascii="Arial" w:hAnsi="Arial" w:cs="Arial"/>
      <w:sz w:val="22"/>
      <w:szCs w:val="22"/>
      <w:lang w:val="en-GB"/>
    </w:rPr>
  </w:style>
  <w:style w:type="character" w:customStyle="1" w:styleId="cf01">
    <w:name w:val="cf01"/>
    <w:basedOn w:val="DefaultParagraphFont"/>
    <w:rsid w:val="009736DF"/>
    <w:rPr>
      <w:rFonts w:ascii="Segoe UI" w:hAnsi="Segoe UI" w:cs="Segoe UI" w:hint="default"/>
      <w:sz w:val="18"/>
      <w:szCs w:val="18"/>
    </w:rPr>
  </w:style>
  <w:style w:type="table" w:customStyle="1" w:styleId="8">
    <w:name w:val="8"/>
    <w:basedOn w:val="TableNormal"/>
    <w:rsid w:val="009736DF"/>
    <w:pPr>
      <w:jc w:val="both"/>
    </w:pPr>
    <w:rPr>
      <w:sz w:val="22"/>
      <w:szCs w:val="22"/>
      <w:lang w:val="es-ES" w:eastAsia="es-MX"/>
    </w:rPr>
    <w:tblPr>
      <w:tblStyleRowBandSize w:val="1"/>
      <w:tblStyleColBandSize w:val="1"/>
      <w:tblInd w:w="0" w:type="nil"/>
      <w:tblCellMar>
        <w:top w:w="100" w:type="dxa"/>
        <w:left w:w="100" w:type="dxa"/>
        <w:bottom w:w="100" w:type="dxa"/>
        <w:right w:w="100" w:type="dxa"/>
      </w:tblCellMar>
    </w:tblPr>
  </w:style>
  <w:style w:type="character" w:customStyle="1" w:styleId="HeaderChar">
    <w:name w:val="Header Char"/>
    <w:basedOn w:val="DefaultParagraphFont"/>
    <w:link w:val="Header"/>
    <w:rsid w:val="004D6B0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6C6E0EF7-9725-4E01-B168-F0C9403D83F4}"/>
</file>

<file path=docProps/app.xml><?xml version="1.0" encoding="utf-8"?>
<Properties xmlns="http://schemas.openxmlformats.org/officeDocument/2006/extended-properties" xmlns:vt="http://schemas.openxmlformats.org/officeDocument/2006/docPropsVTypes">
  <Template>S94-template</Template>
  <TotalTime>18</TotalTime>
  <Pages>27</Pages>
  <Words>10047</Words>
  <Characters>57274</Characters>
  <Application>Microsoft Office Word</Application>
  <DocSecurity>0</DocSecurity>
  <Lines>477</Lines>
  <Paragraphs>134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proyectos: Eswatini</vt:lpstr>
      <vt:lpstr/>
    </vt:vector>
  </TitlesOfParts>
  <Company>UNMFS</Company>
  <LinksUpToDate>false</LinksUpToDate>
  <CharactersWithSpaces>67187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Eswatini       </dc:title>
  <dc:creator>Translator</dc:creator>
  <cp:lastModifiedBy>Angela Xue He Yan</cp:lastModifiedBy>
  <cp:revision>7</cp:revision>
  <cp:lastPrinted>2024-05-09T18:40:00Z</cp:lastPrinted>
  <dcterms:created xsi:type="dcterms:W3CDTF">2024-05-08T23:30:00Z</dcterms:created>
  <dcterms:modified xsi:type="dcterms:W3CDTF">2024-05-09T18:40:00Z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UNEP/OzL.Pro/ExCom/94/35</vt:lpwstr>
  </property>
  <property fmtid="{D5CDD505-2E9C-101B-9397-08002B2CF9AE}" pid="3" name="Revision date">
    <vt:lpwstr>5/4/2024</vt:lpwstr>
  </property>
  <property fmtid="{D5CDD505-2E9C-101B-9397-08002B2CF9AE}" pid="4" name="ContentTypeId">
    <vt:lpwstr>0x01010049D612CB0E77C74FA976124FD00DFD43</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