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99419A" w:rsidTr="00C43337">
        <w:trPr>
          <w:trHeight w:val="720"/>
        </w:trPr>
        <w:tc>
          <w:tcPr>
            <w:tcW w:w="5490" w:type="dxa"/>
            <w:gridSpan w:val="2"/>
            <w:tcBorders>
              <w:bottom w:val="single" w:sz="18" w:space="0" w:color="auto"/>
            </w:tcBorders>
          </w:tcPr>
          <w:p w:rsidR="00C15867" w:rsidRPr="0099419A"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9419A">
              <w:rPr>
                <w:rFonts w:ascii="Univers" w:hAnsi="Univers"/>
                <w:b/>
                <w:sz w:val="28"/>
                <w:szCs w:val="28"/>
              </w:rPr>
              <w:t>UNITED</w:t>
            </w:r>
            <w:r w:rsidRPr="0099419A">
              <w:rPr>
                <w:rFonts w:ascii="Univers" w:hAnsi="Univers"/>
                <w:b/>
                <w:sz w:val="28"/>
                <w:szCs w:val="28"/>
              </w:rPr>
              <w:br/>
              <w:t>NATIONS</w:t>
            </w:r>
          </w:p>
        </w:tc>
        <w:tc>
          <w:tcPr>
            <w:tcW w:w="4590" w:type="dxa"/>
            <w:tcBorders>
              <w:bottom w:val="single" w:sz="18" w:space="0" w:color="auto"/>
            </w:tcBorders>
          </w:tcPr>
          <w:p w:rsidR="00C15867" w:rsidRPr="0099419A" w:rsidRDefault="00C15867" w:rsidP="00C43337">
            <w:pPr>
              <w:jc w:val="right"/>
              <w:rPr>
                <w:sz w:val="52"/>
                <w:szCs w:val="52"/>
              </w:rPr>
            </w:pPr>
            <w:r w:rsidRPr="0099419A">
              <w:rPr>
                <w:rFonts w:ascii="Univers Bold" w:hAnsi="Univers Bold"/>
                <w:b/>
                <w:sz w:val="72"/>
              </w:rPr>
              <w:t>EP</w:t>
            </w:r>
          </w:p>
        </w:tc>
      </w:tr>
      <w:tr w:rsidR="00C15867" w:rsidRPr="0099419A"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9419A" w:rsidRDefault="00C15867" w:rsidP="00C43337">
            <w:pPr>
              <w:spacing w:before="120"/>
            </w:pPr>
            <w:r w:rsidRPr="0099419A">
              <w:rPr>
                <w:noProof/>
                <w:lang w:val="en-US"/>
              </w:rPr>
              <w:drawing>
                <wp:anchor distT="0" distB="0" distL="114300" distR="114300" simplePos="0" relativeHeight="251660288" behindDoc="0" locked="0" layoutInCell="1" allowOverlap="1" wp14:anchorId="136D4745" wp14:editId="6253D83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99419A">
              <w:rPr>
                <w:noProof/>
                <w:lang w:val="en-US"/>
              </w:rPr>
              <w:drawing>
                <wp:anchor distT="0" distB="0" distL="114300" distR="114300" simplePos="0" relativeHeight="251661312" behindDoc="1" locked="0" layoutInCell="0" allowOverlap="1" wp14:anchorId="459B8283" wp14:editId="79EABA1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99419A"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419A">
              <w:rPr>
                <w:rFonts w:ascii="Univers" w:hAnsi="Univers"/>
                <w:b/>
                <w:sz w:val="32"/>
              </w:rPr>
              <w:t>United Nations</w:t>
            </w:r>
          </w:p>
          <w:p w:rsidR="00C15867" w:rsidRPr="0099419A"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419A">
              <w:rPr>
                <w:rFonts w:ascii="Univers" w:hAnsi="Univers"/>
                <w:b/>
                <w:sz w:val="32"/>
              </w:rPr>
              <w:t>Environment</w:t>
            </w:r>
          </w:p>
          <w:p w:rsidR="00C15867" w:rsidRPr="0099419A"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419A">
              <w:rPr>
                <w:rFonts w:ascii="Univers" w:hAnsi="Univers"/>
                <w:b/>
                <w:sz w:val="32"/>
              </w:rPr>
              <w:t>Programme</w:t>
            </w:r>
          </w:p>
          <w:p w:rsidR="00C15867" w:rsidRPr="0099419A" w:rsidRDefault="00C15867" w:rsidP="00C43337">
            <w:pPr>
              <w:spacing w:before="720"/>
              <w:ind w:left="158"/>
            </w:pPr>
          </w:p>
        </w:tc>
        <w:tc>
          <w:tcPr>
            <w:tcW w:w="4590" w:type="dxa"/>
            <w:tcBorders>
              <w:top w:val="nil"/>
              <w:left w:val="nil"/>
              <w:bottom w:val="single" w:sz="36" w:space="0" w:color="auto"/>
              <w:right w:val="nil"/>
            </w:tcBorders>
          </w:tcPr>
          <w:p w:rsidR="00C15867" w:rsidRPr="0099419A" w:rsidRDefault="00C15867" w:rsidP="00C43337">
            <w:r w:rsidRPr="0099419A">
              <w:t>Distr.</w:t>
            </w:r>
          </w:p>
          <w:p w:rsidR="00923540" w:rsidRPr="0099419A" w:rsidRDefault="00923540" w:rsidP="00923540">
            <w:r w:rsidRPr="0099419A">
              <w:t>GENERAL</w:t>
            </w:r>
          </w:p>
          <w:p w:rsidR="00C15867" w:rsidRPr="0099419A" w:rsidRDefault="00C15867" w:rsidP="00C43337"/>
          <w:p w:rsidR="00C15867" w:rsidRPr="0099419A" w:rsidRDefault="00C15867" w:rsidP="00C43337"/>
          <w:p w:rsidR="00C15867" w:rsidRPr="0099419A" w:rsidRDefault="00B46B30" w:rsidP="00C43337">
            <w:r>
              <w:fldChar w:fldCharType="begin"/>
            </w:r>
            <w:r>
              <w:instrText xml:space="preserve"> DOCPROPERTY "Document number"  \* MERGEFORMAT </w:instrText>
            </w:r>
            <w:r>
              <w:fldChar w:fldCharType="separate"/>
            </w:r>
            <w:r w:rsidR="00CC31E6">
              <w:t>UNEP/</w:t>
            </w:r>
            <w:proofErr w:type="spellStart"/>
            <w:r w:rsidR="00CC31E6">
              <w:t>OzL.Pro</w:t>
            </w:r>
            <w:proofErr w:type="spellEnd"/>
            <w:r w:rsidR="00CC31E6">
              <w:t>/ExCom/77/68</w:t>
            </w:r>
            <w:r>
              <w:fldChar w:fldCharType="end"/>
            </w:r>
          </w:p>
          <w:p w:rsidR="00C15867" w:rsidRPr="0099419A" w:rsidRDefault="00BC2495" w:rsidP="00C43337">
            <w:r w:rsidRPr="0099419A">
              <w:fldChar w:fldCharType="begin"/>
            </w:r>
            <w:r w:rsidR="00851352" w:rsidRPr="0099419A">
              <w:instrText xml:space="preserve"> DOCPROPERTY "Revision date" \@ "d MMMM YYYY"  \* MERGEFORMAT </w:instrText>
            </w:r>
            <w:r w:rsidRPr="0099419A">
              <w:fldChar w:fldCharType="separate"/>
            </w:r>
            <w:r w:rsidR="00CC31E6">
              <w:t>28 October 2016</w:t>
            </w:r>
            <w:r w:rsidRPr="0099419A">
              <w:fldChar w:fldCharType="end"/>
            </w:r>
          </w:p>
          <w:p w:rsidR="00C15867" w:rsidRPr="0099419A" w:rsidRDefault="00C15867" w:rsidP="00C43337">
            <w:pPr>
              <w:rPr>
                <w:caps/>
              </w:rPr>
            </w:pPr>
          </w:p>
          <w:p w:rsidR="00C15867" w:rsidRPr="0099419A" w:rsidRDefault="00C15867" w:rsidP="00C43337">
            <w:r w:rsidRPr="0099419A">
              <w:t>ORIGINAL: ENGLISH</w:t>
            </w:r>
          </w:p>
        </w:tc>
      </w:tr>
    </w:tbl>
    <w:p w:rsidR="00667244" w:rsidRPr="0099419A" w:rsidRDefault="00C15867" w:rsidP="006C7E78">
      <w:pPr>
        <w:jc w:val="left"/>
      </w:pPr>
      <w:r w:rsidRPr="0099419A">
        <w:t>EXECUTIVE COMMITTEE OF</w:t>
      </w:r>
      <w:r w:rsidRPr="0099419A">
        <w:br/>
        <w:t xml:space="preserve">  THE MULTILATERAL FUND FOR THE</w:t>
      </w:r>
      <w:r w:rsidRPr="0099419A">
        <w:br/>
        <w:t xml:space="preserve">  IMPLEMENTATION OF THE MONTREAL PROTOCOL</w:t>
      </w:r>
      <w:r w:rsidRPr="0099419A">
        <w:br/>
      </w:r>
      <w:r w:rsidR="00667244" w:rsidRPr="0099419A">
        <w:t>Seventy-</w:t>
      </w:r>
      <w:r w:rsidR="00822233" w:rsidRPr="0099419A">
        <w:t>seventh</w:t>
      </w:r>
      <w:r w:rsidR="00667244" w:rsidRPr="0099419A">
        <w:t xml:space="preserve"> Meeting</w:t>
      </w:r>
    </w:p>
    <w:p w:rsidR="00667244" w:rsidRPr="0099419A" w:rsidRDefault="00667244" w:rsidP="006C7E78">
      <w:pPr>
        <w:jc w:val="left"/>
      </w:pPr>
      <w:r w:rsidRPr="0099419A">
        <w:t xml:space="preserve">Montreal, </w:t>
      </w:r>
      <w:r w:rsidR="00822233" w:rsidRPr="0099419A">
        <w:t xml:space="preserve">28 November </w:t>
      </w:r>
      <w:r w:rsidR="00CC31E6">
        <w:t>-</w:t>
      </w:r>
      <w:r w:rsidR="00822233" w:rsidRPr="0099419A">
        <w:t xml:space="preserve"> 2 December 2016</w:t>
      </w:r>
    </w:p>
    <w:p w:rsidR="00C15867" w:rsidRPr="0099419A" w:rsidRDefault="00C15867" w:rsidP="00667244"/>
    <w:p w:rsidR="00C15867" w:rsidRPr="0099419A" w:rsidRDefault="00C15867" w:rsidP="00CA79CB">
      <w:pPr>
        <w:pStyle w:val="Heading3"/>
        <w:numPr>
          <w:ilvl w:val="0"/>
          <w:numId w:val="0"/>
        </w:numPr>
        <w:spacing w:after="0"/>
      </w:pPr>
    </w:p>
    <w:p w:rsidR="0099419A" w:rsidRPr="0099419A" w:rsidRDefault="0099419A" w:rsidP="0099419A"/>
    <w:p w:rsidR="00572436" w:rsidRPr="0099419A" w:rsidRDefault="00572436" w:rsidP="00572436">
      <w:pPr>
        <w:jc w:val="center"/>
        <w:rPr>
          <w:b/>
        </w:rPr>
      </w:pPr>
      <w:r w:rsidRPr="0099419A">
        <w:rPr>
          <w:b/>
        </w:rPr>
        <w:t xml:space="preserve">PROJECT PROPOSAL: </w:t>
      </w:r>
      <w:r w:rsidR="00BE716D" w:rsidRPr="0099419A">
        <w:rPr>
          <w:b/>
        </w:rPr>
        <w:t xml:space="preserve"> </w:t>
      </w:r>
      <w:r w:rsidR="000702BA" w:rsidRPr="0099419A">
        <w:rPr>
          <w:b/>
        </w:rPr>
        <w:t>ZAMBIA</w:t>
      </w:r>
    </w:p>
    <w:p w:rsidR="00572436" w:rsidRPr="0099419A" w:rsidRDefault="00572436" w:rsidP="00572436"/>
    <w:p w:rsidR="00572436" w:rsidRPr="0099419A" w:rsidRDefault="00572436" w:rsidP="00572436">
      <w:pPr>
        <w:ind w:firstLine="720"/>
      </w:pPr>
      <w:r w:rsidRPr="0099419A">
        <w:t xml:space="preserve">This document consists of the comments and recommendation of the Secretariat on the following project proposal: </w:t>
      </w:r>
    </w:p>
    <w:p w:rsidR="00572436" w:rsidRPr="0099419A" w:rsidRDefault="00572436" w:rsidP="00572436"/>
    <w:p w:rsidR="00572436" w:rsidRPr="0099419A" w:rsidRDefault="00572436" w:rsidP="00572436">
      <w:pPr>
        <w:rPr>
          <w:u w:val="single"/>
        </w:rPr>
      </w:pPr>
      <w:r w:rsidRPr="0099419A">
        <w:rPr>
          <w:u w:val="single"/>
        </w:rPr>
        <w:t>Phase-out</w:t>
      </w:r>
    </w:p>
    <w:p w:rsidR="00572436" w:rsidRPr="0099419A" w:rsidRDefault="00572436" w:rsidP="005724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99419A" w:rsidTr="00C43337">
        <w:tc>
          <w:tcPr>
            <w:tcW w:w="7128" w:type="dxa"/>
          </w:tcPr>
          <w:p w:rsidR="00572436" w:rsidRPr="0099419A" w:rsidRDefault="00572436" w:rsidP="00815B58">
            <w:r w:rsidRPr="0099419A">
              <w:t>•</w:t>
            </w:r>
            <w:r w:rsidRPr="0099419A">
              <w:tab/>
              <w:t xml:space="preserve">HCFC phase-out management plan (stage I, </w:t>
            </w:r>
            <w:r w:rsidR="00815B58" w:rsidRPr="0099419A">
              <w:t>third</w:t>
            </w:r>
            <w:r w:rsidRPr="0099419A">
              <w:t xml:space="preserve"> tranche)</w:t>
            </w:r>
          </w:p>
        </w:tc>
        <w:tc>
          <w:tcPr>
            <w:tcW w:w="2448" w:type="dxa"/>
          </w:tcPr>
          <w:p w:rsidR="00572436" w:rsidRPr="0099419A" w:rsidRDefault="00675EB4" w:rsidP="005007E9">
            <w:pPr>
              <w:jc w:val="right"/>
            </w:pPr>
            <w:r w:rsidRPr="0099419A">
              <w:t>UN</w:t>
            </w:r>
            <w:r w:rsidR="00815B58" w:rsidRPr="0099419A">
              <w:t>EP/UN</w:t>
            </w:r>
            <w:r w:rsidR="005007E9" w:rsidRPr="0099419A">
              <w:t>I</w:t>
            </w:r>
            <w:r w:rsidR="00815B58" w:rsidRPr="0099419A">
              <w:t>D</w:t>
            </w:r>
            <w:r w:rsidR="005007E9" w:rsidRPr="0099419A">
              <w:t>O</w:t>
            </w:r>
          </w:p>
        </w:tc>
      </w:tr>
    </w:tbl>
    <w:p w:rsidR="00572436" w:rsidRPr="0099419A" w:rsidRDefault="00572436" w:rsidP="00572436">
      <w:pPr>
        <w:pStyle w:val="Title1"/>
      </w:pPr>
    </w:p>
    <w:p w:rsidR="00572436" w:rsidRPr="0099419A" w:rsidRDefault="00572436" w:rsidP="00572436">
      <w:pPr>
        <w:pStyle w:val="StyleHeader4Para4Left0Firstline0"/>
        <w:numPr>
          <w:ilvl w:val="0"/>
          <w:numId w:val="0"/>
        </w:numPr>
      </w:pPr>
    </w:p>
    <w:p w:rsidR="00572436" w:rsidRPr="0099419A" w:rsidRDefault="00572436" w:rsidP="00572436">
      <w:pPr>
        <w:pStyle w:val="StyleHeader4Para4Left0Firstline0"/>
        <w:numPr>
          <w:ilvl w:val="0"/>
          <w:numId w:val="0"/>
        </w:numPr>
      </w:pPr>
      <w:r w:rsidRPr="0099419A">
        <w:br w:type="page"/>
      </w:r>
    </w:p>
    <w:p w:rsidR="00210B04" w:rsidRDefault="00210B04" w:rsidP="00572436">
      <w:pPr>
        <w:jc w:val="center"/>
        <w:rPr>
          <w:b/>
        </w:rPr>
      </w:pPr>
    </w:p>
    <w:p w:rsidR="00210B04" w:rsidRDefault="00210B04" w:rsidP="00572436">
      <w:pPr>
        <w:jc w:val="center"/>
        <w:rPr>
          <w:b/>
        </w:rPr>
      </w:pPr>
    </w:p>
    <w:p w:rsidR="00572436" w:rsidRPr="0099419A" w:rsidRDefault="00572436" w:rsidP="00572436">
      <w:pPr>
        <w:jc w:val="center"/>
        <w:rPr>
          <w:b/>
        </w:rPr>
      </w:pPr>
      <w:r w:rsidRPr="0099419A">
        <w:rPr>
          <w:b/>
        </w:rPr>
        <w:t>PROJECT EVALUATION SHEET – MULTI-YEAR PROJECTS</w:t>
      </w:r>
    </w:p>
    <w:p w:rsidR="00572436" w:rsidRPr="0099419A" w:rsidRDefault="00572436" w:rsidP="00572436">
      <w:pPr>
        <w:jc w:val="center"/>
        <w:rPr>
          <w:b/>
        </w:rPr>
      </w:pPr>
    </w:p>
    <w:p w:rsidR="00572436" w:rsidRPr="0099419A" w:rsidRDefault="00753ED2" w:rsidP="00572436">
      <w:pPr>
        <w:jc w:val="center"/>
        <w:rPr>
          <w:b/>
        </w:rPr>
      </w:pPr>
      <w:r w:rsidRPr="0099419A">
        <w:rPr>
          <w:b/>
        </w:rPr>
        <w:t>Zambia</w:t>
      </w:r>
    </w:p>
    <w:p w:rsidR="00572436" w:rsidRDefault="00572436" w:rsidP="00572436">
      <w:pPr>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210B04" w:rsidRPr="00B80374" w:rsidTr="00210B04">
        <w:trPr>
          <w:trHeight w:val="240"/>
        </w:trPr>
        <w:tc>
          <w:tcPr>
            <w:tcW w:w="2485" w:type="dxa"/>
            <w:shd w:val="clear" w:color="auto" w:fill="auto"/>
          </w:tcPr>
          <w:p w:rsidR="00210B04" w:rsidRPr="00B80374" w:rsidRDefault="00210B04" w:rsidP="00E721E5">
            <w:pPr>
              <w:spacing w:after="80"/>
              <w:jc w:val="left"/>
              <w:rPr>
                <w:b/>
                <w:sz w:val="18"/>
              </w:rPr>
            </w:pPr>
            <w:r w:rsidRPr="00B80374">
              <w:rPr>
                <w:b/>
                <w:sz w:val="18"/>
              </w:rPr>
              <w:t>(I) PROJECT TITLE</w:t>
            </w:r>
          </w:p>
        </w:tc>
        <w:tc>
          <w:tcPr>
            <w:tcW w:w="2463" w:type="dxa"/>
            <w:shd w:val="clear" w:color="auto" w:fill="auto"/>
          </w:tcPr>
          <w:p w:rsidR="00210B04" w:rsidRPr="00B80374" w:rsidRDefault="00210B04" w:rsidP="00E721E5">
            <w:pPr>
              <w:spacing w:after="80"/>
              <w:jc w:val="center"/>
              <w:rPr>
                <w:b/>
                <w:sz w:val="18"/>
              </w:rPr>
            </w:pPr>
            <w:r w:rsidRPr="00B80374">
              <w:rPr>
                <w:b/>
                <w:sz w:val="18"/>
              </w:rPr>
              <w:t>AGENCY</w:t>
            </w:r>
          </w:p>
        </w:tc>
        <w:tc>
          <w:tcPr>
            <w:tcW w:w="2542" w:type="dxa"/>
            <w:shd w:val="clear" w:color="auto" w:fill="auto"/>
          </w:tcPr>
          <w:p w:rsidR="00210B04" w:rsidRPr="00B80374" w:rsidRDefault="00210B04" w:rsidP="00E721E5">
            <w:pPr>
              <w:spacing w:after="80"/>
              <w:jc w:val="center"/>
              <w:rPr>
                <w:b/>
                <w:sz w:val="18"/>
              </w:rPr>
            </w:pPr>
            <w:r w:rsidRPr="00B80374">
              <w:rPr>
                <w:b/>
                <w:sz w:val="18"/>
              </w:rPr>
              <w:t>MEETING APPROVED</w:t>
            </w:r>
          </w:p>
        </w:tc>
        <w:tc>
          <w:tcPr>
            <w:tcW w:w="2510" w:type="dxa"/>
            <w:shd w:val="clear" w:color="auto" w:fill="auto"/>
          </w:tcPr>
          <w:p w:rsidR="00210B04" w:rsidRPr="00B80374" w:rsidRDefault="00210B04" w:rsidP="00E721E5">
            <w:pPr>
              <w:spacing w:after="80"/>
              <w:jc w:val="center"/>
              <w:rPr>
                <w:b/>
                <w:sz w:val="18"/>
              </w:rPr>
            </w:pPr>
            <w:r w:rsidRPr="00B80374">
              <w:rPr>
                <w:b/>
                <w:sz w:val="18"/>
              </w:rPr>
              <w:t>CONTROL MEASURE</w:t>
            </w:r>
          </w:p>
        </w:tc>
      </w:tr>
      <w:tr w:rsidR="00210B04" w:rsidRPr="00B80374" w:rsidTr="00210B04">
        <w:trPr>
          <w:trHeight w:val="240"/>
        </w:trPr>
        <w:tc>
          <w:tcPr>
            <w:tcW w:w="2485" w:type="dxa"/>
            <w:shd w:val="clear" w:color="auto" w:fill="auto"/>
          </w:tcPr>
          <w:p w:rsidR="00210B04" w:rsidRPr="00B80374" w:rsidRDefault="00210B04" w:rsidP="00E721E5">
            <w:pPr>
              <w:spacing w:after="80"/>
              <w:jc w:val="center"/>
              <w:rPr>
                <w:sz w:val="18"/>
              </w:rPr>
            </w:pPr>
            <w:r>
              <w:rPr>
                <w:sz w:val="18"/>
              </w:rPr>
              <w:t>HCFC phase out plan (Stage I)</w:t>
            </w:r>
          </w:p>
        </w:tc>
        <w:tc>
          <w:tcPr>
            <w:tcW w:w="2463" w:type="dxa"/>
            <w:shd w:val="clear" w:color="auto" w:fill="auto"/>
          </w:tcPr>
          <w:p w:rsidR="00210B04" w:rsidRPr="00B80374" w:rsidRDefault="00210B04" w:rsidP="00E721E5">
            <w:pPr>
              <w:spacing w:after="80"/>
              <w:jc w:val="center"/>
              <w:rPr>
                <w:sz w:val="18"/>
              </w:rPr>
            </w:pPr>
            <w:r>
              <w:rPr>
                <w:sz w:val="18"/>
              </w:rPr>
              <w:t>UNEP (lead), UNIDO</w:t>
            </w:r>
          </w:p>
        </w:tc>
        <w:tc>
          <w:tcPr>
            <w:tcW w:w="2542" w:type="dxa"/>
            <w:shd w:val="clear" w:color="auto" w:fill="auto"/>
          </w:tcPr>
          <w:p w:rsidR="00210B04" w:rsidRPr="00B80374" w:rsidRDefault="00210B04" w:rsidP="00E721E5">
            <w:pPr>
              <w:spacing w:after="80"/>
              <w:jc w:val="center"/>
              <w:rPr>
                <w:sz w:val="18"/>
              </w:rPr>
            </w:pPr>
            <w:r>
              <w:rPr>
                <w:sz w:val="18"/>
              </w:rPr>
              <w:t>64th</w:t>
            </w:r>
          </w:p>
        </w:tc>
        <w:tc>
          <w:tcPr>
            <w:tcW w:w="2510" w:type="dxa"/>
            <w:shd w:val="clear" w:color="auto" w:fill="auto"/>
          </w:tcPr>
          <w:p w:rsidR="00210B04" w:rsidRPr="00B80374" w:rsidRDefault="00CF3F29" w:rsidP="00E721E5">
            <w:pPr>
              <w:spacing w:after="80"/>
              <w:jc w:val="center"/>
              <w:rPr>
                <w:sz w:val="18"/>
              </w:rPr>
            </w:pPr>
            <w:r>
              <w:rPr>
                <w:sz w:val="18"/>
              </w:rPr>
              <w:t>35%</w:t>
            </w:r>
            <w:r w:rsidR="00210B04">
              <w:rPr>
                <w:sz w:val="18"/>
              </w:rPr>
              <w:t xml:space="preserve"> by 2020</w:t>
            </w:r>
          </w:p>
        </w:tc>
      </w:tr>
    </w:tbl>
    <w:p w:rsidR="00210B04" w:rsidRDefault="00210B04" w:rsidP="00210B04">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210B04" w:rsidRPr="00B80374" w:rsidTr="00E721E5">
        <w:trPr>
          <w:trHeight w:val="240"/>
        </w:trPr>
        <w:tc>
          <w:tcPr>
            <w:tcW w:w="5200" w:type="dxa"/>
            <w:shd w:val="clear" w:color="auto" w:fill="auto"/>
          </w:tcPr>
          <w:p w:rsidR="00210B04" w:rsidRPr="00B80374" w:rsidRDefault="00210B04" w:rsidP="00E721E5">
            <w:pPr>
              <w:spacing w:after="60"/>
              <w:jc w:val="left"/>
              <w:rPr>
                <w:b/>
                <w:sz w:val="18"/>
              </w:rPr>
            </w:pPr>
            <w:r w:rsidRPr="00B80374">
              <w:rPr>
                <w:b/>
                <w:sz w:val="18"/>
              </w:rPr>
              <w:t>(II) LATEST ARTICLE 7 DATA (Annex C Group l)</w:t>
            </w:r>
          </w:p>
        </w:tc>
        <w:tc>
          <w:tcPr>
            <w:tcW w:w="2400" w:type="dxa"/>
            <w:shd w:val="clear" w:color="auto" w:fill="auto"/>
          </w:tcPr>
          <w:p w:rsidR="00210B04" w:rsidRPr="00B80374" w:rsidRDefault="00210B04" w:rsidP="00E721E5">
            <w:pPr>
              <w:spacing w:after="60"/>
              <w:jc w:val="center"/>
              <w:rPr>
                <w:sz w:val="18"/>
              </w:rPr>
            </w:pPr>
            <w:r>
              <w:rPr>
                <w:sz w:val="18"/>
              </w:rPr>
              <w:t>Year: 2015</w:t>
            </w:r>
          </w:p>
        </w:tc>
        <w:tc>
          <w:tcPr>
            <w:tcW w:w="2400" w:type="dxa"/>
            <w:shd w:val="clear" w:color="auto" w:fill="auto"/>
          </w:tcPr>
          <w:p w:rsidR="00210B04" w:rsidRPr="00B80374" w:rsidRDefault="00210B04" w:rsidP="00E721E5">
            <w:pPr>
              <w:spacing w:after="60"/>
              <w:jc w:val="right"/>
              <w:rPr>
                <w:sz w:val="18"/>
              </w:rPr>
            </w:pPr>
            <w:r>
              <w:rPr>
                <w:sz w:val="18"/>
              </w:rPr>
              <w:t>3.0 (ODP tonnes)</w:t>
            </w:r>
          </w:p>
        </w:tc>
      </w:tr>
    </w:tbl>
    <w:p w:rsidR="00210B04" w:rsidRDefault="00210B04" w:rsidP="00210B04">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210B04" w:rsidRPr="00B80374" w:rsidTr="00E721E5">
        <w:trPr>
          <w:trHeight w:val="240"/>
        </w:trPr>
        <w:tc>
          <w:tcPr>
            <w:tcW w:w="0" w:type="auto"/>
            <w:gridSpan w:val="8"/>
            <w:shd w:val="clear" w:color="auto" w:fill="auto"/>
          </w:tcPr>
          <w:p w:rsidR="00210B04" w:rsidRPr="00B80374" w:rsidRDefault="00210B04" w:rsidP="00E721E5">
            <w:pPr>
              <w:spacing w:after="60"/>
              <w:jc w:val="left"/>
              <w:rPr>
                <w:b/>
                <w:sz w:val="18"/>
              </w:rPr>
            </w:pPr>
            <w:r w:rsidRPr="00B80374">
              <w:rPr>
                <w:b/>
                <w:sz w:val="18"/>
              </w:rPr>
              <w:t>(III) LATEST COUNTRY PROGRAMME SECTORAL DATA (ODP tonnes)</w:t>
            </w:r>
          </w:p>
        </w:tc>
        <w:tc>
          <w:tcPr>
            <w:tcW w:w="0" w:type="auto"/>
            <w:gridSpan w:val="2"/>
            <w:shd w:val="clear" w:color="auto" w:fill="auto"/>
          </w:tcPr>
          <w:p w:rsidR="00210B04" w:rsidRPr="00B80374" w:rsidRDefault="00210B04" w:rsidP="00E721E5">
            <w:pPr>
              <w:spacing w:after="60"/>
              <w:jc w:val="right"/>
              <w:rPr>
                <w:b/>
                <w:sz w:val="18"/>
              </w:rPr>
            </w:pPr>
            <w:r w:rsidRPr="00B80374">
              <w:rPr>
                <w:b/>
                <w:sz w:val="18"/>
              </w:rPr>
              <w:t>Year: 2015</w:t>
            </w:r>
          </w:p>
        </w:tc>
      </w:tr>
      <w:tr w:rsidR="00210B04" w:rsidRPr="00B80374" w:rsidTr="00E721E5">
        <w:trPr>
          <w:trHeight w:val="240"/>
        </w:trPr>
        <w:tc>
          <w:tcPr>
            <w:tcW w:w="0" w:type="auto"/>
            <w:shd w:val="clear" w:color="auto" w:fill="auto"/>
          </w:tcPr>
          <w:p w:rsidR="00210B04" w:rsidRPr="00B80374" w:rsidRDefault="00210B04" w:rsidP="00E721E5">
            <w:pPr>
              <w:spacing w:after="60"/>
              <w:jc w:val="center"/>
              <w:rPr>
                <w:sz w:val="18"/>
              </w:rPr>
            </w:pPr>
            <w:r>
              <w:rPr>
                <w:sz w:val="18"/>
              </w:rPr>
              <w:t>Chemical</w:t>
            </w:r>
          </w:p>
        </w:tc>
        <w:tc>
          <w:tcPr>
            <w:tcW w:w="0" w:type="auto"/>
            <w:shd w:val="clear" w:color="auto" w:fill="auto"/>
          </w:tcPr>
          <w:p w:rsidR="00210B04" w:rsidRPr="00B80374" w:rsidRDefault="00210B04" w:rsidP="00E721E5">
            <w:pPr>
              <w:spacing w:after="60"/>
              <w:jc w:val="center"/>
              <w:rPr>
                <w:sz w:val="18"/>
              </w:rPr>
            </w:pPr>
            <w:r>
              <w:rPr>
                <w:sz w:val="18"/>
              </w:rPr>
              <w:t>Aerosol</w:t>
            </w:r>
          </w:p>
        </w:tc>
        <w:tc>
          <w:tcPr>
            <w:tcW w:w="0" w:type="auto"/>
            <w:shd w:val="clear" w:color="auto" w:fill="auto"/>
          </w:tcPr>
          <w:p w:rsidR="00210B04" w:rsidRPr="00B80374" w:rsidRDefault="00210B04" w:rsidP="00E721E5">
            <w:pPr>
              <w:spacing w:after="60"/>
              <w:jc w:val="center"/>
              <w:rPr>
                <w:sz w:val="18"/>
              </w:rPr>
            </w:pPr>
            <w:r>
              <w:rPr>
                <w:sz w:val="18"/>
              </w:rPr>
              <w:t>Foam</w:t>
            </w:r>
          </w:p>
        </w:tc>
        <w:tc>
          <w:tcPr>
            <w:tcW w:w="0" w:type="auto"/>
            <w:shd w:val="clear" w:color="auto" w:fill="auto"/>
          </w:tcPr>
          <w:p w:rsidR="00210B04" w:rsidRPr="00B80374" w:rsidRDefault="00210B04" w:rsidP="00E721E5">
            <w:pPr>
              <w:spacing w:after="60"/>
              <w:jc w:val="center"/>
              <w:rPr>
                <w:sz w:val="18"/>
              </w:rPr>
            </w:pPr>
            <w:r>
              <w:rPr>
                <w:sz w:val="18"/>
              </w:rPr>
              <w:t>Fire fighting</w:t>
            </w:r>
          </w:p>
        </w:tc>
        <w:tc>
          <w:tcPr>
            <w:tcW w:w="0" w:type="auto"/>
            <w:gridSpan w:val="2"/>
            <w:shd w:val="clear" w:color="auto" w:fill="auto"/>
          </w:tcPr>
          <w:p w:rsidR="00210B04" w:rsidRPr="00B80374" w:rsidRDefault="00210B04" w:rsidP="00E721E5">
            <w:pPr>
              <w:spacing w:after="60"/>
              <w:jc w:val="center"/>
              <w:rPr>
                <w:sz w:val="18"/>
              </w:rPr>
            </w:pPr>
            <w:r>
              <w:rPr>
                <w:sz w:val="18"/>
              </w:rPr>
              <w:t>Refrigeration</w:t>
            </w:r>
          </w:p>
        </w:tc>
        <w:tc>
          <w:tcPr>
            <w:tcW w:w="0" w:type="auto"/>
            <w:shd w:val="clear" w:color="auto" w:fill="auto"/>
          </w:tcPr>
          <w:p w:rsidR="00210B04" w:rsidRPr="00B80374" w:rsidRDefault="00210B04" w:rsidP="00E721E5">
            <w:pPr>
              <w:spacing w:after="60"/>
              <w:jc w:val="center"/>
              <w:rPr>
                <w:sz w:val="18"/>
              </w:rPr>
            </w:pPr>
            <w:r>
              <w:rPr>
                <w:sz w:val="18"/>
              </w:rPr>
              <w:t>Solvent</w:t>
            </w:r>
          </w:p>
        </w:tc>
        <w:tc>
          <w:tcPr>
            <w:tcW w:w="0" w:type="auto"/>
            <w:shd w:val="clear" w:color="auto" w:fill="auto"/>
          </w:tcPr>
          <w:p w:rsidR="00210B04" w:rsidRPr="00B80374" w:rsidRDefault="00210B04" w:rsidP="00E721E5">
            <w:pPr>
              <w:spacing w:after="60"/>
              <w:jc w:val="center"/>
              <w:rPr>
                <w:sz w:val="18"/>
              </w:rPr>
            </w:pPr>
            <w:r>
              <w:rPr>
                <w:sz w:val="18"/>
              </w:rPr>
              <w:t>Process agent</w:t>
            </w:r>
          </w:p>
        </w:tc>
        <w:tc>
          <w:tcPr>
            <w:tcW w:w="0" w:type="auto"/>
            <w:shd w:val="clear" w:color="auto" w:fill="auto"/>
          </w:tcPr>
          <w:p w:rsidR="00210B04" w:rsidRPr="00B80374" w:rsidRDefault="00210B04" w:rsidP="00E721E5">
            <w:pPr>
              <w:spacing w:after="60"/>
              <w:jc w:val="center"/>
              <w:rPr>
                <w:sz w:val="18"/>
              </w:rPr>
            </w:pPr>
            <w:r>
              <w:rPr>
                <w:sz w:val="18"/>
              </w:rPr>
              <w:t>Lab use</w:t>
            </w:r>
          </w:p>
        </w:tc>
        <w:tc>
          <w:tcPr>
            <w:tcW w:w="0" w:type="auto"/>
            <w:shd w:val="clear" w:color="auto" w:fill="auto"/>
          </w:tcPr>
          <w:p w:rsidR="00210B04" w:rsidRPr="00B80374" w:rsidRDefault="00210B04" w:rsidP="00E721E5">
            <w:pPr>
              <w:spacing w:after="60"/>
              <w:jc w:val="center"/>
              <w:rPr>
                <w:sz w:val="18"/>
              </w:rPr>
            </w:pPr>
            <w:r>
              <w:rPr>
                <w:sz w:val="18"/>
              </w:rPr>
              <w:t>Total sector consumption</w:t>
            </w:r>
          </w:p>
        </w:tc>
      </w:tr>
      <w:tr w:rsidR="00210B04" w:rsidRPr="00B80374" w:rsidTr="00E721E5">
        <w:trPr>
          <w:trHeight w:val="240"/>
        </w:trPr>
        <w:tc>
          <w:tcPr>
            <w:tcW w:w="0" w:type="auto"/>
            <w:gridSpan w:val="4"/>
            <w:shd w:val="clear" w:color="auto" w:fill="auto"/>
          </w:tcPr>
          <w:p w:rsidR="00210B04" w:rsidRPr="00B80374" w:rsidRDefault="00210B04" w:rsidP="00E721E5">
            <w:pPr>
              <w:spacing w:after="60"/>
              <w:jc w:val="center"/>
              <w:rPr>
                <w:sz w:val="18"/>
              </w:rPr>
            </w:pPr>
            <w:r>
              <w:rPr>
                <w:sz w:val="18"/>
              </w:rPr>
              <w:t xml:space="preserve"> </w:t>
            </w:r>
          </w:p>
        </w:tc>
        <w:tc>
          <w:tcPr>
            <w:tcW w:w="0" w:type="auto"/>
            <w:shd w:val="clear" w:color="auto" w:fill="auto"/>
          </w:tcPr>
          <w:p w:rsidR="00210B04" w:rsidRPr="00B80374" w:rsidRDefault="00210B04" w:rsidP="00E721E5">
            <w:pPr>
              <w:spacing w:after="60"/>
              <w:jc w:val="center"/>
              <w:rPr>
                <w:sz w:val="18"/>
              </w:rPr>
            </w:pPr>
            <w:r>
              <w:rPr>
                <w:sz w:val="18"/>
              </w:rPr>
              <w:t>Manufacturing</w:t>
            </w:r>
          </w:p>
        </w:tc>
        <w:tc>
          <w:tcPr>
            <w:tcW w:w="0" w:type="auto"/>
            <w:shd w:val="clear" w:color="auto" w:fill="auto"/>
          </w:tcPr>
          <w:p w:rsidR="00210B04" w:rsidRPr="00B80374" w:rsidRDefault="00210B04" w:rsidP="00E721E5">
            <w:pPr>
              <w:spacing w:after="60"/>
              <w:jc w:val="center"/>
              <w:rPr>
                <w:sz w:val="18"/>
              </w:rPr>
            </w:pPr>
            <w:r>
              <w:rPr>
                <w:sz w:val="18"/>
              </w:rPr>
              <w:t>Servicing</w:t>
            </w:r>
          </w:p>
        </w:tc>
        <w:tc>
          <w:tcPr>
            <w:tcW w:w="0" w:type="auto"/>
            <w:gridSpan w:val="4"/>
            <w:shd w:val="clear" w:color="auto" w:fill="auto"/>
          </w:tcPr>
          <w:p w:rsidR="00210B04" w:rsidRPr="00B80374" w:rsidRDefault="00210B04" w:rsidP="00E721E5">
            <w:pPr>
              <w:spacing w:after="60"/>
              <w:jc w:val="center"/>
              <w:rPr>
                <w:sz w:val="18"/>
              </w:rPr>
            </w:pPr>
          </w:p>
        </w:tc>
      </w:tr>
      <w:tr w:rsidR="00210B04" w:rsidRPr="00B80374" w:rsidTr="00E721E5">
        <w:trPr>
          <w:trHeight w:val="240"/>
        </w:trPr>
        <w:tc>
          <w:tcPr>
            <w:tcW w:w="1200" w:type="dxa"/>
            <w:shd w:val="clear" w:color="auto" w:fill="auto"/>
          </w:tcPr>
          <w:p w:rsidR="00210B04" w:rsidRPr="00B80374" w:rsidRDefault="00210B04" w:rsidP="00E721E5">
            <w:pPr>
              <w:spacing w:after="60"/>
              <w:jc w:val="left"/>
              <w:rPr>
                <w:sz w:val="18"/>
              </w:rPr>
            </w:pPr>
            <w:r>
              <w:rPr>
                <w:sz w:val="18"/>
              </w:rPr>
              <w:t>HCFC-22</w:t>
            </w: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r>
              <w:rPr>
                <w:sz w:val="18"/>
              </w:rPr>
              <w:t>3.0</w:t>
            </w: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p>
        </w:tc>
        <w:tc>
          <w:tcPr>
            <w:tcW w:w="0" w:type="auto"/>
            <w:shd w:val="clear" w:color="auto" w:fill="auto"/>
          </w:tcPr>
          <w:p w:rsidR="00210B04" w:rsidRPr="00B80374" w:rsidRDefault="00210B04" w:rsidP="00E721E5">
            <w:pPr>
              <w:spacing w:after="60"/>
              <w:jc w:val="right"/>
              <w:rPr>
                <w:sz w:val="18"/>
              </w:rPr>
            </w:pPr>
            <w:r>
              <w:rPr>
                <w:sz w:val="18"/>
              </w:rPr>
              <w:t>3.0</w:t>
            </w:r>
          </w:p>
        </w:tc>
      </w:tr>
    </w:tbl>
    <w:p w:rsidR="00210B04" w:rsidRDefault="00210B04" w:rsidP="00210B04">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210B04" w:rsidRPr="00B80374" w:rsidTr="00E721E5">
        <w:trPr>
          <w:trHeight w:val="240"/>
        </w:trPr>
        <w:tc>
          <w:tcPr>
            <w:tcW w:w="0" w:type="auto"/>
            <w:gridSpan w:val="4"/>
            <w:shd w:val="clear" w:color="auto" w:fill="auto"/>
          </w:tcPr>
          <w:p w:rsidR="00210B04" w:rsidRPr="00B80374" w:rsidRDefault="00210B04" w:rsidP="00E721E5">
            <w:pPr>
              <w:spacing w:after="60"/>
              <w:jc w:val="left"/>
              <w:rPr>
                <w:b/>
                <w:sz w:val="18"/>
              </w:rPr>
            </w:pPr>
            <w:r w:rsidRPr="00B80374">
              <w:rPr>
                <w:b/>
                <w:sz w:val="18"/>
              </w:rPr>
              <w:t>(IV) CONSUMPTION DATA (ODP tonnes)</w:t>
            </w:r>
          </w:p>
        </w:tc>
      </w:tr>
      <w:tr w:rsidR="00210B04" w:rsidRPr="00B80374" w:rsidTr="00E721E5">
        <w:trPr>
          <w:trHeight w:val="240"/>
        </w:trPr>
        <w:tc>
          <w:tcPr>
            <w:tcW w:w="0" w:type="auto"/>
            <w:shd w:val="clear" w:color="auto" w:fill="auto"/>
          </w:tcPr>
          <w:p w:rsidR="00210B04" w:rsidRPr="00B80374" w:rsidRDefault="00210B04" w:rsidP="00E721E5">
            <w:pPr>
              <w:spacing w:after="60"/>
              <w:jc w:val="center"/>
              <w:rPr>
                <w:sz w:val="18"/>
              </w:rPr>
            </w:pPr>
            <w:r>
              <w:rPr>
                <w:sz w:val="18"/>
              </w:rPr>
              <w:t>2009 - 2010 baseline:</w:t>
            </w:r>
          </w:p>
        </w:tc>
        <w:tc>
          <w:tcPr>
            <w:tcW w:w="0" w:type="auto"/>
            <w:shd w:val="clear" w:color="auto" w:fill="auto"/>
          </w:tcPr>
          <w:p w:rsidR="00210B04" w:rsidRPr="00B80374" w:rsidRDefault="00210B04" w:rsidP="00E721E5">
            <w:pPr>
              <w:spacing w:after="60"/>
              <w:jc w:val="right"/>
              <w:rPr>
                <w:sz w:val="18"/>
              </w:rPr>
            </w:pPr>
            <w:r>
              <w:rPr>
                <w:sz w:val="18"/>
              </w:rPr>
              <w:t>5.0</w:t>
            </w:r>
            <w:r w:rsidR="00FA24E1">
              <w:rPr>
                <w:sz w:val="18"/>
              </w:rPr>
              <w:t>0</w:t>
            </w:r>
          </w:p>
        </w:tc>
        <w:tc>
          <w:tcPr>
            <w:tcW w:w="0" w:type="auto"/>
            <w:shd w:val="clear" w:color="auto" w:fill="auto"/>
          </w:tcPr>
          <w:p w:rsidR="00210B04" w:rsidRPr="00B80374" w:rsidRDefault="00210B04" w:rsidP="00E721E5">
            <w:pPr>
              <w:spacing w:after="60"/>
              <w:jc w:val="center"/>
              <w:rPr>
                <w:sz w:val="18"/>
              </w:rPr>
            </w:pPr>
            <w:r>
              <w:rPr>
                <w:sz w:val="18"/>
              </w:rPr>
              <w:t>Starting point for sustained aggregate reductions:</w:t>
            </w:r>
          </w:p>
        </w:tc>
        <w:tc>
          <w:tcPr>
            <w:tcW w:w="0" w:type="auto"/>
            <w:shd w:val="clear" w:color="auto" w:fill="auto"/>
          </w:tcPr>
          <w:p w:rsidR="00210B04" w:rsidRPr="00B80374" w:rsidRDefault="00210B04" w:rsidP="00E721E5">
            <w:pPr>
              <w:spacing w:after="60"/>
              <w:jc w:val="right"/>
              <w:rPr>
                <w:sz w:val="18"/>
              </w:rPr>
            </w:pPr>
            <w:r>
              <w:rPr>
                <w:sz w:val="18"/>
              </w:rPr>
              <w:t>5.00</w:t>
            </w:r>
          </w:p>
        </w:tc>
      </w:tr>
      <w:tr w:rsidR="00210B04" w:rsidRPr="00B80374" w:rsidTr="00E721E5">
        <w:trPr>
          <w:trHeight w:val="240"/>
        </w:trPr>
        <w:tc>
          <w:tcPr>
            <w:tcW w:w="0" w:type="auto"/>
            <w:gridSpan w:val="4"/>
            <w:shd w:val="clear" w:color="auto" w:fill="auto"/>
          </w:tcPr>
          <w:p w:rsidR="00210B04" w:rsidRPr="00B80374" w:rsidRDefault="00210B04" w:rsidP="00E721E5">
            <w:pPr>
              <w:spacing w:after="60"/>
              <w:jc w:val="center"/>
              <w:rPr>
                <w:b/>
                <w:sz w:val="18"/>
              </w:rPr>
            </w:pPr>
            <w:r w:rsidRPr="00B80374">
              <w:rPr>
                <w:b/>
                <w:sz w:val="18"/>
              </w:rPr>
              <w:t>CONSUMPTION ELIGIBLE FOR FUNDING (ODP tonnes)</w:t>
            </w:r>
          </w:p>
        </w:tc>
      </w:tr>
      <w:tr w:rsidR="00210B04" w:rsidRPr="00B80374" w:rsidTr="00E721E5">
        <w:trPr>
          <w:trHeight w:val="240"/>
        </w:trPr>
        <w:tc>
          <w:tcPr>
            <w:tcW w:w="0" w:type="auto"/>
            <w:shd w:val="clear" w:color="auto" w:fill="auto"/>
          </w:tcPr>
          <w:p w:rsidR="00210B04" w:rsidRPr="00B80374" w:rsidRDefault="00210B04" w:rsidP="00E721E5">
            <w:pPr>
              <w:spacing w:after="60"/>
              <w:jc w:val="center"/>
              <w:rPr>
                <w:sz w:val="18"/>
              </w:rPr>
            </w:pPr>
            <w:r>
              <w:rPr>
                <w:sz w:val="18"/>
              </w:rPr>
              <w:t>Already approved:</w:t>
            </w:r>
          </w:p>
        </w:tc>
        <w:tc>
          <w:tcPr>
            <w:tcW w:w="0" w:type="auto"/>
            <w:shd w:val="clear" w:color="auto" w:fill="auto"/>
          </w:tcPr>
          <w:p w:rsidR="00210B04" w:rsidRPr="00B80374" w:rsidRDefault="00FA24E1" w:rsidP="00E721E5">
            <w:pPr>
              <w:spacing w:after="60"/>
              <w:jc w:val="right"/>
              <w:rPr>
                <w:sz w:val="18"/>
              </w:rPr>
            </w:pPr>
            <w:r>
              <w:rPr>
                <w:sz w:val="18"/>
              </w:rPr>
              <w:t>1.75</w:t>
            </w:r>
          </w:p>
        </w:tc>
        <w:tc>
          <w:tcPr>
            <w:tcW w:w="0" w:type="auto"/>
            <w:shd w:val="clear" w:color="auto" w:fill="auto"/>
          </w:tcPr>
          <w:p w:rsidR="00210B04" w:rsidRPr="00B80374" w:rsidRDefault="00210B04" w:rsidP="00E721E5">
            <w:pPr>
              <w:spacing w:after="60"/>
              <w:jc w:val="center"/>
              <w:rPr>
                <w:sz w:val="18"/>
              </w:rPr>
            </w:pPr>
            <w:r>
              <w:rPr>
                <w:sz w:val="18"/>
              </w:rPr>
              <w:t>Remaining:</w:t>
            </w:r>
          </w:p>
        </w:tc>
        <w:tc>
          <w:tcPr>
            <w:tcW w:w="0" w:type="auto"/>
            <w:shd w:val="clear" w:color="auto" w:fill="auto"/>
          </w:tcPr>
          <w:p w:rsidR="00210B04" w:rsidRPr="00B80374" w:rsidRDefault="00210B04" w:rsidP="00E721E5">
            <w:pPr>
              <w:spacing w:after="60"/>
              <w:jc w:val="right"/>
              <w:rPr>
                <w:sz w:val="18"/>
              </w:rPr>
            </w:pPr>
            <w:r>
              <w:rPr>
                <w:sz w:val="18"/>
              </w:rPr>
              <w:t>3.25</w:t>
            </w:r>
          </w:p>
        </w:tc>
      </w:tr>
    </w:tbl>
    <w:p w:rsidR="00210B04" w:rsidRDefault="00210B04" w:rsidP="00210B04">
      <w:pPr>
        <w:spacing w:after="60"/>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48"/>
        <w:gridCol w:w="2813"/>
        <w:gridCol w:w="1041"/>
        <w:gridCol w:w="1041"/>
        <w:gridCol w:w="1041"/>
        <w:gridCol w:w="1041"/>
        <w:gridCol w:w="1041"/>
        <w:gridCol w:w="1042"/>
      </w:tblGrid>
      <w:tr w:rsidR="00210B04" w:rsidRPr="00B80374" w:rsidTr="00210B04">
        <w:trPr>
          <w:trHeight w:val="240"/>
        </w:trPr>
        <w:tc>
          <w:tcPr>
            <w:tcW w:w="0" w:type="auto"/>
            <w:gridSpan w:val="2"/>
            <w:shd w:val="clear" w:color="auto" w:fill="auto"/>
          </w:tcPr>
          <w:p w:rsidR="00210B04" w:rsidRPr="00B80374" w:rsidRDefault="00210B04" w:rsidP="00E721E5">
            <w:pPr>
              <w:spacing w:after="60"/>
              <w:jc w:val="left"/>
              <w:rPr>
                <w:b/>
                <w:sz w:val="18"/>
              </w:rPr>
            </w:pPr>
            <w:r w:rsidRPr="00B80374">
              <w:rPr>
                <w:b/>
                <w:sz w:val="18"/>
              </w:rPr>
              <w:t>(V) BUSINESS PLAN</w:t>
            </w:r>
          </w:p>
        </w:tc>
        <w:tc>
          <w:tcPr>
            <w:tcW w:w="1041" w:type="dxa"/>
            <w:shd w:val="clear" w:color="auto" w:fill="auto"/>
          </w:tcPr>
          <w:p w:rsidR="00210B04" w:rsidRPr="00B80374" w:rsidRDefault="00210B04" w:rsidP="00E721E5">
            <w:pPr>
              <w:spacing w:after="60"/>
              <w:jc w:val="center"/>
              <w:rPr>
                <w:b/>
                <w:sz w:val="18"/>
              </w:rPr>
            </w:pPr>
            <w:r>
              <w:rPr>
                <w:b/>
                <w:sz w:val="18"/>
              </w:rPr>
              <w:t>2016</w:t>
            </w:r>
          </w:p>
        </w:tc>
        <w:tc>
          <w:tcPr>
            <w:tcW w:w="1041" w:type="dxa"/>
            <w:shd w:val="clear" w:color="auto" w:fill="auto"/>
          </w:tcPr>
          <w:p w:rsidR="00210B04" w:rsidRPr="00B80374" w:rsidRDefault="00210B04" w:rsidP="00E721E5">
            <w:pPr>
              <w:spacing w:after="60"/>
              <w:jc w:val="center"/>
              <w:rPr>
                <w:b/>
                <w:sz w:val="18"/>
              </w:rPr>
            </w:pPr>
            <w:r>
              <w:rPr>
                <w:b/>
                <w:sz w:val="18"/>
              </w:rPr>
              <w:t>2017</w:t>
            </w:r>
          </w:p>
        </w:tc>
        <w:tc>
          <w:tcPr>
            <w:tcW w:w="1041" w:type="dxa"/>
            <w:shd w:val="clear" w:color="auto" w:fill="auto"/>
          </w:tcPr>
          <w:p w:rsidR="00210B04" w:rsidRPr="00B80374" w:rsidRDefault="00210B04" w:rsidP="00E721E5">
            <w:pPr>
              <w:spacing w:after="60"/>
              <w:jc w:val="center"/>
              <w:rPr>
                <w:b/>
                <w:sz w:val="18"/>
              </w:rPr>
            </w:pPr>
            <w:r>
              <w:rPr>
                <w:b/>
                <w:sz w:val="18"/>
              </w:rPr>
              <w:t>2018</w:t>
            </w:r>
          </w:p>
        </w:tc>
        <w:tc>
          <w:tcPr>
            <w:tcW w:w="1041" w:type="dxa"/>
            <w:shd w:val="clear" w:color="auto" w:fill="auto"/>
          </w:tcPr>
          <w:p w:rsidR="00210B04" w:rsidRPr="00B80374" w:rsidRDefault="00210B04" w:rsidP="00E721E5">
            <w:pPr>
              <w:spacing w:after="60"/>
              <w:jc w:val="center"/>
              <w:rPr>
                <w:b/>
                <w:sz w:val="18"/>
              </w:rPr>
            </w:pPr>
            <w:r>
              <w:rPr>
                <w:b/>
                <w:sz w:val="18"/>
              </w:rPr>
              <w:t>2019</w:t>
            </w:r>
          </w:p>
        </w:tc>
        <w:tc>
          <w:tcPr>
            <w:tcW w:w="1041" w:type="dxa"/>
            <w:shd w:val="clear" w:color="auto" w:fill="auto"/>
          </w:tcPr>
          <w:p w:rsidR="00210B04" w:rsidRPr="00B80374" w:rsidRDefault="00210B04" w:rsidP="00E721E5">
            <w:pPr>
              <w:spacing w:after="60"/>
              <w:jc w:val="center"/>
              <w:rPr>
                <w:b/>
                <w:sz w:val="18"/>
              </w:rPr>
            </w:pPr>
            <w:r>
              <w:rPr>
                <w:b/>
                <w:sz w:val="18"/>
              </w:rPr>
              <w:t>2020</w:t>
            </w:r>
          </w:p>
        </w:tc>
        <w:tc>
          <w:tcPr>
            <w:tcW w:w="1042" w:type="dxa"/>
            <w:shd w:val="clear" w:color="auto" w:fill="auto"/>
          </w:tcPr>
          <w:p w:rsidR="00210B04" w:rsidRPr="00B80374" w:rsidRDefault="00210B04" w:rsidP="00E721E5">
            <w:pPr>
              <w:spacing w:after="60"/>
              <w:jc w:val="center"/>
              <w:rPr>
                <w:b/>
                <w:sz w:val="18"/>
              </w:rPr>
            </w:pPr>
            <w:r>
              <w:rPr>
                <w:b/>
                <w:sz w:val="18"/>
              </w:rPr>
              <w:t>Total</w:t>
            </w:r>
          </w:p>
        </w:tc>
      </w:tr>
      <w:tr w:rsidR="00210B04" w:rsidRPr="00B80374" w:rsidTr="00210B04">
        <w:trPr>
          <w:trHeight w:val="240"/>
        </w:trPr>
        <w:tc>
          <w:tcPr>
            <w:tcW w:w="0" w:type="auto"/>
            <w:vMerge w:val="restart"/>
            <w:shd w:val="clear" w:color="auto" w:fill="auto"/>
          </w:tcPr>
          <w:p w:rsidR="00210B04" w:rsidRPr="00B80374" w:rsidRDefault="00210B04" w:rsidP="00E721E5">
            <w:pPr>
              <w:spacing w:after="60"/>
              <w:jc w:val="center"/>
              <w:rPr>
                <w:sz w:val="18"/>
              </w:rPr>
            </w:pPr>
            <w:r>
              <w:rPr>
                <w:sz w:val="18"/>
              </w:rPr>
              <w:t>UNEP</w:t>
            </w:r>
          </w:p>
        </w:tc>
        <w:tc>
          <w:tcPr>
            <w:tcW w:w="0" w:type="auto"/>
            <w:shd w:val="clear" w:color="auto" w:fill="auto"/>
          </w:tcPr>
          <w:p w:rsidR="00210B04" w:rsidRPr="00B80374" w:rsidRDefault="00210B04" w:rsidP="00E721E5">
            <w:pPr>
              <w:spacing w:after="60"/>
              <w:jc w:val="left"/>
              <w:rPr>
                <w:sz w:val="18"/>
              </w:rPr>
            </w:pPr>
            <w:r>
              <w:rPr>
                <w:sz w:val="18"/>
              </w:rPr>
              <w:t>ODS phase-out (ODP tonnes)</w:t>
            </w:r>
          </w:p>
        </w:tc>
        <w:tc>
          <w:tcPr>
            <w:tcW w:w="1041" w:type="dxa"/>
            <w:shd w:val="clear" w:color="auto" w:fill="auto"/>
          </w:tcPr>
          <w:p w:rsidR="00210B04" w:rsidRPr="00B80374" w:rsidRDefault="00210B04" w:rsidP="00E721E5">
            <w:pPr>
              <w:spacing w:after="60"/>
              <w:jc w:val="right"/>
              <w:rPr>
                <w:sz w:val="18"/>
              </w:rPr>
            </w:pPr>
            <w:r>
              <w:rPr>
                <w:sz w:val="18"/>
              </w:rPr>
              <w:t>0.2</w:t>
            </w:r>
          </w:p>
        </w:tc>
        <w:tc>
          <w:tcPr>
            <w:tcW w:w="1041" w:type="dxa"/>
            <w:shd w:val="clear" w:color="auto" w:fill="auto"/>
          </w:tcPr>
          <w:p w:rsidR="00210B04" w:rsidRPr="00D36E9D" w:rsidRDefault="001E59A4" w:rsidP="00E721E5">
            <w:pPr>
              <w:spacing w:after="60"/>
              <w:jc w:val="right"/>
              <w:rPr>
                <w:sz w:val="18"/>
              </w:rPr>
            </w:pPr>
            <w:r w:rsidRPr="00D36E9D">
              <w:rPr>
                <w:sz w:val="18"/>
              </w:rPr>
              <w:t>0.0</w:t>
            </w:r>
          </w:p>
        </w:tc>
        <w:tc>
          <w:tcPr>
            <w:tcW w:w="1041" w:type="dxa"/>
            <w:shd w:val="clear" w:color="auto" w:fill="auto"/>
          </w:tcPr>
          <w:p w:rsidR="00210B04" w:rsidRPr="00D36E9D" w:rsidRDefault="00210B04" w:rsidP="00E721E5">
            <w:pPr>
              <w:spacing w:after="60"/>
              <w:jc w:val="right"/>
              <w:rPr>
                <w:sz w:val="18"/>
              </w:rPr>
            </w:pPr>
            <w:r w:rsidRPr="00D36E9D">
              <w:rPr>
                <w:sz w:val="18"/>
              </w:rPr>
              <w:t>0.2</w:t>
            </w:r>
          </w:p>
        </w:tc>
        <w:tc>
          <w:tcPr>
            <w:tcW w:w="1041" w:type="dxa"/>
            <w:shd w:val="clear" w:color="auto" w:fill="auto"/>
          </w:tcPr>
          <w:p w:rsidR="00210B04" w:rsidRPr="00D36E9D" w:rsidRDefault="001E59A4" w:rsidP="00E721E5">
            <w:pPr>
              <w:spacing w:after="60"/>
              <w:jc w:val="right"/>
              <w:rPr>
                <w:sz w:val="18"/>
              </w:rPr>
            </w:pPr>
            <w:r w:rsidRPr="00D36E9D">
              <w:rPr>
                <w:sz w:val="18"/>
              </w:rPr>
              <w:t>0.0</w:t>
            </w:r>
          </w:p>
        </w:tc>
        <w:tc>
          <w:tcPr>
            <w:tcW w:w="1041" w:type="dxa"/>
            <w:shd w:val="clear" w:color="auto" w:fill="auto"/>
          </w:tcPr>
          <w:p w:rsidR="00210B04" w:rsidRPr="00D36E9D" w:rsidRDefault="00210B04" w:rsidP="00E721E5">
            <w:pPr>
              <w:spacing w:after="60"/>
              <w:jc w:val="right"/>
              <w:rPr>
                <w:sz w:val="18"/>
              </w:rPr>
            </w:pPr>
            <w:r w:rsidRPr="00D36E9D">
              <w:rPr>
                <w:sz w:val="18"/>
              </w:rPr>
              <w:t>0.2</w:t>
            </w:r>
          </w:p>
        </w:tc>
        <w:tc>
          <w:tcPr>
            <w:tcW w:w="1042" w:type="dxa"/>
            <w:shd w:val="clear" w:color="auto" w:fill="auto"/>
          </w:tcPr>
          <w:p w:rsidR="00210B04" w:rsidRPr="00B80374" w:rsidRDefault="00210B04" w:rsidP="00E721E5">
            <w:pPr>
              <w:spacing w:after="60"/>
              <w:jc w:val="right"/>
              <w:rPr>
                <w:sz w:val="18"/>
              </w:rPr>
            </w:pPr>
            <w:r>
              <w:rPr>
                <w:sz w:val="18"/>
              </w:rPr>
              <w:t>0.5</w:t>
            </w:r>
          </w:p>
        </w:tc>
      </w:tr>
      <w:tr w:rsidR="00210B04" w:rsidRPr="00B80374" w:rsidTr="00210B04">
        <w:trPr>
          <w:trHeight w:val="240"/>
        </w:trPr>
        <w:tc>
          <w:tcPr>
            <w:tcW w:w="0" w:type="auto"/>
            <w:vMerge/>
            <w:shd w:val="clear" w:color="auto" w:fill="auto"/>
          </w:tcPr>
          <w:p w:rsidR="00210B04" w:rsidRPr="00B80374" w:rsidRDefault="00210B04" w:rsidP="00E721E5">
            <w:pPr>
              <w:spacing w:after="60"/>
              <w:jc w:val="center"/>
              <w:rPr>
                <w:sz w:val="18"/>
              </w:rPr>
            </w:pPr>
          </w:p>
        </w:tc>
        <w:tc>
          <w:tcPr>
            <w:tcW w:w="0" w:type="auto"/>
            <w:shd w:val="clear" w:color="auto" w:fill="auto"/>
          </w:tcPr>
          <w:p w:rsidR="00210B04" w:rsidRPr="00B80374" w:rsidRDefault="00210B04" w:rsidP="00E721E5">
            <w:pPr>
              <w:spacing w:after="60"/>
              <w:jc w:val="left"/>
              <w:rPr>
                <w:sz w:val="18"/>
              </w:rPr>
            </w:pPr>
            <w:r>
              <w:rPr>
                <w:sz w:val="18"/>
              </w:rPr>
              <w:t>Funding (US $)</w:t>
            </w:r>
          </w:p>
        </w:tc>
        <w:tc>
          <w:tcPr>
            <w:tcW w:w="1041" w:type="dxa"/>
            <w:shd w:val="clear" w:color="auto" w:fill="auto"/>
          </w:tcPr>
          <w:p w:rsidR="00210B04" w:rsidRPr="00B80374" w:rsidRDefault="00210B04" w:rsidP="00E721E5">
            <w:pPr>
              <w:spacing w:after="60"/>
              <w:jc w:val="right"/>
              <w:rPr>
                <w:sz w:val="18"/>
              </w:rPr>
            </w:pPr>
            <w:r>
              <w:rPr>
                <w:sz w:val="18"/>
              </w:rPr>
              <w:t>39,550</w:t>
            </w:r>
          </w:p>
        </w:tc>
        <w:tc>
          <w:tcPr>
            <w:tcW w:w="1041" w:type="dxa"/>
            <w:shd w:val="clear" w:color="auto" w:fill="auto"/>
          </w:tcPr>
          <w:p w:rsidR="00210B04" w:rsidRPr="00D36E9D" w:rsidRDefault="001E59A4" w:rsidP="00E721E5">
            <w:pPr>
              <w:spacing w:after="60"/>
              <w:jc w:val="right"/>
              <w:rPr>
                <w:sz w:val="18"/>
              </w:rPr>
            </w:pPr>
            <w:r w:rsidRPr="00D36E9D">
              <w:rPr>
                <w:sz w:val="18"/>
              </w:rPr>
              <w:t>0</w:t>
            </w:r>
          </w:p>
        </w:tc>
        <w:tc>
          <w:tcPr>
            <w:tcW w:w="1041" w:type="dxa"/>
            <w:shd w:val="clear" w:color="auto" w:fill="auto"/>
          </w:tcPr>
          <w:p w:rsidR="00210B04" w:rsidRPr="00D36E9D" w:rsidRDefault="00210B04" w:rsidP="00E721E5">
            <w:pPr>
              <w:spacing w:after="60"/>
              <w:jc w:val="right"/>
              <w:rPr>
                <w:sz w:val="18"/>
              </w:rPr>
            </w:pPr>
            <w:r w:rsidRPr="00D36E9D">
              <w:rPr>
                <w:sz w:val="18"/>
              </w:rPr>
              <w:t>33,900</w:t>
            </w:r>
          </w:p>
        </w:tc>
        <w:tc>
          <w:tcPr>
            <w:tcW w:w="1041" w:type="dxa"/>
            <w:shd w:val="clear" w:color="auto" w:fill="auto"/>
          </w:tcPr>
          <w:p w:rsidR="00210B04" w:rsidRPr="00D36E9D" w:rsidRDefault="001E59A4" w:rsidP="00E721E5">
            <w:pPr>
              <w:spacing w:after="60"/>
              <w:jc w:val="right"/>
              <w:rPr>
                <w:sz w:val="18"/>
              </w:rPr>
            </w:pPr>
            <w:r w:rsidRPr="00D36E9D">
              <w:rPr>
                <w:sz w:val="18"/>
              </w:rPr>
              <w:t>0</w:t>
            </w:r>
          </w:p>
        </w:tc>
        <w:tc>
          <w:tcPr>
            <w:tcW w:w="1041" w:type="dxa"/>
            <w:shd w:val="clear" w:color="auto" w:fill="auto"/>
          </w:tcPr>
          <w:p w:rsidR="00210B04" w:rsidRPr="00D36E9D" w:rsidRDefault="00210B04" w:rsidP="00E721E5">
            <w:pPr>
              <w:spacing w:after="60"/>
              <w:jc w:val="right"/>
              <w:rPr>
                <w:sz w:val="18"/>
              </w:rPr>
            </w:pPr>
            <w:r w:rsidRPr="00D36E9D">
              <w:rPr>
                <w:sz w:val="18"/>
              </w:rPr>
              <w:t>33,900</w:t>
            </w:r>
          </w:p>
        </w:tc>
        <w:tc>
          <w:tcPr>
            <w:tcW w:w="1042" w:type="dxa"/>
            <w:shd w:val="clear" w:color="auto" w:fill="auto"/>
          </w:tcPr>
          <w:p w:rsidR="00210B04" w:rsidRPr="00B80374" w:rsidRDefault="00210B04" w:rsidP="00E721E5">
            <w:pPr>
              <w:spacing w:after="60"/>
              <w:jc w:val="right"/>
              <w:rPr>
                <w:sz w:val="18"/>
              </w:rPr>
            </w:pPr>
            <w:r>
              <w:rPr>
                <w:sz w:val="18"/>
              </w:rPr>
              <w:t>107,350</w:t>
            </w:r>
          </w:p>
        </w:tc>
      </w:tr>
      <w:tr w:rsidR="00210B04" w:rsidRPr="00B80374" w:rsidTr="00210B04">
        <w:trPr>
          <w:trHeight w:val="240"/>
        </w:trPr>
        <w:tc>
          <w:tcPr>
            <w:tcW w:w="0" w:type="auto"/>
            <w:vMerge w:val="restart"/>
            <w:shd w:val="clear" w:color="auto" w:fill="auto"/>
          </w:tcPr>
          <w:p w:rsidR="00210B04" w:rsidRPr="00B80374" w:rsidRDefault="00210B04" w:rsidP="00E721E5">
            <w:pPr>
              <w:spacing w:after="60"/>
              <w:jc w:val="center"/>
              <w:rPr>
                <w:sz w:val="18"/>
              </w:rPr>
            </w:pPr>
            <w:r>
              <w:rPr>
                <w:sz w:val="18"/>
              </w:rPr>
              <w:t>UNIDO</w:t>
            </w:r>
          </w:p>
        </w:tc>
        <w:tc>
          <w:tcPr>
            <w:tcW w:w="0" w:type="auto"/>
            <w:shd w:val="clear" w:color="auto" w:fill="auto"/>
          </w:tcPr>
          <w:p w:rsidR="00210B04" w:rsidRPr="00B80374" w:rsidRDefault="00210B04" w:rsidP="00E721E5">
            <w:pPr>
              <w:spacing w:after="60"/>
              <w:jc w:val="left"/>
              <w:rPr>
                <w:sz w:val="18"/>
              </w:rPr>
            </w:pPr>
            <w:r>
              <w:rPr>
                <w:sz w:val="18"/>
              </w:rPr>
              <w:t>ODS phase-out (ODP tonnes)</w:t>
            </w:r>
          </w:p>
        </w:tc>
        <w:tc>
          <w:tcPr>
            <w:tcW w:w="1041" w:type="dxa"/>
            <w:shd w:val="clear" w:color="auto" w:fill="auto"/>
          </w:tcPr>
          <w:p w:rsidR="00210B04" w:rsidRPr="00B80374" w:rsidRDefault="00210B04" w:rsidP="00E721E5">
            <w:pPr>
              <w:spacing w:after="60"/>
              <w:jc w:val="right"/>
              <w:rPr>
                <w:sz w:val="18"/>
              </w:rPr>
            </w:pPr>
            <w:r>
              <w:rPr>
                <w:sz w:val="18"/>
              </w:rPr>
              <w:t>0.4</w:t>
            </w:r>
          </w:p>
        </w:tc>
        <w:tc>
          <w:tcPr>
            <w:tcW w:w="1041" w:type="dxa"/>
            <w:shd w:val="clear" w:color="auto" w:fill="auto"/>
          </w:tcPr>
          <w:p w:rsidR="00210B04" w:rsidRPr="00B80374" w:rsidRDefault="00210B04" w:rsidP="00E721E5">
            <w:pPr>
              <w:spacing w:after="60"/>
              <w:jc w:val="right"/>
              <w:rPr>
                <w:sz w:val="18"/>
              </w:rPr>
            </w:pPr>
            <w:r>
              <w:rPr>
                <w:sz w:val="18"/>
              </w:rPr>
              <w:t>0.0</w:t>
            </w:r>
          </w:p>
        </w:tc>
        <w:tc>
          <w:tcPr>
            <w:tcW w:w="1041" w:type="dxa"/>
            <w:shd w:val="clear" w:color="auto" w:fill="auto"/>
          </w:tcPr>
          <w:p w:rsidR="00210B04" w:rsidRPr="00B80374" w:rsidRDefault="00210B04" w:rsidP="00E721E5">
            <w:pPr>
              <w:spacing w:after="60"/>
              <w:jc w:val="right"/>
              <w:rPr>
                <w:sz w:val="18"/>
              </w:rPr>
            </w:pPr>
            <w:r>
              <w:rPr>
                <w:sz w:val="18"/>
              </w:rPr>
              <w:t>0.0</w:t>
            </w:r>
          </w:p>
        </w:tc>
        <w:tc>
          <w:tcPr>
            <w:tcW w:w="1041" w:type="dxa"/>
            <w:shd w:val="clear" w:color="auto" w:fill="auto"/>
          </w:tcPr>
          <w:p w:rsidR="00210B04" w:rsidRPr="00B80374" w:rsidRDefault="00210B04" w:rsidP="00E721E5">
            <w:pPr>
              <w:spacing w:after="60"/>
              <w:jc w:val="right"/>
              <w:rPr>
                <w:sz w:val="18"/>
              </w:rPr>
            </w:pPr>
            <w:r>
              <w:rPr>
                <w:sz w:val="18"/>
              </w:rPr>
              <w:t>0.0</w:t>
            </w:r>
          </w:p>
        </w:tc>
        <w:tc>
          <w:tcPr>
            <w:tcW w:w="1041" w:type="dxa"/>
            <w:shd w:val="clear" w:color="auto" w:fill="auto"/>
          </w:tcPr>
          <w:p w:rsidR="00210B04" w:rsidRPr="00B80374" w:rsidRDefault="00210B04" w:rsidP="00E721E5">
            <w:pPr>
              <w:spacing w:after="60"/>
              <w:jc w:val="right"/>
              <w:rPr>
                <w:sz w:val="18"/>
              </w:rPr>
            </w:pPr>
            <w:r>
              <w:rPr>
                <w:sz w:val="18"/>
              </w:rPr>
              <w:t>0.0</w:t>
            </w:r>
          </w:p>
        </w:tc>
        <w:tc>
          <w:tcPr>
            <w:tcW w:w="1042" w:type="dxa"/>
            <w:shd w:val="clear" w:color="auto" w:fill="auto"/>
          </w:tcPr>
          <w:p w:rsidR="00210B04" w:rsidRPr="00B80374" w:rsidRDefault="00210B04" w:rsidP="00E721E5">
            <w:pPr>
              <w:spacing w:after="60"/>
              <w:jc w:val="right"/>
              <w:rPr>
                <w:sz w:val="18"/>
              </w:rPr>
            </w:pPr>
            <w:r>
              <w:rPr>
                <w:sz w:val="18"/>
              </w:rPr>
              <w:t>0.4</w:t>
            </w:r>
          </w:p>
        </w:tc>
      </w:tr>
      <w:tr w:rsidR="00210B04" w:rsidRPr="00B80374" w:rsidTr="00210B04">
        <w:trPr>
          <w:trHeight w:val="240"/>
        </w:trPr>
        <w:tc>
          <w:tcPr>
            <w:tcW w:w="0" w:type="auto"/>
            <w:vMerge/>
            <w:shd w:val="clear" w:color="auto" w:fill="auto"/>
          </w:tcPr>
          <w:p w:rsidR="00210B04" w:rsidRPr="00B80374" w:rsidRDefault="00210B04" w:rsidP="00E721E5">
            <w:pPr>
              <w:spacing w:after="60"/>
              <w:jc w:val="center"/>
              <w:rPr>
                <w:sz w:val="18"/>
              </w:rPr>
            </w:pPr>
          </w:p>
        </w:tc>
        <w:tc>
          <w:tcPr>
            <w:tcW w:w="0" w:type="auto"/>
            <w:shd w:val="clear" w:color="auto" w:fill="auto"/>
          </w:tcPr>
          <w:p w:rsidR="00210B04" w:rsidRPr="00B80374" w:rsidRDefault="00210B04" w:rsidP="00E721E5">
            <w:pPr>
              <w:spacing w:after="60"/>
              <w:jc w:val="left"/>
              <w:rPr>
                <w:sz w:val="18"/>
              </w:rPr>
            </w:pPr>
            <w:r>
              <w:rPr>
                <w:sz w:val="18"/>
              </w:rPr>
              <w:t>Funding (US $)</w:t>
            </w:r>
          </w:p>
        </w:tc>
        <w:tc>
          <w:tcPr>
            <w:tcW w:w="1041" w:type="dxa"/>
            <w:shd w:val="clear" w:color="auto" w:fill="auto"/>
          </w:tcPr>
          <w:p w:rsidR="00210B04" w:rsidRPr="00B80374" w:rsidRDefault="00210B04" w:rsidP="00E721E5">
            <w:pPr>
              <w:spacing w:after="60"/>
              <w:jc w:val="right"/>
              <w:rPr>
                <w:sz w:val="18"/>
              </w:rPr>
            </w:pPr>
            <w:r>
              <w:rPr>
                <w:sz w:val="18"/>
              </w:rPr>
              <w:t>76,300</w:t>
            </w:r>
          </w:p>
        </w:tc>
        <w:tc>
          <w:tcPr>
            <w:tcW w:w="1041" w:type="dxa"/>
            <w:shd w:val="clear" w:color="auto" w:fill="auto"/>
          </w:tcPr>
          <w:p w:rsidR="00210B04" w:rsidRPr="00B80374" w:rsidRDefault="00210B04" w:rsidP="00E721E5">
            <w:pPr>
              <w:spacing w:after="60"/>
              <w:jc w:val="right"/>
              <w:rPr>
                <w:sz w:val="18"/>
              </w:rPr>
            </w:pPr>
            <w:r>
              <w:rPr>
                <w:sz w:val="18"/>
              </w:rPr>
              <w:t>0</w:t>
            </w:r>
          </w:p>
        </w:tc>
        <w:tc>
          <w:tcPr>
            <w:tcW w:w="1041" w:type="dxa"/>
            <w:shd w:val="clear" w:color="auto" w:fill="auto"/>
          </w:tcPr>
          <w:p w:rsidR="00210B04" w:rsidRPr="00B80374" w:rsidRDefault="00210B04" w:rsidP="00E721E5">
            <w:pPr>
              <w:spacing w:after="60"/>
              <w:jc w:val="right"/>
              <w:rPr>
                <w:sz w:val="18"/>
              </w:rPr>
            </w:pPr>
            <w:r>
              <w:rPr>
                <w:sz w:val="18"/>
              </w:rPr>
              <w:t>0</w:t>
            </w:r>
          </w:p>
        </w:tc>
        <w:tc>
          <w:tcPr>
            <w:tcW w:w="1041" w:type="dxa"/>
            <w:shd w:val="clear" w:color="auto" w:fill="auto"/>
          </w:tcPr>
          <w:p w:rsidR="00210B04" w:rsidRPr="00B80374" w:rsidRDefault="00210B04" w:rsidP="00E721E5">
            <w:pPr>
              <w:spacing w:after="60"/>
              <w:jc w:val="right"/>
              <w:rPr>
                <w:sz w:val="18"/>
              </w:rPr>
            </w:pPr>
            <w:r>
              <w:rPr>
                <w:sz w:val="18"/>
              </w:rPr>
              <w:t>0</w:t>
            </w:r>
          </w:p>
        </w:tc>
        <w:tc>
          <w:tcPr>
            <w:tcW w:w="1041" w:type="dxa"/>
            <w:shd w:val="clear" w:color="auto" w:fill="auto"/>
          </w:tcPr>
          <w:p w:rsidR="00210B04" w:rsidRPr="00B80374" w:rsidRDefault="00210B04" w:rsidP="00E721E5">
            <w:pPr>
              <w:spacing w:after="60"/>
              <w:jc w:val="right"/>
              <w:rPr>
                <w:sz w:val="18"/>
              </w:rPr>
            </w:pPr>
            <w:r>
              <w:rPr>
                <w:sz w:val="18"/>
              </w:rPr>
              <w:t>0</w:t>
            </w:r>
          </w:p>
        </w:tc>
        <w:tc>
          <w:tcPr>
            <w:tcW w:w="1042" w:type="dxa"/>
            <w:shd w:val="clear" w:color="auto" w:fill="auto"/>
          </w:tcPr>
          <w:p w:rsidR="00210B04" w:rsidRPr="00B80374" w:rsidRDefault="00210B04" w:rsidP="00E721E5">
            <w:pPr>
              <w:spacing w:after="60"/>
              <w:jc w:val="right"/>
              <w:rPr>
                <w:sz w:val="18"/>
              </w:rPr>
            </w:pPr>
            <w:r>
              <w:rPr>
                <w:sz w:val="18"/>
              </w:rPr>
              <w:t>76,300</w:t>
            </w:r>
          </w:p>
        </w:tc>
      </w:tr>
    </w:tbl>
    <w:p w:rsidR="00210B04" w:rsidRDefault="00210B04" w:rsidP="00210B04">
      <w:pPr>
        <w:spacing w:after="60"/>
        <w:jc w:val="center"/>
      </w:pPr>
    </w:p>
    <w:tbl>
      <w:tblPr>
        <w:tblStyle w:val="TableGrid"/>
        <w:tblW w:w="10500" w:type="dxa"/>
        <w:jc w:val="center"/>
        <w:tblInd w:w="9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6"/>
        <w:gridCol w:w="1477"/>
        <w:gridCol w:w="804"/>
        <w:gridCol w:w="579"/>
        <w:gridCol w:w="714"/>
        <w:gridCol w:w="579"/>
        <w:gridCol w:w="579"/>
        <w:gridCol w:w="805"/>
        <w:gridCol w:w="579"/>
        <w:gridCol w:w="714"/>
        <w:gridCol w:w="579"/>
        <w:gridCol w:w="714"/>
        <w:gridCol w:w="805"/>
      </w:tblGrid>
      <w:tr w:rsidR="00210B04" w:rsidRPr="00B80374" w:rsidTr="00CF3F29">
        <w:trPr>
          <w:jc w:val="center"/>
        </w:trPr>
        <w:tc>
          <w:tcPr>
            <w:tcW w:w="3050" w:type="dxa"/>
            <w:gridSpan w:val="3"/>
            <w:shd w:val="clear" w:color="auto" w:fill="auto"/>
          </w:tcPr>
          <w:p w:rsidR="00210B04" w:rsidRPr="00B80374" w:rsidRDefault="00210B04" w:rsidP="00E721E5">
            <w:pPr>
              <w:spacing w:after="60"/>
              <w:jc w:val="left"/>
              <w:rPr>
                <w:b/>
                <w:sz w:val="18"/>
              </w:rPr>
            </w:pPr>
            <w:r w:rsidRPr="00B80374">
              <w:rPr>
                <w:b/>
                <w:sz w:val="18"/>
              </w:rPr>
              <w:t>(VI) PROJECT DATA</w:t>
            </w:r>
          </w:p>
        </w:tc>
        <w:tc>
          <w:tcPr>
            <w:tcW w:w="0" w:type="auto"/>
            <w:shd w:val="clear" w:color="auto" w:fill="auto"/>
          </w:tcPr>
          <w:p w:rsidR="00210B04" w:rsidRPr="00B80374" w:rsidRDefault="00210B04" w:rsidP="00E721E5">
            <w:pPr>
              <w:spacing w:after="60"/>
              <w:jc w:val="center"/>
              <w:rPr>
                <w:b/>
                <w:sz w:val="18"/>
              </w:rPr>
            </w:pPr>
            <w:r w:rsidRPr="00B80374">
              <w:rPr>
                <w:b/>
                <w:sz w:val="18"/>
              </w:rPr>
              <w:t>2011</w:t>
            </w:r>
          </w:p>
        </w:tc>
        <w:tc>
          <w:tcPr>
            <w:tcW w:w="0" w:type="auto"/>
            <w:shd w:val="clear" w:color="auto" w:fill="auto"/>
          </w:tcPr>
          <w:p w:rsidR="00210B04" w:rsidRPr="00B80374" w:rsidRDefault="00210B04" w:rsidP="00E721E5">
            <w:pPr>
              <w:spacing w:after="60"/>
              <w:jc w:val="center"/>
              <w:rPr>
                <w:b/>
                <w:sz w:val="18"/>
              </w:rPr>
            </w:pPr>
            <w:r w:rsidRPr="00B80374">
              <w:rPr>
                <w:b/>
                <w:sz w:val="18"/>
              </w:rPr>
              <w:t>2012</w:t>
            </w:r>
          </w:p>
        </w:tc>
        <w:tc>
          <w:tcPr>
            <w:tcW w:w="0" w:type="auto"/>
            <w:shd w:val="clear" w:color="auto" w:fill="auto"/>
          </w:tcPr>
          <w:p w:rsidR="00210B04" w:rsidRPr="00B80374" w:rsidRDefault="00210B04" w:rsidP="00E721E5">
            <w:pPr>
              <w:spacing w:after="60"/>
              <w:jc w:val="center"/>
              <w:rPr>
                <w:b/>
                <w:sz w:val="18"/>
              </w:rPr>
            </w:pPr>
            <w:r w:rsidRPr="00B80374">
              <w:rPr>
                <w:b/>
                <w:sz w:val="18"/>
              </w:rPr>
              <w:t>2013</w:t>
            </w:r>
          </w:p>
        </w:tc>
        <w:tc>
          <w:tcPr>
            <w:tcW w:w="0" w:type="auto"/>
            <w:shd w:val="clear" w:color="auto" w:fill="auto"/>
          </w:tcPr>
          <w:p w:rsidR="00210B04" w:rsidRPr="00B80374" w:rsidRDefault="00210B04" w:rsidP="00E721E5">
            <w:pPr>
              <w:spacing w:after="60"/>
              <w:jc w:val="center"/>
              <w:rPr>
                <w:b/>
                <w:sz w:val="18"/>
              </w:rPr>
            </w:pPr>
            <w:r w:rsidRPr="00B80374">
              <w:rPr>
                <w:b/>
                <w:sz w:val="18"/>
              </w:rPr>
              <w:t>2014</w:t>
            </w:r>
          </w:p>
        </w:tc>
        <w:tc>
          <w:tcPr>
            <w:tcW w:w="0" w:type="auto"/>
            <w:shd w:val="clear" w:color="auto" w:fill="auto"/>
          </w:tcPr>
          <w:p w:rsidR="00210B04" w:rsidRPr="00B80374" w:rsidRDefault="00210B04" w:rsidP="00E721E5">
            <w:pPr>
              <w:spacing w:after="60"/>
              <w:jc w:val="center"/>
              <w:rPr>
                <w:b/>
                <w:sz w:val="18"/>
              </w:rPr>
            </w:pPr>
            <w:r w:rsidRPr="00B80374">
              <w:rPr>
                <w:b/>
                <w:sz w:val="18"/>
              </w:rPr>
              <w:t>2015</w:t>
            </w:r>
          </w:p>
        </w:tc>
        <w:tc>
          <w:tcPr>
            <w:tcW w:w="0" w:type="auto"/>
            <w:shd w:val="clear" w:color="auto" w:fill="auto"/>
          </w:tcPr>
          <w:p w:rsidR="00210B04" w:rsidRPr="00B80374" w:rsidRDefault="00210B04" w:rsidP="00E721E5">
            <w:pPr>
              <w:spacing w:after="60"/>
              <w:jc w:val="center"/>
              <w:rPr>
                <w:b/>
                <w:sz w:val="18"/>
              </w:rPr>
            </w:pPr>
            <w:r w:rsidRPr="00B80374">
              <w:rPr>
                <w:b/>
                <w:sz w:val="18"/>
              </w:rPr>
              <w:t>2016</w:t>
            </w:r>
          </w:p>
        </w:tc>
        <w:tc>
          <w:tcPr>
            <w:tcW w:w="0" w:type="auto"/>
            <w:shd w:val="clear" w:color="auto" w:fill="auto"/>
          </w:tcPr>
          <w:p w:rsidR="00210B04" w:rsidRPr="00B80374" w:rsidRDefault="00210B04" w:rsidP="00E721E5">
            <w:pPr>
              <w:spacing w:after="60"/>
              <w:jc w:val="center"/>
              <w:rPr>
                <w:b/>
                <w:sz w:val="18"/>
              </w:rPr>
            </w:pPr>
            <w:r w:rsidRPr="00B80374">
              <w:rPr>
                <w:b/>
                <w:sz w:val="18"/>
              </w:rPr>
              <w:t>2017</w:t>
            </w:r>
          </w:p>
        </w:tc>
        <w:tc>
          <w:tcPr>
            <w:tcW w:w="0" w:type="auto"/>
            <w:shd w:val="clear" w:color="auto" w:fill="auto"/>
          </w:tcPr>
          <w:p w:rsidR="00210B04" w:rsidRPr="00B80374" w:rsidRDefault="00210B04" w:rsidP="00E721E5">
            <w:pPr>
              <w:spacing w:after="60"/>
              <w:jc w:val="center"/>
              <w:rPr>
                <w:b/>
                <w:sz w:val="18"/>
              </w:rPr>
            </w:pPr>
            <w:r w:rsidRPr="00B80374">
              <w:rPr>
                <w:b/>
                <w:sz w:val="18"/>
              </w:rPr>
              <w:t>2018</w:t>
            </w:r>
          </w:p>
        </w:tc>
        <w:tc>
          <w:tcPr>
            <w:tcW w:w="0" w:type="auto"/>
            <w:shd w:val="clear" w:color="auto" w:fill="auto"/>
          </w:tcPr>
          <w:p w:rsidR="00210B04" w:rsidRPr="00B80374" w:rsidRDefault="00210B04" w:rsidP="00E721E5">
            <w:pPr>
              <w:spacing w:after="60"/>
              <w:jc w:val="center"/>
              <w:rPr>
                <w:b/>
                <w:sz w:val="18"/>
              </w:rPr>
            </w:pPr>
            <w:r w:rsidRPr="00B80374">
              <w:rPr>
                <w:b/>
                <w:sz w:val="18"/>
              </w:rPr>
              <w:t>2019</w:t>
            </w:r>
          </w:p>
        </w:tc>
        <w:tc>
          <w:tcPr>
            <w:tcW w:w="0" w:type="auto"/>
            <w:shd w:val="clear" w:color="auto" w:fill="auto"/>
          </w:tcPr>
          <w:p w:rsidR="00210B04" w:rsidRPr="00B80374" w:rsidRDefault="00210B04" w:rsidP="00E721E5">
            <w:pPr>
              <w:spacing w:after="60"/>
              <w:jc w:val="center"/>
              <w:rPr>
                <w:b/>
                <w:sz w:val="18"/>
              </w:rPr>
            </w:pPr>
            <w:r w:rsidRPr="00B80374">
              <w:rPr>
                <w:b/>
                <w:sz w:val="18"/>
              </w:rPr>
              <w:t>2020</w:t>
            </w:r>
          </w:p>
        </w:tc>
        <w:tc>
          <w:tcPr>
            <w:tcW w:w="0" w:type="auto"/>
            <w:shd w:val="clear" w:color="auto" w:fill="auto"/>
          </w:tcPr>
          <w:p w:rsidR="00210B04" w:rsidRPr="00B80374" w:rsidRDefault="00210B04" w:rsidP="00E721E5">
            <w:pPr>
              <w:spacing w:after="60"/>
              <w:jc w:val="center"/>
              <w:rPr>
                <w:b/>
                <w:sz w:val="18"/>
              </w:rPr>
            </w:pPr>
            <w:r w:rsidRPr="00B80374">
              <w:rPr>
                <w:b/>
                <w:sz w:val="18"/>
              </w:rPr>
              <w:t>Total</w:t>
            </w:r>
          </w:p>
        </w:tc>
      </w:tr>
      <w:tr w:rsidR="00210B04" w:rsidRPr="00B80374" w:rsidTr="00CF3F29">
        <w:trPr>
          <w:jc w:val="center"/>
        </w:trPr>
        <w:tc>
          <w:tcPr>
            <w:tcW w:w="3050" w:type="dxa"/>
            <w:gridSpan w:val="3"/>
            <w:shd w:val="clear" w:color="auto" w:fill="auto"/>
          </w:tcPr>
          <w:p w:rsidR="00210B04" w:rsidRPr="00B80374" w:rsidRDefault="00210B04" w:rsidP="00E721E5">
            <w:pPr>
              <w:spacing w:after="60"/>
              <w:jc w:val="left"/>
              <w:rPr>
                <w:sz w:val="18"/>
              </w:rPr>
            </w:pPr>
            <w:r>
              <w:rPr>
                <w:sz w:val="18"/>
              </w:rPr>
              <w:t>Montreal Protocol consumption limits</w:t>
            </w:r>
          </w:p>
        </w:tc>
        <w:tc>
          <w:tcPr>
            <w:tcW w:w="0" w:type="auto"/>
            <w:shd w:val="clear" w:color="auto" w:fill="auto"/>
          </w:tcPr>
          <w:p w:rsidR="00210B04" w:rsidRPr="00B80374" w:rsidRDefault="00210B04" w:rsidP="00E721E5">
            <w:pPr>
              <w:spacing w:after="60"/>
              <w:jc w:val="center"/>
              <w:rPr>
                <w:sz w:val="18"/>
              </w:rPr>
            </w:pPr>
            <w:r>
              <w:rPr>
                <w:sz w:val="18"/>
              </w:rPr>
              <w:t>n/a</w:t>
            </w:r>
          </w:p>
        </w:tc>
        <w:tc>
          <w:tcPr>
            <w:tcW w:w="0" w:type="auto"/>
            <w:shd w:val="clear" w:color="auto" w:fill="auto"/>
          </w:tcPr>
          <w:p w:rsidR="00210B04" w:rsidRPr="00B80374" w:rsidRDefault="00210B04" w:rsidP="00E721E5">
            <w:pPr>
              <w:spacing w:after="60"/>
              <w:jc w:val="center"/>
              <w:rPr>
                <w:sz w:val="18"/>
              </w:rPr>
            </w:pPr>
            <w:r>
              <w:rPr>
                <w:sz w:val="18"/>
              </w:rPr>
              <w:t>n/a</w:t>
            </w:r>
          </w:p>
        </w:tc>
        <w:tc>
          <w:tcPr>
            <w:tcW w:w="0" w:type="auto"/>
            <w:shd w:val="clear" w:color="auto" w:fill="auto"/>
          </w:tcPr>
          <w:p w:rsidR="00210B04" w:rsidRPr="00B80374" w:rsidRDefault="00210B04" w:rsidP="00E721E5">
            <w:pPr>
              <w:spacing w:after="60"/>
              <w:jc w:val="right"/>
              <w:rPr>
                <w:sz w:val="18"/>
              </w:rPr>
            </w:pPr>
            <w:r>
              <w:rPr>
                <w:sz w:val="18"/>
              </w:rPr>
              <w:t>5.0</w:t>
            </w:r>
          </w:p>
        </w:tc>
        <w:tc>
          <w:tcPr>
            <w:tcW w:w="0" w:type="auto"/>
            <w:shd w:val="clear" w:color="auto" w:fill="auto"/>
          </w:tcPr>
          <w:p w:rsidR="00210B04" w:rsidRPr="00B80374" w:rsidRDefault="00210B04" w:rsidP="00E721E5">
            <w:pPr>
              <w:spacing w:after="60"/>
              <w:jc w:val="right"/>
              <w:rPr>
                <w:sz w:val="18"/>
              </w:rPr>
            </w:pPr>
            <w:r>
              <w:rPr>
                <w:sz w:val="18"/>
              </w:rPr>
              <w:t>5.0</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3.3</w:t>
            </w:r>
          </w:p>
        </w:tc>
        <w:tc>
          <w:tcPr>
            <w:tcW w:w="0" w:type="auto"/>
            <w:shd w:val="clear" w:color="auto" w:fill="auto"/>
          </w:tcPr>
          <w:p w:rsidR="00210B04" w:rsidRPr="00B80374" w:rsidRDefault="00210B04" w:rsidP="00E721E5">
            <w:pPr>
              <w:spacing w:after="60"/>
              <w:jc w:val="center"/>
              <w:rPr>
                <w:sz w:val="18"/>
              </w:rPr>
            </w:pPr>
            <w:r>
              <w:rPr>
                <w:sz w:val="18"/>
              </w:rPr>
              <w:t>n/a</w:t>
            </w:r>
          </w:p>
        </w:tc>
      </w:tr>
      <w:tr w:rsidR="00210B04" w:rsidRPr="00B80374" w:rsidTr="00CF3F29">
        <w:trPr>
          <w:jc w:val="center"/>
        </w:trPr>
        <w:tc>
          <w:tcPr>
            <w:tcW w:w="3050" w:type="dxa"/>
            <w:gridSpan w:val="3"/>
            <w:shd w:val="clear" w:color="auto" w:fill="auto"/>
          </w:tcPr>
          <w:p w:rsidR="00210B04" w:rsidRPr="00B80374" w:rsidRDefault="00210B04" w:rsidP="00E721E5">
            <w:pPr>
              <w:spacing w:after="60"/>
              <w:jc w:val="left"/>
              <w:rPr>
                <w:sz w:val="18"/>
              </w:rPr>
            </w:pPr>
            <w:r>
              <w:rPr>
                <w:sz w:val="18"/>
              </w:rPr>
              <w:t>Maximum allowable consumption (ODP tonnes)</w:t>
            </w:r>
          </w:p>
        </w:tc>
        <w:tc>
          <w:tcPr>
            <w:tcW w:w="0" w:type="auto"/>
            <w:shd w:val="clear" w:color="auto" w:fill="auto"/>
          </w:tcPr>
          <w:p w:rsidR="00210B04" w:rsidRPr="00B80374" w:rsidRDefault="00210B04" w:rsidP="00E721E5">
            <w:pPr>
              <w:spacing w:after="60"/>
              <w:jc w:val="center"/>
              <w:rPr>
                <w:sz w:val="18"/>
              </w:rPr>
            </w:pPr>
            <w:r>
              <w:rPr>
                <w:sz w:val="18"/>
              </w:rPr>
              <w:t>n/a</w:t>
            </w:r>
          </w:p>
        </w:tc>
        <w:tc>
          <w:tcPr>
            <w:tcW w:w="0" w:type="auto"/>
            <w:shd w:val="clear" w:color="auto" w:fill="auto"/>
          </w:tcPr>
          <w:p w:rsidR="00210B04" w:rsidRPr="00B80374" w:rsidRDefault="00210B04" w:rsidP="00E721E5">
            <w:pPr>
              <w:spacing w:after="60"/>
              <w:jc w:val="center"/>
              <w:rPr>
                <w:sz w:val="18"/>
              </w:rPr>
            </w:pPr>
            <w:r>
              <w:rPr>
                <w:sz w:val="18"/>
              </w:rPr>
              <w:t>n/a</w:t>
            </w:r>
          </w:p>
        </w:tc>
        <w:tc>
          <w:tcPr>
            <w:tcW w:w="0" w:type="auto"/>
            <w:shd w:val="clear" w:color="auto" w:fill="auto"/>
          </w:tcPr>
          <w:p w:rsidR="00210B04" w:rsidRPr="00B80374" w:rsidRDefault="00210B04" w:rsidP="00E721E5">
            <w:pPr>
              <w:spacing w:after="60"/>
              <w:jc w:val="right"/>
              <w:rPr>
                <w:sz w:val="18"/>
              </w:rPr>
            </w:pPr>
            <w:r>
              <w:rPr>
                <w:sz w:val="18"/>
              </w:rPr>
              <w:t>5.0</w:t>
            </w:r>
          </w:p>
        </w:tc>
        <w:tc>
          <w:tcPr>
            <w:tcW w:w="0" w:type="auto"/>
            <w:shd w:val="clear" w:color="auto" w:fill="auto"/>
          </w:tcPr>
          <w:p w:rsidR="00210B04" w:rsidRPr="00B80374" w:rsidRDefault="00210B04" w:rsidP="00E721E5">
            <w:pPr>
              <w:spacing w:after="60"/>
              <w:jc w:val="right"/>
              <w:rPr>
                <w:sz w:val="18"/>
              </w:rPr>
            </w:pPr>
            <w:r>
              <w:rPr>
                <w:sz w:val="18"/>
              </w:rPr>
              <w:t>5.0</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4.5</w:t>
            </w:r>
          </w:p>
        </w:tc>
        <w:tc>
          <w:tcPr>
            <w:tcW w:w="0" w:type="auto"/>
            <w:shd w:val="clear" w:color="auto" w:fill="auto"/>
          </w:tcPr>
          <w:p w:rsidR="00210B04" w:rsidRPr="00B80374" w:rsidRDefault="00210B04" w:rsidP="00E721E5">
            <w:pPr>
              <w:spacing w:after="60"/>
              <w:jc w:val="right"/>
              <w:rPr>
                <w:sz w:val="18"/>
              </w:rPr>
            </w:pPr>
            <w:r>
              <w:rPr>
                <w:sz w:val="18"/>
              </w:rPr>
              <w:t>3.3</w:t>
            </w:r>
          </w:p>
        </w:tc>
        <w:tc>
          <w:tcPr>
            <w:tcW w:w="0" w:type="auto"/>
            <w:shd w:val="clear" w:color="auto" w:fill="auto"/>
          </w:tcPr>
          <w:p w:rsidR="00210B04" w:rsidRPr="00B80374" w:rsidRDefault="00210B04" w:rsidP="00E721E5">
            <w:pPr>
              <w:spacing w:after="60"/>
              <w:jc w:val="center"/>
              <w:rPr>
                <w:sz w:val="18"/>
              </w:rPr>
            </w:pPr>
            <w:r>
              <w:rPr>
                <w:sz w:val="18"/>
              </w:rPr>
              <w:t>n/a</w:t>
            </w:r>
          </w:p>
        </w:tc>
      </w:tr>
      <w:tr w:rsidR="00210B04" w:rsidRPr="00B80374" w:rsidTr="00CF3F29">
        <w:trPr>
          <w:jc w:val="center"/>
        </w:trPr>
        <w:tc>
          <w:tcPr>
            <w:tcW w:w="776" w:type="dxa"/>
            <w:vMerge w:val="restart"/>
            <w:shd w:val="clear" w:color="auto" w:fill="auto"/>
          </w:tcPr>
          <w:p w:rsidR="00210B04" w:rsidRPr="00B80374" w:rsidRDefault="00210B04" w:rsidP="00E721E5">
            <w:pPr>
              <w:spacing w:after="60"/>
              <w:jc w:val="left"/>
              <w:rPr>
                <w:sz w:val="18"/>
              </w:rPr>
            </w:pPr>
            <w:r>
              <w:rPr>
                <w:sz w:val="18"/>
              </w:rPr>
              <w:t>Agreed funding (US $)</w:t>
            </w:r>
          </w:p>
        </w:tc>
        <w:tc>
          <w:tcPr>
            <w:tcW w:w="796" w:type="dxa"/>
            <w:vMerge w:val="restart"/>
            <w:shd w:val="clear" w:color="auto" w:fill="auto"/>
          </w:tcPr>
          <w:p w:rsidR="00210B04" w:rsidRPr="00B80374" w:rsidRDefault="00210B04" w:rsidP="00E721E5">
            <w:pPr>
              <w:spacing w:after="60"/>
              <w:jc w:val="center"/>
              <w:rPr>
                <w:sz w:val="18"/>
              </w:rPr>
            </w:pPr>
            <w:r>
              <w:rPr>
                <w:sz w:val="18"/>
              </w:rPr>
              <w:t>UNEP</w:t>
            </w:r>
          </w:p>
        </w:tc>
        <w:tc>
          <w:tcPr>
            <w:tcW w:w="1478" w:type="dxa"/>
            <w:shd w:val="clear" w:color="auto" w:fill="auto"/>
          </w:tcPr>
          <w:p w:rsidR="00210B04" w:rsidRPr="00B80374" w:rsidRDefault="00210B04" w:rsidP="00E721E5">
            <w:pPr>
              <w:spacing w:after="60"/>
              <w:jc w:val="left"/>
              <w:rPr>
                <w:sz w:val="18"/>
              </w:rPr>
            </w:pPr>
            <w:r>
              <w:rPr>
                <w:sz w:val="18"/>
              </w:rPr>
              <w:t>Project costs</w:t>
            </w:r>
          </w:p>
        </w:tc>
        <w:tc>
          <w:tcPr>
            <w:tcW w:w="0" w:type="auto"/>
            <w:shd w:val="clear" w:color="auto" w:fill="auto"/>
          </w:tcPr>
          <w:p w:rsidR="00210B04" w:rsidRPr="00B80374" w:rsidRDefault="00210B04" w:rsidP="00E721E5">
            <w:pPr>
              <w:spacing w:after="60"/>
              <w:jc w:val="right"/>
              <w:rPr>
                <w:sz w:val="18"/>
              </w:rPr>
            </w:pPr>
            <w:r>
              <w:rPr>
                <w:sz w:val="18"/>
              </w:rPr>
              <w:t>40,000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40,000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35,000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30,000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30,000</w:t>
            </w:r>
          </w:p>
        </w:tc>
        <w:tc>
          <w:tcPr>
            <w:tcW w:w="0" w:type="auto"/>
            <w:shd w:val="clear" w:color="auto" w:fill="auto"/>
          </w:tcPr>
          <w:p w:rsidR="00210B04" w:rsidRPr="00B80374" w:rsidRDefault="00210B04" w:rsidP="00E721E5">
            <w:pPr>
              <w:spacing w:after="60"/>
              <w:jc w:val="right"/>
              <w:rPr>
                <w:sz w:val="18"/>
              </w:rPr>
            </w:pPr>
            <w:r>
              <w:rPr>
                <w:sz w:val="18"/>
              </w:rPr>
              <w:t>175,000</w:t>
            </w:r>
          </w:p>
        </w:tc>
      </w:tr>
      <w:tr w:rsidR="00210B04" w:rsidRPr="00B80374" w:rsidTr="00CF3F29">
        <w:trPr>
          <w:jc w:val="center"/>
        </w:trPr>
        <w:tc>
          <w:tcPr>
            <w:tcW w:w="776" w:type="dxa"/>
            <w:vMerge/>
            <w:shd w:val="clear" w:color="auto" w:fill="auto"/>
          </w:tcPr>
          <w:p w:rsidR="00210B04" w:rsidRPr="00B80374" w:rsidRDefault="00210B04" w:rsidP="00E721E5">
            <w:pPr>
              <w:spacing w:after="60"/>
              <w:jc w:val="center"/>
              <w:rPr>
                <w:sz w:val="18"/>
              </w:rPr>
            </w:pPr>
          </w:p>
        </w:tc>
        <w:tc>
          <w:tcPr>
            <w:tcW w:w="796" w:type="dxa"/>
            <w:vMerge/>
            <w:shd w:val="clear" w:color="auto" w:fill="auto"/>
          </w:tcPr>
          <w:p w:rsidR="00210B04" w:rsidRPr="00B80374" w:rsidRDefault="00210B04" w:rsidP="00E721E5">
            <w:pPr>
              <w:spacing w:after="60"/>
              <w:jc w:val="center"/>
              <w:rPr>
                <w:sz w:val="18"/>
              </w:rPr>
            </w:pPr>
          </w:p>
        </w:tc>
        <w:tc>
          <w:tcPr>
            <w:tcW w:w="1478" w:type="dxa"/>
            <w:shd w:val="clear" w:color="auto" w:fill="auto"/>
          </w:tcPr>
          <w:p w:rsidR="00210B04" w:rsidRPr="00B80374" w:rsidRDefault="00210B04" w:rsidP="00E721E5">
            <w:pPr>
              <w:spacing w:after="60"/>
              <w:jc w:val="left"/>
              <w:rPr>
                <w:sz w:val="18"/>
              </w:rPr>
            </w:pPr>
            <w:r>
              <w:rPr>
                <w:sz w:val="18"/>
              </w:rPr>
              <w:t>Support costs</w:t>
            </w:r>
          </w:p>
        </w:tc>
        <w:tc>
          <w:tcPr>
            <w:tcW w:w="0" w:type="auto"/>
            <w:shd w:val="clear" w:color="auto" w:fill="auto"/>
          </w:tcPr>
          <w:p w:rsidR="00210B04" w:rsidRPr="00B80374" w:rsidRDefault="00210B04" w:rsidP="00E721E5">
            <w:pPr>
              <w:spacing w:after="60"/>
              <w:jc w:val="right"/>
              <w:rPr>
                <w:sz w:val="18"/>
              </w:rPr>
            </w:pPr>
            <w:r>
              <w:rPr>
                <w:sz w:val="18"/>
              </w:rPr>
              <w:t>5,200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5,200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4,550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3,900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3,900</w:t>
            </w:r>
          </w:p>
        </w:tc>
        <w:tc>
          <w:tcPr>
            <w:tcW w:w="0" w:type="auto"/>
            <w:shd w:val="clear" w:color="auto" w:fill="auto"/>
          </w:tcPr>
          <w:p w:rsidR="00210B04" w:rsidRPr="00B80374" w:rsidRDefault="00210B04" w:rsidP="00E721E5">
            <w:pPr>
              <w:spacing w:after="60"/>
              <w:jc w:val="right"/>
              <w:rPr>
                <w:sz w:val="18"/>
              </w:rPr>
            </w:pPr>
            <w:r>
              <w:rPr>
                <w:sz w:val="18"/>
              </w:rPr>
              <w:t>22,750</w:t>
            </w:r>
          </w:p>
        </w:tc>
      </w:tr>
      <w:tr w:rsidR="00210B04" w:rsidRPr="00B80374" w:rsidTr="00CF3F29">
        <w:trPr>
          <w:jc w:val="center"/>
        </w:trPr>
        <w:tc>
          <w:tcPr>
            <w:tcW w:w="776" w:type="dxa"/>
            <w:vMerge/>
            <w:shd w:val="clear" w:color="auto" w:fill="auto"/>
          </w:tcPr>
          <w:p w:rsidR="00210B04" w:rsidRPr="00B80374" w:rsidRDefault="00210B04" w:rsidP="00E721E5">
            <w:pPr>
              <w:spacing w:after="60"/>
              <w:jc w:val="center"/>
              <w:rPr>
                <w:sz w:val="18"/>
              </w:rPr>
            </w:pPr>
          </w:p>
        </w:tc>
        <w:tc>
          <w:tcPr>
            <w:tcW w:w="796" w:type="dxa"/>
            <w:vMerge w:val="restart"/>
            <w:shd w:val="clear" w:color="auto" w:fill="auto"/>
          </w:tcPr>
          <w:p w:rsidR="00210B04" w:rsidRPr="00B80374" w:rsidRDefault="00210B04" w:rsidP="00E721E5">
            <w:pPr>
              <w:spacing w:after="60"/>
              <w:jc w:val="center"/>
              <w:rPr>
                <w:sz w:val="18"/>
              </w:rPr>
            </w:pPr>
            <w:r>
              <w:rPr>
                <w:sz w:val="18"/>
              </w:rPr>
              <w:t>UNIDO</w:t>
            </w:r>
          </w:p>
        </w:tc>
        <w:tc>
          <w:tcPr>
            <w:tcW w:w="1478" w:type="dxa"/>
            <w:shd w:val="clear" w:color="auto" w:fill="auto"/>
          </w:tcPr>
          <w:p w:rsidR="00210B04" w:rsidRPr="00B80374" w:rsidRDefault="00210B04" w:rsidP="00E721E5">
            <w:pPr>
              <w:spacing w:after="60"/>
              <w:jc w:val="left"/>
              <w:rPr>
                <w:sz w:val="18"/>
              </w:rPr>
            </w:pPr>
            <w:r>
              <w:rPr>
                <w:sz w:val="18"/>
              </w:rPr>
              <w:t>Project costs</w:t>
            </w:r>
          </w:p>
        </w:tc>
        <w:tc>
          <w:tcPr>
            <w:tcW w:w="0" w:type="auto"/>
            <w:shd w:val="clear" w:color="auto" w:fill="auto"/>
          </w:tcPr>
          <w:p w:rsidR="00210B04" w:rsidRPr="00B80374" w:rsidRDefault="00210B04" w:rsidP="00E721E5">
            <w:pPr>
              <w:spacing w:after="60"/>
              <w:jc w:val="right"/>
              <w:rPr>
                <w:sz w:val="18"/>
              </w:rPr>
            </w:pPr>
            <w:r>
              <w:rPr>
                <w:sz w:val="18"/>
              </w:rPr>
              <w:t>70,000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70,000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140,000</w:t>
            </w:r>
          </w:p>
        </w:tc>
      </w:tr>
      <w:tr w:rsidR="00210B04" w:rsidRPr="00B80374" w:rsidTr="00CF3F29">
        <w:trPr>
          <w:jc w:val="center"/>
        </w:trPr>
        <w:tc>
          <w:tcPr>
            <w:tcW w:w="776" w:type="dxa"/>
            <w:vMerge/>
            <w:shd w:val="clear" w:color="auto" w:fill="auto"/>
          </w:tcPr>
          <w:p w:rsidR="00210B04" w:rsidRPr="00B80374" w:rsidRDefault="00210B04" w:rsidP="00E721E5">
            <w:pPr>
              <w:spacing w:after="60"/>
              <w:jc w:val="center"/>
              <w:rPr>
                <w:sz w:val="18"/>
              </w:rPr>
            </w:pPr>
          </w:p>
        </w:tc>
        <w:tc>
          <w:tcPr>
            <w:tcW w:w="796" w:type="dxa"/>
            <w:vMerge/>
            <w:shd w:val="clear" w:color="auto" w:fill="auto"/>
          </w:tcPr>
          <w:p w:rsidR="00210B04" w:rsidRPr="00B80374" w:rsidRDefault="00210B04" w:rsidP="00E721E5">
            <w:pPr>
              <w:spacing w:after="60"/>
              <w:jc w:val="center"/>
              <w:rPr>
                <w:sz w:val="18"/>
              </w:rPr>
            </w:pPr>
          </w:p>
        </w:tc>
        <w:tc>
          <w:tcPr>
            <w:tcW w:w="1478" w:type="dxa"/>
            <w:shd w:val="clear" w:color="auto" w:fill="auto"/>
          </w:tcPr>
          <w:p w:rsidR="00210B04" w:rsidRPr="00B80374" w:rsidRDefault="00210B04" w:rsidP="00E721E5">
            <w:pPr>
              <w:spacing w:after="60"/>
              <w:jc w:val="left"/>
              <w:rPr>
                <w:sz w:val="18"/>
              </w:rPr>
            </w:pPr>
            <w:r>
              <w:rPr>
                <w:sz w:val="18"/>
              </w:rPr>
              <w:t>Support costs</w:t>
            </w:r>
          </w:p>
        </w:tc>
        <w:tc>
          <w:tcPr>
            <w:tcW w:w="0" w:type="auto"/>
            <w:shd w:val="clear" w:color="auto" w:fill="auto"/>
          </w:tcPr>
          <w:p w:rsidR="00210B04" w:rsidRPr="00B80374" w:rsidRDefault="00210B04" w:rsidP="00E721E5">
            <w:pPr>
              <w:spacing w:after="60"/>
              <w:jc w:val="right"/>
              <w:rPr>
                <w:sz w:val="18"/>
              </w:rPr>
            </w:pPr>
            <w:r>
              <w:rPr>
                <w:sz w:val="18"/>
              </w:rPr>
              <w:t>6,300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6,300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12,600</w:t>
            </w:r>
          </w:p>
        </w:tc>
      </w:tr>
      <w:tr w:rsidR="00210B04" w:rsidRPr="00B80374" w:rsidTr="00CF3F29">
        <w:trPr>
          <w:jc w:val="center"/>
        </w:trPr>
        <w:tc>
          <w:tcPr>
            <w:tcW w:w="1572" w:type="dxa"/>
            <w:gridSpan w:val="2"/>
            <w:vMerge w:val="restart"/>
            <w:shd w:val="clear" w:color="auto" w:fill="auto"/>
          </w:tcPr>
          <w:p w:rsidR="00210B04" w:rsidRPr="00B80374" w:rsidRDefault="00210B04" w:rsidP="00E721E5">
            <w:pPr>
              <w:spacing w:after="60"/>
              <w:jc w:val="left"/>
              <w:rPr>
                <w:sz w:val="18"/>
              </w:rPr>
            </w:pPr>
            <w:r>
              <w:rPr>
                <w:sz w:val="18"/>
              </w:rPr>
              <w:t>Funds approved by ExCom (US $)</w:t>
            </w:r>
          </w:p>
        </w:tc>
        <w:tc>
          <w:tcPr>
            <w:tcW w:w="1478" w:type="dxa"/>
            <w:shd w:val="clear" w:color="auto" w:fill="auto"/>
          </w:tcPr>
          <w:p w:rsidR="00210B04" w:rsidRPr="00B80374" w:rsidRDefault="00210B04" w:rsidP="00E721E5">
            <w:pPr>
              <w:spacing w:after="60"/>
              <w:jc w:val="left"/>
              <w:rPr>
                <w:sz w:val="18"/>
              </w:rPr>
            </w:pPr>
            <w:r>
              <w:rPr>
                <w:sz w:val="18"/>
              </w:rPr>
              <w:t>Project costs</w:t>
            </w:r>
          </w:p>
        </w:tc>
        <w:tc>
          <w:tcPr>
            <w:tcW w:w="0" w:type="auto"/>
            <w:shd w:val="clear" w:color="auto" w:fill="auto"/>
          </w:tcPr>
          <w:p w:rsidR="00210B04" w:rsidRPr="00B80374" w:rsidRDefault="00210B04" w:rsidP="00E721E5">
            <w:pPr>
              <w:spacing w:after="60"/>
              <w:jc w:val="right"/>
              <w:rPr>
                <w:sz w:val="18"/>
              </w:rPr>
            </w:pPr>
            <w:r>
              <w:rPr>
                <w:sz w:val="18"/>
              </w:rPr>
              <w:t>110,000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40,000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150,000</w:t>
            </w:r>
          </w:p>
        </w:tc>
      </w:tr>
      <w:tr w:rsidR="00210B04" w:rsidRPr="00B80374" w:rsidTr="00CF3F29">
        <w:trPr>
          <w:jc w:val="center"/>
        </w:trPr>
        <w:tc>
          <w:tcPr>
            <w:tcW w:w="1572" w:type="dxa"/>
            <w:gridSpan w:val="2"/>
            <w:vMerge/>
            <w:shd w:val="clear" w:color="auto" w:fill="auto"/>
          </w:tcPr>
          <w:p w:rsidR="00210B04" w:rsidRPr="00B80374" w:rsidRDefault="00210B04" w:rsidP="00E721E5">
            <w:pPr>
              <w:spacing w:after="60"/>
              <w:jc w:val="center"/>
              <w:rPr>
                <w:sz w:val="18"/>
              </w:rPr>
            </w:pPr>
          </w:p>
        </w:tc>
        <w:tc>
          <w:tcPr>
            <w:tcW w:w="1478" w:type="dxa"/>
            <w:shd w:val="clear" w:color="auto" w:fill="auto"/>
          </w:tcPr>
          <w:p w:rsidR="00210B04" w:rsidRPr="00B80374" w:rsidRDefault="00210B04" w:rsidP="00E721E5">
            <w:pPr>
              <w:spacing w:after="60"/>
              <w:jc w:val="left"/>
              <w:rPr>
                <w:sz w:val="18"/>
              </w:rPr>
            </w:pPr>
            <w:r>
              <w:rPr>
                <w:sz w:val="18"/>
              </w:rPr>
              <w:t>Support costs</w:t>
            </w:r>
          </w:p>
        </w:tc>
        <w:tc>
          <w:tcPr>
            <w:tcW w:w="0" w:type="auto"/>
            <w:shd w:val="clear" w:color="auto" w:fill="auto"/>
          </w:tcPr>
          <w:p w:rsidR="00210B04" w:rsidRPr="00B80374" w:rsidRDefault="00210B04" w:rsidP="00E721E5">
            <w:pPr>
              <w:spacing w:after="60"/>
              <w:jc w:val="right"/>
              <w:rPr>
                <w:sz w:val="18"/>
              </w:rPr>
            </w:pPr>
            <w:r>
              <w:rPr>
                <w:sz w:val="18"/>
              </w:rPr>
              <w:t>11,500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5,200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0.0</w:t>
            </w:r>
          </w:p>
        </w:tc>
        <w:tc>
          <w:tcPr>
            <w:tcW w:w="0" w:type="auto"/>
            <w:shd w:val="clear" w:color="auto" w:fill="auto"/>
          </w:tcPr>
          <w:p w:rsidR="00210B04" w:rsidRPr="00B80374" w:rsidRDefault="00210B04" w:rsidP="00E721E5">
            <w:pPr>
              <w:spacing w:after="60"/>
              <w:jc w:val="right"/>
              <w:rPr>
                <w:sz w:val="18"/>
              </w:rPr>
            </w:pPr>
            <w:r>
              <w:rPr>
                <w:sz w:val="18"/>
              </w:rPr>
              <w:t>16,700</w:t>
            </w:r>
          </w:p>
        </w:tc>
      </w:tr>
      <w:tr w:rsidR="00CF3F29" w:rsidRPr="00B80374" w:rsidTr="00CF3F29">
        <w:trPr>
          <w:jc w:val="center"/>
        </w:trPr>
        <w:tc>
          <w:tcPr>
            <w:tcW w:w="1572" w:type="dxa"/>
            <w:gridSpan w:val="2"/>
            <w:vMerge w:val="restart"/>
            <w:shd w:val="clear" w:color="auto" w:fill="auto"/>
          </w:tcPr>
          <w:p w:rsidR="00CF3F29" w:rsidRPr="00B80374" w:rsidRDefault="00CF3F29" w:rsidP="00E721E5">
            <w:pPr>
              <w:spacing w:after="60"/>
              <w:jc w:val="left"/>
              <w:rPr>
                <w:sz w:val="18"/>
              </w:rPr>
            </w:pPr>
            <w:r>
              <w:rPr>
                <w:sz w:val="18"/>
              </w:rPr>
              <w:t>Total funds requested for approval at this meeting (US $)</w:t>
            </w:r>
          </w:p>
        </w:tc>
        <w:tc>
          <w:tcPr>
            <w:tcW w:w="1478" w:type="dxa"/>
            <w:shd w:val="clear" w:color="auto" w:fill="auto"/>
          </w:tcPr>
          <w:p w:rsidR="00CF3F29" w:rsidRPr="00B80374" w:rsidRDefault="00CF3F29" w:rsidP="00E721E5">
            <w:pPr>
              <w:spacing w:after="60"/>
              <w:jc w:val="left"/>
              <w:rPr>
                <w:sz w:val="18"/>
              </w:rPr>
            </w:pPr>
            <w:r>
              <w:rPr>
                <w:sz w:val="18"/>
              </w:rPr>
              <w:t>Project costs</w:t>
            </w: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r>
              <w:rPr>
                <w:sz w:val="18"/>
              </w:rPr>
              <w:t>105,000</w:t>
            </w: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r>
              <w:rPr>
                <w:sz w:val="18"/>
              </w:rPr>
              <w:t>105,000</w:t>
            </w:r>
          </w:p>
        </w:tc>
      </w:tr>
      <w:tr w:rsidR="00CF3F29" w:rsidRPr="00B80374" w:rsidTr="00CF3F29">
        <w:trPr>
          <w:jc w:val="center"/>
        </w:trPr>
        <w:tc>
          <w:tcPr>
            <w:tcW w:w="1572" w:type="dxa"/>
            <w:gridSpan w:val="2"/>
            <w:vMerge/>
            <w:shd w:val="clear" w:color="auto" w:fill="auto"/>
          </w:tcPr>
          <w:p w:rsidR="00CF3F29" w:rsidRPr="00B80374" w:rsidRDefault="00CF3F29" w:rsidP="00E721E5">
            <w:pPr>
              <w:spacing w:after="60"/>
              <w:jc w:val="center"/>
              <w:rPr>
                <w:sz w:val="18"/>
              </w:rPr>
            </w:pPr>
          </w:p>
        </w:tc>
        <w:tc>
          <w:tcPr>
            <w:tcW w:w="1478" w:type="dxa"/>
            <w:shd w:val="clear" w:color="auto" w:fill="auto"/>
          </w:tcPr>
          <w:p w:rsidR="00CF3F29" w:rsidRPr="00B80374" w:rsidRDefault="00CF3F29" w:rsidP="00E721E5">
            <w:pPr>
              <w:spacing w:after="60"/>
              <w:jc w:val="left"/>
              <w:rPr>
                <w:sz w:val="18"/>
              </w:rPr>
            </w:pPr>
            <w:r>
              <w:rPr>
                <w:sz w:val="18"/>
              </w:rPr>
              <w:t>Support costs</w:t>
            </w: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r>
              <w:rPr>
                <w:sz w:val="18"/>
              </w:rPr>
              <w:t>10,850</w:t>
            </w:r>
          </w:p>
        </w:tc>
        <w:tc>
          <w:tcPr>
            <w:tcW w:w="0" w:type="auto"/>
            <w:shd w:val="clear" w:color="auto" w:fill="auto"/>
          </w:tcPr>
          <w:p w:rsidR="00CF3F29" w:rsidRPr="00B80374" w:rsidRDefault="00CF3F29" w:rsidP="00CF3F29">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E721E5">
            <w:pPr>
              <w:spacing w:after="60"/>
              <w:jc w:val="right"/>
              <w:rPr>
                <w:sz w:val="18"/>
              </w:rPr>
            </w:pPr>
          </w:p>
        </w:tc>
        <w:tc>
          <w:tcPr>
            <w:tcW w:w="0" w:type="auto"/>
            <w:shd w:val="clear" w:color="auto" w:fill="auto"/>
          </w:tcPr>
          <w:p w:rsidR="00CF3F29" w:rsidRPr="00B80374" w:rsidRDefault="00CF3F29" w:rsidP="00CF3F29">
            <w:pPr>
              <w:spacing w:after="60"/>
              <w:jc w:val="right"/>
              <w:rPr>
                <w:sz w:val="18"/>
              </w:rPr>
            </w:pPr>
            <w:r>
              <w:rPr>
                <w:sz w:val="18"/>
              </w:rPr>
              <w:t>10,850</w:t>
            </w:r>
          </w:p>
        </w:tc>
      </w:tr>
    </w:tbl>
    <w:p w:rsidR="00210B04" w:rsidRDefault="00210B04" w:rsidP="00210B04">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210B04" w:rsidRPr="00B80374" w:rsidTr="00E721E5">
        <w:trPr>
          <w:trHeight w:val="240"/>
        </w:trPr>
        <w:tc>
          <w:tcPr>
            <w:tcW w:w="3000" w:type="dxa"/>
            <w:shd w:val="clear" w:color="auto" w:fill="auto"/>
          </w:tcPr>
          <w:p w:rsidR="00210B04" w:rsidRPr="00B80374" w:rsidRDefault="00210B04" w:rsidP="00E721E5">
            <w:pPr>
              <w:spacing w:after="60"/>
              <w:jc w:val="left"/>
              <w:rPr>
                <w:b/>
                <w:sz w:val="18"/>
              </w:rPr>
            </w:pPr>
            <w:r w:rsidRPr="00B80374">
              <w:rPr>
                <w:b/>
                <w:sz w:val="18"/>
              </w:rPr>
              <w:t>Secretariat's recommendation:</w:t>
            </w:r>
          </w:p>
        </w:tc>
        <w:tc>
          <w:tcPr>
            <w:tcW w:w="7000" w:type="dxa"/>
            <w:shd w:val="clear" w:color="auto" w:fill="auto"/>
          </w:tcPr>
          <w:p w:rsidR="00210B04" w:rsidRPr="00B80374" w:rsidRDefault="00210B04" w:rsidP="00E721E5">
            <w:pPr>
              <w:spacing w:after="60"/>
              <w:jc w:val="center"/>
              <w:rPr>
                <w:sz w:val="18"/>
              </w:rPr>
            </w:pPr>
            <w:r>
              <w:rPr>
                <w:sz w:val="18"/>
              </w:rPr>
              <w:t>For blanket approval</w:t>
            </w:r>
          </w:p>
        </w:tc>
      </w:tr>
    </w:tbl>
    <w:p w:rsidR="00210B04" w:rsidRPr="00654F5E" w:rsidRDefault="00210B04" w:rsidP="00210B04">
      <w:pPr>
        <w:spacing w:after="60"/>
        <w:jc w:val="center"/>
      </w:pPr>
    </w:p>
    <w:p w:rsidR="00572436" w:rsidRPr="0099419A" w:rsidRDefault="00572436" w:rsidP="00572436">
      <w:pPr>
        <w:pStyle w:val="StyleHeader4Para4Left0Firstline0"/>
        <w:numPr>
          <w:ilvl w:val="0"/>
          <w:numId w:val="0"/>
        </w:numPr>
      </w:pPr>
      <w:r w:rsidRPr="0099419A">
        <w:br w:type="page"/>
      </w:r>
    </w:p>
    <w:p w:rsidR="006A5582" w:rsidRDefault="006A5582" w:rsidP="00572436">
      <w:pPr>
        <w:jc w:val="center"/>
        <w:rPr>
          <w:b/>
        </w:rPr>
      </w:pPr>
    </w:p>
    <w:p w:rsidR="00572436" w:rsidRPr="0099419A" w:rsidRDefault="00572436" w:rsidP="00572436">
      <w:pPr>
        <w:jc w:val="center"/>
        <w:rPr>
          <w:b/>
        </w:rPr>
      </w:pPr>
      <w:r w:rsidRPr="0099419A">
        <w:rPr>
          <w:b/>
        </w:rPr>
        <w:t>PROJECT DESCRIPTION</w:t>
      </w:r>
    </w:p>
    <w:p w:rsidR="00572436" w:rsidRPr="0099419A" w:rsidRDefault="00572436" w:rsidP="00572436"/>
    <w:p w:rsidR="00572436" w:rsidRPr="0099419A" w:rsidRDefault="000702BA" w:rsidP="00CA79CB">
      <w:pPr>
        <w:pStyle w:val="Heading1"/>
      </w:pPr>
      <w:r w:rsidRPr="0099419A">
        <w:t>On behalf of the Government of Zambia, UNEP as the lead implementing agency, has submitted to the 77</w:t>
      </w:r>
      <w:r w:rsidRPr="0099419A">
        <w:rPr>
          <w:vertAlign w:val="superscript"/>
        </w:rPr>
        <w:t>th </w:t>
      </w:r>
      <w:r w:rsidRPr="0099419A">
        <w:t>meeting a request for funding for the third tranche of stage I of the HCFC phase-out management plan (HPMP), at a total cost of US $115,850, consisting of US $35,000, plus agency support costs of US $4,550 for UNEP, and US $70,000, plus agency support costs of US $6,300 for UNIDO</w:t>
      </w:r>
      <w:r w:rsidR="003035ED">
        <w:rPr>
          <w:rStyle w:val="FootnoteReference"/>
        </w:rPr>
        <w:footnoteReference w:id="1"/>
      </w:r>
      <w:r w:rsidRPr="0099419A">
        <w:t>. The submission includes a progress report on the implementation of the second tranche and the tranche implementation plan for 2017 to 20</w:t>
      </w:r>
      <w:r w:rsidR="000302F8">
        <w:t>18</w:t>
      </w:r>
      <w:r w:rsidRPr="0099419A">
        <w:t>.</w:t>
      </w:r>
    </w:p>
    <w:p w:rsidR="00572436" w:rsidRPr="0099419A" w:rsidRDefault="00572436" w:rsidP="00572436">
      <w:pPr>
        <w:rPr>
          <w:u w:val="single"/>
        </w:rPr>
      </w:pPr>
      <w:r w:rsidRPr="0099419A">
        <w:rPr>
          <w:u w:val="single"/>
        </w:rPr>
        <w:t>Report on HCFC consumption</w:t>
      </w:r>
    </w:p>
    <w:p w:rsidR="00572436" w:rsidRPr="0099419A" w:rsidRDefault="00572436" w:rsidP="00572436"/>
    <w:p w:rsidR="00572436" w:rsidRPr="0099419A" w:rsidRDefault="00572436" w:rsidP="00572436">
      <w:pPr>
        <w:rPr>
          <w:i/>
        </w:rPr>
      </w:pPr>
      <w:r w:rsidRPr="0099419A">
        <w:rPr>
          <w:i/>
        </w:rPr>
        <w:t>HCFC consumption</w:t>
      </w:r>
    </w:p>
    <w:p w:rsidR="00572436" w:rsidRPr="0099419A" w:rsidRDefault="00572436" w:rsidP="00572436"/>
    <w:p w:rsidR="00572436" w:rsidRPr="0099419A" w:rsidRDefault="00572436" w:rsidP="00CA79CB">
      <w:pPr>
        <w:pStyle w:val="Heading1"/>
      </w:pPr>
      <w:r w:rsidRPr="0099419A">
        <w:t xml:space="preserve">The Government of </w:t>
      </w:r>
      <w:r w:rsidR="00753ED2" w:rsidRPr="0099419A">
        <w:t>Zambia</w:t>
      </w:r>
      <w:r w:rsidR="00B036CC" w:rsidRPr="0099419A">
        <w:t xml:space="preserve"> </w:t>
      </w:r>
      <w:r w:rsidRPr="0099419A">
        <w:t xml:space="preserve">reported a consumption of </w:t>
      </w:r>
      <w:r w:rsidR="00254355" w:rsidRPr="0099419A">
        <w:t>3.03</w:t>
      </w:r>
      <w:r w:rsidRPr="0099419A">
        <w:t> ODP tonnes of HCFC in 2015</w:t>
      </w:r>
      <w:r w:rsidR="00CF3F29">
        <w:t xml:space="preserve"> </w:t>
      </w:r>
      <w:r w:rsidR="00C93C39" w:rsidRPr="0099419A">
        <w:t xml:space="preserve">which is lower than the </w:t>
      </w:r>
      <w:r w:rsidR="00C93C39">
        <w:t xml:space="preserve">Montreal Protocol </w:t>
      </w:r>
      <w:r w:rsidR="00C93C39" w:rsidRPr="0099419A">
        <w:t>target for the year of 4.5</w:t>
      </w:r>
      <w:r w:rsidR="00C93C39">
        <w:t> </w:t>
      </w:r>
      <w:r w:rsidR="00C93C39" w:rsidRPr="0099419A">
        <w:t>ODP ton</w:t>
      </w:r>
      <w:r w:rsidR="00C93C39">
        <w:t>ne</w:t>
      </w:r>
      <w:r w:rsidR="00C93C39" w:rsidRPr="0099419A">
        <w:t>s.</w:t>
      </w:r>
      <w:r w:rsidR="00CF3F29">
        <w:t xml:space="preserve"> </w:t>
      </w:r>
      <w:r w:rsidRPr="0099419A">
        <w:t>The 2011-2015 HCFC consumption is shown in Table 1.</w:t>
      </w:r>
    </w:p>
    <w:p w:rsidR="00572436" w:rsidRPr="0099419A" w:rsidRDefault="00572436" w:rsidP="00572436">
      <w:pPr>
        <w:rPr>
          <w:b/>
        </w:rPr>
      </w:pPr>
      <w:r w:rsidRPr="0099419A">
        <w:rPr>
          <w:b/>
        </w:rPr>
        <w:t xml:space="preserve">Table 1. HCFC consumption in </w:t>
      </w:r>
      <w:r w:rsidR="00753ED2" w:rsidRPr="0099419A">
        <w:rPr>
          <w:b/>
        </w:rPr>
        <w:t>Zambia</w:t>
      </w:r>
      <w:r w:rsidR="00B036CC" w:rsidRPr="0099419A">
        <w:rPr>
          <w:b/>
        </w:rPr>
        <w:t xml:space="preserve"> </w:t>
      </w:r>
      <w:r w:rsidRPr="0099419A">
        <w:rPr>
          <w:b/>
        </w:rPr>
        <w:t>(2011-2015 Article 7 data)</w:t>
      </w:r>
    </w:p>
    <w:tbl>
      <w:tblPr>
        <w:tblW w:w="4943" w:type="pct"/>
        <w:tblLook w:val="04A0" w:firstRow="1" w:lastRow="0" w:firstColumn="1" w:lastColumn="0" w:noHBand="0" w:noVBand="1"/>
      </w:tblPr>
      <w:tblGrid>
        <w:gridCol w:w="2638"/>
        <w:gridCol w:w="1127"/>
        <w:gridCol w:w="1128"/>
        <w:gridCol w:w="1128"/>
        <w:gridCol w:w="1128"/>
        <w:gridCol w:w="1128"/>
        <w:gridCol w:w="1126"/>
      </w:tblGrid>
      <w:tr w:rsidR="00B036CC" w:rsidRPr="000302F8" w:rsidTr="000702BA">
        <w:trPr>
          <w:tblHeader/>
        </w:trPr>
        <w:tc>
          <w:tcPr>
            <w:tcW w:w="14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036CC" w:rsidRPr="000302F8" w:rsidRDefault="00B036CC" w:rsidP="00CB4402">
            <w:pPr>
              <w:widowControl w:val="0"/>
              <w:rPr>
                <w:b/>
                <w:bCs/>
                <w:color w:val="000000"/>
                <w:sz w:val="20"/>
                <w:szCs w:val="20"/>
              </w:rPr>
            </w:pPr>
            <w:r w:rsidRPr="000302F8">
              <w:rPr>
                <w:b/>
                <w:bCs/>
                <w:color w:val="000000"/>
                <w:sz w:val="20"/>
                <w:szCs w:val="20"/>
              </w:rPr>
              <w:t>HCFC-22</w:t>
            </w:r>
          </w:p>
        </w:tc>
        <w:tc>
          <w:tcPr>
            <w:tcW w:w="599" w:type="pct"/>
            <w:tcBorders>
              <w:top w:val="single" w:sz="4" w:space="0" w:color="auto"/>
              <w:left w:val="nil"/>
              <w:bottom w:val="single" w:sz="4" w:space="0" w:color="auto"/>
              <w:right w:val="single" w:sz="4" w:space="0" w:color="auto"/>
            </w:tcBorders>
            <w:shd w:val="clear" w:color="auto" w:fill="auto"/>
            <w:noWrap/>
            <w:vAlign w:val="center"/>
            <w:hideMark/>
          </w:tcPr>
          <w:p w:rsidR="00B036CC" w:rsidRPr="000302F8" w:rsidRDefault="00B036CC" w:rsidP="00CB4402">
            <w:pPr>
              <w:widowControl w:val="0"/>
              <w:jc w:val="center"/>
              <w:rPr>
                <w:b/>
                <w:bCs/>
                <w:color w:val="000000"/>
                <w:sz w:val="20"/>
                <w:szCs w:val="20"/>
              </w:rPr>
            </w:pPr>
            <w:r w:rsidRPr="000302F8">
              <w:rPr>
                <w:b/>
                <w:bCs/>
                <w:color w:val="000000"/>
                <w:sz w:val="20"/>
                <w:szCs w:val="20"/>
              </w:rPr>
              <w:t>2011</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B036CC" w:rsidRPr="000302F8" w:rsidRDefault="00B036CC" w:rsidP="00CB4402">
            <w:pPr>
              <w:widowControl w:val="0"/>
              <w:jc w:val="center"/>
              <w:rPr>
                <w:b/>
                <w:bCs/>
                <w:color w:val="000000"/>
                <w:sz w:val="20"/>
                <w:szCs w:val="20"/>
              </w:rPr>
            </w:pPr>
            <w:r w:rsidRPr="000302F8">
              <w:rPr>
                <w:b/>
                <w:bCs/>
                <w:color w:val="000000"/>
                <w:sz w:val="20"/>
                <w:szCs w:val="20"/>
              </w:rPr>
              <w:t>2012</w:t>
            </w:r>
          </w:p>
        </w:tc>
        <w:tc>
          <w:tcPr>
            <w:tcW w:w="600" w:type="pct"/>
            <w:tcBorders>
              <w:top w:val="single" w:sz="4" w:space="0" w:color="auto"/>
              <w:left w:val="nil"/>
              <w:bottom w:val="single" w:sz="4" w:space="0" w:color="auto"/>
              <w:right w:val="single" w:sz="4" w:space="0" w:color="auto"/>
            </w:tcBorders>
          </w:tcPr>
          <w:p w:rsidR="00B036CC" w:rsidRPr="000302F8" w:rsidRDefault="00B036CC" w:rsidP="00252EB1">
            <w:pPr>
              <w:widowControl w:val="0"/>
              <w:jc w:val="center"/>
              <w:rPr>
                <w:b/>
                <w:bCs/>
                <w:color w:val="000000"/>
                <w:sz w:val="20"/>
                <w:szCs w:val="20"/>
              </w:rPr>
            </w:pPr>
            <w:r w:rsidRPr="000302F8">
              <w:rPr>
                <w:b/>
                <w:bCs/>
                <w:color w:val="000000"/>
                <w:sz w:val="20"/>
                <w:szCs w:val="20"/>
              </w:rPr>
              <w:t>2013</w:t>
            </w:r>
            <w:r w:rsidR="00252EB1">
              <w:rPr>
                <w:b/>
                <w:bCs/>
                <w:color w:val="000000"/>
                <w:sz w:val="20"/>
                <w:szCs w:val="20"/>
              </w:rPr>
              <w:t xml:space="preserve"> </w:t>
            </w:r>
          </w:p>
        </w:tc>
        <w:tc>
          <w:tcPr>
            <w:tcW w:w="600" w:type="pct"/>
            <w:tcBorders>
              <w:top w:val="single" w:sz="4" w:space="0" w:color="auto"/>
              <w:left w:val="single" w:sz="4" w:space="0" w:color="auto"/>
              <w:bottom w:val="single" w:sz="4" w:space="0" w:color="auto"/>
              <w:right w:val="single" w:sz="4" w:space="0" w:color="auto"/>
            </w:tcBorders>
          </w:tcPr>
          <w:p w:rsidR="00B036CC" w:rsidRPr="000302F8" w:rsidRDefault="00B036CC" w:rsidP="00CB4402">
            <w:pPr>
              <w:widowControl w:val="0"/>
              <w:jc w:val="center"/>
              <w:rPr>
                <w:b/>
                <w:bCs/>
                <w:color w:val="000000"/>
                <w:sz w:val="20"/>
                <w:szCs w:val="20"/>
              </w:rPr>
            </w:pPr>
            <w:r w:rsidRPr="000302F8">
              <w:rPr>
                <w:b/>
                <w:bCs/>
                <w:color w:val="000000"/>
                <w:sz w:val="20"/>
                <w:szCs w:val="20"/>
              </w:rPr>
              <w:t>2014</w:t>
            </w:r>
          </w:p>
        </w:tc>
        <w:tc>
          <w:tcPr>
            <w:tcW w:w="600" w:type="pct"/>
            <w:tcBorders>
              <w:top w:val="single" w:sz="4" w:space="0" w:color="auto"/>
              <w:left w:val="single" w:sz="4" w:space="0" w:color="auto"/>
              <w:bottom w:val="single" w:sz="4" w:space="0" w:color="auto"/>
              <w:right w:val="single" w:sz="4" w:space="0" w:color="auto"/>
            </w:tcBorders>
          </w:tcPr>
          <w:p w:rsidR="00B036CC" w:rsidRPr="000302F8" w:rsidRDefault="00B036CC" w:rsidP="00CB4402">
            <w:pPr>
              <w:widowControl w:val="0"/>
              <w:jc w:val="center"/>
              <w:rPr>
                <w:b/>
                <w:bCs/>
                <w:color w:val="000000"/>
                <w:sz w:val="20"/>
                <w:szCs w:val="20"/>
              </w:rPr>
            </w:pPr>
            <w:r w:rsidRPr="000302F8">
              <w:rPr>
                <w:b/>
                <w:bCs/>
                <w:color w:val="000000"/>
                <w:sz w:val="20"/>
                <w:szCs w:val="20"/>
              </w:rPr>
              <w:t>2015</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6CC" w:rsidRPr="000302F8" w:rsidRDefault="00B036CC" w:rsidP="00CB4402">
            <w:pPr>
              <w:widowControl w:val="0"/>
              <w:jc w:val="center"/>
              <w:rPr>
                <w:b/>
                <w:bCs/>
                <w:color w:val="000000"/>
                <w:sz w:val="20"/>
                <w:szCs w:val="20"/>
              </w:rPr>
            </w:pPr>
            <w:r w:rsidRPr="000302F8">
              <w:rPr>
                <w:b/>
                <w:bCs/>
                <w:color w:val="000000"/>
                <w:sz w:val="20"/>
                <w:szCs w:val="20"/>
              </w:rPr>
              <w:t>Baseline</w:t>
            </w:r>
          </w:p>
        </w:tc>
      </w:tr>
      <w:tr w:rsidR="00B036CC" w:rsidRPr="000302F8" w:rsidTr="000702BA">
        <w:tc>
          <w:tcPr>
            <w:tcW w:w="14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B036CC" w:rsidRPr="000302F8" w:rsidRDefault="00B036CC" w:rsidP="00CB4402">
            <w:pPr>
              <w:widowControl w:val="0"/>
              <w:rPr>
                <w:color w:val="000000"/>
                <w:sz w:val="20"/>
                <w:szCs w:val="20"/>
              </w:rPr>
            </w:pPr>
            <w:r w:rsidRPr="000302F8">
              <w:rPr>
                <w:color w:val="000000"/>
                <w:sz w:val="20"/>
                <w:szCs w:val="20"/>
              </w:rPr>
              <w:t>Metric tonnes</w:t>
            </w:r>
          </w:p>
        </w:tc>
        <w:tc>
          <w:tcPr>
            <w:tcW w:w="599" w:type="pct"/>
            <w:tcBorders>
              <w:top w:val="nil"/>
              <w:left w:val="nil"/>
              <w:bottom w:val="single" w:sz="4" w:space="0" w:color="auto"/>
              <w:right w:val="single" w:sz="4" w:space="0" w:color="auto"/>
            </w:tcBorders>
            <w:shd w:val="clear" w:color="auto" w:fill="auto"/>
            <w:noWrap/>
          </w:tcPr>
          <w:p w:rsidR="00B036CC" w:rsidRPr="000302F8" w:rsidRDefault="004F5EFE" w:rsidP="000702BA">
            <w:pPr>
              <w:widowControl w:val="0"/>
              <w:jc w:val="right"/>
              <w:rPr>
                <w:color w:val="000000"/>
                <w:sz w:val="20"/>
                <w:szCs w:val="20"/>
              </w:rPr>
            </w:pPr>
            <w:r w:rsidRPr="000302F8">
              <w:rPr>
                <w:color w:val="000000"/>
                <w:sz w:val="20"/>
                <w:szCs w:val="20"/>
              </w:rPr>
              <w:t>167.82</w:t>
            </w:r>
          </w:p>
        </w:tc>
        <w:tc>
          <w:tcPr>
            <w:tcW w:w="600" w:type="pct"/>
            <w:tcBorders>
              <w:top w:val="nil"/>
              <w:left w:val="nil"/>
              <w:bottom w:val="single" w:sz="4" w:space="0" w:color="auto"/>
              <w:right w:val="single" w:sz="4" w:space="0" w:color="auto"/>
            </w:tcBorders>
            <w:shd w:val="clear" w:color="auto" w:fill="auto"/>
            <w:noWrap/>
          </w:tcPr>
          <w:p w:rsidR="00B036CC" w:rsidRPr="000302F8" w:rsidRDefault="004F5EFE" w:rsidP="000702BA">
            <w:pPr>
              <w:widowControl w:val="0"/>
              <w:jc w:val="right"/>
              <w:rPr>
                <w:color w:val="000000"/>
                <w:sz w:val="20"/>
                <w:szCs w:val="20"/>
              </w:rPr>
            </w:pPr>
            <w:r w:rsidRPr="000302F8">
              <w:rPr>
                <w:color w:val="000000"/>
                <w:sz w:val="20"/>
                <w:szCs w:val="20"/>
              </w:rPr>
              <w:t>160.00</w:t>
            </w:r>
          </w:p>
        </w:tc>
        <w:tc>
          <w:tcPr>
            <w:tcW w:w="600" w:type="pct"/>
            <w:tcBorders>
              <w:top w:val="single" w:sz="4" w:space="0" w:color="auto"/>
              <w:left w:val="nil"/>
              <w:bottom w:val="single" w:sz="4" w:space="0" w:color="auto"/>
              <w:right w:val="single" w:sz="4" w:space="0" w:color="auto"/>
            </w:tcBorders>
          </w:tcPr>
          <w:p w:rsidR="00B036CC" w:rsidRPr="000302F8" w:rsidRDefault="004F5EFE" w:rsidP="00CF3F29">
            <w:pPr>
              <w:widowControl w:val="0"/>
              <w:jc w:val="right"/>
              <w:rPr>
                <w:color w:val="000000"/>
                <w:sz w:val="20"/>
                <w:szCs w:val="20"/>
              </w:rPr>
            </w:pPr>
            <w:r w:rsidRPr="000302F8">
              <w:rPr>
                <w:color w:val="000000"/>
                <w:sz w:val="20"/>
                <w:szCs w:val="20"/>
              </w:rPr>
              <w:t>90.</w:t>
            </w:r>
            <w:r w:rsidR="00CF3F29">
              <w:rPr>
                <w:color w:val="000000"/>
                <w:sz w:val="20"/>
                <w:szCs w:val="20"/>
              </w:rPr>
              <w:t>70</w:t>
            </w:r>
          </w:p>
        </w:tc>
        <w:tc>
          <w:tcPr>
            <w:tcW w:w="600" w:type="pct"/>
            <w:tcBorders>
              <w:top w:val="nil"/>
              <w:left w:val="single" w:sz="4" w:space="0" w:color="auto"/>
              <w:bottom w:val="single" w:sz="4" w:space="0" w:color="auto"/>
              <w:right w:val="single" w:sz="4" w:space="0" w:color="auto"/>
            </w:tcBorders>
          </w:tcPr>
          <w:p w:rsidR="00B036CC" w:rsidRPr="000302F8" w:rsidRDefault="004F5EFE" w:rsidP="000702BA">
            <w:pPr>
              <w:widowControl w:val="0"/>
              <w:jc w:val="right"/>
              <w:rPr>
                <w:color w:val="000000"/>
                <w:sz w:val="20"/>
                <w:szCs w:val="20"/>
              </w:rPr>
            </w:pPr>
            <w:r w:rsidRPr="000302F8">
              <w:rPr>
                <w:color w:val="000000"/>
                <w:sz w:val="20"/>
                <w:szCs w:val="20"/>
              </w:rPr>
              <w:t>80</w:t>
            </w:r>
            <w:r w:rsidR="000702BA" w:rsidRPr="000302F8">
              <w:rPr>
                <w:color w:val="000000"/>
                <w:sz w:val="20"/>
                <w:szCs w:val="20"/>
              </w:rPr>
              <w:t>.00</w:t>
            </w:r>
          </w:p>
        </w:tc>
        <w:tc>
          <w:tcPr>
            <w:tcW w:w="600" w:type="pct"/>
            <w:tcBorders>
              <w:top w:val="nil"/>
              <w:left w:val="single" w:sz="4" w:space="0" w:color="auto"/>
              <w:bottom w:val="single" w:sz="4" w:space="0" w:color="auto"/>
              <w:right w:val="single" w:sz="4" w:space="0" w:color="auto"/>
            </w:tcBorders>
          </w:tcPr>
          <w:p w:rsidR="00B036CC" w:rsidRPr="000302F8" w:rsidRDefault="00BF3519" w:rsidP="000702BA">
            <w:pPr>
              <w:widowControl w:val="0"/>
              <w:jc w:val="right"/>
              <w:rPr>
                <w:color w:val="000000"/>
                <w:sz w:val="20"/>
                <w:szCs w:val="20"/>
              </w:rPr>
            </w:pPr>
            <w:r w:rsidRPr="000302F8">
              <w:rPr>
                <w:color w:val="000000"/>
                <w:sz w:val="20"/>
                <w:szCs w:val="20"/>
              </w:rPr>
              <w:t>5</w:t>
            </w:r>
            <w:r w:rsidR="00CB14C0" w:rsidRPr="000302F8">
              <w:rPr>
                <w:color w:val="000000"/>
                <w:sz w:val="20"/>
                <w:szCs w:val="20"/>
              </w:rPr>
              <w:t>5</w:t>
            </w:r>
            <w:r w:rsidR="000702BA" w:rsidRPr="000302F8">
              <w:rPr>
                <w:color w:val="000000"/>
                <w:sz w:val="20"/>
                <w:szCs w:val="20"/>
              </w:rPr>
              <w:t>.00</w:t>
            </w:r>
          </w:p>
        </w:tc>
        <w:tc>
          <w:tcPr>
            <w:tcW w:w="600" w:type="pct"/>
            <w:tcBorders>
              <w:top w:val="nil"/>
              <w:left w:val="single" w:sz="4" w:space="0" w:color="auto"/>
              <w:bottom w:val="single" w:sz="4" w:space="0" w:color="auto"/>
              <w:right w:val="single" w:sz="4" w:space="0" w:color="auto"/>
            </w:tcBorders>
            <w:shd w:val="clear" w:color="auto" w:fill="auto"/>
            <w:noWrap/>
          </w:tcPr>
          <w:p w:rsidR="00B036CC" w:rsidRPr="000302F8" w:rsidRDefault="004F5EFE" w:rsidP="000702BA">
            <w:pPr>
              <w:widowControl w:val="0"/>
              <w:jc w:val="right"/>
              <w:rPr>
                <w:color w:val="000000"/>
                <w:sz w:val="20"/>
                <w:szCs w:val="20"/>
              </w:rPr>
            </w:pPr>
            <w:r w:rsidRPr="000302F8">
              <w:rPr>
                <w:color w:val="000000"/>
                <w:sz w:val="20"/>
                <w:szCs w:val="20"/>
              </w:rPr>
              <w:t>90.9</w:t>
            </w:r>
            <w:r w:rsidR="000702BA" w:rsidRPr="000302F8">
              <w:rPr>
                <w:color w:val="000000"/>
                <w:sz w:val="20"/>
                <w:szCs w:val="20"/>
              </w:rPr>
              <w:t>0</w:t>
            </w:r>
          </w:p>
        </w:tc>
      </w:tr>
      <w:tr w:rsidR="00B036CC" w:rsidRPr="000302F8" w:rsidTr="000702BA">
        <w:tc>
          <w:tcPr>
            <w:tcW w:w="14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036CC" w:rsidRPr="000302F8" w:rsidRDefault="00B036CC" w:rsidP="00CB4402">
            <w:pPr>
              <w:widowControl w:val="0"/>
              <w:rPr>
                <w:bCs/>
                <w:color w:val="000000"/>
                <w:sz w:val="20"/>
                <w:szCs w:val="20"/>
              </w:rPr>
            </w:pPr>
            <w:r w:rsidRPr="000302F8">
              <w:rPr>
                <w:bCs/>
                <w:color w:val="000000"/>
                <w:sz w:val="20"/>
                <w:szCs w:val="20"/>
              </w:rPr>
              <w:t>ODP tonnes</w:t>
            </w:r>
          </w:p>
        </w:tc>
        <w:tc>
          <w:tcPr>
            <w:tcW w:w="599" w:type="pct"/>
            <w:tcBorders>
              <w:top w:val="nil"/>
              <w:left w:val="nil"/>
              <w:bottom w:val="single" w:sz="4" w:space="0" w:color="auto"/>
              <w:right w:val="single" w:sz="4" w:space="0" w:color="auto"/>
            </w:tcBorders>
            <w:shd w:val="clear" w:color="auto" w:fill="auto"/>
            <w:noWrap/>
            <w:hideMark/>
          </w:tcPr>
          <w:p w:rsidR="00B036CC" w:rsidRPr="000302F8" w:rsidRDefault="004F5EFE" w:rsidP="000702BA">
            <w:pPr>
              <w:widowControl w:val="0"/>
              <w:jc w:val="right"/>
              <w:rPr>
                <w:sz w:val="20"/>
                <w:szCs w:val="20"/>
              </w:rPr>
            </w:pPr>
            <w:r w:rsidRPr="000302F8">
              <w:rPr>
                <w:sz w:val="20"/>
                <w:szCs w:val="20"/>
              </w:rPr>
              <w:t>9.23</w:t>
            </w:r>
          </w:p>
        </w:tc>
        <w:tc>
          <w:tcPr>
            <w:tcW w:w="600" w:type="pct"/>
            <w:tcBorders>
              <w:top w:val="nil"/>
              <w:left w:val="nil"/>
              <w:bottom w:val="single" w:sz="4" w:space="0" w:color="auto"/>
              <w:right w:val="single" w:sz="4" w:space="0" w:color="auto"/>
            </w:tcBorders>
            <w:shd w:val="clear" w:color="auto" w:fill="auto"/>
            <w:noWrap/>
          </w:tcPr>
          <w:p w:rsidR="00B036CC" w:rsidRPr="000302F8" w:rsidRDefault="004F5EFE" w:rsidP="000702BA">
            <w:pPr>
              <w:widowControl w:val="0"/>
              <w:jc w:val="right"/>
              <w:rPr>
                <w:color w:val="000000"/>
                <w:sz w:val="20"/>
                <w:szCs w:val="20"/>
              </w:rPr>
            </w:pPr>
            <w:r w:rsidRPr="000302F8">
              <w:rPr>
                <w:color w:val="000000"/>
                <w:sz w:val="20"/>
                <w:szCs w:val="20"/>
              </w:rPr>
              <w:t>8.80</w:t>
            </w:r>
          </w:p>
        </w:tc>
        <w:tc>
          <w:tcPr>
            <w:tcW w:w="600" w:type="pct"/>
            <w:tcBorders>
              <w:top w:val="single" w:sz="4" w:space="0" w:color="auto"/>
              <w:left w:val="nil"/>
              <w:bottom w:val="single" w:sz="4" w:space="0" w:color="auto"/>
              <w:right w:val="single" w:sz="4" w:space="0" w:color="auto"/>
            </w:tcBorders>
          </w:tcPr>
          <w:p w:rsidR="00B036CC" w:rsidRPr="000302F8" w:rsidRDefault="004F5EFE" w:rsidP="000702BA">
            <w:pPr>
              <w:widowControl w:val="0"/>
              <w:jc w:val="right"/>
              <w:rPr>
                <w:color w:val="000000"/>
                <w:sz w:val="20"/>
                <w:szCs w:val="20"/>
              </w:rPr>
            </w:pPr>
            <w:r w:rsidRPr="000302F8">
              <w:rPr>
                <w:color w:val="000000"/>
                <w:sz w:val="20"/>
                <w:szCs w:val="20"/>
              </w:rPr>
              <w:t>5.00</w:t>
            </w:r>
          </w:p>
        </w:tc>
        <w:tc>
          <w:tcPr>
            <w:tcW w:w="600" w:type="pct"/>
            <w:tcBorders>
              <w:top w:val="nil"/>
              <w:left w:val="single" w:sz="4" w:space="0" w:color="auto"/>
              <w:bottom w:val="single" w:sz="4" w:space="0" w:color="auto"/>
              <w:right w:val="single" w:sz="4" w:space="0" w:color="auto"/>
            </w:tcBorders>
          </w:tcPr>
          <w:p w:rsidR="00B036CC" w:rsidRPr="000302F8" w:rsidRDefault="004F5EFE" w:rsidP="000702BA">
            <w:pPr>
              <w:widowControl w:val="0"/>
              <w:jc w:val="right"/>
              <w:rPr>
                <w:color w:val="000000"/>
                <w:sz w:val="20"/>
                <w:szCs w:val="20"/>
              </w:rPr>
            </w:pPr>
            <w:r w:rsidRPr="000302F8">
              <w:rPr>
                <w:color w:val="000000"/>
                <w:sz w:val="20"/>
                <w:szCs w:val="20"/>
              </w:rPr>
              <w:t>4.4</w:t>
            </w:r>
            <w:r w:rsidR="000702BA" w:rsidRPr="000302F8">
              <w:rPr>
                <w:color w:val="000000"/>
                <w:sz w:val="20"/>
                <w:szCs w:val="20"/>
              </w:rPr>
              <w:t>0</w:t>
            </w:r>
          </w:p>
        </w:tc>
        <w:tc>
          <w:tcPr>
            <w:tcW w:w="600" w:type="pct"/>
            <w:tcBorders>
              <w:top w:val="nil"/>
              <w:left w:val="single" w:sz="4" w:space="0" w:color="auto"/>
              <w:bottom w:val="single" w:sz="4" w:space="0" w:color="auto"/>
              <w:right w:val="single" w:sz="4" w:space="0" w:color="auto"/>
            </w:tcBorders>
          </w:tcPr>
          <w:p w:rsidR="00B036CC" w:rsidRPr="000302F8" w:rsidRDefault="004F5EFE" w:rsidP="000702BA">
            <w:pPr>
              <w:widowControl w:val="0"/>
              <w:jc w:val="right"/>
              <w:rPr>
                <w:color w:val="000000"/>
                <w:sz w:val="20"/>
                <w:szCs w:val="20"/>
              </w:rPr>
            </w:pPr>
            <w:r w:rsidRPr="000302F8">
              <w:rPr>
                <w:color w:val="000000"/>
                <w:sz w:val="20"/>
                <w:szCs w:val="20"/>
              </w:rPr>
              <w:t>3.03</w:t>
            </w:r>
          </w:p>
        </w:tc>
        <w:tc>
          <w:tcPr>
            <w:tcW w:w="600" w:type="pct"/>
            <w:tcBorders>
              <w:top w:val="nil"/>
              <w:left w:val="single" w:sz="4" w:space="0" w:color="auto"/>
              <w:bottom w:val="single" w:sz="4" w:space="0" w:color="auto"/>
              <w:right w:val="single" w:sz="4" w:space="0" w:color="auto"/>
            </w:tcBorders>
            <w:shd w:val="clear" w:color="auto" w:fill="auto"/>
            <w:noWrap/>
          </w:tcPr>
          <w:p w:rsidR="00B036CC" w:rsidRPr="000302F8" w:rsidRDefault="00CF310E" w:rsidP="000702BA">
            <w:pPr>
              <w:widowControl w:val="0"/>
              <w:jc w:val="right"/>
              <w:rPr>
                <w:color w:val="000000"/>
                <w:sz w:val="20"/>
                <w:szCs w:val="20"/>
              </w:rPr>
            </w:pPr>
            <w:r w:rsidRPr="000302F8">
              <w:rPr>
                <w:color w:val="000000"/>
                <w:sz w:val="20"/>
                <w:szCs w:val="20"/>
              </w:rPr>
              <w:t>5</w:t>
            </w:r>
            <w:r w:rsidR="004F5EFE" w:rsidRPr="000302F8">
              <w:rPr>
                <w:color w:val="000000"/>
                <w:sz w:val="20"/>
                <w:szCs w:val="20"/>
              </w:rPr>
              <w:t>.0</w:t>
            </w:r>
            <w:r w:rsidR="000702BA" w:rsidRPr="000302F8">
              <w:rPr>
                <w:color w:val="000000"/>
                <w:sz w:val="20"/>
                <w:szCs w:val="20"/>
              </w:rPr>
              <w:t>0</w:t>
            </w:r>
          </w:p>
        </w:tc>
      </w:tr>
    </w:tbl>
    <w:p w:rsidR="0099419A" w:rsidRPr="0099419A" w:rsidRDefault="0099419A" w:rsidP="00572436"/>
    <w:p w:rsidR="00572436" w:rsidRDefault="00CB14C0" w:rsidP="00833D8E">
      <w:pPr>
        <w:pStyle w:val="Heading1"/>
      </w:pPr>
      <w:r w:rsidRPr="0099419A">
        <w:t xml:space="preserve">The </w:t>
      </w:r>
      <w:r w:rsidR="00CF3F29">
        <w:t xml:space="preserve">decrease in </w:t>
      </w:r>
      <w:r w:rsidRPr="0099419A">
        <w:t xml:space="preserve">consumption </w:t>
      </w:r>
      <w:r w:rsidR="00CF3F29">
        <w:t xml:space="preserve">is </w:t>
      </w:r>
      <w:r w:rsidRPr="0099419A">
        <w:t>due to the release of the stockpiled HCFC-22 imported during 2010-2012</w:t>
      </w:r>
      <w:r w:rsidR="00CF3F29">
        <w:t xml:space="preserve">; </w:t>
      </w:r>
      <w:r w:rsidRPr="0099419A">
        <w:t xml:space="preserve">the strict licensing and quota system </w:t>
      </w:r>
      <w:r w:rsidR="00CF3F29">
        <w:t xml:space="preserve">in place; </w:t>
      </w:r>
      <w:r w:rsidRPr="0099419A">
        <w:t xml:space="preserve">and </w:t>
      </w:r>
      <w:r w:rsidR="00CF3F29">
        <w:t>the</w:t>
      </w:r>
      <w:r w:rsidR="0005618F" w:rsidRPr="0099419A">
        <w:t xml:space="preserve"> training </w:t>
      </w:r>
      <w:r w:rsidR="00CF3F29">
        <w:t>of refrigeration service technicians</w:t>
      </w:r>
      <w:r w:rsidRPr="0099419A">
        <w:t xml:space="preserve"> carried out</w:t>
      </w:r>
      <w:r w:rsidR="00CF3F29">
        <w:t xml:space="preserve"> so far</w:t>
      </w:r>
      <w:r w:rsidRPr="0099419A">
        <w:t>.</w:t>
      </w:r>
    </w:p>
    <w:p w:rsidR="00C93C39" w:rsidRPr="00D36E9D" w:rsidRDefault="00C93C39" w:rsidP="00C93C39">
      <w:pPr>
        <w:pStyle w:val="Heading1"/>
      </w:pPr>
      <w:r w:rsidRPr="0099419A">
        <w:t>HCFC</w:t>
      </w:r>
      <w:r>
        <w:t>-</w:t>
      </w:r>
      <w:r w:rsidRPr="0099419A">
        <w:t xml:space="preserve">free equipment are being imported in Zambia. </w:t>
      </w:r>
      <w:r>
        <w:t xml:space="preserve"> </w:t>
      </w:r>
      <w:r w:rsidRPr="00D36E9D">
        <w:t>This includes imports of refrigeration and air</w:t>
      </w:r>
      <w:r w:rsidRPr="00D36E9D">
        <w:noBreakHyphen/>
        <w:t>conditioning equipment using R-600a and R-290, respectively as well as imports of R-410A and R</w:t>
      </w:r>
      <w:r>
        <w:noBreakHyphen/>
      </w:r>
      <w:r w:rsidRPr="00D36E9D">
        <w:t xml:space="preserve">407C based air-conditioners and imports of HFCs based refrigeration equipment.  </w:t>
      </w:r>
    </w:p>
    <w:p w:rsidR="00572436" w:rsidRPr="0099419A" w:rsidRDefault="00572436" w:rsidP="00572436">
      <w:pPr>
        <w:rPr>
          <w:i/>
        </w:rPr>
      </w:pPr>
      <w:r w:rsidRPr="0099419A">
        <w:rPr>
          <w:i/>
        </w:rPr>
        <w:t>Country programme (CP) implementation report</w:t>
      </w:r>
    </w:p>
    <w:p w:rsidR="00572436" w:rsidRPr="0099419A" w:rsidRDefault="00572436" w:rsidP="00572436"/>
    <w:p w:rsidR="00572436" w:rsidRPr="00D36E9D" w:rsidRDefault="00C63136" w:rsidP="00C63136">
      <w:pPr>
        <w:pStyle w:val="Heading1"/>
      </w:pPr>
      <w:r w:rsidRPr="00C63136">
        <w:t xml:space="preserve">The Government of Zambia reported HCFC sector consumption data under the 2015 CP implementation report which is consistent with </w:t>
      </w:r>
      <w:r>
        <w:t>data reported under Article 7</w:t>
      </w:r>
      <w:r w:rsidR="00CF3F29">
        <w:t xml:space="preserve"> of the Montreal Protocol</w:t>
      </w:r>
      <w:r>
        <w:t>.</w:t>
      </w:r>
    </w:p>
    <w:p w:rsidR="00FE121E" w:rsidRDefault="0083048C" w:rsidP="00B056D7">
      <w:pPr>
        <w:rPr>
          <w:u w:val="single"/>
        </w:rPr>
      </w:pPr>
      <w:r w:rsidRPr="00B056D7">
        <w:rPr>
          <w:u w:val="single"/>
        </w:rPr>
        <w:t xml:space="preserve">Progress report on the implementation of the </w:t>
      </w:r>
      <w:r w:rsidR="00A615CE" w:rsidRPr="00B056D7">
        <w:rPr>
          <w:u w:val="single"/>
        </w:rPr>
        <w:t>second</w:t>
      </w:r>
      <w:r w:rsidRPr="00B056D7">
        <w:rPr>
          <w:u w:val="single"/>
        </w:rPr>
        <w:t xml:space="preserve"> tranche of the HPMP</w:t>
      </w:r>
    </w:p>
    <w:p w:rsidR="00D36E9D" w:rsidRDefault="00D36E9D" w:rsidP="00B056D7">
      <w:pPr>
        <w:rPr>
          <w:u w:val="single"/>
        </w:rPr>
      </w:pPr>
    </w:p>
    <w:p w:rsidR="00CF3F29" w:rsidRPr="0099419A" w:rsidRDefault="00CF3F29" w:rsidP="00CF3F29">
      <w:pPr>
        <w:rPr>
          <w:i/>
        </w:rPr>
      </w:pPr>
      <w:r w:rsidRPr="0099419A">
        <w:rPr>
          <w:i/>
        </w:rPr>
        <w:t>Legal framework</w:t>
      </w:r>
    </w:p>
    <w:p w:rsidR="00CF3F29" w:rsidRPr="0099419A" w:rsidRDefault="00CF3F29" w:rsidP="00CF3F29"/>
    <w:p w:rsidR="00CF3F29" w:rsidRPr="0099419A" w:rsidRDefault="00CF3F29" w:rsidP="00CF3F29">
      <w:pPr>
        <w:pStyle w:val="Heading1"/>
        <w:rPr>
          <w:rFonts w:eastAsia="SimSun"/>
          <w:lang w:eastAsia="zh-CN"/>
        </w:rPr>
      </w:pPr>
      <w:bookmarkStart w:id="1" w:name="_Toc215315097"/>
      <w:r w:rsidRPr="0099419A">
        <w:t>Zambia’s ODS regulations were gazetted in Statutory Instrument No. 27 of 2001 and were revised in 2011 to incorporate further control measures on the phase-out of ODS including HCFC. The regulations control imports and exports of ODS and ODS-</w:t>
      </w:r>
      <w:r>
        <w:t>based</w:t>
      </w:r>
      <w:r w:rsidRPr="0099419A">
        <w:t xml:space="preserve"> equipment</w:t>
      </w:r>
      <w:r>
        <w:t>,</w:t>
      </w:r>
      <w:r w:rsidRPr="0099419A">
        <w:t xml:space="preserve"> and provide f</w:t>
      </w:r>
      <w:r>
        <w:t>or quota and licensing systems.</w:t>
      </w:r>
    </w:p>
    <w:p w:rsidR="00CF3F29" w:rsidRPr="0099419A" w:rsidRDefault="008F3CC6" w:rsidP="00CF3F29">
      <w:pPr>
        <w:pStyle w:val="Heading1"/>
        <w:rPr>
          <w:lang w:eastAsia="fr-FR"/>
        </w:rPr>
      </w:pPr>
      <w:r>
        <w:rPr>
          <w:rFonts w:eastAsia="SimSun"/>
          <w:lang w:eastAsia="zh-CN"/>
        </w:rPr>
        <w:t xml:space="preserve">The </w:t>
      </w:r>
      <w:r w:rsidRPr="0099419A">
        <w:rPr>
          <w:rFonts w:eastAsia="SimSun"/>
          <w:lang w:eastAsia="zh-CN"/>
        </w:rPr>
        <w:t xml:space="preserve">Zambia Environment Management Agency </w:t>
      </w:r>
      <w:r>
        <w:rPr>
          <w:rFonts w:eastAsia="SimSun"/>
          <w:lang w:eastAsia="zh-CN"/>
        </w:rPr>
        <w:t>(</w:t>
      </w:r>
      <w:r w:rsidR="00CF3F29">
        <w:rPr>
          <w:lang w:eastAsia="fr-FR"/>
        </w:rPr>
        <w:t>ZEMA</w:t>
      </w:r>
      <w:r>
        <w:rPr>
          <w:lang w:eastAsia="fr-FR"/>
        </w:rPr>
        <w:t>)</w:t>
      </w:r>
      <w:r w:rsidR="00CF3F29" w:rsidRPr="0099419A">
        <w:rPr>
          <w:lang w:eastAsia="fr-FR"/>
        </w:rPr>
        <w:t xml:space="preserve"> is mandated to license the importation, distribution and disposal of ODS. All ODS</w:t>
      </w:r>
      <w:r w:rsidR="00CF3F29">
        <w:rPr>
          <w:lang w:eastAsia="fr-FR"/>
        </w:rPr>
        <w:t>-based</w:t>
      </w:r>
      <w:r w:rsidR="00CF3F29" w:rsidRPr="0099419A">
        <w:rPr>
          <w:lang w:eastAsia="fr-FR"/>
        </w:rPr>
        <w:t xml:space="preserve"> equipment is monitored and controlled by ZEMA in collaboration with Customs Division at the entry points.  The restriction or banning of HCFC</w:t>
      </w:r>
      <w:r w:rsidR="00CF3F29">
        <w:rPr>
          <w:lang w:eastAsia="fr-FR"/>
        </w:rPr>
        <w:t>-</w:t>
      </w:r>
      <w:r w:rsidR="00CF3F29" w:rsidRPr="0099419A">
        <w:rPr>
          <w:lang w:eastAsia="fr-FR"/>
        </w:rPr>
        <w:t xml:space="preserve">using equipment is incorporated in the Environmental Management </w:t>
      </w:r>
      <w:r w:rsidR="00CF3F29">
        <w:rPr>
          <w:lang w:eastAsia="fr-FR"/>
        </w:rPr>
        <w:t>L</w:t>
      </w:r>
      <w:r w:rsidR="00CF3F29" w:rsidRPr="0099419A">
        <w:rPr>
          <w:lang w:eastAsia="fr-FR"/>
        </w:rPr>
        <w:t xml:space="preserve">icensing Regulations of 2013. </w:t>
      </w:r>
    </w:p>
    <w:p w:rsidR="00CF3F29" w:rsidRDefault="00CF3F29" w:rsidP="006C7E78">
      <w:pPr>
        <w:pStyle w:val="Heading1"/>
        <w:keepNext/>
        <w:keepLines/>
      </w:pPr>
      <w:r w:rsidRPr="0099419A">
        <w:lastRenderedPageBreak/>
        <w:t>The amended ODS regulations provide for the registration and certification of all stakeholders involved with ODS including refrigeration technicians and importers. The Government further adopted Environmental Impact Assessment guidelines which also identify and safeguard against projects that might use ODS.</w:t>
      </w:r>
    </w:p>
    <w:p w:rsidR="00CF3F29" w:rsidRPr="00CF3F29" w:rsidRDefault="00CF3F29" w:rsidP="00CF3F29">
      <w:pPr>
        <w:rPr>
          <w:i/>
        </w:rPr>
      </w:pPr>
      <w:r w:rsidRPr="00CF3F29">
        <w:rPr>
          <w:i/>
        </w:rPr>
        <w:t>Refrigeration servicing sector</w:t>
      </w:r>
    </w:p>
    <w:p w:rsidR="00CF3F29" w:rsidRPr="00CF3F29" w:rsidRDefault="00CF3F29" w:rsidP="00CF3F29"/>
    <w:bookmarkEnd w:id="1"/>
    <w:p w:rsidR="00194C54" w:rsidRDefault="00194C54" w:rsidP="00CA79CB">
      <w:pPr>
        <w:pStyle w:val="Heading1"/>
      </w:pPr>
      <w:r>
        <w:t>The activities implemented under the second tranche are summarized as follows:</w:t>
      </w:r>
    </w:p>
    <w:p w:rsidR="00194C54" w:rsidRPr="0099419A" w:rsidRDefault="00194C54" w:rsidP="00194C54">
      <w:pPr>
        <w:pStyle w:val="Heading2"/>
      </w:pPr>
      <w:r>
        <w:t>Forty-five</w:t>
      </w:r>
      <w:r w:rsidRPr="0099419A">
        <w:t xml:space="preserve"> customs and law enforcement officers </w:t>
      </w:r>
      <w:r>
        <w:t>were trained on</w:t>
      </w:r>
      <w:r w:rsidRPr="0099419A">
        <w:t xml:space="preserve"> enforcement of ODS policy and regulations</w:t>
      </w:r>
      <w:r>
        <w:t xml:space="preserve">; </w:t>
      </w:r>
      <w:r w:rsidRPr="0099419A">
        <w:t>safe handling of refrigerant cylinders during inspections</w:t>
      </w:r>
      <w:r>
        <w:t>;</w:t>
      </w:r>
      <w:r w:rsidRPr="0099419A">
        <w:t xml:space="preserve"> and on the use of refrigerant identifiers</w:t>
      </w:r>
      <w:r>
        <w:t>;</w:t>
      </w:r>
    </w:p>
    <w:p w:rsidR="008E0183" w:rsidRPr="0099419A" w:rsidRDefault="00194C54" w:rsidP="00194C54">
      <w:pPr>
        <w:pStyle w:val="Heading2"/>
      </w:pPr>
      <w:r>
        <w:t>T</w:t>
      </w:r>
      <w:r w:rsidR="008E0183" w:rsidRPr="0099419A">
        <w:t xml:space="preserve">raining </w:t>
      </w:r>
      <w:r>
        <w:t xml:space="preserve">of </w:t>
      </w:r>
      <w:r w:rsidR="008E0183" w:rsidRPr="0099419A">
        <w:t>additional</w:t>
      </w:r>
      <w:r>
        <w:t xml:space="preserve"> 60 </w:t>
      </w:r>
      <w:r w:rsidR="00B056D7">
        <w:t>refrigeration and air</w:t>
      </w:r>
      <w:r w:rsidR="00B056D7">
        <w:noBreakHyphen/>
        <w:t xml:space="preserve">conditioning </w:t>
      </w:r>
      <w:r w:rsidR="00B056D7" w:rsidRPr="00B056D7">
        <w:t>(</w:t>
      </w:r>
      <w:r w:rsidR="008E0183" w:rsidRPr="00B056D7">
        <w:t>RAC</w:t>
      </w:r>
      <w:r w:rsidR="00B056D7" w:rsidRPr="00B056D7">
        <w:t>)</w:t>
      </w:r>
      <w:r w:rsidR="008E0183" w:rsidRPr="00B056D7">
        <w:t xml:space="preserve"> </w:t>
      </w:r>
      <w:r>
        <w:t>technicians on good service practice</w:t>
      </w:r>
      <w:r w:rsidR="00252EB1">
        <w:t>s</w:t>
      </w:r>
      <w:r>
        <w:t xml:space="preserve"> and </w:t>
      </w:r>
      <w:r w:rsidR="008E0183" w:rsidRPr="0099419A">
        <w:t xml:space="preserve">the </w:t>
      </w:r>
      <w:r w:rsidR="003035ED" w:rsidRPr="0099419A">
        <w:t>safe</w:t>
      </w:r>
      <w:r w:rsidR="003035ED">
        <w:t xml:space="preserve"> </w:t>
      </w:r>
      <w:r w:rsidR="003035ED" w:rsidRPr="0099419A">
        <w:t>use</w:t>
      </w:r>
      <w:r w:rsidR="008E0183" w:rsidRPr="0099419A">
        <w:t xml:space="preserve"> of hydrocarbons as a refrigerant </w:t>
      </w:r>
      <w:r>
        <w:t>(</w:t>
      </w:r>
      <w:r w:rsidR="008E0183" w:rsidRPr="0099419A">
        <w:t xml:space="preserve">Zambia </w:t>
      </w:r>
      <w:r>
        <w:t>is currently using</w:t>
      </w:r>
      <w:r w:rsidR="008E0183" w:rsidRPr="0099419A">
        <w:t xml:space="preserve"> the international safety standards and codes for handling and use of flammable refrigerants</w:t>
      </w:r>
      <w:r>
        <w:t>);</w:t>
      </w:r>
    </w:p>
    <w:p w:rsidR="0005618F" w:rsidRPr="0099419A" w:rsidRDefault="00B056D7" w:rsidP="00194C54">
      <w:pPr>
        <w:pStyle w:val="Heading2"/>
        <w:rPr>
          <w:rFonts w:eastAsia="SimSun"/>
          <w:lang w:eastAsia="zh-CN"/>
        </w:rPr>
      </w:pPr>
      <w:r>
        <w:rPr>
          <w:rFonts w:eastAsia="SimSun"/>
          <w:color w:val="000000" w:themeColor="text1"/>
          <w:lang w:eastAsia="zh-CN"/>
        </w:rPr>
        <w:t>One hundred</w:t>
      </w:r>
      <w:r w:rsidR="00194C54">
        <w:rPr>
          <w:rFonts w:eastAsia="SimSun"/>
          <w:color w:val="000000" w:themeColor="text1"/>
          <w:lang w:eastAsia="zh-CN"/>
        </w:rPr>
        <w:t>-</w:t>
      </w:r>
      <w:r>
        <w:rPr>
          <w:rFonts w:eastAsia="SimSun"/>
          <w:color w:val="000000" w:themeColor="text1"/>
          <w:lang w:eastAsia="zh-CN"/>
        </w:rPr>
        <w:t>forty</w:t>
      </w:r>
      <w:r w:rsidR="00D66625" w:rsidRPr="0099419A">
        <w:rPr>
          <w:rFonts w:eastAsia="SimSun"/>
          <w:lang w:eastAsia="zh-CN"/>
        </w:rPr>
        <w:t xml:space="preserve"> refrigeration technicians including </w:t>
      </w:r>
      <w:r w:rsidR="00194C54">
        <w:rPr>
          <w:rFonts w:eastAsia="SimSun"/>
          <w:lang w:eastAsia="zh-CN"/>
        </w:rPr>
        <w:t>those</w:t>
      </w:r>
      <w:r w:rsidR="00D66625" w:rsidRPr="0099419A">
        <w:rPr>
          <w:rFonts w:eastAsia="SimSun"/>
          <w:lang w:eastAsia="zh-CN"/>
        </w:rPr>
        <w:t xml:space="preserve"> who have received training during </w:t>
      </w:r>
      <w:r>
        <w:rPr>
          <w:rFonts w:eastAsia="SimSun"/>
          <w:lang w:eastAsia="zh-CN"/>
        </w:rPr>
        <w:t xml:space="preserve">the </w:t>
      </w:r>
      <w:r w:rsidR="00D66625" w:rsidRPr="0099419A">
        <w:rPr>
          <w:rFonts w:eastAsia="SimSun"/>
          <w:lang w:eastAsia="zh-CN"/>
        </w:rPr>
        <w:t>second tranche have been certified</w:t>
      </w:r>
      <w:r w:rsidR="00194C54">
        <w:rPr>
          <w:rFonts w:eastAsia="SimSun"/>
          <w:lang w:eastAsia="zh-CN"/>
        </w:rPr>
        <w:t xml:space="preserve"> after completing</w:t>
      </w:r>
      <w:r w:rsidR="00194C54" w:rsidRPr="0099419A">
        <w:rPr>
          <w:rFonts w:eastAsia="SimSun"/>
          <w:lang w:eastAsia="zh-CN"/>
        </w:rPr>
        <w:t xml:space="preserve"> intensive refrigeration training programme in good refrigeration practices</w:t>
      </w:r>
      <w:r w:rsidR="00194C54">
        <w:rPr>
          <w:rFonts w:eastAsia="SimSun"/>
          <w:lang w:eastAsia="zh-CN"/>
        </w:rPr>
        <w:t xml:space="preserve"> by t</w:t>
      </w:r>
      <w:r w:rsidR="0005618F" w:rsidRPr="0099419A">
        <w:rPr>
          <w:rFonts w:eastAsia="SimSun"/>
          <w:lang w:eastAsia="zh-CN"/>
        </w:rPr>
        <w:t xml:space="preserve">he Northern Technical </w:t>
      </w:r>
      <w:r w:rsidR="0099419A" w:rsidRPr="0099419A">
        <w:rPr>
          <w:rFonts w:eastAsia="SimSun"/>
          <w:lang w:eastAsia="zh-CN"/>
        </w:rPr>
        <w:t>College</w:t>
      </w:r>
      <w:r w:rsidR="0005618F" w:rsidRPr="0099419A">
        <w:rPr>
          <w:rFonts w:eastAsia="SimSun"/>
          <w:lang w:eastAsia="zh-CN"/>
        </w:rPr>
        <w:t xml:space="preserve"> in collaboration</w:t>
      </w:r>
      <w:r w:rsidR="003245E6">
        <w:rPr>
          <w:rFonts w:eastAsia="SimSun"/>
          <w:lang w:eastAsia="zh-CN"/>
        </w:rPr>
        <w:t xml:space="preserve"> with </w:t>
      </w:r>
      <w:r w:rsidR="0005618F" w:rsidRPr="0099419A">
        <w:rPr>
          <w:rFonts w:eastAsia="SimSun"/>
          <w:lang w:eastAsia="zh-CN"/>
        </w:rPr>
        <w:t>ZEMA</w:t>
      </w:r>
      <w:r w:rsidR="00194C54">
        <w:rPr>
          <w:rFonts w:eastAsia="SimSun"/>
          <w:lang w:eastAsia="zh-CN"/>
        </w:rPr>
        <w:t>;</w:t>
      </w:r>
      <w:r w:rsidR="00DF03C8">
        <w:rPr>
          <w:rFonts w:eastAsia="SimSun"/>
          <w:lang w:eastAsia="zh-CN"/>
        </w:rPr>
        <w:t xml:space="preserve"> and</w:t>
      </w:r>
    </w:p>
    <w:p w:rsidR="00D66625" w:rsidRPr="0099419A" w:rsidRDefault="00C93C39" w:rsidP="00194C54">
      <w:pPr>
        <w:pStyle w:val="Heading2"/>
      </w:pPr>
      <w:r>
        <w:t>T</w:t>
      </w:r>
      <w:r w:rsidR="00B056D7">
        <w:t>en</w:t>
      </w:r>
      <w:r w:rsidR="0005618F" w:rsidRPr="0099419A">
        <w:t xml:space="preserve"> </w:t>
      </w:r>
      <w:r>
        <w:t>sets</w:t>
      </w:r>
      <w:r w:rsidR="0005618F" w:rsidRPr="0099419A">
        <w:t xml:space="preserve"> of </w:t>
      </w:r>
      <w:r w:rsidR="007C16B8" w:rsidRPr="0099419A">
        <w:t>s</w:t>
      </w:r>
      <w:r w:rsidR="00DC7CA3" w:rsidRPr="0099419A">
        <w:t>ervicing tools were procured and distributed to</w:t>
      </w:r>
      <w:r>
        <w:t xml:space="preserve"> the</w:t>
      </w:r>
      <w:r w:rsidR="00DC7CA3" w:rsidRPr="0099419A">
        <w:t xml:space="preserve"> </w:t>
      </w:r>
      <w:r w:rsidR="007C16B8" w:rsidRPr="0099419A">
        <w:t>Refrigeration and Air Conditioning Associat</w:t>
      </w:r>
      <w:r>
        <w:t>ion</w:t>
      </w:r>
      <w:r w:rsidR="007C16B8" w:rsidRPr="0099419A">
        <w:t xml:space="preserve"> of </w:t>
      </w:r>
      <w:r w:rsidR="006C3AC1" w:rsidRPr="0099419A">
        <w:t xml:space="preserve">Zambia </w:t>
      </w:r>
      <w:r w:rsidR="00DC7CA3" w:rsidRPr="0099419A">
        <w:t xml:space="preserve">and the servicing </w:t>
      </w:r>
      <w:r w:rsidR="0099419A" w:rsidRPr="0099419A">
        <w:t>centres</w:t>
      </w:r>
      <w:r>
        <w:t>; t</w:t>
      </w:r>
      <w:r w:rsidR="00DC7CA3" w:rsidRPr="0099419A">
        <w:t xml:space="preserve">echnicians </w:t>
      </w:r>
      <w:r>
        <w:t>were</w:t>
      </w:r>
      <w:r w:rsidR="00DC7CA3" w:rsidRPr="0099419A">
        <w:t xml:space="preserve"> train</w:t>
      </w:r>
      <w:r>
        <w:t>ed</w:t>
      </w:r>
      <w:r w:rsidR="00DC7CA3" w:rsidRPr="0099419A">
        <w:t xml:space="preserve"> on the proper use and maintenance of the tools</w:t>
      </w:r>
      <w:r>
        <w:t>;</w:t>
      </w:r>
      <w:r w:rsidR="00DC7CA3" w:rsidRPr="0099419A">
        <w:t xml:space="preserve"> and </w:t>
      </w:r>
      <w:r>
        <w:t>a</w:t>
      </w:r>
      <w:r w:rsidR="00DC7CA3" w:rsidRPr="0099419A">
        <w:t xml:space="preserve">wareness campaigns were conducted to promote the </w:t>
      </w:r>
      <w:r w:rsidR="0099419A" w:rsidRPr="0099419A">
        <w:t>centres</w:t>
      </w:r>
      <w:r w:rsidR="00DC7CA3" w:rsidRPr="0099419A">
        <w:t xml:space="preserve"> so that technicians can access the equipment</w:t>
      </w:r>
      <w:r>
        <w:t>.</w:t>
      </w:r>
    </w:p>
    <w:p w:rsidR="0083048C" w:rsidRPr="0099419A" w:rsidRDefault="0083048C" w:rsidP="00DD07EE">
      <w:pPr>
        <w:spacing w:after="240"/>
        <w:rPr>
          <w:i/>
        </w:rPr>
      </w:pPr>
      <w:r w:rsidRPr="0099419A">
        <w:rPr>
          <w:i/>
        </w:rPr>
        <w:t>Project implementation and monitoring unit (PMU)</w:t>
      </w:r>
    </w:p>
    <w:p w:rsidR="00DC7CA3" w:rsidRPr="0099419A" w:rsidRDefault="00DC7CA3" w:rsidP="00CA79CB">
      <w:pPr>
        <w:pStyle w:val="Heading1"/>
      </w:pPr>
      <w:r w:rsidRPr="0099419A">
        <w:t xml:space="preserve">The National Ozone Unit (NOU) under the </w:t>
      </w:r>
      <w:r w:rsidR="000F0A37">
        <w:t>ZEMA</w:t>
      </w:r>
      <w:r w:rsidRPr="0099419A">
        <w:t xml:space="preserve"> co</w:t>
      </w:r>
      <w:r w:rsidR="006012BA">
        <w:t>-</w:t>
      </w:r>
      <w:r w:rsidRPr="0099419A">
        <w:t>ordinates, supervises</w:t>
      </w:r>
      <w:r w:rsidR="00FD3EBD">
        <w:t>,</w:t>
      </w:r>
      <w:r w:rsidRPr="0099419A">
        <w:t xml:space="preserve"> monitors and evaluate</w:t>
      </w:r>
      <w:r w:rsidR="00FD3EBD">
        <w:t>s</w:t>
      </w:r>
      <w:r w:rsidRPr="0099419A">
        <w:t xml:space="preserve"> the implementation of all ac</w:t>
      </w:r>
      <w:r w:rsidR="00C93C39">
        <w:t>tivities in the HPMP.</w:t>
      </w:r>
    </w:p>
    <w:p w:rsidR="0083048C" w:rsidRPr="0099419A" w:rsidRDefault="0083048C" w:rsidP="0083048C">
      <w:pPr>
        <w:rPr>
          <w:u w:val="single"/>
        </w:rPr>
      </w:pPr>
      <w:r w:rsidRPr="0099419A">
        <w:rPr>
          <w:u w:val="single"/>
        </w:rPr>
        <w:t>Level of fund disbursement</w:t>
      </w:r>
    </w:p>
    <w:p w:rsidR="0083048C" w:rsidRPr="0099419A" w:rsidRDefault="0083048C" w:rsidP="0083048C"/>
    <w:p w:rsidR="00254355" w:rsidRPr="0099419A" w:rsidRDefault="00254355" w:rsidP="00CA79CB">
      <w:pPr>
        <w:pStyle w:val="Heading1"/>
      </w:pPr>
      <w:r w:rsidRPr="0099419A">
        <w:t xml:space="preserve">As of </w:t>
      </w:r>
      <w:r w:rsidR="00DC7CA3" w:rsidRPr="0099419A">
        <w:t>September 2016</w:t>
      </w:r>
      <w:r w:rsidRPr="0099419A">
        <w:t>, of the US $150,000 so far approved, US </w:t>
      </w:r>
      <w:r w:rsidR="0005618F" w:rsidRPr="0099419A">
        <w:t>$135,000</w:t>
      </w:r>
      <w:r w:rsidRPr="0099419A">
        <w:t xml:space="preserve"> had been disbursed (US </w:t>
      </w:r>
      <w:r w:rsidR="0005618F" w:rsidRPr="0099419A">
        <w:t>$65,000</w:t>
      </w:r>
      <w:r w:rsidRPr="0099419A">
        <w:t xml:space="preserve"> for UNEP and US $</w:t>
      </w:r>
      <w:r w:rsidR="00DC7CA3" w:rsidRPr="0099419A">
        <w:t>70,000</w:t>
      </w:r>
      <w:r w:rsidRPr="0099419A">
        <w:t xml:space="preserve"> for UNIDO). The balance of US </w:t>
      </w:r>
      <w:r w:rsidR="0005618F" w:rsidRPr="0099419A">
        <w:t>$15,000</w:t>
      </w:r>
      <w:r w:rsidRPr="0099419A">
        <w:t xml:space="preserve"> will be disbursed in </w:t>
      </w:r>
      <w:r w:rsidR="0005618F" w:rsidRPr="0099419A">
        <w:t>2017</w:t>
      </w:r>
      <w:r w:rsidRPr="0099419A">
        <w:t xml:space="preserve"> (Table 2).</w:t>
      </w:r>
    </w:p>
    <w:p w:rsidR="000821CD" w:rsidRPr="0099419A" w:rsidRDefault="000821CD" w:rsidP="00D36E9D">
      <w:pPr>
        <w:keepNext/>
        <w:keepLines/>
        <w:rPr>
          <w:b/>
        </w:rPr>
      </w:pPr>
      <w:r w:rsidRPr="0099419A">
        <w:rPr>
          <w:b/>
        </w:rPr>
        <w:t xml:space="preserve">Table 2. Financial report of stage I of the HPMP for </w:t>
      </w:r>
      <w:r w:rsidR="00753ED2" w:rsidRPr="0099419A">
        <w:rPr>
          <w:b/>
        </w:rPr>
        <w:t>Zambia</w:t>
      </w:r>
      <w:r w:rsidR="00B036CC" w:rsidRPr="0099419A">
        <w:rPr>
          <w:b/>
        </w:rPr>
        <w:t xml:space="preserve"> </w:t>
      </w:r>
      <w:r w:rsidRPr="0099419A">
        <w:rPr>
          <w:b/>
        </w:rPr>
        <w:t>(US $)</w:t>
      </w:r>
    </w:p>
    <w:tbl>
      <w:tblPr>
        <w:tblStyle w:val="TableGrid"/>
        <w:tblW w:w="0" w:type="auto"/>
        <w:tblLook w:val="04A0" w:firstRow="1" w:lastRow="0" w:firstColumn="1" w:lastColumn="0" w:noHBand="0" w:noVBand="1"/>
      </w:tblPr>
      <w:tblGrid>
        <w:gridCol w:w="1696"/>
        <w:gridCol w:w="1294"/>
        <w:gridCol w:w="1308"/>
        <w:gridCol w:w="1294"/>
        <w:gridCol w:w="1308"/>
        <w:gridCol w:w="1294"/>
        <w:gridCol w:w="1308"/>
      </w:tblGrid>
      <w:tr w:rsidR="00254355" w:rsidRPr="000302F8" w:rsidTr="00254355">
        <w:trPr>
          <w:trHeight w:val="236"/>
        </w:trPr>
        <w:tc>
          <w:tcPr>
            <w:tcW w:w="1696" w:type="dxa"/>
            <w:vMerge w:val="restart"/>
          </w:tcPr>
          <w:p w:rsidR="00254355" w:rsidRPr="000302F8" w:rsidRDefault="00254355" w:rsidP="00D36E9D">
            <w:pPr>
              <w:keepNext/>
              <w:keepLines/>
              <w:jc w:val="center"/>
              <w:rPr>
                <w:b/>
                <w:sz w:val="20"/>
                <w:szCs w:val="20"/>
              </w:rPr>
            </w:pPr>
            <w:r w:rsidRPr="000302F8">
              <w:rPr>
                <w:b/>
                <w:sz w:val="20"/>
                <w:szCs w:val="20"/>
              </w:rPr>
              <w:t>Agency</w:t>
            </w:r>
          </w:p>
        </w:tc>
        <w:tc>
          <w:tcPr>
            <w:tcW w:w="2602" w:type="dxa"/>
            <w:gridSpan w:val="2"/>
          </w:tcPr>
          <w:p w:rsidR="00254355" w:rsidRPr="000302F8" w:rsidRDefault="00254355" w:rsidP="00D36E9D">
            <w:pPr>
              <w:keepNext/>
              <w:keepLines/>
              <w:jc w:val="center"/>
              <w:rPr>
                <w:b/>
                <w:sz w:val="20"/>
                <w:szCs w:val="20"/>
              </w:rPr>
            </w:pPr>
            <w:r w:rsidRPr="000302F8">
              <w:rPr>
                <w:b/>
                <w:sz w:val="20"/>
                <w:szCs w:val="20"/>
              </w:rPr>
              <w:t>First tranche</w:t>
            </w:r>
          </w:p>
        </w:tc>
        <w:tc>
          <w:tcPr>
            <w:tcW w:w="2602" w:type="dxa"/>
            <w:gridSpan w:val="2"/>
          </w:tcPr>
          <w:p w:rsidR="00254355" w:rsidRPr="000302F8" w:rsidRDefault="00254355" w:rsidP="00D36E9D">
            <w:pPr>
              <w:keepNext/>
              <w:keepLines/>
              <w:jc w:val="center"/>
              <w:rPr>
                <w:b/>
                <w:sz w:val="20"/>
                <w:szCs w:val="20"/>
              </w:rPr>
            </w:pPr>
            <w:r w:rsidRPr="000302F8">
              <w:rPr>
                <w:b/>
                <w:sz w:val="20"/>
                <w:szCs w:val="20"/>
              </w:rPr>
              <w:t>Second tranche</w:t>
            </w:r>
          </w:p>
        </w:tc>
        <w:tc>
          <w:tcPr>
            <w:tcW w:w="2602" w:type="dxa"/>
            <w:gridSpan w:val="2"/>
          </w:tcPr>
          <w:p w:rsidR="00254355" w:rsidRPr="000302F8" w:rsidRDefault="00254355" w:rsidP="00D36E9D">
            <w:pPr>
              <w:keepNext/>
              <w:keepLines/>
              <w:jc w:val="center"/>
              <w:rPr>
                <w:b/>
                <w:sz w:val="20"/>
                <w:szCs w:val="20"/>
              </w:rPr>
            </w:pPr>
            <w:r w:rsidRPr="000302F8">
              <w:rPr>
                <w:b/>
                <w:sz w:val="20"/>
                <w:szCs w:val="20"/>
              </w:rPr>
              <w:t>Total approved</w:t>
            </w:r>
          </w:p>
        </w:tc>
      </w:tr>
      <w:tr w:rsidR="00254355" w:rsidRPr="000302F8" w:rsidTr="00254355">
        <w:trPr>
          <w:trHeight w:val="147"/>
        </w:trPr>
        <w:tc>
          <w:tcPr>
            <w:tcW w:w="1696" w:type="dxa"/>
            <w:vMerge/>
          </w:tcPr>
          <w:p w:rsidR="00254355" w:rsidRPr="000302F8" w:rsidRDefault="00254355" w:rsidP="00D36E9D">
            <w:pPr>
              <w:keepNext/>
              <w:keepLines/>
              <w:jc w:val="center"/>
              <w:rPr>
                <w:b/>
                <w:sz w:val="20"/>
                <w:szCs w:val="20"/>
              </w:rPr>
            </w:pPr>
          </w:p>
        </w:tc>
        <w:tc>
          <w:tcPr>
            <w:tcW w:w="1294" w:type="dxa"/>
          </w:tcPr>
          <w:p w:rsidR="00254355" w:rsidRPr="000302F8" w:rsidRDefault="00254355" w:rsidP="00D36E9D">
            <w:pPr>
              <w:keepNext/>
              <w:keepLines/>
              <w:jc w:val="center"/>
              <w:rPr>
                <w:b/>
                <w:sz w:val="20"/>
                <w:szCs w:val="20"/>
              </w:rPr>
            </w:pPr>
            <w:r w:rsidRPr="000302F8">
              <w:rPr>
                <w:b/>
                <w:sz w:val="20"/>
                <w:szCs w:val="20"/>
              </w:rPr>
              <w:t>Approved</w:t>
            </w:r>
          </w:p>
        </w:tc>
        <w:tc>
          <w:tcPr>
            <w:tcW w:w="1308" w:type="dxa"/>
          </w:tcPr>
          <w:p w:rsidR="00254355" w:rsidRPr="000302F8" w:rsidRDefault="00254355" w:rsidP="00D36E9D">
            <w:pPr>
              <w:keepNext/>
              <w:keepLines/>
              <w:jc w:val="center"/>
              <w:rPr>
                <w:b/>
                <w:sz w:val="20"/>
                <w:szCs w:val="20"/>
              </w:rPr>
            </w:pPr>
            <w:r w:rsidRPr="000302F8">
              <w:rPr>
                <w:b/>
                <w:sz w:val="20"/>
                <w:szCs w:val="20"/>
              </w:rPr>
              <w:t>Disbursed</w:t>
            </w:r>
          </w:p>
        </w:tc>
        <w:tc>
          <w:tcPr>
            <w:tcW w:w="1294" w:type="dxa"/>
          </w:tcPr>
          <w:p w:rsidR="00254355" w:rsidRPr="000302F8" w:rsidRDefault="00254355" w:rsidP="00D36E9D">
            <w:pPr>
              <w:keepNext/>
              <w:keepLines/>
              <w:jc w:val="center"/>
              <w:rPr>
                <w:b/>
                <w:sz w:val="20"/>
                <w:szCs w:val="20"/>
              </w:rPr>
            </w:pPr>
            <w:r w:rsidRPr="000302F8">
              <w:rPr>
                <w:b/>
                <w:sz w:val="20"/>
                <w:szCs w:val="20"/>
              </w:rPr>
              <w:t>Approved</w:t>
            </w:r>
          </w:p>
        </w:tc>
        <w:tc>
          <w:tcPr>
            <w:tcW w:w="1308" w:type="dxa"/>
          </w:tcPr>
          <w:p w:rsidR="00254355" w:rsidRPr="000302F8" w:rsidRDefault="00254355" w:rsidP="00D36E9D">
            <w:pPr>
              <w:keepNext/>
              <w:keepLines/>
              <w:jc w:val="center"/>
              <w:rPr>
                <w:b/>
                <w:sz w:val="20"/>
                <w:szCs w:val="20"/>
              </w:rPr>
            </w:pPr>
            <w:r w:rsidRPr="000302F8">
              <w:rPr>
                <w:b/>
                <w:sz w:val="20"/>
                <w:szCs w:val="20"/>
              </w:rPr>
              <w:t>Disbursed</w:t>
            </w:r>
          </w:p>
        </w:tc>
        <w:tc>
          <w:tcPr>
            <w:tcW w:w="1294" w:type="dxa"/>
          </w:tcPr>
          <w:p w:rsidR="00254355" w:rsidRPr="000302F8" w:rsidRDefault="00254355" w:rsidP="00D36E9D">
            <w:pPr>
              <w:keepNext/>
              <w:keepLines/>
              <w:jc w:val="center"/>
              <w:rPr>
                <w:b/>
                <w:sz w:val="20"/>
                <w:szCs w:val="20"/>
              </w:rPr>
            </w:pPr>
            <w:r w:rsidRPr="000302F8">
              <w:rPr>
                <w:b/>
                <w:sz w:val="20"/>
                <w:szCs w:val="20"/>
              </w:rPr>
              <w:t>Approved</w:t>
            </w:r>
          </w:p>
        </w:tc>
        <w:tc>
          <w:tcPr>
            <w:tcW w:w="1308" w:type="dxa"/>
          </w:tcPr>
          <w:p w:rsidR="00254355" w:rsidRPr="000302F8" w:rsidRDefault="00254355" w:rsidP="00D36E9D">
            <w:pPr>
              <w:keepNext/>
              <w:keepLines/>
              <w:jc w:val="center"/>
              <w:rPr>
                <w:b/>
                <w:sz w:val="20"/>
                <w:szCs w:val="20"/>
              </w:rPr>
            </w:pPr>
            <w:r w:rsidRPr="000302F8">
              <w:rPr>
                <w:b/>
                <w:sz w:val="20"/>
                <w:szCs w:val="20"/>
              </w:rPr>
              <w:t>Disbursed</w:t>
            </w:r>
          </w:p>
        </w:tc>
      </w:tr>
      <w:tr w:rsidR="00254355" w:rsidRPr="000302F8" w:rsidTr="00254355">
        <w:trPr>
          <w:trHeight w:val="236"/>
        </w:trPr>
        <w:tc>
          <w:tcPr>
            <w:tcW w:w="1696" w:type="dxa"/>
          </w:tcPr>
          <w:p w:rsidR="00254355" w:rsidRPr="000302F8" w:rsidRDefault="00254355" w:rsidP="00D36E9D">
            <w:pPr>
              <w:keepNext/>
              <w:keepLines/>
              <w:rPr>
                <w:sz w:val="20"/>
                <w:szCs w:val="20"/>
              </w:rPr>
            </w:pPr>
            <w:r w:rsidRPr="000302F8">
              <w:rPr>
                <w:sz w:val="20"/>
                <w:szCs w:val="20"/>
              </w:rPr>
              <w:t>UNEP</w:t>
            </w:r>
          </w:p>
        </w:tc>
        <w:tc>
          <w:tcPr>
            <w:tcW w:w="1294" w:type="dxa"/>
          </w:tcPr>
          <w:p w:rsidR="00254355" w:rsidRPr="000302F8" w:rsidRDefault="00254355" w:rsidP="00D36E9D">
            <w:pPr>
              <w:keepNext/>
              <w:keepLines/>
              <w:jc w:val="right"/>
              <w:rPr>
                <w:sz w:val="20"/>
                <w:szCs w:val="20"/>
              </w:rPr>
            </w:pPr>
            <w:r w:rsidRPr="000302F8">
              <w:rPr>
                <w:sz w:val="20"/>
                <w:szCs w:val="20"/>
              </w:rPr>
              <w:t>40,000</w:t>
            </w:r>
          </w:p>
        </w:tc>
        <w:tc>
          <w:tcPr>
            <w:tcW w:w="1308" w:type="dxa"/>
          </w:tcPr>
          <w:p w:rsidR="00254355" w:rsidRPr="000302F8" w:rsidRDefault="0005618F" w:rsidP="00D36E9D">
            <w:pPr>
              <w:keepNext/>
              <w:keepLines/>
              <w:jc w:val="right"/>
              <w:rPr>
                <w:sz w:val="20"/>
                <w:szCs w:val="20"/>
              </w:rPr>
            </w:pPr>
            <w:r w:rsidRPr="000302F8">
              <w:rPr>
                <w:sz w:val="20"/>
                <w:szCs w:val="20"/>
              </w:rPr>
              <w:t>40,000</w:t>
            </w:r>
          </w:p>
        </w:tc>
        <w:tc>
          <w:tcPr>
            <w:tcW w:w="1294" w:type="dxa"/>
          </w:tcPr>
          <w:p w:rsidR="00254355" w:rsidRPr="000302F8" w:rsidRDefault="00254355" w:rsidP="00D36E9D">
            <w:pPr>
              <w:keepNext/>
              <w:keepLines/>
              <w:jc w:val="right"/>
              <w:rPr>
                <w:sz w:val="20"/>
                <w:szCs w:val="20"/>
              </w:rPr>
            </w:pPr>
            <w:r w:rsidRPr="000302F8">
              <w:rPr>
                <w:sz w:val="20"/>
                <w:szCs w:val="20"/>
              </w:rPr>
              <w:t>40,000</w:t>
            </w:r>
          </w:p>
        </w:tc>
        <w:tc>
          <w:tcPr>
            <w:tcW w:w="1308" w:type="dxa"/>
          </w:tcPr>
          <w:p w:rsidR="00254355" w:rsidRPr="000302F8" w:rsidRDefault="00E13BE6" w:rsidP="00D36E9D">
            <w:pPr>
              <w:keepNext/>
              <w:keepLines/>
              <w:jc w:val="right"/>
              <w:rPr>
                <w:sz w:val="20"/>
                <w:szCs w:val="20"/>
              </w:rPr>
            </w:pPr>
            <w:r w:rsidRPr="000302F8">
              <w:rPr>
                <w:sz w:val="20"/>
                <w:szCs w:val="20"/>
              </w:rPr>
              <w:t>25,000</w:t>
            </w:r>
          </w:p>
        </w:tc>
        <w:tc>
          <w:tcPr>
            <w:tcW w:w="1294" w:type="dxa"/>
          </w:tcPr>
          <w:p w:rsidR="00254355" w:rsidRPr="000302F8" w:rsidRDefault="00770BAA" w:rsidP="00D36E9D">
            <w:pPr>
              <w:keepNext/>
              <w:keepLines/>
              <w:jc w:val="right"/>
              <w:rPr>
                <w:sz w:val="20"/>
                <w:szCs w:val="20"/>
              </w:rPr>
            </w:pPr>
            <w:r w:rsidRPr="000302F8">
              <w:rPr>
                <w:sz w:val="20"/>
                <w:szCs w:val="20"/>
              </w:rPr>
              <w:t>80,000</w:t>
            </w:r>
          </w:p>
        </w:tc>
        <w:tc>
          <w:tcPr>
            <w:tcW w:w="1308" w:type="dxa"/>
          </w:tcPr>
          <w:p w:rsidR="00254355" w:rsidRPr="000302F8" w:rsidRDefault="00266C45" w:rsidP="00D36E9D">
            <w:pPr>
              <w:keepNext/>
              <w:keepLines/>
              <w:jc w:val="right"/>
              <w:rPr>
                <w:sz w:val="20"/>
                <w:szCs w:val="20"/>
              </w:rPr>
            </w:pPr>
            <w:r w:rsidRPr="000302F8">
              <w:rPr>
                <w:sz w:val="20"/>
                <w:szCs w:val="20"/>
              </w:rPr>
              <w:t>65,000</w:t>
            </w:r>
          </w:p>
        </w:tc>
      </w:tr>
      <w:tr w:rsidR="00254355" w:rsidRPr="000302F8" w:rsidTr="00254355">
        <w:trPr>
          <w:trHeight w:val="236"/>
        </w:trPr>
        <w:tc>
          <w:tcPr>
            <w:tcW w:w="1696" w:type="dxa"/>
          </w:tcPr>
          <w:p w:rsidR="00254355" w:rsidRPr="000302F8" w:rsidRDefault="00E13BE6" w:rsidP="00E13BE6">
            <w:pPr>
              <w:rPr>
                <w:sz w:val="20"/>
                <w:szCs w:val="20"/>
              </w:rPr>
            </w:pPr>
            <w:r w:rsidRPr="000302F8">
              <w:rPr>
                <w:sz w:val="20"/>
                <w:szCs w:val="20"/>
              </w:rPr>
              <w:t>UNIDO</w:t>
            </w:r>
          </w:p>
        </w:tc>
        <w:tc>
          <w:tcPr>
            <w:tcW w:w="1294" w:type="dxa"/>
          </w:tcPr>
          <w:p w:rsidR="00254355" w:rsidRPr="000302F8" w:rsidRDefault="00254355" w:rsidP="00420E15">
            <w:pPr>
              <w:jc w:val="right"/>
              <w:rPr>
                <w:sz w:val="20"/>
                <w:szCs w:val="20"/>
              </w:rPr>
            </w:pPr>
            <w:r w:rsidRPr="000302F8">
              <w:rPr>
                <w:sz w:val="20"/>
                <w:szCs w:val="20"/>
              </w:rPr>
              <w:t>70,000</w:t>
            </w:r>
          </w:p>
        </w:tc>
        <w:tc>
          <w:tcPr>
            <w:tcW w:w="1308" w:type="dxa"/>
          </w:tcPr>
          <w:p w:rsidR="00254355" w:rsidRPr="000302F8" w:rsidRDefault="00E13BE6" w:rsidP="00CB4402">
            <w:pPr>
              <w:jc w:val="right"/>
              <w:rPr>
                <w:sz w:val="20"/>
                <w:szCs w:val="20"/>
              </w:rPr>
            </w:pPr>
            <w:r w:rsidRPr="000302F8">
              <w:rPr>
                <w:sz w:val="20"/>
                <w:szCs w:val="20"/>
              </w:rPr>
              <w:t>70,000</w:t>
            </w:r>
          </w:p>
        </w:tc>
        <w:tc>
          <w:tcPr>
            <w:tcW w:w="1294" w:type="dxa"/>
          </w:tcPr>
          <w:p w:rsidR="00254355" w:rsidRPr="000302F8" w:rsidRDefault="00254355" w:rsidP="00190419">
            <w:pPr>
              <w:jc w:val="right"/>
              <w:rPr>
                <w:sz w:val="20"/>
                <w:szCs w:val="20"/>
              </w:rPr>
            </w:pPr>
            <w:r w:rsidRPr="000302F8">
              <w:rPr>
                <w:sz w:val="20"/>
                <w:szCs w:val="20"/>
              </w:rPr>
              <w:t>0</w:t>
            </w:r>
          </w:p>
        </w:tc>
        <w:tc>
          <w:tcPr>
            <w:tcW w:w="1308" w:type="dxa"/>
          </w:tcPr>
          <w:p w:rsidR="00254355" w:rsidRPr="000302F8" w:rsidRDefault="00E13BE6" w:rsidP="00CB4402">
            <w:pPr>
              <w:jc w:val="right"/>
              <w:rPr>
                <w:sz w:val="20"/>
                <w:szCs w:val="20"/>
              </w:rPr>
            </w:pPr>
            <w:r w:rsidRPr="000302F8">
              <w:rPr>
                <w:sz w:val="20"/>
                <w:szCs w:val="20"/>
              </w:rPr>
              <w:t>0</w:t>
            </w:r>
          </w:p>
        </w:tc>
        <w:tc>
          <w:tcPr>
            <w:tcW w:w="1294" w:type="dxa"/>
          </w:tcPr>
          <w:p w:rsidR="00254355" w:rsidRPr="000302F8" w:rsidRDefault="00770BAA" w:rsidP="00753ED2">
            <w:pPr>
              <w:jc w:val="right"/>
              <w:rPr>
                <w:sz w:val="20"/>
                <w:szCs w:val="20"/>
              </w:rPr>
            </w:pPr>
            <w:r w:rsidRPr="000302F8">
              <w:rPr>
                <w:sz w:val="20"/>
                <w:szCs w:val="20"/>
              </w:rPr>
              <w:t>70,000</w:t>
            </w:r>
          </w:p>
        </w:tc>
        <w:tc>
          <w:tcPr>
            <w:tcW w:w="1308" w:type="dxa"/>
          </w:tcPr>
          <w:p w:rsidR="00254355" w:rsidRPr="000302F8" w:rsidRDefault="00E13BE6" w:rsidP="00CB4402">
            <w:pPr>
              <w:jc w:val="right"/>
              <w:rPr>
                <w:sz w:val="20"/>
                <w:szCs w:val="20"/>
              </w:rPr>
            </w:pPr>
            <w:r w:rsidRPr="000302F8">
              <w:rPr>
                <w:sz w:val="20"/>
                <w:szCs w:val="20"/>
              </w:rPr>
              <w:t>70,000</w:t>
            </w:r>
          </w:p>
        </w:tc>
      </w:tr>
      <w:tr w:rsidR="00254355" w:rsidRPr="000302F8" w:rsidTr="00254355">
        <w:trPr>
          <w:trHeight w:val="236"/>
        </w:trPr>
        <w:tc>
          <w:tcPr>
            <w:tcW w:w="1696" w:type="dxa"/>
          </w:tcPr>
          <w:p w:rsidR="00254355" w:rsidRPr="000302F8" w:rsidRDefault="00254355" w:rsidP="00CB4402">
            <w:pPr>
              <w:rPr>
                <w:b/>
                <w:sz w:val="20"/>
                <w:szCs w:val="20"/>
              </w:rPr>
            </w:pPr>
            <w:r w:rsidRPr="000302F8">
              <w:rPr>
                <w:b/>
                <w:sz w:val="20"/>
                <w:szCs w:val="20"/>
              </w:rPr>
              <w:t>Total</w:t>
            </w:r>
          </w:p>
        </w:tc>
        <w:tc>
          <w:tcPr>
            <w:tcW w:w="1294" w:type="dxa"/>
          </w:tcPr>
          <w:p w:rsidR="00254355" w:rsidRPr="000302F8" w:rsidRDefault="00254355" w:rsidP="00CB4402">
            <w:pPr>
              <w:jc w:val="right"/>
              <w:rPr>
                <w:sz w:val="20"/>
                <w:szCs w:val="20"/>
              </w:rPr>
            </w:pPr>
            <w:r w:rsidRPr="000302F8">
              <w:rPr>
                <w:sz w:val="20"/>
                <w:szCs w:val="20"/>
              </w:rPr>
              <w:t>110,000</w:t>
            </w:r>
          </w:p>
        </w:tc>
        <w:tc>
          <w:tcPr>
            <w:tcW w:w="1308" w:type="dxa"/>
          </w:tcPr>
          <w:p w:rsidR="00254355" w:rsidRPr="000302F8" w:rsidRDefault="0005618F" w:rsidP="00CB4402">
            <w:pPr>
              <w:jc w:val="right"/>
              <w:rPr>
                <w:sz w:val="20"/>
                <w:szCs w:val="20"/>
              </w:rPr>
            </w:pPr>
            <w:r w:rsidRPr="000302F8">
              <w:rPr>
                <w:sz w:val="20"/>
                <w:szCs w:val="20"/>
              </w:rPr>
              <w:t>110,000</w:t>
            </w:r>
          </w:p>
        </w:tc>
        <w:tc>
          <w:tcPr>
            <w:tcW w:w="1294" w:type="dxa"/>
          </w:tcPr>
          <w:p w:rsidR="00254355" w:rsidRPr="000302F8" w:rsidRDefault="00254355" w:rsidP="00CB4402">
            <w:pPr>
              <w:jc w:val="right"/>
              <w:rPr>
                <w:sz w:val="20"/>
                <w:szCs w:val="20"/>
              </w:rPr>
            </w:pPr>
            <w:r w:rsidRPr="000302F8">
              <w:rPr>
                <w:sz w:val="20"/>
                <w:szCs w:val="20"/>
              </w:rPr>
              <w:t>40,000</w:t>
            </w:r>
          </w:p>
        </w:tc>
        <w:tc>
          <w:tcPr>
            <w:tcW w:w="1308" w:type="dxa"/>
          </w:tcPr>
          <w:p w:rsidR="00254355" w:rsidRPr="000302F8" w:rsidRDefault="0005618F" w:rsidP="00CB4402">
            <w:pPr>
              <w:jc w:val="right"/>
              <w:rPr>
                <w:sz w:val="20"/>
                <w:szCs w:val="20"/>
              </w:rPr>
            </w:pPr>
            <w:r w:rsidRPr="000302F8">
              <w:rPr>
                <w:sz w:val="20"/>
                <w:szCs w:val="20"/>
              </w:rPr>
              <w:t>25,000</w:t>
            </w:r>
          </w:p>
        </w:tc>
        <w:tc>
          <w:tcPr>
            <w:tcW w:w="1294" w:type="dxa"/>
          </w:tcPr>
          <w:p w:rsidR="00254355" w:rsidRPr="000302F8" w:rsidRDefault="00770BAA" w:rsidP="00266C45">
            <w:pPr>
              <w:jc w:val="right"/>
              <w:rPr>
                <w:sz w:val="20"/>
                <w:szCs w:val="20"/>
              </w:rPr>
            </w:pPr>
            <w:r w:rsidRPr="000302F8">
              <w:rPr>
                <w:sz w:val="20"/>
                <w:szCs w:val="20"/>
              </w:rPr>
              <w:t>1</w:t>
            </w:r>
            <w:r w:rsidR="00266C45" w:rsidRPr="000302F8">
              <w:rPr>
                <w:sz w:val="20"/>
                <w:szCs w:val="20"/>
              </w:rPr>
              <w:t>5</w:t>
            </w:r>
            <w:r w:rsidRPr="000302F8">
              <w:rPr>
                <w:sz w:val="20"/>
                <w:szCs w:val="20"/>
              </w:rPr>
              <w:t>0,000</w:t>
            </w:r>
          </w:p>
        </w:tc>
        <w:tc>
          <w:tcPr>
            <w:tcW w:w="1308" w:type="dxa"/>
          </w:tcPr>
          <w:p w:rsidR="00254355" w:rsidRPr="000302F8" w:rsidRDefault="00266C45" w:rsidP="00CB4402">
            <w:pPr>
              <w:jc w:val="right"/>
              <w:rPr>
                <w:sz w:val="20"/>
                <w:szCs w:val="20"/>
              </w:rPr>
            </w:pPr>
            <w:r w:rsidRPr="000302F8">
              <w:rPr>
                <w:sz w:val="20"/>
                <w:szCs w:val="20"/>
              </w:rPr>
              <w:t>135,000</w:t>
            </w:r>
          </w:p>
        </w:tc>
      </w:tr>
      <w:tr w:rsidR="00254355" w:rsidRPr="000302F8" w:rsidTr="00254355">
        <w:trPr>
          <w:trHeight w:val="471"/>
        </w:trPr>
        <w:tc>
          <w:tcPr>
            <w:tcW w:w="1696" w:type="dxa"/>
          </w:tcPr>
          <w:p w:rsidR="00254355" w:rsidRPr="000302F8" w:rsidRDefault="00254355" w:rsidP="00CB4402">
            <w:pPr>
              <w:rPr>
                <w:b/>
                <w:sz w:val="20"/>
                <w:szCs w:val="20"/>
              </w:rPr>
            </w:pPr>
            <w:r w:rsidRPr="000302F8">
              <w:rPr>
                <w:b/>
                <w:sz w:val="20"/>
                <w:szCs w:val="20"/>
              </w:rPr>
              <w:t>Disbursement rate (%)</w:t>
            </w:r>
          </w:p>
        </w:tc>
        <w:tc>
          <w:tcPr>
            <w:tcW w:w="2602" w:type="dxa"/>
            <w:gridSpan w:val="2"/>
          </w:tcPr>
          <w:p w:rsidR="00254355" w:rsidRPr="000302F8" w:rsidRDefault="0005618F" w:rsidP="00CB4402">
            <w:pPr>
              <w:jc w:val="right"/>
              <w:rPr>
                <w:sz w:val="20"/>
                <w:szCs w:val="20"/>
              </w:rPr>
            </w:pPr>
            <w:r w:rsidRPr="000302F8">
              <w:rPr>
                <w:sz w:val="20"/>
                <w:szCs w:val="20"/>
              </w:rPr>
              <w:t>100</w:t>
            </w:r>
          </w:p>
        </w:tc>
        <w:tc>
          <w:tcPr>
            <w:tcW w:w="2602" w:type="dxa"/>
            <w:gridSpan w:val="2"/>
          </w:tcPr>
          <w:p w:rsidR="00254355" w:rsidRPr="000302F8" w:rsidRDefault="0005618F" w:rsidP="00CB4402">
            <w:pPr>
              <w:jc w:val="right"/>
              <w:rPr>
                <w:sz w:val="20"/>
                <w:szCs w:val="20"/>
              </w:rPr>
            </w:pPr>
            <w:r w:rsidRPr="000302F8">
              <w:rPr>
                <w:sz w:val="20"/>
                <w:szCs w:val="20"/>
              </w:rPr>
              <w:t>62.5</w:t>
            </w:r>
          </w:p>
        </w:tc>
        <w:tc>
          <w:tcPr>
            <w:tcW w:w="2602" w:type="dxa"/>
            <w:gridSpan w:val="2"/>
          </w:tcPr>
          <w:p w:rsidR="00254355" w:rsidRPr="000302F8" w:rsidRDefault="00266C45" w:rsidP="00CB4402">
            <w:pPr>
              <w:jc w:val="right"/>
              <w:rPr>
                <w:sz w:val="20"/>
                <w:szCs w:val="20"/>
              </w:rPr>
            </w:pPr>
            <w:r w:rsidRPr="000302F8">
              <w:rPr>
                <w:sz w:val="20"/>
                <w:szCs w:val="20"/>
              </w:rPr>
              <w:t>90</w:t>
            </w:r>
          </w:p>
        </w:tc>
      </w:tr>
    </w:tbl>
    <w:p w:rsidR="000821CD" w:rsidRPr="0099419A" w:rsidRDefault="000821CD" w:rsidP="0083048C"/>
    <w:p w:rsidR="0083048C" w:rsidRPr="0099419A" w:rsidRDefault="0083048C" w:rsidP="0083048C">
      <w:pPr>
        <w:rPr>
          <w:highlight w:val="cyan"/>
          <w:u w:val="single"/>
        </w:rPr>
      </w:pPr>
      <w:r w:rsidRPr="0099419A">
        <w:rPr>
          <w:u w:val="single"/>
        </w:rPr>
        <w:t xml:space="preserve">Implementation plan for the </w:t>
      </w:r>
      <w:r w:rsidR="00332AEE" w:rsidRPr="0099419A">
        <w:rPr>
          <w:u w:val="single"/>
        </w:rPr>
        <w:t>third</w:t>
      </w:r>
      <w:r w:rsidRPr="0099419A">
        <w:rPr>
          <w:u w:val="single"/>
        </w:rPr>
        <w:t xml:space="preserve"> tranche of the HPMP</w:t>
      </w:r>
    </w:p>
    <w:p w:rsidR="0083048C" w:rsidRPr="0099419A" w:rsidRDefault="0083048C" w:rsidP="0083048C">
      <w:pPr>
        <w:rPr>
          <w:u w:val="single"/>
        </w:rPr>
      </w:pPr>
    </w:p>
    <w:p w:rsidR="0083048C" w:rsidRPr="0099419A" w:rsidRDefault="0083048C" w:rsidP="00CA79CB">
      <w:pPr>
        <w:pStyle w:val="Heading1"/>
      </w:pPr>
      <w:r w:rsidRPr="0099419A">
        <w:t>The following activities</w:t>
      </w:r>
      <w:r w:rsidR="00C93C39">
        <w:t xml:space="preserve"> will be implemented</w:t>
      </w:r>
      <w:r w:rsidR="00044BDF">
        <w:t>:</w:t>
      </w:r>
      <w:r w:rsidRPr="0099419A">
        <w:t xml:space="preserve"> </w:t>
      </w:r>
    </w:p>
    <w:p w:rsidR="0083048C" w:rsidRPr="0099419A" w:rsidRDefault="00C93C39" w:rsidP="00681E63">
      <w:pPr>
        <w:pStyle w:val="Heading2"/>
      </w:pPr>
      <w:r>
        <w:t xml:space="preserve">An additional </w:t>
      </w:r>
      <w:r w:rsidR="00E13BE6" w:rsidRPr="0099419A">
        <w:t xml:space="preserve">30 customs officers </w:t>
      </w:r>
      <w:r>
        <w:t>will</w:t>
      </w:r>
      <w:r w:rsidR="00E13BE6" w:rsidRPr="0099419A">
        <w:t xml:space="preserve"> be trained</w:t>
      </w:r>
      <w:r>
        <w:t xml:space="preserve"> </w:t>
      </w:r>
      <w:r w:rsidR="00681E63" w:rsidRPr="00681E63">
        <w:t xml:space="preserve">to reinforce </w:t>
      </w:r>
      <w:r w:rsidR="00681E63">
        <w:t>their capacity</w:t>
      </w:r>
      <w:r w:rsidR="00681E63" w:rsidRPr="00681E63">
        <w:t xml:space="preserve"> to monitor import-export of HCFC and other ODSs </w:t>
      </w:r>
      <w:r>
        <w:t>(UNEP)</w:t>
      </w:r>
      <w:r w:rsidR="00E13BE6" w:rsidRPr="0099419A">
        <w:t xml:space="preserve"> (US</w:t>
      </w:r>
      <w:r w:rsidR="00266C45">
        <w:t> </w:t>
      </w:r>
      <w:r w:rsidR="00E13BE6" w:rsidRPr="0099419A">
        <w:t>$15,000)</w:t>
      </w:r>
      <w:r w:rsidR="0083048C" w:rsidRPr="0099419A">
        <w:t xml:space="preserve">; </w:t>
      </w:r>
    </w:p>
    <w:p w:rsidR="0083048C" w:rsidRPr="003035ED" w:rsidRDefault="00C93C39" w:rsidP="00681E63">
      <w:pPr>
        <w:pStyle w:val="Heading2"/>
      </w:pPr>
      <w:r>
        <w:lastRenderedPageBreak/>
        <w:t xml:space="preserve">An </w:t>
      </w:r>
      <w:r w:rsidR="00E13BE6" w:rsidRPr="0099419A">
        <w:t xml:space="preserve">additional 40 refrigeration technicians </w:t>
      </w:r>
      <w:r>
        <w:t xml:space="preserve">will </w:t>
      </w:r>
      <w:r w:rsidRPr="003035ED">
        <w:t>be</w:t>
      </w:r>
      <w:r w:rsidR="00E13BE6" w:rsidRPr="003035ED">
        <w:t xml:space="preserve"> trained</w:t>
      </w:r>
      <w:r w:rsidRPr="003035ED">
        <w:t xml:space="preserve"> on </w:t>
      </w:r>
      <w:r w:rsidR="00681E63" w:rsidRPr="003035ED">
        <w:t>good practice and safety in the handling of refrigerants</w:t>
      </w:r>
      <w:r w:rsidRPr="003035ED">
        <w:t xml:space="preserve"> (UNEP)</w:t>
      </w:r>
      <w:r w:rsidR="00E13BE6" w:rsidRPr="003035ED">
        <w:t xml:space="preserve"> </w:t>
      </w:r>
      <w:r w:rsidR="0083048C" w:rsidRPr="003035ED">
        <w:t>(US $</w:t>
      </w:r>
      <w:r w:rsidR="00E13BE6" w:rsidRPr="003035ED">
        <w:t>15,000</w:t>
      </w:r>
      <w:r w:rsidR="0083048C" w:rsidRPr="003035ED">
        <w:t>);</w:t>
      </w:r>
    </w:p>
    <w:p w:rsidR="0083048C" w:rsidRPr="0099419A" w:rsidRDefault="00044BDF" w:rsidP="00C64A57">
      <w:pPr>
        <w:pStyle w:val="Heading2"/>
      </w:pPr>
      <w:r w:rsidRPr="006C7E78">
        <w:t xml:space="preserve">Equipment </w:t>
      </w:r>
      <w:r w:rsidR="00C64A57" w:rsidRPr="003035ED">
        <w:t xml:space="preserve">(e.g., recovery machines, </w:t>
      </w:r>
      <w:r w:rsidR="003035ED" w:rsidRPr="003035ED">
        <w:t>vacuum</w:t>
      </w:r>
      <w:r w:rsidR="00C64A57" w:rsidRPr="003035ED">
        <w:t xml:space="preserve"> pumps, leak detectors) </w:t>
      </w:r>
      <w:r w:rsidRPr="003035ED">
        <w:t xml:space="preserve">will be procured and </w:t>
      </w:r>
      <w:r w:rsidRPr="006C7E78">
        <w:t>distributed</w:t>
      </w:r>
      <w:r w:rsidR="00E13BE6" w:rsidRPr="006C7E78">
        <w:t xml:space="preserve"> to</w:t>
      </w:r>
      <w:r w:rsidR="00681E63" w:rsidRPr="003035ED">
        <w:t xml:space="preserve"> </w:t>
      </w:r>
      <w:r w:rsidR="00681E63" w:rsidRPr="003035ED">
        <w:rPr>
          <w:bCs/>
        </w:rPr>
        <w:t xml:space="preserve">custom </w:t>
      </w:r>
      <w:r w:rsidR="00C64A57" w:rsidRPr="003035ED">
        <w:rPr>
          <w:bCs/>
        </w:rPr>
        <w:t>entry points</w:t>
      </w:r>
      <w:r w:rsidR="00681E63" w:rsidRPr="003035ED">
        <w:rPr>
          <w:bCs/>
        </w:rPr>
        <w:t xml:space="preserve">, technicians and </w:t>
      </w:r>
      <w:r w:rsidR="00C64A57" w:rsidRPr="003035ED">
        <w:rPr>
          <w:bCs/>
        </w:rPr>
        <w:t>service associations</w:t>
      </w:r>
      <w:r w:rsidR="00681E63" w:rsidRPr="003035ED">
        <w:rPr>
          <w:bCs/>
        </w:rPr>
        <w:t xml:space="preserve"> to</w:t>
      </w:r>
      <w:r w:rsidR="00E13BE6" w:rsidRPr="003035ED">
        <w:t xml:space="preserve"> ensure </w:t>
      </w:r>
      <w:r w:rsidR="00C64A57" w:rsidRPr="003035ED">
        <w:t xml:space="preserve">monitoring and </w:t>
      </w:r>
      <w:r w:rsidR="00E13BE6" w:rsidRPr="003035ED">
        <w:t xml:space="preserve">proper handling of refrigerants during servicing activities </w:t>
      </w:r>
      <w:r w:rsidRPr="003035ED">
        <w:t>and</w:t>
      </w:r>
      <w:r w:rsidR="00E13BE6" w:rsidRPr="003035ED">
        <w:t xml:space="preserve"> awareness activities</w:t>
      </w:r>
      <w:r w:rsidRPr="003035ED">
        <w:t xml:space="preserve"> </w:t>
      </w:r>
      <w:r w:rsidR="00C93C39" w:rsidRPr="003035ED">
        <w:t>will</w:t>
      </w:r>
      <w:r w:rsidRPr="003035ED">
        <w:t xml:space="preserve"> be </w:t>
      </w:r>
      <w:r w:rsidR="00C93C39" w:rsidRPr="003035ED">
        <w:t>implemented in support of</w:t>
      </w:r>
      <w:r w:rsidRPr="003035ED">
        <w:t xml:space="preserve"> good</w:t>
      </w:r>
      <w:r>
        <w:t xml:space="preserve"> service practices</w:t>
      </w:r>
      <w:r w:rsidR="00C93C39">
        <w:t xml:space="preserve"> (UNIDO)</w:t>
      </w:r>
      <w:r w:rsidR="00E13BE6" w:rsidRPr="0099419A">
        <w:t xml:space="preserve"> (US</w:t>
      </w:r>
      <w:r w:rsidR="00266C45">
        <w:t> </w:t>
      </w:r>
      <w:r w:rsidR="00E13BE6" w:rsidRPr="0099419A">
        <w:t>$70,000)</w:t>
      </w:r>
      <w:r w:rsidR="00266C45">
        <w:t>; and</w:t>
      </w:r>
    </w:p>
    <w:p w:rsidR="00E13BE6" w:rsidRPr="0099419A" w:rsidRDefault="00E13BE6" w:rsidP="001F61B9">
      <w:pPr>
        <w:pStyle w:val="Heading2"/>
      </w:pPr>
      <w:r w:rsidRPr="0099419A">
        <w:t>Project management and monitoring</w:t>
      </w:r>
      <w:r w:rsidR="00C93C39">
        <w:t xml:space="preserve"> (UNEP)</w:t>
      </w:r>
      <w:r w:rsidRPr="0099419A">
        <w:t xml:space="preserve"> (US</w:t>
      </w:r>
      <w:r w:rsidR="00266C45">
        <w:t> </w:t>
      </w:r>
      <w:r w:rsidRPr="0099419A">
        <w:t>$5,000)</w:t>
      </w:r>
      <w:r w:rsidR="00266C45">
        <w:t>.</w:t>
      </w:r>
    </w:p>
    <w:p w:rsidR="00572436" w:rsidRPr="0099419A" w:rsidRDefault="00572436" w:rsidP="00572436"/>
    <w:p w:rsidR="00572436" w:rsidRPr="0099419A" w:rsidRDefault="00572436" w:rsidP="00572436">
      <w:pPr>
        <w:jc w:val="center"/>
        <w:rPr>
          <w:b/>
        </w:rPr>
      </w:pPr>
      <w:r w:rsidRPr="0099419A">
        <w:rPr>
          <w:b/>
        </w:rPr>
        <w:t>SECRETARIAT’S COMMENTS AND RECOMMENDATION</w:t>
      </w:r>
    </w:p>
    <w:p w:rsidR="00572436" w:rsidRPr="0099419A" w:rsidRDefault="00572436" w:rsidP="00572436">
      <w:pPr>
        <w:jc w:val="center"/>
        <w:rPr>
          <w:b/>
        </w:rPr>
      </w:pPr>
    </w:p>
    <w:p w:rsidR="00572436" w:rsidRPr="0099419A" w:rsidRDefault="00572436" w:rsidP="00572436">
      <w:pPr>
        <w:rPr>
          <w:b/>
        </w:rPr>
      </w:pPr>
      <w:r w:rsidRPr="0099419A">
        <w:rPr>
          <w:b/>
        </w:rPr>
        <w:t>COMMENTS</w:t>
      </w:r>
    </w:p>
    <w:p w:rsidR="00572436" w:rsidRPr="0099419A" w:rsidRDefault="00572436" w:rsidP="00572436"/>
    <w:p w:rsidR="00572436" w:rsidRPr="0099419A" w:rsidRDefault="00572436" w:rsidP="00572436">
      <w:pPr>
        <w:rPr>
          <w:u w:val="single"/>
        </w:rPr>
      </w:pPr>
      <w:r w:rsidRPr="0099419A">
        <w:rPr>
          <w:u w:val="single"/>
        </w:rPr>
        <w:t>Report on HCFC consumption</w:t>
      </w:r>
    </w:p>
    <w:p w:rsidR="00572436" w:rsidRPr="0099419A" w:rsidRDefault="00572436" w:rsidP="00572436"/>
    <w:p w:rsidR="00205823" w:rsidRPr="0099419A" w:rsidRDefault="00681E63" w:rsidP="00CA79CB">
      <w:pPr>
        <w:pStyle w:val="Heading1"/>
      </w:pPr>
      <w:r>
        <w:t>In the 71</w:t>
      </w:r>
      <w:r w:rsidRPr="003035ED">
        <w:rPr>
          <w:vertAlign w:val="superscript"/>
        </w:rPr>
        <w:t>st</w:t>
      </w:r>
      <w:r w:rsidR="003035ED">
        <w:rPr>
          <w:vertAlign w:val="superscript"/>
        </w:rPr>
        <w:t> </w:t>
      </w:r>
      <w:r w:rsidR="003035ED">
        <w:t>m</w:t>
      </w:r>
      <w:r>
        <w:t>eeting, Government of Zambia confirmed that they would not revise the consumption for the year 2009 though the HPMP survey showed a consumption of 8.56</w:t>
      </w:r>
      <w:r w:rsidR="003035ED">
        <w:t> </w:t>
      </w:r>
      <w:r>
        <w:t>ODP tonnes (155.6</w:t>
      </w:r>
      <w:r w:rsidR="003035ED">
        <w:t> metric tonnes</w:t>
      </w:r>
      <w:r>
        <w:t xml:space="preserve">).  </w:t>
      </w:r>
      <w:r w:rsidR="00A55D3F">
        <w:t>G</w:t>
      </w:r>
      <w:r w:rsidR="00205823" w:rsidRPr="0099419A">
        <w:t>iven that Zambia has not revised the baseline, there is no revision in Appendix</w:t>
      </w:r>
      <w:r w:rsidR="003035ED">
        <w:t> </w:t>
      </w:r>
      <w:r w:rsidR="00205823" w:rsidRPr="0099419A">
        <w:t>2-A of the Agreement.</w:t>
      </w:r>
      <w:r w:rsidR="00A55D3F">
        <w:t xml:space="preserve">  As mentioned in para</w:t>
      </w:r>
      <w:r w:rsidR="003035ED">
        <w:t>graph </w:t>
      </w:r>
      <w:r w:rsidR="00A55D3F">
        <w:t>2, HCFC consumption for the</w:t>
      </w:r>
      <w:r w:rsidR="00C64A57">
        <w:t xml:space="preserve"> </w:t>
      </w:r>
      <w:r w:rsidR="00A55D3F">
        <w:t>year 2015 is 3.03</w:t>
      </w:r>
      <w:r w:rsidR="003035ED">
        <w:t> </w:t>
      </w:r>
      <w:r w:rsidR="00A55D3F">
        <w:t>ODP tonnes which is lower than the Montreal Protocol target for 2015.</w:t>
      </w:r>
    </w:p>
    <w:p w:rsidR="00572436" w:rsidRDefault="00572436" w:rsidP="00572436">
      <w:pPr>
        <w:rPr>
          <w:u w:val="single"/>
        </w:rPr>
      </w:pPr>
      <w:r w:rsidRPr="0099419A">
        <w:rPr>
          <w:u w:val="single"/>
        </w:rPr>
        <w:t xml:space="preserve">Progress report on the implementation of the </w:t>
      </w:r>
      <w:r w:rsidR="006B745D" w:rsidRPr="0099419A">
        <w:rPr>
          <w:u w:val="single"/>
        </w:rPr>
        <w:t>second</w:t>
      </w:r>
      <w:r w:rsidRPr="0099419A">
        <w:rPr>
          <w:u w:val="single"/>
        </w:rPr>
        <w:t xml:space="preserve"> tranche of the HPMP</w:t>
      </w:r>
    </w:p>
    <w:p w:rsidR="00D36E9D" w:rsidRPr="0099419A" w:rsidRDefault="00D36E9D" w:rsidP="00572436">
      <w:pPr>
        <w:rPr>
          <w:u w:val="single"/>
        </w:rPr>
      </w:pPr>
    </w:p>
    <w:p w:rsidR="00572436" w:rsidRPr="0099419A" w:rsidRDefault="00572436" w:rsidP="00572436">
      <w:pPr>
        <w:rPr>
          <w:i/>
        </w:rPr>
      </w:pPr>
      <w:r w:rsidRPr="0099419A">
        <w:rPr>
          <w:i/>
        </w:rPr>
        <w:t>Legal framework</w:t>
      </w:r>
    </w:p>
    <w:p w:rsidR="006B745D" w:rsidRPr="0099419A" w:rsidRDefault="006B745D" w:rsidP="00572436">
      <w:pPr>
        <w:rPr>
          <w:highlight w:val="magenta"/>
        </w:rPr>
      </w:pPr>
    </w:p>
    <w:p w:rsidR="00572436" w:rsidRPr="0099419A" w:rsidRDefault="00E13BE6" w:rsidP="00CA79CB">
      <w:pPr>
        <w:pStyle w:val="Heading1"/>
      </w:pPr>
      <w:r w:rsidRPr="0099419A">
        <w:t>The Government has established an import quota of 3.</w:t>
      </w:r>
      <w:r w:rsidR="002B0C96" w:rsidRPr="0099419A">
        <w:t>19</w:t>
      </w:r>
      <w:r w:rsidR="00DF03C8">
        <w:t> </w:t>
      </w:r>
      <w:r w:rsidRPr="0099419A">
        <w:t>ODP tonnes for 2016</w:t>
      </w:r>
      <w:r w:rsidR="00E721E5">
        <w:t xml:space="preserve"> (equivalent to 64 per cent of the HCFC baseline)</w:t>
      </w:r>
      <w:r w:rsidRPr="0099419A">
        <w:t xml:space="preserve">. </w:t>
      </w:r>
    </w:p>
    <w:p w:rsidR="00572436" w:rsidRPr="0099419A" w:rsidRDefault="00572436" w:rsidP="00572436">
      <w:pPr>
        <w:rPr>
          <w:i/>
        </w:rPr>
      </w:pPr>
      <w:r w:rsidRPr="0099419A">
        <w:rPr>
          <w:i/>
        </w:rPr>
        <w:t>Refrigeration servicing sector</w:t>
      </w:r>
    </w:p>
    <w:p w:rsidR="00572436" w:rsidRPr="0099419A" w:rsidRDefault="00572436" w:rsidP="00572436"/>
    <w:p w:rsidR="00572436" w:rsidRPr="0099419A" w:rsidRDefault="002B0C96" w:rsidP="00E721E5">
      <w:pPr>
        <w:pStyle w:val="Heading1"/>
      </w:pPr>
      <w:r w:rsidRPr="0099419A">
        <w:t>UNEP clarified that the NOU is undertaking awareness workshops and training activities for safe handling of hydrocarbon</w:t>
      </w:r>
      <w:r w:rsidR="000302F8">
        <w:t>-</w:t>
      </w:r>
      <w:r w:rsidRPr="0099419A">
        <w:t xml:space="preserve">based refrigerants.  </w:t>
      </w:r>
      <w:r w:rsidR="00E721E5">
        <w:t>T</w:t>
      </w:r>
      <w:r w:rsidRPr="0099419A">
        <w:t>he Zambia Bureau of Standards is collaborating with ZEMA and</w:t>
      </w:r>
      <w:r w:rsidR="000302F8">
        <w:t xml:space="preserve"> the</w:t>
      </w:r>
      <w:r w:rsidRPr="0099419A">
        <w:t xml:space="preserve"> European Union to adopt European standard on international safety standards.  Further, while the Government does not </w:t>
      </w:r>
      <w:r w:rsidRPr="00734244">
        <w:t xml:space="preserve">encourage </w:t>
      </w:r>
      <w:r w:rsidRPr="003035ED">
        <w:t>retrofit</w:t>
      </w:r>
      <w:r w:rsidRPr="00734244">
        <w:t xml:space="preserve"> of equipment</w:t>
      </w:r>
      <w:r w:rsidRPr="0099419A">
        <w:t xml:space="preserve"> to use hydrocarbon as a refrigerant</w:t>
      </w:r>
      <w:r w:rsidR="00CC31E6">
        <w:t xml:space="preserve"> and is aware of the decisions of the Executive Committee on retrofits</w:t>
      </w:r>
      <w:r w:rsidR="00CC31E6">
        <w:rPr>
          <w:rStyle w:val="FootnoteReference"/>
        </w:rPr>
        <w:footnoteReference w:id="2"/>
      </w:r>
      <w:r w:rsidRPr="0099419A">
        <w:t xml:space="preserve">, training </w:t>
      </w:r>
      <w:r w:rsidR="00B056D7">
        <w:t>programme</w:t>
      </w:r>
      <w:r w:rsidRPr="0099419A">
        <w:t xml:space="preserve">s are designed to cater to implementing good refrigeration </w:t>
      </w:r>
      <w:r w:rsidR="00B056D7">
        <w:t>servicing</w:t>
      </w:r>
      <w:r w:rsidRPr="0099419A">
        <w:t xml:space="preserve"> practices including safe handling of refrigerants and retrofit activities. Through a combination of </w:t>
      </w:r>
      <w:r w:rsidRPr="003035ED">
        <w:t>training</w:t>
      </w:r>
      <w:r w:rsidRPr="00734244">
        <w:t>,</w:t>
      </w:r>
      <w:r w:rsidRPr="0099419A">
        <w:t xml:space="preserve"> certification and systematic awareness </w:t>
      </w:r>
      <w:r w:rsidR="00B056D7">
        <w:t>programme</w:t>
      </w:r>
      <w:r w:rsidRPr="0099419A">
        <w:t xml:space="preserve">s, the Government proposes to adopt steps for </w:t>
      </w:r>
      <w:r w:rsidR="00E70A2F">
        <w:t xml:space="preserve">smooth </w:t>
      </w:r>
      <w:r w:rsidRPr="0099419A">
        <w:t>transition from HCFCs to HCFC</w:t>
      </w:r>
      <w:r w:rsidR="000302F8">
        <w:t>-</w:t>
      </w:r>
      <w:r w:rsidRPr="0099419A">
        <w:t>free low</w:t>
      </w:r>
      <w:r w:rsidR="000302F8">
        <w:t xml:space="preserve"> global warming potential (</w:t>
      </w:r>
      <w:r w:rsidRPr="0099419A">
        <w:t>GWP</w:t>
      </w:r>
      <w:r w:rsidR="000302F8">
        <w:t>)</w:t>
      </w:r>
      <w:r w:rsidRPr="0099419A">
        <w:t xml:space="preserve"> </w:t>
      </w:r>
      <w:r w:rsidR="00CC7835" w:rsidRPr="0099419A">
        <w:t>flammable technologies.</w:t>
      </w:r>
      <w:r w:rsidRPr="0099419A">
        <w:t xml:space="preserve">  </w:t>
      </w:r>
    </w:p>
    <w:p w:rsidR="00572436" w:rsidRPr="0099419A" w:rsidRDefault="00572436" w:rsidP="00572436">
      <w:pPr>
        <w:rPr>
          <w:u w:val="single"/>
        </w:rPr>
      </w:pPr>
      <w:r w:rsidRPr="0099419A">
        <w:rPr>
          <w:u w:val="single"/>
        </w:rPr>
        <w:t xml:space="preserve">Conclusion </w:t>
      </w:r>
    </w:p>
    <w:p w:rsidR="00572436" w:rsidRPr="0099419A" w:rsidRDefault="00572436" w:rsidP="00572436"/>
    <w:p w:rsidR="00AB5809" w:rsidRPr="0099419A" w:rsidRDefault="00AB5809" w:rsidP="00CA79CB">
      <w:pPr>
        <w:pStyle w:val="Heading1"/>
      </w:pPr>
      <w:r w:rsidRPr="0099419A">
        <w:t xml:space="preserve">Zambia’s HCFC consumption in 2015 </w:t>
      </w:r>
      <w:r w:rsidR="00E721E5">
        <w:t>of</w:t>
      </w:r>
      <w:r w:rsidRPr="0099419A">
        <w:t xml:space="preserve"> 3.03 ODP tonnes</w:t>
      </w:r>
      <w:r w:rsidR="00E721E5">
        <w:t xml:space="preserve"> was</w:t>
      </w:r>
      <w:r w:rsidRPr="0099419A">
        <w:t xml:space="preserve"> 33</w:t>
      </w:r>
      <w:r w:rsidR="000302F8">
        <w:t> </w:t>
      </w:r>
      <w:r w:rsidRPr="0099419A">
        <w:t xml:space="preserve">per cent below the </w:t>
      </w:r>
      <w:r w:rsidR="00E721E5">
        <w:t>allowable level for that year.  T</w:t>
      </w:r>
      <w:r w:rsidRPr="0099419A">
        <w:t xml:space="preserve">he Government of Zambia achieved additional progress in the approved activities, including the </w:t>
      </w:r>
      <w:r w:rsidR="00E721E5" w:rsidRPr="0099419A">
        <w:t xml:space="preserve">training of customs and law enforcement officers </w:t>
      </w:r>
      <w:r w:rsidR="00E721E5">
        <w:t xml:space="preserve">and </w:t>
      </w:r>
      <w:r w:rsidRPr="0099419A">
        <w:t>technicians with emphasis on servicing equipment using flammable refrigerants</w:t>
      </w:r>
      <w:r w:rsidR="00AF7910">
        <w:t>,</w:t>
      </w:r>
      <w:r w:rsidRPr="0099419A">
        <w:t xml:space="preserve"> and certification of technicians. The disbursement of funds under the second tranche amounts to 62.5</w:t>
      </w:r>
      <w:r w:rsidR="000302F8">
        <w:t> per cent</w:t>
      </w:r>
      <w:r w:rsidRPr="0099419A">
        <w:t xml:space="preserve"> of the funds approved.  The proposed plan for </w:t>
      </w:r>
      <w:r w:rsidRPr="0099419A">
        <w:lastRenderedPageBreak/>
        <w:t xml:space="preserve">the next two years builds on the progress achieved and is expected to </w:t>
      </w:r>
      <w:r w:rsidR="00734244">
        <w:t>contribute to</w:t>
      </w:r>
      <w:r w:rsidR="00734244" w:rsidRPr="0099419A">
        <w:t xml:space="preserve"> </w:t>
      </w:r>
      <w:r w:rsidRPr="0099419A">
        <w:t xml:space="preserve">sustainable reduction of HCFC </w:t>
      </w:r>
      <w:r w:rsidRPr="003035ED">
        <w:t>consumption besides adoption of low</w:t>
      </w:r>
      <w:r w:rsidR="000302F8" w:rsidRPr="006C7E78">
        <w:noBreakHyphen/>
      </w:r>
      <w:r w:rsidRPr="006C7E78">
        <w:t xml:space="preserve">GWP </w:t>
      </w:r>
      <w:r w:rsidR="0099419A" w:rsidRPr="006C7E78">
        <w:t>alternatives</w:t>
      </w:r>
      <w:r w:rsidRPr="0099419A">
        <w:t xml:space="preserve">, wherever feasible. </w:t>
      </w:r>
    </w:p>
    <w:p w:rsidR="00572436" w:rsidRPr="0099419A" w:rsidRDefault="00572436" w:rsidP="006C7E78">
      <w:pPr>
        <w:keepNext/>
        <w:keepLines/>
        <w:rPr>
          <w:b/>
        </w:rPr>
      </w:pPr>
      <w:r w:rsidRPr="0099419A">
        <w:rPr>
          <w:b/>
        </w:rPr>
        <w:t>RECOMMENDATION</w:t>
      </w:r>
    </w:p>
    <w:p w:rsidR="00770BAA" w:rsidRPr="0099419A" w:rsidRDefault="00770BAA" w:rsidP="006C7E78">
      <w:pPr>
        <w:keepNext/>
        <w:keepLines/>
      </w:pPr>
    </w:p>
    <w:p w:rsidR="00DD07EE" w:rsidRPr="0099419A" w:rsidRDefault="00770BAA" w:rsidP="006C7E78">
      <w:pPr>
        <w:pStyle w:val="Heading1"/>
        <w:keepNext/>
        <w:keepLines/>
      </w:pPr>
      <w:r w:rsidRPr="0099419A">
        <w:t>The Fund Secretariat recommends that the Executive Committee</w:t>
      </w:r>
      <w:r w:rsidR="00312B31">
        <w:t xml:space="preserve"> t</w:t>
      </w:r>
      <w:r w:rsidRPr="0099419A">
        <w:t xml:space="preserve">akes note of the progress report on the implementation of the </w:t>
      </w:r>
      <w:r w:rsidR="00AB5809" w:rsidRPr="0099419A">
        <w:t xml:space="preserve">second </w:t>
      </w:r>
      <w:r w:rsidRPr="0099419A">
        <w:t>tranche of stage</w:t>
      </w:r>
      <w:r w:rsidR="000302F8">
        <w:t> </w:t>
      </w:r>
      <w:r w:rsidRPr="0099419A">
        <w:t>I of the HCFC phase</w:t>
      </w:r>
      <w:r w:rsidR="00312B31">
        <w:noBreakHyphen/>
      </w:r>
      <w:r w:rsidRPr="0099419A">
        <w:t xml:space="preserve">out management plan of (HPMP) </w:t>
      </w:r>
      <w:r w:rsidR="00734244">
        <w:t>for</w:t>
      </w:r>
      <w:r w:rsidR="00734244" w:rsidRPr="0099419A">
        <w:t xml:space="preserve"> </w:t>
      </w:r>
      <w:r w:rsidRPr="0099419A">
        <w:t>Zambia and</w:t>
      </w:r>
      <w:r w:rsidR="00312B31">
        <w:t xml:space="preserve"> further r</w:t>
      </w:r>
      <w:r w:rsidR="00DD07EE" w:rsidRPr="0099419A">
        <w:t xml:space="preserve">ecommends blanket approval of the </w:t>
      </w:r>
      <w:r w:rsidR="005441F8" w:rsidRPr="0099419A">
        <w:t>third</w:t>
      </w:r>
      <w:r w:rsidR="00DD07EE" w:rsidRPr="0099419A">
        <w:t xml:space="preserve"> tranche of stage I of the HPMP for </w:t>
      </w:r>
      <w:r w:rsidR="005441F8" w:rsidRPr="0099419A">
        <w:t>Zambia</w:t>
      </w:r>
      <w:r w:rsidR="00DD07EE" w:rsidRPr="0099419A">
        <w:t xml:space="preserve"> and the corresponding 2017-20</w:t>
      </w:r>
      <w:r w:rsidR="005441F8" w:rsidRPr="0099419A">
        <w:t xml:space="preserve">18 </w:t>
      </w:r>
      <w:r w:rsidR="00DD07EE" w:rsidRPr="0099419A">
        <w:t>tranche implementation plan, at the funding level</w:t>
      </w:r>
      <w:r w:rsidR="00EE3377" w:rsidRPr="0099419A">
        <w:t>s</w:t>
      </w:r>
      <w:r w:rsidR="00DD07EE" w:rsidRPr="0099419A">
        <w:t xml:space="preserve"> shown in the table below, on the understanding that if </w:t>
      </w:r>
      <w:r w:rsidR="005441F8" w:rsidRPr="0099419A">
        <w:t>Zambia</w:t>
      </w:r>
      <w:r w:rsidR="00DD07EE" w:rsidRPr="0099419A">
        <w:t xml:space="preserve"> were to decide to proceed with retrofits and associated servicing to flammable and toxic refrigerants in refrigeration and air-conditioning equipment originally designed for non</w:t>
      </w:r>
      <w:r w:rsidR="00DD07EE" w:rsidRPr="0099419A">
        <w:noBreakHyphen/>
        <w:t>flammable substances, it would do so assuming all associated responsibilities and risks and only in accordance with the relevant standards and protocols: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4320"/>
        <w:gridCol w:w="1620"/>
        <w:gridCol w:w="1530"/>
        <w:gridCol w:w="1442"/>
      </w:tblGrid>
      <w:tr w:rsidR="005441F8" w:rsidRPr="0099419A" w:rsidTr="005441F8">
        <w:tc>
          <w:tcPr>
            <w:tcW w:w="450" w:type="dxa"/>
          </w:tcPr>
          <w:p w:rsidR="005441F8" w:rsidRPr="0099419A" w:rsidRDefault="005441F8" w:rsidP="00E721E5">
            <w:pPr>
              <w:keepNext/>
              <w:jc w:val="center"/>
              <w:rPr>
                <w:b/>
                <w:bCs/>
                <w:sz w:val="20"/>
                <w:szCs w:val="20"/>
              </w:rPr>
            </w:pPr>
          </w:p>
        </w:tc>
        <w:tc>
          <w:tcPr>
            <w:tcW w:w="4320" w:type="dxa"/>
          </w:tcPr>
          <w:p w:rsidR="005441F8" w:rsidRPr="0099419A" w:rsidRDefault="0099419A" w:rsidP="00E721E5">
            <w:pPr>
              <w:keepNext/>
              <w:jc w:val="center"/>
              <w:rPr>
                <w:b/>
                <w:bCs/>
                <w:sz w:val="20"/>
                <w:szCs w:val="20"/>
              </w:rPr>
            </w:pPr>
            <w:r>
              <w:rPr>
                <w:b/>
                <w:bCs/>
                <w:sz w:val="20"/>
                <w:szCs w:val="20"/>
              </w:rPr>
              <w:t>Project t</w:t>
            </w:r>
            <w:r w:rsidR="005441F8" w:rsidRPr="0099419A">
              <w:rPr>
                <w:b/>
                <w:bCs/>
                <w:sz w:val="20"/>
                <w:szCs w:val="20"/>
              </w:rPr>
              <w:t>itle</w:t>
            </w:r>
          </w:p>
        </w:tc>
        <w:tc>
          <w:tcPr>
            <w:tcW w:w="1620" w:type="dxa"/>
          </w:tcPr>
          <w:p w:rsidR="005441F8" w:rsidRPr="0099419A" w:rsidRDefault="005441F8" w:rsidP="0099419A">
            <w:pPr>
              <w:keepNext/>
              <w:jc w:val="center"/>
              <w:rPr>
                <w:b/>
                <w:bCs/>
                <w:sz w:val="20"/>
                <w:szCs w:val="20"/>
              </w:rPr>
            </w:pPr>
            <w:r w:rsidRPr="0099419A">
              <w:rPr>
                <w:b/>
                <w:bCs/>
                <w:sz w:val="20"/>
                <w:szCs w:val="20"/>
              </w:rPr>
              <w:t>Project</w:t>
            </w:r>
            <w:r w:rsidR="0099419A">
              <w:rPr>
                <w:b/>
                <w:bCs/>
                <w:sz w:val="20"/>
                <w:szCs w:val="20"/>
              </w:rPr>
              <w:t xml:space="preserve"> f</w:t>
            </w:r>
            <w:r w:rsidRPr="0099419A">
              <w:rPr>
                <w:b/>
                <w:bCs/>
                <w:sz w:val="20"/>
                <w:szCs w:val="20"/>
              </w:rPr>
              <w:t>unding (US $)</w:t>
            </w:r>
          </w:p>
        </w:tc>
        <w:tc>
          <w:tcPr>
            <w:tcW w:w="1530" w:type="dxa"/>
          </w:tcPr>
          <w:p w:rsidR="005441F8" w:rsidRPr="0099419A" w:rsidRDefault="005441F8" w:rsidP="0099419A">
            <w:pPr>
              <w:keepNext/>
              <w:jc w:val="center"/>
              <w:rPr>
                <w:b/>
                <w:bCs/>
                <w:sz w:val="20"/>
                <w:szCs w:val="20"/>
              </w:rPr>
            </w:pPr>
            <w:r w:rsidRPr="0099419A">
              <w:rPr>
                <w:b/>
                <w:bCs/>
                <w:sz w:val="20"/>
                <w:szCs w:val="20"/>
              </w:rPr>
              <w:t xml:space="preserve">Support </w:t>
            </w:r>
            <w:r w:rsidR="0099419A">
              <w:rPr>
                <w:b/>
                <w:bCs/>
                <w:sz w:val="20"/>
                <w:szCs w:val="20"/>
              </w:rPr>
              <w:t>c</w:t>
            </w:r>
            <w:r w:rsidRPr="0099419A">
              <w:rPr>
                <w:b/>
                <w:bCs/>
                <w:sz w:val="20"/>
                <w:szCs w:val="20"/>
              </w:rPr>
              <w:t>ost (US $)</w:t>
            </w:r>
          </w:p>
        </w:tc>
        <w:tc>
          <w:tcPr>
            <w:tcW w:w="1442" w:type="dxa"/>
          </w:tcPr>
          <w:p w:rsidR="005441F8" w:rsidRPr="0099419A" w:rsidRDefault="005441F8" w:rsidP="0099419A">
            <w:pPr>
              <w:keepNext/>
              <w:jc w:val="center"/>
              <w:rPr>
                <w:b/>
                <w:bCs/>
                <w:sz w:val="20"/>
                <w:szCs w:val="20"/>
              </w:rPr>
            </w:pPr>
            <w:r w:rsidRPr="0099419A">
              <w:rPr>
                <w:b/>
                <w:bCs/>
                <w:sz w:val="20"/>
                <w:szCs w:val="20"/>
              </w:rPr>
              <w:t xml:space="preserve">Implementing </w:t>
            </w:r>
            <w:r w:rsidR="0099419A">
              <w:rPr>
                <w:b/>
                <w:bCs/>
                <w:sz w:val="20"/>
                <w:szCs w:val="20"/>
              </w:rPr>
              <w:t>a</w:t>
            </w:r>
            <w:r w:rsidRPr="0099419A">
              <w:rPr>
                <w:b/>
                <w:bCs/>
                <w:sz w:val="20"/>
                <w:szCs w:val="20"/>
              </w:rPr>
              <w:t>gency</w:t>
            </w:r>
          </w:p>
        </w:tc>
      </w:tr>
      <w:tr w:rsidR="005441F8" w:rsidRPr="0099419A" w:rsidTr="005441F8">
        <w:tc>
          <w:tcPr>
            <w:tcW w:w="450" w:type="dxa"/>
          </w:tcPr>
          <w:p w:rsidR="005441F8" w:rsidRPr="0099419A" w:rsidRDefault="005441F8" w:rsidP="00E721E5">
            <w:pPr>
              <w:keepNext/>
              <w:keepLines/>
              <w:rPr>
                <w:sz w:val="20"/>
                <w:szCs w:val="20"/>
              </w:rPr>
            </w:pPr>
            <w:r w:rsidRPr="0099419A">
              <w:rPr>
                <w:sz w:val="20"/>
                <w:szCs w:val="20"/>
              </w:rPr>
              <w:t>(a)</w:t>
            </w:r>
          </w:p>
        </w:tc>
        <w:tc>
          <w:tcPr>
            <w:tcW w:w="4320" w:type="dxa"/>
          </w:tcPr>
          <w:p w:rsidR="005441F8" w:rsidRPr="0099419A" w:rsidRDefault="005441F8" w:rsidP="00E721E5">
            <w:pPr>
              <w:widowControl w:val="0"/>
              <w:rPr>
                <w:sz w:val="20"/>
                <w:szCs w:val="20"/>
              </w:rPr>
            </w:pPr>
            <w:r w:rsidRPr="0099419A">
              <w:rPr>
                <w:sz w:val="20"/>
                <w:szCs w:val="20"/>
              </w:rPr>
              <w:t>HCFC phase-out management plan (stage I, third tranche)</w:t>
            </w:r>
          </w:p>
        </w:tc>
        <w:tc>
          <w:tcPr>
            <w:tcW w:w="1620" w:type="dxa"/>
          </w:tcPr>
          <w:p w:rsidR="005441F8" w:rsidRPr="0099419A" w:rsidRDefault="008457FB" w:rsidP="00E721E5">
            <w:pPr>
              <w:widowControl w:val="0"/>
              <w:jc w:val="right"/>
              <w:rPr>
                <w:sz w:val="20"/>
                <w:szCs w:val="20"/>
              </w:rPr>
            </w:pPr>
            <w:r>
              <w:rPr>
                <w:sz w:val="20"/>
                <w:szCs w:val="20"/>
              </w:rPr>
              <w:t>35,000</w:t>
            </w:r>
          </w:p>
        </w:tc>
        <w:tc>
          <w:tcPr>
            <w:tcW w:w="1530" w:type="dxa"/>
          </w:tcPr>
          <w:p w:rsidR="005441F8" w:rsidRPr="0099419A" w:rsidRDefault="008457FB" w:rsidP="00E721E5">
            <w:pPr>
              <w:widowControl w:val="0"/>
              <w:jc w:val="right"/>
              <w:rPr>
                <w:sz w:val="20"/>
                <w:szCs w:val="20"/>
              </w:rPr>
            </w:pPr>
            <w:r>
              <w:rPr>
                <w:sz w:val="20"/>
                <w:szCs w:val="20"/>
              </w:rPr>
              <w:t>4,550</w:t>
            </w:r>
          </w:p>
        </w:tc>
        <w:tc>
          <w:tcPr>
            <w:tcW w:w="1442" w:type="dxa"/>
          </w:tcPr>
          <w:p w:rsidR="005441F8" w:rsidRPr="0099419A" w:rsidRDefault="005441F8" w:rsidP="00E721E5">
            <w:pPr>
              <w:widowControl w:val="0"/>
              <w:jc w:val="right"/>
              <w:rPr>
                <w:sz w:val="20"/>
                <w:szCs w:val="20"/>
              </w:rPr>
            </w:pPr>
            <w:r w:rsidRPr="0099419A">
              <w:rPr>
                <w:sz w:val="20"/>
                <w:szCs w:val="20"/>
              </w:rPr>
              <w:t>UNEP</w:t>
            </w:r>
          </w:p>
        </w:tc>
      </w:tr>
      <w:tr w:rsidR="005441F8" w:rsidRPr="0099419A" w:rsidTr="005441F8">
        <w:tc>
          <w:tcPr>
            <w:tcW w:w="450" w:type="dxa"/>
          </w:tcPr>
          <w:p w:rsidR="005441F8" w:rsidRPr="0099419A" w:rsidRDefault="005441F8" w:rsidP="00E721E5">
            <w:pPr>
              <w:keepNext/>
              <w:keepLines/>
              <w:rPr>
                <w:sz w:val="20"/>
                <w:szCs w:val="20"/>
              </w:rPr>
            </w:pPr>
            <w:r w:rsidRPr="0099419A">
              <w:rPr>
                <w:sz w:val="20"/>
                <w:szCs w:val="20"/>
              </w:rPr>
              <w:t>(b)</w:t>
            </w:r>
          </w:p>
        </w:tc>
        <w:tc>
          <w:tcPr>
            <w:tcW w:w="4320" w:type="dxa"/>
          </w:tcPr>
          <w:p w:rsidR="005441F8" w:rsidRPr="0099419A" w:rsidRDefault="005441F8" w:rsidP="00E721E5">
            <w:pPr>
              <w:widowControl w:val="0"/>
              <w:rPr>
                <w:sz w:val="20"/>
                <w:szCs w:val="20"/>
              </w:rPr>
            </w:pPr>
            <w:r w:rsidRPr="0099419A">
              <w:rPr>
                <w:sz w:val="20"/>
                <w:szCs w:val="20"/>
              </w:rPr>
              <w:t>HCFC phase-out management plan (stage I, third tranche)</w:t>
            </w:r>
            <w:r w:rsidRPr="0099419A">
              <w:rPr>
                <w:sz w:val="20"/>
                <w:szCs w:val="20"/>
              </w:rPr>
              <w:tab/>
            </w:r>
          </w:p>
        </w:tc>
        <w:tc>
          <w:tcPr>
            <w:tcW w:w="1620" w:type="dxa"/>
          </w:tcPr>
          <w:p w:rsidR="005441F8" w:rsidRPr="0099419A" w:rsidRDefault="005441F8" w:rsidP="00E721E5">
            <w:pPr>
              <w:widowControl w:val="0"/>
              <w:jc w:val="right"/>
              <w:rPr>
                <w:sz w:val="20"/>
                <w:szCs w:val="20"/>
              </w:rPr>
            </w:pPr>
            <w:r w:rsidRPr="0099419A">
              <w:rPr>
                <w:sz w:val="20"/>
                <w:szCs w:val="20"/>
              </w:rPr>
              <w:t>70,000</w:t>
            </w:r>
          </w:p>
        </w:tc>
        <w:tc>
          <w:tcPr>
            <w:tcW w:w="1530" w:type="dxa"/>
          </w:tcPr>
          <w:p w:rsidR="005441F8" w:rsidRPr="0099419A" w:rsidRDefault="005441F8" w:rsidP="00E721E5">
            <w:pPr>
              <w:widowControl w:val="0"/>
              <w:jc w:val="right"/>
              <w:rPr>
                <w:sz w:val="20"/>
                <w:szCs w:val="20"/>
              </w:rPr>
            </w:pPr>
            <w:r w:rsidRPr="0099419A">
              <w:rPr>
                <w:sz w:val="20"/>
                <w:szCs w:val="20"/>
              </w:rPr>
              <w:t>6,300</w:t>
            </w:r>
          </w:p>
        </w:tc>
        <w:tc>
          <w:tcPr>
            <w:tcW w:w="1442" w:type="dxa"/>
          </w:tcPr>
          <w:p w:rsidR="005441F8" w:rsidRPr="0099419A" w:rsidRDefault="005441F8" w:rsidP="00E721E5">
            <w:pPr>
              <w:widowControl w:val="0"/>
              <w:jc w:val="right"/>
              <w:rPr>
                <w:sz w:val="20"/>
                <w:szCs w:val="20"/>
              </w:rPr>
            </w:pPr>
            <w:r w:rsidRPr="0099419A">
              <w:rPr>
                <w:sz w:val="20"/>
                <w:szCs w:val="20"/>
              </w:rPr>
              <w:t>UNIDO</w:t>
            </w:r>
          </w:p>
        </w:tc>
      </w:tr>
    </w:tbl>
    <w:p w:rsidR="00DD07EE" w:rsidRDefault="00DD07EE" w:rsidP="00DD07EE"/>
    <w:p w:rsidR="00DD07EE" w:rsidRDefault="00DD07EE" w:rsidP="00DD07EE"/>
    <w:p w:rsidR="003245E6" w:rsidRDefault="003245E6" w:rsidP="00DD07EE"/>
    <w:p w:rsidR="003245E6" w:rsidRPr="0099419A" w:rsidRDefault="003245E6" w:rsidP="00DD0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9419A" w:rsidTr="0099419A">
        <w:tc>
          <w:tcPr>
            <w:tcW w:w="1915" w:type="dxa"/>
          </w:tcPr>
          <w:p w:rsidR="0099419A" w:rsidRDefault="0099419A" w:rsidP="00DD07EE"/>
        </w:tc>
        <w:tc>
          <w:tcPr>
            <w:tcW w:w="1915" w:type="dxa"/>
          </w:tcPr>
          <w:p w:rsidR="0099419A" w:rsidRDefault="0099419A" w:rsidP="00DD07EE"/>
        </w:tc>
        <w:tc>
          <w:tcPr>
            <w:tcW w:w="1915" w:type="dxa"/>
            <w:tcBorders>
              <w:bottom w:val="single" w:sz="4" w:space="0" w:color="auto"/>
            </w:tcBorders>
          </w:tcPr>
          <w:p w:rsidR="0099419A" w:rsidRDefault="0099419A" w:rsidP="00DD07EE"/>
        </w:tc>
        <w:tc>
          <w:tcPr>
            <w:tcW w:w="1915" w:type="dxa"/>
          </w:tcPr>
          <w:p w:rsidR="0099419A" w:rsidRDefault="0099419A" w:rsidP="00DD07EE"/>
        </w:tc>
        <w:tc>
          <w:tcPr>
            <w:tcW w:w="1916" w:type="dxa"/>
          </w:tcPr>
          <w:p w:rsidR="0099419A" w:rsidRDefault="0099419A" w:rsidP="00DD07EE"/>
        </w:tc>
      </w:tr>
    </w:tbl>
    <w:p w:rsidR="00AF0163" w:rsidRPr="0099419A" w:rsidRDefault="00AF0163" w:rsidP="00DD07EE"/>
    <w:sectPr w:rsidR="00AF0163" w:rsidRPr="0099419A"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1E5" w:rsidRDefault="00E721E5" w:rsidP="004A504B">
      <w:r>
        <w:separator/>
      </w:r>
    </w:p>
  </w:endnote>
  <w:endnote w:type="continuationSeparator" w:id="0">
    <w:p w:rsidR="00E721E5" w:rsidRDefault="00E721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E5" w:rsidRPr="0033525D" w:rsidRDefault="00E721E5">
    <w:pPr>
      <w:jc w:val="center"/>
    </w:pPr>
    <w:r>
      <w:fldChar w:fldCharType="begin"/>
    </w:r>
    <w:r>
      <w:instrText xml:space="preserve"> PAGE </w:instrText>
    </w:r>
    <w:r>
      <w:fldChar w:fldCharType="separate"/>
    </w:r>
    <w:r w:rsidR="00D2625C">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E5" w:rsidRPr="0033525D" w:rsidRDefault="00E721E5">
    <w:pPr>
      <w:jc w:val="center"/>
    </w:pPr>
    <w:r>
      <w:fldChar w:fldCharType="begin"/>
    </w:r>
    <w:r>
      <w:instrText xml:space="preserve"> PAGE </w:instrText>
    </w:r>
    <w:r>
      <w:fldChar w:fldCharType="separate"/>
    </w:r>
    <w:r w:rsidR="00D2625C">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E5" w:rsidRDefault="00E721E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721E5" w:rsidRDefault="00E721E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1E5" w:rsidRDefault="00E721E5" w:rsidP="004A504B">
      <w:r>
        <w:separator/>
      </w:r>
    </w:p>
  </w:footnote>
  <w:footnote w:type="continuationSeparator" w:id="0">
    <w:p w:rsidR="00E721E5" w:rsidRDefault="00E721E5" w:rsidP="004A504B">
      <w:r>
        <w:continuationSeparator/>
      </w:r>
    </w:p>
  </w:footnote>
  <w:footnote w:id="1">
    <w:p w:rsidR="003035ED" w:rsidRPr="006C7E78" w:rsidRDefault="003035ED">
      <w:pPr>
        <w:pStyle w:val="FootnoteText"/>
        <w:rPr>
          <w:lang w:val="en-CA"/>
        </w:rPr>
      </w:pPr>
      <w:r w:rsidRPr="003035ED">
        <w:rPr>
          <w:rStyle w:val="FootnoteReference"/>
        </w:rPr>
        <w:footnoteRef/>
      </w:r>
      <w:r w:rsidRPr="003035ED">
        <w:t xml:space="preserve"> </w:t>
      </w:r>
      <w:r w:rsidRPr="006C7E78">
        <w:rPr>
          <w:lang w:val="en-US"/>
        </w:rPr>
        <w:t xml:space="preserve">As per the letter of 3 October 2016 from </w:t>
      </w:r>
      <w:r w:rsidRPr="003035ED">
        <w:rPr>
          <w:rFonts w:eastAsia="SimSun"/>
          <w:lang w:eastAsia="zh-CN"/>
        </w:rPr>
        <w:t>the Zambia Environment Management Agency</w:t>
      </w:r>
      <w:r w:rsidRPr="006C7E78">
        <w:rPr>
          <w:lang w:val="en-US"/>
        </w:rPr>
        <w:t xml:space="preserve"> to the Secretariat.</w:t>
      </w:r>
    </w:p>
  </w:footnote>
  <w:footnote w:id="2">
    <w:p w:rsidR="00CC31E6" w:rsidRPr="00CC31E6" w:rsidRDefault="00CC31E6">
      <w:pPr>
        <w:pStyle w:val="FootnoteText"/>
        <w:rPr>
          <w:lang w:val="en-CA"/>
        </w:rPr>
      </w:pPr>
      <w:r>
        <w:rPr>
          <w:rStyle w:val="FootnoteReference"/>
        </w:rPr>
        <w:footnoteRef/>
      </w:r>
      <w:r>
        <w:t xml:space="preserve"> </w:t>
      </w:r>
      <w:r>
        <w:rPr>
          <w:lang w:val="en-CA"/>
        </w:rPr>
        <w:t>Decisions 72/17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E5" w:rsidRPr="0033525D" w:rsidRDefault="00B46B30">
    <w:r>
      <w:fldChar w:fldCharType="begin"/>
    </w:r>
    <w:r>
      <w:instrText xml:space="preserve"> DOCPROPERTY "Document number"  \* MERGEFORMAT </w:instrText>
    </w:r>
    <w:r>
      <w:fldChar w:fldCharType="separate"/>
    </w:r>
    <w:r>
      <w:t>UNEP/</w:t>
    </w:r>
    <w:proofErr w:type="spellStart"/>
    <w:r>
      <w:t>OzL.Pro</w:t>
    </w:r>
    <w:proofErr w:type="spellEnd"/>
    <w:r>
      <w:t>/ExCom/77/68</w:t>
    </w:r>
    <w:r>
      <w:fldChar w:fldCharType="end"/>
    </w:r>
  </w:p>
  <w:p w:rsidR="00E721E5" w:rsidRPr="0033525D" w:rsidRDefault="00E721E5"/>
  <w:p w:rsidR="00E721E5" w:rsidRPr="0033525D" w:rsidRDefault="00E721E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E5" w:rsidRPr="0033525D" w:rsidRDefault="00B46B30">
    <w:pPr>
      <w:jc w:val="right"/>
    </w:pPr>
    <w:r>
      <w:fldChar w:fldCharType="begin"/>
    </w:r>
    <w:r>
      <w:instrText xml:space="preserve"> DOCPROPERTY "Document number"  \* MERGEFORMAT </w:instrText>
    </w:r>
    <w:r>
      <w:fldChar w:fldCharType="separate"/>
    </w:r>
    <w:r>
      <w:t>UNEP/</w:t>
    </w:r>
    <w:proofErr w:type="spellStart"/>
    <w:r>
      <w:t>OzL.Pro</w:t>
    </w:r>
    <w:proofErr w:type="spellEnd"/>
    <w:r>
      <w:t>/ExCom/77/68</w:t>
    </w:r>
    <w:r>
      <w:fldChar w:fldCharType="end"/>
    </w:r>
  </w:p>
  <w:p w:rsidR="00E721E5" w:rsidRPr="0033525D" w:rsidRDefault="00E721E5"/>
  <w:p w:rsidR="00E721E5" w:rsidRPr="0033525D" w:rsidRDefault="00E721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CD7359F"/>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1"/>
  </w:num>
  <w:num w:numId="3">
    <w:abstractNumId w:val="13"/>
  </w:num>
  <w:num w:numId="4">
    <w:abstractNumId w:val="14"/>
  </w:num>
  <w:num w:numId="5">
    <w:abstractNumId w:val="16"/>
  </w:num>
  <w:num w:numId="6">
    <w:abstractNumId w:val="12"/>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2F1A"/>
    <w:rsid w:val="0000434E"/>
    <w:rsid w:val="000211A9"/>
    <w:rsid w:val="000302F8"/>
    <w:rsid w:val="00031260"/>
    <w:rsid w:val="00031CD8"/>
    <w:rsid w:val="0003681A"/>
    <w:rsid w:val="00044BDF"/>
    <w:rsid w:val="000450DE"/>
    <w:rsid w:val="0005618F"/>
    <w:rsid w:val="00056E84"/>
    <w:rsid w:val="000702BA"/>
    <w:rsid w:val="00080ED0"/>
    <w:rsid w:val="000821CD"/>
    <w:rsid w:val="00085B8F"/>
    <w:rsid w:val="00090481"/>
    <w:rsid w:val="000A094D"/>
    <w:rsid w:val="000E07BC"/>
    <w:rsid w:val="000E6CF6"/>
    <w:rsid w:val="000F082C"/>
    <w:rsid w:val="000F0A37"/>
    <w:rsid w:val="000F1CD4"/>
    <w:rsid w:val="000F305B"/>
    <w:rsid w:val="000F4103"/>
    <w:rsid w:val="000F70A7"/>
    <w:rsid w:val="001201B1"/>
    <w:rsid w:val="00120A0B"/>
    <w:rsid w:val="00125670"/>
    <w:rsid w:val="00135980"/>
    <w:rsid w:val="00137D79"/>
    <w:rsid w:val="00155EE7"/>
    <w:rsid w:val="001634C3"/>
    <w:rsid w:val="00164719"/>
    <w:rsid w:val="001649E4"/>
    <w:rsid w:val="00166FC4"/>
    <w:rsid w:val="001677AC"/>
    <w:rsid w:val="001804EA"/>
    <w:rsid w:val="00187C20"/>
    <w:rsid w:val="00190419"/>
    <w:rsid w:val="00190A61"/>
    <w:rsid w:val="00194C54"/>
    <w:rsid w:val="001A2FBE"/>
    <w:rsid w:val="001A3342"/>
    <w:rsid w:val="001A3E3D"/>
    <w:rsid w:val="001A7049"/>
    <w:rsid w:val="001B1E40"/>
    <w:rsid w:val="001B5589"/>
    <w:rsid w:val="001C764E"/>
    <w:rsid w:val="001E1052"/>
    <w:rsid w:val="001E21B1"/>
    <w:rsid w:val="001E2F93"/>
    <w:rsid w:val="001E59A4"/>
    <w:rsid w:val="001E61E5"/>
    <w:rsid w:val="001F2159"/>
    <w:rsid w:val="001F61B9"/>
    <w:rsid w:val="00205823"/>
    <w:rsid w:val="00210B04"/>
    <w:rsid w:val="0021507E"/>
    <w:rsid w:val="002156B4"/>
    <w:rsid w:val="00221543"/>
    <w:rsid w:val="0023569E"/>
    <w:rsid w:val="002523CC"/>
    <w:rsid w:val="00252EB1"/>
    <w:rsid w:val="00253222"/>
    <w:rsid w:val="00254355"/>
    <w:rsid w:val="00262847"/>
    <w:rsid w:val="00263D3B"/>
    <w:rsid w:val="00266C45"/>
    <w:rsid w:val="00286539"/>
    <w:rsid w:val="00294328"/>
    <w:rsid w:val="002A11FA"/>
    <w:rsid w:val="002A3483"/>
    <w:rsid w:val="002B0C96"/>
    <w:rsid w:val="002B72E9"/>
    <w:rsid w:val="002C32E0"/>
    <w:rsid w:val="002C7998"/>
    <w:rsid w:val="002D6F87"/>
    <w:rsid w:val="002E3183"/>
    <w:rsid w:val="002F1E53"/>
    <w:rsid w:val="002F2CAA"/>
    <w:rsid w:val="003035ED"/>
    <w:rsid w:val="0031268B"/>
    <w:rsid w:val="00312B31"/>
    <w:rsid w:val="003245E6"/>
    <w:rsid w:val="003306E1"/>
    <w:rsid w:val="003320E4"/>
    <w:rsid w:val="00332AEE"/>
    <w:rsid w:val="0033525D"/>
    <w:rsid w:val="00335EE6"/>
    <w:rsid w:val="003374D0"/>
    <w:rsid w:val="003414F3"/>
    <w:rsid w:val="0035613E"/>
    <w:rsid w:val="00363EE9"/>
    <w:rsid w:val="0037042C"/>
    <w:rsid w:val="00376128"/>
    <w:rsid w:val="0037742E"/>
    <w:rsid w:val="0038245A"/>
    <w:rsid w:val="0039337A"/>
    <w:rsid w:val="003962BA"/>
    <w:rsid w:val="003A3189"/>
    <w:rsid w:val="003A53F1"/>
    <w:rsid w:val="003B569D"/>
    <w:rsid w:val="003C3C0E"/>
    <w:rsid w:val="003D4FAC"/>
    <w:rsid w:val="003E7906"/>
    <w:rsid w:val="003F3C50"/>
    <w:rsid w:val="00405C77"/>
    <w:rsid w:val="0040628C"/>
    <w:rsid w:val="00406A6A"/>
    <w:rsid w:val="00406B22"/>
    <w:rsid w:val="00420E15"/>
    <w:rsid w:val="004328A7"/>
    <w:rsid w:val="00432F20"/>
    <w:rsid w:val="00434C74"/>
    <w:rsid w:val="00456EB4"/>
    <w:rsid w:val="004718F3"/>
    <w:rsid w:val="00475040"/>
    <w:rsid w:val="00492A5F"/>
    <w:rsid w:val="00493D40"/>
    <w:rsid w:val="00494330"/>
    <w:rsid w:val="004967B6"/>
    <w:rsid w:val="004A163D"/>
    <w:rsid w:val="004A4960"/>
    <w:rsid w:val="004A504B"/>
    <w:rsid w:val="004A6911"/>
    <w:rsid w:val="004B1D87"/>
    <w:rsid w:val="004B54E0"/>
    <w:rsid w:val="004B5C83"/>
    <w:rsid w:val="004B6EC8"/>
    <w:rsid w:val="004B7384"/>
    <w:rsid w:val="004C4269"/>
    <w:rsid w:val="004D1384"/>
    <w:rsid w:val="004D604A"/>
    <w:rsid w:val="004D6236"/>
    <w:rsid w:val="004E4DBB"/>
    <w:rsid w:val="004E4E41"/>
    <w:rsid w:val="004E7F9C"/>
    <w:rsid w:val="004F3493"/>
    <w:rsid w:val="004F5EFE"/>
    <w:rsid w:val="005007E9"/>
    <w:rsid w:val="00512B09"/>
    <w:rsid w:val="0052167F"/>
    <w:rsid w:val="00525CA7"/>
    <w:rsid w:val="005441F8"/>
    <w:rsid w:val="00550F74"/>
    <w:rsid w:val="00555D75"/>
    <w:rsid w:val="00560DF0"/>
    <w:rsid w:val="0056759C"/>
    <w:rsid w:val="00572436"/>
    <w:rsid w:val="0059513E"/>
    <w:rsid w:val="005B0D7F"/>
    <w:rsid w:val="005B0E19"/>
    <w:rsid w:val="005B19BF"/>
    <w:rsid w:val="005B48FF"/>
    <w:rsid w:val="005E68CA"/>
    <w:rsid w:val="005F245B"/>
    <w:rsid w:val="005F5781"/>
    <w:rsid w:val="006012BA"/>
    <w:rsid w:val="00604C15"/>
    <w:rsid w:val="006158D5"/>
    <w:rsid w:val="00625D83"/>
    <w:rsid w:val="00647013"/>
    <w:rsid w:val="006623E7"/>
    <w:rsid w:val="00662B80"/>
    <w:rsid w:val="00667244"/>
    <w:rsid w:val="00667408"/>
    <w:rsid w:val="00675EB4"/>
    <w:rsid w:val="00681E63"/>
    <w:rsid w:val="006852C7"/>
    <w:rsid w:val="0068590C"/>
    <w:rsid w:val="00692608"/>
    <w:rsid w:val="006A0440"/>
    <w:rsid w:val="006A5582"/>
    <w:rsid w:val="006B745D"/>
    <w:rsid w:val="006C1727"/>
    <w:rsid w:val="006C32FD"/>
    <w:rsid w:val="006C39CE"/>
    <w:rsid w:val="006C3AC1"/>
    <w:rsid w:val="006C7E78"/>
    <w:rsid w:val="006D0FCC"/>
    <w:rsid w:val="006D144D"/>
    <w:rsid w:val="006D6E01"/>
    <w:rsid w:val="006E4A75"/>
    <w:rsid w:val="006F0163"/>
    <w:rsid w:val="00701768"/>
    <w:rsid w:val="00701EB1"/>
    <w:rsid w:val="0070616B"/>
    <w:rsid w:val="00706FDA"/>
    <w:rsid w:val="00711F9A"/>
    <w:rsid w:val="00713810"/>
    <w:rsid w:val="007303A5"/>
    <w:rsid w:val="00730B3E"/>
    <w:rsid w:val="0073420B"/>
    <w:rsid w:val="00734244"/>
    <w:rsid w:val="0074760E"/>
    <w:rsid w:val="00753ED2"/>
    <w:rsid w:val="00754ABA"/>
    <w:rsid w:val="00756979"/>
    <w:rsid w:val="00770BAA"/>
    <w:rsid w:val="00775B66"/>
    <w:rsid w:val="007A0C4B"/>
    <w:rsid w:val="007A1546"/>
    <w:rsid w:val="007A228C"/>
    <w:rsid w:val="007A368E"/>
    <w:rsid w:val="007A5868"/>
    <w:rsid w:val="007B04CE"/>
    <w:rsid w:val="007B3281"/>
    <w:rsid w:val="007B53BC"/>
    <w:rsid w:val="007B6871"/>
    <w:rsid w:val="007B7A2F"/>
    <w:rsid w:val="007C16B8"/>
    <w:rsid w:val="007C3D33"/>
    <w:rsid w:val="007D294A"/>
    <w:rsid w:val="007D47D2"/>
    <w:rsid w:val="007D6EC0"/>
    <w:rsid w:val="007D7E1D"/>
    <w:rsid w:val="00815B58"/>
    <w:rsid w:val="00822233"/>
    <w:rsid w:val="0083048C"/>
    <w:rsid w:val="00831F0C"/>
    <w:rsid w:val="00833D8E"/>
    <w:rsid w:val="008457FB"/>
    <w:rsid w:val="0084725B"/>
    <w:rsid w:val="00847905"/>
    <w:rsid w:val="00851352"/>
    <w:rsid w:val="00863230"/>
    <w:rsid w:val="008717D8"/>
    <w:rsid w:val="0087215C"/>
    <w:rsid w:val="008805D0"/>
    <w:rsid w:val="00882F67"/>
    <w:rsid w:val="00884D06"/>
    <w:rsid w:val="00886E31"/>
    <w:rsid w:val="008875FE"/>
    <w:rsid w:val="00887F8E"/>
    <w:rsid w:val="00896234"/>
    <w:rsid w:val="00897E43"/>
    <w:rsid w:val="008A0675"/>
    <w:rsid w:val="008C5738"/>
    <w:rsid w:val="008C7EAD"/>
    <w:rsid w:val="008D53E3"/>
    <w:rsid w:val="008D5B95"/>
    <w:rsid w:val="008D6152"/>
    <w:rsid w:val="008E0183"/>
    <w:rsid w:val="008F0F81"/>
    <w:rsid w:val="008F200A"/>
    <w:rsid w:val="008F27BF"/>
    <w:rsid w:val="008F3CC6"/>
    <w:rsid w:val="009056D5"/>
    <w:rsid w:val="00905BD8"/>
    <w:rsid w:val="009069AD"/>
    <w:rsid w:val="0091273F"/>
    <w:rsid w:val="00923540"/>
    <w:rsid w:val="00926767"/>
    <w:rsid w:val="009361D5"/>
    <w:rsid w:val="009510BF"/>
    <w:rsid w:val="009659F4"/>
    <w:rsid w:val="00970D60"/>
    <w:rsid w:val="0099419A"/>
    <w:rsid w:val="009960E5"/>
    <w:rsid w:val="009A13D5"/>
    <w:rsid w:val="009A7ADC"/>
    <w:rsid w:val="009B3A81"/>
    <w:rsid w:val="009C19B7"/>
    <w:rsid w:val="009D7C51"/>
    <w:rsid w:val="009E7E12"/>
    <w:rsid w:val="009F07A1"/>
    <w:rsid w:val="009F36BF"/>
    <w:rsid w:val="00A02312"/>
    <w:rsid w:val="00A07D67"/>
    <w:rsid w:val="00A105EF"/>
    <w:rsid w:val="00A111B6"/>
    <w:rsid w:val="00A42A99"/>
    <w:rsid w:val="00A5151A"/>
    <w:rsid w:val="00A52DF4"/>
    <w:rsid w:val="00A55D3F"/>
    <w:rsid w:val="00A57E0A"/>
    <w:rsid w:val="00A615CE"/>
    <w:rsid w:val="00A67751"/>
    <w:rsid w:val="00A75A42"/>
    <w:rsid w:val="00A823F6"/>
    <w:rsid w:val="00AA0A89"/>
    <w:rsid w:val="00AA6429"/>
    <w:rsid w:val="00AA6ACA"/>
    <w:rsid w:val="00AB5809"/>
    <w:rsid w:val="00AC01AA"/>
    <w:rsid w:val="00AC088B"/>
    <w:rsid w:val="00AC4F72"/>
    <w:rsid w:val="00AC5FCC"/>
    <w:rsid w:val="00AD7425"/>
    <w:rsid w:val="00AF0163"/>
    <w:rsid w:val="00AF3FAD"/>
    <w:rsid w:val="00AF741A"/>
    <w:rsid w:val="00AF7910"/>
    <w:rsid w:val="00B01ADB"/>
    <w:rsid w:val="00B036CC"/>
    <w:rsid w:val="00B04161"/>
    <w:rsid w:val="00B056D7"/>
    <w:rsid w:val="00B056F9"/>
    <w:rsid w:val="00B11E3D"/>
    <w:rsid w:val="00B17E82"/>
    <w:rsid w:val="00B22890"/>
    <w:rsid w:val="00B340BA"/>
    <w:rsid w:val="00B34300"/>
    <w:rsid w:val="00B4575A"/>
    <w:rsid w:val="00B46B30"/>
    <w:rsid w:val="00B501F3"/>
    <w:rsid w:val="00B575BA"/>
    <w:rsid w:val="00B76429"/>
    <w:rsid w:val="00B805C3"/>
    <w:rsid w:val="00B92DC1"/>
    <w:rsid w:val="00B956D4"/>
    <w:rsid w:val="00B97446"/>
    <w:rsid w:val="00BA7430"/>
    <w:rsid w:val="00BA7432"/>
    <w:rsid w:val="00BB4797"/>
    <w:rsid w:val="00BC1AA0"/>
    <w:rsid w:val="00BC2495"/>
    <w:rsid w:val="00BC28DE"/>
    <w:rsid w:val="00BC7EB9"/>
    <w:rsid w:val="00BD0DEF"/>
    <w:rsid w:val="00BD2643"/>
    <w:rsid w:val="00BD56B1"/>
    <w:rsid w:val="00BD6558"/>
    <w:rsid w:val="00BE716D"/>
    <w:rsid w:val="00BF3214"/>
    <w:rsid w:val="00BF3519"/>
    <w:rsid w:val="00C15867"/>
    <w:rsid w:val="00C2296D"/>
    <w:rsid w:val="00C23155"/>
    <w:rsid w:val="00C40C41"/>
    <w:rsid w:val="00C41474"/>
    <w:rsid w:val="00C43337"/>
    <w:rsid w:val="00C45885"/>
    <w:rsid w:val="00C50F22"/>
    <w:rsid w:val="00C57971"/>
    <w:rsid w:val="00C6240A"/>
    <w:rsid w:val="00C63136"/>
    <w:rsid w:val="00C64A57"/>
    <w:rsid w:val="00C76BA4"/>
    <w:rsid w:val="00C77D65"/>
    <w:rsid w:val="00C83A48"/>
    <w:rsid w:val="00C85865"/>
    <w:rsid w:val="00C85E85"/>
    <w:rsid w:val="00C8783F"/>
    <w:rsid w:val="00C93C39"/>
    <w:rsid w:val="00CA2EAE"/>
    <w:rsid w:val="00CA4AC1"/>
    <w:rsid w:val="00CA79CB"/>
    <w:rsid w:val="00CB0316"/>
    <w:rsid w:val="00CB0B11"/>
    <w:rsid w:val="00CB14C0"/>
    <w:rsid w:val="00CB4402"/>
    <w:rsid w:val="00CB5354"/>
    <w:rsid w:val="00CC31E6"/>
    <w:rsid w:val="00CC6A14"/>
    <w:rsid w:val="00CC70A3"/>
    <w:rsid w:val="00CC7835"/>
    <w:rsid w:val="00CD4442"/>
    <w:rsid w:val="00CD53C3"/>
    <w:rsid w:val="00CD574E"/>
    <w:rsid w:val="00CE0FF6"/>
    <w:rsid w:val="00CE2611"/>
    <w:rsid w:val="00CE4C22"/>
    <w:rsid w:val="00CE7C58"/>
    <w:rsid w:val="00CF310E"/>
    <w:rsid w:val="00CF3F29"/>
    <w:rsid w:val="00CF41EC"/>
    <w:rsid w:val="00CF5D04"/>
    <w:rsid w:val="00D0042B"/>
    <w:rsid w:val="00D04DE4"/>
    <w:rsid w:val="00D063F1"/>
    <w:rsid w:val="00D14F22"/>
    <w:rsid w:val="00D2625C"/>
    <w:rsid w:val="00D36E9D"/>
    <w:rsid w:val="00D57918"/>
    <w:rsid w:val="00D66625"/>
    <w:rsid w:val="00D71E42"/>
    <w:rsid w:val="00D73DC6"/>
    <w:rsid w:val="00D74C1A"/>
    <w:rsid w:val="00D754C1"/>
    <w:rsid w:val="00D77A35"/>
    <w:rsid w:val="00D81B3E"/>
    <w:rsid w:val="00D87E7A"/>
    <w:rsid w:val="00D90C70"/>
    <w:rsid w:val="00D90E49"/>
    <w:rsid w:val="00DA0F17"/>
    <w:rsid w:val="00DA7A3C"/>
    <w:rsid w:val="00DB1687"/>
    <w:rsid w:val="00DC4037"/>
    <w:rsid w:val="00DC6A10"/>
    <w:rsid w:val="00DC7CA3"/>
    <w:rsid w:val="00DD07EE"/>
    <w:rsid w:val="00DE657E"/>
    <w:rsid w:val="00DF03C8"/>
    <w:rsid w:val="00DF37DD"/>
    <w:rsid w:val="00DF4704"/>
    <w:rsid w:val="00E024AA"/>
    <w:rsid w:val="00E13BE6"/>
    <w:rsid w:val="00E23C3F"/>
    <w:rsid w:val="00E250F1"/>
    <w:rsid w:val="00E3550D"/>
    <w:rsid w:val="00E45FD6"/>
    <w:rsid w:val="00E50ACC"/>
    <w:rsid w:val="00E518A7"/>
    <w:rsid w:val="00E614E0"/>
    <w:rsid w:val="00E61B41"/>
    <w:rsid w:val="00E66A74"/>
    <w:rsid w:val="00E70A2F"/>
    <w:rsid w:val="00E721E5"/>
    <w:rsid w:val="00E73F7F"/>
    <w:rsid w:val="00E86D8D"/>
    <w:rsid w:val="00EA429F"/>
    <w:rsid w:val="00EA4F9E"/>
    <w:rsid w:val="00EA63CA"/>
    <w:rsid w:val="00EA6D3B"/>
    <w:rsid w:val="00EB00AD"/>
    <w:rsid w:val="00EB136C"/>
    <w:rsid w:val="00EB480E"/>
    <w:rsid w:val="00EB5EC6"/>
    <w:rsid w:val="00EB7FC9"/>
    <w:rsid w:val="00ED02C3"/>
    <w:rsid w:val="00ED27E8"/>
    <w:rsid w:val="00ED7137"/>
    <w:rsid w:val="00EE3377"/>
    <w:rsid w:val="00EF07F3"/>
    <w:rsid w:val="00F0508F"/>
    <w:rsid w:val="00F17C8F"/>
    <w:rsid w:val="00F21088"/>
    <w:rsid w:val="00F327E7"/>
    <w:rsid w:val="00F35746"/>
    <w:rsid w:val="00F447C7"/>
    <w:rsid w:val="00F554A9"/>
    <w:rsid w:val="00F716FD"/>
    <w:rsid w:val="00F75804"/>
    <w:rsid w:val="00F80355"/>
    <w:rsid w:val="00F80F0A"/>
    <w:rsid w:val="00F97D1E"/>
    <w:rsid w:val="00F97D76"/>
    <w:rsid w:val="00FA24E1"/>
    <w:rsid w:val="00FA363B"/>
    <w:rsid w:val="00FB0C81"/>
    <w:rsid w:val="00FB444A"/>
    <w:rsid w:val="00FC2200"/>
    <w:rsid w:val="00FC2540"/>
    <w:rsid w:val="00FC39B7"/>
    <w:rsid w:val="00FD3EBD"/>
    <w:rsid w:val="00FD7A1B"/>
    <w:rsid w:val="00FE121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5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D2625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2625C"/>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D2625C"/>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D2625C"/>
    <w:pPr>
      <w:keepNext/>
      <w:numPr>
        <w:ilvl w:val="3"/>
        <w:numId w:val="1"/>
      </w:numPr>
      <w:spacing w:before="240" w:after="60"/>
      <w:outlineLvl w:val="3"/>
    </w:pPr>
  </w:style>
  <w:style w:type="paragraph" w:styleId="Heading5">
    <w:name w:val="heading 5"/>
    <w:basedOn w:val="Normal"/>
    <w:next w:val="Normal"/>
    <w:qFormat/>
    <w:rsid w:val="00D2625C"/>
    <w:pPr>
      <w:keepNext/>
      <w:numPr>
        <w:numId w:val="6"/>
      </w:numPr>
      <w:spacing w:after="240"/>
      <w:ind w:left="3600" w:hanging="720"/>
      <w:outlineLvl w:val="4"/>
    </w:pPr>
  </w:style>
  <w:style w:type="paragraph" w:styleId="Heading6">
    <w:name w:val="heading 6"/>
    <w:basedOn w:val="Normal"/>
    <w:next w:val="Normal"/>
    <w:qFormat/>
    <w:rsid w:val="00D2625C"/>
    <w:pPr>
      <w:numPr>
        <w:ilvl w:val="5"/>
        <w:numId w:val="1"/>
      </w:numPr>
      <w:spacing w:before="240" w:after="60"/>
      <w:outlineLvl w:val="5"/>
    </w:pPr>
    <w:rPr>
      <w:rFonts w:ascii="Arial" w:hAnsi="Arial"/>
      <w:i/>
    </w:rPr>
  </w:style>
  <w:style w:type="paragraph" w:styleId="Heading7">
    <w:name w:val="heading 7"/>
    <w:basedOn w:val="Normal"/>
    <w:next w:val="Normal"/>
    <w:qFormat/>
    <w:rsid w:val="00D2625C"/>
    <w:pPr>
      <w:numPr>
        <w:ilvl w:val="6"/>
        <w:numId w:val="1"/>
      </w:numPr>
      <w:spacing w:before="240" w:after="60"/>
      <w:outlineLvl w:val="6"/>
    </w:pPr>
    <w:rPr>
      <w:rFonts w:ascii="Arial" w:hAnsi="Arial"/>
    </w:rPr>
  </w:style>
  <w:style w:type="paragraph" w:styleId="Heading8">
    <w:name w:val="heading 8"/>
    <w:basedOn w:val="Normal"/>
    <w:next w:val="Normal"/>
    <w:qFormat/>
    <w:rsid w:val="00D2625C"/>
    <w:pPr>
      <w:outlineLvl w:val="7"/>
    </w:pPr>
    <w:rPr>
      <w:b/>
    </w:rPr>
  </w:style>
  <w:style w:type="paragraph" w:styleId="Heading9">
    <w:name w:val="heading 9"/>
    <w:basedOn w:val="Normal"/>
    <w:next w:val="Normal"/>
    <w:qFormat/>
    <w:rsid w:val="00D2625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D26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25C"/>
  </w:style>
  <w:style w:type="numbering" w:styleId="111111">
    <w:name w:val="Outline List 2"/>
    <w:basedOn w:val="NoList"/>
    <w:semiHidden/>
    <w:rsid w:val="00D2625C"/>
    <w:pPr>
      <w:numPr>
        <w:numId w:val="2"/>
      </w:numPr>
    </w:pPr>
  </w:style>
  <w:style w:type="paragraph" w:styleId="Header">
    <w:name w:val="header"/>
    <w:basedOn w:val="Normal"/>
    <w:rsid w:val="00D2625C"/>
    <w:pPr>
      <w:tabs>
        <w:tab w:val="center" w:pos="4320"/>
        <w:tab w:val="right" w:pos="8640"/>
      </w:tabs>
    </w:pPr>
  </w:style>
  <w:style w:type="paragraph" w:customStyle="1" w:styleId="sub-title">
    <w:name w:val="sub-title"/>
    <w:rsid w:val="00D2625C"/>
    <w:pPr>
      <w:jc w:val="both"/>
      <w:outlineLvl w:val="0"/>
    </w:pPr>
    <w:rPr>
      <w:b/>
      <w:noProof/>
      <w:sz w:val="22"/>
      <w:szCs w:val="22"/>
    </w:rPr>
  </w:style>
  <w:style w:type="paragraph" w:customStyle="1" w:styleId="Title1">
    <w:name w:val="Title1"/>
    <w:rsid w:val="00D2625C"/>
    <w:pPr>
      <w:jc w:val="center"/>
      <w:outlineLvl w:val="0"/>
    </w:pPr>
    <w:rPr>
      <w:b/>
      <w:caps/>
      <w:sz w:val="22"/>
      <w:szCs w:val="22"/>
      <w:lang w:val="en-GB"/>
    </w:rPr>
  </w:style>
  <w:style w:type="paragraph" w:customStyle="1" w:styleId="Decision">
    <w:name w:val="Decision"/>
    <w:basedOn w:val="Normal"/>
    <w:rsid w:val="00D2625C"/>
    <w:pPr>
      <w:keepLines/>
      <w:jc w:val="right"/>
    </w:pPr>
    <w:rPr>
      <w:b/>
    </w:rPr>
  </w:style>
  <w:style w:type="paragraph" w:customStyle="1" w:styleId="0Heading0">
    <w:name w:val="0 Heading 0"/>
    <w:rsid w:val="00D2625C"/>
    <w:rPr>
      <w:sz w:val="22"/>
      <w:szCs w:val="22"/>
      <w:lang w:val="en-GB"/>
    </w:rPr>
  </w:style>
  <w:style w:type="paragraph" w:styleId="Footer">
    <w:name w:val="footer"/>
    <w:basedOn w:val="Normal"/>
    <w:semiHidden/>
    <w:rsid w:val="00D2625C"/>
    <w:pPr>
      <w:tabs>
        <w:tab w:val="center" w:pos="4320"/>
        <w:tab w:val="right" w:pos="8640"/>
      </w:tabs>
    </w:pPr>
  </w:style>
  <w:style w:type="numbering" w:styleId="1ai">
    <w:name w:val="Outline List 1"/>
    <w:basedOn w:val="NoList"/>
    <w:semiHidden/>
    <w:rsid w:val="00D2625C"/>
    <w:pPr>
      <w:numPr>
        <w:numId w:val="3"/>
      </w:numPr>
    </w:pPr>
  </w:style>
  <w:style w:type="numbering" w:styleId="ArticleSection">
    <w:name w:val="Outline List 3"/>
    <w:basedOn w:val="NoList"/>
    <w:semiHidden/>
    <w:rsid w:val="00D2625C"/>
    <w:pPr>
      <w:numPr>
        <w:numId w:val="4"/>
      </w:numPr>
    </w:pPr>
  </w:style>
  <w:style w:type="paragraph" w:styleId="BlockText">
    <w:name w:val="Block Text"/>
    <w:basedOn w:val="Normal"/>
    <w:semiHidden/>
    <w:rsid w:val="00D2625C"/>
    <w:pPr>
      <w:spacing w:after="120"/>
      <w:ind w:left="1440" w:right="1440"/>
    </w:pPr>
  </w:style>
  <w:style w:type="paragraph" w:styleId="BodyText3">
    <w:name w:val="Body Text 3"/>
    <w:basedOn w:val="Normal"/>
    <w:semiHidden/>
    <w:rsid w:val="00D2625C"/>
    <w:pPr>
      <w:spacing w:after="120"/>
    </w:pPr>
    <w:rPr>
      <w:sz w:val="16"/>
      <w:szCs w:val="16"/>
    </w:rPr>
  </w:style>
  <w:style w:type="paragraph" w:styleId="BodyTextIndent3">
    <w:name w:val="Body Text Indent 3"/>
    <w:basedOn w:val="Normal"/>
    <w:semiHidden/>
    <w:rsid w:val="00D2625C"/>
    <w:pPr>
      <w:spacing w:after="120"/>
      <w:ind w:left="360"/>
    </w:pPr>
    <w:rPr>
      <w:sz w:val="16"/>
      <w:szCs w:val="16"/>
    </w:rPr>
  </w:style>
  <w:style w:type="paragraph" w:styleId="PlainText">
    <w:name w:val="Plain Text"/>
    <w:basedOn w:val="Normal"/>
    <w:semiHidden/>
    <w:rsid w:val="00D2625C"/>
    <w:rPr>
      <w:rFonts w:ascii="Courier New" w:hAnsi="Courier New" w:cs="Courier New"/>
      <w:sz w:val="20"/>
    </w:rPr>
  </w:style>
  <w:style w:type="table" w:styleId="Table3Deffects1">
    <w:name w:val="Table 3D effects 1"/>
    <w:basedOn w:val="TableNormal"/>
    <w:semiHidden/>
    <w:rsid w:val="00D2625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2625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2625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2625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2625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2625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2625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2625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2625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2625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2625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2625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2625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2625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2625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2625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2625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262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2625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2625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2625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2625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2625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2625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2625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2625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2625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2625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2625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2625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2625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2625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2625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2625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2625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2625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2625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2625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2625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2625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262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2625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2625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2625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2625C"/>
    <w:rPr>
      <w:sz w:val="22"/>
      <w:szCs w:val="22"/>
      <w:lang w:val="en-GB"/>
    </w:rPr>
  </w:style>
  <w:style w:type="paragraph" w:customStyle="1" w:styleId="Header4">
    <w:name w:val="Header4"/>
    <w:aliases w:val="Para 4"/>
    <w:basedOn w:val="Normal"/>
    <w:next w:val="Normal"/>
    <w:rsid w:val="00D2625C"/>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2625C"/>
    <w:rPr>
      <w:sz w:val="16"/>
      <w:szCs w:val="16"/>
    </w:rPr>
  </w:style>
  <w:style w:type="paragraph" w:styleId="Subtitle">
    <w:name w:val="Subtitle"/>
    <w:basedOn w:val="Normal"/>
    <w:qFormat/>
    <w:rsid w:val="00D2625C"/>
    <w:pPr>
      <w:spacing w:after="60"/>
      <w:jc w:val="center"/>
      <w:outlineLvl w:val="1"/>
    </w:pPr>
    <w:rPr>
      <w:rFonts w:ascii="Arial" w:hAnsi="Arial" w:cs="Arial"/>
    </w:rPr>
  </w:style>
  <w:style w:type="paragraph" w:styleId="Title">
    <w:name w:val="Title"/>
    <w:basedOn w:val="Normal"/>
    <w:qFormat/>
    <w:rsid w:val="00D2625C"/>
    <w:pPr>
      <w:spacing w:before="240" w:after="60"/>
      <w:jc w:val="center"/>
      <w:outlineLvl w:val="0"/>
    </w:pPr>
    <w:rPr>
      <w:rFonts w:ascii="Arial" w:hAnsi="Arial" w:cs="Arial"/>
      <w:b/>
      <w:bCs/>
      <w:kern w:val="28"/>
    </w:rPr>
  </w:style>
  <w:style w:type="paragraph" w:styleId="Date">
    <w:name w:val="Date"/>
    <w:basedOn w:val="Normal"/>
    <w:next w:val="Normal"/>
    <w:rsid w:val="00D2625C"/>
  </w:style>
  <w:style w:type="character" w:styleId="PlaceholderText">
    <w:name w:val="Placeholder Text"/>
    <w:basedOn w:val="DefaultParagraphFont"/>
    <w:uiPriority w:val="99"/>
    <w:semiHidden/>
    <w:rsid w:val="00D2625C"/>
    <w:rPr>
      <w:color w:val="808080"/>
    </w:rPr>
  </w:style>
  <w:style w:type="paragraph" w:styleId="BalloonText">
    <w:name w:val="Balloon Text"/>
    <w:basedOn w:val="Normal"/>
    <w:link w:val="BalloonTextChar"/>
    <w:uiPriority w:val="99"/>
    <w:semiHidden/>
    <w:unhideWhenUsed/>
    <w:rsid w:val="00D2625C"/>
    <w:rPr>
      <w:rFonts w:ascii="Tahoma" w:hAnsi="Tahoma" w:cs="Tahoma"/>
      <w:sz w:val="16"/>
      <w:szCs w:val="16"/>
    </w:rPr>
  </w:style>
  <w:style w:type="character" w:customStyle="1" w:styleId="BalloonTextChar">
    <w:name w:val="Balloon Text Char"/>
    <w:basedOn w:val="DefaultParagraphFont"/>
    <w:link w:val="BalloonText"/>
    <w:uiPriority w:val="99"/>
    <w:semiHidden/>
    <w:rsid w:val="00D2625C"/>
    <w:rPr>
      <w:rFonts w:ascii="Tahoma" w:hAnsi="Tahoma" w:cs="Tahoma"/>
      <w:sz w:val="16"/>
      <w:szCs w:val="16"/>
      <w:lang w:val="en-GB"/>
    </w:rPr>
  </w:style>
  <w:style w:type="paragraph" w:styleId="CommentText">
    <w:name w:val="annotation text"/>
    <w:basedOn w:val="Normal"/>
    <w:link w:val="CommentTextChar"/>
    <w:uiPriority w:val="99"/>
    <w:semiHidden/>
    <w:unhideWhenUsed/>
    <w:rsid w:val="00D2625C"/>
    <w:rPr>
      <w:sz w:val="20"/>
      <w:szCs w:val="20"/>
    </w:rPr>
  </w:style>
  <w:style w:type="character" w:customStyle="1" w:styleId="CommentTextChar">
    <w:name w:val="Comment Text Char"/>
    <w:basedOn w:val="DefaultParagraphFont"/>
    <w:link w:val="CommentText"/>
    <w:uiPriority w:val="99"/>
    <w:semiHidden/>
    <w:rsid w:val="00D2625C"/>
    <w:rPr>
      <w:lang w:val="en-GB"/>
    </w:rPr>
  </w:style>
  <w:style w:type="paragraph" w:styleId="CommentSubject">
    <w:name w:val="annotation subject"/>
    <w:basedOn w:val="CommentText"/>
    <w:next w:val="CommentText"/>
    <w:link w:val="CommentSubjectChar"/>
    <w:uiPriority w:val="99"/>
    <w:semiHidden/>
    <w:unhideWhenUsed/>
    <w:rsid w:val="00D2625C"/>
    <w:rPr>
      <w:b/>
      <w:bCs/>
    </w:rPr>
  </w:style>
  <w:style w:type="character" w:customStyle="1" w:styleId="CommentSubjectChar">
    <w:name w:val="Comment Subject Char"/>
    <w:basedOn w:val="CommentTextChar"/>
    <w:link w:val="CommentSubject"/>
    <w:uiPriority w:val="99"/>
    <w:semiHidden/>
    <w:rsid w:val="00D2625C"/>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 w:type="paragraph" w:styleId="Revision">
    <w:name w:val="Revision"/>
    <w:hidden/>
    <w:uiPriority w:val="99"/>
    <w:semiHidden/>
    <w:rsid w:val="000A094D"/>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5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D2625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2625C"/>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D2625C"/>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D2625C"/>
    <w:pPr>
      <w:keepNext/>
      <w:numPr>
        <w:ilvl w:val="3"/>
        <w:numId w:val="1"/>
      </w:numPr>
      <w:spacing w:before="240" w:after="60"/>
      <w:outlineLvl w:val="3"/>
    </w:pPr>
  </w:style>
  <w:style w:type="paragraph" w:styleId="Heading5">
    <w:name w:val="heading 5"/>
    <w:basedOn w:val="Normal"/>
    <w:next w:val="Normal"/>
    <w:qFormat/>
    <w:rsid w:val="00D2625C"/>
    <w:pPr>
      <w:keepNext/>
      <w:numPr>
        <w:numId w:val="6"/>
      </w:numPr>
      <w:spacing w:after="240"/>
      <w:ind w:left="3600" w:hanging="720"/>
      <w:outlineLvl w:val="4"/>
    </w:pPr>
  </w:style>
  <w:style w:type="paragraph" w:styleId="Heading6">
    <w:name w:val="heading 6"/>
    <w:basedOn w:val="Normal"/>
    <w:next w:val="Normal"/>
    <w:qFormat/>
    <w:rsid w:val="00D2625C"/>
    <w:pPr>
      <w:numPr>
        <w:ilvl w:val="5"/>
        <w:numId w:val="1"/>
      </w:numPr>
      <w:spacing w:before="240" w:after="60"/>
      <w:outlineLvl w:val="5"/>
    </w:pPr>
    <w:rPr>
      <w:rFonts w:ascii="Arial" w:hAnsi="Arial"/>
      <w:i/>
    </w:rPr>
  </w:style>
  <w:style w:type="paragraph" w:styleId="Heading7">
    <w:name w:val="heading 7"/>
    <w:basedOn w:val="Normal"/>
    <w:next w:val="Normal"/>
    <w:qFormat/>
    <w:rsid w:val="00D2625C"/>
    <w:pPr>
      <w:numPr>
        <w:ilvl w:val="6"/>
        <w:numId w:val="1"/>
      </w:numPr>
      <w:spacing w:before="240" w:after="60"/>
      <w:outlineLvl w:val="6"/>
    </w:pPr>
    <w:rPr>
      <w:rFonts w:ascii="Arial" w:hAnsi="Arial"/>
    </w:rPr>
  </w:style>
  <w:style w:type="paragraph" w:styleId="Heading8">
    <w:name w:val="heading 8"/>
    <w:basedOn w:val="Normal"/>
    <w:next w:val="Normal"/>
    <w:qFormat/>
    <w:rsid w:val="00D2625C"/>
    <w:pPr>
      <w:outlineLvl w:val="7"/>
    </w:pPr>
    <w:rPr>
      <w:b/>
    </w:rPr>
  </w:style>
  <w:style w:type="paragraph" w:styleId="Heading9">
    <w:name w:val="heading 9"/>
    <w:basedOn w:val="Normal"/>
    <w:next w:val="Normal"/>
    <w:qFormat/>
    <w:rsid w:val="00D2625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D26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25C"/>
  </w:style>
  <w:style w:type="numbering" w:styleId="111111">
    <w:name w:val="Outline List 2"/>
    <w:basedOn w:val="NoList"/>
    <w:semiHidden/>
    <w:rsid w:val="00D2625C"/>
    <w:pPr>
      <w:numPr>
        <w:numId w:val="2"/>
      </w:numPr>
    </w:pPr>
  </w:style>
  <w:style w:type="paragraph" w:styleId="Header">
    <w:name w:val="header"/>
    <w:basedOn w:val="Normal"/>
    <w:rsid w:val="00D2625C"/>
    <w:pPr>
      <w:tabs>
        <w:tab w:val="center" w:pos="4320"/>
        <w:tab w:val="right" w:pos="8640"/>
      </w:tabs>
    </w:pPr>
  </w:style>
  <w:style w:type="paragraph" w:customStyle="1" w:styleId="sub-title">
    <w:name w:val="sub-title"/>
    <w:rsid w:val="00D2625C"/>
    <w:pPr>
      <w:jc w:val="both"/>
      <w:outlineLvl w:val="0"/>
    </w:pPr>
    <w:rPr>
      <w:b/>
      <w:noProof/>
      <w:sz w:val="22"/>
      <w:szCs w:val="22"/>
    </w:rPr>
  </w:style>
  <w:style w:type="paragraph" w:customStyle="1" w:styleId="Title1">
    <w:name w:val="Title1"/>
    <w:rsid w:val="00D2625C"/>
    <w:pPr>
      <w:jc w:val="center"/>
      <w:outlineLvl w:val="0"/>
    </w:pPr>
    <w:rPr>
      <w:b/>
      <w:caps/>
      <w:sz w:val="22"/>
      <w:szCs w:val="22"/>
      <w:lang w:val="en-GB"/>
    </w:rPr>
  </w:style>
  <w:style w:type="paragraph" w:customStyle="1" w:styleId="Decision">
    <w:name w:val="Decision"/>
    <w:basedOn w:val="Normal"/>
    <w:rsid w:val="00D2625C"/>
    <w:pPr>
      <w:keepLines/>
      <w:jc w:val="right"/>
    </w:pPr>
    <w:rPr>
      <w:b/>
    </w:rPr>
  </w:style>
  <w:style w:type="paragraph" w:customStyle="1" w:styleId="0Heading0">
    <w:name w:val="0 Heading 0"/>
    <w:rsid w:val="00D2625C"/>
    <w:rPr>
      <w:sz w:val="22"/>
      <w:szCs w:val="22"/>
      <w:lang w:val="en-GB"/>
    </w:rPr>
  </w:style>
  <w:style w:type="paragraph" w:styleId="Footer">
    <w:name w:val="footer"/>
    <w:basedOn w:val="Normal"/>
    <w:semiHidden/>
    <w:rsid w:val="00D2625C"/>
    <w:pPr>
      <w:tabs>
        <w:tab w:val="center" w:pos="4320"/>
        <w:tab w:val="right" w:pos="8640"/>
      </w:tabs>
    </w:pPr>
  </w:style>
  <w:style w:type="numbering" w:styleId="1ai">
    <w:name w:val="Outline List 1"/>
    <w:basedOn w:val="NoList"/>
    <w:semiHidden/>
    <w:rsid w:val="00D2625C"/>
    <w:pPr>
      <w:numPr>
        <w:numId w:val="3"/>
      </w:numPr>
    </w:pPr>
  </w:style>
  <w:style w:type="numbering" w:styleId="ArticleSection">
    <w:name w:val="Outline List 3"/>
    <w:basedOn w:val="NoList"/>
    <w:semiHidden/>
    <w:rsid w:val="00D2625C"/>
    <w:pPr>
      <w:numPr>
        <w:numId w:val="4"/>
      </w:numPr>
    </w:pPr>
  </w:style>
  <w:style w:type="paragraph" w:styleId="BlockText">
    <w:name w:val="Block Text"/>
    <w:basedOn w:val="Normal"/>
    <w:semiHidden/>
    <w:rsid w:val="00D2625C"/>
    <w:pPr>
      <w:spacing w:after="120"/>
      <w:ind w:left="1440" w:right="1440"/>
    </w:pPr>
  </w:style>
  <w:style w:type="paragraph" w:styleId="BodyText3">
    <w:name w:val="Body Text 3"/>
    <w:basedOn w:val="Normal"/>
    <w:semiHidden/>
    <w:rsid w:val="00D2625C"/>
    <w:pPr>
      <w:spacing w:after="120"/>
    </w:pPr>
    <w:rPr>
      <w:sz w:val="16"/>
      <w:szCs w:val="16"/>
    </w:rPr>
  </w:style>
  <w:style w:type="paragraph" w:styleId="BodyTextIndent3">
    <w:name w:val="Body Text Indent 3"/>
    <w:basedOn w:val="Normal"/>
    <w:semiHidden/>
    <w:rsid w:val="00D2625C"/>
    <w:pPr>
      <w:spacing w:after="120"/>
      <w:ind w:left="360"/>
    </w:pPr>
    <w:rPr>
      <w:sz w:val="16"/>
      <w:szCs w:val="16"/>
    </w:rPr>
  </w:style>
  <w:style w:type="paragraph" w:styleId="PlainText">
    <w:name w:val="Plain Text"/>
    <w:basedOn w:val="Normal"/>
    <w:semiHidden/>
    <w:rsid w:val="00D2625C"/>
    <w:rPr>
      <w:rFonts w:ascii="Courier New" w:hAnsi="Courier New" w:cs="Courier New"/>
      <w:sz w:val="20"/>
    </w:rPr>
  </w:style>
  <w:style w:type="table" w:styleId="Table3Deffects1">
    <w:name w:val="Table 3D effects 1"/>
    <w:basedOn w:val="TableNormal"/>
    <w:semiHidden/>
    <w:rsid w:val="00D2625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2625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2625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2625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2625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2625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2625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2625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2625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2625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2625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2625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2625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2625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2625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2625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2625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262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2625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2625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2625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2625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2625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2625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2625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2625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2625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2625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2625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2625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2625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2625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2625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2625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2625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2625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2625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2625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2625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2625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2625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2625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2625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2625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2625C"/>
    <w:rPr>
      <w:sz w:val="22"/>
      <w:szCs w:val="22"/>
      <w:lang w:val="en-GB"/>
    </w:rPr>
  </w:style>
  <w:style w:type="paragraph" w:customStyle="1" w:styleId="Header4">
    <w:name w:val="Header4"/>
    <w:aliases w:val="Para 4"/>
    <w:basedOn w:val="Normal"/>
    <w:next w:val="Normal"/>
    <w:rsid w:val="00D2625C"/>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2625C"/>
    <w:rPr>
      <w:sz w:val="16"/>
      <w:szCs w:val="16"/>
    </w:rPr>
  </w:style>
  <w:style w:type="paragraph" w:styleId="Subtitle">
    <w:name w:val="Subtitle"/>
    <w:basedOn w:val="Normal"/>
    <w:qFormat/>
    <w:rsid w:val="00D2625C"/>
    <w:pPr>
      <w:spacing w:after="60"/>
      <w:jc w:val="center"/>
      <w:outlineLvl w:val="1"/>
    </w:pPr>
    <w:rPr>
      <w:rFonts w:ascii="Arial" w:hAnsi="Arial" w:cs="Arial"/>
    </w:rPr>
  </w:style>
  <w:style w:type="paragraph" w:styleId="Title">
    <w:name w:val="Title"/>
    <w:basedOn w:val="Normal"/>
    <w:qFormat/>
    <w:rsid w:val="00D2625C"/>
    <w:pPr>
      <w:spacing w:before="240" w:after="60"/>
      <w:jc w:val="center"/>
      <w:outlineLvl w:val="0"/>
    </w:pPr>
    <w:rPr>
      <w:rFonts w:ascii="Arial" w:hAnsi="Arial" w:cs="Arial"/>
      <w:b/>
      <w:bCs/>
      <w:kern w:val="28"/>
    </w:rPr>
  </w:style>
  <w:style w:type="paragraph" w:styleId="Date">
    <w:name w:val="Date"/>
    <w:basedOn w:val="Normal"/>
    <w:next w:val="Normal"/>
    <w:rsid w:val="00D2625C"/>
  </w:style>
  <w:style w:type="character" w:styleId="PlaceholderText">
    <w:name w:val="Placeholder Text"/>
    <w:basedOn w:val="DefaultParagraphFont"/>
    <w:uiPriority w:val="99"/>
    <w:semiHidden/>
    <w:rsid w:val="00D2625C"/>
    <w:rPr>
      <w:color w:val="808080"/>
    </w:rPr>
  </w:style>
  <w:style w:type="paragraph" w:styleId="BalloonText">
    <w:name w:val="Balloon Text"/>
    <w:basedOn w:val="Normal"/>
    <w:link w:val="BalloonTextChar"/>
    <w:uiPriority w:val="99"/>
    <w:semiHidden/>
    <w:unhideWhenUsed/>
    <w:rsid w:val="00D2625C"/>
    <w:rPr>
      <w:rFonts w:ascii="Tahoma" w:hAnsi="Tahoma" w:cs="Tahoma"/>
      <w:sz w:val="16"/>
      <w:szCs w:val="16"/>
    </w:rPr>
  </w:style>
  <w:style w:type="character" w:customStyle="1" w:styleId="BalloonTextChar">
    <w:name w:val="Balloon Text Char"/>
    <w:basedOn w:val="DefaultParagraphFont"/>
    <w:link w:val="BalloonText"/>
    <w:uiPriority w:val="99"/>
    <w:semiHidden/>
    <w:rsid w:val="00D2625C"/>
    <w:rPr>
      <w:rFonts w:ascii="Tahoma" w:hAnsi="Tahoma" w:cs="Tahoma"/>
      <w:sz w:val="16"/>
      <w:szCs w:val="16"/>
      <w:lang w:val="en-GB"/>
    </w:rPr>
  </w:style>
  <w:style w:type="paragraph" w:styleId="CommentText">
    <w:name w:val="annotation text"/>
    <w:basedOn w:val="Normal"/>
    <w:link w:val="CommentTextChar"/>
    <w:uiPriority w:val="99"/>
    <w:semiHidden/>
    <w:unhideWhenUsed/>
    <w:rsid w:val="00D2625C"/>
    <w:rPr>
      <w:sz w:val="20"/>
      <w:szCs w:val="20"/>
    </w:rPr>
  </w:style>
  <w:style w:type="character" w:customStyle="1" w:styleId="CommentTextChar">
    <w:name w:val="Comment Text Char"/>
    <w:basedOn w:val="DefaultParagraphFont"/>
    <w:link w:val="CommentText"/>
    <w:uiPriority w:val="99"/>
    <w:semiHidden/>
    <w:rsid w:val="00D2625C"/>
    <w:rPr>
      <w:lang w:val="en-GB"/>
    </w:rPr>
  </w:style>
  <w:style w:type="paragraph" w:styleId="CommentSubject">
    <w:name w:val="annotation subject"/>
    <w:basedOn w:val="CommentText"/>
    <w:next w:val="CommentText"/>
    <w:link w:val="CommentSubjectChar"/>
    <w:uiPriority w:val="99"/>
    <w:semiHidden/>
    <w:unhideWhenUsed/>
    <w:rsid w:val="00D2625C"/>
    <w:rPr>
      <w:b/>
      <w:bCs/>
    </w:rPr>
  </w:style>
  <w:style w:type="character" w:customStyle="1" w:styleId="CommentSubjectChar">
    <w:name w:val="Comment Subject Char"/>
    <w:basedOn w:val="CommentTextChar"/>
    <w:link w:val="CommentSubject"/>
    <w:uiPriority w:val="99"/>
    <w:semiHidden/>
    <w:rsid w:val="00D2625C"/>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 w:type="paragraph" w:styleId="Revision">
    <w:name w:val="Revision"/>
    <w:hidden/>
    <w:uiPriority w:val="99"/>
    <w:semiHidden/>
    <w:rsid w:val="000A094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UNEP/OzL.Pro/ExCom/77/68</Document_x0020_Number>
    <DocumentType xmlns="64e33b30-101d-41de-b951-961aab25ea29">Pre-session</DocumentType>
  </documentManagement>
</p:properties>
</file>

<file path=customXml/itemProps1.xml><?xml version="1.0" encoding="utf-8"?>
<ds:datastoreItem xmlns:ds="http://schemas.openxmlformats.org/officeDocument/2006/customXml" ds:itemID="{E2C11DC9-7245-416A-B536-73879914E39B}"/>
</file>

<file path=customXml/itemProps2.xml><?xml version="1.0" encoding="utf-8"?>
<ds:datastoreItem xmlns:ds="http://schemas.openxmlformats.org/officeDocument/2006/customXml" ds:itemID="{C7769FC9-418F-49DE-A735-07F681CBE4E7}"/>
</file>

<file path=customXml/itemProps3.xml><?xml version="1.0" encoding="utf-8"?>
<ds:datastoreItem xmlns:ds="http://schemas.openxmlformats.org/officeDocument/2006/customXml" ds:itemID="{A3CFFA18-0486-4A14-A749-8A5220B4A6B7}"/>
</file>

<file path=customXml/itemProps4.xml><?xml version="1.0" encoding="utf-8"?>
<ds:datastoreItem xmlns:ds="http://schemas.openxmlformats.org/officeDocument/2006/customXml" ds:itemID="{05C4C64C-EC12-4A62-A25E-1860CFCC5C0F}"/>
</file>

<file path=docProps/app.xml><?xml version="1.0" encoding="utf-8"?>
<Properties xmlns="http://schemas.openxmlformats.org/officeDocument/2006/extended-properties" xmlns:vt="http://schemas.openxmlformats.org/officeDocument/2006/docPropsVTypes">
  <Template>normal.dotm</Template>
  <TotalTime>347</TotalTime>
  <Pages>6</Pages>
  <Words>1731</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Project proposal: Zambia</vt:lpstr>
    </vt:vector>
  </TitlesOfParts>
  <Company/>
  <LinksUpToDate>false</LinksUpToDate>
  <CharactersWithSpaces>11424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subject>UNEP/OzL.Pro/ExCom/77/68</dc:subject>
  <dc:creator/>
  <dc:description/>
  <cp:lastModifiedBy>Julia Anne Dearing</cp:lastModifiedBy>
  <cp:revision>44</cp:revision>
  <cp:lastPrinted>2016-10-28T19:48:00Z</cp:lastPrinted>
  <dcterms:created xsi:type="dcterms:W3CDTF">2016-10-14T16:16:00Z</dcterms:created>
  <dcterms:modified xsi:type="dcterms:W3CDTF">2016-10-28T23:22:00Z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UNEP/OzL.Pro/ExCom/77/68</vt:lpwstr>
  </property>
  <property fmtid="{D5CDD505-2E9C-101B-9397-08002B2CF9AE}" pid="3" name="Revision date">
    <vt:lpwstr>28/10/2016</vt:lpwstr>
  </property>
  <property fmtid="{D5CDD505-2E9C-101B-9397-08002B2CF9AE}" pid="4" name="ContentTypeId">
    <vt:lpwstr>0x010100F409F5B17BF82F4083D32896D3516BC1</vt:lpwstr>
  </property>
</Properties>
</file>